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432"/>
        </w:tabs>
        <w:spacing w:line="579" w:lineRule="auto"/>
        <w:ind w:left="431" w:hanging="431"/>
        <w:rPr>
          <w:rFonts w:hint="eastAsia" w:ascii="宋体" w:hAnsi="宋体" w:cs="宋体"/>
        </w:rPr>
      </w:pPr>
      <w:bookmarkStart w:id="472" w:name="_GoBack"/>
      <w:bookmarkEnd w:id="472"/>
    </w:p>
    <w:p>
      <w:pPr>
        <w:adjustRightInd/>
        <w:spacing w:line="360" w:lineRule="auto"/>
        <w:jc w:val="center"/>
        <w:rPr>
          <w:rFonts w:hint="eastAsia" w:ascii="宋体" w:hAnsi="宋体" w:cs="宋体"/>
          <w:b/>
          <w:sz w:val="48"/>
          <w:szCs w:val="48"/>
        </w:rPr>
      </w:pPr>
      <w:r>
        <w:rPr>
          <w:rFonts w:hint="eastAsia" w:ascii="宋体" w:hAnsi="宋体" w:cs="宋体"/>
          <w:sz w:val="48"/>
          <w:szCs w:val="48"/>
        </w:rPr>
        <w:t>小河街道“小河共治”队社会治安协管服务采购项目</w:t>
      </w:r>
    </w:p>
    <w:p>
      <w:pPr>
        <w:adjustRightInd/>
        <w:spacing w:line="360" w:lineRule="auto"/>
        <w:jc w:val="center"/>
        <w:rPr>
          <w:rFonts w:hint="eastAsia" w:ascii="宋体" w:hAnsi="宋体" w:cs="宋体"/>
          <w:sz w:val="48"/>
          <w:szCs w:val="48"/>
        </w:rPr>
      </w:pPr>
      <w:r>
        <w:rPr>
          <w:rFonts w:hint="eastAsia" w:ascii="宋体" w:hAnsi="宋体" w:cs="宋体"/>
          <w:sz w:val="48"/>
          <w:szCs w:val="48"/>
        </w:rPr>
        <w:t>（电子交易）</w:t>
      </w:r>
    </w:p>
    <w:p>
      <w:pPr>
        <w:adjustRightInd/>
        <w:spacing w:line="360" w:lineRule="auto"/>
        <w:rPr>
          <w:rFonts w:hint="eastAsia" w:ascii="宋体" w:hAnsi="宋体" w:cs="宋体"/>
          <w:sz w:val="28"/>
          <w:szCs w:val="20"/>
        </w:rPr>
      </w:pPr>
    </w:p>
    <w:p>
      <w:pPr>
        <w:spacing w:line="360" w:lineRule="auto"/>
        <w:jc w:val="center"/>
        <w:rPr>
          <w:rFonts w:hint="eastAsia" w:ascii="宋体" w:hAnsi="宋体" w:cs="宋体"/>
          <w:b/>
          <w:sz w:val="44"/>
          <w:szCs w:val="44"/>
        </w:rPr>
      </w:pPr>
      <w:r>
        <w:rPr>
          <w:rFonts w:hint="eastAsia" w:ascii="宋体" w:hAnsi="宋体" w:cs="宋体"/>
          <w:b/>
          <w:sz w:val="44"/>
          <w:szCs w:val="44"/>
          <w:lang/>
        </w:rPr>
        <w:drawing>
          <wp:inline distT="0" distB="0" distL="114300" distR="114300">
            <wp:extent cx="1593850" cy="2117725"/>
            <wp:effectExtent l="0" t="0" r="6350" b="158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5"/>
                    <a:stretch>
                      <a:fillRect/>
                    </a:stretch>
                  </pic:blipFill>
                  <pic:spPr>
                    <a:xfrm>
                      <a:off x="0" y="0"/>
                      <a:ext cx="1593850" cy="2117725"/>
                    </a:xfrm>
                    <a:prstGeom prst="rect">
                      <a:avLst/>
                    </a:prstGeom>
                    <a:noFill/>
                    <a:ln>
                      <a:noFill/>
                    </a:ln>
                  </pic:spPr>
                </pic:pic>
              </a:graphicData>
            </a:graphic>
          </wp:inline>
        </w:drawing>
      </w:r>
    </w:p>
    <w:p>
      <w:pPr>
        <w:spacing w:line="360" w:lineRule="auto"/>
        <w:jc w:val="center"/>
        <w:rPr>
          <w:rFonts w:hint="eastAsia" w:ascii="宋体" w:hAnsi="宋体" w:cs="宋体"/>
          <w:sz w:val="24"/>
        </w:rPr>
      </w:pPr>
    </w:p>
    <w:p>
      <w:pPr>
        <w:pStyle w:val="26"/>
        <w:rPr>
          <w:rFonts w:hint="eastAsia" w:hAnsi="宋体" w:cs="宋体"/>
        </w:rPr>
      </w:pPr>
    </w:p>
    <w:p>
      <w:pPr>
        <w:pStyle w:val="70"/>
        <w:ind w:firstLine="420"/>
        <w:rPr>
          <w:rFonts w:hint="eastAsia" w:cs="宋体"/>
        </w:rPr>
      </w:pPr>
    </w:p>
    <w:p>
      <w:pPr>
        <w:pStyle w:val="70"/>
        <w:ind w:firstLine="420"/>
        <w:rPr>
          <w:rFonts w:hint="eastAsia" w:cs="宋体"/>
        </w:rPr>
      </w:pPr>
    </w:p>
    <w:p>
      <w:pPr>
        <w:snapToGrid w:val="0"/>
        <w:spacing w:line="480" w:lineRule="auto"/>
        <w:jc w:val="center"/>
        <w:rPr>
          <w:rFonts w:hint="eastAsia" w:ascii="宋体" w:hAnsi="宋体" w:cs="宋体"/>
          <w:bCs/>
          <w:sz w:val="30"/>
          <w:szCs w:val="30"/>
          <w:u w:val="single"/>
        </w:rPr>
      </w:pPr>
      <w:bookmarkStart w:id="0" w:name="_Hlt67893495"/>
      <w:bookmarkEnd w:id="0"/>
      <w:r>
        <w:rPr>
          <w:rFonts w:hint="eastAsia" w:ascii="宋体" w:hAnsi="宋体" w:cs="宋体"/>
          <w:bCs/>
          <w:sz w:val="30"/>
          <w:szCs w:val="30"/>
        </w:rPr>
        <w:t>项目编号：DFJW2023-GS-032</w:t>
      </w:r>
    </w:p>
    <w:p>
      <w:pPr>
        <w:pStyle w:val="70"/>
        <w:ind w:firstLine="420"/>
        <w:rPr>
          <w:rFonts w:hint="eastAsia" w:cs="宋体"/>
        </w:rPr>
      </w:pPr>
    </w:p>
    <w:p>
      <w:pPr>
        <w:pStyle w:val="70"/>
        <w:ind w:firstLine="420"/>
        <w:rPr>
          <w:rFonts w:hint="eastAsia" w:cs="宋体"/>
        </w:rPr>
      </w:pPr>
    </w:p>
    <w:p>
      <w:pPr>
        <w:snapToGrid w:val="0"/>
        <w:spacing w:line="480" w:lineRule="auto"/>
        <w:jc w:val="center"/>
        <w:rPr>
          <w:rFonts w:hint="eastAsia" w:ascii="宋体" w:hAnsi="宋体" w:cs="宋体"/>
          <w:bCs/>
          <w:sz w:val="30"/>
          <w:szCs w:val="30"/>
        </w:rPr>
      </w:pPr>
      <w:r>
        <w:rPr>
          <w:rFonts w:hint="eastAsia" w:ascii="宋体" w:hAnsi="宋体" w:cs="宋体"/>
          <w:bCs/>
          <w:sz w:val="30"/>
          <w:szCs w:val="30"/>
        </w:rPr>
        <w:t xml:space="preserve">    采购人：杭州市拱墅区人民政府小河街道办事处  </w:t>
      </w:r>
      <w:r>
        <w:rPr>
          <w:rFonts w:hint="eastAsia" w:ascii="宋体" w:hAnsi="宋体" w:cs="宋体"/>
          <w:bCs/>
          <w:sz w:val="30"/>
          <w:szCs w:val="30"/>
        </w:rPr>
        <w:br w:type="textWrapping"/>
      </w:r>
      <w:r>
        <w:rPr>
          <w:rFonts w:hint="eastAsia" w:ascii="宋体" w:hAnsi="宋体" w:cs="宋体"/>
          <w:bCs/>
          <w:sz w:val="30"/>
          <w:szCs w:val="30"/>
        </w:rPr>
        <w:tab/>
      </w:r>
      <w:r>
        <w:rPr>
          <w:rFonts w:hint="eastAsia" w:ascii="宋体" w:hAnsi="宋体" w:cs="宋体"/>
          <w:bCs/>
          <w:sz w:val="30"/>
          <w:szCs w:val="30"/>
        </w:rPr>
        <w:t>采购代理机构：东方经纬项目管理有限公司</w:t>
      </w:r>
    </w:p>
    <w:p>
      <w:pPr>
        <w:spacing w:line="360" w:lineRule="auto"/>
        <w:jc w:val="center"/>
        <w:rPr>
          <w:rFonts w:hint="eastAsia" w:ascii="宋体" w:hAnsi="宋体" w:cs="宋体"/>
          <w:bCs/>
          <w:sz w:val="32"/>
          <w:szCs w:val="32"/>
        </w:rPr>
      </w:pPr>
      <w:r>
        <w:rPr>
          <w:rFonts w:hint="eastAsia" w:ascii="宋体" w:hAnsi="宋体" w:cs="宋体"/>
          <w:bCs/>
          <w:sz w:val="30"/>
          <w:szCs w:val="30"/>
        </w:rPr>
        <w:t>二〇二三年</w:t>
      </w:r>
      <w:r>
        <w:rPr>
          <w:rFonts w:hint="eastAsia" w:ascii="宋体" w:hAnsi="宋体" w:cs="宋体"/>
          <w:bCs/>
          <w:sz w:val="30"/>
          <w:szCs w:val="30"/>
          <w:lang w:eastAsia="zh-CN"/>
        </w:rPr>
        <w:t>八</w:t>
      </w:r>
      <w:r>
        <w:rPr>
          <w:rFonts w:hint="eastAsia" w:ascii="宋体" w:hAnsi="宋体" w:cs="宋体"/>
          <w:bCs/>
          <w:sz w:val="30"/>
          <w:szCs w:val="30"/>
        </w:rPr>
        <w:t>月</w:t>
      </w:r>
      <w:r>
        <w:rPr>
          <w:rFonts w:hint="eastAsia" w:ascii="宋体" w:hAnsi="宋体" w:cs="宋体"/>
          <w:bCs/>
          <w:sz w:val="30"/>
          <w:szCs w:val="30"/>
          <w:lang w:eastAsia="zh-CN"/>
        </w:rPr>
        <w:t>九</w:t>
      </w:r>
      <w:r>
        <w:rPr>
          <w:rFonts w:hint="eastAsia" w:ascii="宋体" w:hAnsi="宋体" w:cs="宋体"/>
          <w:bCs/>
          <w:sz w:val="30"/>
          <w:szCs w:val="30"/>
        </w:rPr>
        <w:t>日</w:t>
      </w:r>
    </w:p>
    <w:p>
      <w:pPr>
        <w:spacing w:line="360" w:lineRule="auto"/>
        <w:jc w:val="center"/>
        <w:rPr>
          <w:rFonts w:hint="eastAsia" w:ascii="宋体" w:hAnsi="宋体" w:cs="宋体"/>
          <w:b/>
          <w:sz w:val="48"/>
          <w:szCs w:val="48"/>
        </w:rPr>
      </w:pPr>
    </w:p>
    <w:p>
      <w:pPr>
        <w:spacing w:line="360" w:lineRule="auto"/>
        <w:jc w:val="center"/>
        <w:rPr>
          <w:rFonts w:hint="eastAsia" w:ascii="宋体" w:hAnsi="宋体" w:cs="宋体"/>
          <w:b/>
          <w:sz w:val="48"/>
          <w:szCs w:val="48"/>
        </w:rPr>
        <w:sectPr>
          <w:headerReference r:id="rId3" w:type="default"/>
          <w:footerReference r:id="rId4" w:type="default"/>
          <w:pgSz w:w="11905" w:h="16838"/>
          <w:pgMar w:top="1304" w:right="1417" w:bottom="1304" w:left="1417" w:header="851" w:footer="992" w:gutter="0"/>
          <w:pgNumType w:start="1"/>
          <w:cols w:space="720" w:num="1"/>
          <w:titlePg/>
          <w:docGrid w:linePitch="312" w:charSpace="0"/>
        </w:sectPr>
      </w:pPr>
    </w:p>
    <w:p>
      <w:pPr>
        <w:spacing w:line="360" w:lineRule="auto"/>
        <w:jc w:val="center"/>
        <w:rPr>
          <w:rFonts w:hint="eastAsia" w:ascii="宋体" w:hAnsi="宋体" w:cs="宋体"/>
          <w:b/>
          <w:sz w:val="48"/>
          <w:szCs w:val="48"/>
        </w:rPr>
      </w:pPr>
    </w:p>
    <w:p>
      <w:pPr>
        <w:spacing w:line="360" w:lineRule="auto"/>
        <w:jc w:val="center"/>
        <w:rPr>
          <w:rFonts w:hint="eastAsia" w:ascii="宋体" w:hAnsi="宋体" w:cs="宋体"/>
          <w:b/>
          <w:sz w:val="48"/>
          <w:szCs w:val="48"/>
        </w:rPr>
      </w:pPr>
      <w:r>
        <w:rPr>
          <w:rFonts w:hint="eastAsia" w:ascii="宋体" w:hAnsi="宋体" w:cs="宋体"/>
          <w:b/>
          <w:sz w:val="48"/>
          <w:szCs w:val="48"/>
        </w:rPr>
        <w:t>目录</w:t>
      </w:r>
    </w:p>
    <w:p>
      <w:pPr>
        <w:keepNext/>
        <w:keepLines/>
        <w:tabs>
          <w:tab w:val="left" w:pos="432"/>
        </w:tabs>
        <w:adjustRightInd/>
        <w:ind w:left="431" w:hanging="431"/>
        <w:rPr>
          <w:rFonts w:hint="eastAsia" w:ascii="宋体" w:hAnsi="宋体" w:cs="宋体"/>
        </w:rPr>
      </w:pPr>
    </w:p>
    <w:p>
      <w:pPr>
        <w:keepNext/>
        <w:keepLines/>
        <w:adjustRightInd/>
        <w:ind w:left="431" w:hanging="431"/>
        <w:rPr>
          <w:rFonts w:hint="eastAsia" w:ascii="宋体" w:hAnsi="宋体" w:cs="宋体"/>
        </w:rPr>
      </w:pPr>
    </w:p>
    <w:p>
      <w:pPr>
        <w:numPr>
          <w:ilvl w:val="0"/>
          <w:numId w:val="16"/>
        </w:numPr>
        <w:spacing w:line="360" w:lineRule="auto"/>
        <w:ind w:firstLine="1280" w:firstLineChars="400"/>
        <w:rPr>
          <w:rFonts w:hint="eastAsia" w:ascii="宋体" w:hAnsi="宋体" w:cs="宋体"/>
          <w:sz w:val="32"/>
          <w:szCs w:val="32"/>
        </w:rPr>
      </w:pPr>
      <w:bookmarkStart w:id="1" w:name="_Hlt91233176"/>
      <w:bookmarkEnd w:id="1"/>
      <w:bookmarkStart w:id="2" w:name="_Toc91899869"/>
      <w:r>
        <w:rPr>
          <w:rFonts w:hint="eastAsia" w:ascii="宋体" w:hAnsi="宋体" w:cs="宋体"/>
          <w:sz w:val="32"/>
          <w:szCs w:val="32"/>
        </w:rPr>
        <w:t xml:space="preserve">     招标公告</w:t>
      </w:r>
    </w:p>
    <w:p>
      <w:pPr>
        <w:numPr>
          <w:ilvl w:val="0"/>
          <w:numId w:val="16"/>
        </w:numPr>
        <w:spacing w:line="360" w:lineRule="auto"/>
        <w:ind w:firstLine="1280" w:firstLineChars="400"/>
        <w:rPr>
          <w:rFonts w:hint="eastAsia" w:ascii="宋体" w:hAnsi="宋体" w:cs="宋体"/>
          <w:sz w:val="32"/>
          <w:szCs w:val="32"/>
        </w:rPr>
      </w:pPr>
      <w:r>
        <w:rPr>
          <w:rFonts w:hint="eastAsia" w:ascii="宋体" w:hAnsi="宋体" w:cs="宋体"/>
          <w:sz w:val="32"/>
          <w:szCs w:val="32"/>
        </w:rPr>
        <w:t xml:space="preserve">     投标人须知</w:t>
      </w:r>
    </w:p>
    <w:p>
      <w:pPr>
        <w:numPr>
          <w:ilvl w:val="0"/>
          <w:numId w:val="16"/>
        </w:numPr>
        <w:spacing w:line="360" w:lineRule="auto"/>
        <w:ind w:firstLine="1280" w:firstLineChars="400"/>
        <w:rPr>
          <w:rFonts w:hint="eastAsia" w:ascii="宋体" w:hAnsi="宋体" w:cs="宋体"/>
          <w:sz w:val="32"/>
          <w:szCs w:val="32"/>
        </w:rPr>
      </w:pPr>
      <w:r>
        <w:rPr>
          <w:rFonts w:hint="eastAsia" w:ascii="宋体" w:hAnsi="宋体" w:cs="宋体"/>
          <w:sz w:val="32"/>
          <w:szCs w:val="32"/>
        </w:rPr>
        <w:t xml:space="preserve">     采购需求</w:t>
      </w:r>
    </w:p>
    <w:p>
      <w:pPr>
        <w:numPr>
          <w:ilvl w:val="0"/>
          <w:numId w:val="16"/>
        </w:numPr>
        <w:spacing w:line="360" w:lineRule="auto"/>
        <w:ind w:firstLine="1280" w:firstLineChars="400"/>
        <w:rPr>
          <w:rFonts w:hint="eastAsia" w:ascii="宋体" w:hAnsi="宋体" w:cs="宋体"/>
          <w:sz w:val="32"/>
          <w:szCs w:val="32"/>
        </w:rPr>
      </w:pPr>
      <w:r>
        <w:rPr>
          <w:rFonts w:hint="eastAsia" w:ascii="宋体" w:hAnsi="宋体" w:cs="宋体"/>
          <w:sz w:val="32"/>
          <w:szCs w:val="32"/>
        </w:rPr>
        <w:t xml:space="preserve">     评标办法</w:t>
      </w:r>
    </w:p>
    <w:p>
      <w:pPr>
        <w:numPr>
          <w:ilvl w:val="0"/>
          <w:numId w:val="16"/>
        </w:numPr>
        <w:spacing w:line="360" w:lineRule="auto"/>
        <w:ind w:firstLine="1280" w:firstLineChars="400"/>
        <w:rPr>
          <w:rFonts w:hint="eastAsia" w:ascii="宋体" w:hAnsi="宋体" w:cs="宋体"/>
          <w:sz w:val="32"/>
          <w:szCs w:val="32"/>
        </w:rPr>
      </w:pPr>
      <w:r>
        <w:rPr>
          <w:rFonts w:hint="eastAsia" w:ascii="宋体" w:hAnsi="宋体" w:cs="宋体"/>
          <w:sz w:val="32"/>
          <w:szCs w:val="32"/>
        </w:rPr>
        <w:t xml:space="preserve">     拟签订的合同文本</w:t>
      </w:r>
    </w:p>
    <w:p>
      <w:pPr>
        <w:spacing w:line="360" w:lineRule="auto"/>
        <w:ind w:firstLine="1280" w:firstLineChars="400"/>
        <w:rPr>
          <w:rFonts w:hint="eastAsia"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hint="eastAsia" w:ascii="宋体" w:hAnsi="宋体" w:cs="宋体"/>
          <w:sz w:val="24"/>
        </w:rPr>
      </w:pPr>
    </w:p>
    <w:p>
      <w:pPr>
        <w:spacing w:line="360" w:lineRule="auto"/>
        <w:ind w:firstLine="549" w:firstLineChars="229"/>
        <w:rPr>
          <w:rFonts w:hint="eastAsia" w:ascii="宋体" w:hAnsi="宋体" w:cs="宋体"/>
          <w:sz w:val="24"/>
        </w:rPr>
      </w:pPr>
    </w:p>
    <w:p>
      <w:pPr>
        <w:spacing w:line="360" w:lineRule="auto"/>
        <w:ind w:firstLine="549" w:firstLineChars="229"/>
        <w:rPr>
          <w:rFonts w:hint="eastAsia" w:ascii="宋体" w:hAnsi="宋体" w:cs="宋体"/>
          <w:sz w:val="24"/>
        </w:rPr>
      </w:pPr>
    </w:p>
    <w:p>
      <w:pPr>
        <w:pStyle w:val="57"/>
        <w:rPr>
          <w:rFonts w:hint="eastAsia" w:ascii="宋体" w:hAnsi="宋体" w:cs="宋体"/>
        </w:rPr>
      </w:pPr>
    </w:p>
    <w:p>
      <w:pPr>
        <w:rPr>
          <w:rFonts w:hint="eastAsia" w:ascii="宋体" w:hAnsi="宋体" w:cs="宋体"/>
          <w:sz w:val="24"/>
        </w:rPr>
      </w:pPr>
    </w:p>
    <w:p>
      <w:pPr>
        <w:pStyle w:val="57"/>
        <w:rPr>
          <w:rFonts w:hint="eastAsia" w:ascii="宋体" w:hAnsi="宋体" w:cs="宋体"/>
        </w:rPr>
      </w:pPr>
    </w:p>
    <w:p>
      <w:pPr>
        <w:rPr>
          <w:rFonts w:hint="eastAsia" w:ascii="宋体" w:hAnsi="宋体" w:cs="宋体"/>
          <w:sz w:val="24"/>
        </w:rPr>
      </w:pPr>
    </w:p>
    <w:p>
      <w:pPr>
        <w:pStyle w:val="57"/>
        <w:rPr>
          <w:rFonts w:hint="eastAsia" w:ascii="宋体" w:hAnsi="宋体" w:cs="宋体"/>
        </w:rPr>
      </w:pPr>
    </w:p>
    <w:p>
      <w:pPr>
        <w:rPr>
          <w:rFonts w:hint="eastAsia" w:ascii="宋体" w:hAnsi="宋体" w:cs="宋体"/>
          <w:sz w:val="24"/>
        </w:rPr>
      </w:pPr>
    </w:p>
    <w:p>
      <w:pPr>
        <w:pStyle w:val="57"/>
        <w:rPr>
          <w:rFonts w:hint="eastAsia" w:ascii="宋体" w:hAnsi="宋体" w:cs="宋体"/>
        </w:rPr>
      </w:pPr>
    </w:p>
    <w:p>
      <w:pPr>
        <w:rPr>
          <w:rFonts w:hint="eastAsia" w:ascii="宋体" w:hAnsi="宋体" w:cs="宋体"/>
          <w:sz w:val="24"/>
        </w:rPr>
      </w:pPr>
    </w:p>
    <w:p>
      <w:pPr>
        <w:pStyle w:val="41"/>
        <w:rPr>
          <w:rFonts w:hint="eastAsia" w:hAnsi="宋体" w:cs="宋体"/>
          <w:sz w:val="24"/>
        </w:rPr>
      </w:pPr>
    </w:p>
    <w:p>
      <w:pPr>
        <w:pStyle w:val="41"/>
        <w:rPr>
          <w:rFonts w:hint="eastAsia" w:hAnsi="宋体" w:cs="宋体"/>
          <w:sz w:val="24"/>
        </w:rPr>
      </w:pPr>
    </w:p>
    <w:p>
      <w:pPr>
        <w:pStyle w:val="41"/>
        <w:rPr>
          <w:rFonts w:hint="eastAsia" w:hAnsi="宋体" w:cs="宋体"/>
          <w:sz w:val="24"/>
        </w:rPr>
      </w:pPr>
    </w:p>
    <w:p>
      <w:pPr>
        <w:pStyle w:val="41"/>
        <w:rPr>
          <w:rFonts w:hint="eastAsia" w:hAnsi="宋体" w:cs="宋体"/>
          <w:sz w:val="24"/>
        </w:rPr>
      </w:pPr>
    </w:p>
    <w:p>
      <w:pPr>
        <w:pStyle w:val="41"/>
        <w:rPr>
          <w:rFonts w:hint="eastAsia" w:hAnsi="宋体" w:cs="宋体"/>
          <w:sz w:val="24"/>
        </w:rPr>
      </w:pPr>
    </w:p>
    <w:p>
      <w:pPr>
        <w:pStyle w:val="41"/>
        <w:rPr>
          <w:rFonts w:hint="eastAsia" w:hAnsi="宋体" w:cs="宋体"/>
          <w:sz w:val="24"/>
        </w:rPr>
      </w:pPr>
    </w:p>
    <w:p>
      <w:pPr>
        <w:pStyle w:val="41"/>
        <w:rPr>
          <w:rFonts w:hint="eastAsia" w:hAnsi="宋体" w:cs="宋体"/>
          <w:sz w:val="24"/>
        </w:rPr>
      </w:pPr>
    </w:p>
    <w:bookmarkEnd w:id="2"/>
    <w:p>
      <w:pPr>
        <w:adjustRightInd/>
        <w:spacing w:line="360" w:lineRule="auto"/>
        <w:jc w:val="center"/>
        <w:outlineLvl w:val="0"/>
        <w:rPr>
          <w:rFonts w:hint="eastAsia" w:ascii="宋体" w:hAnsi="宋体" w:cs="宋体"/>
          <w:b/>
          <w:sz w:val="36"/>
          <w:szCs w:val="20"/>
        </w:rPr>
      </w:pPr>
      <w:bookmarkStart w:id="3" w:name="_Toc25346"/>
      <w:bookmarkStart w:id="4" w:name="第二部分"/>
      <w:bookmarkStart w:id="5" w:name="_Toc91899870"/>
      <w:bookmarkStart w:id="6" w:name="_Toc91899871"/>
      <w:r>
        <w:rPr>
          <w:rFonts w:hint="eastAsia" w:ascii="宋体" w:hAnsi="宋体" w:cs="宋体"/>
          <w:b/>
          <w:sz w:val="36"/>
          <w:szCs w:val="20"/>
        </w:rPr>
        <w:t>第一部分 招标公告</w:t>
      </w:r>
      <w:bookmarkEnd w:id="3"/>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u w:val="single"/>
        </w:rPr>
      </w:pPr>
      <w:r>
        <w:rPr>
          <w:rFonts w:hint="eastAsia" w:ascii="宋体" w:hAnsi="宋体" w:cs="宋体"/>
          <w:sz w:val="24"/>
          <w:u w:val="single"/>
        </w:rPr>
        <w:t>小河街道“小河共治”队社会治安协管服务采购项目</w:t>
      </w:r>
      <w:r>
        <w:rPr>
          <w:rFonts w:hint="eastAsia" w:ascii="宋体" w:hAnsi="宋体" w:cs="宋体"/>
          <w:sz w:val="24"/>
        </w:rPr>
        <w:t>的潜在投标人应在</w:t>
      </w:r>
      <w:r>
        <w:rPr>
          <w:rFonts w:hint="eastAsia" w:ascii="宋体" w:hAnsi="宋体" w:cs="宋体"/>
          <w:sz w:val="24"/>
          <w:u w:val="single"/>
        </w:rPr>
        <w:t>政采云平台</w:t>
      </w:r>
      <w:r>
        <w:rPr>
          <w:rFonts w:hint="eastAsia" w:ascii="宋体" w:hAnsi="宋体" w:cs="宋体"/>
          <w:sz w:val="24"/>
        </w:rPr>
        <w:t>（</w:t>
      </w:r>
      <w:r>
        <w:rPr>
          <w:rFonts w:hint="eastAsia" w:ascii="宋体" w:hAnsi="宋体" w:cs="宋体"/>
          <w:sz w:val="24"/>
          <w:u w:val="single"/>
        </w:rPr>
        <w:fldChar w:fldCharType="begin"/>
      </w:r>
      <w:r>
        <w:rPr>
          <w:rFonts w:hint="eastAsia" w:ascii="宋体" w:hAnsi="宋体" w:cs="宋体"/>
          <w:sz w:val="24"/>
          <w:u w:val="single"/>
        </w:rPr>
        <w:instrText xml:space="preserve"> HYPERLINK "https://www.zcygov.cn/）获取（下载）招标文件，并于2022年04月07日13点30分00秒" </w:instrText>
      </w:r>
      <w:r>
        <w:rPr>
          <w:rFonts w:hint="eastAsia" w:ascii="宋体" w:hAnsi="宋体" w:cs="宋体"/>
          <w:sz w:val="24"/>
          <w:u w:val="single"/>
        </w:rPr>
        <w:fldChar w:fldCharType="separate"/>
      </w:r>
      <w:r>
        <w:rPr>
          <w:rStyle w:val="85"/>
          <w:rFonts w:hint="eastAsia" w:ascii="宋体" w:hAnsi="宋体" w:eastAsia="宋体" w:cs="宋体"/>
          <w:snapToGrid/>
          <w:color w:val="auto"/>
          <w:kern w:val="2"/>
          <w:sz w:val="24"/>
          <w:szCs w:val="24"/>
          <w:u w:val="single"/>
        </w:rPr>
        <w:t>https://www.zcygov.cn/）</w:t>
      </w:r>
      <w:r>
        <w:rPr>
          <w:rStyle w:val="85"/>
          <w:rFonts w:hint="eastAsia" w:ascii="宋体" w:hAnsi="宋体" w:eastAsia="宋体" w:cs="宋体"/>
          <w:snapToGrid/>
          <w:color w:val="auto"/>
          <w:kern w:val="2"/>
          <w:sz w:val="24"/>
          <w:szCs w:val="24"/>
        </w:rPr>
        <w:t>获取（下载）招标文件，</w:t>
      </w:r>
      <w:r>
        <w:rPr>
          <w:rStyle w:val="85"/>
          <w:rFonts w:hint="eastAsia" w:ascii="宋体" w:hAnsi="宋体" w:eastAsia="宋体" w:cs="宋体"/>
          <w:snapToGrid/>
          <w:color w:val="auto"/>
          <w:kern w:val="2"/>
          <w:sz w:val="24"/>
          <w:szCs w:val="24"/>
          <w:u w:val="single"/>
        </w:rPr>
        <w:t>并于2023年</w:t>
      </w:r>
      <w:r>
        <w:rPr>
          <w:rStyle w:val="85"/>
          <w:rFonts w:hint="eastAsia" w:ascii="宋体" w:hAnsi="宋体" w:eastAsia="宋体" w:cs="宋体"/>
          <w:snapToGrid/>
          <w:color w:val="auto"/>
          <w:kern w:val="2"/>
          <w:sz w:val="24"/>
          <w:szCs w:val="24"/>
          <w:u w:val="single"/>
          <w:lang w:val="en-US" w:eastAsia="zh-CN"/>
        </w:rPr>
        <w:t>08</w:t>
      </w:r>
      <w:r>
        <w:rPr>
          <w:rStyle w:val="85"/>
          <w:rFonts w:hint="eastAsia" w:ascii="宋体" w:hAnsi="宋体" w:eastAsia="宋体" w:cs="宋体"/>
          <w:snapToGrid/>
          <w:color w:val="auto"/>
          <w:kern w:val="2"/>
          <w:sz w:val="24"/>
          <w:szCs w:val="24"/>
          <w:u w:val="single"/>
        </w:rPr>
        <w:t>月</w:t>
      </w:r>
      <w:r>
        <w:rPr>
          <w:rStyle w:val="85"/>
          <w:rFonts w:hint="eastAsia" w:ascii="宋体" w:hAnsi="宋体" w:eastAsia="宋体" w:cs="宋体"/>
          <w:snapToGrid/>
          <w:color w:val="auto"/>
          <w:kern w:val="2"/>
          <w:sz w:val="24"/>
          <w:szCs w:val="24"/>
          <w:u w:val="single"/>
          <w:lang w:val="en-US" w:eastAsia="zh-CN"/>
        </w:rPr>
        <w:t>30</w:t>
      </w:r>
      <w:r>
        <w:rPr>
          <w:rStyle w:val="85"/>
          <w:rFonts w:hint="eastAsia" w:ascii="宋体" w:hAnsi="宋体" w:eastAsia="宋体" w:cs="宋体"/>
          <w:snapToGrid/>
          <w:color w:val="auto"/>
          <w:kern w:val="2"/>
          <w:sz w:val="24"/>
          <w:szCs w:val="24"/>
          <w:u w:val="single"/>
        </w:rPr>
        <w:t>日14点00分00秒</w:t>
      </w:r>
      <w:r>
        <w:rPr>
          <w:rFonts w:hint="eastAsia" w:ascii="宋体" w:hAnsi="宋体" w:cs="宋体"/>
          <w:sz w:val="24"/>
          <w:u w:val="single"/>
        </w:rPr>
        <w:fldChar w:fldCharType="end"/>
      </w:r>
      <w:r>
        <w:rPr>
          <w:rFonts w:hint="eastAsia" w:ascii="宋体" w:hAnsi="宋体" w:cs="宋体"/>
          <w:bCs/>
          <w:sz w:val="24"/>
          <w:u w:val="single"/>
        </w:rPr>
        <w:t>（北京时间）</w:t>
      </w:r>
      <w:r>
        <w:rPr>
          <w:rFonts w:hint="eastAsia" w:ascii="宋体" w:hAnsi="宋体" w:cs="宋体"/>
          <w:bCs/>
          <w:sz w:val="24"/>
        </w:rPr>
        <w:t>前</w:t>
      </w:r>
      <w:r>
        <w:rPr>
          <w:rFonts w:hint="eastAsia" w:ascii="宋体" w:hAnsi="宋体" w:cs="宋体"/>
          <w:sz w:val="24"/>
        </w:rPr>
        <w:t>递交（上传）投标文件。</w:t>
      </w:r>
    </w:p>
    <w:p>
      <w:pPr>
        <w:snapToGrid w:val="0"/>
        <w:spacing w:line="360" w:lineRule="auto"/>
        <w:outlineLvl w:val="1"/>
        <w:rPr>
          <w:rFonts w:hint="eastAsia" w:ascii="宋体" w:hAnsi="宋体" w:cs="宋体"/>
          <w:b/>
          <w:sz w:val="24"/>
        </w:rPr>
      </w:pPr>
      <w:r>
        <w:rPr>
          <w:rFonts w:hint="eastAsia" w:ascii="宋体" w:hAnsi="宋体" w:cs="宋体"/>
          <w:b/>
          <w:sz w:val="24"/>
        </w:rPr>
        <w:t>一、项目基本情况</w:t>
      </w:r>
    </w:p>
    <w:p>
      <w:pPr>
        <w:snapToGrid w:val="0"/>
        <w:spacing w:line="360" w:lineRule="auto"/>
        <w:ind w:firstLine="482" w:firstLineChars="200"/>
        <w:rPr>
          <w:rFonts w:hint="eastAsia" w:ascii="宋体" w:hAnsi="宋体" w:cs="宋体"/>
          <w:b/>
          <w:sz w:val="24"/>
        </w:rPr>
      </w:pPr>
      <w:r>
        <w:rPr>
          <w:rFonts w:hint="eastAsia" w:ascii="宋体" w:hAnsi="宋体" w:cs="宋体"/>
          <w:b/>
          <w:sz w:val="24"/>
        </w:rPr>
        <w:t>项目编号：</w:t>
      </w:r>
      <w:r>
        <w:rPr>
          <w:rFonts w:hint="eastAsia" w:ascii="宋体" w:hAnsi="宋体" w:cs="宋体"/>
          <w:bCs/>
          <w:sz w:val="24"/>
        </w:rPr>
        <w:t>DFJW2023-GS-032</w:t>
      </w:r>
    </w:p>
    <w:p>
      <w:pPr>
        <w:snapToGrid w:val="0"/>
        <w:spacing w:line="360" w:lineRule="auto"/>
        <w:ind w:firstLine="482" w:firstLineChars="200"/>
        <w:rPr>
          <w:rFonts w:hint="eastAsia" w:ascii="宋体" w:hAnsi="宋体" w:cs="宋体"/>
          <w:b/>
          <w:sz w:val="24"/>
        </w:rPr>
      </w:pPr>
      <w:r>
        <w:rPr>
          <w:rFonts w:hint="eastAsia" w:ascii="宋体" w:hAnsi="宋体" w:cs="宋体"/>
          <w:b/>
          <w:sz w:val="24"/>
        </w:rPr>
        <w:t>项目名称：</w:t>
      </w:r>
      <w:r>
        <w:rPr>
          <w:rFonts w:hint="eastAsia" w:ascii="宋体" w:hAnsi="宋体" w:cs="宋体"/>
          <w:bCs/>
          <w:sz w:val="24"/>
        </w:rPr>
        <w:t>小河街道“小河共治”队社会治安协管服务采购项目</w:t>
      </w:r>
    </w:p>
    <w:p>
      <w:pPr>
        <w:snapToGrid w:val="0"/>
        <w:spacing w:line="360" w:lineRule="auto"/>
        <w:ind w:firstLine="482" w:firstLineChars="200"/>
        <w:rPr>
          <w:rFonts w:hint="eastAsia" w:ascii="宋体" w:hAnsi="宋体" w:cs="宋体"/>
          <w:b/>
          <w:sz w:val="24"/>
        </w:rPr>
      </w:pPr>
      <w:r>
        <w:rPr>
          <w:rFonts w:hint="eastAsia" w:ascii="宋体" w:hAnsi="宋体" w:cs="宋体"/>
          <w:b/>
          <w:sz w:val="24"/>
        </w:rPr>
        <w:t>预算金额（元）：</w:t>
      </w:r>
      <w:r>
        <w:rPr>
          <w:rFonts w:hint="eastAsia" w:ascii="宋体" w:hAnsi="宋体" w:cs="宋体"/>
          <w:bCs/>
          <w:sz w:val="24"/>
        </w:rPr>
        <w:t>15660000.00</w:t>
      </w:r>
    </w:p>
    <w:p>
      <w:pPr>
        <w:snapToGrid w:val="0"/>
        <w:spacing w:line="360" w:lineRule="auto"/>
        <w:ind w:firstLine="482" w:firstLineChars="200"/>
        <w:rPr>
          <w:rFonts w:hint="eastAsia" w:ascii="宋体" w:hAnsi="宋体" w:cs="宋体"/>
          <w:bCs/>
          <w:sz w:val="24"/>
        </w:rPr>
      </w:pPr>
      <w:r>
        <w:rPr>
          <w:rFonts w:hint="eastAsia" w:ascii="宋体" w:hAnsi="宋体" w:cs="宋体"/>
          <w:b/>
          <w:sz w:val="24"/>
        </w:rPr>
        <w:t>最高限价（元）：</w:t>
      </w:r>
      <w:r>
        <w:rPr>
          <w:rFonts w:hint="eastAsia" w:ascii="宋体" w:hAnsi="宋体" w:cs="宋体"/>
          <w:bCs/>
          <w:sz w:val="24"/>
        </w:rPr>
        <w:t>15660000.00</w:t>
      </w:r>
    </w:p>
    <w:p>
      <w:pPr>
        <w:pStyle w:val="6"/>
        <w:spacing w:line="360" w:lineRule="auto"/>
        <w:ind w:firstLine="482" w:firstLineChars="200"/>
        <w:rPr>
          <w:rFonts w:hint="eastAsia" w:hAnsi="宋体" w:cs="宋体"/>
          <w:color w:val="auto"/>
          <w:kern w:val="0"/>
          <w:sz w:val="24"/>
        </w:rPr>
      </w:pPr>
      <w:r>
        <w:rPr>
          <w:rFonts w:hint="eastAsia" w:hAnsi="宋体" w:cs="宋体"/>
          <w:b/>
          <w:color w:val="auto"/>
          <w:sz w:val="24"/>
          <w:szCs w:val="24"/>
        </w:rPr>
        <w:t>采购需求：</w:t>
      </w:r>
      <w:r>
        <w:rPr>
          <w:rFonts w:hint="eastAsia" w:hAnsi="宋体" w:cs="宋体"/>
          <w:bCs/>
          <w:color w:val="auto"/>
          <w:sz w:val="24"/>
          <w:szCs w:val="24"/>
        </w:rPr>
        <w:t>杭州市拱墅区人民政府小河街道办事处为全面提升辖区环境秩序管控水平，推进街道平安建设，及时应对处置突发状况，保障辖区社会治安环境稳定，通过政府购买服务的形式，聘请专业的保安队伍进行相关工作，保安服务场所：小河街道管辖范围，根据街道各下属单位岗位需求，拟定岗位90个</w:t>
      </w:r>
      <w:r>
        <w:rPr>
          <w:rFonts w:hint="eastAsia" w:hAnsi="宋体" w:cs="宋体"/>
          <w:color w:val="auto"/>
          <w:kern w:val="0"/>
          <w:sz w:val="24"/>
        </w:rPr>
        <w:t>。具体以招标文件第三部分采购需求为准，供应商可点击本公告下方“浏览采购文件”查看采购需求。</w:t>
      </w:r>
    </w:p>
    <w:p>
      <w:pPr>
        <w:snapToGrid w:val="0"/>
        <w:spacing w:line="360" w:lineRule="auto"/>
        <w:ind w:firstLine="482" w:firstLineChars="200"/>
        <w:rPr>
          <w:rFonts w:hint="eastAsia" w:ascii="宋体" w:hAnsi="宋体" w:cs="宋体"/>
          <w:snapToGrid w:val="0"/>
          <w:kern w:val="0"/>
          <w:sz w:val="24"/>
          <w:szCs w:val="20"/>
        </w:rPr>
      </w:pPr>
      <w:r>
        <w:rPr>
          <w:rFonts w:hint="eastAsia" w:ascii="宋体" w:hAnsi="宋体" w:cs="宋体"/>
          <w:b/>
          <w:sz w:val="24"/>
        </w:rPr>
        <w:t>合同履约期限：</w:t>
      </w:r>
      <w:r>
        <w:rPr>
          <w:rFonts w:hint="eastAsia" w:ascii="宋体" w:hAnsi="宋体" w:cs="宋体"/>
          <w:snapToGrid w:val="0"/>
          <w:kern w:val="0"/>
          <w:sz w:val="24"/>
          <w:szCs w:val="20"/>
        </w:rPr>
        <w:t>2023年10月1日至2026年9月30日。</w:t>
      </w:r>
    </w:p>
    <w:p>
      <w:pPr>
        <w:snapToGrid w:val="0"/>
        <w:spacing w:line="360" w:lineRule="auto"/>
        <w:ind w:firstLine="482" w:firstLineChars="200"/>
        <w:rPr>
          <w:rFonts w:hint="eastAsia" w:ascii="宋体" w:hAnsi="宋体" w:cs="宋体"/>
          <w:sz w:val="24"/>
        </w:rPr>
      </w:pPr>
      <w:r>
        <w:rPr>
          <w:rFonts w:hint="eastAsia" w:ascii="宋体" w:hAnsi="宋体" w:cs="宋体"/>
          <w:b/>
          <w:sz w:val="24"/>
        </w:rPr>
        <w:t>本项目（是）接受联合体投标。</w:t>
      </w:r>
    </w:p>
    <w:p>
      <w:pPr>
        <w:snapToGrid w:val="0"/>
        <w:spacing w:line="360" w:lineRule="auto"/>
        <w:outlineLvl w:val="1"/>
        <w:rPr>
          <w:rFonts w:hint="eastAsia" w:ascii="宋体" w:hAnsi="宋体" w:cs="宋体"/>
          <w:b/>
          <w:sz w:val="24"/>
        </w:rPr>
      </w:pPr>
      <w:r>
        <w:rPr>
          <w:rFonts w:hint="eastAsia" w:ascii="宋体" w:hAnsi="宋体" w:cs="宋体"/>
          <w:b/>
          <w:sz w:val="24"/>
        </w:rPr>
        <w:t>二、申请人的资格要求：</w:t>
      </w:r>
    </w:p>
    <w:p>
      <w:pPr>
        <w:snapToGrid w:val="0"/>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1. 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2. 以联合体形式投标的，提供联合协议(本项目不接受联合体投标或者投标人不以联合体形式投标的，则不需要提供) ；</w:t>
      </w:r>
    </w:p>
    <w:p>
      <w:pPr>
        <w:spacing w:line="360" w:lineRule="auto"/>
        <w:ind w:firstLine="897" w:firstLineChars="374"/>
        <w:rPr>
          <w:rFonts w:hint="eastAsia" w:ascii="宋体" w:hAnsi="宋体" w:cs="宋体"/>
          <w:sz w:val="24"/>
        </w:rPr>
      </w:pPr>
      <w:r>
        <w:rPr>
          <w:rFonts w:hint="eastAsia" w:ascii="宋体" w:hAnsi="宋体" w:cs="宋体"/>
          <w:snapToGrid w:val="0"/>
          <w:kern w:val="28"/>
          <w:sz w:val="24"/>
        </w:rPr>
        <w:t>3.落实政府采</w:t>
      </w:r>
      <w:r>
        <w:rPr>
          <w:rFonts w:hint="eastAsia" w:ascii="宋体" w:hAnsi="宋体" w:cs="宋体"/>
          <w:sz w:val="24"/>
        </w:rPr>
        <w:t>购政策需满足的资格要求：</w:t>
      </w:r>
    </w:p>
    <w:p>
      <w:pPr>
        <w:spacing w:line="360" w:lineRule="auto"/>
        <w:ind w:firstLine="480" w:firstLineChars="200"/>
        <w:rPr>
          <w:rFonts w:hint="eastAsia" w:ascii="宋体" w:hAnsi="宋体" w:cs="宋体"/>
          <w:sz w:val="24"/>
        </w:rPr>
      </w:pPr>
      <w:r>
        <w:rPr>
          <w:rFonts w:hint="eastAsia" w:ascii="宋体" w:hAnsi="宋体" w:cs="宋体"/>
          <w:sz w:val="24"/>
        </w:rPr>
        <w:t>☐无；</w:t>
      </w:r>
    </w:p>
    <w:p>
      <w:pPr>
        <w:spacing w:line="360" w:lineRule="auto"/>
        <w:ind w:firstLine="480" w:firstLineChars="200"/>
        <w:rPr>
          <w:rFonts w:hint="eastAsia" w:ascii="宋体" w:hAnsi="宋体" w:cs="宋体"/>
          <w:sz w:val="24"/>
        </w:rPr>
      </w:pPr>
      <w:r>
        <w:rPr>
          <w:rFonts w:hint="eastAsia" w:ascii="宋体" w:hAnsi="宋体" w:cs="宋体"/>
          <w:sz w:val="24"/>
        </w:rPr>
        <w:sym w:font="Wingdings" w:char="00FE"/>
      </w:r>
      <w:r>
        <w:rPr>
          <w:rFonts w:hint="eastAsia" w:ascii="宋体" w:hAnsi="宋体" w:cs="宋体"/>
          <w:sz w:val="24"/>
        </w:rPr>
        <w:t>专门面向中小企业</w:t>
      </w:r>
    </w:p>
    <w:p>
      <w:pPr>
        <w:spacing w:line="360" w:lineRule="auto"/>
        <w:ind w:firstLine="897" w:firstLineChars="374"/>
        <w:rPr>
          <w:rFonts w:hint="eastAsia" w:ascii="宋体" w:hAnsi="宋体" w:cs="宋体"/>
          <w:sz w:val="24"/>
        </w:rPr>
      </w:pPr>
      <w:r>
        <w:rPr>
          <w:rFonts w:hint="eastAsia" w:ascii="宋体" w:hAnsi="宋体" w:cs="宋体"/>
          <w:sz w:val="24"/>
        </w:rPr>
        <w:sym w:font="Wingdings" w:char="00FE"/>
      </w:r>
      <w:r>
        <w:rPr>
          <w:rFonts w:hint="eastAsia" w:ascii="宋体" w:hAnsi="宋体" w:cs="宋体"/>
          <w:sz w:val="24"/>
        </w:rPr>
        <w:t>服务全部由符合政策要求的中小企业承接，提供中小企业声明函；</w:t>
      </w:r>
    </w:p>
    <w:p>
      <w:pPr>
        <w:spacing w:line="360" w:lineRule="auto"/>
        <w:ind w:firstLine="897" w:firstLineChars="374"/>
        <w:rPr>
          <w:rFonts w:hint="eastAsia" w:ascii="宋体" w:hAnsi="宋体" w:cs="宋体"/>
          <w:sz w:val="24"/>
        </w:rPr>
      </w:pPr>
      <w:r>
        <w:rPr>
          <w:rFonts w:hint="eastAsia" w:ascii="宋体" w:hAnsi="宋体" w:cs="宋体"/>
          <w:sz w:val="24"/>
        </w:rPr>
        <w:t>☐服务全部由符合政策要求的小微企业承接，提供中小企业声明函；</w:t>
      </w:r>
    </w:p>
    <w:p>
      <w:pPr>
        <w:spacing w:line="360" w:lineRule="auto"/>
        <w:ind w:firstLine="480" w:firstLineChars="200"/>
        <w:rPr>
          <w:rFonts w:hint="eastAsia" w:ascii="宋体" w:hAnsi="宋体" w:cs="宋体"/>
          <w:sz w:val="24"/>
        </w:rPr>
      </w:pPr>
      <w:r>
        <w:rPr>
          <w:rFonts w:hint="eastAsia" w:ascii="宋体" w:hAnsi="宋体" w:cs="宋体"/>
          <w:kern w:val="0"/>
          <w:sz w:val="24"/>
        </w:rPr>
        <w:t>☐</w:t>
      </w:r>
      <w:r>
        <w:rPr>
          <w:rFonts w:hint="eastAsia" w:ascii="宋体" w:hAnsi="宋体" w:cs="宋体"/>
          <w:sz w:val="24"/>
        </w:rPr>
        <w:t>要求以联合体形式参加，提供联合协议和中小企业声明函，联合协议中中小企业合同金额应当达到%，小微企业合同金额应当达到%;</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要求合同分包，提供分包意向协议和中小企业声明函，分包意向协议中中小企业合同金额应当达到达到% ，小微企业合同金额应当达到%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pacing w:line="360" w:lineRule="auto"/>
        <w:ind w:firstLine="480" w:firstLineChars="200"/>
        <w:jc w:val="left"/>
        <w:rPr>
          <w:rFonts w:hint="eastAsia" w:ascii="宋体" w:hAnsi="宋体" w:cs="宋体"/>
          <w:sz w:val="24"/>
          <w:u w:val="single"/>
        </w:rPr>
      </w:pPr>
      <w:r>
        <w:rPr>
          <w:rFonts w:hint="eastAsia" w:ascii="宋体" w:hAnsi="宋体" w:cs="宋体"/>
          <w:sz w:val="24"/>
        </w:rPr>
        <w:t>3.本项目的特定资格要求：</w:t>
      </w:r>
      <w:r>
        <w:rPr>
          <w:rFonts w:hint="eastAsia" w:ascii="宋体" w:hAnsi="宋体" w:cs="宋体"/>
          <w:sz w:val="24"/>
          <w:u w:val="single"/>
        </w:rPr>
        <w:t>具有公安部门颁发的有效期内的《保安服务许可证》；</w:t>
      </w:r>
    </w:p>
    <w:p>
      <w:pPr>
        <w:snapToGrid w:val="0"/>
        <w:spacing w:line="360" w:lineRule="auto"/>
        <w:ind w:firstLine="480" w:firstLineChars="200"/>
        <w:rPr>
          <w:rFonts w:hint="eastAsia"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outlineLvl w:val="1"/>
        <w:rPr>
          <w:rFonts w:hint="eastAsia" w:ascii="宋体" w:hAnsi="宋体" w:cs="宋体"/>
          <w:b/>
          <w:sz w:val="24"/>
        </w:rPr>
      </w:pPr>
      <w:r>
        <w:rPr>
          <w:rFonts w:hint="eastAsia" w:ascii="宋体" w:hAnsi="宋体" w:cs="宋体"/>
          <w:b/>
          <w:sz w:val="24"/>
        </w:rPr>
        <w:t>三、获取招标文件</w:t>
      </w:r>
    </w:p>
    <w:p>
      <w:pPr>
        <w:snapToGrid w:val="0"/>
        <w:spacing w:line="360" w:lineRule="auto"/>
        <w:ind w:firstLine="482" w:firstLineChars="200"/>
        <w:rPr>
          <w:rFonts w:hint="eastAsia" w:ascii="宋体" w:hAnsi="宋体" w:cs="宋体"/>
          <w:sz w:val="24"/>
        </w:rPr>
      </w:pPr>
      <w:r>
        <w:rPr>
          <w:rFonts w:hint="eastAsia" w:ascii="宋体" w:hAnsi="宋体" w:cs="宋体"/>
          <w:b/>
          <w:sz w:val="24"/>
        </w:rPr>
        <w:t>时间：</w:t>
      </w:r>
      <w:r>
        <w:rPr>
          <w:rFonts w:hint="eastAsia" w:ascii="宋体" w:hAnsi="宋体" w:cs="宋体"/>
          <w:sz w:val="24"/>
        </w:rPr>
        <w:t>/至2023年</w:t>
      </w:r>
      <w:r>
        <w:rPr>
          <w:rFonts w:hint="eastAsia" w:ascii="宋体" w:hAnsi="宋体" w:cs="宋体"/>
          <w:sz w:val="24"/>
          <w:lang w:val="en-US" w:eastAsia="zh-CN"/>
        </w:rPr>
        <w:t>08</w:t>
      </w:r>
      <w:r>
        <w:rPr>
          <w:rFonts w:hint="eastAsia" w:ascii="宋体" w:hAnsi="宋体" w:cs="宋体"/>
          <w:sz w:val="24"/>
        </w:rPr>
        <w:t>月</w:t>
      </w:r>
      <w:r>
        <w:rPr>
          <w:rFonts w:hint="eastAsia" w:ascii="宋体" w:hAnsi="宋体" w:cs="宋体"/>
          <w:sz w:val="24"/>
          <w:lang w:val="en-US" w:eastAsia="zh-CN"/>
        </w:rPr>
        <w:t>30</w:t>
      </w:r>
      <w:r>
        <w:rPr>
          <w:rFonts w:hint="eastAsia" w:ascii="宋体" w:hAnsi="宋体" w:cs="宋体"/>
          <w:sz w:val="24"/>
        </w:rPr>
        <w:t>日，每天上午00:00至12:00 ，下午12:00至23:59（北京时间，线上获取法定节假日均可，线下获取文件法定节假日除外）</w:t>
      </w:r>
    </w:p>
    <w:p>
      <w:pPr>
        <w:snapToGrid w:val="0"/>
        <w:spacing w:line="360" w:lineRule="auto"/>
        <w:ind w:firstLine="482" w:firstLineChars="200"/>
        <w:rPr>
          <w:rFonts w:hint="eastAsia"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napToGrid w:val="0"/>
        <w:spacing w:line="360" w:lineRule="auto"/>
        <w:ind w:firstLine="482" w:firstLineChars="200"/>
        <w:rPr>
          <w:rFonts w:hint="eastAsia" w:ascii="宋体" w:hAnsi="宋体" w:cs="宋体"/>
          <w:sz w:val="24"/>
        </w:rPr>
      </w:pPr>
      <w:r>
        <w:rPr>
          <w:rFonts w:hint="eastAsia" w:ascii="宋体" w:hAnsi="宋体" w:cs="宋体"/>
          <w:b/>
          <w:sz w:val="24"/>
        </w:rPr>
        <w:t>方式：</w:t>
      </w:r>
      <w:r>
        <w:rPr>
          <w:rFonts w:hint="eastAsia" w:ascii="宋体" w:hAnsi="宋体" w:cs="宋体"/>
          <w:sz w:val="24"/>
        </w:rPr>
        <w:t>供应商登录政采云平台https://www.zcygov.cn/在线申请获取采购文件（进入“项目采购”应用，在获取采购文件菜单中选择项目，申请获取采购文件）。</w:t>
      </w:r>
    </w:p>
    <w:p>
      <w:pPr>
        <w:snapToGrid w:val="0"/>
        <w:spacing w:line="360" w:lineRule="auto"/>
        <w:ind w:firstLine="482" w:firstLineChars="200"/>
        <w:rPr>
          <w:rFonts w:hint="eastAsia"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napToGrid w:val="0"/>
        <w:spacing w:line="360" w:lineRule="auto"/>
        <w:outlineLvl w:val="1"/>
        <w:rPr>
          <w:rFonts w:hint="eastAsia" w:ascii="宋体" w:hAnsi="宋体" w:cs="宋体"/>
          <w:b/>
          <w:sz w:val="24"/>
        </w:rPr>
      </w:pPr>
      <w:r>
        <w:rPr>
          <w:rFonts w:hint="eastAsia" w:ascii="宋体" w:hAnsi="宋体" w:cs="宋体"/>
          <w:b/>
          <w:sz w:val="24"/>
        </w:rPr>
        <w:t>四、投标文件提交截止时间、开标时间和地点</w:t>
      </w:r>
    </w:p>
    <w:p>
      <w:pPr>
        <w:snapToGrid w:val="0"/>
        <w:spacing w:line="360" w:lineRule="auto"/>
        <w:ind w:firstLine="482" w:firstLineChars="200"/>
        <w:rPr>
          <w:rFonts w:hint="eastAsia" w:ascii="宋体" w:hAnsi="宋体" w:cs="宋体"/>
          <w:sz w:val="24"/>
        </w:rPr>
      </w:pPr>
      <w:r>
        <w:rPr>
          <w:rFonts w:hint="eastAsia" w:ascii="宋体" w:hAnsi="宋体" w:cs="宋体"/>
          <w:b/>
          <w:sz w:val="24"/>
        </w:rPr>
        <w:t>投标文件提交截止时间：</w:t>
      </w:r>
      <w:r>
        <w:rPr>
          <w:rFonts w:hint="eastAsia" w:ascii="宋体" w:hAnsi="宋体" w:cs="宋体"/>
          <w:sz w:val="24"/>
          <w:u w:val="single"/>
        </w:rPr>
        <w:t>2023年</w:t>
      </w:r>
      <w:r>
        <w:rPr>
          <w:rFonts w:hint="eastAsia" w:ascii="宋体" w:hAnsi="宋体" w:cs="宋体"/>
          <w:sz w:val="24"/>
          <w:u w:val="single"/>
          <w:lang w:val="en-US" w:eastAsia="zh-CN"/>
        </w:rPr>
        <w:t>08</w:t>
      </w:r>
      <w:r>
        <w:rPr>
          <w:rFonts w:hint="eastAsia" w:ascii="宋体" w:hAnsi="宋体" w:cs="宋体"/>
          <w:sz w:val="24"/>
          <w:u w:val="single"/>
        </w:rPr>
        <w:t>月</w:t>
      </w:r>
      <w:r>
        <w:rPr>
          <w:rFonts w:hint="eastAsia" w:ascii="宋体" w:hAnsi="宋体" w:cs="宋体"/>
          <w:sz w:val="24"/>
          <w:u w:val="single"/>
          <w:lang w:val="en-US" w:eastAsia="zh-CN"/>
        </w:rPr>
        <w:t>30</w:t>
      </w:r>
      <w:r>
        <w:rPr>
          <w:rFonts w:hint="eastAsia" w:ascii="宋体" w:hAnsi="宋体" w:cs="宋体"/>
          <w:sz w:val="24"/>
          <w:u w:val="single"/>
        </w:rPr>
        <w:t>日14点00分00秒</w:t>
      </w:r>
      <w:r>
        <w:rPr>
          <w:rFonts w:hint="eastAsia" w:ascii="宋体" w:hAnsi="宋体" w:cs="宋体"/>
          <w:sz w:val="24"/>
        </w:rPr>
        <w:t>（北京时间）</w:t>
      </w:r>
    </w:p>
    <w:p>
      <w:pPr>
        <w:snapToGrid w:val="0"/>
        <w:spacing w:line="360" w:lineRule="auto"/>
        <w:ind w:firstLine="482" w:firstLineChars="200"/>
        <w:rPr>
          <w:rFonts w:hint="eastAsia"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napToGrid w:val="0"/>
        <w:spacing w:line="360" w:lineRule="auto"/>
        <w:ind w:firstLine="482" w:firstLineChars="200"/>
        <w:rPr>
          <w:rFonts w:hint="eastAsia"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2023年</w:t>
      </w:r>
      <w:r>
        <w:rPr>
          <w:rFonts w:hint="eastAsia" w:ascii="宋体" w:hAnsi="宋体" w:cs="宋体"/>
          <w:sz w:val="24"/>
          <w:u w:val="single"/>
          <w:lang w:val="en-US" w:eastAsia="zh-CN"/>
        </w:rPr>
        <w:t>08</w:t>
      </w:r>
      <w:r>
        <w:rPr>
          <w:rFonts w:hint="eastAsia" w:ascii="宋体" w:hAnsi="宋体" w:cs="宋体"/>
          <w:sz w:val="24"/>
          <w:u w:val="single"/>
        </w:rPr>
        <w:t>月</w:t>
      </w:r>
      <w:r>
        <w:rPr>
          <w:rFonts w:hint="eastAsia" w:ascii="宋体" w:hAnsi="宋体" w:cs="宋体"/>
          <w:sz w:val="24"/>
          <w:u w:val="single"/>
          <w:lang w:val="en-US" w:eastAsia="zh-CN"/>
        </w:rPr>
        <w:t>30</w:t>
      </w:r>
      <w:r>
        <w:rPr>
          <w:rFonts w:hint="eastAsia" w:ascii="宋体" w:hAnsi="宋体" w:cs="宋体"/>
          <w:sz w:val="24"/>
          <w:u w:val="single"/>
        </w:rPr>
        <w:t>日14点00分00秒</w:t>
      </w:r>
      <w:r>
        <w:rPr>
          <w:rFonts w:hint="eastAsia" w:ascii="宋体" w:hAnsi="宋体" w:cs="宋体"/>
          <w:sz w:val="24"/>
        </w:rPr>
        <w:t>（北京时间）</w:t>
      </w:r>
    </w:p>
    <w:p>
      <w:pPr>
        <w:snapToGrid w:val="0"/>
        <w:spacing w:line="360" w:lineRule="auto"/>
        <w:ind w:firstLine="482" w:firstLineChars="200"/>
        <w:rPr>
          <w:rFonts w:hint="eastAsia" w:ascii="宋体" w:hAnsi="宋体" w:cs="宋体"/>
          <w:sz w:val="24"/>
        </w:rPr>
      </w:pPr>
      <w:r>
        <w:rPr>
          <w:rFonts w:hint="eastAsia" w:ascii="宋体" w:hAnsi="宋体" w:cs="宋体"/>
          <w:b/>
          <w:sz w:val="24"/>
        </w:rPr>
        <w:t>开标地点（网址）：</w:t>
      </w:r>
      <w:r>
        <w:rPr>
          <w:rFonts w:hint="eastAsia" w:ascii="宋体" w:hAnsi="宋体" w:cs="宋体"/>
          <w:bCs/>
          <w:sz w:val="24"/>
        </w:rPr>
        <w:t>政</w:t>
      </w:r>
      <w:r>
        <w:rPr>
          <w:rFonts w:hint="eastAsia" w:ascii="宋体" w:hAnsi="宋体" w:cs="宋体"/>
          <w:sz w:val="24"/>
        </w:rPr>
        <w:t>采云平台（https://www.zcygov.cn/）</w:t>
      </w:r>
    </w:p>
    <w:p>
      <w:pPr>
        <w:snapToGrid w:val="0"/>
        <w:spacing w:line="360" w:lineRule="auto"/>
        <w:outlineLvl w:val="1"/>
        <w:rPr>
          <w:rFonts w:hint="eastAsia" w:ascii="宋体" w:hAnsi="宋体" w:cs="宋体"/>
          <w:sz w:val="24"/>
        </w:rPr>
      </w:pPr>
      <w:r>
        <w:rPr>
          <w:rFonts w:hint="eastAsia" w:ascii="宋体" w:hAnsi="宋体" w:cs="宋体"/>
          <w:b/>
          <w:sz w:val="24"/>
        </w:rPr>
        <w:t>五、公告期限</w:t>
      </w:r>
    </w:p>
    <w:p>
      <w:pPr>
        <w:snapToGrid w:val="0"/>
        <w:spacing w:line="360" w:lineRule="auto"/>
        <w:ind w:firstLine="480" w:firstLineChars="200"/>
        <w:rPr>
          <w:rFonts w:hint="eastAsia" w:ascii="宋体" w:hAnsi="宋体" w:cs="宋体"/>
          <w:sz w:val="24"/>
        </w:rPr>
      </w:pPr>
      <w:r>
        <w:rPr>
          <w:rFonts w:hint="eastAsia" w:ascii="宋体" w:hAnsi="宋体" w:cs="宋体"/>
          <w:sz w:val="24"/>
        </w:rPr>
        <w:t>自本公告发布之日起5个工作日。</w:t>
      </w:r>
    </w:p>
    <w:p>
      <w:pPr>
        <w:snapToGrid w:val="0"/>
        <w:spacing w:line="360" w:lineRule="auto"/>
        <w:outlineLvl w:val="1"/>
        <w:rPr>
          <w:rFonts w:hint="eastAsia" w:ascii="宋体" w:hAnsi="宋体" w:cs="宋体"/>
          <w:b/>
          <w:sz w:val="24"/>
        </w:rPr>
      </w:pPr>
      <w:r>
        <w:rPr>
          <w:rFonts w:hint="eastAsia" w:ascii="宋体" w:hAnsi="宋体" w:cs="宋体"/>
          <w:b/>
          <w:sz w:val="24"/>
        </w:rPr>
        <w:t>六、其他补充事宜</w:t>
      </w:r>
    </w:p>
    <w:p>
      <w:pPr>
        <w:snapToGrid w:val="0"/>
        <w:spacing w:line="360" w:lineRule="auto"/>
        <w:ind w:firstLine="480" w:firstLineChars="200"/>
        <w:rPr>
          <w:rFonts w:hint="eastAsia" w:ascii="宋体" w:hAnsi="宋体" w:cs="宋体"/>
          <w:sz w:val="24"/>
        </w:rPr>
      </w:pPr>
      <w:r>
        <w:rPr>
          <w:rFonts w:hint="eastAsia" w:ascii="宋体" w:hAnsi="宋体" w:cs="宋体"/>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napToGrid w:val="0"/>
        <w:spacing w:line="360" w:lineRule="auto"/>
        <w:ind w:firstLine="480" w:firstLineChars="200"/>
        <w:rPr>
          <w:rFonts w:hint="eastAsia" w:ascii="宋体" w:hAnsi="宋体" w:cs="宋体"/>
          <w:sz w:val="24"/>
        </w:rPr>
      </w:pPr>
      <w:r>
        <w:rPr>
          <w:rFonts w:hint="eastAsia" w:ascii="宋体" w:hAnsi="宋体" w:cs="宋体"/>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hint="eastAsia" w:ascii="宋体" w:hAnsi="宋体" w:cs="宋体"/>
          <w:sz w:val="24"/>
        </w:rPr>
      </w:pPr>
      <w:r>
        <w:rPr>
          <w:rFonts w:hint="eastAsia" w:ascii="宋体" w:hAnsi="宋体" w:cs="宋体"/>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hint="eastAsia"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napToGrid w:val="0"/>
        <w:spacing w:line="360" w:lineRule="auto"/>
        <w:outlineLvl w:val="1"/>
        <w:rPr>
          <w:rFonts w:hint="eastAsia" w:ascii="宋体" w:hAnsi="宋体" w:cs="宋体"/>
          <w:b/>
          <w:sz w:val="24"/>
        </w:rPr>
      </w:pPr>
      <w:r>
        <w:rPr>
          <w:rFonts w:hint="eastAsia" w:ascii="宋体" w:hAnsi="宋体" w:cs="宋体"/>
          <w:b/>
          <w:sz w:val="24"/>
        </w:rPr>
        <w:t>七、对本次采购提出询问、质疑、投诉，请按以下方式联系</w:t>
      </w:r>
    </w:p>
    <w:p>
      <w:pPr>
        <w:snapToGrid w:val="0"/>
        <w:spacing w:line="360" w:lineRule="auto"/>
        <w:ind w:firstLine="324" w:firstLineChars="135"/>
        <w:rPr>
          <w:rFonts w:hint="eastAsia" w:ascii="宋体" w:hAnsi="宋体" w:cs="宋体"/>
          <w:sz w:val="24"/>
        </w:rPr>
      </w:pPr>
      <w:r>
        <w:rPr>
          <w:rFonts w:hint="eastAsia" w:ascii="宋体" w:hAnsi="宋体" w:cs="宋体"/>
          <w:sz w:val="24"/>
        </w:rPr>
        <w:t>1.采购人信息</w:t>
      </w:r>
    </w:p>
    <w:p>
      <w:pPr>
        <w:snapToGrid w:val="0"/>
        <w:spacing w:line="360" w:lineRule="auto"/>
        <w:ind w:firstLine="480" w:firstLineChars="200"/>
        <w:rPr>
          <w:rFonts w:hint="eastAsia" w:ascii="宋体" w:hAnsi="宋体" w:cs="宋体"/>
          <w:sz w:val="24"/>
        </w:rPr>
      </w:pPr>
      <w:r>
        <w:rPr>
          <w:rFonts w:hint="eastAsia" w:ascii="宋体" w:hAnsi="宋体" w:cs="宋体"/>
          <w:sz w:val="24"/>
        </w:rPr>
        <w:t xml:space="preserve">名称：杭州市拱墅区人民政府小河街道办事处  </w:t>
      </w:r>
    </w:p>
    <w:p>
      <w:pPr>
        <w:snapToGrid w:val="0"/>
        <w:spacing w:line="360" w:lineRule="auto"/>
        <w:ind w:firstLine="408"/>
        <w:rPr>
          <w:rFonts w:hint="eastAsia" w:ascii="宋体" w:hAnsi="宋体" w:cs="宋体"/>
          <w:sz w:val="24"/>
          <w:highlight w:val="none"/>
        </w:rPr>
      </w:pPr>
      <w:r>
        <w:rPr>
          <w:rFonts w:hint="eastAsia" w:ascii="宋体" w:hAnsi="宋体" w:cs="宋体"/>
          <w:sz w:val="24"/>
        </w:rPr>
        <w:t>地址：杭</w:t>
      </w:r>
      <w:r>
        <w:rPr>
          <w:rFonts w:hint="eastAsia" w:ascii="宋体" w:hAnsi="宋体" w:cs="宋体"/>
          <w:sz w:val="24"/>
          <w:highlight w:val="none"/>
        </w:rPr>
        <w:t>州市拱墅区古运路</w:t>
      </w:r>
      <w:r>
        <w:rPr>
          <w:rFonts w:hint="eastAsia" w:ascii="宋体" w:hAnsi="宋体" w:cs="宋体"/>
          <w:sz w:val="24"/>
          <w:highlight w:val="none"/>
          <w:lang w:val="en-US" w:eastAsia="zh-CN"/>
        </w:rPr>
        <w:t>105</w:t>
      </w:r>
      <w:r>
        <w:rPr>
          <w:rFonts w:hint="eastAsia" w:ascii="宋体" w:hAnsi="宋体" w:cs="宋体"/>
          <w:sz w:val="24"/>
          <w:highlight w:val="none"/>
        </w:rPr>
        <w:t xml:space="preserve">号 </w:t>
      </w:r>
    </w:p>
    <w:p>
      <w:pPr>
        <w:snapToGrid w:val="0"/>
        <w:spacing w:line="360" w:lineRule="auto"/>
        <w:ind w:firstLine="408"/>
        <w:rPr>
          <w:rFonts w:hint="eastAsia" w:ascii="宋体" w:hAnsi="宋体" w:cs="宋体"/>
          <w:sz w:val="24"/>
          <w:highlight w:val="none"/>
        </w:rPr>
      </w:pPr>
      <w:r>
        <w:rPr>
          <w:rFonts w:hint="eastAsia" w:ascii="宋体" w:hAnsi="宋体" w:cs="宋体"/>
          <w:sz w:val="24"/>
          <w:highlight w:val="none"/>
        </w:rPr>
        <w:t>传真： /</w:t>
      </w:r>
    </w:p>
    <w:p>
      <w:pPr>
        <w:snapToGrid w:val="0"/>
        <w:spacing w:line="360" w:lineRule="auto"/>
        <w:ind w:firstLine="408"/>
        <w:rPr>
          <w:rFonts w:hint="eastAsia" w:ascii="宋体" w:hAnsi="宋体" w:cs="宋体"/>
          <w:sz w:val="24"/>
          <w:highlight w:val="none"/>
        </w:rPr>
      </w:pPr>
      <w:r>
        <w:rPr>
          <w:rFonts w:hint="eastAsia" w:ascii="宋体" w:hAnsi="宋体" w:cs="宋体"/>
          <w:sz w:val="24"/>
          <w:highlight w:val="none"/>
        </w:rPr>
        <w:t xml:space="preserve">项目联系人（询问）：项睿祺 </w:t>
      </w:r>
    </w:p>
    <w:p>
      <w:pPr>
        <w:snapToGrid w:val="0"/>
        <w:spacing w:line="360" w:lineRule="auto"/>
        <w:ind w:firstLine="408"/>
        <w:rPr>
          <w:rFonts w:hint="eastAsia" w:ascii="宋体" w:hAnsi="宋体" w:cs="宋体"/>
          <w:sz w:val="24"/>
          <w:highlight w:val="none"/>
        </w:rPr>
      </w:pPr>
      <w:r>
        <w:rPr>
          <w:rFonts w:hint="eastAsia" w:ascii="宋体" w:hAnsi="宋体" w:cs="宋体"/>
          <w:sz w:val="24"/>
          <w:highlight w:val="none"/>
        </w:rPr>
        <w:t xml:space="preserve">项目联系方式（询问）：0571-58106815 </w:t>
      </w:r>
    </w:p>
    <w:p>
      <w:pPr>
        <w:snapToGrid w:val="0"/>
        <w:spacing w:line="360" w:lineRule="auto"/>
        <w:ind w:firstLine="408"/>
        <w:rPr>
          <w:rFonts w:hint="eastAsia" w:ascii="宋体" w:hAnsi="宋体" w:cs="宋体"/>
          <w:sz w:val="24"/>
          <w:highlight w:val="none"/>
        </w:rPr>
      </w:pPr>
      <w:r>
        <w:rPr>
          <w:rFonts w:hint="eastAsia" w:ascii="宋体" w:hAnsi="宋体" w:cs="宋体"/>
          <w:sz w:val="24"/>
          <w:highlight w:val="none"/>
        </w:rPr>
        <w:t xml:space="preserve">质疑联系人：李小飞 </w:t>
      </w:r>
    </w:p>
    <w:p>
      <w:pPr>
        <w:snapToGrid w:val="0"/>
        <w:spacing w:line="360" w:lineRule="auto"/>
        <w:ind w:firstLine="408"/>
        <w:rPr>
          <w:rFonts w:hint="eastAsia" w:ascii="宋体" w:hAnsi="宋体" w:cs="宋体"/>
          <w:sz w:val="24"/>
          <w:highlight w:val="none"/>
        </w:rPr>
      </w:pPr>
      <w:r>
        <w:rPr>
          <w:rFonts w:hint="eastAsia" w:ascii="宋体" w:hAnsi="宋体" w:cs="宋体"/>
          <w:sz w:val="24"/>
          <w:highlight w:val="none"/>
        </w:rPr>
        <w:t>质疑联系方式：0571</w:t>
      </w:r>
      <w:r>
        <w:rPr>
          <w:rFonts w:hint="eastAsia" w:ascii="宋体" w:hAnsi="宋体" w:cs="宋体"/>
          <w:sz w:val="24"/>
          <w:highlight w:val="none"/>
          <w:lang w:val="en-US" w:eastAsia="zh-CN"/>
        </w:rPr>
        <w:t>-</w:t>
      </w:r>
      <w:r>
        <w:rPr>
          <w:rFonts w:hint="eastAsia" w:ascii="宋体" w:hAnsi="宋体" w:cs="宋体"/>
          <w:sz w:val="24"/>
          <w:highlight w:val="none"/>
        </w:rPr>
        <w:t>85127236</w:t>
      </w:r>
    </w:p>
    <w:p>
      <w:pPr>
        <w:snapToGrid w:val="0"/>
        <w:spacing w:line="360" w:lineRule="auto"/>
        <w:ind w:firstLine="324" w:firstLineChars="135"/>
        <w:rPr>
          <w:rFonts w:hint="eastAsia" w:ascii="宋体" w:hAnsi="宋体" w:cs="宋体"/>
          <w:sz w:val="24"/>
          <w:highlight w:val="none"/>
        </w:rPr>
      </w:pPr>
      <w:r>
        <w:rPr>
          <w:rFonts w:hint="eastAsia" w:ascii="宋体" w:hAnsi="宋体" w:cs="宋体"/>
          <w:sz w:val="24"/>
          <w:highlight w:val="none"/>
        </w:rPr>
        <w:t xml:space="preserve">2.采购代理机构信息            </w:t>
      </w:r>
    </w:p>
    <w:p>
      <w:pPr>
        <w:snapToGrid w:val="0"/>
        <w:spacing w:line="360" w:lineRule="auto"/>
        <w:ind w:firstLine="480"/>
        <w:rPr>
          <w:rFonts w:hint="eastAsia" w:ascii="宋体" w:hAnsi="宋体" w:cs="宋体"/>
          <w:sz w:val="24"/>
        </w:rPr>
      </w:pPr>
      <w:r>
        <w:rPr>
          <w:rFonts w:hint="eastAsia" w:ascii="宋体" w:hAnsi="宋体" w:cs="宋体"/>
          <w:sz w:val="24"/>
        </w:rPr>
        <w:t>名称：东方经纬项目管理有限公司 </w:t>
      </w:r>
    </w:p>
    <w:p>
      <w:pPr>
        <w:snapToGrid w:val="0"/>
        <w:spacing w:line="360" w:lineRule="auto"/>
        <w:ind w:firstLine="480"/>
        <w:rPr>
          <w:rFonts w:hint="eastAsia" w:ascii="宋体" w:hAnsi="宋体" w:cs="宋体"/>
          <w:sz w:val="24"/>
        </w:rPr>
      </w:pPr>
      <w:r>
        <w:rPr>
          <w:rFonts w:hint="eastAsia" w:ascii="宋体" w:hAnsi="宋体" w:cs="宋体"/>
          <w:sz w:val="24"/>
        </w:rPr>
        <w:t>地址：杭州市上城区馆驿后2号泰地万新大厦1号楼9楼 </w:t>
      </w:r>
    </w:p>
    <w:p>
      <w:pPr>
        <w:snapToGrid w:val="0"/>
        <w:spacing w:line="360" w:lineRule="auto"/>
        <w:ind w:firstLine="480"/>
        <w:rPr>
          <w:rFonts w:hint="eastAsia" w:ascii="宋体" w:hAnsi="宋体" w:cs="宋体"/>
          <w:sz w:val="24"/>
        </w:rPr>
      </w:pPr>
      <w:r>
        <w:rPr>
          <w:rFonts w:hint="eastAsia" w:ascii="宋体" w:hAnsi="宋体" w:cs="宋体"/>
          <w:sz w:val="24"/>
        </w:rPr>
        <w:t>传真：/  </w:t>
      </w:r>
    </w:p>
    <w:p>
      <w:pPr>
        <w:snapToGrid w:val="0"/>
        <w:spacing w:line="360" w:lineRule="auto"/>
        <w:ind w:firstLine="480"/>
        <w:rPr>
          <w:rFonts w:hint="eastAsia" w:ascii="宋体" w:hAnsi="宋体" w:cs="宋体"/>
          <w:sz w:val="24"/>
        </w:rPr>
      </w:pPr>
      <w:r>
        <w:rPr>
          <w:rFonts w:hint="eastAsia" w:ascii="宋体" w:hAnsi="宋体" w:cs="宋体"/>
          <w:sz w:val="24"/>
        </w:rPr>
        <w:t>项目联系人（询问）：韦百亮</w:t>
      </w:r>
    </w:p>
    <w:p>
      <w:pPr>
        <w:snapToGrid w:val="0"/>
        <w:spacing w:line="360" w:lineRule="auto"/>
        <w:ind w:firstLine="480"/>
        <w:rPr>
          <w:rFonts w:hint="eastAsia" w:ascii="宋体" w:hAnsi="宋体" w:cs="宋体"/>
          <w:sz w:val="24"/>
        </w:rPr>
      </w:pPr>
      <w:r>
        <w:rPr>
          <w:rFonts w:hint="eastAsia" w:ascii="宋体" w:hAnsi="宋体" w:cs="宋体"/>
          <w:sz w:val="24"/>
        </w:rPr>
        <w:t>项目联系方式（询问）：15802100891</w:t>
      </w:r>
    </w:p>
    <w:p>
      <w:pPr>
        <w:snapToGrid w:val="0"/>
        <w:spacing w:line="360" w:lineRule="auto"/>
        <w:ind w:firstLine="480"/>
        <w:rPr>
          <w:rFonts w:hint="eastAsia" w:ascii="宋体" w:hAnsi="宋体" w:cs="宋体"/>
          <w:sz w:val="24"/>
        </w:rPr>
      </w:pPr>
      <w:r>
        <w:rPr>
          <w:rFonts w:hint="eastAsia" w:ascii="宋体" w:hAnsi="宋体" w:cs="宋体"/>
          <w:sz w:val="24"/>
        </w:rPr>
        <w:t>质疑联系人：单老师 </w:t>
      </w:r>
    </w:p>
    <w:p>
      <w:pPr>
        <w:snapToGrid w:val="0"/>
        <w:spacing w:line="360" w:lineRule="auto"/>
        <w:ind w:firstLine="480"/>
        <w:rPr>
          <w:rFonts w:hint="eastAsia" w:ascii="宋体" w:hAnsi="宋体" w:cs="宋体"/>
          <w:sz w:val="24"/>
        </w:rPr>
      </w:pPr>
      <w:r>
        <w:rPr>
          <w:rFonts w:hint="eastAsia" w:ascii="宋体" w:hAnsi="宋体" w:cs="宋体"/>
          <w:sz w:val="24"/>
        </w:rPr>
        <w:t>质疑联系方式：0571-56783590 </w:t>
      </w:r>
    </w:p>
    <w:p>
      <w:pPr>
        <w:snapToGrid w:val="0"/>
        <w:spacing w:line="360" w:lineRule="auto"/>
        <w:ind w:firstLine="324" w:firstLineChars="135"/>
        <w:rPr>
          <w:rFonts w:hint="eastAsia" w:ascii="宋体" w:hAnsi="宋体" w:cs="宋体"/>
          <w:sz w:val="24"/>
        </w:rPr>
      </w:pPr>
      <w:r>
        <w:rPr>
          <w:rFonts w:hint="eastAsia" w:ascii="宋体" w:hAnsi="宋体" w:cs="宋体"/>
          <w:sz w:val="24"/>
        </w:rPr>
        <w:t xml:space="preserve">3.同级政府采购监督管理部门            </w:t>
      </w:r>
    </w:p>
    <w:p>
      <w:pPr>
        <w:snapToGrid w:val="0"/>
        <w:spacing w:line="360" w:lineRule="auto"/>
        <w:ind w:firstLine="480" w:firstLineChars="200"/>
        <w:rPr>
          <w:rFonts w:hint="eastAsia" w:ascii="宋体" w:hAnsi="宋体" w:cs="宋体"/>
          <w:sz w:val="24"/>
        </w:rPr>
      </w:pPr>
      <w:r>
        <w:rPr>
          <w:rFonts w:hint="eastAsia" w:ascii="宋体" w:hAnsi="宋体" w:cs="宋体"/>
          <w:sz w:val="24"/>
        </w:rPr>
        <w:t>名称：杭州市拱墅区财政局/浙江省政府采购行政裁决服务中心（杭州）</w:t>
      </w:r>
    </w:p>
    <w:p>
      <w:pPr>
        <w:snapToGrid w:val="0"/>
        <w:spacing w:line="360" w:lineRule="auto"/>
        <w:ind w:firstLine="480" w:firstLineChars="200"/>
        <w:rPr>
          <w:rFonts w:hint="eastAsia" w:ascii="宋体" w:hAnsi="宋体" w:cs="宋体"/>
          <w:sz w:val="24"/>
        </w:rPr>
      </w:pPr>
      <w:r>
        <w:rPr>
          <w:rFonts w:hint="eastAsia" w:ascii="宋体" w:hAnsi="宋体" w:cs="宋体"/>
          <w:sz w:val="24"/>
        </w:rPr>
        <w:t>地址：杭州市上城区四季青街道新业路市民之家G03办公室</w:t>
      </w:r>
    </w:p>
    <w:p>
      <w:pPr>
        <w:snapToGrid w:val="0"/>
        <w:spacing w:line="360" w:lineRule="auto"/>
        <w:ind w:firstLine="480" w:firstLineChars="200"/>
        <w:rPr>
          <w:rFonts w:hint="eastAsia" w:ascii="宋体" w:hAnsi="宋体" w:cs="宋体"/>
          <w:sz w:val="24"/>
        </w:rPr>
      </w:pPr>
      <w:r>
        <w:rPr>
          <w:rFonts w:hint="eastAsia" w:ascii="宋体" w:hAnsi="宋体" w:cs="宋体"/>
          <w:sz w:val="24"/>
        </w:rPr>
        <w:t>传真：/</w:t>
      </w:r>
    </w:p>
    <w:p>
      <w:pPr>
        <w:snapToGrid w:val="0"/>
        <w:spacing w:line="360" w:lineRule="auto"/>
        <w:ind w:firstLine="480" w:firstLineChars="200"/>
        <w:rPr>
          <w:rFonts w:hint="eastAsia" w:ascii="宋体" w:hAnsi="宋体" w:cs="宋体"/>
          <w:sz w:val="24"/>
        </w:rPr>
      </w:pPr>
      <w:r>
        <w:rPr>
          <w:rFonts w:hint="eastAsia" w:ascii="宋体" w:hAnsi="宋体" w:cs="宋体"/>
          <w:sz w:val="24"/>
        </w:rPr>
        <w:t>联系人 ：朱女士、王女士</w:t>
      </w:r>
    </w:p>
    <w:p>
      <w:pPr>
        <w:snapToGrid w:val="0"/>
        <w:spacing w:line="360" w:lineRule="auto"/>
        <w:ind w:firstLine="480" w:firstLineChars="200"/>
        <w:rPr>
          <w:rFonts w:hint="eastAsia" w:ascii="宋体" w:hAnsi="宋体" w:cs="宋体"/>
          <w:sz w:val="24"/>
        </w:rPr>
      </w:pPr>
      <w:r>
        <w:rPr>
          <w:rFonts w:hint="eastAsia" w:ascii="宋体" w:hAnsi="宋体" w:cs="宋体"/>
          <w:sz w:val="24"/>
        </w:rPr>
        <w:t>监督投诉电话：0571-85252453</w:t>
      </w:r>
    </w:p>
    <w:p>
      <w:pPr>
        <w:snapToGrid w:val="0"/>
        <w:spacing w:line="360" w:lineRule="auto"/>
        <w:ind w:firstLine="480" w:firstLineChars="200"/>
        <w:rPr>
          <w:rFonts w:hint="eastAsia"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napToGrid w:val="0"/>
        <w:spacing w:line="360" w:lineRule="auto"/>
        <w:ind w:firstLine="480" w:firstLineChars="200"/>
        <w:rPr>
          <w:rFonts w:hint="eastAsia" w:ascii="宋体" w:hAnsi="宋体" w:cs="宋体"/>
          <w:sz w:val="24"/>
        </w:rPr>
      </w:pPr>
      <w:r>
        <w:rPr>
          <w:rFonts w:hint="eastAsia" w:ascii="宋体" w:hAnsi="宋体" w:cs="宋体"/>
          <w:sz w:val="24"/>
        </w:rPr>
        <w:t>CA问题联系电话（人工）：汇信CA 400-888-4636；天谷CA 400-087-8198。</w:t>
      </w:r>
    </w:p>
    <w:p>
      <w:pPr>
        <w:pStyle w:val="36"/>
        <w:spacing w:line="360" w:lineRule="auto"/>
        <w:ind w:firstLine="480" w:firstLineChars="200"/>
        <w:rPr>
          <w:rFonts w:hint="eastAsia" w:hAnsi="宋体" w:cs="宋体"/>
          <w:sz w:val="24"/>
          <w:szCs w:val="24"/>
        </w:rPr>
      </w:pPr>
    </w:p>
    <w:p>
      <w:pPr>
        <w:adjustRightInd/>
        <w:spacing w:line="360" w:lineRule="auto"/>
        <w:jc w:val="center"/>
        <w:outlineLvl w:val="0"/>
        <w:rPr>
          <w:rFonts w:hint="eastAsia" w:ascii="宋体" w:hAnsi="宋体" w:cs="宋体"/>
          <w:b/>
          <w:sz w:val="36"/>
          <w:szCs w:val="20"/>
        </w:rPr>
      </w:pPr>
      <w:r>
        <w:rPr>
          <w:rFonts w:hint="eastAsia" w:ascii="宋体" w:hAnsi="宋体" w:cs="宋体"/>
          <w:b/>
          <w:sz w:val="36"/>
          <w:szCs w:val="20"/>
        </w:rPr>
        <w:br w:type="page"/>
      </w:r>
      <w:bookmarkStart w:id="7" w:name="_Toc1436"/>
      <w:r>
        <w:rPr>
          <w:rFonts w:hint="eastAsia" w:ascii="宋体" w:hAnsi="宋体" w:cs="宋体"/>
          <w:b/>
          <w:sz w:val="36"/>
          <w:szCs w:val="20"/>
        </w:rPr>
        <w:t>第二部分</w:t>
      </w:r>
      <w:bookmarkEnd w:id="4"/>
      <w:r>
        <w:rPr>
          <w:rFonts w:hint="eastAsia" w:ascii="宋体" w:hAnsi="宋体" w:cs="宋体"/>
          <w:b/>
          <w:sz w:val="36"/>
          <w:szCs w:val="20"/>
        </w:rPr>
        <w:t xml:space="preserve"> 投标人须知</w:t>
      </w:r>
      <w:bookmarkEnd w:id="5"/>
      <w:bookmarkEnd w:id="7"/>
    </w:p>
    <w:p>
      <w:pPr>
        <w:snapToGrid w:val="0"/>
        <w:spacing w:line="360" w:lineRule="auto"/>
        <w:jc w:val="center"/>
        <w:rPr>
          <w:rFonts w:hint="eastAsia" w:ascii="宋体" w:hAnsi="宋体" w:cs="宋体"/>
          <w:b/>
          <w:sz w:val="32"/>
          <w:szCs w:val="20"/>
        </w:rPr>
      </w:pPr>
      <w:r>
        <w:rPr>
          <w:rFonts w:hint="eastAsia" w:ascii="宋体" w:hAnsi="宋体" w:cs="宋体"/>
          <w:b/>
          <w:sz w:val="32"/>
          <w:szCs w:val="20"/>
        </w:rPr>
        <w:t>前附表</w:t>
      </w:r>
    </w:p>
    <w:tbl>
      <w:tblPr>
        <w:tblStyle w:val="7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noWrap w:val="0"/>
            <w:vAlign w:val="top"/>
          </w:tcPr>
          <w:p>
            <w:pPr>
              <w:snapToGrid w:val="0"/>
              <w:spacing w:line="320" w:lineRule="exact"/>
              <w:jc w:val="center"/>
              <w:rPr>
                <w:rFonts w:hint="eastAsia" w:ascii="宋体" w:hAnsi="宋体" w:cs="宋体"/>
                <w:b/>
                <w:sz w:val="24"/>
              </w:rPr>
            </w:pPr>
            <w:r>
              <w:rPr>
                <w:rFonts w:hint="eastAsia" w:ascii="宋体" w:hAnsi="宋体" w:cs="宋体"/>
                <w:b/>
                <w:sz w:val="24"/>
              </w:rPr>
              <w:t>序号</w:t>
            </w:r>
          </w:p>
        </w:tc>
        <w:tc>
          <w:tcPr>
            <w:tcW w:w="1843" w:type="dxa"/>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事项</w:t>
            </w:r>
          </w:p>
        </w:tc>
        <w:tc>
          <w:tcPr>
            <w:tcW w:w="6662" w:type="dxa"/>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atLeast"/>
          <w:tblHeader/>
        </w:trPr>
        <w:tc>
          <w:tcPr>
            <w:tcW w:w="629" w:type="dxa"/>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1</w:t>
            </w:r>
          </w:p>
        </w:tc>
        <w:tc>
          <w:tcPr>
            <w:tcW w:w="1843" w:type="dxa"/>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项目属性</w:t>
            </w:r>
          </w:p>
        </w:tc>
        <w:tc>
          <w:tcPr>
            <w:tcW w:w="6662" w:type="dxa"/>
            <w:noWrap w:val="0"/>
            <w:vAlign w:val="center"/>
          </w:tcPr>
          <w:p>
            <w:pPr>
              <w:spacing w:line="320" w:lineRule="exact"/>
              <w:rPr>
                <w:rFonts w:hint="eastAsia" w:ascii="宋体" w:hAnsi="宋体" w:cs="宋体"/>
                <w:sz w:val="24"/>
                <w:lang w:val="zh-CN"/>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atLeast"/>
          <w:tblHeader/>
        </w:trPr>
        <w:tc>
          <w:tcPr>
            <w:tcW w:w="629" w:type="dxa"/>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2</w:t>
            </w:r>
          </w:p>
        </w:tc>
        <w:tc>
          <w:tcPr>
            <w:tcW w:w="1843" w:type="dxa"/>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采购标的对应的中小企业划分标准所属行业</w:t>
            </w:r>
          </w:p>
        </w:tc>
        <w:tc>
          <w:tcPr>
            <w:tcW w:w="6662" w:type="dxa"/>
            <w:noWrap w:val="0"/>
            <w:vAlign w:val="center"/>
          </w:tcPr>
          <w:p>
            <w:pPr>
              <w:numPr>
                <w:ilvl w:val="0"/>
                <w:numId w:val="17"/>
              </w:numPr>
              <w:spacing w:line="360" w:lineRule="auto"/>
              <w:rPr>
                <w:rFonts w:hint="eastAsia" w:ascii="宋体" w:hAnsi="宋体" w:cs="宋体"/>
                <w:kern w:val="0"/>
                <w:sz w:val="24"/>
              </w:rPr>
            </w:pPr>
            <w:r>
              <w:rPr>
                <w:rFonts w:hint="eastAsia" w:ascii="宋体" w:hAnsi="宋体" w:cs="宋体"/>
                <w:kern w:val="0"/>
                <w:sz w:val="24"/>
              </w:rPr>
              <w:t>标的：</w:t>
            </w:r>
            <w:r>
              <w:rPr>
                <w:rFonts w:hint="eastAsia" w:ascii="宋体" w:hAnsi="宋体" w:cs="宋体"/>
                <w:b/>
                <w:bCs/>
                <w:kern w:val="0"/>
                <w:sz w:val="24"/>
                <w:u w:val="single"/>
              </w:rPr>
              <w:t>小河街道“小河共治”队社会治安协管服务采购项目</w:t>
            </w:r>
            <w:r>
              <w:rPr>
                <w:rFonts w:hint="eastAsia" w:ascii="宋体" w:hAnsi="宋体" w:cs="宋体"/>
                <w:kern w:val="0"/>
                <w:sz w:val="24"/>
              </w:rPr>
              <w:t>，属于</w:t>
            </w:r>
            <w:r>
              <w:rPr>
                <w:rFonts w:hint="eastAsia" w:ascii="宋体" w:hAnsi="宋体" w:cs="宋体"/>
                <w:b/>
                <w:bCs/>
                <w:kern w:val="0"/>
                <w:sz w:val="24"/>
                <w:u w:val="single"/>
              </w:rPr>
              <w:t>【租赁和商务服务业】</w:t>
            </w:r>
            <w:r>
              <w:rPr>
                <w:rFonts w:hint="eastAsia" w:ascii="宋体" w:hAnsi="宋体" w:cs="宋体"/>
                <w:kern w:val="0"/>
                <w:sz w:val="24"/>
              </w:rPr>
              <w:t>；</w:t>
            </w:r>
          </w:p>
          <w:p>
            <w:pPr>
              <w:spacing w:line="360" w:lineRule="auto"/>
              <w:rPr>
                <w:rFonts w:hint="eastAsia" w:ascii="宋体" w:hAnsi="宋体" w:cs="宋体"/>
                <w:kern w:val="0"/>
                <w:sz w:val="24"/>
              </w:rPr>
            </w:pPr>
            <w:r>
              <w:rPr>
                <w:rFonts w:hint="eastAsia" w:ascii="宋体" w:hAnsi="宋体" w:cs="宋体"/>
                <w:b/>
                <w:bCs/>
                <w:kern w:val="0"/>
                <w:sz w:val="24"/>
                <w:u w:val="single"/>
              </w:rPr>
              <w:t>（2）本项目专门面向中小企业采购。</w:t>
            </w:r>
            <w:r>
              <w:rPr>
                <w:rFonts w:hint="eastAsia" w:ascii="宋体" w:hAnsi="宋体" w:cs="宋体"/>
                <w:kern w:val="0"/>
                <w:sz w:val="24"/>
              </w:rPr>
              <w:t>根据工信部联企业〔2011〕300号《关于印发中小企业划型标准规定的通知》规定，</w:t>
            </w:r>
            <w:r>
              <w:rPr>
                <w:rFonts w:hint="eastAsia" w:ascii="宋体" w:hAnsi="宋体" w:cs="宋体"/>
                <w:b/>
                <w:bCs/>
                <w:kern w:val="0"/>
                <w:sz w:val="24"/>
                <w:u w:val="single"/>
              </w:rPr>
              <w:t>租赁和商务服务业</w:t>
            </w:r>
            <w:r>
              <w:rPr>
                <w:rFonts w:hint="eastAsia" w:ascii="宋体" w:hAnsi="宋体" w:cs="宋体"/>
                <w:kern w:val="0"/>
                <w:sz w:val="24"/>
              </w:rPr>
              <w:t>：</w:t>
            </w:r>
            <w:r>
              <w:rPr>
                <w:rFonts w:hint="eastAsia" w:ascii="宋体" w:hAnsi="宋体" w:cs="宋体"/>
                <w:b/>
                <w:bCs/>
                <w:kern w:val="0"/>
                <w:sz w:val="24"/>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atLeast"/>
          <w:tblHeader/>
        </w:trPr>
        <w:tc>
          <w:tcPr>
            <w:tcW w:w="629" w:type="dxa"/>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3</w:t>
            </w:r>
          </w:p>
        </w:tc>
        <w:tc>
          <w:tcPr>
            <w:tcW w:w="1843" w:type="dxa"/>
            <w:noWrap w:val="0"/>
            <w:vAlign w:val="center"/>
          </w:tcPr>
          <w:p>
            <w:pPr>
              <w:spacing w:line="320" w:lineRule="exact"/>
              <w:rPr>
                <w:rFonts w:hint="eastAsia" w:ascii="宋体" w:hAnsi="宋体" w:cs="宋体"/>
                <w:sz w:val="24"/>
              </w:rPr>
            </w:pPr>
            <w:r>
              <w:rPr>
                <w:rFonts w:hint="eastAsia" w:ascii="宋体" w:hAnsi="宋体" w:cs="宋体"/>
                <w:b/>
                <w:sz w:val="24"/>
              </w:rPr>
              <w:t>是否允许采购进口产品</w:t>
            </w:r>
          </w:p>
        </w:tc>
        <w:tc>
          <w:tcPr>
            <w:tcW w:w="6662" w:type="dxa"/>
            <w:noWrap w:val="0"/>
            <w:vAlign w:val="center"/>
          </w:tcPr>
          <w:p>
            <w:pPr>
              <w:spacing w:line="360" w:lineRule="auto"/>
              <w:rPr>
                <w:rFonts w:hint="eastAsia" w:ascii="宋体" w:hAnsi="宋体" w:cs="宋体"/>
                <w:kern w:val="0"/>
                <w:sz w:val="24"/>
              </w:rPr>
            </w:pPr>
            <w:r>
              <w:rPr>
                <w:rFonts w:hint="eastAsia" w:ascii="宋体" w:hAnsi="宋体" w:cs="宋体"/>
                <w:kern w:val="0"/>
                <w:sz w:val="24"/>
              </w:rPr>
              <w:sym w:font="Wingdings" w:char="00FE"/>
            </w:r>
            <w:r>
              <w:rPr>
                <w:rFonts w:hint="eastAsia" w:ascii="宋体" w:hAnsi="宋体" w:cs="宋体"/>
                <w:kern w:val="0"/>
                <w:sz w:val="24"/>
              </w:rPr>
              <w:t>本项目不允许采购进口产品。</w:t>
            </w:r>
          </w:p>
          <w:p>
            <w:pPr>
              <w:spacing w:line="360" w:lineRule="auto"/>
              <w:rPr>
                <w:rFonts w:hint="eastAsia" w:ascii="宋体" w:hAnsi="宋体" w:cs="宋体"/>
                <w:kern w:val="0"/>
                <w:sz w:val="24"/>
              </w:rPr>
            </w:pPr>
            <w:r>
              <w:rPr>
                <w:rFonts w:hint="eastAsia" w:ascii="宋体" w:hAnsi="宋体" w:cs="宋体"/>
                <w:kern w:val="0"/>
                <w:sz w:val="24"/>
              </w:rPr>
              <w:t>☐可以就</w:t>
            </w:r>
            <w:r>
              <w:rPr>
                <w:rFonts w:hint="eastAsia" w:ascii="宋体" w:hAnsi="宋体" w:cs="宋体"/>
                <w:kern w:val="0"/>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atLeast"/>
          <w:tblHeader/>
        </w:trPr>
        <w:tc>
          <w:tcPr>
            <w:tcW w:w="629" w:type="dxa"/>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4</w:t>
            </w:r>
          </w:p>
        </w:tc>
        <w:tc>
          <w:tcPr>
            <w:tcW w:w="1843" w:type="dxa"/>
            <w:noWrap w:val="0"/>
            <w:vAlign w:val="center"/>
          </w:tcPr>
          <w:p>
            <w:pPr>
              <w:spacing w:line="320" w:lineRule="exact"/>
              <w:jc w:val="center"/>
              <w:rPr>
                <w:rFonts w:hint="eastAsia" w:ascii="宋体" w:hAnsi="宋体" w:cs="宋体"/>
                <w:sz w:val="24"/>
              </w:rPr>
            </w:pPr>
            <w:r>
              <w:rPr>
                <w:rFonts w:hint="eastAsia" w:ascii="宋体" w:hAnsi="宋体" w:cs="宋体"/>
                <w:b/>
                <w:bCs/>
                <w:sz w:val="24"/>
              </w:rPr>
              <w:t>分包</w:t>
            </w:r>
          </w:p>
        </w:tc>
        <w:tc>
          <w:tcPr>
            <w:tcW w:w="6662" w:type="dxa"/>
            <w:noWrap w:val="0"/>
            <w:vAlign w:val="center"/>
          </w:tcPr>
          <w:p>
            <w:pPr>
              <w:spacing w:line="320" w:lineRule="exact"/>
              <w:rPr>
                <w:rFonts w:hint="eastAsia" w:ascii="宋体" w:hAnsi="宋体" w:cs="宋体"/>
                <w:sz w:val="24"/>
              </w:rPr>
            </w:pPr>
            <w:r>
              <w:rPr>
                <w:rFonts w:hint="eastAsia" w:ascii="宋体" w:hAnsi="宋体" w:cs="宋体"/>
                <w:sz w:val="24"/>
              </w:rPr>
              <w:t>☐A同意将非主体、非关键性的</w:t>
            </w:r>
            <w:r>
              <w:rPr>
                <w:rFonts w:hint="eastAsia" w:ascii="宋体" w:hAnsi="宋体" w:cs="宋体"/>
                <w:sz w:val="24"/>
                <w:u w:val="single"/>
              </w:rPr>
              <w:t xml:space="preserve">   </w:t>
            </w:r>
            <w:r>
              <w:rPr>
                <w:rFonts w:hint="eastAsia" w:ascii="宋体" w:hAnsi="宋体" w:cs="宋体"/>
                <w:sz w:val="24"/>
              </w:rPr>
              <w:t>工作分包。</w:t>
            </w:r>
          </w:p>
          <w:p>
            <w:pPr>
              <w:spacing w:line="320" w:lineRule="exact"/>
              <w:rPr>
                <w:rFonts w:hint="eastAsia" w:ascii="宋体" w:hAnsi="宋体" w:cs="宋体"/>
                <w:sz w:val="24"/>
              </w:rPr>
            </w:pPr>
            <w:r>
              <w:rPr>
                <w:rFonts w:hint="eastAsia" w:ascii="宋体" w:hAnsi="宋体" w:cs="宋体"/>
                <w:sz w:val="24"/>
              </w:rPr>
              <w:sym w:font="Wingdings" w:char="00FE"/>
            </w:r>
            <w:r>
              <w:rPr>
                <w:rFonts w:hint="eastAsia" w:ascii="宋体" w:hAnsi="宋体" w:cs="宋体"/>
                <w:sz w:val="24"/>
              </w:rPr>
              <w:t xml:space="preserve"> B不同意分包。</w:t>
            </w:r>
          </w:p>
          <w:p>
            <w:pPr>
              <w:spacing w:line="320" w:lineRule="exact"/>
              <w:rPr>
                <w:rFonts w:hint="eastAsia"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atLeast"/>
          <w:tblHeader/>
        </w:trPr>
        <w:tc>
          <w:tcPr>
            <w:tcW w:w="629" w:type="dxa"/>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5</w:t>
            </w:r>
          </w:p>
        </w:tc>
        <w:tc>
          <w:tcPr>
            <w:tcW w:w="1843" w:type="dxa"/>
            <w:noWrap w:val="0"/>
            <w:vAlign w:val="center"/>
          </w:tcPr>
          <w:p>
            <w:pPr>
              <w:snapToGrid w:val="0"/>
              <w:spacing w:line="360" w:lineRule="auto"/>
              <w:jc w:val="center"/>
              <w:rPr>
                <w:rFonts w:hint="eastAsia" w:ascii="宋体" w:hAnsi="宋体" w:cs="宋体"/>
                <w:b/>
                <w:sz w:val="24"/>
              </w:rPr>
            </w:pPr>
            <w:r>
              <w:rPr>
                <w:rFonts w:hint="eastAsia" w:ascii="宋体" w:hAnsi="宋体" w:cs="宋体"/>
                <w:b/>
                <w:bCs/>
                <w:sz w:val="24"/>
              </w:rPr>
              <w:t>开标前答疑会或现场考察</w:t>
            </w:r>
          </w:p>
        </w:tc>
        <w:tc>
          <w:tcPr>
            <w:tcW w:w="6662" w:type="dxa"/>
            <w:noWrap w:val="0"/>
            <w:vAlign w:val="center"/>
          </w:tcPr>
          <w:p>
            <w:pPr>
              <w:spacing w:line="360" w:lineRule="auto"/>
              <w:rPr>
                <w:rFonts w:hint="eastAsia" w:ascii="宋体" w:hAnsi="宋体" w:cs="宋体"/>
                <w:sz w:val="24"/>
              </w:rPr>
            </w:pPr>
            <w:r>
              <w:rPr>
                <w:rFonts w:hint="eastAsia" w:ascii="宋体" w:hAnsi="宋体" w:cs="宋体"/>
                <w:sz w:val="24"/>
              </w:rPr>
              <w:sym w:font="Wingdings" w:char="00FE"/>
            </w:r>
            <w:r>
              <w:rPr>
                <w:rFonts w:hint="eastAsia" w:ascii="宋体" w:hAnsi="宋体" w:cs="宋体"/>
                <w:kern w:val="0"/>
                <w:sz w:val="24"/>
              </w:rPr>
              <w:t>A</w:t>
            </w:r>
            <w:r>
              <w:rPr>
                <w:rFonts w:hint="eastAsia" w:ascii="宋体" w:hAnsi="宋体" w:cs="宋体"/>
                <w:sz w:val="24"/>
              </w:rPr>
              <w:t>不组织。</w:t>
            </w:r>
          </w:p>
          <w:p>
            <w:pPr>
              <w:spacing w:line="360" w:lineRule="auto"/>
              <w:rPr>
                <w:rFonts w:hint="eastAsia" w:ascii="宋体" w:hAnsi="宋体" w:cs="宋体"/>
                <w:sz w:val="24"/>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atLeast"/>
          <w:tblHeader/>
        </w:trPr>
        <w:tc>
          <w:tcPr>
            <w:tcW w:w="629" w:type="dxa"/>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6</w:t>
            </w:r>
          </w:p>
        </w:tc>
        <w:tc>
          <w:tcPr>
            <w:tcW w:w="1843" w:type="dxa"/>
            <w:noWrap w:val="0"/>
            <w:vAlign w:val="center"/>
          </w:tcPr>
          <w:p>
            <w:pPr>
              <w:snapToGrid w:val="0"/>
              <w:spacing w:line="360" w:lineRule="auto"/>
              <w:jc w:val="center"/>
              <w:rPr>
                <w:rFonts w:hint="eastAsia" w:ascii="宋体" w:hAnsi="宋体" w:cs="宋体"/>
                <w:b/>
                <w:bCs/>
                <w:sz w:val="24"/>
              </w:rPr>
            </w:pPr>
            <w:r>
              <w:rPr>
                <w:rFonts w:hint="eastAsia" w:ascii="宋体" w:hAnsi="宋体" w:cs="宋体"/>
                <w:b/>
                <w:bCs/>
                <w:sz w:val="24"/>
              </w:rPr>
              <w:t>样品提供</w:t>
            </w:r>
          </w:p>
        </w:tc>
        <w:tc>
          <w:tcPr>
            <w:tcW w:w="6662" w:type="dxa"/>
            <w:noWrap w:val="0"/>
            <w:vAlign w:val="center"/>
          </w:tcPr>
          <w:p>
            <w:pPr>
              <w:spacing w:line="360" w:lineRule="auto"/>
              <w:rPr>
                <w:rFonts w:hint="eastAsia" w:ascii="宋体" w:hAnsi="宋体" w:cs="宋体"/>
                <w:sz w:val="24"/>
              </w:rPr>
            </w:pPr>
            <w:r>
              <w:rPr>
                <w:rFonts w:hint="eastAsia" w:ascii="宋体" w:hAnsi="宋体" w:cs="宋体"/>
                <w:sz w:val="24"/>
              </w:rPr>
              <w:sym w:font="Wingdings" w:char="00FE"/>
            </w:r>
            <w:r>
              <w:rPr>
                <w:rFonts w:hint="eastAsia" w:ascii="宋体" w:hAnsi="宋体" w:cs="宋体"/>
                <w:kern w:val="0"/>
                <w:sz w:val="24"/>
              </w:rPr>
              <w:t>A</w:t>
            </w:r>
            <w:r>
              <w:rPr>
                <w:rFonts w:hint="eastAsia" w:ascii="宋体" w:hAnsi="宋体" w:cs="宋体"/>
                <w:sz w:val="24"/>
              </w:rPr>
              <w:t>不要求提供。</w:t>
            </w:r>
          </w:p>
          <w:p>
            <w:pPr>
              <w:spacing w:line="360" w:lineRule="auto"/>
              <w:rPr>
                <w:rFonts w:hint="eastAsia" w:ascii="宋体" w:hAnsi="宋体" w:cs="宋体"/>
                <w:kern w:val="0"/>
                <w:sz w:val="24"/>
              </w:rPr>
            </w:pPr>
            <w:r>
              <w:rPr>
                <w:rFonts w:hint="eastAsia" w:ascii="宋体" w:hAnsi="宋体" w:cs="宋体"/>
                <w:kern w:val="0"/>
                <w:sz w:val="24"/>
              </w:rPr>
              <w:t>☐B要求提供，</w:t>
            </w:r>
          </w:p>
          <w:p>
            <w:pPr>
              <w:spacing w:line="360" w:lineRule="auto"/>
              <w:rPr>
                <w:rFonts w:hint="eastAsia"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hint="eastAsia"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hint="eastAsia"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hint="eastAsia" w:ascii="宋体" w:hAnsi="宋体" w:cs="宋体"/>
                <w:kern w:val="0"/>
                <w:sz w:val="24"/>
              </w:rPr>
            </w:pPr>
            <w:r>
              <w:rPr>
                <w:rFonts w:hint="eastAsia" w:ascii="宋体" w:hAnsi="宋体" w:cs="宋体"/>
                <w:kern w:val="0"/>
                <w:sz w:val="24"/>
              </w:rPr>
              <w:t>（4）是否需要随样品提交检测报告：☐否；☐是，检测机构的要求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hint="eastAsia"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cs="宋体"/>
                <w:sz w:val="24"/>
              </w:rPr>
            </w:pPr>
            <w:r>
              <w:rPr>
                <w:rFonts w:hint="eastAsia" w:ascii="宋体" w:hAnsi="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宋体" w:hAnsi="宋体" w:cs="宋体"/>
                <w:kern w:val="0"/>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atLeast"/>
          <w:tblHeader/>
        </w:trPr>
        <w:tc>
          <w:tcPr>
            <w:tcW w:w="629" w:type="dxa"/>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7</w:t>
            </w:r>
          </w:p>
        </w:tc>
        <w:tc>
          <w:tcPr>
            <w:tcW w:w="1843" w:type="dxa"/>
            <w:noWrap w:val="0"/>
            <w:vAlign w:val="center"/>
          </w:tcPr>
          <w:p>
            <w:pPr>
              <w:snapToGrid w:val="0"/>
              <w:spacing w:line="360" w:lineRule="auto"/>
              <w:jc w:val="center"/>
              <w:rPr>
                <w:rFonts w:hint="eastAsia" w:ascii="宋体" w:hAnsi="宋体" w:cs="宋体"/>
                <w:b/>
                <w:bCs/>
                <w:sz w:val="24"/>
              </w:rPr>
            </w:pPr>
            <w:r>
              <w:rPr>
                <w:rFonts w:hint="eastAsia" w:ascii="宋体" w:hAnsi="宋体" w:cs="宋体"/>
                <w:b/>
                <w:bCs/>
                <w:sz w:val="24"/>
              </w:rPr>
              <w:t>方案讲解演示</w:t>
            </w:r>
          </w:p>
        </w:tc>
        <w:tc>
          <w:tcPr>
            <w:tcW w:w="6662" w:type="dxa"/>
            <w:noWrap w:val="0"/>
            <w:vAlign w:val="center"/>
          </w:tcPr>
          <w:p>
            <w:pPr>
              <w:spacing w:line="360" w:lineRule="auto"/>
              <w:rPr>
                <w:rFonts w:hint="eastAsia" w:ascii="宋体" w:hAnsi="宋体" w:cs="宋体"/>
                <w:sz w:val="24"/>
              </w:rPr>
            </w:pPr>
            <w:r>
              <w:rPr>
                <w:rFonts w:hint="eastAsia" w:ascii="宋体" w:hAnsi="宋体" w:cs="宋体"/>
                <w:sz w:val="24"/>
              </w:rPr>
              <w:sym w:font="Wingdings" w:char="00FE"/>
            </w:r>
            <w:r>
              <w:rPr>
                <w:rFonts w:hint="eastAsia" w:ascii="宋体" w:hAnsi="宋体" w:cs="宋体"/>
                <w:kern w:val="0"/>
                <w:sz w:val="24"/>
              </w:rPr>
              <w:t>A</w:t>
            </w:r>
            <w:r>
              <w:rPr>
                <w:rFonts w:hint="eastAsia" w:ascii="宋体" w:hAnsi="宋体" w:cs="宋体"/>
                <w:sz w:val="24"/>
              </w:rPr>
              <w:t>不组织。</w:t>
            </w:r>
          </w:p>
          <w:p>
            <w:pPr>
              <w:spacing w:line="360" w:lineRule="auto"/>
              <w:rPr>
                <w:rFonts w:hint="eastAsia" w:ascii="宋体" w:hAnsi="宋体" w:cs="宋体"/>
                <w:kern w:val="0"/>
                <w:sz w:val="24"/>
              </w:rPr>
            </w:pPr>
            <w:r>
              <w:rPr>
                <w:rFonts w:hint="eastAsia" w:ascii="宋体" w:hAnsi="宋体" w:cs="宋体"/>
                <w:kern w:val="0"/>
                <w:sz w:val="24"/>
              </w:rPr>
              <w:t>☐B组织。</w:t>
            </w:r>
          </w:p>
          <w:p>
            <w:pPr>
              <w:snapToGrid w:val="0"/>
              <w:spacing w:line="360" w:lineRule="auto"/>
              <w:rPr>
                <w:rFonts w:hint="eastAsia" w:ascii="宋体" w:hAnsi="宋体" w:cs="宋体"/>
                <w:kern w:val="0"/>
                <w:sz w:val="24"/>
              </w:rPr>
            </w:pPr>
            <w:r>
              <w:rPr>
                <w:rFonts w:hint="eastAsia" w:ascii="宋体" w:hAnsi="宋体" w:cs="宋体"/>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hint="eastAsia"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宋体" w:hAnsi="宋体" w:cs="宋体"/>
                <w:kern w:val="0"/>
                <w:sz w:val="24"/>
              </w:rPr>
            </w:pPr>
            <w:r>
              <w:rPr>
                <w:rFonts w:hint="eastAsia" w:ascii="宋体" w:hAnsi="宋体" w:cs="宋体"/>
                <w:kern w:val="0"/>
                <w:sz w:val="24"/>
              </w:rPr>
              <w:t>方式二：开标现场讲解演示。现场讲解地点为</w:t>
            </w:r>
            <w:r>
              <w:rPr>
                <w:rFonts w:hint="eastAsia" w:ascii="宋体" w:hAnsi="宋体" w:cs="宋体"/>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pacing w:line="360" w:lineRule="auto"/>
              <w:rPr>
                <w:rFonts w:hint="eastAsia" w:ascii="宋体" w:hAnsi="宋体" w:cs="宋体"/>
                <w:sz w:val="24"/>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8</w:t>
            </w:r>
          </w:p>
        </w:tc>
        <w:tc>
          <w:tcPr>
            <w:tcW w:w="1843" w:type="dxa"/>
            <w:vMerge w:val="restart"/>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投标人应当提供的资格、资信证明文件</w:t>
            </w:r>
          </w:p>
        </w:tc>
        <w:tc>
          <w:tcPr>
            <w:tcW w:w="6662" w:type="dxa"/>
            <w:noWrap w:val="0"/>
            <w:vAlign w:val="center"/>
          </w:tcPr>
          <w:p>
            <w:pPr>
              <w:snapToGrid w:val="0"/>
              <w:spacing w:line="360" w:lineRule="auto"/>
              <w:rPr>
                <w:rFonts w:hint="eastAsia" w:ascii="宋体" w:hAnsi="宋体" w:cs="宋体"/>
                <w:kern w:val="0"/>
                <w:sz w:val="24"/>
              </w:rPr>
            </w:pPr>
            <w:r>
              <w:rPr>
                <w:rFonts w:hint="eastAsia" w:ascii="宋体" w:hAnsi="宋体" w:cs="宋体"/>
                <w:kern w:val="0"/>
                <w:sz w:val="24"/>
              </w:rPr>
              <w:t>（1）资格证明文件：见招标文件第二部分11.1。</w:t>
            </w:r>
          </w:p>
          <w:p>
            <w:pPr>
              <w:snapToGrid w:val="0"/>
              <w:spacing w:line="360" w:lineRule="auto"/>
              <w:rPr>
                <w:rFonts w:hint="eastAsia" w:ascii="宋体" w:hAnsi="宋体" w:cs="宋体"/>
                <w:kern w:val="0"/>
                <w:sz w:val="24"/>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tblHeader/>
        </w:trPr>
        <w:tc>
          <w:tcPr>
            <w:tcW w:w="629" w:type="dxa"/>
            <w:vMerge w:val="continue"/>
            <w:noWrap w:val="0"/>
            <w:vAlign w:val="center"/>
          </w:tcPr>
          <w:p>
            <w:pPr>
              <w:snapToGrid w:val="0"/>
              <w:spacing w:line="320" w:lineRule="exact"/>
              <w:jc w:val="center"/>
              <w:rPr>
                <w:rFonts w:hint="eastAsia" w:ascii="宋体" w:hAnsi="宋体" w:cs="宋体"/>
                <w:sz w:val="24"/>
              </w:rPr>
            </w:pPr>
          </w:p>
        </w:tc>
        <w:tc>
          <w:tcPr>
            <w:tcW w:w="1843" w:type="dxa"/>
            <w:vMerge w:val="continue"/>
            <w:noWrap w:val="0"/>
            <w:vAlign w:val="center"/>
          </w:tcPr>
          <w:p>
            <w:pPr>
              <w:snapToGrid w:val="0"/>
              <w:spacing w:line="320" w:lineRule="exact"/>
              <w:jc w:val="center"/>
              <w:rPr>
                <w:rFonts w:hint="eastAsia" w:ascii="宋体" w:hAnsi="宋体" w:cs="宋体"/>
                <w:b/>
                <w:sz w:val="24"/>
              </w:rPr>
            </w:pPr>
          </w:p>
        </w:tc>
        <w:tc>
          <w:tcPr>
            <w:tcW w:w="6662" w:type="dxa"/>
            <w:noWrap w:val="0"/>
            <w:vAlign w:val="center"/>
          </w:tcPr>
          <w:p>
            <w:pPr>
              <w:snapToGrid w:val="0"/>
              <w:spacing w:line="360" w:lineRule="auto"/>
              <w:rPr>
                <w:rFonts w:hint="eastAsia" w:ascii="宋体" w:hAnsi="宋体" w:cs="宋体"/>
                <w:kern w:val="0"/>
                <w:sz w:val="24"/>
              </w:rPr>
            </w:pPr>
            <w:r>
              <w:rPr>
                <w:rFonts w:hint="eastAsia" w:ascii="宋体" w:hAnsi="宋体" w:cs="宋体"/>
                <w:kern w:val="0"/>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 w:hRule="atLeast"/>
          <w:tblHeader/>
        </w:trPr>
        <w:tc>
          <w:tcPr>
            <w:tcW w:w="629" w:type="dxa"/>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9</w:t>
            </w:r>
          </w:p>
        </w:tc>
        <w:tc>
          <w:tcPr>
            <w:tcW w:w="1843" w:type="dxa"/>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节能产品、环境标志产品</w:t>
            </w:r>
          </w:p>
        </w:tc>
        <w:tc>
          <w:tcPr>
            <w:tcW w:w="6662" w:type="dxa"/>
            <w:noWrap w:val="0"/>
            <w:vAlign w:val="center"/>
          </w:tcPr>
          <w:p>
            <w:pPr>
              <w:snapToGrid w:val="0"/>
              <w:spacing w:line="360" w:lineRule="auto"/>
              <w:rPr>
                <w:rFonts w:hint="eastAsia" w:ascii="宋体" w:hAnsi="宋体" w:cs="宋体"/>
                <w:kern w:val="0"/>
                <w:sz w:val="24"/>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10</w:t>
            </w:r>
          </w:p>
        </w:tc>
        <w:tc>
          <w:tcPr>
            <w:tcW w:w="1843" w:type="dxa"/>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报价要求</w:t>
            </w:r>
          </w:p>
        </w:tc>
        <w:tc>
          <w:tcPr>
            <w:tcW w:w="6662" w:type="dxa"/>
            <w:noWrap w:val="0"/>
            <w:vAlign w:val="center"/>
          </w:tcPr>
          <w:p>
            <w:pPr>
              <w:snapToGrid w:val="0"/>
              <w:spacing w:line="360" w:lineRule="auto"/>
              <w:rPr>
                <w:rFonts w:hint="eastAsia" w:ascii="宋体" w:hAnsi="宋体" w:cs="宋体"/>
                <w:kern w:val="0"/>
                <w:sz w:val="24"/>
              </w:rPr>
            </w:pPr>
            <w:r>
              <w:rPr>
                <w:rFonts w:hint="eastAsia" w:ascii="宋体" w:hAnsi="宋体" w:cs="宋体"/>
                <w:kern w:val="0"/>
                <w:sz w:val="24"/>
              </w:rPr>
              <w:t>有关本项目实施所需的所有费用（含税费）均计入报价。</w:t>
            </w:r>
          </w:p>
          <w:p>
            <w:pPr>
              <w:snapToGrid w:val="0"/>
              <w:spacing w:line="360" w:lineRule="auto"/>
              <w:rPr>
                <w:rFonts w:hint="eastAsia" w:ascii="宋体" w:hAnsi="宋体" w:cs="宋体"/>
                <w:b/>
                <w:bCs/>
                <w:kern w:val="0"/>
                <w:sz w:val="24"/>
              </w:rPr>
            </w:pPr>
            <w:r>
              <w:rPr>
                <w:rFonts w:hint="eastAsia" w:ascii="宋体" w:hAnsi="宋体" w:cs="宋体"/>
                <w:b/>
                <w:bCs/>
                <w:kern w:val="0"/>
                <w:sz w:val="24"/>
              </w:rPr>
              <w:t>投标文件开标一览表（报价表）是报价的唯一载体，如投标人在政府采购云平台填写的投标报价与投标文件报价文件中开标一览表（报价表）不一致的，以报价文件中开标一览表（报价表）为准。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rPr>
              <w:t>投标文件中价格全部采用人民币报价。招标文件未列明，而投标人认为必需的费用也需列入报价。</w:t>
            </w:r>
            <w:r>
              <w:rPr>
                <w:rFonts w:hint="eastAsia" w:ascii="宋体" w:hAnsi="宋体" w:cs="宋体"/>
                <w:b/>
                <w:bCs/>
                <w:kern w:val="0"/>
                <w:sz w:val="24"/>
              </w:rPr>
              <w:t>提醒：验收时检测费用由采购人承担，不包含在投标总价中。</w:t>
            </w:r>
          </w:p>
          <w:p>
            <w:pPr>
              <w:snapToGrid w:val="0"/>
              <w:spacing w:line="360" w:lineRule="auto"/>
              <w:rPr>
                <w:rFonts w:hint="eastAsia" w:ascii="宋体" w:hAnsi="宋体" w:cs="宋体"/>
                <w:b/>
                <w:bCs/>
                <w:kern w:val="0"/>
                <w:sz w:val="24"/>
              </w:rPr>
            </w:pPr>
            <w:r>
              <w:rPr>
                <w:rFonts w:hint="eastAsia" w:ascii="宋体" w:hAnsi="宋体" w:cs="宋体"/>
                <w:b/>
                <w:bCs/>
                <w:kern w:val="0"/>
                <w:sz w:val="24"/>
              </w:rPr>
              <w:t>投标报价出现下列情形的，投标无效：</w:t>
            </w:r>
          </w:p>
          <w:p>
            <w:pPr>
              <w:snapToGrid w:val="0"/>
              <w:spacing w:line="360" w:lineRule="auto"/>
              <w:rPr>
                <w:rFonts w:hint="eastAsia" w:ascii="宋体" w:hAnsi="宋体" w:cs="宋体"/>
                <w:b/>
                <w:bCs/>
                <w:kern w:val="0"/>
                <w:sz w:val="24"/>
              </w:rPr>
            </w:pPr>
            <w:r>
              <w:rPr>
                <w:rFonts w:hint="eastAsia" w:ascii="宋体" w:hAnsi="宋体" w:cs="宋体"/>
                <w:b/>
                <w:bCs/>
                <w:kern w:val="0"/>
                <w:sz w:val="24"/>
              </w:rPr>
              <w:t>投标文件出现不是唯一的、有选择性投标报价的；</w:t>
            </w:r>
          </w:p>
          <w:p>
            <w:pPr>
              <w:snapToGrid w:val="0"/>
              <w:spacing w:line="360" w:lineRule="auto"/>
              <w:rPr>
                <w:rFonts w:hint="eastAsia" w:ascii="宋体" w:hAnsi="宋体" w:cs="宋体"/>
                <w:b/>
                <w:bCs/>
                <w:kern w:val="0"/>
                <w:sz w:val="24"/>
              </w:rPr>
            </w:pPr>
            <w:r>
              <w:rPr>
                <w:rFonts w:hint="eastAsia" w:ascii="宋体" w:hAnsi="宋体" w:cs="宋体"/>
                <w:b/>
                <w:bCs/>
                <w:kern w:val="0"/>
                <w:sz w:val="24"/>
              </w:rPr>
              <w:t>投标报价超过招标文件中规定的预算金额或者最高限价的;</w:t>
            </w:r>
          </w:p>
          <w:p>
            <w:pPr>
              <w:snapToGrid w:val="0"/>
              <w:spacing w:line="360" w:lineRule="auto"/>
              <w:rPr>
                <w:rFonts w:hint="eastAsia" w:ascii="宋体" w:hAnsi="宋体" w:cs="宋体"/>
                <w:b/>
                <w:bCs/>
                <w:kern w:val="0"/>
                <w:sz w:val="24"/>
              </w:rPr>
            </w:pPr>
            <w:r>
              <w:rPr>
                <w:rFonts w:hint="eastAsia" w:ascii="宋体" w:hAnsi="宋体" w:cs="宋体"/>
                <w:b/>
                <w:bCs/>
                <w:kern w:val="0"/>
                <w:sz w:val="24"/>
              </w:rPr>
              <w:t>报价明显低于其他通过符合性审查投标人的报价，有可能影响产品质量或者不能诚信履约的，未能按要求提供书面说明或者提交相关证明材料证明其报价合理性的;</w:t>
            </w:r>
          </w:p>
          <w:p>
            <w:pPr>
              <w:snapToGrid w:val="0"/>
              <w:spacing w:line="360" w:lineRule="auto"/>
              <w:rPr>
                <w:rFonts w:hint="eastAsia" w:ascii="宋体" w:hAnsi="宋体" w:cs="宋体"/>
                <w:kern w:val="0"/>
                <w:sz w:val="24"/>
              </w:rPr>
            </w:pPr>
            <w:r>
              <w:rPr>
                <w:rFonts w:hint="eastAsia" w:ascii="宋体" w:hAnsi="宋体" w:cs="宋体"/>
                <w:b/>
                <w:bCs/>
                <w:kern w:val="0"/>
                <w:sz w:val="24"/>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blHeader/>
        </w:trPr>
        <w:tc>
          <w:tcPr>
            <w:tcW w:w="629" w:type="dxa"/>
            <w:vMerge w:val="restart"/>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11</w:t>
            </w:r>
          </w:p>
        </w:tc>
        <w:tc>
          <w:tcPr>
            <w:tcW w:w="1843" w:type="dxa"/>
            <w:vMerge w:val="restart"/>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中小企业信用融资</w:t>
            </w:r>
          </w:p>
        </w:tc>
        <w:tc>
          <w:tcPr>
            <w:tcW w:w="6662" w:type="dxa"/>
            <w:noWrap w:val="0"/>
            <w:vAlign w:val="center"/>
          </w:tcPr>
          <w:p>
            <w:pPr>
              <w:snapToGrid w:val="0"/>
              <w:spacing w:line="360" w:lineRule="auto"/>
              <w:rPr>
                <w:rFonts w:hint="eastAsia" w:ascii="宋体" w:hAnsi="宋体" w:cs="宋体"/>
                <w:kern w:val="0"/>
                <w:sz w:val="24"/>
              </w:rPr>
            </w:pPr>
            <w:r>
              <w:rPr>
                <w:rFonts w:hint="eastAsia" w:ascii="宋体" w:hAnsi="宋体" w:cs="宋体"/>
                <w:kern w:val="0"/>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blHeader/>
        </w:trPr>
        <w:tc>
          <w:tcPr>
            <w:tcW w:w="629" w:type="dxa"/>
            <w:vMerge w:val="continue"/>
            <w:noWrap w:val="0"/>
            <w:vAlign w:val="center"/>
          </w:tcPr>
          <w:p>
            <w:pPr>
              <w:spacing w:line="320" w:lineRule="exact"/>
              <w:ind w:firstLine="480" w:firstLineChars="200"/>
              <w:jc w:val="center"/>
              <w:rPr>
                <w:rFonts w:hint="eastAsia" w:ascii="宋体" w:hAnsi="宋体" w:cs="宋体"/>
                <w:sz w:val="24"/>
              </w:rPr>
            </w:pPr>
          </w:p>
        </w:tc>
        <w:tc>
          <w:tcPr>
            <w:tcW w:w="1843" w:type="dxa"/>
            <w:vMerge w:val="continue"/>
            <w:noWrap w:val="0"/>
            <w:vAlign w:val="center"/>
          </w:tcPr>
          <w:p>
            <w:pPr>
              <w:spacing w:line="320" w:lineRule="exact"/>
              <w:ind w:firstLine="480" w:firstLineChars="200"/>
              <w:rPr>
                <w:rFonts w:hint="eastAsia" w:ascii="宋体" w:hAnsi="宋体" w:cs="宋体"/>
                <w:sz w:val="24"/>
              </w:rPr>
            </w:pPr>
          </w:p>
        </w:tc>
        <w:tc>
          <w:tcPr>
            <w:tcW w:w="6662" w:type="dxa"/>
            <w:noWrap w:val="0"/>
            <w:vAlign w:val="center"/>
          </w:tcPr>
          <w:p>
            <w:pPr>
              <w:snapToGrid w:val="0"/>
              <w:spacing w:line="360" w:lineRule="auto"/>
              <w:rPr>
                <w:rFonts w:hint="eastAsia" w:ascii="宋体" w:hAnsi="宋体" w:cs="宋体"/>
                <w:kern w:val="0"/>
                <w:sz w:val="24"/>
              </w:rPr>
            </w:pPr>
            <w:r>
              <w:rPr>
                <w:rFonts w:hint="eastAsia" w:ascii="宋体" w:hAnsi="宋体" w:cs="宋体"/>
                <w:kern w:val="0"/>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5" w:hRule="atLeast"/>
          <w:tblHeader/>
        </w:trPr>
        <w:tc>
          <w:tcPr>
            <w:tcW w:w="629" w:type="dxa"/>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12</w:t>
            </w:r>
          </w:p>
        </w:tc>
        <w:tc>
          <w:tcPr>
            <w:tcW w:w="1843" w:type="dxa"/>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备份投标文件送达地点和签收人员</w:t>
            </w:r>
          </w:p>
        </w:tc>
        <w:tc>
          <w:tcPr>
            <w:tcW w:w="6662" w:type="dxa"/>
            <w:noWrap w:val="0"/>
            <w:vAlign w:val="center"/>
          </w:tcPr>
          <w:p>
            <w:pPr>
              <w:snapToGrid w:val="0"/>
              <w:spacing w:line="360" w:lineRule="auto"/>
              <w:rPr>
                <w:rFonts w:hint="eastAsia" w:ascii="宋体" w:hAnsi="宋体" w:cs="宋体"/>
                <w:kern w:val="0"/>
                <w:sz w:val="24"/>
              </w:rPr>
            </w:pPr>
            <w:r>
              <w:rPr>
                <w:rFonts w:hint="eastAsia" w:ascii="宋体" w:hAnsi="宋体" w:cs="宋体"/>
                <w:kern w:val="0"/>
                <w:sz w:val="24"/>
              </w:rPr>
              <w:t>备份投标文件送达地点：</w:t>
            </w:r>
            <w:r>
              <w:rPr>
                <w:rFonts w:hint="eastAsia" w:ascii="宋体" w:hAnsi="宋体" w:cs="宋体"/>
                <w:kern w:val="0"/>
                <w:sz w:val="24"/>
                <w:u w:val="single"/>
              </w:rPr>
              <w:t>杭州市上城区馆驿后2号泰地万新大厦1号楼9楼</w:t>
            </w:r>
            <w:r>
              <w:rPr>
                <w:rFonts w:hint="eastAsia" w:ascii="宋体" w:hAnsi="宋体" w:cs="宋体"/>
                <w:kern w:val="0"/>
                <w:sz w:val="24"/>
              </w:rPr>
              <w:t>；备份投标文件签收人员联系电话：</w:t>
            </w:r>
            <w:r>
              <w:rPr>
                <w:rFonts w:hint="eastAsia" w:ascii="宋体" w:hAnsi="宋体" w:cs="宋体"/>
                <w:kern w:val="0"/>
                <w:sz w:val="24"/>
                <w:u w:val="single"/>
              </w:rPr>
              <w:t>韦百亮（15802100891）</w:t>
            </w:r>
            <w:r>
              <w:rPr>
                <w:rFonts w:hint="eastAsia" w:ascii="宋体" w:hAnsi="宋体" w:cs="宋体"/>
                <w:kern w:val="0"/>
                <w:sz w:val="24"/>
              </w:rPr>
              <w:t>。</w:t>
            </w:r>
            <w:r>
              <w:rPr>
                <w:rFonts w:hint="eastAsia" w:ascii="宋体" w:hAnsi="宋体" w:cs="宋体"/>
                <w:b/>
                <w:bCs/>
                <w:kern w:val="0"/>
                <w:sz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0" w:hRule="atLeast"/>
          <w:tblHeader/>
        </w:trPr>
        <w:tc>
          <w:tcPr>
            <w:tcW w:w="629" w:type="dxa"/>
            <w:vMerge w:val="restart"/>
            <w:noWrap w:val="0"/>
            <w:vAlign w:val="center"/>
          </w:tcPr>
          <w:p>
            <w:pPr>
              <w:snapToGrid w:val="0"/>
              <w:spacing w:line="320" w:lineRule="exact"/>
              <w:jc w:val="center"/>
              <w:rPr>
                <w:rFonts w:hint="eastAsia" w:ascii="宋体" w:hAnsi="宋体" w:cs="宋体"/>
                <w:sz w:val="24"/>
              </w:rPr>
            </w:pPr>
            <w:r>
              <w:rPr>
                <w:rFonts w:hint="eastAsia" w:ascii="宋体" w:hAnsi="宋体" w:cs="宋体"/>
                <w:sz w:val="24"/>
              </w:rPr>
              <w:t>13</w:t>
            </w:r>
          </w:p>
        </w:tc>
        <w:tc>
          <w:tcPr>
            <w:tcW w:w="1843" w:type="dxa"/>
            <w:vMerge w:val="restart"/>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特别说明</w:t>
            </w:r>
          </w:p>
        </w:tc>
        <w:tc>
          <w:tcPr>
            <w:tcW w:w="6662" w:type="dxa"/>
            <w:noWrap w:val="0"/>
            <w:vAlign w:val="center"/>
          </w:tcPr>
          <w:p>
            <w:pPr>
              <w:snapToGrid w:val="0"/>
              <w:spacing w:line="360" w:lineRule="auto"/>
              <w:rPr>
                <w:rFonts w:hint="eastAsia" w:ascii="宋体" w:hAnsi="宋体" w:cs="宋体"/>
                <w:kern w:val="0"/>
                <w:sz w:val="24"/>
              </w:rPr>
            </w:pPr>
            <w:r>
              <w:rPr>
                <w:rFonts w:hint="eastAsia" w:ascii="宋体" w:hAnsi="宋体" w:cs="宋体"/>
                <w:kern w:val="0"/>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0" w:hRule="atLeast"/>
          <w:tblHeader/>
        </w:trPr>
        <w:tc>
          <w:tcPr>
            <w:tcW w:w="629" w:type="dxa"/>
            <w:vMerge w:val="continue"/>
            <w:noWrap w:val="0"/>
            <w:vAlign w:val="center"/>
          </w:tcPr>
          <w:p>
            <w:pPr>
              <w:spacing w:line="320" w:lineRule="exact"/>
              <w:ind w:firstLine="480" w:firstLineChars="200"/>
              <w:rPr>
                <w:rFonts w:hint="eastAsia" w:ascii="宋体" w:hAnsi="宋体" w:cs="宋体"/>
                <w:sz w:val="24"/>
              </w:rPr>
            </w:pPr>
          </w:p>
        </w:tc>
        <w:tc>
          <w:tcPr>
            <w:tcW w:w="1843" w:type="dxa"/>
            <w:vMerge w:val="continue"/>
            <w:noWrap w:val="0"/>
            <w:vAlign w:val="center"/>
          </w:tcPr>
          <w:p>
            <w:pPr>
              <w:spacing w:line="320" w:lineRule="exact"/>
              <w:ind w:firstLine="480" w:firstLineChars="200"/>
              <w:rPr>
                <w:rFonts w:hint="eastAsia" w:ascii="宋体" w:hAnsi="宋体" w:cs="宋体"/>
                <w:sz w:val="24"/>
              </w:rPr>
            </w:pPr>
          </w:p>
        </w:tc>
        <w:tc>
          <w:tcPr>
            <w:tcW w:w="6662" w:type="dxa"/>
            <w:noWrap w:val="0"/>
            <w:vAlign w:val="center"/>
          </w:tcPr>
          <w:p>
            <w:pPr>
              <w:snapToGrid w:val="0"/>
              <w:spacing w:line="360" w:lineRule="auto"/>
              <w:rPr>
                <w:rFonts w:hint="eastAsia" w:ascii="宋体" w:hAnsi="宋体" w:cs="宋体"/>
                <w:kern w:val="0"/>
                <w:sz w:val="24"/>
              </w:rPr>
            </w:pPr>
            <w:r>
              <w:rPr>
                <w:rFonts w:hint="eastAsia" w:ascii="宋体" w:hAnsi="宋体" w:cs="宋体"/>
                <w:kern w:val="0"/>
                <w:sz w:val="24"/>
              </w:rPr>
              <w:t>☐联合体投标的，联合体各方均需按招标文件第四部分评标标准要求提供资信证明文件，否则视为不符合相关要求。</w:t>
            </w:r>
          </w:p>
          <w:p>
            <w:pPr>
              <w:snapToGrid w:val="0"/>
              <w:spacing w:line="360" w:lineRule="auto"/>
              <w:rPr>
                <w:rFonts w:hint="eastAsia" w:ascii="宋体" w:hAnsi="宋体" w:cs="宋体"/>
                <w:kern w:val="0"/>
                <w:sz w:val="24"/>
              </w:rPr>
            </w:pPr>
            <w:r>
              <w:rPr>
                <w:rFonts w:hint="eastAsia" w:ascii="宋体" w:hAnsi="宋体" w:cs="宋体"/>
                <w:kern w:val="0"/>
                <w:sz w:val="24"/>
              </w:rPr>
              <w:sym w:font="Wingdings" w:char="00FE"/>
            </w:r>
            <w:r>
              <w:rPr>
                <w:rFonts w:hint="eastAsia" w:ascii="宋体" w:hAnsi="宋体" w:cs="宋体"/>
                <w:kern w:val="0"/>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5" w:hRule="atLeast"/>
          <w:tblHeader/>
        </w:trPr>
        <w:tc>
          <w:tcPr>
            <w:tcW w:w="629" w:type="dxa"/>
            <w:noWrap w:val="0"/>
            <w:vAlign w:val="center"/>
          </w:tcPr>
          <w:p>
            <w:pPr>
              <w:snapToGrid w:val="0"/>
              <w:spacing w:line="320" w:lineRule="exact"/>
              <w:jc w:val="center"/>
              <w:rPr>
                <w:rFonts w:hint="eastAsia" w:ascii="宋体" w:hAnsi="宋体" w:cs="宋体"/>
                <w:sz w:val="24"/>
              </w:rPr>
            </w:pPr>
            <w:bookmarkStart w:id="8" w:name="第三部分"/>
            <w:bookmarkStart w:id="9" w:name="_Toc164416483"/>
            <w:r>
              <w:rPr>
                <w:rFonts w:hint="eastAsia" w:ascii="宋体" w:hAnsi="宋体" w:cs="宋体"/>
                <w:sz w:val="24"/>
              </w:rPr>
              <w:t>14</w:t>
            </w:r>
          </w:p>
        </w:tc>
        <w:tc>
          <w:tcPr>
            <w:tcW w:w="1843" w:type="dxa"/>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代理服务费</w:t>
            </w:r>
          </w:p>
        </w:tc>
        <w:tc>
          <w:tcPr>
            <w:tcW w:w="6662" w:type="dxa"/>
            <w:noWrap w:val="0"/>
            <w:vAlign w:val="center"/>
          </w:tcPr>
          <w:p>
            <w:pPr>
              <w:snapToGrid w:val="0"/>
              <w:spacing w:line="360" w:lineRule="auto"/>
              <w:rPr>
                <w:rFonts w:hint="eastAsia" w:ascii="宋体" w:hAnsi="宋体" w:cs="宋体"/>
                <w:kern w:val="0"/>
                <w:sz w:val="24"/>
              </w:rPr>
            </w:pPr>
            <w:r>
              <w:rPr>
                <w:rFonts w:hint="eastAsia" w:ascii="宋体" w:hAnsi="宋体" w:cs="宋体"/>
                <w:kern w:val="0"/>
                <w:sz w:val="24"/>
              </w:rPr>
              <w:t>1、成交单位须在领取成交通知书的同时，提供与线上递交的“电子加密响应文件”一致的纸质响应文件并装订成册一正三副给采购人（采购代理机构）。</w:t>
            </w:r>
          </w:p>
          <w:p>
            <w:pPr>
              <w:snapToGrid w:val="0"/>
              <w:spacing w:line="360" w:lineRule="auto"/>
              <w:rPr>
                <w:rFonts w:ascii="宋体" w:hAnsi="宋体" w:cs="宋体"/>
                <w:kern w:val="0"/>
                <w:sz w:val="24"/>
              </w:rPr>
            </w:pPr>
            <w:r>
              <w:rPr>
                <w:rFonts w:hint="eastAsia" w:ascii="宋体" w:hAnsi="宋体" w:cs="宋体"/>
                <w:kern w:val="0"/>
                <w:sz w:val="24"/>
              </w:rPr>
              <w:t>2、采购代理服务费金额：按</w:t>
            </w:r>
            <w:r>
              <w:rPr>
                <w:rFonts w:hint="eastAsia" w:ascii="宋体" w:hAnsi="宋体" w:cs="宋体"/>
                <w:kern w:val="0"/>
                <w:sz w:val="24"/>
              </w:rPr>
              <w:fldChar w:fldCharType="begin"/>
            </w:r>
            <w:r>
              <w:rPr>
                <w:rFonts w:hint="eastAsia" w:ascii="宋体" w:hAnsi="宋体" w:cs="宋体"/>
                <w:kern w:val="0"/>
                <w:sz w:val="24"/>
              </w:rPr>
              <w:instrText xml:space="preserve"><![CDATA[ HYPERLINK "http://oa.zjsct.cn/formmode/view/AddFormMode.jsp?type=0&modeId=52&formId=-154&billid=1&billid_add=1&formmode_authorize=formmode_authorize&moduleid=formmode&authorizemodeId=17&authorizefieldid=9359&authorizeformmodebillId=2653" \t "_blank" \o "发改价格〔2011〕534号" ]]></w:instrText>
            </w:r>
            <w:r>
              <w:rPr>
                <w:rFonts w:hint="eastAsia" w:ascii="宋体" w:hAnsi="宋体" w:cs="宋体"/>
                <w:kern w:val="0"/>
                <w:sz w:val="24"/>
              </w:rPr>
              <w:fldChar w:fldCharType="separate"/>
            </w:r>
            <w:r>
              <w:rPr>
                <w:rFonts w:hint="eastAsia" w:ascii="宋体" w:hAnsi="宋体" w:cs="宋体"/>
                <w:kern w:val="0"/>
                <w:sz w:val="24"/>
              </w:rPr>
              <w:t>发改价格〔2011〕534号</w:t>
            </w:r>
            <w:r>
              <w:rPr>
                <w:rFonts w:hint="eastAsia" w:ascii="宋体" w:hAnsi="宋体" w:cs="宋体"/>
                <w:kern w:val="0"/>
                <w:sz w:val="24"/>
              </w:rPr>
              <w:fldChar w:fldCharType="end"/>
            </w:r>
            <w:r>
              <w:rPr>
                <w:rFonts w:hint="eastAsia" w:ascii="宋体" w:hAnsi="宋体" w:cs="宋体"/>
                <w:kern w:val="0"/>
                <w:sz w:val="24"/>
              </w:rPr>
              <w:t>文标准收费收取。</w:t>
            </w:r>
          </w:p>
          <w:p>
            <w:pPr>
              <w:snapToGrid w:val="0"/>
              <w:spacing w:line="360" w:lineRule="auto"/>
              <w:rPr>
                <w:rFonts w:hint="eastAsia" w:ascii="宋体" w:hAnsi="宋体" w:cs="宋体"/>
                <w:kern w:val="0"/>
                <w:sz w:val="24"/>
              </w:rPr>
            </w:pPr>
            <w:r>
              <w:rPr>
                <w:rFonts w:hint="eastAsia" w:ascii="宋体" w:hAnsi="宋体" w:cs="宋体"/>
                <w:kern w:val="0"/>
                <w:sz w:val="24"/>
              </w:rPr>
              <w:t>采购代理服务费交纳形式：汇票/支票/电汇/现金</w:t>
            </w:r>
          </w:p>
          <w:p>
            <w:pPr>
              <w:snapToGrid w:val="0"/>
              <w:spacing w:line="360" w:lineRule="auto"/>
              <w:rPr>
                <w:rFonts w:hint="eastAsia" w:ascii="宋体" w:hAnsi="宋体" w:cs="宋体"/>
                <w:kern w:val="0"/>
                <w:sz w:val="24"/>
              </w:rPr>
            </w:pPr>
            <w:r>
              <w:rPr>
                <w:rFonts w:hint="eastAsia" w:ascii="宋体" w:hAnsi="宋体" w:cs="宋体"/>
                <w:kern w:val="0"/>
                <w:sz w:val="24"/>
              </w:rPr>
              <w:t>采购代理服务费由中标人在领取中标通知书时以人民币方式向采购代理机构支付。汇入以下账户：</w:t>
            </w:r>
          </w:p>
          <w:p>
            <w:pPr>
              <w:snapToGrid w:val="0"/>
              <w:spacing w:line="360" w:lineRule="auto"/>
              <w:rPr>
                <w:rFonts w:hint="eastAsia" w:ascii="宋体" w:hAnsi="宋体" w:cs="宋体"/>
                <w:kern w:val="0"/>
                <w:sz w:val="24"/>
              </w:rPr>
            </w:pPr>
            <w:r>
              <w:rPr>
                <w:rFonts w:hint="eastAsia" w:ascii="宋体" w:hAnsi="宋体" w:cs="宋体"/>
                <w:kern w:val="0"/>
                <w:sz w:val="24"/>
              </w:rPr>
              <w:t>户名：东方经纬项目管理有限公司</w:t>
            </w:r>
          </w:p>
          <w:p>
            <w:pPr>
              <w:snapToGrid w:val="0"/>
              <w:spacing w:line="360" w:lineRule="auto"/>
              <w:rPr>
                <w:rFonts w:hint="eastAsia" w:ascii="宋体" w:hAnsi="宋体" w:cs="宋体"/>
                <w:kern w:val="0"/>
                <w:sz w:val="24"/>
              </w:rPr>
            </w:pPr>
            <w:r>
              <w:rPr>
                <w:rFonts w:hint="eastAsia" w:ascii="宋体" w:hAnsi="宋体" w:cs="宋体"/>
                <w:kern w:val="0"/>
                <w:sz w:val="24"/>
              </w:rPr>
              <w:t>开户：中信银行庆春支行</w:t>
            </w:r>
          </w:p>
          <w:p>
            <w:pPr>
              <w:snapToGrid w:val="0"/>
              <w:spacing w:line="360" w:lineRule="auto"/>
              <w:rPr>
                <w:rFonts w:hint="eastAsia" w:ascii="宋体" w:hAnsi="宋体" w:cs="宋体"/>
                <w:kern w:val="0"/>
                <w:sz w:val="24"/>
              </w:rPr>
            </w:pPr>
            <w:r>
              <w:rPr>
                <w:rFonts w:hint="eastAsia" w:ascii="宋体" w:hAnsi="宋体" w:cs="宋体"/>
                <w:kern w:val="0"/>
                <w:sz w:val="24"/>
              </w:rPr>
              <w:t>账号：7332610182600025935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0" w:hRule="atLeast"/>
          <w:tblHeader/>
        </w:trPr>
        <w:tc>
          <w:tcPr>
            <w:tcW w:w="629" w:type="dxa"/>
            <w:noWrap w:val="0"/>
            <w:vAlign w:val="center"/>
          </w:tcPr>
          <w:p>
            <w:pPr>
              <w:snapToGrid w:val="0"/>
              <w:spacing w:line="320" w:lineRule="exact"/>
              <w:jc w:val="center"/>
              <w:rPr>
                <w:rFonts w:ascii="宋体" w:hAnsi="宋体" w:cs="宋体"/>
                <w:sz w:val="24"/>
              </w:rPr>
            </w:pPr>
            <w:r>
              <w:rPr>
                <w:rFonts w:hint="eastAsia" w:ascii="宋体" w:hAnsi="宋体" w:cs="宋体"/>
                <w:sz w:val="24"/>
              </w:rPr>
              <w:t>15</w:t>
            </w:r>
          </w:p>
        </w:tc>
        <w:tc>
          <w:tcPr>
            <w:tcW w:w="1843" w:type="dxa"/>
            <w:noWrap w:val="0"/>
            <w:vAlign w:val="center"/>
          </w:tcPr>
          <w:p>
            <w:pPr>
              <w:snapToGrid w:val="0"/>
              <w:spacing w:line="320" w:lineRule="exact"/>
              <w:jc w:val="center"/>
              <w:rPr>
                <w:rFonts w:hint="eastAsia" w:ascii="宋体" w:hAnsi="宋体" w:cs="宋体"/>
                <w:b/>
                <w:sz w:val="24"/>
              </w:rPr>
            </w:pPr>
            <w:r>
              <w:rPr>
                <w:rFonts w:hint="eastAsia" w:ascii="宋体" w:hAnsi="宋体" w:cs="宋体"/>
                <w:b/>
                <w:sz w:val="24"/>
              </w:rPr>
              <w:t>解释</w:t>
            </w:r>
          </w:p>
        </w:tc>
        <w:tc>
          <w:tcPr>
            <w:tcW w:w="6662" w:type="dxa"/>
            <w:noWrap w:val="0"/>
            <w:vAlign w:val="center"/>
          </w:tcPr>
          <w:p>
            <w:pPr>
              <w:snapToGrid w:val="0"/>
              <w:spacing w:line="360" w:lineRule="auto"/>
              <w:rPr>
                <w:rFonts w:hint="eastAsia" w:ascii="宋体" w:hAnsi="宋体" w:cs="宋体"/>
                <w:kern w:val="0"/>
                <w:sz w:val="24"/>
              </w:rPr>
            </w:pPr>
            <w:r>
              <w:rPr>
                <w:rFonts w:hint="eastAsia" w:ascii="宋体" w:hAnsi="宋体" w:cs="宋体"/>
                <w:kern w:val="0"/>
                <w:sz w:val="24"/>
              </w:rPr>
              <w:t>本采购文件的解释权属于本项目采购代理机构。</w:t>
            </w:r>
          </w:p>
        </w:tc>
      </w:tr>
      <w:bookmarkEnd w:id="6"/>
    </w:tbl>
    <w:p>
      <w:pPr>
        <w:widowControl/>
        <w:adjustRightInd/>
        <w:jc w:val="left"/>
        <w:rPr>
          <w:rFonts w:hint="eastAsia" w:ascii="宋体" w:hAnsi="宋体" w:cs="宋体"/>
          <w:b/>
          <w:sz w:val="32"/>
          <w:szCs w:val="20"/>
        </w:rPr>
      </w:pPr>
      <w:r>
        <w:rPr>
          <w:rFonts w:hint="eastAsia" w:ascii="宋体" w:hAnsi="宋体" w:cs="宋体"/>
          <w:b/>
          <w:sz w:val="32"/>
          <w:szCs w:val="20"/>
        </w:rPr>
        <w:br w:type="page"/>
      </w:r>
    </w:p>
    <w:p>
      <w:pPr>
        <w:adjustRightInd/>
        <w:spacing w:line="360" w:lineRule="auto"/>
        <w:ind w:firstLine="3845" w:firstLineChars="1197"/>
        <w:outlineLvl w:val="1"/>
        <w:rPr>
          <w:rFonts w:hint="eastAsia" w:ascii="宋体" w:hAnsi="宋体" w:cs="宋体"/>
          <w:b/>
          <w:sz w:val="32"/>
          <w:szCs w:val="20"/>
        </w:rPr>
      </w:pPr>
      <w:bookmarkStart w:id="10" w:name="_Toc14559"/>
      <w:r>
        <w:rPr>
          <w:rFonts w:hint="eastAsia" w:ascii="宋体" w:hAnsi="宋体" w:cs="宋体"/>
          <w:b/>
          <w:sz w:val="32"/>
          <w:szCs w:val="20"/>
        </w:rPr>
        <w:t>一、总则</w:t>
      </w:r>
      <w:bookmarkEnd w:id="10"/>
    </w:p>
    <w:p>
      <w:pPr>
        <w:spacing w:line="360" w:lineRule="auto"/>
        <w:rPr>
          <w:rFonts w:hint="eastAsia" w:ascii="宋体" w:hAnsi="宋体" w:cs="宋体"/>
          <w:b/>
          <w:sz w:val="24"/>
        </w:rPr>
      </w:pPr>
      <w:bookmarkStart w:id="11" w:name="_Toc7629"/>
      <w:r>
        <w:rPr>
          <w:rFonts w:hint="eastAsia" w:ascii="宋体" w:hAnsi="宋体" w:cs="宋体"/>
          <w:b/>
          <w:sz w:val="24"/>
        </w:rPr>
        <w:t xml:space="preserve">1. </w:t>
      </w:r>
      <w:r>
        <w:rPr>
          <w:rFonts w:hint="eastAsia" w:ascii="宋体" w:hAnsi="宋体" w:cs="宋体"/>
          <w:b/>
          <w:kern w:val="28"/>
          <w:sz w:val="24"/>
        </w:rPr>
        <w:t>适用范围</w:t>
      </w:r>
      <w:bookmarkEnd w:id="11"/>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spacing w:line="360" w:lineRule="auto"/>
        <w:rPr>
          <w:rFonts w:hint="eastAsia" w:ascii="宋体" w:hAnsi="宋体" w:cs="宋体"/>
          <w:b/>
          <w:sz w:val="24"/>
        </w:rPr>
      </w:pPr>
      <w:bookmarkStart w:id="12" w:name="_Toc17168"/>
      <w:r>
        <w:rPr>
          <w:rFonts w:hint="eastAsia" w:ascii="宋体" w:hAnsi="宋体" w:cs="宋体"/>
          <w:b/>
          <w:sz w:val="24"/>
        </w:rPr>
        <w:t>2.</w:t>
      </w:r>
      <w:r>
        <w:rPr>
          <w:rFonts w:hint="eastAsia" w:ascii="宋体" w:hAnsi="宋体" w:cs="宋体"/>
          <w:b/>
          <w:kern w:val="28"/>
          <w:sz w:val="24"/>
        </w:rPr>
        <w:t>定义</w:t>
      </w:r>
      <w:bookmarkEnd w:id="12"/>
    </w:p>
    <w:p>
      <w:pPr>
        <w:spacing w:line="360" w:lineRule="auto"/>
        <w:ind w:firstLine="480" w:firstLineChars="200"/>
        <w:rPr>
          <w:rFonts w:hint="eastAsia"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hint="eastAsia"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hint="eastAsia"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hint="eastAsia"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hint="eastAsia" w:ascii="宋体" w:hAnsi="宋体" w:cs="宋体"/>
          <w:sz w:val="24"/>
        </w:rPr>
      </w:pPr>
      <w:r>
        <w:rPr>
          <w:rFonts w:hint="eastAsia" w:ascii="宋体" w:hAnsi="宋体" w:cs="宋体"/>
          <w:sz w:val="24"/>
        </w:rPr>
        <w:t>2.7 “▲”系指实质性要求条款，“</w:t>
      </w:r>
      <w:r>
        <w:rPr>
          <w:rFonts w:hint="eastAsia" w:ascii="宋体" w:hAnsi="宋体" w:cs="宋体"/>
          <w:kern w:val="0"/>
          <w:sz w:val="24"/>
        </w:rPr>
        <w:sym w:font="Wingdings" w:char="F0FE"/>
      </w:r>
      <w:r>
        <w:rPr>
          <w:rFonts w:hint="eastAsia" w:ascii="宋体" w:hAnsi="宋体" w:cs="宋体"/>
          <w:sz w:val="24"/>
        </w:rPr>
        <w:t>”系指适用本项目的要求，“</w:t>
      </w:r>
      <w:r>
        <w:rPr>
          <w:rFonts w:hint="eastAsia" w:ascii="宋体" w:hAnsi="宋体" w:cs="宋体"/>
          <w:kern w:val="0"/>
          <w:sz w:val="24"/>
        </w:rPr>
        <w:t>☐</w:t>
      </w:r>
      <w:r>
        <w:rPr>
          <w:rFonts w:hint="eastAsia" w:ascii="宋体" w:hAnsi="宋体" w:cs="宋体"/>
          <w:sz w:val="24"/>
        </w:rPr>
        <w:t>”系指不适用本项目的要求。</w:t>
      </w:r>
    </w:p>
    <w:p>
      <w:pPr>
        <w:spacing w:line="360" w:lineRule="auto"/>
        <w:rPr>
          <w:rFonts w:hint="eastAsia" w:ascii="宋体" w:hAnsi="宋体" w:cs="宋体"/>
          <w:b/>
          <w:sz w:val="24"/>
        </w:rPr>
      </w:pPr>
      <w:bookmarkStart w:id="13" w:name="_Toc9872"/>
      <w:r>
        <w:rPr>
          <w:rFonts w:hint="eastAsia" w:ascii="宋体" w:hAnsi="宋体" w:cs="宋体"/>
          <w:b/>
          <w:sz w:val="24"/>
        </w:rPr>
        <w:t>3.采购</w:t>
      </w:r>
      <w:r>
        <w:rPr>
          <w:rFonts w:hint="eastAsia" w:ascii="宋体" w:hAnsi="宋体" w:cs="宋体"/>
          <w:b/>
          <w:kern w:val="28"/>
          <w:sz w:val="24"/>
        </w:rPr>
        <w:t>项目</w:t>
      </w:r>
      <w:r>
        <w:rPr>
          <w:rFonts w:hint="eastAsia" w:ascii="宋体" w:hAnsi="宋体" w:cs="宋体"/>
          <w:b/>
          <w:sz w:val="24"/>
        </w:rPr>
        <w:t>需要落实的政府采购政策</w:t>
      </w:r>
      <w:bookmarkEnd w:id="13"/>
    </w:p>
    <w:p>
      <w:pPr>
        <w:spacing w:line="360" w:lineRule="auto"/>
        <w:ind w:firstLine="480" w:firstLineChars="200"/>
        <w:rPr>
          <w:rFonts w:hint="eastAsia"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hint="eastAsia" w:ascii="宋体" w:hAnsi="宋体" w:cs="宋体"/>
          <w:sz w:val="24"/>
        </w:rPr>
      </w:pPr>
      <w:r>
        <w:rPr>
          <w:rFonts w:hint="eastAsia" w:ascii="宋体" w:hAnsi="宋体" w:cs="宋体"/>
          <w:sz w:val="24"/>
        </w:rPr>
        <w:t>3.2 支持绿色发展</w:t>
      </w:r>
    </w:p>
    <w:p>
      <w:pPr>
        <w:spacing w:line="360" w:lineRule="auto"/>
        <w:ind w:firstLine="480" w:firstLineChars="200"/>
        <w:rPr>
          <w:rFonts w:hint="eastAsia"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hint="eastAsia" w:ascii="宋体" w:hAnsi="宋体" w:cs="宋体"/>
          <w:sz w:val="24"/>
        </w:rPr>
      </w:pPr>
      <w:r>
        <w:rPr>
          <w:rFonts w:hint="eastAsia" w:ascii="宋体" w:hAnsi="宋体" w:cs="宋体"/>
          <w:sz w:val="24"/>
        </w:rPr>
        <w:t>3.3支持中小企业发展</w:t>
      </w:r>
    </w:p>
    <w:p>
      <w:pPr>
        <w:spacing w:line="360" w:lineRule="auto"/>
        <w:ind w:firstLine="480" w:firstLineChars="200"/>
        <w:rPr>
          <w:rFonts w:hint="eastAsia"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cs="宋体"/>
          <w:b/>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r>
        <w:rPr>
          <w:rFonts w:hint="eastAsia" w:ascii="宋体" w:hAnsi="宋体" w:cs="宋体"/>
          <w:b/>
          <w:kern w:val="0"/>
          <w:sz w:val="24"/>
        </w:rPr>
        <w:t>（联合体各方均要求提供中小企业声明函）。以联合体形式参加政府采购的，应当在投标文件中提交《联合体协议》，载明联合体各方承担的工作和义务。未提交有效的《联合体协议》的联合体投标无效。</w:t>
      </w:r>
    </w:p>
    <w:p>
      <w:pPr>
        <w:spacing w:line="360" w:lineRule="auto"/>
        <w:ind w:firstLine="480" w:firstLineChars="200"/>
        <w:rPr>
          <w:rFonts w:hint="eastAsia"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w:t>
      </w:r>
      <w:r>
        <w:rPr>
          <w:rFonts w:hint="eastAsia" w:ascii="宋体" w:hAnsi="宋体" w:cs="宋体"/>
          <w:b/>
          <w:bCs/>
          <w:sz w:val="24"/>
        </w:rPr>
        <w:t>视同小型、微型企业</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w:t>
      </w:r>
      <w:r>
        <w:rPr>
          <w:rFonts w:hint="eastAsia" w:ascii="宋体" w:hAnsi="宋体" w:cs="宋体"/>
          <w:b/>
          <w:bCs/>
          <w:sz w:val="24"/>
        </w:rPr>
        <w:t>视同为小型、微型企业</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w:t>
      </w:r>
      <w:r>
        <w:rPr>
          <w:rFonts w:hint="eastAsia" w:ascii="宋体" w:hAnsi="宋体" w:cs="宋体"/>
          <w:b/>
          <w:sz w:val="24"/>
          <w:u w:val="single"/>
        </w:rPr>
        <w:t>声明内容不实的，属于提供虚假材料谋取中标、成交的，依法承担法律责任</w:t>
      </w:r>
      <w:r>
        <w:rPr>
          <w:rFonts w:hint="eastAsia" w:ascii="宋体" w:hAnsi="宋体" w:cs="宋体"/>
          <w:sz w:val="24"/>
        </w:rPr>
        <w:t>。</w:t>
      </w:r>
      <w:r>
        <w:rPr>
          <w:rFonts w:hint="eastAsia" w:ascii="宋体" w:hAnsi="宋体" w:cs="宋体"/>
          <w:b/>
          <w:kern w:val="0"/>
          <w:sz w:val="24"/>
        </w:rPr>
        <w:t>（如是联合体的各方均要求提供中小企业声明函）</w:t>
      </w:r>
    </w:p>
    <w:p>
      <w:pPr>
        <w:spacing w:line="360" w:lineRule="auto"/>
        <w:ind w:firstLine="480" w:firstLineChars="200"/>
        <w:rPr>
          <w:rFonts w:hint="eastAsia"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hint="eastAsia"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hint="eastAsia"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napToGrid w:val="0"/>
        <w:spacing w:line="360" w:lineRule="auto"/>
        <w:ind w:firstLine="480" w:firstLineChars="200"/>
        <w:rPr>
          <w:rFonts w:hint="eastAsia" w:ascii="宋体" w:hAnsi="宋体" w:cs="宋体"/>
          <w:sz w:val="24"/>
        </w:rPr>
      </w:pPr>
      <w:r>
        <w:rPr>
          <w:rFonts w:hint="eastAsia" w:ascii="宋体" w:hAnsi="宋体" w:cs="宋体"/>
          <w:sz w:val="24"/>
        </w:rPr>
        <w:t>3.5平等对待内外资企业和符合条件的破产重整企业：</w:t>
      </w:r>
    </w:p>
    <w:p>
      <w:pPr>
        <w:snapToGrid w:val="0"/>
        <w:spacing w:line="360" w:lineRule="auto"/>
        <w:ind w:firstLine="480" w:firstLineChars="200"/>
        <w:rPr>
          <w:rFonts w:hint="eastAsia" w:ascii="宋体" w:hAnsi="宋体" w:cs="宋体"/>
          <w:sz w:val="24"/>
        </w:rPr>
      </w:pPr>
      <w:r>
        <w:rPr>
          <w:rFonts w:hint="eastAsia" w:ascii="宋体" w:hAnsi="宋体" w:cs="宋体"/>
          <w:sz w:val="24"/>
        </w:rPr>
        <w:t>平等对待内外资企业和符合条件的破产重整企业，切实保障企业公平竞争，平等维护企业的合法利益。</w:t>
      </w:r>
    </w:p>
    <w:p>
      <w:pPr>
        <w:spacing w:line="360" w:lineRule="auto"/>
        <w:rPr>
          <w:rFonts w:hint="eastAsia" w:ascii="宋体" w:hAnsi="宋体" w:cs="宋体"/>
          <w:b/>
          <w:sz w:val="24"/>
        </w:rPr>
      </w:pPr>
      <w:bookmarkStart w:id="14" w:name="_Toc21479"/>
      <w:r>
        <w:rPr>
          <w:rFonts w:hint="eastAsia" w:ascii="宋体" w:hAnsi="宋体" w:cs="宋体"/>
          <w:b/>
          <w:sz w:val="24"/>
        </w:rPr>
        <w:t>4.询问、质疑、投诉</w:t>
      </w:r>
      <w:bookmarkEnd w:id="14"/>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4.1在线询问、质疑、投诉</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rPr>
        <w:t>4.3</w:t>
      </w:r>
      <w:r>
        <w:rPr>
          <w:rFonts w:hint="eastAsia" w:ascii="宋体" w:hAnsi="宋体" w:cs="宋体"/>
          <w:kern w:val="0"/>
          <w:sz w:val="24"/>
          <w:lang w:val="zh-CN"/>
        </w:rPr>
        <w:t>供应商质疑</w:t>
      </w:r>
    </w:p>
    <w:p>
      <w:pPr>
        <w:pStyle w:val="36"/>
        <w:spacing w:line="360" w:lineRule="auto"/>
        <w:ind w:firstLine="480" w:firstLineChars="200"/>
        <w:rPr>
          <w:rFonts w:hint="eastAsia" w:hAnsi="宋体" w:cs="宋体"/>
          <w:sz w:val="24"/>
          <w:szCs w:val="24"/>
        </w:rPr>
      </w:pPr>
      <w:r>
        <w:rPr>
          <w:rFonts w:hint="eastAsia" w:hAnsi="宋体" w:cs="宋体"/>
          <w:kern w:val="0"/>
          <w:sz w:val="24"/>
          <w:szCs w:val="24"/>
        </w:rPr>
        <w:t>4.3</w:t>
      </w:r>
      <w:r>
        <w:rPr>
          <w:rFonts w:hint="eastAsia" w:hAnsi="宋体" w:cs="宋体"/>
          <w:sz w:val="24"/>
          <w:szCs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int="eastAsia" w:hAnsi="宋体" w:cs="宋体"/>
          <w:sz w:val="24"/>
          <w:szCs w:val="24"/>
        </w:rPr>
      </w:pPr>
      <w:r>
        <w:rPr>
          <w:rFonts w:hint="eastAsia" w:hAnsi="宋体" w:cs="宋体"/>
          <w:kern w:val="0"/>
          <w:sz w:val="24"/>
          <w:szCs w:val="24"/>
        </w:rPr>
        <w:t>4.3</w:t>
      </w:r>
      <w:r>
        <w:rPr>
          <w:rFonts w:hint="eastAsia" w:hAnsi="宋体" w:cs="宋体"/>
          <w:sz w:val="24"/>
          <w:szCs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hint="eastAsia" w:hAnsi="宋体" w:cs="宋体"/>
          <w:snapToGrid/>
          <w:color w:val="auto"/>
          <w:kern w:val="2"/>
          <w:sz w:val="24"/>
          <w:szCs w:val="24"/>
        </w:rPr>
      </w:pPr>
      <w:r>
        <w:rPr>
          <w:rFonts w:hint="eastAsia" w:hAnsi="宋体" w:cs="宋体"/>
          <w:snapToGrid/>
          <w:color w:val="auto"/>
          <w:kern w:val="2"/>
          <w:sz w:val="24"/>
          <w:szCs w:val="24"/>
        </w:rPr>
        <w:t>4.3.2.1对招标文件提出质疑的，质疑期限为供应商获得招标文件之日或者招标文件公告期限届满之日起计算。</w:t>
      </w:r>
    </w:p>
    <w:p>
      <w:pPr>
        <w:pStyle w:val="36"/>
        <w:spacing w:line="360" w:lineRule="auto"/>
        <w:ind w:firstLine="480" w:firstLineChars="200"/>
        <w:rPr>
          <w:rFonts w:hint="eastAsia" w:hAnsi="宋体" w:cs="宋体"/>
          <w:sz w:val="24"/>
          <w:szCs w:val="24"/>
        </w:rPr>
      </w:pPr>
      <w:r>
        <w:rPr>
          <w:rFonts w:hint="eastAsia" w:hAnsi="宋体" w:cs="宋体"/>
          <w:sz w:val="24"/>
          <w:szCs w:val="24"/>
        </w:rPr>
        <w:t>4.3.2.2对采购过程提出质疑的，质疑期限为各采购程序环节结束之日起计算。对同一采购程序环节的质疑，供应商须一次性提出。</w:t>
      </w:r>
    </w:p>
    <w:p>
      <w:pPr>
        <w:pStyle w:val="36"/>
        <w:spacing w:line="360" w:lineRule="auto"/>
        <w:ind w:firstLine="480" w:firstLineChars="200"/>
        <w:rPr>
          <w:rFonts w:hint="eastAsia" w:hAnsi="宋体" w:cs="宋体"/>
          <w:sz w:val="24"/>
          <w:szCs w:val="24"/>
        </w:rPr>
      </w:pPr>
      <w:r>
        <w:rPr>
          <w:rFonts w:hint="eastAsia" w:hAnsi="宋体" w:cs="宋体"/>
          <w:sz w:val="24"/>
          <w:szCs w:val="24"/>
        </w:rPr>
        <w:t>4.3.2.3对采购结果提出质疑的，质疑期限自采购结果公告期限届满之日起计算。</w:t>
      </w:r>
    </w:p>
    <w:p>
      <w:pPr>
        <w:pStyle w:val="36"/>
        <w:spacing w:line="360" w:lineRule="auto"/>
        <w:ind w:firstLine="480" w:firstLineChars="200"/>
        <w:rPr>
          <w:rFonts w:hint="eastAsia" w:hAnsi="宋体" w:cs="宋体"/>
          <w:kern w:val="0"/>
          <w:sz w:val="24"/>
          <w:szCs w:val="24"/>
          <w:lang w:val="zh-CN"/>
        </w:rPr>
      </w:pPr>
      <w:r>
        <w:rPr>
          <w:rFonts w:hint="eastAsia" w:hAnsi="宋体" w:cs="宋体"/>
          <w:kern w:val="0"/>
          <w:sz w:val="24"/>
          <w:szCs w:val="24"/>
          <w:lang w:val="zh-CN"/>
        </w:rPr>
        <w:t>4.3.3</w:t>
      </w:r>
      <w:r>
        <w:rPr>
          <w:rFonts w:hint="eastAsia" w:hAnsi="宋体" w:cs="宋体"/>
          <w:sz w:val="24"/>
          <w:szCs w:val="24"/>
        </w:rPr>
        <w:t>供应商提出质疑应当提交质疑函和必要的证明材料。质疑函应当包括下列内容：</w:t>
      </w:r>
    </w:p>
    <w:p>
      <w:pPr>
        <w:pStyle w:val="36"/>
        <w:spacing w:line="360" w:lineRule="auto"/>
        <w:ind w:firstLine="480" w:firstLineChars="200"/>
        <w:rPr>
          <w:rFonts w:hint="eastAsia" w:hAnsi="宋体" w:cs="宋体"/>
          <w:kern w:val="0"/>
          <w:sz w:val="24"/>
          <w:szCs w:val="24"/>
          <w:lang w:val="zh-CN"/>
        </w:rPr>
      </w:pPr>
      <w:r>
        <w:rPr>
          <w:rFonts w:hint="eastAsia" w:hAnsi="宋体" w:cs="宋体"/>
          <w:kern w:val="0"/>
          <w:sz w:val="24"/>
          <w:szCs w:val="24"/>
          <w:lang w:val="zh-CN"/>
        </w:rPr>
        <w:t>　　4.3.3.1供应商的姓名或者名称、地址、邮编、联系人及联系电话；</w:t>
      </w:r>
    </w:p>
    <w:p>
      <w:pPr>
        <w:pStyle w:val="36"/>
        <w:spacing w:line="360" w:lineRule="auto"/>
        <w:ind w:firstLine="480" w:firstLineChars="200"/>
        <w:rPr>
          <w:rFonts w:hint="eastAsia" w:hAnsi="宋体" w:cs="宋体"/>
          <w:kern w:val="0"/>
          <w:sz w:val="24"/>
          <w:szCs w:val="24"/>
          <w:lang w:val="zh-CN"/>
        </w:rPr>
      </w:pPr>
      <w:r>
        <w:rPr>
          <w:rFonts w:hint="eastAsia" w:hAnsi="宋体" w:cs="宋体"/>
          <w:kern w:val="0"/>
          <w:sz w:val="24"/>
          <w:szCs w:val="24"/>
          <w:lang w:val="zh-CN"/>
        </w:rPr>
        <w:t>　　4.3.3.2质疑项目的名称、编号；</w:t>
      </w:r>
    </w:p>
    <w:p>
      <w:pPr>
        <w:pStyle w:val="36"/>
        <w:spacing w:line="360" w:lineRule="auto"/>
        <w:ind w:firstLine="480" w:firstLineChars="200"/>
        <w:rPr>
          <w:rFonts w:hint="eastAsia" w:hAnsi="宋体" w:cs="宋体"/>
          <w:kern w:val="0"/>
          <w:sz w:val="24"/>
          <w:szCs w:val="24"/>
          <w:lang w:val="zh-CN"/>
        </w:rPr>
      </w:pPr>
      <w:r>
        <w:rPr>
          <w:rFonts w:hint="eastAsia" w:hAnsi="宋体" w:cs="宋体"/>
          <w:kern w:val="0"/>
          <w:sz w:val="24"/>
          <w:szCs w:val="24"/>
          <w:lang w:val="zh-CN"/>
        </w:rPr>
        <w:t>　　4.3.3.3具体、明确的质疑事项和与质疑事项相关的请求；</w:t>
      </w:r>
    </w:p>
    <w:p>
      <w:pPr>
        <w:pStyle w:val="36"/>
        <w:spacing w:line="360" w:lineRule="auto"/>
        <w:ind w:firstLine="480" w:firstLineChars="200"/>
        <w:rPr>
          <w:rFonts w:hint="eastAsia" w:hAnsi="宋体" w:cs="宋体"/>
          <w:kern w:val="0"/>
          <w:sz w:val="24"/>
          <w:szCs w:val="24"/>
          <w:lang w:val="zh-CN"/>
        </w:rPr>
      </w:pPr>
      <w:r>
        <w:rPr>
          <w:rFonts w:hint="eastAsia" w:hAnsi="宋体" w:cs="宋体"/>
          <w:kern w:val="0"/>
          <w:sz w:val="24"/>
          <w:szCs w:val="24"/>
          <w:lang w:val="zh-CN"/>
        </w:rPr>
        <w:t>　　4.3.3.4事实依据；</w:t>
      </w:r>
    </w:p>
    <w:p>
      <w:pPr>
        <w:pStyle w:val="36"/>
        <w:spacing w:line="360" w:lineRule="auto"/>
        <w:ind w:firstLine="480" w:firstLineChars="200"/>
        <w:rPr>
          <w:rFonts w:hint="eastAsia" w:hAnsi="宋体" w:cs="宋体"/>
          <w:kern w:val="0"/>
          <w:sz w:val="24"/>
          <w:szCs w:val="24"/>
          <w:lang w:val="zh-CN"/>
        </w:rPr>
      </w:pPr>
      <w:r>
        <w:rPr>
          <w:rFonts w:hint="eastAsia" w:hAnsi="宋体" w:cs="宋体"/>
          <w:kern w:val="0"/>
          <w:sz w:val="24"/>
          <w:szCs w:val="24"/>
          <w:lang w:val="zh-CN"/>
        </w:rPr>
        <w:t>　　4.3.3.5必要的法律依据；</w:t>
      </w:r>
    </w:p>
    <w:p>
      <w:pPr>
        <w:pStyle w:val="36"/>
        <w:spacing w:line="360" w:lineRule="auto"/>
        <w:ind w:firstLine="960" w:firstLineChars="400"/>
        <w:rPr>
          <w:rFonts w:hint="eastAsia" w:hAnsi="宋体" w:cs="宋体"/>
          <w:kern w:val="0"/>
          <w:sz w:val="24"/>
          <w:szCs w:val="24"/>
          <w:lang w:val="zh-CN"/>
        </w:rPr>
      </w:pPr>
      <w:r>
        <w:rPr>
          <w:rFonts w:hint="eastAsia" w:hAnsi="宋体" w:cs="宋体"/>
          <w:kern w:val="0"/>
          <w:sz w:val="24"/>
          <w:szCs w:val="24"/>
          <w:lang w:val="zh-CN"/>
        </w:rPr>
        <w:t>4.3.3.6提出质疑的日期。</w:t>
      </w:r>
    </w:p>
    <w:p>
      <w:pPr>
        <w:pStyle w:val="36"/>
        <w:spacing w:line="360" w:lineRule="auto"/>
        <w:ind w:firstLine="480" w:firstLineChars="200"/>
        <w:rPr>
          <w:rFonts w:hint="eastAsia" w:hAnsi="宋体" w:cs="宋体"/>
          <w:sz w:val="24"/>
          <w:szCs w:val="24"/>
        </w:rPr>
      </w:pPr>
      <w:r>
        <w:rPr>
          <w:rFonts w:hint="eastAsia" w:hAnsi="宋体" w:cs="宋体"/>
          <w:sz w:val="24"/>
          <w:szCs w:val="24"/>
        </w:rPr>
        <w:t>供应商提交的质疑函需一式三份。供应商为自然人的，应当由本人签字；供应商为法人或者其他组织的，应当由法定代表人、主要负责人，或者其授权代表签字或者盖章，并加盖公章。</w:t>
      </w:r>
    </w:p>
    <w:p>
      <w:pPr>
        <w:pStyle w:val="904"/>
        <w:shd w:val="clear" w:color="auto" w:fill="FFFFFF"/>
        <w:snapToGrid w:val="0"/>
        <w:spacing w:before="0" w:beforeAutospacing="0" w:after="0" w:afterAutospacing="0" w:line="360" w:lineRule="auto"/>
        <w:ind w:firstLine="403"/>
        <w:contextualSpacing/>
        <w:rPr>
          <w:rFonts w:hint="eastAsia"/>
        </w:rPr>
      </w:pPr>
      <w:r>
        <w:rPr>
          <w:rFonts w:hint="eastAsia"/>
        </w:rPr>
        <w:t>质疑函范本及制作说明详见附件2。</w:t>
      </w:r>
    </w:p>
    <w:p>
      <w:pPr>
        <w:pStyle w:val="904"/>
        <w:shd w:val="clear" w:color="auto" w:fill="FFFFFF"/>
        <w:snapToGrid w:val="0"/>
        <w:spacing w:after="240" w:afterAutospacing="0" w:line="360" w:lineRule="auto"/>
        <w:ind w:firstLine="400"/>
        <w:contextualSpacing/>
        <w:rPr>
          <w:rFonts w:hint="eastAsia"/>
        </w:rPr>
      </w:pPr>
      <w:r>
        <w:rPr>
          <w:rFonts w:hint="eastAsia"/>
          <w:lang w:val="zh-CN"/>
        </w:rPr>
        <w:t>4.3</w:t>
      </w:r>
      <w:r>
        <w:rPr>
          <w:rFonts w:hint="eastAsia"/>
        </w:rPr>
        <w:t>.4对同一采购程序环节的质疑，供应商须在法定质疑期内一次性提出。</w:t>
      </w:r>
    </w:p>
    <w:p>
      <w:pPr>
        <w:pStyle w:val="904"/>
        <w:shd w:val="clear" w:color="auto" w:fill="FFFFFF"/>
        <w:snapToGrid w:val="0"/>
        <w:spacing w:after="240" w:afterAutospacing="0" w:line="360" w:lineRule="auto"/>
        <w:ind w:firstLine="400"/>
        <w:contextualSpacing/>
        <w:rPr>
          <w:rFonts w:hint="eastAsia"/>
        </w:rPr>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904"/>
        <w:shd w:val="clear" w:color="auto" w:fill="FFFFFF"/>
        <w:snapToGrid w:val="0"/>
        <w:spacing w:after="240" w:afterAutospacing="0" w:line="360" w:lineRule="auto"/>
        <w:ind w:firstLine="400"/>
        <w:contextualSpacing/>
        <w:rPr>
          <w:rFonts w:hint="eastAsia"/>
        </w:rPr>
      </w:pPr>
      <w:r>
        <w:rPr>
          <w:rFonts w:hint="eastAsia"/>
        </w:rPr>
        <w:t>4.3.6询问或者质疑事项可能影响采购结果的，采购人应当暂停签订合同，已经签订合同的，应当中止履行合同。</w:t>
      </w:r>
    </w:p>
    <w:p>
      <w:pPr>
        <w:pStyle w:val="904"/>
        <w:shd w:val="clear" w:color="auto" w:fill="FFFFFF"/>
        <w:snapToGrid w:val="0"/>
        <w:spacing w:after="240" w:afterAutospacing="0" w:line="360" w:lineRule="auto"/>
        <w:ind w:firstLine="480" w:firstLineChars="200"/>
        <w:contextualSpacing/>
        <w:rPr>
          <w:rFonts w:hint="eastAsia"/>
          <w:lang w:val="zh-CN"/>
        </w:rPr>
      </w:pPr>
      <w:r>
        <w:rPr>
          <w:rFonts w:hint="eastAsia"/>
          <w:lang w:val="zh-CN"/>
        </w:rPr>
        <w:t>4.</w:t>
      </w:r>
      <w:r>
        <w:rPr>
          <w:rFonts w:hint="eastAsia"/>
        </w:rPr>
        <w:t>4</w:t>
      </w:r>
      <w:r>
        <w:rPr>
          <w:rFonts w:hint="eastAsia"/>
          <w:lang w:val="zh-CN"/>
        </w:rPr>
        <w:t>供应商投诉</w:t>
      </w:r>
    </w:p>
    <w:p>
      <w:pPr>
        <w:pStyle w:val="904"/>
        <w:shd w:val="clear" w:color="auto" w:fill="FFFFFF"/>
        <w:snapToGrid w:val="0"/>
        <w:spacing w:after="240" w:afterAutospacing="0" w:line="360" w:lineRule="auto"/>
        <w:ind w:firstLine="400"/>
        <w:contextualSpacing/>
        <w:rPr>
          <w:rFonts w:hint="eastAsia"/>
        </w:rPr>
      </w:pPr>
      <w:r>
        <w:rPr>
          <w:rFonts w:hint="eastAsia"/>
          <w:lang w:val="zh-CN"/>
        </w:rPr>
        <w:t>4.</w:t>
      </w:r>
      <w:r>
        <w:rPr>
          <w:rFonts w:hint="eastAsia"/>
        </w:rPr>
        <w:t>4.1质疑供应商对采购人、采购机构的答复不满意或者采购人、采购机构未在规定的时间内作出答复的，可以在答复期满后十五个工作日内向同级政府采购监督管理部门提出投诉。</w:t>
      </w:r>
    </w:p>
    <w:p>
      <w:pPr>
        <w:pStyle w:val="904"/>
        <w:shd w:val="clear" w:color="auto" w:fill="FFFFFF"/>
        <w:snapToGrid w:val="0"/>
        <w:spacing w:after="240" w:afterAutospacing="0" w:line="360" w:lineRule="auto"/>
        <w:ind w:firstLine="400"/>
        <w:contextualSpacing/>
        <w:rPr>
          <w:rFonts w:hint="eastAsia"/>
        </w:rPr>
      </w:pPr>
      <w:r>
        <w:rPr>
          <w:rFonts w:hint="eastAsia"/>
          <w:lang w:val="zh-CN"/>
        </w:rPr>
        <w:t>4.</w:t>
      </w:r>
      <w:r>
        <w:rPr>
          <w:rFonts w:hint="eastAsia"/>
        </w:rPr>
        <w:t>4.</w:t>
      </w:r>
      <w:r>
        <w:rPr>
          <w:rFonts w:hint="eastAsia"/>
          <w:lang w:val="zh-CN"/>
        </w:rPr>
        <w:t>2</w:t>
      </w:r>
      <w:r>
        <w:rPr>
          <w:rFonts w:hint="eastAsia"/>
        </w:rPr>
        <w:t>供应商投诉的事项不得超出已质疑事项的范围，基于质疑答复内容提出的投诉事项除外。</w:t>
      </w:r>
    </w:p>
    <w:p>
      <w:pPr>
        <w:pStyle w:val="904"/>
        <w:shd w:val="clear" w:color="auto" w:fill="FFFFFF"/>
        <w:snapToGrid w:val="0"/>
        <w:spacing w:after="240" w:afterAutospacing="0" w:line="360" w:lineRule="auto"/>
        <w:ind w:firstLine="400"/>
        <w:contextualSpacing/>
        <w:rPr>
          <w:rFonts w:hint="eastAsia"/>
        </w:rPr>
      </w:pPr>
      <w:r>
        <w:rPr>
          <w:rFonts w:hint="eastAsia"/>
          <w:lang w:val="zh-CN"/>
        </w:rPr>
        <w:t>4.</w:t>
      </w:r>
      <w:r>
        <w:rPr>
          <w:rFonts w:hint="eastAsia"/>
        </w:rPr>
        <w:t>4.3供应商投诉应当有明确的请求和必要的证明材料。</w:t>
      </w:r>
    </w:p>
    <w:p>
      <w:pPr>
        <w:pStyle w:val="904"/>
        <w:shd w:val="clear" w:color="auto" w:fill="FFFFFF"/>
        <w:snapToGrid w:val="0"/>
        <w:spacing w:after="120" w:afterAutospacing="0" w:line="360" w:lineRule="auto"/>
        <w:ind w:firstLine="403"/>
        <w:contextualSpacing/>
        <w:rPr>
          <w:rFonts w:hint="eastAsia"/>
        </w:rPr>
      </w:pPr>
      <w:r>
        <w:rPr>
          <w:rFonts w:hint="eastAsia"/>
          <w:lang w:val="zh-CN"/>
        </w:rPr>
        <w:t>4.</w:t>
      </w:r>
      <w:r>
        <w:rPr>
          <w:rFonts w:hint="eastAsia"/>
        </w:rPr>
        <w:t>4.5 以联合体形式参加政府采购活动的，其投诉应当由组成联合体的所有供应商共同提出。</w:t>
      </w:r>
    </w:p>
    <w:p>
      <w:pPr>
        <w:pStyle w:val="904"/>
        <w:shd w:val="clear" w:color="auto" w:fill="FFFFFF"/>
        <w:snapToGrid w:val="0"/>
        <w:spacing w:after="120" w:afterAutospacing="0" w:line="360" w:lineRule="auto"/>
        <w:ind w:firstLine="403"/>
        <w:contextualSpacing/>
        <w:rPr>
          <w:rFonts w:hint="eastAsia"/>
        </w:rPr>
      </w:pPr>
      <w:r>
        <w:rPr>
          <w:rFonts w:hint="eastAsia"/>
        </w:rPr>
        <w:t>4.4.5 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904"/>
        <w:shd w:val="clear" w:color="auto" w:fill="FFFFFF"/>
        <w:snapToGrid w:val="0"/>
        <w:spacing w:after="120" w:afterAutospacing="0" w:line="360" w:lineRule="auto"/>
        <w:ind w:firstLine="403"/>
        <w:contextualSpacing/>
        <w:rPr>
          <w:rFonts w:hint="eastAsia"/>
          <w:sz w:val="18"/>
          <w:szCs w:val="18"/>
        </w:rPr>
      </w:pPr>
      <w:r>
        <w:rPr>
          <w:rFonts w:hint="eastAsia"/>
        </w:rPr>
        <w:t>投诉书范本及制作说明详见附件3。</w:t>
      </w:r>
    </w:p>
    <w:p>
      <w:pPr>
        <w:pStyle w:val="310"/>
        <w:snapToGrid w:val="0"/>
        <w:spacing w:before="0"/>
        <w:ind w:firstLine="360"/>
        <w:rPr>
          <w:rFonts w:hint="eastAsia" w:ascii="宋体" w:hAnsi="宋体" w:cs="宋体"/>
          <w:sz w:val="18"/>
          <w:szCs w:val="18"/>
        </w:rPr>
      </w:pPr>
    </w:p>
    <w:p>
      <w:pPr>
        <w:adjustRightInd/>
        <w:spacing w:line="360" w:lineRule="auto"/>
        <w:jc w:val="center"/>
        <w:outlineLvl w:val="1"/>
        <w:rPr>
          <w:rFonts w:hint="eastAsia" w:ascii="宋体" w:hAnsi="宋体" w:cs="宋体"/>
          <w:b/>
          <w:sz w:val="32"/>
          <w:szCs w:val="20"/>
        </w:rPr>
      </w:pPr>
      <w:bookmarkStart w:id="15" w:name="_Toc3920"/>
      <w:r>
        <w:rPr>
          <w:rFonts w:hint="eastAsia" w:ascii="宋体" w:hAnsi="宋体" w:cs="宋体"/>
          <w:b/>
          <w:sz w:val="32"/>
          <w:szCs w:val="20"/>
        </w:rPr>
        <w:t>二、招标文件的构成、澄清、修改</w:t>
      </w:r>
      <w:bookmarkEnd w:id="15"/>
    </w:p>
    <w:p>
      <w:pPr>
        <w:spacing w:line="360" w:lineRule="auto"/>
        <w:rPr>
          <w:rFonts w:hint="eastAsia" w:ascii="宋体" w:hAnsi="宋体" w:cs="宋体"/>
          <w:b/>
          <w:sz w:val="24"/>
        </w:rPr>
      </w:pPr>
      <w:bookmarkStart w:id="16" w:name="_Toc29179"/>
      <w:r>
        <w:rPr>
          <w:rFonts w:hint="eastAsia" w:ascii="宋体" w:hAnsi="宋体" w:cs="宋体"/>
          <w:b/>
          <w:sz w:val="24"/>
        </w:rPr>
        <w:t>5．招标文件的构成</w:t>
      </w:r>
      <w:bookmarkEnd w:id="16"/>
    </w:p>
    <w:p>
      <w:pPr>
        <w:pStyle w:val="36"/>
        <w:spacing w:line="360" w:lineRule="auto"/>
        <w:ind w:firstLine="480" w:firstLineChars="200"/>
        <w:rPr>
          <w:rFonts w:hint="eastAsia" w:hAnsi="宋体" w:cs="宋体"/>
          <w:sz w:val="24"/>
          <w:szCs w:val="24"/>
        </w:rPr>
      </w:pPr>
      <w:r>
        <w:rPr>
          <w:rFonts w:hint="eastAsia" w:hAnsi="宋体" w:cs="宋体"/>
          <w:sz w:val="24"/>
          <w:szCs w:val="24"/>
        </w:rPr>
        <w:t>5.1 招标文件包括下列文件及附件：</w:t>
      </w:r>
    </w:p>
    <w:p>
      <w:pPr>
        <w:pStyle w:val="36"/>
        <w:tabs>
          <w:tab w:val="left" w:pos="840"/>
        </w:tabs>
        <w:spacing w:line="360" w:lineRule="auto"/>
        <w:ind w:firstLine="960" w:firstLineChars="400"/>
        <w:rPr>
          <w:rFonts w:hint="eastAsia" w:hAnsi="宋体" w:cs="宋体"/>
          <w:sz w:val="24"/>
          <w:szCs w:val="24"/>
        </w:rPr>
      </w:pPr>
      <w:r>
        <w:rPr>
          <w:rFonts w:hint="eastAsia" w:hAnsi="宋体" w:cs="宋体"/>
          <w:sz w:val="24"/>
          <w:szCs w:val="24"/>
        </w:rPr>
        <w:t>5.1.1招标公告；</w:t>
      </w:r>
    </w:p>
    <w:p>
      <w:pPr>
        <w:pStyle w:val="36"/>
        <w:tabs>
          <w:tab w:val="left" w:pos="840"/>
        </w:tabs>
        <w:spacing w:line="360" w:lineRule="auto"/>
        <w:ind w:firstLine="960" w:firstLineChars="400"/>
        <w:rPr>
          <w:rFonts w:hint="eastAsia" w:hAnsi="宋体" w:cs="宋体"/>
          <w:sz w:val="24"/>
          <w:szCs w:val="24"/>
        </w:rPr>
      </w:pPr>
      <w:r>
        <w:rPr>
          <w:rFonts w:hint="eastAsia" w:hAnsi="宋体" w:cs="宋体"/>
          <w:sz w:val="24"/>
          <w:szCs w:val="24"/>
        </w:rPr>
        <w:t>5.1.2投标人须知；</w:t>
      </w:r>
    </w:p>
    <w:p>
      <w:pPr>
        <w:pStyle w:val="36"/>
        <w:tabs>
          <w:tab w:val="left" w:pos="840"/>
        </w:tabs>
        <w:spacing w:line="360" w:lineRule="auto"/>
        <w:ind w:firstLine="960" w:firstLineChars="400"/>
        <w:rPr>
          <w:rFonts w:hint="eastAsia" w:hAnsi="宋体" w:cs="宋体"/>
          <w:sz w:val="24"/>
          <w:szCs w:val="24"/>
        </w:rPr>
      </w:pPr>
      <w:r>
        <w:rPr>
          <w:rFonts w:hint="eastAsia" w:hAnsi="宋体" w:cs="宋体"/>
          <w:sz w:val="24"/>
          <w:szCs w:val="24"/>
        </w:rPr>
        <w:t>5.1.3采购需求；</w:t>
      </w:r>
    </w:p>
    <w:p>
      <w:pPr>
        <w:pStyle w:val="36"/>
        <w:tabs>
          <w:tab w:val="left" w:pos="840"/>
        </w:tabs>
        <w:spacing w:line="360" w:lineRule="auto"/>
        <w:ind w:firstLine="960" w:firstLineChars="400"/>
        <w:rPr>
          <w:rFonts w:hint="eastAsia" w:hAnsi="宋体" w:cs="宋体"/>
          <w:sz w:val="24"/>
          <w:szCs w:val="24"/>
        </w:rPr>
      </w:pPr>
      <w:r>
        <w:rPr>
          <w:rFonts w:hint="eastAsia" w:hAnsi="宋体" w:cs="宋体"/>
          <w:sz w:val="24"/>
          <w:szCs w:val="24"/>
        </w:rPr>
        <w:t>5.1.4评标办法；</w:t>
      </w:r>
    </w:p>
    <w:p>
      <w:pPr>
        <w:pStyle w:val="36"/>
        <w:tabs>
          <w:tab w:val="left" w:pos="840"/>
        </w:tabs>
        <w:spacing w:line="360" w:lineRule="auto"/>
        <w:ind w:firstLine="960" w:firstLineChars="400"/>
        <w:rPr>
          <w:rFonts w:hint="eastAsia" w:hAnsi="宋体" w:cs="宋体"/>
          <w:sz w:val="24"/>
          <w:szCs w:val="24"/>
        </w:rPr>
      </w:pPr>
      <w:r>
        <w:rPr>
          <w:rFonts w:hint="eastAsia" w:hAnsi="宋体" w:cs="宋体"/>
          <w:sz w:val="24"/>
          <w:szCs w:val="24"/>
        </w:rPr>
        <w:t>5.1.5拟签订的合同文本；</w:t>
      </w:r>
    </w:p>
    <w:p>
      <w:pPr>
        <w:pStyle w:val="36"/>
        <w:tabs>
          <w:tab w:val="left" w:pos="840"/>
        </w:tabs>
        <w:spacing w:line="360" w:lineRule="auto"/>
        <w:ind w:firstLine="960" w:firstLineChars="400"/>
        <w:rPr>
          <w:rFonts w:hint="eastAsia" w:hAnsi="宋体" w:cs="宋体"/>
          <w:sz w:val="24"/>
          <w:szCs w:val="24"/>
        </w:rPr>
      </w:pPr>
      <w:r>
        <w:rPr>
          <w:rFonts w:hint="eastAsia" w:hAnsi="宋体" w:cs="宋体"/>
          <w:sz w:val="24"/>
          <w:szCs w:val="24"/>
        </w:rPr>
        <w:t>5.1.6应提交的有关格式范例。</w:t>
      </w:r>
    </w:p>
    <w:p>
      <w:pPr>
        <w:spacing w:line="360" w:lineRule="auto"/>
        <w:ind w:firstLine="480" w:firstLineChars="200"/>
        <w:rPr>
          <w:rFonts w:hint="eastAsia"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spacing w:line="360" w:lineRule="auto"/>
        <w:rPr>
          <w:rFonts w:hint="eastAsia" w:ascii="宋体" w:hAnsi="宋体" w:cs="宋体"/>
          <w:b/>
          <w:sz w:val="24"/>
        </w:rPr>
      </w:pPr>
      <w:bookmarkStart w:id="17" w:name="_Toc11704"/>
      <w:r>
        <w:rPr>
          <w:rFonts w:hint="eastAsia" w:ascii="宋体" w:hAnsi="宋体" w:cs="宋体"/>
          <w:b/>
          <w:sz w:val="24"/>
        </w:rPr>
        <w:t>6. 招标文件的澄清、修改</w:t>
      </w:r>
      <w:bookmarkEnd w:id="17"/>
    </w:p>
    <w:p>
      <w:pPr>
        <w:pStyle w:val="310"/>
        <w:snapToGrid w:val="0"/>
        <w:spacing w:before="0"/>
        <w:ind w:firstLine="480"/>
        <w:rPr>
          <w:rFonts w:hint="eastAsia" w:ascii="宋体" w:hAnsi="宋体" w:cs="宋体"/>
          <w:szCs w:val="24"/>
        </w:rPr>
      </w:pPr>
      <w:r>
        <w:rPr>
          <w:rFonts w:hint="eastAsia" w:ascii="宋体" w:hAnsi="宋体" w:cs="宋体"/>
          <w:szCs w:val="24"/>
        </w:rPr>
        <w:t>6.1已获取招标文件的潜在投标人，若有问题需要澄清，应于投标截止时间前，以书面形式向采购机构提出。</w:t>
      </w:r>
    </w:p>
    <w:p>
      <w:pPr>
        <w:pStyle w:val="310"/>
        <w:snapToGrid w:val="0"/>
        <w:spacing w:before="0"/>
        <w:ind w:firstLine="480"/>
        <w:rPr>
          <w:rFonts w:hint="eastAsia" w:ascii="宋体" w:hAnsi="宋体" w:cs="宋体"/>
          <w:szCs w:val="24"/>
        </w:rPr>
      </w:pPr>
      <w:r>
        <w:rPr>
          <w:rFonts w:hint="eastAsia" w:ascii="宋体" w:hAnsi="宋体" w:cs="宋体"/>
          <w:szCs w:val="24"/>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hint="eastAsia" w:hAnsi="宋体" w:cs="宋体"/>
          <w:sz w:val="18"/>
          <w:szCs w:val="18"/>
          <w:lang w:val="en-US"/>
        </w:rPr>
      </w:pPr>
    </w:p>
    <w:p>
      <w:pPr>
        <w:adjustRightInd/>
        <w:spacing w:line="360" w:lineRule="auto"/>
        <w:jc w:val="center"/>
        <w:outlineLvl w:val="1"/>
        <w:rPr>
          <w:rFonts w:hint="eastAsia" w:ascii="宋体" w:hAnsi="宋体" w:cs="宋体"/>
          <w:b/>
          <w:sz w:val="30"/>
          <w:szCs w:val="20"/>
        </w:rPr>
      </w:pPr>
      <w:bookmarkStart w:id="18" w:name="_Toc10230"/>
      <w:r>
        <w:rPr>
          <w:rFonts w:hint="eastAsia" w:ascii="宋体" w:hAnsi="宋体" w:cs="宋体"/>
          <w:b/>
          <w:sz w:val="30"/>
          <w:szCs w:val="20"/>
        </w:rPr>
        <w:t>三、投标</w:t>
      </w:r>
      <w:bookmarkEnd w:id="18"/>
    </w:p>
    <w:p>
      <w:pPr>
        <w:spacing w:line="360" w:lineRule="auto"/>
        <w:rPr>
          <w:rFonts w:hint="eastAsia" w:ascii="宋体" w:hAnsi="宋体" w:cs="宋体"/>
          <w:b/>
          <w:sz w:val="24"/>
        </w:rPr>
      </w:pPr>
      <w:bookmarkStart w:id="19" w:name="_Toc26318"/>
      <w:r>
        <w:rPr>
          <w:rFonts w:hint="eastAsia" w:ascii="宋体" w:hAnsi="宋体" w:cs="宋体"/>
          <w:b/>
          <w:sz w:val="24"/>
        </w:rPr>
        <w:t xml:space="preserve">7. </w:t>
      </w:r>
      <w:r>
        <w:rPr>
          <w:rFonts w:hint="eastAsia" w:ascii="宋体" w:hAnsi="宋体" w:cs="宋体"/>
          <w:b/>
          <w:kern w:val="28"/>
          <w:sz w:val="24"/>
        </w:rPr>
        <w:t>招标文件</w:t>
      </w:r>
      <w:r>
        <w:rPr>
          <w:rFonts w:hint="eastAsia" w:ascii="宋体" w:hAnsi="宋体" w:cs="宋体"/>
          <w:b/>
          <w:sz w:val="24"/>
        </w:rPr>
        <w:t>的获取</w:t>
      </w:r>
      <w:bookmarkEnd w:id="19"/>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spacing w:line="360" w:lineRule="auto"/>
        <w:rPr>
          <w:rFonts w:hint="eastAsia" w:ascii="宋体" w:hAnsi="宋体" w:cs="宋体"/>
          <w:b/>
          <w:sz w:val="24"/>
        </w:rPr>
      </w:pPr>
      <w:bookmarkStart w:id="20" w:name="_Toc16319"/>
      <w:r>
        <w:rPr>
          <w:rFonts w:hint="eastAsia" w:ascii="宋体" w:hAnsi="宋体" w:cs="宋体"/>
          <w:b/>
          <w:sz w:val="24"/>
        </w:rPr>
        <w:t>8.开标前答疑会或现场考察</w:t>
      </w:r>
      <w:bookmarkEnd w:id="20"/>
    </w:p>
    <w:p>
      <w:pPr>
        <w:pStyle w:val="36"/>
        <w:spacing w:line="360" w:lineRule="auto"/>
        <w:ind w:firstLine="480" w:firstLineChars="200"/>
        <w:rPr>
          <w:rFonts w:hint="eastAsia"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spacing w:line="360" w:lineRule="auto"/>
        <w:rPr>
          <w:rFonts w:hint="eastAsia" w:ascii="宋体" w:hAnsi="宋体" w:cs="宋体"/>
          <w:b/>
          <w:sz w:val="24"/>
        </w:rPr>
      </w:pPr>
      <w:bookmarkStart w:id="21" w:name="_Toc23020"/>
      <w:r>
        <w:rPr>
          <w:rFonts w:hint="eastAsia" w:ascii="宋体" w:hAnsi="宋体" w:cs="宋体"/>
          <w:b/>
          <w:kern w:val="28"/>
          <w:sz w:val="24"/>
        </w:rPr>
        <w:t>9.投标保证金</w:t>
      </w:r>
      <w:bookmarkEnd w:id="21"/>
    </w:p>
    <w:p>
      <w:pPr>
        <w:pStyle w:val="6"/>
        <w:spacing w:line="360" w:lineRule="auto"/>
        <w:ind w:firstLine="470" w:firstLineChars="196"/>
        <w:rPr>
          <w:rFonts w:hint="eastAsia" w:hAnsi="宋体" w:cs="宋体"/>
          <w:color w:val="auto"/>
          <w:sz w:val="24"/>
          <w:szCs w:val="24"/>
        </w:rPr>
      </w:pPr>
      <w:r>
        <w:rPr>
          <w:rFonts w:hint="eastAsia" w:hAnsi="宋体" w:cs="宋体"/>
          <w:color w:val="auto"/>
          <w:sz w:val="24"/>
          <w:szCs w:val="24"/>
        </w:rPr>
        <w:t>本项目不需缴纳投标保证金。</w:t>
      </w:r>
    </w:p>
    <w:p>
      <w:pPr>
        <w:spacing w:line="360" w:lineRule="auto"/>
        <w:rPr>
          <w:rFonts w:hint="eastAsia" w:ascii="宋体" w:hAnsi="宋体" w:cs="宋体"/>
          <w:b/>
          <w:sz w:val="24"/>
        </w:rPr>
      </w:pPr>
      <w:bookmarkStart w:id="22" w:name="_Toc11285"/>
      <w:r>
        <w:rPr>
          <w:rFonts w:hint="eastAsia" w:ascii="宋体" w:hAnsi="宋体" w:cs="宋体"/>
          <w:b/>
          <w:sz w:val="24"/>
        </w:rPr>
        <w:t>10. 投标文件的语言</w:t>
      </w:r>
      <w:bookmarkEnd w:id="22"/>
    </w:p>
    <w:p>
      <w:pPr>
        <w:autoSpaceDE w:val="0"/>
        <w:autoSpaceDN w:val="0"/>
        <w:spacing w:line="360" w:lineRule="auto"/>
        <w:ind w:firstLine="480" w:firstLineChars="200"/>
        <w:rPr>
          <w:rFonts w:hint="eastAsia" w:ascii="宋体" w:hAnsi="宋体" w:cs="宋体"/>
          <w:sz w:val="24"/>
          <w:lang w:val="zh-CN"/>
        </w:rPr>
      </w:pPr>
      <w:r>
        <w:rPr>
          <w:rFonts w:hint="eastAsia" w:ascii="宋体" w:hAnsi="宋体" w:cs="宋体"/>
          <w:sz w:val="24"/>
        </w:rPr>
        <w:t>投标文件及投标人与采购有关的来往通知、函件和文件均应使用中文。</w:t>
      </w:r>
    </w:p>
    <w:p>
      <w:pPr>
        <w:spacing w:line="360" w:lineRule="auto"/>
        <w:rPr>
          <w:rFonts w:hint="eastAsia" w:ascii="宋体" w:hAnsi="宋体" w:cs="宋体"/>
          <w:b/>
          <w:sz w:val="24"/>
        </w:rPr>
      </w:pPr>
      <w:bookmarkStart w:id="23" w:name="_Toc25725"/>
      <w:r>
        <w:rPr>
          <w:rFonts w:hint="eastAsia" w:ascii="宋体" w:hAnsi="宋体" w:cs="宋体"/>
          <w:b/>
          <w:sz w:val="24"/>
        </w:rPr>
        <w:t>11. 投标文件的组成</w:t>
      </w:r>
      <w:bookmarkEnd w:id="23"/>
    </w:p>
    <w:p>
      <w:pPr>
        <w:snapToGrid w:val="0"/>
        <w:spacing w:line="360" w:lineRule="auto"/>
        <w:ind w:firstLine="480" w:firstLineChars="200"/>
        <w:rPr>
          <w:rFonts w:hint="eastAsia"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hint="eastAsia"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11.1.2联合协议（如果有)；</w:t>
      </w:r>
    </w:p>
    <w:p>
      <w:pPr>
        <w:snapToGrid w:val="0"/>
        <w:spacing w:line="360" w:lineRule="auto"/>
        <w:ind w:firstLine="960" w:firstLineChars="400"/>
        <w:rPr>
          <w:rFonts w:hint="eastAsia" w:ascii="宋体" w:hAnsi="宋体" w:cs="宋体"/>
          <w:sz w:val="24"/>
        </w:rPr>
      </w:pPr>
      <w:r>
        <w:rPr>
          <w:rFonts w:hint="eastAsia" w:ascii="宋体" w:hAnsi="宋体" w:cs="宋体"/>
          <w:sz w:val="24"/>
        </w:rPr>
        <w:t>11.1.3落实政府采购政策需满足的资格要求（专门面向中小企业）；▲中小企业声明函；</w:t>
      </w:r>
    </w:p>
    <w:p>
      <w:pPr>
        <w:snapToGrid w:val="0"/>
        <w:spacing w:line="360" w:lineRule="auto"/>
        <w:ind w:firstLine="960" w:firstLineChars="400"/>
        <w:rPr>
          <w:rFonts w:hint="eastAsia" w:ascii="宋体" w:hAnsi="宋体" w:cs="宋体"/>
          <w:sz w:val="24"/>
        </w:rPr>
      </w:pPr>
      <w:r>
        <w:rPr>
          <w:rFonts w:hint="eastAsia" w:ascii="宋体" w:hAnsi="宋体" w:cs="宋体"/>
          <w:sz w:val="24"/>
        </w:rPr>
        <w:t>11.1.4本项目的特定资格要求；▲具有公安部门颁发的有效期内的《保安服务许可证》。</w:t>
      </w:r>
    </w:p>
    <w:p>
      <w:pPr>
        <w:snapToGrid w:val="0"/>
        <w:spacing w:line="360" w:lineRule="auto"/>
        <w:ind w:firstLine="482" w:firstLineChars="200"/>
        <w:rPr>
          <w:rFonts w:hint="eastAsia"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2商务技术</w:t>
      </w:r>
      <w:r>
        <w:rPr>
          <w:rFonts w:hint="eastAsia" w:ascii="宋体" w:hAnsi="宋体" w:cs="宋体"/>
          <w:b/>
          <w:bCs/>
          <w:sz w:val="24"/>
          <w:lang w:val="zh-CN"/>
        </w:rPr>
        <w:t>文件：</w:t>
      </w:r>
    </w:p>
    <w:p>
      <w:pPr>
        <w:snapToGrid w:val="0"/>
        <w:spacing w:line="360" w:lineRule="auto"/>
        <w:ind w:firstLine="960" w:firstLineChars="400"/>
        <w:rPr>
          <w:rFonts w:hint="eastAsia" w:ascii="宋体" w:hAnsi="宋体" w:cs="宋体"/>
          <w:sz w:val="24"/>
        </w:rPr>
      </w:pPr>
      <w:r>
        <w:rPr>
          <w:rFonts w:hint="eastAsia" w:ascii="宋体" w:hAnsi="宋体" w:cs="宋体"/>
          <w:sz w:val="24"/>
        </w:rPr>
        <w:t>11.2.1投标函；</w:t>
      </w:r>
    </w:p>
    <w:p>
      <w:pPr>
        <w:snapToGrid w:val="0"/>
        <w:spacing w:line="360" w:lineRule="auto"/>
        <w:ind w:firstLine="960" w:firstLineChars="400"/>
        <w:rPr>
          <w:rFonts w:hint="eastAsia"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hint="eastAsia" w:ascii="宋体" w:hAnsi="宋体" w:cs="宋体"/>
          <w:sz w:val="24"/>
        </w:rPr>
      </w:pPr>
      <w:r>
        <w:rPr>
          <w:rFonts w:hint="eastAsia" w:ascii="宋体" w:hAnsi="宋体" w:cs="宋体"/>
          <w:sz w:val="24"/>
        </w:rPr>
        <w:t>11.2.3联合协议（如有）；</w:t>
      </w:r>
    </w:p>
    <w:p>
      <w:pPr>
        <w:snapToGrid w:val="0"/>
        <w:spacing w:line="360" w:lineRule="auto"/>
        <w:ind w:firstLine="960" w:firstLineChars="400"/>
        <w:rPr>
          <w:rFonts w:hint="eastAsia" w:ascii="宋体" w:hAnsi="宋体" w:cs="宋体"/>
          <w:sz w:val="24"/>
        </w:rPr>
      </w:pPr>
      <w:r>
        <w:rPr>
          <w:rFonts w:hint="eastAsia" w:ascii="宋体" w:hAnsi="宋体" w:cs="宋体"/>
          <w:sz w:val="24"/>
        </w:rPr>
        <w:t>11.2.4分包意向协议（无）；</w:t>
      </w:r>
    </w:p>
    <w:p>
      <w:pPr>
        <w:snapToGrid w:val="0"/>
        <w:spacing w:line="360" w:lineRule="auto"/>
        <w:ind w:firstLine="960" w:firstLineChars="400"/>
        <w:rPr>
          <w:rFonts w:hint="eastAsia" w:ascii="宋体" w:hAnsi="宋体" w:cs="宋体"/>
          <w:sz w:val="24"/>
        </w:rPr>
      </w:pPr>
      <w:r>
        <w:rPr>
          <w:rFonts w:hint="eastAsia" w:ascii="宋体" w:hAnsi="宋体" w:cs="宋体"/>
          <w:sz w:val="24"/>
        </w:rPr>
        <w:t>11.2.5符合性审查资料；</w:t>
      </w:r>
    </w:p>
    <w:p>
      <w:pPr>
        <w:snapToGrid w:val="0"/>
        <w:spacing w:line="360" w:lineRule="auto"/>
        <w:ind w:firstLine="960" w:firstLineChars="400"/>
        <w:rPr>
          <w:rFonts w:hint="eastAsia" w:ascii="宋体" w:hAnsi="宋体" w:cs="宋体"/>
          <w:sz w:val="24"/>
        </w:rPr>
      </w:pPr>
      <w:r>
        <w:rPr>
          <w:rFonts w:hint="eastAsia" w:ascii="宋体" w:hAnsi="宋体" w:cs="宋体"/>
          <w:sz w:val="24"/>
        </w:rPr>
        <w:t>11.2.6评标标准相应的商务技术资料；</w:t>
      </w:r>
    </w:p>
    <w:p>
      <w:pPr>
        <w:snapToGrid w:val="0"/>
        <w:spacing w:line="360" w:lineRule="auto"/>
        <w:ind w:firstLine="960" w:firstLineChars="400"/>
        <w:rPr>
          <w:rFonts w:hint="eastAsia" w:ascii="宋体" w:hAnsi="宋体" w:cs="宋体"/>
          <w:sz w:val="24"/>
        </w:rPr>
      </w:pPr>
      <w:r>
        <w:rPr>
          <w:rFonts w:hint="eastAsia" w:ascii="宋体" w:hAnsi="宋体" w:cs="宋体"/>
          <w:sz w:val="24"/>
        </w:rPr>
        <w:t>11.2.7商务技术偏离表；</w:t>
      </w:r>
    </w:p>
    <w:p>
      <w:pPr>
        <w:snapToGrid w:val="0"/>
        <w:spacing w:line="360" w:lineRule="auto"/>
        <w:ind w:firstLine="960" w:firstLineChars="400"/>
        <w:rPr>
          <w:rFonts w:hint="eastAsia"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hint="eastAsia"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p>
    <w:p>
      <w:pPr>
        <w:snapToGrid w:val="0"/>
        <w:spacing w:line="360" w:lineRule="auto"/>
        <w:ind w:firstLine="960" w:firstLineChars="400"/>
        <w:rPr>
          <w:rFonts w:hint="eastAsia"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hint="eastAsia" w:ascii="宋体" w:hAnsi="宋体" w:cs="宋体"/>
          <w:sz w:val="24"/>
        </w:rPr>
      </w:pPr>
      <w:r>
        <w:rPr>
          <w:rFonts w:hint="eastAsia" w:ascii="宋体" w:hAnsi="宋体" w:cs="宋体"/>
          <w:sz w:val="24"/>
        </w:rPr>
        <w:t>11.3.2报价明细表。</w:t>
      </w:r>
    </w:p>
    <w:p>
      <w:pPr>
        <w:spacing w:line="360" w:lineRule="auto"/>
        <w:ind w:firstLine="723" w:firstLineChars="300"/>
        <w:rPr>
          <w:rFonts w:hint="eastAsia" w:ascii="宋体" w:hAnsi="宋体" w:cs="宋体"/>
          <w:b/>
          <w:sz w:val="24"/>
        </w:rPr>
      </w:pPr>
      <w:r>
        <w:rPr>
          <w:rFonts w:hint="eastAsia" w:ascii="宋体" w:hAnsi="宋体" w:cs="宋体"/>
          <w:b/>
          <w:sz w:val="24"/>
          <w:u w:val="single"/>
        </w:rPr>
        <w:t>投标文件含有采购人不能接受的附加条件的，投标无效</w:t>
      </w:r>
      <w:r>
        <w:rPr>
          <w:rFonts w:hint="eastAsia" w:ascii="宋体" w:hAnsi="宋体" w:cs="宋体"/>
          <w:b/>
          <w:sz w:val="24"/>
        </w:rPr>
        <w:t>；</w:t>
      </w:r>
    </w:p>
    <w:p>
      <w:pPr>
        <w:spacing w:line="360" w:lineRule="auto"/>
        <w:ind w:firstLine="723" w:firstLineChars="300"/>
        <w:rPr>
          <w:rFonts w:hint="eastAsia" w:ascii="宋体" w:hAnsi="宋体" w:cs="宋体"/>
          <w:b/>
          <w:sz w:val="24"/>
        </w:rPr>
      </w:pPr>
      <w:r>
        <w:rPr>
          <w:rFonts w:hint="eastAsia" w:ascii="宋体" w:hAnsi="宋体" w:cs="宋体"/>
          <w:b/>
          <w:sz w:val="24"/>
          <w:u w:val="single"/>
        </w:rPr>
        <w:t>投标人提供虚假材料投标的，投标无效</w:t>
      </w:r>
      <w:r>
        <w:rPr>
          <w:rFonts w:hint="eastAsia" w:ascii="宋体" w:hAnsi="宋体" w:cs="宋体"/>
          <w:b/>
          <w:sz w:val="24"/>
        </w:rPr>
        <w:t>。</w:t>
      </w:r>
    </w:p>
    <w:p>
      <w:pPr>
        <w:spacing w:line="360" w:lineRule="auto"/>
        <w:rPr>
          <w:rFonts w:hint="eastAsia" w:ascii="宋体" w:hAnsi="宋体" w:cs="宋体"/>
          <w:b/>
          <w:sz w:val="24"/>
        </w:rPr>
      </w:pPr>
      <w:bookmarkStart w:id="24" w:name="_Toc15311"/>
      <w:r>
        <w:rPr>
          <w:rFonts w:hint="eastAsia" w:ascii="宋体" w:hAnsi="宋体" w:cs="宋体"/>
          <w:b/>
          <w:sz w:val="24"/>
        </w:rPr>
        <w:t>12. 投标文件的编制</w:t>
      </w:r>
      <w:bookmarkEnd w:id="24"/>
    </w:p>
    <w:p>
      <w:pPr>
        <w:spacing w:line="360" w:lineRule="auto"/>
        <w:ind w:firstLine="480" w:firstLineChars="200"/>
        <w:rPr>
          <w:rFonts w:hint="eastAsia"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pacing w:line="360" w:lineRule="auto"/>
        <w:rPr>
          <w:rFonts w:hint="eastAsia" w:ascii="宋体" w:hAnsi="宋体" w:cs="宋体"/>
          <w:b/>
          <w:sz w:val="24"/>
        </w:rPr>
      </w:pPr>
      <w:bookmarkStart w:id="25" w:name="_Toc19624"/>
      <w:r>
        <w:rPr>
          <w:rFonts w:hint="eastAsia" w:ascii="宋体" w:hAnsi="宋体" w:cs="宋体"/>
          <w:b/>
          <w:sz w:val="24"/>
        </w:rPr>
        <w:t>13.投标文件的签署、盖章</w:t>
      </w:r>
      <w:bookmarkEnd w:id="25"/>
    </w:p>
    <w:p>
      <w:pPr>
        <w:pStyle w:val="310"/>
        <w:snapToGrid w:val="0"/>
        <w:spacing w:before="0"/>
        <w:ind w:firstLine="480"/>
        <w:rPr>
          <w:rFonts w:hint="eastAsia" w:ascii="宋体" w:hAnsi="宋体" w:cs="宋体"/>
          <w:b/>
          <w:szCs w:val="24"/>
        </w:rPr>
      </w:pPr>
      <w:r>
        <w:rPr>
          <w:rFonts w:hint="eastAsia" w:ascii="宋体" w:hAnsi="宋体" w:cs="宋体"/>
          <w:szCs w:val="24"/>
        </w:rPr>
        <w:t>13.1投标文件按照招标文件第六部分格式要求进行签署、盖章。</w:t>
      </w:r>
      <w:r>
        <w:rPr>
          <w:rFonts w:hint="eastAsia" w:ascii="宋体" w:hAnsi="宋体" w:cs="宋体"/>
          <w:b/>
          <w:szCs w:val="24"/>
        </w:rPr>
        <w:t>▲</w:t>
      </w:r>
      <w:r>
        <w:rPr>
          <w:rFonts w:hint="eastAsia" w:ascii="宋体" w:hAnsi="宋体" w:cs="宋体"/>
          <w:b/>
          <w:szCs w:val="24"/>
          <w:u w:val="single"/>
        </w:rPr>
        <w:t>投标人的投标文件未按照招标文件要求签署、盖章的，其投标无效</w:t>
      </w:r>
      <w:r>
        <w:rPr>
          <w:rFonts w:hint="eastAsia" w:ascii="宋体" w:hAnsi="宋体" w:cs="宋体"/>
          <w:szCs w:val="24"/>
        </w:rPr>
        <w:t>。</w:t>
      </w:r>
    </w:p>
    <w:p>
      <w:pPr>
        <w:pStyle w:val="310"/>
        <w:snapToGrid w:val="0"/>
        <w:spacing w:before="0"/>
        <w:ind w:firstLine="480"/>
        <w:rPr>
          <w:rFonts w:hint="eastAsia" w:ascii="宋体" w:hAnsi="宋体" w:cs="宋体"/>
          <w:szCs w:val="24"/>
        </w:rPr>
      </w:pPr>
      <w:r>
        <w:rPr>
          <w:rFonts w:hint="eastAsia" w:ascii="宋体" w:hAnsi="宋体" w:cs="宋体"/>
          <w:szCs w:val="24"/>
        </w:rPr>
        <w:t>13.2为确保网上操作合法、有效和安全，投标人应当在投标截止时间前完成在“政府采购云平台”的身份认证，确保在电子投标过程中能够对相关数据电文进行加密和使用电子签名。</w:t>
      </w:r>
    </w:p>
    <w:p>
      <w:pPr>
        <w:pStyle w:val="310"/>
        <w:snapToGrid w:val="0"/>
        <w:spacing w:before="0"/>
        <w:ind w:firstLine="480"/>
        <w:rPr>
          <w:rFonts w:hint="eastAsia" w:ascii="宋体" w:hAnsi="宋体" w:cs="宋体"/>
          <w:szCs w:val="24"/>
        </w:rPr>
      </w:pPr>
      <w:r>
        <w:rPr>
          <w:rFonts w:hint="eastAsia" w:ascii="宋体" w:hAnsi="宋体" w:cs="宋体"/>
          <w:szCs w:val="24"/>
        </w:rPr>
        <w:t>13.3招标文件对投标文件签署、盖章的要求适用于电子签名。</w:t>
      </w:r>
    </w:p>
    <w:p>
      <w:pPr>
        <w:spacing w:line="360" w:lineRule="auto"/>
        <w:rPr>
          <w:rFonts w:hint="eastAsia" w:ascii="宋体" w:hAnsi="宋体" w:cs="宋体"/>
          <w:b/>
          <w:sz w:val="24"/>
        </w:rPr>
      </w:pPr>
      <w:bookmarkStart w:id="26" w:name="_Toc19555"/>
      <w:r>
        <w:rPr>
          <w:rFonts w:hint="eastAsia" w:ascii="宋体" w:hAnsi="宋体" w:cs="宋体"/>
          <w:b/>
          <w:sz w:val="24"/>
        </w:rPr>
        <w:t>14. 投标文件的提交、补充、修改、撤回</w:t>
      </w:r>
      <w:bookmarkEnd w:id="26"/>
    </w:p>
    <w:p>
      <w:pPr>
        <w:pStyle w:val="310"/>
        <w:snapToGrid w:val="0"/>
        <w:spacing w:before="0"/>
        <w:ind w:firstLine="480"/>
        <w:rPr>
          <w:rFonts w:hint="eastAsia"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310"/>
        <w:spacing w:before="0"/>
        <w:ind w:firstLine="480"/>
        <w:rPr>
          <w:rFonts w:hint="eastAsia"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310"/>
        <w:spacing w:before="0"/>
        <w:ind w:firstLine="480"/>
        <w:rPr>
          <w:rFonts w:hint="eastAsia"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spacing w:line="360" w:lineRule="auto"/>
        <w:rPr>
          <w:rFonts w:hint="eastAsia" w:ascii="宋体" w:hAnsi="宋体" w:cs="宋体"/>
          <w:b/>
          <w:sz w:val="24"/>
        </w:rPr>
      </w:pPr>
      <w:bookmarkStart w:id="27" w:name="_Toc4687"/>
      <w:r>
        <w:rPr>
          <w:rFonts w:hint="eastAsia" w:ascii="宋体" w:hAnsi="宋体" w:cs="宋体"/>
          <w:b/>
          <w:sz w:val="24"/>
        </w:rPr>
        <w:t>15.备份投标文件</w:t>
      </w:r>
      <w:bookmarkEnd w:id="27"/>
    </w:p>
    <w:p>
      <w:pPr>
        <w:pStyle w:val="36"/>
        <w:spacing w:line="360" w:lineRule="auto"/>
        <w:ind w:firstLine="360" w:firstLineChars="150"/>
        <w:rPr>
          <w:rFonts w:hint="eastAsia" w:hAnsi="宋体" w:cs="宋体"/>
          <w:b/>
          <w:sz w:val="24"/>
          <w:szCs w:val="24"/>
        </w:rPr>
      </w:pPr>
      <w:r>
        <w:rPr>
          <w:rFonts w:hint="eastAsia" w:hAnsi="宋体" w:cs="宋体"/>
          <w:sz w:val="24"/>
          <w:szCs w:val="24"/>
        </w:rPr>
        <w:t xml:space="preserve"> 15.1投标人在电子交易平台传输递交投标文件后，还可以在投标截止时间前直接提交或者以快递方式递交备份投标文件1份，</w:t>
      </w:r>
      <w:r>
        <w:rPr>
          <w:rFonts w:hint="eastAsia" w:hAnsi="宋体" w:cs="宋体"/>
          <w:b/>
          <w:sz w:val="24"/>
          <w:szCs w:val="24"/>
        </w:rPr>
        <w:t>但采购人、采购机构不强制或变相强制投标人提交备份投标文件。</w:t>
      </w:r>
    </w:p>
    <w:p>
      <w:pPr>
        <w:pStyle w:val="36"/>
        <w:spacing w:line="360" w:lineRule="auto"/>
        <w:ind w:firstLine="480" w:firstLineChars="200"/>
        <w:rPr>
          <w:rFonts w:hint="eastAsia" w:hAnsi="宋体" w:cs="宋体"/>
          <w:b/>
          <w:sz w:val="24"/>
          <w:szCs w:val="24"/>
        </w:rPr>
      </w:pPr>
      <w:r>
        <w:rPr>
          <w:rFonts w:hint="eastAsia" w:hAnsi="宋体" w:cs="宋体"/>
          <w:sz w:val="24"/>
          <w:szCs w:val="24"/>
        </w:rPr>
        <w:t>15.2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szCs w:val="24"/>
        </w:rPr>
        <w:t>不符合上述制作、存储、密封规定的备份投标文件将被视为无效或者被拒绝接收。</w:t>
      </w:r>
    </w:p>
    <w:p>
      <w:pPr>
        <w:pStyle w:val="36"/>
        <w:spacing w:line="360" w:lineRule="auto"/>
        <w:ind w:firstLine="480" w:firstLineChars="200"/>
        <w:rPr>
          <w:rFonts w:hint="eastAsia"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hint="eastAsia" w:hAnsi="宋体" w:cs="宋体"/>
          <w:sz w:val="24"/>
          <w:szCs w:val="24"/>
        </w:rPr>
      </w:pPr>
      <w:r>
        <w:rPr>
          <w:rFonts w:hint="eastAsia" w:hAnsi="宋体" w:cs="宋体"/>
          <w:sz w:val="24"/>
          <w:szCs w:val="24"/>
        </w:rPr>
        <w:t>15.4以快递方式递交备份投标文件的，投标人应先将备份投标文件按要求密封和标记，再进行快递包装后邮寄。备份投标文件须在投标截止时间之前送达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hint="eastAsia" w:hAnsi="宋体" w:cs="宋体"/>
          <w:b/>
          <w:sz w:val="24"/>
          <w:szCs w:val="24"/>
        </w:rPr>
      </w:pPr>
      <w:r>
        <w:rPr>
          <w:rFonts w:hint="eastAsia" w:hAnsi="宋体" w:cs="宋体"/>
          <w:b/>
          <w:sz w:val="24"/>
          <w:szCs w:val="24"/>
        </w:rPr>
        <w:t>15.5投标人仅提交备份投标文件，没有在电子交易平台传输递交投标文件的，投标无效。</w:t>
      </w:r>
    </w:p>
    <w:p>
      <w:pPr>
        <w:spacing w:line="360" w:lineRule="auto"/>
        <w:rPr>
          <w:rFonts w:hint="eastAsia" w:ascii="宋体" w:hAnsi="宋体" w:cs="宋体"/>
          <w:b/>
          <w:sz w:val="24"/>
        </w:rPr>
      </w:pPr>
      <w:bookmarkStart w:id="28" w:name="_Toc7524"/>
      <w:r>
        <w:rPr>
          <w:rFonts w:hint="eastAsia" w:ascii="宋体" w:hAnsi="宋体" w:cs="宋体"/>
          <w:b/>
          <w:sz w:val="24"/>
        </w:rPr>
        <w:t>16.投标文件的无效处理</w:t>
      </w:r>
      <w:bookmarkEnd w:id="28"/>
    </w:p>
    <w:p>
      <w:pPr>
        <w:pStyle w:val="27"/>
        <w:spacing w:line="360" w:lineRule="auto"/>
        <w:ind w:firstLine="360" w:firstLineChars="150"/>
        <w:rPr>
          <w:rFonts w:hint="eastAsia" w:cs="宋体"/>
        </w:rPr>
      </w:pPr>
      <w:r>
        <w:rPr>
          <w:rFonts w:hint="eastAsia" w:cs="宋体"/>
        </w:rPr>
        <w:t>有招标文件第四部分第4.2条规定的情形之一的，投标无效：</w:t>
      </w:r>
    </w:p>
    <w:p>
      <w:pPr>
        <w:spacing w:line="360" w:lineRule="auto"/>
        <w:rPr>
          <w:rFonts w:hint="eastAsia" w:ascii="宋体" w:hAnsi="宋体" w:cs="宋体"/>
          <w:b/>
          <w:sz w:val="24"/>
        </w:rPr>
      </w:pPr>
      <w:bookmarkStart w:id="29" w:name="_Toc8461"/>
      <w:r>
        <w:rPr>
          <w:rFonts w:hint="eastAsia" w:ascii="宋体" w:hAnsi="宋体" w:cs="宋体"/>
          <w:b/>
          <w:sz w:val="24"/>
        </w:rPr>
        <w:t>17.投标有效期</w:t>
      </w:r>
      <w:bookmarkEnd w:id="29"/>
    </w:p>
    <w:p>
      <w:pPr>
        <w:spacing w:line="360" w:lineRule="auto"/>
        <w:ind w:firstLine="480" w:firstLineChars="200"/>
        <w:rPr>
          <w:rFonts w:hint="eastAsia" w:ascii="宋体" w:hAnsi="宋体" w:cs="宋体"/>
          <w:b/>
          <w:sz w:val="24"/>
        </w:rPr>
      </w:pPr>
      <w:r>
        <w:rPr>
          <w:rFonts w:hint="eastAsia" w:ascii="宋体" w:hAnsi="宋体" w:cs="宋体"/>
          <w:sz w:val="24"/>
        </w:rPr>
        <w:t>17.1投标有效期为从提交投标文件的截止之日起90天。▲</w:t>
      </w:r>
      <w:r>
        <w:rPr>
          <w:rFonts w:hint="eastAsia" w:ascii="宋体" w:hAnsi="宋体" w:cs="宋体"/>
          <w:b/>
          <w:sz w:val="24"/>
          <w:u w:val="single"/>
        </w:rPr>
        <w:t>投标人的投标文件中承诺的投标有效期少于招标文件中载明的投标有效期的，投标无效</w:t>
      </w:r>
      <w:r>
        <w:rPr>
          <w:rFonts w:hint="eastAsia" w:ascii="宋体" w:hAnsi="宋体" w:cs="宋体"/>
          <w:b/>
          <w:sz w:val="24"/>
        </w:rPr>
        <w:t>。</w:t>
      </w:r>
    </w:p>
    <w:p>
      <w:pPr>
        <w:pStyle w:val="310"/>
        <w:spacing w:before="0"/>
        <w:ind w:firstLine="480"/>
        <w:rPr>
          <w:rFonts w:hint="eastAsia" w:ascii="宋体" w:hAnsi="宋体" w:cs="宋体"/>
          <w:szCs w:val="24"/>
        </w:rPr>
      </w:pPr>
      <w:r>
        <w:rPr>
          <w:rFonts w:hint="eastAsia" w:ascii="宋体" w:hAnsi="宋体" w:cs="宋体"/>
          <w:szCs w:val="24"/>
        </w:rPr>
        <w:t>17.2投标文件合格投递后，自投标截止日期起，在投标有效期内有效。</w:t>
      </w:r>
    </w:p>
    <w:p>
      <w:pPr>
        <w:pStyle w:val="310"/>
        <w:spacing w:before="0"/>
        <w:ind w:firstLine="480"/>
        <w:rPr>
          <w:rFonts w:hint="eastAsia" w:ascii="宋体" w:hAnsi="宋体" w:cs="宋体"/>
          <w:szCs w:val="24"/>
        </w:rPr>
      </w:pPr>
      <w:r>
        <w:rPr>
          <w:rFonts w:hint="eastAsia" w:ascii="宋体" w:hAnsi="宋体" w:cs="宋体"/>
          <w:szCs w:val="24"/>
        </w:rPr>
        <w:t>17.3在原定投标有效期满之前，如果出现特殊情况，采购机构可以以书面形式通知投标人延长投标有效期。投标人同意延长的，不得要求或被允许修改其投标文件，投标人拒绝延长的，其投标无效。</w:t>
      </w:r>
    </w:p>
    <w:p>
      <w:pPr>
        <w:pStyle w:val="310"/>
        <w:spacing w:before="0"/>
        <w:ind w:firstLine="428"/>
        <w:rPr>
          <w:rFonts w:hint="eastAsia" w:ascii="宋体" w:hAnsi="宋体" w:cs="宋体"/>
          <w:b/>
          <w:sz w:val="21"/>
          <w:szCs w:val="21"/>
        </w:rPr>
      </w:pPr>
    </w:p>
    <w:p>
      <w:pPr>
        <w:snapToGrid w:val="0"/>
        <w:spacing w:line="360" w:lineRule="auto"/>
        <w:jc w:val="center"/>
        <w:outlineLvl w:val="1"/>
        <w:rPr>
          <w:rFonts w:hint="eastAsia" w:ascii="宋体" w:hAnsi="宋体" w:cs="宋体"/>
          <w:b/>
          <w:sz w:val="36"/>
          <w:szCs w:val="36"/>
        </w:rPr>
      </w:pPr>
      <w:bookmarkStart w:id="30" w:name="_Toc13578"/>
      <w:r>
        <w:rPr>
          <w:rFonts w:hint="eastAsia" w:ascii="宋体" w:hAnsi="宋体" w:cs="宋体"/>
          <w:b/>
          <w:sz w:val="36"/>
          <w:szCs w:val="36"/>
        </w:rPr>
        <w:t>四、开标、资格审查与信用信息查询</w:t>
      </w:r>
      <w:bookmarkEnd w:id="30"/>
    </w:p>
    <w:p>
      <w:pPr>
        <w:spacing w:line="360" w:lineRule="auto"/>
        <w:rPr>
          <w:rFonts w:hint="eastAsia" w:ascii="宋体" w:hAnsi="宋体" w:cs="宋体"/>
          <w:b/>
          <w:sz w:val="24"/>
        </w:rPr>
      </w:pPr>
      <w:bookmarkStart w:id="31" w:name="_Toc13078"/>
      <w:r>
        <w:rPr>
          <w:rFonts w:hint="eastAsia" w:ascii="宋体" w:hAnsi="宋体" w:cs="宋体"/>
          <w:b/>
          <w:sz w:val="24"/>
        </w:rPr>
        <w:t>18.开标</w:t>
      </w:r>
      <w:bookmarkEnd w:id="31"/>
    </w:p>
    <w:p>
      <w:pPr>
        <w:pStyle w:val="920"/>
        <w:spacing w:before="0" w:line="360" w:lineRule="auto"/>
        <w:ind w:left="0" w:firstLine="480" w:firstLineChars="200"/>
        <w:contextualSpacing/>
        <w:rPr>
          <w:rFonts w:hint="eastAsia" w:ascii="宋体" w:hAnsi="宋体" w:cs="宋体"/>
          <w:sz w:val="24"/>
          <w:szCs w:val="24"/>
        </w:rPr>
      </w:pPr>
      <w:r>
        <w:rPr>
          <w:rFonts w:hint="eastAsia" w:ascii="宋体" w:hAnsi="宋体" w:cs="宋体"/>
          <w:sz w:val="24"/>
          <w:szCs w:val="24"/>
        </w:rPr>
        <w:t>18.1采购机构按照招标文件规定的时间通过电子交易平台组织开标，所有投标人均应当准时在线参加。投标人不足3家的，不得开标。</w:t>
      </w:r>
    </w:p>
    <w:p>
      <w:pPr>
        <w:pStyle w:val="920"/>
        <w:spacing w:before="0" w:line="360" w:lineRule="auto"/>
        <w:ind w:left="0" w:firstLine="240" w:firstLineChars="100"/>
        <w:contextualSpacing/>
        <w:rPr>
          <w:rFonts w:hint="eastAsia" w:ascii="宋体" w:hAnsi="宋体" w:cs="宋体"/>
          <w:sz w:val="24"/>
          <w:szCs w:val="24"/>
        </w:rPr>
      </w:pPr>
      <w:r>
        <w:rPr>
          <w:rFonts w:hint="eastAsia" w:ascii="宋体" w:hAnsi="宋体" w:cs="宋体"/>
          <w:sz w:val="24"/>
          <w:szCs w:val="24"/>
        </w:rPr>
        <w:t>　18.2开标时，电子交易平台按开标时间自动提取所有投标文件。采购机构依托电子交易平台发起开始解密指令，投标人按照平台提示和招标文件的规定在半小时内完成在线解密。</w:t>
      </w:r>
    </w:p>
    <w:p>
      <w:pPr>
        <w:pStyle w:val="920"/>
        <w:spacing w:before="0" w:line="360" w:lineRule="auto"/>
        <w:ind w:left="0" w:firstLine="240" w:firstLineChars="100"/>
        <w:contextualSpacing/>
        <w:rPr>
          <w:rFonts w:hint="eastAsia" w:ascii="宋体" w:hAnsi="宋体" w:cs="宋体"/>
          <w:b/>
          <w:sz w:val="24"/>
          <w:szCs w:val="24"/>
        </w:rPr>
      </w:pPr>
      <w:r>
        <w:rPr>
          <w:rFonts w:hint="eastAsia" w:ascii="宋体" w:hAnsi="宋体" w:cs="宋体"/>
          <w:sz w:val="24"/>
          <w:szCs w:val="24"/>
        </w:rPr>
        <w:t>　18.3</w:t>
      </w:r>
      <w:r>
        <w:rPr>
          <w:rFonts w:hint="eastAsia" w:ascii="宋体" w:hAnsi="宋体" w:cs="宋体"/>
          <w:b/>
          <w:sz w:val="24"/>
          <w:szCs w:val="24"/>
        </w:rPr>
        <w:t>投标文件未按时解密，投标人提供了备份投标文件的，以备份投标文件作为依据，否则视为投标文件撤回。投标文件已按时解密的，备份投标文件自动失效。</w:t>
      </w:r>
    </w:p>
    <w:p>
      <w:pPr>
        <w:spacing w:line="360" w:lineRule="auto"/>
        <w:rPr>
          <w:rFonts w:hint="eastAsia" w:ascii="宋体" w:hAnsi="宋体" w:cs="宋体"/>
          <w:b/>
          <w:sz w:val="24"/>
        </w:rPr>
      </w:pPr>
      <w:bookmarkStart w:id="32" w:name="_Toc1556"/>
      <w:r>
        <w:rPr>
          <w:rFonts w:hint="eastAsia" w:ascii="宋体" w:hAnsi="宋体" w:cs="宋体"/>
          <w:b/>
          <w:sz w:val="24"/>
        </w:rPr>
        <w:t>19.资格审查</w:t>
      </w:r>
      <w:bookmarkEnd w:id="32"/>
    </w:p>
    <w:p>
      <w:pPr>
        <w:spacing w:line="360" w:lineRule="auto"/>
        <w:ind w:firstLine="480" w:firstLineChars="200"/>
        <w:rPr>
          <w:rFonts w:hint="eastAsia" w:ascii="宋体" w:hAnsi="宋体" w:cs="宋体"/>
          <w:kern w:val="0"/>
          <w:sz w:val="24"/>
        </w:rPr>
      </w:pPr>
      <w:r>
        <w:rPr>
          <w:rFonts w:hint="eastAsia" w:ascii="宋体" w:hAnsi="宋体" w:cs="宋体"/>
          <w:kern w:val="0"/>
          <w:sz w:val="24"/>
        </w:rPr>
        <w:t>19.1采购人或采购代理机构依据法律法规和招标文件的规定，对投标人的资格进行审查。</w:t>
      </w:r>
    </w:p>
    <w:p>
      <w:pPr>
        <w:spacing w:line="360" w:lineRule="auto"/>
        <w:ind w:firstLine="480" w:firstLineChars="200"/>
        <w:rPr>
          <w:rFonts w:hint="eastAsia" w:ascii="宋体" w:hAnsi="宋体" w:cs="宋体"/>
          <w:kern w:val="0"/>
          <w:sz w:val="24"/>
        </w:rPr>
      </w:pPr>
      <w:r>
        <w:rPr>
          <w:rFonts w:hint="eastAsia" w:ascii="宋体" w:hAnsi="宋体" w:cs="宋体"/>
          <w:kern w:val="0"/>
          <w:sz w:val="24"/>
        </w:rPr>
        <w:t>19.2投标人未按照招标文件要求提供与资格条件相应的有效资格证明材料的，视为投标人不具备招标文件中规定的资格要求，其投标无效。</w:t>
      </w:r>
    </w:p>
    <w:p>
      <w:pPr>
        <w:spacing w:line="360" w:lineRule="auto"/>
        <w:ind w:firstLine="480" w:firstLineChars="200"/>
        <w:rPr>
          <w:rFonts w:hint="eastAsia" w:ascii="宋体" w:hAnsi="宋体" w:cs="宋体"/>
          <w:kern w:val="0"/>
          <w:sz w:val="24"/>
        </w:rPr>
      </w:pPr>
      <w:r>
        <w:rPr>
          <w:rFonts w:hint="eastAsia" w:ascii="宋体" w:hAnsi="宋体" w:cs="宋体"/>
          <w:kern w:val="0"/>
          <w:sz w:val="24"/>
        </w:rPr>
        <w:t>19.3对未通过资格审查的投标人，采购人或采购代理机构告知其未通过的原因。</w:t>
      </w:r>
    </w:p>
    <w:p>
      <w:pPr>
        <w:spacing w:line="360" w:lineRule="auto"/>
        <w:ind w:firstLine="480" w:firstLineChars="200"/>
        <w:rPr>
          <w:rFonts w:hint="eastAsia" w:ascii="宋体" w:hAnsi="宋体" w:cs="宋体"/>
        </w:rPr>
      </w:pPr>
      <w:r>
        <w:rPr>
          <w:rFonts w:hint="eastAsia" w:ascii="宋体" w:hAnsi="宋体" w:cs="宋体"/>
          <w:kern w:val="0"/>
          <w:sz w:val="24"/>
        </w:rPr>
        <w:t>19.4合格投标人不足3家的，不再评标。</w:t>
      </w:r>
    </w:p>
    <w:p>
      <w:pPr>
        <w:spacing w:line="360" w:lineRule="auto"/>
        <w:rPr>
          <w:rFonts w:hint="eastAsia" w:ascii="宋体" w:hAnsi="宋体" w:cs="宋体"/>
          <w:b/>
          <w:sz w:val="24"/>
        </w:rPr>
      </w:pPr>
      <w:bookmarkStart w:id="33" w:name="_Toc29736"/>
      <w:r>
        <w:rPr>
          <w:rFonts w:hint="eastAsia" w:ascii="宋体" w:hAnsi="宋体" w:cs="宋体"/>
          <w:b/>
          <w:sz w:val="24"/>
        </w:rPr>
        <w:t>20.信用信息查询</w:t>
      </w:r>
      <w:bookmarkEnd w:id="33"/>
    </w:p>
    <w:p>
      <w:pPr>
        <w:pStyle w:val="310"/>
        <w:spacing w:before="0"/>
        <w:ind w:firstLine="495" w:firstLineChars="0"/>
        <w:rPr>
          <w:rFonts w:hint="eastAsia" w:ascii="宋体" w:hAnsi="宋体" w:cs="宋体"/>
          <w:kern w:val="0"/>
          <w:szCs w:val="24"/>
        </w:rPr>
      </w:pPr>
      <w:r>
        <w:rPr>
          <w:rFonts w:hint="eastAsia" w:ascii="宋体" w:hAnsi="宋体" w:cs="宋体"/>
          <w:kern w:val="0"/>
          <w:szCs w:val="24"/>
        </w:rPr>
        <w:t>20.1信用信息查询渠道及截止时间：采购机构将通过“信用中国”网站(www.creditchina.gov.cn)、中国政府采购网(www.ccgp.gov.cn)渠道查询投标人投标截止时间当天的信用记录。</w:t>
      </w:r>
    </w:p>
    <w:p>
      <w:pPr>
        <w:pStyle w:val="310"/>
        <w:spacing w:before="0"/>
        <w:ind w:firstLine="495" w:firstLineChars="0"/>
        <w:rPr>
          <w:rFonts w:hint="eastAsia"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310"/>
        <w:spacing w:before="0"/>
        <w:ind w:firstLine="495" w:firstLineChars="0"/>
        <w:rPr>
          <w:rFonts w:hint="eastAsia" w:ascii="宋体" w:hAnsi="宋体" w:cs="宋体"/>
          <w:kern w:val="0"/>
          <w:szCs w:val="24"/>
        </w:rPr>
      </w:pPr>
      <w:r>
        <w:rPr>
          <w:rFonts w:hint="eastAsia" w:ascii="宋体" w:hAnsi="宋体" w:cs="宋体"/>
          <w:kern w:val="0"/>
          <w:szCs w:val="24"/>
        </w:rPr>
        <w:t>20.3信用信息的使用规则：</w:t>
      </w:r>
      <w:r>
        <w:rPr>
          <w:rFonts w:hint="eastAsia" w:ascii="宋体" w:hAnsi="宋体" w:cs="宋体"/>
          <w:b/>
          <w:kern w:val="0"/>
          <w:szCs w:val="24"/>
        </w:rPr>
        <w:t>经查询列入失信被执行人名单、重大税收违法案件当事人名单、政府采购严重违法失信行为记录名单的投标人将被拒绝参与政府采购活动</w:t>
      </w:r>
      <w:r>
        <w:rPr>
          <w:rFonts w:hint="eastAsia" w:ascii="宋体" w:hAnsi="宋体" w:cs="宋体"/>
          <w:kern w:val="0"/>
          <w:szCs w:val="24"/>
        </w:rPr>
        <w:t>。</w:t>
      </w:r>
    </w:p>
    <w:p>
      <w:pPr>
        <w:pStyle w:val="310"/>
        <w:spacing w:before="0"/>
        <w:ind w:firstLine="480"/>
        <w:rPr>
          <w:rFonts w:hint="eastAsia" w:ascii="宋体" w:hAnsi="宋体" w:cs="宋体"/>
          <w:sz w:val="21"/>
          <w:szCs w:val="21"/>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szCs w:val="24"/>
        </w:rPr>
        <w:t>。</w:t>
      </w:r>
    </w:p>
    <w:p>
      <w:pPr>
        <w:pStyle w:val="310"/>
        <w:spacing w:before="0"/>
        <w:ind w:firstLine="0" w:firstLineChars="0"/>
        <w:rPr>
          <w:rFonts w:hint="eastAsia" w:ascii="宋体" w:hAnsi="宋体" w:cs="宋体"/>
          <w:kern w:val="0"/>
          <w:szCs w:val="24"/>
        </w:rPr>
      </w:pPr>
    </w:p>
    <w:p>
      <w:pPr>
        <w:snapToGrid w:val="0"/>
        <w:spacing w:line="360" w:lineRule="auto"/>
        <w:jc w:val="center"/>
        <w:outlineLvl w:val="1"/>
        <w:rPr>
          <w:rFonts w:hint="eastAsia" w:ascii="宋体" w:hAnsi="宋体" w:cs="宋体"/>
          <w:b/>
          <w:sz w:val="36"/>
          <w:szCs w:val="36"/>
        </w:rPr>
      </w:pPr>
      <w:bookmarkStart w:id="34" w:name="_Toc18803"/>
      <w:r>
        <w:rPr>
          <w:rFonts w:hint="eastAsia" w:ascii="宋体" w:hAnsi="宋体" w:cs="宋体"/>
          <w:b/>
          <w:sz w:val="36"/>
          <w:szCs w:val="36"/>
        </w:rPr>
        <w:t>五、评标</w:t>
      </w:r>
      <w:bookmarkEnd w:id="34"/>
    </w:p>
    <w:p>
      <w:pPr>
        <w:spacing w:line="360" w:lineRule="auto"/>
        <w:rPr>
          <w:rFonts w:hint="eastAsia" w:ascii="宋体" w:hAnsi="宋体" w:cs="宋体"/>
          <w:b/>
          <w:sz w:val="24"/>
        </w:rPr>
      </w:pPr>
      <w:bookmarkStart w:id="35" w:name="_Toc11500"/>
      <w:bookmarkStart w:id="36" w:name="_Toc91899903"/>
      <w:r>
        <w:rPr>
          <w:rFonts w:hint="eastAsia" w:ascii="宋体" w:hAnsi="宋体" w:cs="宋体"/>
          <w:b/>
          <w:sz w:val="24"/>
        </w:rPr>
        <w:t>21.评标</w:t>
      </w:r>
      <w:bookmarkEnd w:id="35"/>
    </w:p>
    <w:p>
      <w:pPr>
        <w:pStyle w:val="310"/>
        <w:snapToGrid w:val="0"/>
        <w:spacing w:before="0"/>
        <w:ind w:firstLine="480"/>
        <w:rPr>
          <w:rFonts w:hint="eastAsia" w:ascii="宋体" w:hAnsi="宋体" w:cs="宋体"/>
          <w:b/>
          <w:szCs w:val="24"/>
        </w:rPr>
      </w:pPr>
      <w:r>
        <w:rPr>
          <w:rFonts w:hint="eastAsia" w:ascii="宋体" w:hAnsi="宋体" w:cs="宋体"/>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Cs w:val="24"/>
        </w:rPr>
        <w:t>详见招标文件第四部分评标办法。</w:t>
      </w:r>
    </w:p>
    <w:p>
      <w:pPr>
        <w:rPr>
          <w:rFonts w:hint="eastAsia" w:ascii="宋体" w:hAnsi="宋体" w:cs="宋体"/>
          <w:b/>
          <w:sz w:val="24"/>
        </w:rPr>
      </w:pPr>
    </w:p>
    <w:p>
      <w:pPr>
        <w:snapToGrid w:val="0"/>
        <w:spacing w:line="360" w:lineRule="auto"/>
        <w:jc w:val="center"/>
        <w:outlineLvl w:val="1"/>
        <w:rPr>
          <w:rFonts w:hint="eastAsia" w:ascii="宋体" w:hAnsi="宋体" w:cs="宋体"/>
          <w:b/>
          <w:sz w:val="36"/>
          <w:szCs w:val="36"/>
        </w:rPr>
      </w:pPr>
      <w:bookmarkStart w:id="37" w:name="_Toc21158"/>
      <w:r>
        <w:rPr>
          <w:rFonts w:hint="eastAsia" w:ascii="宋体" w:hAnsi="宋体" w:cs="宋体"/>
          <w:b/>
          <w:sz w:val="36"/>
          <w:szCs w:val="36"/>
        </w:rPr>
        <w:t>六、定标</w:t>
      </w:r>
      <w:bookmarkEnd w:id="37"/>
    </w:p>
    <w:p>
      <w:pPr>
        <w:spacing w:line="360" w:lineRule="auto"/>
        <w:rPr>
          <w:rFonts w:hint="eastAsia" w:ascii="宋体" w:hAnsi="宋体" w:cs="宋体"/>
          <w:b/>
          <w:sz w:val="24"/>
        </w:rPr>
      </w:pPr>
      <w:bookmarkStart w:id="38" w:name="_Toc17015"/>
      <w:r>
        <w:rPr>
          <w:rFonts w:hint="eastAsia" w:ascii="宋体" w:hAnsi="宋体" w:cs="宋体"/>
          <w:b/>
          <w:sz w:val="24"/>
        </w:rPr>
        <w:t>22. 确定中标供应商</w:t>
      </w:r>
      <w:bookmarkEnd w:id="38"/>
    </w:p>
    <w:p>
      <w:pPr>
        <w:pStyle w:val="310"/>
        <w:snapToGrid w:val="0"/>
        <w:spacing w:before="0"/>
        <w:ind w:firstLine="480"/>
        <w:rPr>
          <w:rFonts w:hint="eastAsia"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spacing w:line="360" w:lineRule="auto"/>
        <w:rPr>
          <w:rFonts w:hint="eastAsia" w:ascii="宋体" w:hAnsi="宋体" w:cs="宋体"/>
          <w:b/>
          <w:sz w:val="24"/>
        </w:rPr>
      </w:pPr>
      <w:bookmarkStart w:id="39" w:name="_Toc7094"/>
      <w:r>
        <w:rPr>
          <w:rFonts w:hint="eastAsia" w:ascii="宋体" w:hAnsi="宋体" w:cs="宋体"/>
          <w:b/>
          <w:sz w:val="24"/>
        </w:rPr>
        <w:t>23. 中标通知与中标结果公告</w:t>
      </w:r>
      <w:bookmarkEnd w:id="39"/>
    </w:p>
    <w:p>
      <w:pPr>
        <w:widowControl/>
        <w:shd w:val="clear" w:color="auto" w:fill="FFFFFF"/>
        <w:spacing w:line="360" w:lineRule="auto"/>
        <w:ind w:firstLine="480"/>
        <w:jc w:val="left"/>
        <w:rPr>
          <w:rFonts w:hint="eastAsia" w:ascii="宋体" w:hAnsi="宋体" w:cs="宋体"/>
          <w:sz w:val="24"/>
        </w:rPr>
      </w:pPr>
      <w:r>
        <w:rPr>
          <w:rFonts w:hint="eastAsia" w:ascii="宋体" w:hAnsi="宋体" w:cs="宋体"/>
          <w:sz w:val="24"/>
        </w:rPr>
        <w:t>23.1自中标人确定之日起5个工作日内，采购机构通过电子交易平台向中标人发出中标通知书，同时编制发布采购结果公告。采购机构也可以以纸质形式进行中标通知。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sz w:val="24"/>
        </w:rPr>
      </w:pPr>
      <w:r>
        <w:rPr>
          <w:rFonts w:hint="eastAsia" w:ascii="宋体" w:hAnsi="宋体" w:cs="宋体"/>
          <w:sz w:val="24"/>
        </w:rPr>
        <w:t>23.3公告期限为1个工作日。</w:t>
      </w:r>
    </w:p>
    <w:p>
      <w:pPr>
        <w:snapToGrid w:val="0"/>
        <w:spacing w:line="360" w:lineRule="auto"/>
        <w:ind w:left="120" w:leftChars="57" w:firstLine="271" w:firstLineChars="150"/>
        <w:jc w:val="center"/>
        <w:rPr>
          <w:rFonts w:hint="eastAsia" w:ascii="宋体" w:hAnsi="宋体" w:cs="宋体"/>
          <w:b/>
          <w:sz w:val="18"/>
          <w:szCs w:val="18"/>
        </w:rPr>
      </w:pPr>
    </w:p>
    <w:p>
      <w:pPr>
        <w:snapToGrid w:val="0"/>
        <w:spacing w:line="360" w:lineRule="auto"/>
        <w:ind w:left="120" w:leftChars="57" w:firstLine="482" w:firstLineChars="150"/>
        <w:jc w:val="center"/>
        <w:outlineLvl w:val="1"/>
        <w:rPr>
          <w:rFonts w:hint="eastAsia" w:ascii="宋体" w:hAnsi="宋体" w:cs="宋体"/>
          <w:b/>
          <w:sz w:val="32"/>
        </w:rPr>
      </w:pPr>
      <w:bookmarkStart w:id="40" w:name="_Toc29394"/>
      <w:r>
        <w:rPr>
          <w:rFonts w:hint="eastAsia" w:ascii="宋体" w:hAnsi="宋体" w:cs="宋体"/>
          <w:b/>
          <w:sz w:val="32"/>
        </w:rPr>
        <w:t>七、合同授予</w:t>
      </w:r>
      <w:bookmarkEnd w:id="40"/>
    </w:p>
    <w:p>
      <w:pPr>
        <w:spacing w:line="360" w:lineRule="auto"/>
        <w:rPr>
          <w:rFonts w:hint="eastAsia" w:ascii="宋体" w:hAnsi="宋体" w:cs="宋体"/>
          <w:b/>
          <w:sz w:val="24"/>
        </w:rPr>
      </w:pPr>
      <w:bookmarkStart w:id="41" w:name="_Toc28197"/>
      <w:r>
        <w:rPr>
          <w:rFonts w:hint="eastAsia" w:ascii="宋体" w:hAnsi="宋体" w:cs="宋体"/>
          <w:b/>
          <w:sz w:val="24"/>
        </w:rPr>
        <w:t>24. 合同条款</w:t>
      </w:r>
      <w:bookmarkEnd w:id="41"/>
    </w:p>
    <w:p>
      <w:pPr>
        <w:widowControl/>
        <w:shd w:val="clear" w:color="auto" w:fill="FFFFFF"/>
        <w:spacing w:line="360" w:lineRule="auto"/>
        <w:ind w:firstLine="480"/>
        <w:jc w:val="left"/>
        <w:rPr>
          <w:rFonts w:hint="eastAsia" w:ascii="宋体" w:hAnsi="宋体" w:cs="宋体"/>
          <w:b/>
          <w:sz w:val="24"/>
        </w:rPr>
      </w:pPr>
      <w:r>
        <w:rPr>
          <w:rFonts w:hint="eastAsia" w:ascii="宋体" w:hAnsi="宋体" w:cs="宋体"/>
          <w:sz w:val="24"/>
        </w:rPr>
        <w:t>合同主要条款详见第五部分拟签订的合同文本。</w:t>
      </w:r>
    </w:p>
    <w:p>
      <w:pPr>
        <w:spacing w:line="360" w:lineRule="auto"/>
        <w:rPr>
          <w:rFonts w:hint="eastAsia" w:ascii="宋体" w:hAnsi="宋体" w:cs="宋体"/>
          <w:b/>
          <w:sz w:val="24"/>
        </w:rPr>
      </w:pPr>
      <w:bookmarkStart w:id="42" w:name="_Toc16041"/>
      <w:r>
        <w:rPr>
          <w:rFonts w:hint="eastAsia" w:ascii="宋体" w:hAnsi="宋体" w:cs="宋体"/>
          <w:b/>
          <w:sz w:val="24"/>
        </w:rPr>
        <w:t>25. 合同的签订</w:t>
      </w:r>
      <w:bookmarkEnd w:id="42"/>
    </w:p>
    <w:p>
      <w:pPr>
        <w:widowControl/>
        <w:shd w:val="clear" w:color="auto" w:fill="FFFFFF"/>
        <w:spacing w:line="360" w:lineRule="auto"/>
        <w:ind w:firstLine="480"/>
        <w:jc w:val="left"/>
        <w:rPr>
          <w:rFonts w:hint="eastAsia"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310"/>
        <w:snapToGrid w:val="0"/>
        <w:spacing w:before="0"/>
        <w:ind w:firstLine="480"/>
        <w:rPr>
          <w:rFonts w:hint="eastAsia" w:ascii="宋体" w:hAnsi="宋体" w:cs="宋体"/>
          <w:kern w:val="0"/>
          <w:szCs w:val="24"/>
        </w:rPr>
      </w:pPr>
      <w:r>
        <w:rPr>
          <w:rFonts w:hint="eastAsia" w:ascii="宋体" w:hAnsi="宋体" w:cs="宋体"/>
          <w:kern w:val="0"/>
          <w:szCs w:val="24"/>
          <w:lang w:val="zh-CN"/>
        </w:rPr>
        <w:t>25.2中标人按规定的日期、时间、地点，由法定代表人或其授权代表与采购人代表签订合同。如中标人为联合体的，由联合体成员各方法定代表人或其授权代表与采购人代表签订合同。</w:t>
      </w:r>
    </w:p>
    <w:p>
      <w:pPr>
        <w:pStyle w:val="310"/>
        <w:snapToGrid w:val="0"/>
        <w:spacing w:before="0"/>
        <w:ind w:firstLine="480"/>
        <w:rPr>
          <w:rFonts w:hint="eastAsia" w:ascii="宋体" w:hAnsi="宋体" w:cs="宋体"/>
          <w:szCs w:val="24"/>
        </w:rPr>
      </w:pPr>
      <w:r>
        <w:rPr>
          <w:rFonts w:hint="eastAsia" w:ascii="宋体" w:hAnsi="宋体" w:cs="宋体"/>
          <w:szCs w:val="24"/>
        </w:rPr>
        <w:t>25.3如签订合同并生效后，供应商无故拒绝或延期，除按照合同条款处理外，列入不良行为记录一次，并给予通报。</w:t>
      </w:r>
    </w:p>
    <w:p>
      <w:pPr>
        <w:pStyle w:val="310"/>
        <w:snapToGrid w:val="0"/>
        <w:spacing w:before="0"/>
        <w:ind w:firstLine="480"/>
        <w:rPr>
          <w:rFonts w:hint="eastAsia" w:ascii="宋体" w:hAnsi="宋体" w:cs="宋体"/>
          <w:szCs w:val="24"/>
        </w:rPr>
      </w:pPr>
      <w:r>
        <w:rPr>
          <w:rFonts w:hint="eastAsia" w:ascii="宋体" w:hAnsi="宋体" w:cs="宋体"/>
          <w:szCs w:val="24"/>
        </w:rPr>
        <w:t>25.4中标供应商拒绝与采购人签订合同的，采购人可以按照评审报告推荐的中标或者成交候选人名单排序，确定下一候选人为中标供应商，也可以重新开展政府采购活动。</w:t>
      </w:r>
    </w:p>
    <w:p>
      <w:pPr>
        <w:pStyle w:val="310"/>
        <w:snapToGrid w:val="0"/>
        <w:spacing w:before="0" w:after="120"/>
        <w:ind w:firstLine="480"/>
        <w:rPr>
          <w:rFonts w:hint="eastAsia" w:ascii="宋体" w:hAnsi="宋体" w:cs="宋体"/>
          <w:szCs w:val="24"/>
        </w:rPr>
      </w:pPr>
      <w:r>
        <w:rPr>
          <w:rFonts w:hint="eastAsia" w:ascii="宋体" w:hAnsi="宋体" w:cs="宋体"/>
          <w:szCs w:val="24"/>
        </w:rPr>
        <w:t>25.5采购合同由采购人与中标供应商根据招标文件、投标文件等内容通过政府采购电子交易平台在线签订，自动备案。</w:t>
      </w:r>
    </w:p>
    <w:p>
      <w:pPr>
        <w:snapToGrid w:val="0"/>
        <w:spacing w:line="360" w:lineRule="auto"/>
        <w:ind w:left="120" w:leftChars="57" w:firstLine="360" w:firstLineChars="150"/>
        <w:jc w:val="center"/>
        <w:rPr>
          <w:rFonts w:hint="eastAsia" w:ascii="宋体" w:hAnsi="宋体" w:cs="宋体"/>
          <w:kern w:val="0"/>
          <w:sz w:val="24"/>
        </w:rPr>
      </w:pPr>
      <w:r>
        <w:rPr>
          <w:rFonts w:hint="eastAsia" w:ascii="宋体" w:hAnsi="宋体" w:cs="宋体"/>
          <w:kern w:val="0"/>
          <w:sz w:val="24"/>
        </w:rPr>
        <w:t>拟签订的合同文本要求成交供应商提交履约保证金的，供应商应当以支票、汇票、本票或者金融机构、担保机构出具的保函等非现金形式提交。杭州市政府采购网公布的供应商履约评价为满分的供应商，采购单位应当免收履约保证金。确需收取履约保证金的，履约保证金缴纳最高比例由不超过合同金额的1%，鼓励根据项目特点、供应商诚信等因素免收履约保证金或降低缴纳比例。采购单位鼓励供应商采取履约保函形式提供信用保证；供应商提供保函的，采购单位不得拒收。项目验收结束后应及时退还，延迟退还的，应当按照合同约定和法律规定承担相应的赔偿责任。</w:t>
      </w:r>
    </w:p>
    <w:p>
      <w:pPr>
        <w:snapToGrid w:val="0"/>
        <w:spacing w:line="360" w:lineRule="auto"/>
        <w:ind w:left="120" w:leftChars="57" w:firstLine="360" w:firstLineChars="150"/>
        <w:jc w:val="left"/>
        <w:rPr>
          <w:rFonts w:hint="eastAsia" w:ascii="宋体" w:hAnsi="宋体" w:cs="宋体"/>
          <w:kern w:val="0"/>
          <w:sz w:val="24"/>
        </w:rPr>
      </w:pPr>
      <w:r>
        <w:rPr>
          <w:rFonts w:hint="eastAsia" w:ascii="宋体" w:hAnsi="宋体" w:cs="宋体"/>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left="120" w:leftChars="57" w:firstLine="361" w:firstLineChars="150"/>
        <w:jc w:val="center"/>
        <w:rPr>
          <w:rFonts w:hint="eastAsia" w:ascii="宋体" w:hAnsi="宋体" w:cs="宋体"/>
          <w:b/>
          <w:sz w:val="24"/>
        </w:rPr>
      </w:pPr>
    </w:p>
    <w:p>
      <w:pPr>
        <w:snapToGrid w:val="0"/>
        <w:spacing w:line="360" w:lineRule="auto"/>
        <w:jc w:val="center"/>
        <w:outlineLvl w:val="1"/>
        <w:rPr>
          <w:rFonts w:hint="eastAsia" w:ascii="宋体" w:hAnsi="宋体" w:cs="宋体"/>
          <w:b/>
          <w:sz w:val="24"/>
        </w:rPr>
      </w:pPr>
      <w:bookmarkStart w:id="43" w:name="_Toc12695"/>
      <w:r>
        <w:rPr>
          <w:rFonts w:hint="eastAsia" w:ascii="宋体" w:hAnsi="宋体" w:cs="宋体"/>
          <w:b/>
          <w:sz w:val="32"/>
        </w:rPr>
        <w:t>八、电子交易活动的中止</w:t>
      </w:r>
      <w:bookmarkEnd w:id="43"/>
    </w:p>
    <w:p>
      <w:pPr>
        <w:spacing w:line="360" w:lineRule="auto"/>
        <w:rPr>
          <w:rFonts w:hint="eastAsia" w:ascii="宋体" w:hAnsi="宋体" w:cs="宋体"/>
          <w:b/>
          <w:sz w:val="24"/>
        </w:rPr>
      </w:pPr>
      <w:bookmarkStart w:id="44" w:name="_Toc23347"/>
      <w:r>
        <w:rPr>
          <w:rFonts w:hint="eastAsia" w:ascii="宋体" w:hAnsi="宋体" w:cs="宋体"/>
          <w:b/>
          <w:sz w:val="24"/>
        </w:rPr>
        <w:t>28. 电子交易活动的中止</w:t>
      </w:r>
      <w:bookmarkEnd w:id="44"/>
    </w:p>
    <w:p>
      <w:pPr>
        <w:tabs>
          <w:tab w:val="left" w:pos="0"/>
        </w:tabs>
        <w:spacing w:line="360" w:lineRule="auto"/>
        <w:ind w:firstLine="480"/>
        <w:rPr>
          <w:rFonts w:hint="eastAsia" w:ascii="宋体" w:hAnsi="宋体" w:cs="宋体"/>
          <w:sz w:val="24"/>
        </w:rPr>
      </w:pPr>
      <w:r>
        <w:rPr>
          <w:rFonts w:hint="eastAsia" w:ascii="宋体" w:hAnsi="宋体" w:cs="宋体"/>
          <w:sz w:val="24"/>
        </w:rPr>
        <w:t>采购过程中出现以下情形，导致电子交易平台无法正常运行，或者无法保证电子交易的公平、公正和安全时，采购机构可中止电子交易活动：</w:t>
      </w:r>
    </w:p>
    <w:p>
      <w:pPr>
        <w:pStyle w:val="310"/>
        <w:snapToGrid w:val="0"/>
        <w:spacing w:before="0"/>
        <w:ind w:firstLine="480"/>
        <w:rPr>
          <w:rFonts w:hint="eastAsia" w:ascii="宋体" w:hAnsi="宋体" w:cs="宋体"/>
          <w:szCs w:val="24"/>
        </w:rPr>
      </w:pPr>
      <w:r>
        <w:rPr>
          <w:rFonts w:hint="eastAsia" w:ascii="宋体" w:hAnsi="宋体" w:cs="宋体"/>
          <w:szCs w:val="24"/>
        </w:rPr>
        <w:t xml:space="preserve">27.1电子交易平台发生故障而无法登录访问的； </w:t>
      </w:r>
    </w:p>
    <w:p>
      <w:pPr>
        <w:pStyle w:val="310"/>
        <w:snapToGrid w:val="0"/>
        <w:spacing w:before="0"/>
        <w:ind w:firstLine="480"/>
        <w:rPr>
          <w:rFonts w:hint="eastAsia" w:ascii="宋体" w:hAnsi="宋体" w:cs="宋体"/>
          <w:szCs w:val="24"/>
        </w:rPr>
      </w:pPr>
      <w:r>
        <w:rPr>
          <w:rFonts w:hint="eastAsia" w:ascii="宋体" w:hAnsi="宋体" w:cs="宋体"/>
          <w:szCs w:val="24"/>
        </w:rPr>
        <w:t>27.2电子交易平台应用或数据库出现错误，不能进行正常操作的；</w:t>
      </w:r>
    </w:p>
    <w:p>
      <w:pPr>
        <w:pStyle w:val="310"/>
        <w:snapToGrid w:val="0"/>
        <w:spacing w:before="0"/>
        <w:ind w:firstLine="480"/>
        <w:rPr>
          <w:rFonts w:hint="eastAsia" w:ascii="宋体" w:hAnsi="宋体" w:cs="宋体"/>
          <w:szCs w:val="24"/>
        </w:rPr>
      </w:pPr>
      <w:r>
        <w:rPr>
          <w:rFonts w:hint="eastAsia" w:ascii="宋体" w:hAnsi="宋体" w:cs="宋体"/>
          <w:szCs w:val="24"/>
        </w:rPr>
        <w:t>27.3电子交易平台发现严重安全漏洞，有潜在泄密危险的；</w:t>
      </w:r>
    </w:p>
    <w:p>
      <w:pPr>
        <w:pStyle w:val="310"/>
        <w:snapToGrid w:val="0"/>
        <w:spacing w:before="0"/>
        <w:ind w:firstLine="480"/>
        <w:rPr>
          <w:rFonts w:hint="eastAsia" w:ascii="宋体" w:hAnsi="宋体" w:cs="宋体"/>
          <w:szCs w:val="24"/>
        </w:rPr>
      </w:pPr>
      <w:r>
        <w:rPr>
          <w:rFonts w:hint="eastAsia" w:ascii="宋体" w:hAnsi="宋体" w:cs="宋体"/>
          <w:szCs w:val="24"/>
        </w:rPr>
        <w:t xml:space="preserve">27.4病毒发作导致不能进行正常操作的； </w:t>
      </w:r>
    </w:p>
    <w:p>
      <w:pPr>
        <w:pStyle w:val="310"/>
        <w:snapToGrid w:val="0"/>
        <w:spacing w:before="0"/>
        <w:ind w:firstLine="480"/>
        <w:rPr>
          <w:rFonts w:hint="eastAsia" w:ascii="宋体" w:hAnsi="宋体" w:cs="宋体"/>
          <w:szCs w:val="24"/>
        </w:rPr>
      </w:pPr>
      <w:r>
        <w:rPr>
          <w:rFonts w:hint="eastAsia" w:ascii="宋体" w:hAnsi="宋体" w:cs="宋体"/>
          <w:szCs w:val="24"/>
        </w:rPr>
        <w:t>27.5其他无法保证电子交易的公平、公正和安全的情况。</w:t>
      </w:r>
    </w:p>
    <w:p>
      <w:pPr>
        <w:spacing w:line="360" w:lineRule="auto"/>
        <w:rPr>
          <w:rFonts w:hint="eastAsia" w:ascii="宋体" w:hAnsi="宋体" w:cs="宋体"/>
          <w:b/>
          <w:sz w:val="24"/>
        </w:rPr>
      </w:pPr>
      <w:bookmarkStart w:id="45" w:name="_Toc1446"/>
      <w:r>
        <w:rPr>
          <w:rFonts w:hint="eastAsia" w:ascii="宋体" w:hAnsi="宋体" w:cs="宋体"/>
          <w:b/>
          <w:sz w:val="24"/>
        </w:rPr>
        <w:t>29.补充说明</w:t>
      </w:r>
      <w:bookmarkEnd w:id="45"/>
    </w:p>
    <w:p>
      <w:pPr>
        <w:tabs>
          <w:tab w:val="left" w:pos="0"/>
        </w:tabs>
        <w:spacing w:line="360" w:lineRule="auto"/>
        <w:ind w:firstLine="480"/>
        <w:rPr>
          <w:rFonts w:hint="eastAsia" w:ascii="宋体" w:hAnsi="宋体" w:cs="宋体"/>
          <w:sz w:val="24"/>
        </w:rPr>
      </w:pPr>
      <w:r>
        <w:rPr>
          <w:rFonts w:hint="eastAsia" w:ascii="宋体" w:hAnsi="宋体" w:cs="宋体"/>
          <w:sz w:val="24"/>
        </w:rPr>
        <w:t>出现以上</w:t>
      </w:r>
      <w:r>
        <w:rPr>
          <w:rFonts w:hint="eastAsia" w:ascii="宋体" w:hAnsi="宋体" w:cs="宋体"/>
          <w:kern w:val="0"/>
          <w:sz w:val="24"/>
        </w:rPr>
        <w:t>情形</w:t>
      </w:r>
      <w:r>
        <w:rPr>
          <w:rFonts w:hint="eastAsia" w:ascii="宋体" w:hAnsi="宋体" w:cs="宋体"/>
          <w:sz w:val="24"/>
        </w:rPr>
        <w:t>，不影响采购公平、公正性的，采购组织机构可以待上述情形消除后继续组织电子交易活动，也可以决定某些环节以纸质形式进行；影响或可能影响采购公平、公正性的，应当重新采购。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cs="宋体"/>
          <w:sz w:val="24"/>
        </w:rPr>
      </w:pPr>
    </w:p>
    <w:p>
      <w:pPr>
        <w:snapToGrid w:val="0"/>
        <w:spacing w:line="360" w:lineRule="auto"/>
        <w:ind w:left="120" w:leftChars="57" w:firstLine="482" w:firstLineChars="150"/>
        <w:jc w:val="center"/>
        <w:outlineLvl w:val="1"/>
        <w:rPr>
          <w:rFonts w:hint="eastAsia" w:ascii="宋体" w:hAnsi="宋体" w:cs="宋体"/>
          <w:b/>
          <w:sz w:val="32"/>
        </w:rPr>
      </w:pPr>
      <w:bookmarkStart w:id="46" w:name="_Toc23081"/>
      <w:r>
        <w:rPr>
          <w:rFonts w:hint="eastAsia" w:ascii="宋体" w:hAnsi="宋体" w:cs="宋体"/>
          <w:b/>
          <w:sz w:val="32"/>
        </w:rPr>
        <w:t>九、验收</w:t>
      </w:r>
      <w:bookmarkEnd w:id="46"/>
    </w:p>
    <w:p>
      <w:pPr>
        <w:spacing w:line="360" w:lineRule="auto"/>
        <w:rPr>
          <w:rFonts w:hint="eastAsia" w:ascii="宋体" w:hAnsi="宋体" w:cs="宋体"/>
          <w:b/>
          <w:sz w:val="24"/>
        </w:rPr>
      </w:pPr>
      <w:bookmarkStart w:id="47" w:name="_Toc17404"/>
      <w:r>
        <w:rPr>
          <w:rFonts w:hint="eastAsia" w:ascii="宋体" w:hAnsi="宋体" w:cs="宋体"/>
          <w:b/>
          <w:sz w:val="24"/>
        </w:rPr>
        <w:t>30.验收</w:t>
      </w:r>
      <w:bookmarkEnd w:id="47"/>
    </w:p>
    <w:p>
      <w:pPr>
        <w:tabs>
          <w:tab w:val="left" w:pos="0"/>
        </w:tabs>
        <w:spacing w:line="360" w:lineRule="auto"/>
        <w:ind w:firstLine="480"/>
        <w:rPr>
          <w:rFonts w:hint="eastAsia"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sz w:val="24"/>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6"/>
    <w:p>
      <w:pPr>
        <w:tabs>
          <w:tab w:val="left" w:pos="0"/>
        </w:tabs>
        <w:spacing w:line="360" w:lineRule="auto"/>
        <w:ind w:firstLine="480"/>
        <w:rPr>
          <w:rFonts w:hint="eastAsia" w:ascii="宋体" w:hAnsi="宋体" w:cs="宋体"/>
          <w:kern w:val="0"/>
          <w:sz w:val="24"/>
        </w:rPr>
        <w:sectPr>
          <w:footerReference r:id="rId6" w:type="first"/>
          <w:footerReference r:id="rId5" w:type="default"/>
          <w:pgSz w:w="11905" w:h="16838"/>
          <w:pgMar w:top="1304" w:right="1417" w:bottom="1304" w:left="1417" w:header="851" w:footer="992" w:gutter="0"/>
          <w:pgNumType w:start="1"/>
          <w:cols w:space="720" w:num="1"/>
          <w:titlePg/>
          <w:docGrid w:linePitch="312" w:charSpace="0"/>
        </w:sectPr>
      </w:pPr>
      <w:bookmarkStart w:id="48" w:name="_Hlt68073093"/>
      <w:bookmarkEnd w:id="48"/>
      <w:bookmarkStart w:id="49" w:name="_Hlt74714665"/>
      <w:bookmarkEnd w:id="49"/>
      <w:bookmarkStart w:id="50" w:name="_Hlt74730295"/>
      <w:bookmarkEnd w:id="50"/>
      <w:bookmarkStart w:id="51" w:name="_Hlt75236011"/>
      <w:bookmarkEnd w:id="51"/>
      <w:bookmarkStart w:id="52" w:name="_Hlt74707468"/>
      <w:bookmarkEnd w:id="52"/>
      <w:bookmarkStart w:id="53" w:name="_Hlt68072998"/>
      <w:bookmarkEnd w:id="53"/>
      <w:bookmarkStart w:id="54" w:name="_Hlt68403820"/>
      <w:bookmarkEnd w:id="54"/>
      <w:bookmarkStart w:id="55" w:name="_Hlt75236101"/>
      <w:bookmarkEnd w:id="55"/>
      <w:bookmarkStart w:id="56" w:name="_Hlt74729768"/>
      <w:bookmarkEnd w:id="56"/>
      <w:bookmarkStart w:id="57" w:name="_Hlt68072990"/>
      <w:bookmarkEnd w:id="57"/>
      <w:bookmarkStart w:id="58" w:name="_Hlt75236290"/>
      <w:bookmarkEnd w:id="58"/>
      <w:bookmarkStart w:id="59" w:name="_Hlt68057669"/>
      <w:bookmarkEnd w:id="59"/>
    </w:p>
    <w:bookmarkEnd w:id="8"/>
    <w:bookmarkEnd w:id="9"/>
    <w:p>
      <w:pPr>
        <w:spacing w:line="360" w:lineRule="auto"/>
        <w:jc w:val="center"/>
        <w:outlineLvl w:val="0"/>
        <w:rPr>
          <w:rFonts w:hint="eastAsia" w:ascii="宋体" w:hAnsi="宋体" w:cs="宋体"/>
          <w:b/>
          <w:sz w:val="36"/>
          <w:szCs w:val="36"/>
        </w:rPr>
      </w:pPr>
      <w:bookmarkStart w:id="60" w:name="_Toc26528"/>
      <w:bookmarkStart w:id="61" w:name="第四部分"/>
      <w:r>
        <w:rPr>
          <w:rFonts w:hint="eastAsia" w:ascii="宋体" w:hAnsi="宋体" w:cs="宋体"/>
          <w:b/>
          <w:sz w:val="36"/>
          <w:szCs w:val="36"/>
        </w:rPr>
        <w:t>第三部分 采购需求</w:t>
      </w:r>
      <w:bookmarkEnd w:id="60"/>
    </w:p>
    <w:p>
      <w:pPr>
        <w:jc w:val="left"/>
        <w:outlineLvl w:val="1"/>
        <w:rPr>
          <w:rFonts w:hint="eastAsia" w:ascii="宋体" w:hAnsi="宋体" w:cs="宋体"/>
          <w:b/>
          <w:sz w:val="28"/>
          <w:szCs w:val="28"/>
          <w:shd w:val="clear" w:color="auto" w:fill="FFFFFF"/>
        </w:rPr>
      </w:pPr>
      <w:r>
        <w:rPr>
          <w:rFonts w:hint="eastAsia" w:ascii="宋体" w:hAnsi="宋体" w:cs="宋体"/>
          <w:b/>
          <w:sz w:val="28"/>
          <w:szCs w:val="28"/>
          <w:shd w:val="clear" w:color="auto" w:fill="FFFFFF"/>
        </w:rPr>
        <w:t>一、项目介绍</w:t>
      </w:r>
    </w:p>
    <w:p>
      <w:pPr>
        <w:pStyle w:val="904"/>
        <w:shd w:val="clear" w:color="auto" w:fill="FFFFFF"/>
        <w:snapToGrid w:val="0"/>
        <w:spacing w:before="120" w:after="120" w:afterAutospacing="0" w:line="360" w:lineRule="auto"/>
        <w:ind w:firstLine="480" w:firstLineChars="200"/>
        <w:contextualSpacing/>
        <w:rPr>
          <w:rFonts w:hint="eastAsia"/>
        </w:rPr>
      </w:pPr>
      <w:r>
        <w:rPr>
          <w:rFonts w:hint="eastAsia"/>
        </w:rPr>
        <w:t>杭州市拱墅区人民政府小河街道办事处为全面提升辖区环境秩序管控水平，推进街道平安建设，及时应对处置突发状况，保障辖区社会治安环境稳定，通过政府购买服务的形式，聘请专业的保安队伍进行相关工作，保安服务场所：小河街道管辖范围，根据街道各下属单位岗位需求，拟定岗位90个。</w:t>
      </w:r>
    </w:p>
    <w:p>
      <w:pPr>
        <w:numPr>
          <w:ilvl w:val="0"/>
          <w:numId w:val="18"/>
        </w:numPr>
        <w:spacing w:line="360" w:lineRule="auto"/>
        <w:jc w:val="left"/>
        <w:outlineLvl w:val="1"/>
        <w:rPr>
          <w:rFonts w:hint="eastAsia" w:ascii="宋体" w:hAnsi="宋体" w:cs="宋体"/>
          <w:b/>
          <w:sz w:val="28"/>
          <w:szCs w:val="28"/>
          <w:shd w:val="clear" w:color="auto" w:fill="FFFFFF"/>
        </w:rPr>
      </w:pPr>
      <w:r>
        <w:rPr>
          <w:rFonts w:hint="eastAsia" w:ascii="宋体" w:hAnsi="宋体" w:cs="宋体"/>
          <w:b/>
          <w:sz w:val="28"/>
          <w:szCs w:val="28"/>
          <w:shd w:val="clear" w:color="auto" w:fill="FFFFFF"/>
        </w:rPr>
        <w:t xml:space="preserve">具体要求 </w:t>
      </w:r>
    </w:p>
    <w:p>
      <w:pPr>
        <w:spacing w:line="360" w:lineRule="auto"/>
        <w:rPr>
          <w:rFonts w:hint="eastAsia" w:ascii="宋体" w:hAnsi="宋体" w:cs="宋体"/>
          <w:b/>
          <w:bCs/>
          <w:snapToGrid w:val="0"/>
          <w:kern w:val="28"/>
          <w:sz w:val="24"/>
        </w:rPr>
      </w:pPr>
      <w:r>
        <w:rPr>
          <w:rFonts w:hint="eastAsia" w:ascii="宋体" w:hAnsi="宋体" w:cs="宋体"/>
          <w:b/>
          <w:bCs/>
          <w:snapToGrid w:val="0"/>
          <w:kern w:val="28"/>
          <w:sz w:val="24"/>
        </w:rPr>
        <w:t>1、保安服务场所：</w:t>
      </w:r>
      <w:r>
        <w:rPr>
          <w:rFonts w:hint="eastAsia" w:ascii="宋体" w:hAnsi="宋体" w:cs="宋体"/>
          <w:snapToGrid w:val="0"/>
          <w:kern w:val="28"/>
          <w:sz w:val="24"/>
        </w:rPr>
        <w:t>小河街道管辖范围。</w:t>
      </w:r>
    </w:p>
    <w:p>
      <w:pPr>
        <w:pStyle w:val="26"/>
        <w:jc w:val="center"/>
        <w:rPr>
          <w:rFonts w:hint="eastAsia" w:hAnsi="宋体" w:cs="宋体"/>
          <w:b/>
          <w:sz w:val="28"/>
          <w:szCs w:val="28"/>
          <w:shd w:val="clear" w:color="auto" w:fill="FFFFFF"/>
        </w:rPr>
      </w:pPr>
      <w:r>
        <w:rPr>
          <w:rFonts w:hint="eastAsia" w:hAnsi="宋体" w:cs="宋体"/>
          <w:b/>
          <w:sz w:val="28"/>
          <w:szCs w:val="28"/>
          <w:shd w:val="clear" w:color="auto" w:fill="FFFFFF"/>
        </w:rPr>
        <w:t>小河街道保安岗位需求表</w:t>
      </w:r>
    </w:p>
    <w:tbl>
      <w:tblPr>
        <w:tblStyle w:val="71"/>
        <w:tblW w:w="9117" w:type="dxa"/>
        <w:tblInd w:w="-25" w:type="dxa"/>
        <w:tblLayout w:type="fixed"/>
        <w:tblCellMar>
          <w:top w:w="0" w:type="dxa"/>
          <w:left w:w="108" w:type="dxa"/>
          <w:bottom w:w="0" w:type="dxa"/>
          <w:right w:w="108" w:type="dxa"/>
        </w:tblCellMar>
      </w:tblPr>
      <w:tblGrid>
        <w:gridCol w:w="826"/>
        <w:gridCol w:w="2778"/>
        <w:gridCol w:w="1245"/>
        <w:gridCol w:w="1515"/>
        <w:gridCol w:w="1359"/>
        <w:gridCol w:w="1394"/>
      </w:tblGrid>
      <w:tr>
        <w:tblPrEx>
          <w:tblCellMar>
            <w:top w:w="0" w:type="dxa"/>
            <w:left w:w="108" w:type="dxa"/>
            <w:bottom w:w="0" w:type="dxa"/>
            <w:right w:w="108" w:type="dxa"/>
          </w:tblCellMar>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序号</w:t>
            </w:r>
          </w:p>
        </w:tc>
        <w:tc>
          <w:tcPr>
            <w:tcW w:w="2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岗位名称</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岗位数量</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每岗工作时间要求</w:t>
            </w:r>
          </w:p>
        </w:tc>
        <w:tc>
          <w:tcPr>
            <w:tcW w:w="13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班次需求</w:t>
            </w: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保安岗</w:t>
            </w:r>
          </w:p>
          <w:p>
            <w:pPr>
              <w:widowControl/>
              <w:jc w:val="center"/>
              <w:textAlignment w:val="center"/>
              <w:rPr>
                <w:rFonts w:hint="eastAsia" w:ascii="宋体" w:hAnsi="宋体" w:cs="宋体"/>
                <w:kern w:val="0"/>
                <w:sz w:val="24"/>
              </w:rPr>
            </w:pPr>
            <w:r>
              <w:rPr>
                <w:rFonts w:hint="eastAsia" w:ascii="宋体" w:hAnsi="宋体" w:cs="宋体"/>
                <w:kern w:val="0"/>
                <w:sz w:val="24"/>
              </w:rPr>
              <w:t>需求</w:t>
            </w:r>
          </w:p>
        </w:tc>
      </w:tr>
      <w:tr>
        <w:tblPrEx>
          <w:tblCellMar>
            <w:top w:w="0" w:type="dxa"/>
            <w:left w:w="108" w:type="dxa"/>
            <w:bottom w:w="0" w:type="dxa"/>
            <w:right w:w="108" w:type="dxa"/>
          </w:tblCellMar>
        </w:tblPrEx>
        <w:trPr>
          <w:trHeight w:val="480" w:hRule="atLeast"/>
        </w:trPr>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1</w:t>
            </w:r>
          </w:p>
        </w:tc>
        <w:tc>
          <w:tcPr>
            <w:tcW w:w="2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班长</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2</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480" w:hRule="atLeast"/>
        </w:trPr>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2</w:t>
            </w:r>
          </w:p>
        </w:tc>
        <w:tc>
          <w:tcPr>
            <w:tcW w:w="2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内勤</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2</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443" w:hRule="atLeast"/>
        </w:trPr>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3</w:t>
            </w:r>
          </w:p>
        </w:tc>
        <w:tc>
          <w:tcPr>
            <w:tcW w:w="27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大浒社区、紫荆社区（辖区所有路段小区巡逻防控、协助执法岗位）</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25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420" w:hRule="atLeast"/>
        </w:trPr>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4</w:t>
            </w:r>
          </w:p>
        </w:tc>
        <w:tc>
          <w:tcPr>
            <w:tcW w:w="2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小河社区、长征桥社区、娑婆社区、明真宫社区（辖区所有路段小区巡逻防控、协助执法岗位）</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32</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420" w:hRule="atLeast"/>
        </w:trPr>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5</w:t>
            </w:r>
          </w:p>
        </w:tc>
        <w:tc>
          <w:tcPr>
            <w:tcW w:w="2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董家新村社区、塘河新村社区、余杭塘路社区（辖区所有路段小区巡逻防控、协助执法岗位）</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25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402" w:hRule="atLeast"/>
        </w:trPr>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6</w:t>
            </w:r>
          </w:p>
        </w:tc>
        <w:tc>
          <w:tcPr>
            <w:tcW w:w="2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督查</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4</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503" w:hRule="atLeast"/>
        </w:trPr>
        <w:tc>
          <w:tcPr>
            <w:tcW w:w="360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合计</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90</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p>
        </w:tc>
        <w:tc>
          <w:tcPr>
            <w:tcW w:w="13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p>
        </w:tc>
        <w:tc>
          <w:tcPr>
            <w:tcW w:w="139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cs="宋体"/>
                <w:kern w:val="0"/>
                <w:sz w:val="24"/>
              </w:rPr>
            </w:pPr>
          </w:p>
        </w:tc>
      </w:tr>
    </w:tbl>
    <w:p>
      <w:pPr>
        <w:pStyle w:val="26"/>
        <w:rPr>
          <w:rFonts w:hint="eastAsia" w:hAnsi="宋体" w:cs="宋体"/>
          <w:b/>
          <w:bCs/>
          <w:kern w:val="28"/>
        </w:rPr>
      </w:pPr>
      <w:r>
        <w:rPr>
          <w:rFonts w:hint="eastAsia" w:hAnsi="宋体" w:cs="宋体"/>
          <w:b/>
          <w:bCs/>
          <w:kern w:val="0"/>
          <w:lang w:val="en-US"/>
        </w:rPr>
        <w:t>2、</w:t>
      </w:r>
      <w:r>
        <w:rPr>
          <w:rFonts w:hint="eastAsia" w:hAnsi="宋体" w:cs="宋体"/>
          <w:b/>
          <w:bCs/>
          <w:kern w:val="0"/>
        </w:rPr>
        <w:t>工作/岗位内容简述：</w:t>
      </w:r>
    </w:p>
    <w:p>
      <w:pPr>
        <w:spacing w:line="360" w:lineRule="auto"/>
        <w:ind w:firstLine="480" w:firstLineChars="200"/>
        <w:rPr>
          <w:rFonts w:hint="eastAsia" w:ascii="宋体" w:hAnsi="宋体" w:cs="宋体"/>
          <w:snapToGrid w:val="0"/>
          <w:kern w:val="0"/>
          <w:sz w:val="24"/>
          <w:szCs w:val="21"/>
          <w:lang w:val="zh-CN"/>
        </w:rPr>
      </w:pPr>
      <w:r>
        <w:rPr>
          <w:rFonts w:hint="eastAsia" w:ascii="宋体" w:hAnsi="宋体" w:cs="宋体"/>
          <w:snapToGrid w:val="0"/>
          <w:kern w:val="0"/>
          <w:sz w:val="24"/>
          <w:szCs w:val="21"/>
        </w:rPr>
        <w:t>班长：</w:t>
      </w:r>
      <w:r>
        <w:rPr>
          <w:rFonts w:hint="eastAsia" w:ascii="宋体" w:hAnsi="宋体" w:cs="宋体"/>
          <w:snapToGrid w:val="0"/>
          <w:kern w:val="0"/>
          <w:sz w:val="24"/>
          <w:szCs w:val="21"/>
          <w:lang w:val="zh-CN"/>
        </w:rPr>
        <w:t>具体安排、全面督导每日服务工作，巡检（自检和参与甲方检查）现场值勤情况，及时做好工作记录，及时处理有关投诉，并做好人员的日常工作联系。</w:t>
      </w:r>
    </w:p>
    <w:p>
      <w:pPr>
        <w:pStyle w:val="26"/>
        <w:ind w:firstLine="480" w:firstLineChars="200"/>
        <w:rPr>
          <w:rFonts w:hint="eastAsia" w:hAnsi="宋体" w:cs="宋体"/>
          <w:kern w:val="0"/>
        </w:rPr>
      </w:pPr>
      <w:r>
        <w:rPr>
          <w:rFonts w:hint="eastAsia" w:hAnsi="宋体" w:cs="宋体"/>
          <w:kern w:val="0"/>
        </w:rPr>
        <w:t>保安员的服务内容：</w:t>
      </w:r>
    </w:p>
    <w:p>
      <w:pPr>
        <w:pStyle w:val="26"/>
        <w:numPr>
          <w:ilvl w:val="0"/>
          <w:numId w:val="19"/>
        </w:numPr>
        <w:ind w:firstLine="480" w:firstLineChars="200"/>
        <w:rPr>
          <w:rFonts w:hint="eastAsia" w:hAnsi="宋体" w:cs="宋体"/>
          <w:kern w:val="0"/>
        </w:rPr>
      </w:pPr>
      <w:r>
        <w:rPr>
          <w:rFonts w:hint="eastAsia" w:hAnsi="宋体" w:cs="宋体"/>
          <w:kern w:val="0"/>
        </w:rPr>
        <w:t>协助执法中队做好日常街面巡查管理，劝导制止街面保序的各项内容。</w:t>
      </w:r>
    </w:p>
    <w:p>
      <w:pPr>
        <w:pStyle w:val="26"/>
        <w:numPr>
          <w:ilvl w:val="0"/>
          <w:numId w:val="19"/>
        </w:numPr>
        <w:ind w:firstLine="480" w:firstLineChars="200"/>
        <w:rPr>
          <w:rFonts w:hint="eastAsia" w:hAnsi="宋体" w:cs="宋体"/>
          <w:kern w:val="0"/>
        </w:rPr>
      </w:pPr>
      <w:r>
        <w:rPr>
          <w:rFonts w:hint="eastAsia" w:hAnsi="宋体" w:cs="宋体"/>
          <w:kern w:val="0"/>
        </w:rPr>
        <w:t>做好各类执法保障工作，如上级领导视察调研走访等活动保障任务；街道拆违现场保障和维稳工作；配合街道、社区做好重大社会活动现场保障和维稳工作；其他上级交办的保障任务。</w:t>
      </w:r>
    </w:p>
    <w:p>
      <w:pPr>
        <w:pStyle w:val="26"/>
        <w:numPr>
          <w:ilvl w:val="0"/>
          <w:numId w:val="19"/>
        </w:numPr>
        <w:ind w:firstLine="480" w:firstLineChars="200"/>
        <w:rPr>
          <w:rFonts w:hint="eastAsia" w:hAnsi="宋体" w:cs="宋体"/>
          <w:kern w:val="0"/>
        </w:rPr>
      </w:pPr>
      <w:r>
        <w:rPr>
          <w:rFonts w:hint="eastAsia" w:hAnsi="宋体" w:cs="宋体"/>
          <w:kern w:val="0"/>
        </w:rPr>
        <w:t>做好治安管理工作，对区域进行亮灯、配章巡逻，重点对该区域的路面治安、生产安全、消防进行巡防。</w:t>
      </w:r>
    </w:p>
    <w:p>
      <w:pPr>
        <w:pStyle w:val="26"/>
        <w:numPr>
          <w:ilvl w:val="0"/>
          <w:numId w:val="19"/>
        </w:numPr>
        <w:ind w:firstLine="480" w:firstLineChars="200"/>
        <w:rPr>
          <w:rFonts w:hint="eastAsia" w:hAnsi="宋体" w:cs="宋体"/>
          <w:kern w:val="0"/>
        </w:rPr>
      </w:pPr>
      <w:r>
        <w:rPr>
          <w:rFonts w:hint="eastAsia" w:hAnsi="宋体" w:cs="宋体"/>
          <w:kern w:val="0"/>
        </w:rPr>
        <w:t>做好平安巡防工作，配合打击不法分子，协助有关部门紧急处理突发事件。加强盲流和可疑人员管理，及时发现积极劝导，并上报街道相关科室妥善处置。</w:t>
      </w:r>
    </w:p>
    <w:p>
      <w:pPr>
        <w:pStyle w:val="26"/>
        <w:numPr>
          <w:ilvl w:val="0"/>
          <w:numId w:val="19"/>
        </w:numPr>
        <w:ind w:firstLine="480" w:firstLineChars="200"/>
        <w:rPr>
          <w:rFonts w:hint="eastAsia" w:hAnsi="宋体" w:cs="宋体"/>
          <w:kern w:val="0"/>
        </w:rPr>
      </w:pPr>
      <w:r>
        <w:rPr>
          <w:rFonts w:hint="eastAsia" w:hAnsi="宋体" w:cs="宋体"/>
          <w:kern w:val="0"/>
        </w:rPr>
        <w:t>做好社区管理工作，落实安全防范措施。负责配合社区做好公共卫生服务。</w:t>
      </w:r>
    </w:p>
    <w:p>
      <w:pPr>
        <w:pStyle w:val="26"/>
        <w:numPr>
          <w:ilvl w:val="0"/>
          <w:numId w:val="19"/>
        </w:numPr>
        <w:ind w:firstLine="480" w:firstLineChars="200"/>
        <w:rPr>
          <w:rFonts w:hint="eastAsia" w:hAnsi="宋体" w:cs="宋体"/>
          <w:kern w:val="0"/>
        </w:rPr>
      </w:pPr>
      <w:r>
        <w:rPr>
          <w:rFonts w:hint="eastAsia" w:hAnsi="宋体" w:cs="宋体"/>
          <w:kern w:val="0"/>
        </w:rPr>
        <w:t xml:space="preserve">协助综治、城管部门依法妥善处理责任范围内的其他各类事件，确保服务区域治安管控、城市管理情况良好；完成甲方交办的其他任务。   </w:t>
      </w:r>
    </w:p>
    <w:p>
      <w:pPr>
        <w:pStyle w:val="26"/>
        <w:ind w:firstLine="480" w:firstLineChars="200"/>
        <w:rPr>
          <w:rFonts w:hint="eastAsia" w:hAnsi="宋体" w:cs="宋体"/>
          <w:kern w:val="0"/>
          <w:lang w:val="en-US"/>
        </w:rPr>
      </w:pPr>
      <w:r>
        <w:rPr>
          <w:rFonts w:hint="eastAsia" w:hAnsi="宋体" w:cs="宋体"/>
          <w:kern w:val="0"/>
          <w:lang w:val="en-US"/>
        </w:rPr>
        <w:t>其他：</w:t>
      </w:r>
    </w:p>
    <w:p>
      <w:pPr>
        <w:pStyle w:val="26"/>
        <w:ind w:left="420" w:leftChars="200"/>
        <w:rPr>
          <w:rFonts w:hint="eastAsia" w:hAnsi="宋体" w:cs="宋体"/>
          <w:kern w:val="0"/>
          <w:lang w:val="en-US"/>
        </w:rPr>
      </w:pPr>
      <w:r>
        <w:rPr>
          <w:rFonts w:hint="eastAsia" w:hAnsi="宋体" w:cs="宋体"/>
          <w:kern w:val="0"/>
          <w:lang w:val="en-US"/>
        </w:rPr>
        <w:t>实际服务内容及工作要求按照采购人实际安排执行。</w:t>
      </w:r>
    </w:p>
    <w:p>
      <w:pPr>
        <w:adjustRightInd/>
        <w:spacing w:line="360" w:lineRule="auto"/>
        <w:rPr>
          <w:rFonts w:hint="eastAsia" w:ascii="宋体" w:hAnsi="宋体" w:cs="宋体"/>
          <w:b/>
          <w:bCs/>
          <w:color w:val="000000"/>
          <w:kern w:val="0"/>
          <w:sz w:val="24"/>
          <w:szCs w:val="22"/>
        </w:rPr>
      </w:pPr>
      <w:r>
        <w:rPr>
          <w:rFonts w:hint="eastAsia" w:ascii="宋体" w:hAnsi="宋体" w:cs="宋体"/>
          <w:b/>
          <w:bCs/>
          <w:color w:val="000000"/>
          <w:kern w:val="0"/>
          <w:sz w:val="24"/>
          <w:szCs w:val="22"/>
        </w:rPr>
        <w:t>3、供应商提供的特保人员素质要求：</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1）特保人员须持证上岗，相关服务人员有较好的形象，年龄在18—40周岁之间，男：身高（平均）在175cm及以上；女：身高（平均）在160cm及以上，具备高中及以上文化程度，身体健康，没有传染病及精神疾病等不能控制自己行为能力的疾病病史，体貌端正、政治上可靠、没有犯罪记录；</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（2）特保从业人员须有较好的语言、文字表达能力、执法、懂法、守法、依法办事、能独立履行岗位管理工作职能，</w:t>
      </w:r>
      <w:r>
        <w:rPr>
          <w:rFonts w:hint="eastAsia" w:ascii="宋体" w:hAnsi="宋体" w:cs="宋体"/>
          <w:b/>
          <w:bCs/>
          <w:snapToGrid w:val="0"/>
          <w:kern w:val="28"/>
          <w:sz w:val="24"/>
        </w:rPr>
        <w:t>退伍军人比例不得低于20%</w:t>
      </w:r>
      <w:r>
        <w:rPr>
          <w:rFonts w:hint="eastAsia" w:ascii="宋体" w:hAnsi="宋体" w:cs="宋体"/>
          <w:snapToGrid w:val="0"/>
          <w:kern w:val="28"/>
          <w:sz w:val="24"/>
        </w:rPr>
        <w:t>；</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（3）所聘用的特保人员须有吃苦耐劳的精神和高度的责任感，受过专门的岗前培训，熟知管理规定，严格履行岗位职责，善于发现各类问题，具备一定的管理经验和处理突发事件的能力；</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（4）特保从业人员上岗时应当着保安员服装，佩戴全国统一的保安服务标志。</w:t>
      </w:r>
    </w:p>
    <w:p>
      <w:pPr>
        <w:spacing w:line="360" w:lineRule="auto"/>
        <w:rPr>
          <w:rFonts w:hint="eastAsia" w:ascii="宋体" w:hAnsi="宋体" w:cs="宋体"/>
          <w:b/>
          <w:bCs/>
          <w:snapToGrid w:val="0"/>
          <w:kern w:val="28"/>
          <w:sz w:val="24"/>
        </w:rPr>
      </w:pPr>
      <w:r>
        <w:rPr>
          <w:rFonts w:hint="eastAsia" w:ascii="宋体" w:hAnsi="宋体" w:cs="宋体"/>
          <w:b/>
          <w:bCs/>
          <w:snapToGrid w:val="0"/>
          <w:kern w:val="28"/>
          <w:sz w:val="24"/>
        </w:rPr>
        <w:t>4、付款：</w:t>
      </w:r>
    </w:p>
    <w:p>
      <w:pPr>
        <w:spacing w:line="360" w:lineRule="auto"/>
        <w:ind w:firstLine="480" w:firstLineChars="200"/>
        <w:rPr>
          <w:rFonts w:hint="eastAsia" w:ascii="宋体" w:hAnsi="宋体" w:cs="宋体"/>
          <w:b/>
          <w:bCs/>
          <w:snapToGrid w:val="0"/>
          <w:kern w:val="28"/>
          <w:sz w:val="24"/>
        </w:rPr>
      </w:pPr>
      <w:r>
        <w:rPr>
          <w:rFonts w:hint="eastAsia" w:ascii="宋体" w:hAnsi="宋体" w:cs="宋体"/>
          <w:snapToGrid w:val="0"/>
          <w:kern w:val="28"/>
          <w:sz w:val="24"/>
        </w:rPr>
        <w:t>合同生效以及具备实施条件后10个工作日内，甲方在收到乙方开具的合法有效的等额发票后，向乙方支付合同总价40%的预付款（乙方可登录政采云前台大厅选择金融服务 -[保函保险服务]出具相等金额的预付款保函，具体步骤:选择产品一填写乙方信息一选择中标项目一确认信息一等待保险/保函受理一确认保单一支付保费一成功出单。），预付款不扣回，资金支付时转为第一年服务期的支付款；第二年服务期结束后支付合同价的30%；三年服务期结束后根据实际考核情况（扣除</w:t>
      </w:r>
      <w:r>
        <w:rPr>
          <w:rFonts w:hint="eastAsia" w:ascii="宋体" w:hAnsi="宋体" w:cs="宋体"/>
          <w:snapToGrid w:val="0"/>
          <w:kern w:val="28"/>
          <w:sz w:val="24"/>
          <w:lang w:eastAsia="zh-CN"/>
        </w:rPr>
        <w:t>相应</w:t>
      </w:r>
      <w:r>
        <w:rPr>
          <w:rFonts w:hint="eastAsia" w:ascii="宋体" w:hAnsi="宋体" w:cs="宋体"/>
          <w:snapToGrid w:val="0"/>
          <w:kern w:val="28"/>
          <w:sz w:val="24"/>
        </w:rPr>
        <w:t>罚款等）支付剩余合同价的30%</w:t>
      </w:r>
      <w:r>
        <w:rPr>
          <w:rFonts w:hint="eastAsia" w:ascii="宋体" w:hAnsi="宋体" w:cs="宋体"/>
          <w:b/>
          <w:bCs/>
          <w:snapToGrid w:val="0"/>
          <w:kern w:val="28"/>
          <w:sz w:val="24"/>
        </w:rPr>
        <w:t>。</w:t>
      </w:r>
    </w:p>
    <w:p>
      <w:pPr>
        <w:spacing w:line="360" w:lineRule="auto"/>
        <w:rPr>
          <w:rFonts w:hint="eastAsia" w:ascii="宋体" w:hAnsi="宋体" w:cs="宋体"/>
          <w:b/>
          <w:bCs/>
          <w:snapToGrid w:val="0"/>
          <w:kern w:val="28"/>
          <w:sz w:val="24"/>
        </w:rPr>
      </w:pPr>
      <w:r>
        <w:rPr>
          <w:rFonts w:hint="eastAsia" w:ascii="宋体" w:hAnsi="宋体" w:cs="宋体"/>
          <w:b/>
          <w:bCs/>
          <w:snapToGrid w:val="0"/>
          <w:kern w:val="28"/>
          <w:sz w:val="24"/>
        </w:rPr>
        <w:t>5、合同期限：</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2023年10月1日至2026年9月30日。若在合同期内中标人有严重违约行为或考核不合格的，采购单位有权提前终止合同，由此造成的一切后果和损失由中标人承担。</w:t>
      </w:r>
    </w:p>
    <w:p>
      <w:pPr>
        <w:spacing w:line="360" w:lineRule="auto"/>
        <w:rPr>
          <w:rFonts w:hint="eastAsia" w:ascii="宋体" w:hAnsi="宋体" w:cs="宋体"/>
          <w:b/>
          <w:bCs/>
          <w:snapToGrid w:val="0"/>
          <w:kern w:val="28"/>
          <w:sz w:val="24"/>
        </w:rPr>
      </w:pPr>
      <w:r>
        <w:rPr>
          <w:rFonts w:hint="eastAsia" w:ascii="宋体" w:hAnsi="宋体" w:cs="宋体"/>
          <w:b/>
          <w:bCs/>
          <w:snapToGrid w:val="0"/>
          <w:kern w:val="28"/>
          <w:sz w:val="24"/>
        </w:rPr>
        <w:t>6、违约责任及监督机制考核：</w:t>
      </w:r>
    </w:p>
    <w:p>
      <w:pPr>
        <w:numPr>
          <w:ilvl w:val="0"/>
          <w:numId w:val="20"/>
        </w:num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社会监督及上级检查考核：采购人成立综合考评小组，结合领导交办、群众举报及日常巡查情况，每月考核一次。</w:t>
      </w:r>
    </w:p>
    <w:p>
      <w:pPr>
        <w:numPr>
          <w:ilvl w:val="0"/>
          <w:numId w:val="20"/>
        </w:num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中标人保安员因工作失职造成甲方损失，经公安机关查证属实，确认保安失职：一是追究直接责任人的行政、法律责任；二是由双方协商解决所造成的损失。</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（3）采购人与中标人双方均应忠实履行合同。中标人在未能或无法履行职责时，采购人有权中途解除合同。</w:t>
      </w:r>
    </w:p>
    <w:p>
      <w:pPr>
        <w:spacing w:line="360" w:lineRule="auto"/>
        <w:rPr>
          <w:rFonts w:hint="eastAsia" w:ascii="宋体" w:hAnsi="宋体" w:cs="宋体"/>
          <w:b/>
          <w:bCs/>
          <w:snapToGrid w:val="0"/>
          <w:kern w:val="28"/>
          <w:sz w:val="24"/>
        </w:rPr>
      </w:pPr>
      <w:r>
        <w:rPr>
          <w:rFonts w:hint="eastAsia" w:ascii="宋体" w:hAnsi="宋体" w:cs="宋体"/>
          <w:b/>
          <w:bCs/>
          <w:snapToGrid w:val="0"/>
          <w:kern w:val="28"/>
          <w:sz w:val="24"/>
        </w:rPr>
        <w:t>7、保安服务外包方式：</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（1）本服务项目总价包括但不限于人员工资、加班费、各种社会保险、劳保、福利、食宿、交通、设备、利润、税金等为完成承包期内保安服务需要发生的全部费用。</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（2）中标人负责工作人员的招聘、使用、管理、调配和辞退。若有违反相关规定，对工作不负责的工作人员，采购人有权进行退回处理。</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3）服务人员的健康状况（包括操作不规范等因素造成的安全责任事故）全部费用由乙方承担，甲方不承担任何责任；中标人必须根据国家《劳动法》合法用工，依法为每位员工支付各类社会保险；如用工不当，给采购人造成损失由中标人承担。</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（4）中标人在承包期间内与外界发生的一切债权、债务等纠纷均与采购人无关。</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（5）保安服务中使用的技术防范产品，应当符合有关的产品质量要求。</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（6）保安服务中形成的监控影像资料、报警记录，应当至少留存30日备查，保安服务单位不得删改或者扩散。</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（7）采购人如需中标人完成喷雾消毒、灭鼠、灭蝇等工作，中标人应无条件配合。</w:t>
      </w:r>
    </w:p>
    <w:p>
      <w:pPr>
        <w:autoSpaceDE w:val="0"/>
        <w:autoSpaceDN w:val="0"/>
        <w:spacing w:line="360" w:lineRule="auto"/>
        <w:rPr>
          <w:rFonts w:hint="eastAsia" w:ascii="宋体" w:hAnsi="宋体" w:cs="宋体"/>
          <w:b/>
          <w:bCs/>
          <w:color w:val="000000"/>
          <w:kern w:val="0"/>
          <w:sz w:val="24"/>
          <w:szCs w:val="22"/>
        </w:rPr>
      </w:pPr>
      <w:r>
        <w:rPr>
          <w:rFonts w:hint="eastAsia" w:ascii="宋体" w:hAnsi="宋体" w:cs="宋体"/>
          <w:b/>
          <w:bCs/>
          <w:color w:val="000000"/>
          <w:kern w:val="0"/>
          <w:sz w:val="24"/>
          <w:szCs w:val="22"/>
        </w:rPr>
        <w:t>8、人员待遇</w:t>
      </w:r>
      <w:r>
        <w:rPr>
          <w:rFonts w:hint="eastAsia" w:ascii="宋体" w:hAnsi="宋体" w:cs="宋体"/>
          <w:b/>
          <w:bCs/>
          <w:color w:val="000000"/>
          <w:kern w:val="0"/>
          <w:sz w:val="24"/>
          <w:szCs w:val="22"/>
          <w:lang w:eastAsia="zh-CN"/>
        </w:rPr>
        <w:t>要求</w:t>
      </w:r>
      <w:r>
        <w:rPr>
          <w:rFonts w:hint="eastAsia" w:ascii="宋体" w:hAnsi="宋体" w:cs="宋体"/>
          <w:b/>
          <w:bCs/>
          <w:color w:val="000000"/>
          <w:kern w:val="0"/>
          <w:sz w:val="24"/>
          <w:szCs w:val="22"/>
        </w:rPr>
        <w:t>：</w:t>
      </w:r>
    </w:p>
    <w:p>
      <w:pPr>
        <w:autoSpaceDE w:val="0"/>
        <w:autoSpaceDN w:val="0"/>
        <w:spacing w:line="360" w:lineRule="auto"/>
        <w:ind w:firstLine="480" w:firstLineChars="200"/>
        <w:rPr>
          <w:rFonts w:hint="eastAsia" w:ascii="宋体" w:hAnsi="宋体" w:cs="宋体"/>
          <w:color w:val="000000"/>
          <w:kern w:val="0"/>
          <w:sz w:val="24"/>
          <w:szCs w:val="22"/>
        </w:rPr>
      </w:pPr>
      <w:r>
        <w:rPr>
          <w:rFonts w:hint="eastAsia" w:ascii="宋体" w:hAnsi="宋体" w:cs="宋体"/>
          <w:color w:val="000000"/>
          <w:kern w:val="0"/>
          <w:sz w:val="24"/>
          <w:szCs w:val="22"/>
        </w:rPr>
        <w:t>（1）基本工资不低于杭州市现行最低工资标准（最低工资不包括下列四项收入：延长工作时间的工资；中班、夜班、高温、低温、有毒有害等特殊工作环境、条件下的津贴；贴补伙食、住房等支付给劳动者的非货币性收入；法律、法规和国家规定的劳动者福利待遇等）。每人必须缴纳相关的社会保险（五险）。</w:t>
      </w:r>
    </w:p>
    <w:p>
      <w:pPr>
        <w:spacing w:line="360" w:lineRule="auto"/>
        <w:ind w:firstLine="480" w:firstLineChars="200"/>
        <w:rPr>
          <w:rFonts w:hint="eastAsia" w:ascii="宋体" w:hAnsi="宋体" w:cs="宋体"/>
          <w:color w:val="000000"/>
          <w:kern w:val="0"/>
          <w:sz w:val="24"/>
          <w:szCs w:val="22"/>
        </w:rPr>
      </w:pPr>
      <w:r>
        <w:rPr>
          <w:rFonts w:hint="eastAsia" w:ascii="宋体" w:hAnsi="宋体" w:cs="宋体"/>
          <w:color w:val="000000"/>
          <w:kern w:val="0"/>
          <w:sz w:val="24"/>
          <w:szCs w:val="22"/>
        </w:rPr>
        <w:t>（2）人员福利：按照国家标准发放国家法定节假日加班费、高温补贴和国定节假日的慰问品、配备服装、通讯器材等必要装备，防暑防雨用品等。</w:t>
      </w:r>
    </w:p>
    <w:p>
      <w:pPr>
        <w:spacing w:line="360" w:lineRule="auto"/>
        <w:ind w:firstLine="480" w:firstLineChars="200"/>
        <w:rPr>
          <w:rFonts w:hint="eastAsia" w:ascii="宋体" w:hAnsi="宋体" w:cs="宋体"/>
          <w:color w:val="000000"/>
          <w:kern w:val="0"/>
          <w:sz w:val="24"/>
          <w:szCs w:val="22"/>
        </w:rPr>
      </w:pPr>
      <w:r>
        <w:rPr>
          <w:rFonts w:hint="eastAsia" w:ascii="宋体" w:hAnsi="宋体" w:cs="宋体"/>
          <w:color w:val="000000"/>
          <w:kern w:val="0"/>
          <w:sz w:val="24"/>
          <w:szCs w:val="22"/>
        </w:rPr>
        <w:t>（3）所有人员均需持证上岗。</w:t>
      </w:r>
    </w:p>
    <w:p>
      <w:pPr>
        <w:spacing w:line="360" w:lineRule="auto"/>
        <w:rPr>
          <w:rFonts w:hint="eastAsia" w:ascii="宋体" w:hAnsi="宋体" w:cs="宋体"/>
          <w:sz w:val="24"/>
        </w:rPr>
      </w:pPr>
      <w:r>
        <w:rPr>
          <w:rFonts w:hint="eastAsia" w:ascii="宋体" w:hAnsi="宋体" w:cs="宋体"/>
          <w:b/>
          <w:bCs/>
          <w:color w:val="000000"/>
          <w:kern w:val="0"/>
          <w:sz w:val="24"/>
          <w:szCs w:val="22"/>
        </w:rPr>
        <w:t>9、保安员不得有下列行为：</w:t>
      </w:r>
      <w:r>
        <w:rPr>
          <w:rFonts w:hint="eastAsia" w:ascii="宋体" w:hAnsi="宋体" w:cs="宋体"/>
          <w:b/>
          <w:bCs/>
          <w:color w:val="000000"/>
          <w:kern w:val="0"/>
          <w:sz w:val="24"/>
          <w:szCs w:val="22"/>
        </w:rPr>
        <w:br w:type="textWrapping"/>
      </w:r>
      <w:r>
        <w:rPr>
          <w:rFonts w:hint="eastAsia" w:ascii="宋体" w:hAnsi="宋体" w:cs="宋体"/>
          <w:color w:val="000000"/>
          <w:kern w:val="0"/>
          <w:sz w:val="24"/>
          <w:szCs w:val="22"/>
        </w:rPr>
        <w:t>　　（1）限制他人人身自由、搜查他人身体或者侮辱、殴打他人；</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（2）扣押、没收他人证件、财物；</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（3）阻碍依法执行公务；</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（4）参与追索债务、采用暴力或者以暴力相威胁的手段处置纠纷；</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（5）删改或者扩散保安服务中形成的监控影像资料、报警记录；</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（6）侵犯个人隐私或者泄露在保安服务中获知的国家秘密、商业秘密以及客户单位明确要求保密的信息；</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（7）违反法律、行政法规的其他行为。</w:t>
      </w:r>
    </w:p>
    <w:p>
      <w:pPr>
        <w:pStyle w:val="6"/>
        <w:spacing w:before="24" w:beforeLines="10" w:line="360" w:lineRule="auto"/>
        <w:ind w:firstLine="0"/>
        <w:outlineLvl w:val="1"/>
        <w:rPr>
          <w:rFonts w:hint="eastAsia" w:hAnsi="宋体" w:cs="宋体"/>
          <w:b/>
          <w:color w:val="auto"/>
          <w:szCs w:val="24"/>
        </w:rPr>
      </w:pPr>
      <w:r>
        <w:rPr>
          <w:rFonts w:hint="eastAsia" w:hAnsi="宋体" w:cs="宋体"/>
          <w:b/>
          <w:color w:val="auto"/>
          <w:szCs w:val="24"/>
        </w:rPr>
        <w:t>三、其他说明：</w:t>
      </w:r>
    </w:p>
    <w:p>
      <w:pPr>
        <w:spacing w:line="360" w:lineRule="auto"/>
        <w:rPr>
          <w:rFonts w:hint="eastAsia" w:ascii="宋体" w:hAnsi="宋体" w:cs="宋体"/>
          <w:b/>
          <w:snapToGrid w:val="0"/>
          <w:color w:val="000000"/>
          <w:kern w:val="28"/>
          <w:sz w:val="24"/>
        </w:rPr>
      </w:pPr>
      <w:r>
        <w:rPr>
          <w:rFonts w:hint="eastAsia" w:ascii="宋体" w:hAnsi="宋体" w:cs="宋体"/>
          <w:sz w:val="24"/>
        </w:rPr>
        <w:t>▲</w:t>
      </w:r>
      <w:r>
        <w:rPr>
          <w:rFonts w:hint="eastAsia" w:ascii="宋体" w:hAnsi="宋体" w:cs="宋体"/>
          <w:b/>
          <w:snapToGrid w:val="0"/>
          <w:color w:val="000000"/>
          <w:kern w:val="28"/>
          <w:sz w:val="24"/>
        </w:rPr>
        <w:t>1、本项目要求中供应商所提供的保安人员都需持证上岗。(需提供承诺函)</w:t>
      </w:r>
    </w:p>
    <w:p>
      <w:pPr>
        <w:spacing w:line="360" w:lineRule="auto"/>
        <w:rPr>
          <w:rFonts w:hint="eastAsia" w:ascii="宋体" w:hAnsi="宋体" w:cs="宋体"/>
          <w:b/>
          <w:snapToGrid w:val="0"/>
          <w:color w:val="000000"/>
          <w:kern w:val="28"/>
          <w:sz w:val="24"/>
        </w:rPr>
      </w:pPr>
      <w:r>
        <w:rPr>
          <w:rFonts w:hint="eastAsia" w:ascii="宋体" w:hAnsi="宋体" w:cs="宋体"/>
          <w:sz w:val="24"/>
        </w:rPr>
        <w:t>▲</w:t>
      </w:r>
      <w:r>
        <w:rPr>
          <w:rFonts w:hint="eastAsia" w:ascii="宋体" w:hAnsi="宋体" w:cs="宋体"/>
          <w:b/>
          <w:snapToGrid w:val="0"/>
          <w:color w:val="000000"/>
          <w:kern w:val="28"/>
          <w:sz w:val="24"/>
        </w:rPr>
        <w:t>2、本项目要求中供应商所提供的每周工作时间需满足。(需提供承诺函)</w:t>
      </w:r>
    </w:p>
    <w:p>
      <w:pPr>
        <w:spacing w:line="360" w:lineRule="auto"/>
        <w:rPr>
          <w:rFonts w:hint="eastAsia" w:ascii="宋体" w:hAnsi="宋体" w:cs="宋体"/>
          <w:b/>
          <w:snapToGrid w:val="0"/>
          <w:color w:val="000000"/>
          <w:kern w:val="28"/>
          <w:sz w:val="24"/>
        </w:rPr>
      </w:pPr>
      <w:r>
        <w:rPr>
          <w:rFonts w:hint="eastAsia" w:ascii="宋体" w:hAnsi="宋体" w:cs="宋体"/>
          <w:sz w:val="24"/>
        </w:rPr>
        <w:t>▲</w:t>
      </w:r>
      <w:r>
        <w:rPr>
          <w:rFonts w:hint="eastAsia" w:ascii="宋体" w:hAnsi="宋体" w:cs="宋体"/>
          <w:b/>
          <w:snapToGrid w:val="0"/>
          <w:color w:val="000000"/>
          <w:kern w:val="28"/>
          <w:sz w:val="24"/>
        </w:rPr>
        <w:t>3、本项目如采购人有要求增加的临时应急处理的其他工作，供应商需承诺无条件在1小时内组织20名保安协助采购人处理临时应急工作；临时派遣的保安人员身体素质、业务技能等各类要求与常驻保安人员相同，按实结算，另行支付。(需提供承诺函)</w:t>
      </w:r>
    </w:p>
    <w:p>
      <w:pPr>
        <w:spacing w:line="360" w:lineRule="auto"/>
        <w:rPr>
          <w:rFonts w:eastAsia="仿宋_GB2312"/>
        </w:rPr>
      </w:pPr>
      <w:r>
        <w:rPr>
          <w:rFonts w:hint="eastAsia" w:ascii="宋体" w:hAnsi="宋体" w:cs="宋体"/>
          <w:sz w:val="24"/>
        </w:rPr>
        <w:t>▲4、</w:t>
      </w:r>
      <w:r>
        <w:rPr>
          <w:rFonts w:hint="eastAsia" w:ascii="宋体" w:hAnsi="宋体" w:cs="宋体"/>
          <w:b/>
          <w:snapToGrid w:val="0"/>
          <w:color w:val="000000"/>
          <w:kern w:val="28"/>
          <w:sz w:val="24"/>
        </w:rPr>
        <w:t>本项目要求中标单位服务期内每月需提供派遣人员考勤表送主管部门审核通过后报备。(需提供承诺函)</w:t>
      </w:r>
    </w:p>
    <w:p>
      <w:pPr>
        <w:widowControl/>
        <w:spacing w:before="60" w:after="60" w:line="400" w:lineRule="exact"/>
        <w:ind w:left="62" w:right="62" w:firstLine="241" w:firstLineChars="100"/>
        <w:jc w:val="center"/>
        <w:outlineLvl w:val="0"/>
        <w:rPr>
          <w:rFonts w:hint="eastAsia" w:ascii="宋体" w:hAnsi="宋体" w:cs="宋体"/>
          <w:b/>
          <w:sz w:val="36"/>
          <w:szCs w:val="36"/>
        </w:rPr>
      </w:pPr>
      <w:r>
        <w:rPr>
          <w:rFonts w:hint="eastAsia" w:ascii="宋体" w:hAnsi="宋体" w:cs="宋体"/>
          <w:b/>
          <w:sz w:val="24"/>
        </w:rPr>
        <w:br w:type="column"/>
      </w:r>
      <w:bookmarkStart w:id="62" w:name="_Toc30053"/>
      <w:r>
        <w:rPr>
          <w:rFonts w:hint="eastAsia" w:ascii="宋体" w:hAnsi="宋体" w:cs="宋体"/>
          <w:b/>
          <w:sz w:val="36"/>
          <w:szCs w:val="36"/>
        </w:rPr>
        <w:t>第四部分</w:t>
      </w:r>
      <w:bookmarkStart w:id="63" w:name="_Toc184308107"/>
      <w:bookmarkEnd w:id="63"/>
      <w:bookmarkStart w:id="64" w:name="_Toc184312109"/>
      <w:bookmarkEnd w:id="64"/>
      <w:bookmarkStart w:id="65" w:name="_Toc184308071"/>
      <w:bookmarkEnd w:id="65"/>
      <w:bookmarkStart w:id="66" w:name="_Toc184312072"/>
      <w:bookmarkEnd w:id="66"/>
      <w:bookmarkStart w:id="67" w:name="_Toc184313241"/>
      <w:bookmarkEnd w:id="67"/>
      <w:bookmarkStart w:id="68" w:name="_Toc184308087"/>
      <w:bookmarkEnd w:id="68"/>
      <w:bookmarkStart w:id="69" w:name="_Toc184313281"/>
      <w:bookmarkEnd w:id="69"/>
      <w:bookmarkStart w:id="70" w:name="_Toc184314446"/>
      <w:bookmarkEnd w:id="70"/>
      <w:bookmarkStart w:id="71" w:name="_Toc184310320"/>
      <w:bookmarkEnd w:id="71"/>
      <w:bookmarkStart w:id="72" w:name="_Toc184310317"/>
      <w:bookmarkEnd w:id="72"/>
      <w:bookmarkStart w:id="73" w:name="_Toc184310315"/>
      <w:bookmarkEnd w:id="73"/>
      <w:bookmarkStart w:id="74" w:name="_Toc184310343"/>
      <w:bookmarkEnd w:id="74"/>
      <w:bookmarkStart w:id="75" w:name="_Toc184313285"/>
      <w:bookmarkEnd w:id="75"/>
      <w:bookmarkStart w:id="76" w:name="_Toc184313261"/>
      <w:bookmarkEnd w:id="76"/>
      <w:bookmarkStart w:id="77" w:name="_Toc184313247"/>
      <w:bookmarkEnd w:id="77"/>
      <w:bookmarkStart w:id="78" w:name="_Toc184314412"/>
      <w:bookmarkEnd w:id="78"/>
      <w:bookmarkStart w:id="79" w:name="_Toc184312107"/>
      <w:bookmarkEnd w:id="79"/>
      <w:bookmarkStart w:id="80" w:name="_Toc184312070"/>
      <w:bookmarkEnd w:id="80"/>
      <w:bookmarkStart w:id="81" w:name="_Toc184312077"/>
      <w:bookmarkEnd w:id="81"/>
      <w:bookmarkStart w:id="82" w:name="_Toc184313251"/>
      <w:bookmarkEnd w:id="82"/>
      <w:bookmarkStart w:id="83" w:name="_Toc184314462"/>
      <w:bookmarkEnd w:id="83"/>
      <w:bookmarkStart w:id="84" w:name="_Toc184312138"/>
      <w:bookmarkEnd w:id="84"/>
      <w:bookmarkStart w:id="85" w:name="_Toc184314453"/>
      <w:bookmarkEnd w:id="85"/>
      <w:bookmarkStart w:id="86" w:name="_Toc184313254"/>
      <w:bookmarkEnd w:id="86"/>
      <w:bookmarkStart w:id="87" w:name="_Toc184312074"/>
      <w:bookmarkEnd w:id="87"/>
      <w:bookmarkStart w:id="88" w:name="_Toc184312080"/>
      <w:bookmarkEnd w:id="88"/>
      <w:bookmarkStart w:id="89" w:name="_Toc184310302"/>
      <w:bookmarkEnd w:id="89"/>
      <w:bookmarkStart w:id="90" w:name="_Toc184312068"/>
      <w:bookmarkEnd w:id="90"/>
      <w:bookmarkStart w:id="91" w:name="_Toc184310305"/>
      <w:bookmarkEnd w:id="91"/>
      <w:bookmarkStart w:id="92" w:name="_Toc184312116"/>
      <w:bookmarkEnd w:id="92"/>
      <w:bookmarkStart w:id="93" w:name="_Toc184312085"/>
      <w:bookmarkEnd w:id="93"/>
      <w:bookmarkStart w:id="94" w:name="_Toc184308066"/>
      <w:bookmarkEnd w:id="94"/>
      <w:bookmarkStart w:id="95" w:name="_Toc184313302"/>
      <w:bookmarkEnd w:id="95"/>
      <w:bookmarkStart w:id="96" w:name="_Toc184314442"/>
      <w:bookmarkEnd w:id="96"/>
      <w:bookmarkStart w:id="97" w:name="_Toc184310326"/>
      <w:bookmarkEnd w:id="97"/>
      <w:bookmarkStart w:id="98" w:name="_Toc184313280"/>
      <w:bookmarkEnd w:id="98"/>
      <w:bookmarkStart w:id="99" w:name="_Toc184308097"/>
      <w:bookmarkEnd w:id="99"/>
      <w:bookmarkStart w:id="100" w:name="_Toc184308050"/>
      <w:bookmarkEnd w:id="100"/>
      <w:bookmarkStart w:id="101" w:name="_Toc184313291"/>
      <w:bookmarkEnd w:id="101"/>
      <w:bookmarkStart w:id="102" w:name="_Toc184313249"/>
      <w:bookmarkEnd w:id="102"/>
      <w:bookmarkStart w:id="103" w:name="_Toc184313272"/>
      <w:bookmarkEnd w:id="103"/>
      <w:bookmarkStart w:id="104" w:name="_Toc184308047"/>
      <w:bookmarkEnd w:id="104"/>
      <w:bookmarkStart w:id="105" w:name="_Toc184312071"/>
      <w:bookmarkEnd w:id="105"/>
      <w:bookmarkStart w:id="106" w:name="_Toc184313264"/>
      <w:bookmarkEnd w:id="106"/>
      <w:bookmarkStart w:id="107" w:name="_Toc184314431"/>
      <w:bookmarkEnd w:id="107"/>
      <w:bookmarkStart w:id="108" w:name="_Toc184308084"/>
      <w:bookmarkEnd w:id="108"/>
      <w:bookmarkStart w:id="109" w:name="_Toc184314416"/>
      <w:bookmarkEnd w:id="109"/>
      <w:bookmarkStart w:id="110" w:name="_Toc184312111"/>
      <w:bookmarkEnd w:id="110"/>
      <w:bookmarkStart w:id="111" w:name="_Toc184308056"/>
      <w:bookmarkEnd w:id="111"/>
      <w:bookmarkStart w:id="112" w:name="_Toc184310334"/>
      <w:bookmarkEnd w:id="112"/>
      <w:bookmarkStart w:id="113" w:name="_Toc184313290"/>
      <w:bookmarkEnd w:id="113"/>
      <w:bookmarkStart w:id="114" w:name="_Toc184314471"/>
      <w:bookmarkEnd w:id="114"/>
      <w:bookmarkStart w:id="115" w:name="_Toc184313305"/>
      <w:bookmarkEnd w:id="115"/>
      <w:bookmarkStart w:id="116" w:name="_Toc184308041"/>
      <w:bookmarkEnd w:id="116"/>
      <w:bookmarkStart w:id="117" w:name="_Toc184310289"/>
      <w:bookmarkEnd w:id="117"/>
      <w:bookmarkStart w:id="118" w:name="_Toc184312100"/>
      <w:bookmarkEnd w:id="118"/>
      <w:bookmarkStart w:id="119" w:name="_Toc184312095"/>
      <w:bookmarkEnd w:id="119"/>
      <w:bookmarkStart w:id="120" w:name="_Toc184310291"/>
      <w:bookmarkEnd w:id="120"/>
      <w:bookmarkStart w:id="121" w:name="_Toc184308106"/>
      <w:bookmarkEnd w:id="121"/>
      <w:bookmarkStart w:id="122" w:name="_Toc184310300"/>
      <w:bookmarkEnd w:id="122"/>
      <w:bookmarkStart w:id="123" w:name="_Toc184312099"/>
      <w:bookmarkEnd w:id="123"/>
      <w:bookmarkStart w:id="124" w:name="_Toc184312139"/>
      <w:bookmarkEnd w:id="124"/>
      <w:bookmarkStart w:id="125" w:name="_Toc184314432"/>
      <w:bookmarkEnd w:id="125"/>
      <w:bookmarkStart w:id="126" w:name="_Toc184312117"/>
      <w:bookmarkEnd w:id="126"/>
      <w:bookmarkStart w:id="127" w:name="_Toc184310331"/>
      <w:bookmarkEnd w:id="127"/>
      <w:bookmarkStart w:id="128" w:name="_Toc184310333"/>
      <w:bookmarkEnd w:id="128"/>
      <w:bookmarkStart w:id="129" w:name="_Toc184308062"/>
      <w:bookmarkEnd w:id="129"/>
      <w:bookmarkStart w:id="130" w:name="_Toc184310278"/>
      <w:bookmarkEnd w:id="130"/>
      <w:bookmarkStart w:id="131" w:name="_Toc184312131"/>
      <w:bookmarkEnd w:id="131"/>
      <w:bookmarkStart w:id="132" w:name="_Toc184314438"/>
      <w:bookmarkEnd w:id="132"/>
      <w:bookmarkStart w:id="133" w:name="_Toc184310273"/>
      <w:bookmarkEnd w:id="133"/>
      <w:bookmarkStart w:id="134" w:name="_Toc184314413"/>
      <w:bookmarkEnd w:id="134"/>
      <w:bookmarkStart w:id="135" w:name="_Toc184314477"/>
      <w:bookmarkEnd w:id="135"/>
      <w:bookmarkStart w:id="136" w:name="_Toc184310299"/>
      <w:bookmarkEnd w:id="136"/>
      <w:bookmarkStart w:id="137" w:name="_Toc184308048"/>
      <w:bookmarkEnd w:id="137"/>
      <w:bookmarkStart w:id="138" w:name="_Toc184313250"/>
      <w:bookmarkEnd w:id="138"/>
      <w:bookmarkStart w:id="139" w:name="_Toc184314420"/>
      <w:bookmarkEnd w:id="139"/>
      <w:bookmarkStart w:id="140" w:name="_Toc184313259"/>
      <w:bookmarkEnd w:id="140"/>
      <w:bookmarkStart w:id="141" w:name="_Toc184310308"/>
      <w:bookmarkEnd w:id="141"/>
      <w:bookmarkStart w:id="142" w:name="_Toc184312133"/>
      <w:bookmarkEnd w:id="142"/>
      <w:bookmarkStart w:id="143" w:name="_Toc184308064"/>
      <w:bookmarkEnd w:id="143"/>
      <w:bookmarkStart w:id="144" w:name="_Toc184314437"/>
      <w:bookmarkEnd w:id="144"/>
      <w:bookmarkStart w:id="145" w:name="_Toc184313278"/>
      <w:bookmarkEnd w:id="145"/>
      <w:bookmarkStart w:id="146" w:name="_Toc184313258"/>
      <w:bookmarkEnd w:id="146"/>
      <w:bookmarkStart w:id="147" w:name="_Toc184308037"/>
      <w:bookmarkEnd w:id="147"/>
      <w:bookmarkStart w:id="148" w:name="_Toc184313271"/>
      <w:bookmarkEnd w:id="148"/>
      <w:bookmarkStart w:id="149" w:name="_Toc184310336"/>
      <w:bookmarkEnd w:id="149"/>
      <w:bookmarkStart w:id="150" w:name="_Toc184313252"/>
      <w:bookmarkEnd w:id="150"/>
      <w:bookmarkStart w:id="151" w:name="_Toc184313238"/>
      <w:bookmarkEnd w:id="151"/>
      <w:bookmarkStart w:id="152" w:name="_Toc184310339"/>
      <w:bookmarkEnd w:id="152"/>
      <w:bookmarkStart w:id="153" w:name="_Toc184312092"/>
      <w:bookmarkEnd w:id="153"/>
      <w:bookmarkStart w:id="154" w:name="_Toc184310281"/>
      <w:bookmarkEnd w:id="154"/>
      <w:bookmarkStart w:id="155" w:name="_Toc184314429"/>
      <w:bookmarkEnd w:id="155"/>
      <w:bookmarkStart w:id="156" w:name="_Toc184312127"/>
      <w:bookmarkEnd w:id="156"/>
      <w:bookmarkStart w:id="157" w:name="_Toc184308063"/>
      <w:bookmarkEnd w:id="157"/>
      <w:bookmarkStart w:id="158" w:name="_Toc184312075"/>
      <w:bookmarkEnd w:id="158"/>
      <w:bookmarkStart w:id="159" w:name="_Toc184310301"/>
      <w:bookmarkEnd w:id="159"/>
      <w:bookmarkStart w:id="160" w:name="_Toc184313309"/>
      <w:bookmarkEnd w:id="160"/>
      <w:bookmarkStart w:id="161" w:name="_Toc184308057"/>
      <w:bookmarkEnd w:id="161"/>
      <w:bookmarkStart w:id="162" w:name="_Toc184314458"/>
      <w:bookmarkEnd w:id="162"/>
      <w:bookmarkStart w:id="163" w:name="_Toc184312082"/>
      <w:bookmarkEnd w:id="163"/>
      <w:bookmarkStart w:id="164" w:name="_Toc184313263"/>
      <w:bookmarkEnd w:id="164"/>
      <w:bookmarkStart w:id="165" w:name="_Toc184313277"/>
      <w:bookmarkEnd w:id="165"/>
      <w:bookmarkStart w:id="166" w:name="_Toc184313284"/>
      <w:bookmarkEnd w:id="166"/>
      <w:bookmarkStart w:id="167" w:name="_Toc184314450"/>
      <w:bookmarkEnd w:id="167"/>
      <w:bookmarkStart w:id="168" w:name="_Toc184308074"/>
      <w:bookmarkEnd w:id="168"/>
      <w:bookmarkStart w:id="169" w:name="_Toc184314469"/>
      <w:bookmarkEnd w:id="169"/>
      <w:bookmarkStart w:id="170" w:name="_Toc184313274"/>
      <w:bookmarkEnd w:id="170"/>
      <w:bookmarkStart w:id="171" w:name="_Toc184313303"/>
      <w:bookmarkEnd w:id="171"/>
      <w:bookmarkStart w:id="172" w:name="_Toc184308043"/>
      <w:bookmarkEnd w:id="172"/>
      <w:bookmarkStart w:id="173" w:name="_Toc184312079"/>
      <w:bookmarkEnd w:id="173"/>
      <w:bookmarkStart w:id="174" w:name="_Toc184310297"/>
      <w:bookmarkEnd w:id="174"/>
      <w:bookmarkStart w:id="175" w:name="_Toc184310337"/>
      <w:bookmarkEnd w:id="175"/>
      <w:bookmarkStart w:id="176" w:name="_Toc184313304"/>
      <w:bookmarkEnd w:id="176"/>
      <w:bookmarkStart w:id="177" w:name="_Toc184310275"/>
      <w:bookmarkEnd w:id="177"/>
      <w:bookmarkStart w:id="178" w:name="_Toc184308077"/>
      <w:bookmarkEnd w:id="178"/>
      <w:bookmarkStart w:id="179" w:name="_Toc184314414"/>
      <w:bookmarkEnd w:id="179"/>
      <w:bookmarkStart w:id="180" w:name="_Toc184310292"/>
      <w:bookmarkEnd w:id="180"/>
      <w:bookmarkStart w:id="181" w:name="_Toc184310312"/>
      <w:bookmarkEnd w:id="181"/>
      <w:bookmarkStart w:id="182" w:name="_Toc184308046"/>
      <w:bookmarkEnd w:id="182"/>
      <w:bookmarkStart w:id="183" w:name="_Toc184313299"/>
      <w:bookmarkEnd w:id="183"/>
      <w:bookmarkStart w:id="184" w:name="_Toc184314482"/>
      <w:bookmarkEnd w:id="184"/>
      <w:bookmarkStart w:id="185" w:name="_Toc184313307"/>
      <w:bookmarkEnd w:id="185"/>
      <w:bookmarkStart w:id="186" w:name="_Toc184312113"/>
      <w:bookmarkEnd w:id="186"/>
      <w:bookmarkStart w:id="187" w:name="_Toc184310340"/>
      <w:bookmarkEnd w:id="187"/>
      <w:bookmarkStart w:id="188" w:name="_Toc184310309"/>
      <w:bookmarkEnd w:id="188"/>
      <w:bookmarkStart w:id="189" w:name="_Toc184314415"/>
      <w:bookmarkEnd w:id="189"/>
      <w:bookmarkStart w:id="190" w:name="_Toc184313245"/>
      <w:bookmarkEnd w:id="190"/>
      <w:bookmarkStart w:id="191" w:name="_Toc184312136"/>
      <w:bookmarkEnd w:id="191"/>
      <w:bookmarkStart w:id="192" w:name="_Toc184314448"/>
      <w:bookmarkEnd w:id="192"/>
      <w:bookmarkStart w:id="193" w:name="_Toc184312078"/>
      <w:bookmarkEnd w:id="193"/>
      <w:bookmarkStart w:id="194" w:name="_Toc184312083"/>
      <w:bookmarkEnd w:id="194"/>
      <w:bookmarkStart w:id="195" w:name="_Toc184310282"/>
      <w:bookmarkEnd w:id="195"/>
      <w:bookmarkStart w:id="196" w:name="_Toc184308091"/>
      <w:bookmarkEnd w:id="196"/>
      <w:bookmarkStart w:id="197" w:name="_Toc184314464"/>
      <w:bookmarkEnd w:id="197"/>
      <w:bookmarkStart w:id="198" w:name="_Toc184310284"/>
      <w:bookmarkEnd w:id="198"/>
      <w:bookmarkStart w:id="199" w:name="_Toc184313255"/>
      <w:bookmarkEnd w:id="199"/>
      <w:bookmarkStart w:id="200" w:name="_Toc184314449"/>
      <w:bookmarkEnd w:id="200"/>
      <w:bookmarkStart w:id="201" w:name="_Toc184310287"/>
      <w:bookmarkEnd w:id="201"/>
      <w:bookmarkStart w:id="202" w:name="_Toc184314468"/>
      <w:bookmarkEnd w:id="202"/>
      <w:bookmarkStart w:id="203" w:name="_Toc184308104"/>
      <w:bookmarkEnd w:id="203"/>
      <w:bookmarkStart w:id="204" w:name="_Toc184308058"/>
      <w:bookmarkEnd w:id="204"/>
      <w:bookmarkStart w:id="205" w:name="_Toc184308102"/>
      <w:bookmarkEnd w:id="205"/>
      <w:bookmarkStart w:id="206" w:name="_Toc184313282"/>
      <w:bookmarkEnd w:id="206"/>
      <w:bookmarkStart w:id="207" w:name="_Toc184310335"/>
      <w:bookmarkEnd w:id="207"/>
      <w:bookmarkStart w:id="208" w:name="_Toc184312125"/>
      <w:bookmarkEnd w:id="208"/>
      <w:bookmarkStart w:id="209" w:name="_Toc184308067"/>
      <w:bookmarkEnd w:id="209"/>
      <w:bookmarkStart w:id="210" w:name="_Toc184312112"/>
      <w:bookmarkEnd w:id="210"/>
      <w:bookmarkStart w:id="211" w:name="_Toc184313283"/>
      <w:bookmarkEnd w:id="211"/>
      <w:bookmarkStart w:id="212" w:name="_Toc184312110"/>
      <w:bookmarkEnd w:id="212"/>
      <w:bookmarkStart w:id="213" w:name="_Toc184313293"/>
      <w:bookmarkEnd w:id="213"/>
      <w:bookmarkStart w:id="214" w:name="_Toc184308079"/>
      <w:bookmarkEnd w:id="214"/>
      <w:bookmarkStart w:id="215" w:name="_Toc184310332"/>
      <w:bookmarkEnd w:id="215"/>
      <w:bookmarkStart w:id="216" w:name="_Toc184313289"/>
      <w:bookmarkEnd w:id="216"/>
      <w:bookmarkStart w:id="217" w:name="_Toc184310283"/>
      <w:bookmarkEnd w:id="217"/>
      <w:bookmarkStart w:id="218" w:name="_Toc184314456"/>
      <w:bookmarkEnd w:id="218"/>
      <w:bookmarkStart w:id="219" w:name="_Toc184314436"/>
      <w:bookmarkEnd w:id="219"/>
      <w:bookmarkStart w:id="220" w:name="_Toc184308108"/>
      <w:bookmarkEnd w:id="220"/>
      <w:bookmarkStart w:id="221" w:name="_Toc184310325"/>
      <w:bookmarkEnd w:id="221"/>
      <w:bookmarkStart w:id="222" w:name="_Toc184313276"/>
      <w:bookmarkEnd w:id="222"/>
      <w:bookmarkStart w:id="223" w:name="_Toc184310328"/>
      <w:bookmarkEnd w:id="223"/>
      <w:bookmarkStart w:id="224" w:name="_Toc184314443"/>
      <w:bookmarkEnd w:id="224"/>
      <w:bookmarkStart w:id="225" w:name="_Toc184310274"/>
      <w:bookmarkEnd w:id="225"/>
      <w:bookmarkStart w:id="226" w:name="_Toc184308073"/>
      <w:bookmarkEnd w:id="226"/>
      <w:bookmarkStart w:id="227" w:name="_Toc184310310"/>
      <w:bookmarkEnd w:id="227"/>
      <w:bookmarkStart w:id="228" w:name="_Toc184308085"/>
      <w:bookmarkEnd w:id="228"/>
      <w:bookmarkStart w:id="229" w:name="_Toc184312067"/>
      <w:bookmarkEnd w:id="229"/>
      <w:bookmarkStart w:id="230" w:name="_Toc184314427"/>
      <w:bookmarkEnd w:id="230"/>
      <w:bookmarkStart w:id="231" w:name="_Toc184310342"/>
      <w:bookmarkEnd w:id="231"/>
      <w:bookmarkStart w:id="232" w:name="_Toc184313240"/>
      <w:bookmarkEnd w:id="232"/>
      <w:bookmarkStart w:id="233" w:name="_Toc184308044"/>
      <w:bookmarkEnd w:id="233"/>
      <w:bookmarkStart w:id="234" w:name="_Toc184313273"/>
      <w:bookmarkEnd w:id="234"/>
      <w:bookmarkStart w:id="235" w:name="_Toc184308081"/>
      <w:bookmarkEnd w:id="235"/>
      <w:bookmarkStart w:id="236" w:name="_Toc184310285"/>
      <w:bookmarkEnd w:id="236"/>
      <w:bookmarkStart w:id="237" w:name="_Toc184310286"/>
      <w:bookmarkEnd w:id="237"/>
      <w:bookmarkStart w:id="238" w:name="_Toc184314447"/>
      <w:bookmarkEnd w:id="238"/>
      <w:bookmarkStart w:id="239" w:name="_Toc184308101"/>
      <w:bookmarkEnd w:id="239"/>
      <w:bookmarkStart w:id="240" w:name="_Toc184312088"/>
      <w:bookmarkEnd w:id="240"/>
      <w:bookmarkStart w:id="241" w:name="_Toc184308100"/>
      <w:bookmarkEnd w:id="241"/>
      <w:bookmarkStart w:id="242" w:name="_Toc184312098"/>
      <w:bookmarkEnd w:id="242"/>
      <w:bookmarkStart w:id="243" w:name="_Toc184314475"/>
      <w:bookmarkEnd w:id="243"/>
      <w:bookmarkStart w:id="244" w:name="_Toc184310344"/>
      <w:bookmarkEnd w:id="244"/>
      <w:bookmarkStart w:id="245" w:name="_Toc184314439"/>
      <w:bookmarkEnd w:id="245"/>
      <w:bookmarkStart w:id="246" w:name="_Toc184314426"/>
      <w:bookmarkEnd w:id="246"/>
      <w:bookmarkStart w:id="247" w:name="_Toc184313256"/>
      <w:bookmarkEnd w:id="247"/>
      <w:bookmarkStart w:id="248" w:name="_Toc184310298"/>
      <w:bookmarkEnd w:id="248"/>
      <w:bookmarkStart w:id="249" w:name="_Toc184314417"/>
      <w:bookmarkEnd w:id="249"/>
      <w:bookmarkStart w:id="250" w:name="_Toc184312129"/>
      <w:bookmarkEnd w:id="250"/>
      <w:bookmarkStart w:id="251" w:name="_Toc184314452"/>
      <w:bookmarkEnd w:id="251"/>
      <w:bookmarkStart w:id="252" w:name="_Toc184310290"/>
      <w:bookmarkEnd w:id="252"/>
      <w:bookmarkStart w:id="253" w:name="_Toc184313296"/>
      <w:bookmarkEnd w:id="253"/>
      <w:bookmarkStart w:id="254" w:name="_Toc184313266"/>
      <w:bookmarkEnd w:id="254"/>
      <w:bookmarkStart w:id="255" w:name="_Toc184308095"/>
      <w:bookmarkEnd w:id="255"/>
      <w:bookmarkStart w:id="256" w:name="_Toc184314434"/>
      <w:bookmarkEnd w:id="256"/>
      <w:bookmarkStart w:id="257" w:name="_Toc184310296"/>
      <w:bookmarkEnd w:id="257"/>
      <w:bookmarkStart w:id="258" w:name="_Toc184312115"/>
      <w:bookmarkEnd w:id="258"/>
      <w:bookmarkStart w:id="259" w:name="_Toc184308096"/>
      <w:bookmarkEnd w:id="259"/>
      <w:bookmarkStart w:id="260" w:name="_Toc184314478"/>
      <w:bookmarkEnd w:id="260"/>
      <w:bookmarkStart w:id="261" w:name="_Toc184310338"/>
      <w:bookmarkEnd w:id="261"/>
      <w:bookmarkStart w:id="262" w:name="_Toc184312118"/>
      <w:bookmarkEnd w:id="262"/>
      <w:bookmarkStart w:id="263" w:name="_Toc184314425"/>
      <w:bookmarkEnd w:id="263"/>
      <w:bookmarkStart w:id="264" w:name="_Toc184314444"/>
      <w:bookmarkEnd w:id="264"/>
      <w:bookmarkStart w:id="265" w:name="_Toc184314467"/>
      <w:bookmarkEnd w:id="265"/>
      <w:bookmarkStart w:id="266" w:name="_Toc184310329"/>
      <w:bookmarkEnd w:id="266"/>
      <w:bookmarkStart w:id="267" w:name="_Toc184308090"/>
      <w:bookmarkEnd w:id="267"/>
      <w:bookmarkStart w:id="268" w:name="_Toc184313279"/>
      <w:bookmarkEnd w:id="268"/>
      <w:bookmarkStart w:id="269" w:name="_Toc184310319"/>
      <w:bookmarkEnd w:id="269"/>
      <w:bookmarkStart w:id="270" w:name="_Toc184314441"/>
      <w:bookmarkEnd w:id="270"/>
      <w:bookmarkStart w:id="271" w:name="_Toc184308054"/>
      <w:bookmarkEnd w:id="271"/>
      <w:bookmarkStart w:id="272" w:name="_Toc184314411"/>
      <w:bookmarkEnd w:id="272"/>
      <w:bookmarkStart w:id="273" w:name="_Toc184313288"/>
      <w:bookmarkEnd w:id="273"/>
      <w:bookmarkStart w:id="274" w:name="_Toc184313267"/>
      <w:bookmarkEnd w:id="274"/>
      <w:bookmarkStart w:id="275" w:name="_Toc184313269"/>
      <w:bookmarkEnd w:id="275"/>
      <w:bookmarkStart w:id="276" w:name="_Toc184314454"/>
      <w:bookmarkEnd w:id="276"/>
      <w:bookmarkStart w:id="277" w:name="_Toc184312076"/>
      <w:bookmarkEnd w:id="277"/>
      <w:bookmarkStart w:id="278" w:name="_Toc184308105"/>
      <w:bookmarkEnd w:id="278"/>
      <w:bookmarkStart w:id="279" w:name="_Toc184308070"/>
      <w:bookmarkEnd w:id="279"/>
      <w:bookmarkStart w:id="280" w:name="_Toc184312089"/>
      <w:bookmarkEnd w:id="280"/>
      <w:bookmarkStart w:id="281" w:name="_Toc184308082"/>
      <w:bookmarkEnd w:id="281"/>
      <w:bookmarkStart w:id="282" w:name="_Toc184312102"/>
      <w:bookmarkEnd w:id="282"/>
      <w:bookmarkStart w:id="283" w:name="_Toc184313301"/>
      <w:bookmarkEnd w:id="283"/>
      <w:bookmarkStart w:id="284" w:name="_Toc184310272"/>
      <w:bookmarkEnd w:id="284"/>
      <w:bookmarkStart w:id="285" w:name="_Toc184310288"/>
      <w:bookmarkEnd w:id="285"/>
      <w:bookmarkStart w:id="286" w:name="_Toc184314435"/>
      <w:bookmarkEnd w:id="286"/>
      <w:bookmarkStart w:id="287" w:name="_Toc184312134"/>
      <w:bookmarkEnd w:id="287"/>
      <w:bookmarkStart w:id="288" w:name="_Toc184308052"/>
      <w:bookmarkEnd w:id="288"/>
      <w:bookmarkStart w:id="289" w:name="_Toc184313275"/>
      <w:bookmarkEnd w:id="289"/>
      <w:bookmarkStart w:id="290" w:name="_Toc184313257"/>
      <w:bookmarkEnd w:id="290"/>
      <w:bookmarkStart w:id="291" w:name="_Toc184313246"/>
      <w:bookmarkEnd w:id="291"/>
      <w:bookmarkStart w:id="292" w:name="_Toc184313260"/>
      <w:bookmarkEnd w:id="292"/>
      <w:bookmarkStart w:id="293" w:name="_Toc184314466"/>
      <w:bookmarkEnd w:id="293"/>
      <w:bookmarkStart w:id="294" w:name="_Toc184314463"/>
      <w:bookmarkEnd w:id="294"/>
      <w:bookmarkStart w:id="295" w:name="_Toc184310304"/>
      <w:bookmarkEnd w:id="295"/>
      <w:bookmarkStart w:id="296" w:name="_Toc184314433"/>
      <w:bookmarkEnd w:id="296"/>
      <w:bookmarkStart w:id="297" w:name="_Toc184308088"/>
      <w:bookmarkEnd w:id="297"/>
      <w:bookmarkStart w:id="298" w:name="_Toc184313244"/>
      <w:bookmarkEnd w:id="298"/>
      <w:bookmarkStart w:id="299" w:name="_Toc184314421"/>
      <w:bookmarkEnd w:id="299"/>
      <w:bookmarkStart w:id="300" w:name="_Toc184310324"/>
      <w:bookmarkEnd w:id="300"/>
      <w:bookmarkStart w:id="301" w:name="_Toc184312114"/>
      <w:bookmarkEnd w:id="301"/>
      <w:bookmarkStart w:id="302" w:name="_Toc184312090"/>
      <w:bookmarkEnd w:id="302"/>
      <w:bookmarkStart w:id="303" w:name="_Toc184314455"/>
      <w:bookmarkEnd w:id="303"/>
      <w:bookmarkStart w:id="304" w:name="_Toc184314465"/>
      <w:bookmarkEnd w:id="304"/>
      <w:bookmarkStart w:id="305" w:name="_Toc184314423"/>
      <w:bookmarkEnd w:id="305"/>
      <w:bookmarkStart w:id="306" w:name="_Toc184313295"/>
      <w:bookmarkEnd w:id="306"/>
      <w:bookmarkStart w:id="307" w:name="_Toc184310295"/>
      <w:bookmarkEnd w:id="307"/>
      <w:bookmarkStart w:id="308" w:name="_Toc184312093"/>
      <w:bookmarkEnd w:id="308"/>
      <w:bookmarkStart w:id="309" w:name="_Toc184312106"/>
      <w:bookmarkEnd w:id="309"/>
      <w:bookmarkStart w:id="310" w:name="_Toc184312094"/>
      <w:bookmarkEnd w:id="310"/>
      <w:bookmarkStart w:id="311" w:name="_Toc184313239"/>
      <w:bookmarkEnd w:id="311"/>
      <w:bookmarkStart w:id="312" w:name="_Toc184313242"/>
      <w:bookmarkEnd w:id="312"/>
      <w:bookmarkStart w:id="313" w:name="_Toc184312103"/>
      <w:bookmarkEnd w:id="313"/>
      <w:bookmarkStart w:id="314" w:name="_Toc184314481"/>
      <w:bookmarkEnd w:id="314"/>
      <w:bookmarkStart w:id="315" w:name="_Toc184313253"/>
      <w:bookmarkEnd w:id="315"/>
      <w:bookmarkStart w:id="316" w:name="_Toc184308075"/>
      <w:bookmarkEnd w:id="316"/>
      <w:bookmarkStart w:id="317" w:name="_Toc184308069"/>
      <w:bookmarkEnd w:id="317"/>
      <w:bookmarkStart w:id="318" w:name="_Toc184312108"/>
      <w:bookmarkEnd w:id="318"/>
      <w:bookmarkStart w:id="319" w:name="_Toc184308038"/>
      <w:bookmarkEnd w:id="319"/>
      <w:bookmarkStart w:id="320" w:name="_Toc184312120"/>
      <w:bookmarkEnd w:id="320"/>
      <w:bookmarkStart w:id="321" w:name="_Toc184308098"/>
      <w:bookmarkEnd w:id="321"/>
      <w:bookmarkStart w:id="322" w:name="_Toc184314451"/>
      <w:bookmarkEnd w:id="322"/>
      <w:bookmarkStart w:id="323" w:name="_Toc184310280"/>
      <w:bookmarkEnd w:id="323"/>
      <w:bookmarkStart w:id="324" w:name="_Toc184314470"/>
      <w:bookmarkEnd w:id="324"/>
      <w:bookmarkStart w:id="325" w:name="_Toc184312119"/>
      <w:bookmarkEnd w:id="325"/>
      <w:bookmarkStart w:id="326" w:name="_Toc184313292"/>
      <w:bookmarkEnd w:id="326"/>
      <w:bookmarkStart w:id="327" w:name="_Toc184313248"/>
      <w:bookmarkEnd w:id="327"/>
      <w:bookmarkStart w:id="328" w:name="_Toc184313306"/>
      <w:bookmarkEnd w:id="328"/>
      <w:bookmarkStart w:id="329" w:name="_Toc184308051"/>
      <w:bookmarkEnd w:id="329"/>
      <w:bookmarkStart w:id="330" w:name="_Toc184310293"/>
      <w:bookmarkEnd w:id="330"/>
      <w:bookmarkStart w:id="331" w:name="_Toc184308072"/>
      <w:bookmarkEnd w:id="331"/>
      <w:bookmarkStart w:id="332" w:name="_Toc184312091"/>
      <w:bookmarkEnd w:id="332"/>
      <w:bookmarkStart w:id="333" w:name="_Toc184314473"/>
      <w:bookmarkEnd w:id="333"/>
      <w:bookmarkStart w:id="334" w:name="_Toc184308060"/>
      <w:bookmarkEnd w:id="334"/>
      <w:bookmarkStart w:id="335" w:name="_Toc184314410"/>
      <w:bookmarkEnd w:id="335"/>
      <w:bookmarkStart w:id="336" w:name="_Toc184314424"/>
      <w:bookmarkEnd w:id="336"/>
      <w:bookmarkStart w:id="337" w:name="_Toc184308049"/>
      <w:bookmarkEnd w:id="337"/>
      <w:bookmarkStart w:id="338" w:name="_Toc184308089"/>
      <w:bookmarkEnd w:id="338"/>
      <w:bookmarkStart w:id="339" w:name="_Toc184310323"/>
      <w:bookmarkEnd w:id="339"/>
      <w:bookmarkStart w:id="340" w:name="_Toc184314461"/>
      <w:bookmarkEnd w:id="340"/>
      <w:bookmarkStart w:id="341" w:name="_Toc184308042"/>
      <w:bookmarkEnd w:id="341"/>
      <w:bookmarkStart w:id="342" w:name="_Toc184314474"/>
      <w:bookmarkEnd w:id="342"/>
      <w:bookmarkStart w:id="343" w:name="_Toc184314422"/>
      <w:bookmarkEnd w:id="343"/>
      <w:bookmarkStart w:id="344" w:name="_Toc184312073"/>
      <w:bookmarkEnd w:id="344"/>
      <w:bookmarkStart w:id="345" w:name="_Toc184313300"/>
      <w:bookmarkEnd w:id="345"/>
      <w:bookmarkStart w:id="346" w:name="_Toc184308080"/>
      <w:bookmarkEnd w:id="346"/>
      <w:bookmarkStart w:id="347" w:name="_Toc184314440"/>
      <w:bookmarkEnd w:id="347"/>
      <w:bookmarkStart w:id="348" w:name="_Toc184310306"/>
      <w:bookmarkEnd w:id="348"/>
      <w:bookmarkStart w:id="349" w:name="_Toc184314430"/>
      <w:bookmarkEnd w:id="349"/>
      <w:bookmarkStart w:id="350" w:name="_Toc184308076"/>
      <w:bookmarkEnd w:id="350"/>
      <w:bookmarkStart w:id="351" w:name="_Toc184313286"/>
      <w:bookmarkEnd w:id="351"/>
      <w:bookmarkStart w:id="352" w:name="_Toc184310314"/>
      <w:bookmarkEnd w:id="352"/>
      <w:bookmarkStart w:id="353" w:name="_Toc184312126"/>
      <w:bookmarkEnd w:id="353"/>
      <w:bookmarkStart w:id="354" w:name="_Toc184308040"/>
      <w:bookmarkEnd w:id="354"/>
      <w:bookmarkStart w:id="355" w:name="_Toc184310327"/>
      <w:bookmarkEnd w:id="355"/>
      <w:bookmarkStart w:id="356" w:name="_Toc184312121"/>
      <w:bookmarkEnd w:id="356"/>
      <w:bookmarkStart w:id="357" w:name="_Toc184312069"/>
      <w:bookmarkEnd w:id="357"/>
      <w:bookmarkStart w:id="358" w:name="_Toc184308094"/>
      <w:bookmarkEnd w:id="358"/>
      <w:bookmarkStart w:id="359" w:name="_Toc184313298"/>
      <w:bookmarkEnd w:id="359"/>
      <w:bookmarkStart w:id="360" w:name="_Toc184313310"/>
      <w:bookmarkEnd w:id="360"/>
      <w:bookmarkStart w:id="361" w:name="_Toc184308068"/>
      <w:bookmarkEnd w:id="361"/>
      <w:bookmarkStart w:id="362" w:name="_Toc184310277"/>
      <w:bookmarkEnd w:id="362"/>
      <w:bookmarkStart w:id="363" w:name="_Toc184314419"/>
      <w:bookmarkEnd w:id="363"/>
      <w:bookmarkStart w:id="364" w:name="_Toc184310303"/>
      <w:bookmarkEnd w:id="364"/>
      <w:bookmarkStart w:id="365" w:name="_Toc184314476"/>
      <w:bookmarkEnd w:id="365"/>
      <w:bookmarkStart w:id="366" w:name="_Toc184308078"/>
      <w:bookmarkEnd w:id="366"/>
      <w:bookmarkStart w:id="367" w:name="_Toc184313287"/>
      <w:bookmarkEnd w:id="367"/>
      <w:bookmarkStart w:id="368" w:name="_Toc184308036"/>
      <w:bookmarkEnd w:id="368"/>
      <w:bookmarkStart w:id="369" w:name="_Toc184313243"/>
      <w:bookmarkEnd w:id="369"/>
      <w:bookmarkStart w:id="370" w:name="_Toc184312137"/>
      <w:bookmarkEnd w:id="370"/>
      <w:bookmarkStart w:id="371" w:name="_Toc184308059"/>
      <w:bookmarkEnd w:id="371"/>
      <w:bookmarkStart w:id="372" w:name="_Toc184313270"/>
      <w:bookmarkEnd w:id="372"/>
      <w:bookmarkStart w:id="373" w:name="_Toc184312135"/>
      <w:bookmarkEnd w:id="373"/>
      <w:bookmarkStart w:id="374" w:name="_Toc184308055"/>
      <w:bookmarkEnd w:id="374"/>
      <w:bookmarkStart w:id="375" w:name="_Toc184308086"/>
      <w:bookmarkEnd w:id="375"/>
      <w:bookmarkStart w:id="376" w:name="_Toc184314459"/>
      <w:bookmarkEnd w:id="376"/>
      <w:bookmarkStart w:id="377" w:name="_Toc184310316"/>
      <w:bookmarkEnd w:id="377"/>
      <w:bookmarkStart w:id="378" w:name="_Toc184310311"/>
      <w:bookmarkEnd w:id="378"/>
      <w:bookmarkStart w:id="379" w:name="_Toc184312096"/>
      <w:bookmarkEnd w:id="379"/>
      <w:bookmarkStart w:id="380" w:name="_Toc184310330"/>
      <w:bookmarkEnd w:id="380"/>
      <w:bookmarkStart w:id="381" w:name="_Toc184313297"/>
      <w:bookmarkEnd w:id="381"/>
      <w:bookmarkStart w:id="382" w:name="_Toc184313265"/>
      <w:bookmarkEnd w:id="382"/>
      <w:bookmarkStart w:id="383" w:name="_Toc184312105"/>
      <w:bookmarkEnd w:id="383"/>
      <w:bookmarkStart w:id="384" w:name="_Toc184308039"/>
      <w:bookmarkEnd w:id="384"/>
      <w:bookmarkStart w:id="385" w:name="_Toc184308092"/>
      <w:bookmarkEnd w:id="385"/>
      <w:bookmarkStart w:id="386" w:name="_Toc184308093"/>
      <w:bookmarkEnd w:id="386"/>
      <w:bookmarkStart w:id="387" w:name="_Toc184312101"/>
      <w:bookmarkEnd w:id="387"/>
      <w:bookmarkStart w:id="388" w:name="_Toc184312128"/>
      <w:bookmarkEnd w:id="388"/>
      <w:bookmarkStart w:id="389" w:name="_Toc184310294"/>
      <w:bookmarkEnd w:id="389"/>
      <w:bookmarkStart w:id="390" w:name="_Toc184312130"/>
      <w:bookmarkEnd w:id="390"/>
      <w:bookmarkStart w:id="391" w:name="_Toc184312084"/>
      <w:bookmarkEnd w:id="391"/>
      <w:bookmarkStart w:id="392" w:name="_Toc184312086"/>
      <w:bookmarkEnd w:id="392"/>
      <w:bookmarkStart w:id="393" w:name="_Toc184310307"/>
      <w:bookmarkEnd w:id="393"/>
      <w:bookmarkStart w:id="394" w:name="_Toc184312087"/>
      <w:bookmarkEnd w:id="394"/>
      <w:bookmarkStart w:id="395" w:name="_Toc184308045"/>
      <w:bookmarkEnd w:id="395"/>
      <w:bookmarkStart w:id="396" w:name="_Toc184308099"/>
      <w:bookmarkEnd w:id="396"/>
      <w:bookmarkStart w:id="397" w:name="_Toc184312124"/>
      <w:bookmarkEnd w:id="397"/>
      <w:bookmarkStart w:id="398" w:name="_Toc184313262"/>
      <w:bookmarkEnd w:id="398"/>
      <w:bookmarkStart w:id="399" w:name="_Toc184310318"/>
      <w:bookmarkEnd w:id="399"/>
      <w:bookmarkStart w:id="400" w:name="_Toc184310276"/>
      <w:bookmarkEnd w:id="400"/>
      <w:bookmarkStart w:id="401" w:name="_Toc184314457"/>
      <w:bookmarkEnd w:id="401"/>
      <w:bookmarkStart w:id="402" w:name="_Toc184314480"/>
      <w:bookmarkEnd w:id="402"/>
      <w:bookmarkStart w:id="403" w:name="_Toc184310322"/>
      <w:bookmarkEnd w:id="403"/>
      <w:bookmarkStart w:id="404" w:name="_Toc184308061"/>
      <w:bookmarkEnd w:id="404"/>
      <w:bookmarkStart w:id="405" w:name="_Toc184308053"/>
      <w:bookmarkEnd w:id="405"/>
      <w:bookmarkStart w:id="406" w:name="_Toc184312097"/>
      <w:bookmarkEnd w:id="406"/>
      <w:bookmarkStart w:id="407" w:name="_Toc184312081"/>
      <w:bookmarkEnd w:id="407"/>
      <w:bookmarkStart w:id="408" w:name="_Toc184313308"/>
      <w:bookmarkEnd w:id="408"/>
      <w:bookmarkStart w:id="409" w:name="_Toc184308065"/>
      <w:bookmarkEnd w:id="409"/>
      <w:bookmarkStart w:id="410" w:name="_Toc184312104"/>
      <w:bookmarkEnd w:id="410"/>
      <w:bookmarkStart w:id="411" w:name="_Toc184314479"/>
      <w:bookmarkEnd w:id="411"/>
      <w:bookmarkStart w:id="412" w:name="_Toc184308103"/>
      <w:bookmarkEnd w:id="412"/>
      <w:bookmarkStart w:id="413" w:name="_Toc184313268"/>
      <w:bookmarkEnd w:id="413"/>
      <w:bookmarkStart w:id="414" w:name="_Toc184314428"/>
      <w:bookmarkEnd w:id="414"/>
      <w:bookmarkStart w:id="415" w:name="_Toc184313294"/>
      <w:bookmarkEnd w:id="415"/>
      <w:bookmarkStart w:id="416" w:name="_Toc184314472"/>
      <w:bookmarkEnd w:id="416"/>
      <w:bookmarkStart w:id="417" w:name="_Toc184310313"/>
      <w:bookmarkEnd w:id="417"/>
      <w:bookmarkStart w:id="418" w:name="_Toc184310321"/>
      <w:bookmarkEnd w:id="418"/>
      <w:bookmarkStart w:id="419" w:name="_Toc184312132"/>
      <w:bookmarkEnd w:id="419"/>
      <w:bookmarkStart w:id="420" w:name="_Toc184312122"/>
      <w:bookmarkEnd w:id="420"/>
      <w:bookmarkStart w:id="421" w:name="_Toc184312123"/>
      <w:bookmarkEnd w:id="421"/>
      <w:bookmarkStart w:id="422" w:name="_Toc184314445"/>
      <w:bookmarkEnd w:id="422"/>
      <w:bookmarkStart w:id="423" w:name="_Toc184308083"/>
      <w:bookmarkEnd w:id="423"/>
      <w:bookmarkStart w:id="424" w:name="_Toc184314460"/>
      <w:bookmarkEnd w:id="424"/>
      <w:bookmarkStart w:id="425" w:name="_Toc184314418"/>
      <w:bookmarkEnd w:id="425"/>
      <w:bookmarkStart w:id="426" w:name="_Toc184310341"/>
      <w:bookmarkEnd w:id="426"/>
      <w:bookmarkStart w:id="427" w:name="_Toc184310279"/>
      <w:bookmarkEnd w:id="427"/>
      <w:r>
        <w:rPr>
          <w:rFonts w:hint="eastAsia" w:ascii="宋体" w:hAnsi="宋体" w:cs="宋体"/>
          <w:b/>
          <w:sz w:val="36"/>
          <w:szCs w:val="36"/>
        </w:rPr>
        <w:t xml:space="preserve"> 评标办法</w:t>
      </w:r>
      <w:bookmarkEnd w:id="62"/>
    </w:p>
    <w:p>
      <w:pPr>
        <w:snapToGrid w:val="0"/>
        <w:spacing w:line="360" w:lineRule="auto"/>
        <w:jc w:val="center"/>
        <w:outlineLvl w:val="1"/>
        <w:rPr>
          <w:rFonts w:hint="eastAsia" w:ascii="宋体" w:hAnsi="宋体" w:cs="宋体"/>
        </w:rPr>
      </w:pPr>
      <w:bookmarkStart w:id="428" w:name="_Toc5735"/>
      <w:r>
        <w:rPr>
          <w:rFonts w:hint="eastAsia" w:ascii="宋体" w:hAnsi="宋体" w:cs="宋体"/>
          <w:b/>
          <w:sz w:val="32"/>
          <w:szCs w:val="20"/>
        </w:rPr>
        <w:t>评标办法前附表</w:t>
      </w:r>
      <w:bookmarkEnd w:id="428"/>
    </w:p>
    <w:tbl>
      <w:tblPr>
        <w:tblStyle w:val="71"/>
        <w:tblW w:w="9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6930"/>
        <w:gridCol w:w="87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cs="宋体"/>
                <w:b/>
                <w:bCs/>
                <w:kern w:val="0"/>
                <w:sz w:val="24"/>
              </w:rPr>
            </w:pPr>
            <w:r>
              <w:rPr>
                <w:rFonts w:hint="eastAsia" w:ascii="宋体" w:hAnsi="宋体" w:cs="宋体"/>
                <w:b/>
                <w:bCs/>
                <w:kern w:val="0"/>
                <w:sz w:val="24"/>
              </w:rPr>
              <w:t>序号</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cs="宋体"/>
                <w:b/>
                <w:bCs/>
                <w:kern w:val="0"/>
                <w:sz w:val="24"/>
              </w:rPr>
            </w:pPr>
            <w:r>
              <w:rPr>
                <w:rFonts w:hint="eastAsia" w:ascii="宋体" w:hAnsi="宋体" w:cs="宋体"/>
                <w:b/>
                <w:bCs/>
                <w:kern w:val="0"/>
                <w:sz w:val="24"/>
              </w:rPr>
              <w:t>评分内容及标准</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cs="宋体"/>
                <w:b/>
                <w:bCs/>
                <w:kern w:val="0"/>
                <w:sz w:val="24"/>
              </w:rPr>
            </w:pPr>
            <w:r>
              <w:rPr>
                <w:rFonts w:hint="eastAsia" w:ascii="宋体" w:hAnsi="宋体" w:cs="宋体"/>
                <w:b/>
                <w:bCs/>
                <w:kern w:val="0"/>
                <w:sz w:val="24"/>
              </w:rPr>
              <w:t>权重</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cs="宋体"/>
                <w:b/>
                <w:bCs/>
                <w:kern w:val="0"/>
                <w:sz w:val="24"/>
              </w:rPr>
            </w:pPr>
            <w:r>
              <w:rPr>
                <w:rFonts w:hint="eastAsia" w:ascii="宋体" w:hAnsi="宋体" w:cs="宋体"/>
                <w:b/>
                <w:bCs/>
                <w:kern w:val="0"/>
                <w:sz w:val="24"/>
              </w:rPr>
              <w:t>主观分/客观分 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ind w:firstLine="240" w:firstLineChars="100"/>
              <w:jc w:val="left"/>
              <w:rPr>
                <w:rFonts w:hint="eastAsia" w:ascii="宋体" w:hAnsi="宋体" w:cs="宋体"/>
                <w:kern w:val="0"/>
                <w:sz w:val="24"/>
              </w:rPr>
            </w:pPr>
            <w:r>
              <w:rPr>
                <w:rFonts w:hint="eastAsia" w:ascii="宋体" w:hAnsi="宋体" w:cs="宋体"/>
                <w:kern w:val="0"/>
                <w:sz w:val="24"/>
              </w:rPr>
              <w:t>1</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cs="宋体"/>
                <w:bCs/>
                <w:kern w:val="0"/>
                <w:sz w:val="24"/>
              </w:rPr>
            </w:pPr>
            <w:bookmarkStart w:id="429" w:name="_Toc95739957"/>
            <w:r>
              <w:rPr>
                <w:rFonts w:hint="eastAsia" w:ascii="宋体" w:hAnsi="宋体" w:cs="宋体"/>
                <w:bCs/>
                <w:kern w:val="0"/>
                <w:sz w:val="24"/>
              </w:rPr>
              <w:t>有效投标报价的最低价作为评标基准价，其最低报价为满分；按［投标报价得分=（评标基准价/投标报价）*10］的计算公式计算。</w:t>
            </w:r>
            <w:bookmarkEnd w:id="429"/>
          </w:p>
          <w:p>
            <w:pPr>
              <w:tabs>
                <w:tab w:val="left" w:pos="0"/>
              </w:tabs>
              <w:spacing w:line="360" w:lineRule="auto"/>
              <w:jc w:val="left"/>
              <w:rPr>
                <w:rFonts w:hint="eastAsia" w:ascii="宋体" w:hAnsi="宋体" w:cs="宋体"/>
                <w:bCs/>
                <w:kern w:val="0"/>
                <w:sz w:val="24"/>
              </w:rPr>
            </w:pPr>
            <w:r>
              <w:rPr>
                <w:rFonts w:hint="eastAsia" w:ascii="宋体" w:hAnsi="宋体" w:cs="宋体"/>
                <w:bCs/>
                <w:kern w:val="0"/>
                <w:sz w:val="24"/>
              </w:rPr>
              <w:t>评标过程中，不得去掉报价中的最高报价和最低报价。</w:t>
            </w:r>
          </w:p>
          <w:p>
            <w:pPr>
              <w:tabs>
                <w:tab w:val="left" w:pos="0"/>
              </w:tabs>
              <w:spacing w:line="360" w:lineRule="auto"/>
              <w:jc w:val="left"/>
              <w:rPr>
                <w:rFonts w:hint="eastAsia" w:ascii="宋体" w:hAnsi="宋体" w:cs="宋体"/>
                <w:sz w:val="24"/>
              </w:rPr>
            </w:pPr>
            <w:r>
              <w:rPr>
                <w:rFonts w:hint="eastAsia" w:ascii="宋体" w:hAnsi="宋体" w:cs="宋体"/>
                <w:b/>
                <w:bCs/>
                <w:kern w:val="0"/>
                <w:sz w:val="24"/>
              </w:rPr>
              <w:t>本项目专门面向中小企业采购，不进行价格调整。</w:t>
            </w:r>
          </w:p>
        </w:tc>
        <w:tc>
          <w:tcPr>
            <w:tcW w:w="879"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center"/>
              <w:rPr>
                <w:rFonts w:ascii="宋体" w:hAnsi="宋体" w:cs="宋体"/>
                <w:kern w:val="0"/>
                <w:sz w:val="24"/>
              </w:rPr>
            </w:pPr>
            <w:r>
              <w:rPr>
                <w:rFonts w:hint="eastAsia" w:ascii="宋体" w:hAnsi="宋体" w:cs="宋体"/>
                <w:kern w:val="0"/>
                <w:sz w:val="24"/>
              </w:rPr>
              <w:t>10</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ind w:firstLine="480"/>
              <w:jc w:val="left"/>
              <w:rPr>
                <w:rFonts w:hint="eastAsia" w:ascii="宋体" w:hAnsi="宋体" w:cs="宋体"/>
                <w:kern w:val="0"/>
                <w:sz w:val="24"/>
              </w:rPr>
            </w:pP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79" w:type="dxa"/>
            <w:tcBorders>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2</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b/>
                <w:bCs w:val="0"/>
                <w:kern w:val="0"/>
                <w:sz w:val="24"/>
              </w:rPr>
            </w:pPr>
            <w:r>
              <w:rPr>
                <w:rFonts w:hint="eastAsia" w:ascii="宋体" w:hAnsi="宋体" w:eastAsia="宋体" w:cs="宋体"/>
                <w:b/>
                <w:bCs w:val="0"/>
                <w:kern w:val="0"/>
                <w:sz w:val="24"/>
                <w:lang w:eastAsia="zh-CN"/>
              </w:rPr>
              <w:t>类似</w:t>
            </w:r>
            <w:r>
              <w:rPr>
                <w:rFonts w:hint="eastAsia" w:ascii="宋体" w:hAnsi="宋体" w:eastAsia="宋体" w:cs="宋体"/>
                <w:b/>
                <w:bCs w:val="0"/>
                <w:kern w:val="0"/>
                <w:sz w:val="24"/>
              </w:rPr>
              <w:t>业绩：</w:t>
            </w:r>
          </w:p>
          <w:p>
            <w:pPr>
              <w:tabs>
                <w:tab w:val="left" w:pos="0"/>
              </w:tabs>
              <w:spacing w:line="360" w:lineRule="auto"/>
              <w:jc w:val="left"/>
              <w:rPr>
                <w:rFonts w:hint="eastAsia" w:ascii="宋体" w:hAnsi="宋体" w:eastAsia="宋体" w:cs="宋体"/>
                <w:bCs/>
                <w:kern w:val="0"/>
                <w:sz w:val="24"/>
              </w:rPr>
            </w:pPr>
            <w:r>
              <w:rPr>
                <w:rFonts w:hint="eastAsia" w:ascii="宋体" w:hAnsi="宋体" w:eastAsia="宋体" w:cs="宋体"/>
                <w:bCs/>
                <w:kern w:val="0"/>
                <w:sz w:val="24"/>
              </w:rPr>
              <w:t>投标人2020年1月1日以来（合同签订时间为准）承担类似街道保安服务项目的成功经验情况且每个成功案例</w:t>
            </w:r>
            <w:r>
              <w:rPr>
                <w:rFonts w:hint="eastAsia" w:ascii="宋体" w:hAnsi="宋体" w:eastAsia="宋体" w:cs="宋体"/>
                <w:bCs/>
                <w:kern w:val="0"/>
                <w:sz w:val="24"/>
                <w:lang w:eastAsia="zh-CN"/>
              </w:rPr>
              <w:t>的</w:t>
            </w:r>
            <w:r>
              <w:rPr>
                <w:rFonts w:hint="eastAsia" w:ascii="宋体" w:hAnsi="宋体" w:eastAsia="宋体" w:cs="宋体"/>
                <w:bCs/>
                <w:kern w:val="0"/>
                <w:sz w:val="24"/>
              </w:rPr>
              <w:t>用户满意度调查表为“优”或“满意”或90分以上的得0.5分，本项最高得1分。</w:t>
            </w:r>
          </w:p>
          <w:p>
            <w:pPr>
              <w:tabs>
                <w:tab w:val="left" w:pos="0"/>
              </w:tabs>
              <w:spacing w:line="360" w:lineRule="auto"/>
              <w:jc w:val="left"/>
              <w:rPr>
                <w:rFonts w:hint="eastAsia" w:ascii="宋体" w:hAnsi="宋体" w:cs="宋体"/>
                <w:bCs/>
                <w:kern w:val="0"/>
                <w:sz w:val="24"/>
              </w:rPr>
            </w:pPr>
            <w:r>
              <w:rPr>
                <w:rFonts w:hint="eastAsia" w:ascii="宋体" w:hAnsi="宋体" w:eastAsia="宋体" w:cs="宋体"/>
                <w:b/>
                <w:bCs w:val="0"/>
                <w:kern w:val="0"/>
                <w:sz w:val="24"/>
              </w:rPr>
              <w:t>注：提供合同扫描件及用户满意度调查表。</w:t>
            </w:r>
          </w:p>
        </w:tc>
        <w:tc>
          <w:tcPr>
            <w:tcW w:w="879"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center"/>
              <w:rPr>
                <w:rFonts w:ascii="宋体" w:hAnsi="宋体" w:cs="宋体"/>
                <w:bCs/>
                <w:kern w:val="0"/>
                <w:sz w:val="24"/>
              </w:rPr>
            </w:pPr>
            <w:r>
              <w:rPr>
                <w:rFonts w:hint="eastAsia" w:ascii="宋体" w:hAnsi="宋体" w:cs="宋体"/>
                <w:bCs/>
                <w:kern w:val="0"/>
                <w:sz w:val="24"/>
              </w:rPr>
              <w:t>1</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cs="宋体"/>
                <w:kern w:val="0"/>
                <w:sz w:val="24"/>
              </w:rPr>
            </w:pPr>
            <w:r>
              <w:rPr>
                <w:rFonts w:hint="eastAsia" w:ascii="宋体" w:hAnsi="宋体" w:cs="宋体"/>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9" w:type="dxa"/>
            <w:tcBorders>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3</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cs="宋体"/>
                <w:b/>
                <w:kern w:val="0"/>
                <w:sz w:val="24"/>
              </w:rPr>
            </w:pPr>
            <w:r>
              <w:rPr>
                <w:rFonts w:hint="eastAsia" w:ascii="宋体" w:hAnsi="宋体" w:cs="宋体"/>
                <w:b/>
                <w:kern w:val="0"/>
                <w:sz w:val="24"/>
              </w:rPr>
              <w:t>投标人基本情况：</w:t>
            </w:r>
          </w:p>
          <w:p>
            <w:pPr>
              <w:tabs>
                <w:tab w:val="left" w:pos="0"/>
              </w:tabs>
              <w:spacing w:line="360" w:lineRule="auto"/>
              <w:jc w:val="left"/>
              <w:rPr>
                <w:rFonts w:hint="eastAsia" w:ascii="宋体" w:hAnsi="宋体" w:cs="宋体"/>
                <w:bCs/>
                <w:kern w:val="0"/>
                <w:sz w:val="24"/>
              </w:rPr>
            </w:pPr>
            <w:r>
              <w:rPr>
                <w:rFonts w:hint="eastAsia" w:ascii="宋体" w:hAnsi="宋体" w:cs="宋体"/>
                <w:bCs/>
                <w:kern w:val="0"/>
                <w:sz w:val="24"/>
              </w:rPr>
              <w:t>通过质量管理体系认证并在有效期内得1分；</w:t>
            </w:r>
          </w:p>
          <w:p>
            <w:pPr>
              <w:tabs>
                <w:tab w:val="left" w:pos="0"/>
              </w:tabs>
              <w:spacing w:line="360" w:lineRule="auto"/>
              <w:jc w:val="left"/>
              <w:rPr>
                <w:rFonts w:hint="eastAsia" w:ascii="宋体" w:hAnsi="宋体" w:cs="宋体"/>
                <w:bCs/>
                <w:kern w:val="0"/>
                <w:sz w:val="24"/>
              </w:rPr>
            </w:pPr>
            <w:r>
              <w:rPr>
                <w:rFonts w:hint="eastAsia" w:ascii="宋体" w:hAnsi="宋体" w:cs="宋体"/>
                <w:bCs/>
                <w:kern w:val="0"/>
                <w:sz w:val="24"/>
              </w:rPr>
              <w:t>通过职业健康安全管理体系认证并在有效期内得1分；</w:t>
            </w:r>
          </w:p>
          <w:p>
            <w:pPr>
              <w:tabs>
                <w:tab w:val="left" w:pos="0"/>
              </w:tabs>
              <w:spacing w:line="360" w:lineRule="auto"/>
              <w:jc w:val="left"/>
              <w:rPr>
                <w:rFonts w:hint="eastAsia" w:ascii="宋体" w:hAnsi="宋体" w:cs="宋体"/>
                <w:bCs/>
                <w:kern w:val="0"/>
                <w:sz w:val="24"/>
              </w:rPr>
            </w:pPr>
            <w:r>
              <w:rPr>
                <w:rFonts w:hint="eastAsia" w:ascii="宋体" w:hAnsi="宋体" w:cs="宋体"/>
                <w:bCs/>
                <w:kern w:val="0"/>
                <w:sz w:val="24"/>
              </w:rPr>
              <w:t>通过环境管理体系认证并在有效期内得1分。</w:t>
            </w:r>
          </w:p>
          <w:p>
            <w:pPr>
              <w:tabs>
                <w:tab w:val="left" w:pos="0"/>
              </w:tabs>
              <w:spacing w:line="360" w:lineRule="auto"/>
              <w:jc w:val="left"/>
              <w:rPr>
                <w:rFonts w:hint="eastAsia" w:ascii="宋体" w:hAnsi="宋体" w:cs="宋体"/>
                <w:bCs/>
                <w:kern w:val="0"/>
                <w:sz w:val="24"/>
              </w:rPr>
            </w:pPr>
            <w:r>
              <w:rPr>
                <w:rFonts w:hint="eastAsia" w:ascii="宋体" w:hAnsi="宋体" w:cs="宋体"/>
                <w:b/>
                <w:bCs w:val="0"/>
                <w:kern w:val="0"/>
                <w:sz w:val="24"/>
              </w:rPr>
              <w:t>注：提供证书扫描件及该证书在国家认证认可业务信息统一查询平台（http://cx.cnca.cn/）上证书状态为“有效”的查询结果网页或截图，未提供的不得分。</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cs="宋体"/>
                <w:kern w:val="0"/>
                <w:sz w:val="24"/>
              </w:rPr>
            </w:pPr>
            <w:r>
              <w:rPr>
                <w:rFonts w:hint="eastAsia" w:ascii="宋体" w:hAnsi="宋体" w:cs="宋体"/>
                <w:kern w:val="0"/>
                <w:sz w:val="24"/>
              </w:rPr>
              <w:t>3</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cs="宋体"/>
                <w:kern w:val="0"/>
                <w:sz w:val="24"/>
              </w:rPr>
            </w:pPr>
            <w:r>
              <w:rPr>
                <w:rFonts w:hint="eastAsia" w:ascii="宋体" w:hAnsi="宋体" w:cs="宋体"/>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9" w:type="dxa"/>
            <w:tcBorders>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省级公安部门评定的保安服务企业信用评价等级：</w:t>
            </w:r>
          </w:p>
          <w:p>
            <w:pPr>
              <w:bidi w:val="0"/>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投标人具有省级公安部门评定的保安服务企业信用评价等级：A级得3分，B级得2分，C级及以下不得分。</w:t>
            </w:r>
          </w:p>
          <w:p>
            <w:pPr>
              <w:tabs>
                <w:tab w:val="left" w:pos="0"/>
              </w:tabs>
              <w:spacing w:line="360" w:lineRule="auto"/>
              <w:jc w:val="left"/>
              <w:rPr>
                <w:rFonts w:ascii="宋体" w:hAnsi="宋体" w:cs="宋体"/>
                <w:bCs/>
                <w:kern w:val="0"/>
                <w:sz w:val="24"/>
              </w:rPr>
            </w:pPr>
            <w:r>
              <w:rPr>
                <w:rFonts w:hint="eastAsia" w:ascii="宋体" w:hAnsi="宋体" w:eastAsia="宋体" w:cs="宋体"/>
                <w:b w:val="0"/>
                <w:bCs w:val="0"/>
                <w:color w:val="auto"/>
                <w:sz w:val="24"/>
                <w:szCs w:val="24"/>
                <w:highlight w:val="none"/>
                <w:lang w:val="en-US" w:eastAsia="zh-CN"/>
              </w:rPr>
              <w:t>注：提供相关证明材料。</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cs="宋体"/>
                <w:kern w:val="0"/>
                <w:sz w:val="24"/>
              </w:rPr>
            </w:pPr>
            <w:r>
              <w:rPr>
                <w:rFonts w:hint="eastAsia" w:ascii="宋体" w:hAnsi="宋体" w:cs="宋体"/>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779" w:type="dxa"/>
            <w:tcBorders>
              <w:left w:val="single" w:color="auto" w:sz="4" w:space="0"/>
              <w:right w:val="single" w:color="auto" w:sz="4" w:space="0"/>
            </w:tcBorders>
            <w:noWrap w:val="0"/>
            <w:vAlign w:val="center"/>
          </w:tcPr>
          <w:p>
            <w:pPr>
              <w:tabs>
                <w:tab w:val="left" w:pos="0"/>
              </w:tabs>
              <w:spacing w:line="360" w:lineRule="auto"/>
              <w:ind w:firstLine="240" w:firstLineChars="100"/>
              <w:jc w:val="left"/>
              <w:rPr>
                <w:rFonts w:hint="eastAsia" w:ascii="宋体" w:hAnsi="宋体" w:cs="宋体"/>
                <w:kern w:val="0"/>
                <w:sz w:val="24"/>
              </w:rPr>
            </w:pPr>
            <w:r>
              <w:rPr>
                <w:rFonts w:hint="eastAsia" w:ascii="宋体" w:hAnsi="宋体" w:cs="宋体"/>
                <w:kern w:val="0"/>
                <w:sz w:val="24"/>
              </w:rPr>
              <w:t>5</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投标方案的整体情况：</w:t>
            </w:r>
          </w:p>
          <w:p>
            <w:pPr>
              <w:tabs>
                <w:tab w:val="left" w:pos="0"/>
              </w:tabs>
              <w:spacing w:line="360" w:lineRule="auto"/>
              <w:jc w:val="left"/>
              <w:rPr>
                <w:rFonts w:hint="eastAsia" w:ascii="宋体" w:hAnsi="宋体" w:cs="宋体"/>
                <w:bCs/>
                <w:kern w:val="0"/>
                <w:sz w:val="24"/>
              </w:rPr>
            </w:pPr>
            <w:r>
              <w:rPr>
                <w:rFonts w:hint="eastAsia" w:ascii="宋体" w:hAnsi="宋体" w:eastAsia="宋体" w:cs="宋体"/>
                <w:bCs/>
                <w:color w:val="auto"/>
                <w:kern w:val="0"/>
                <w:sz w:val="24"/>
                <w:szCs w:val="24"/>
              </w:rPr>
              <w:t>投标方案与采购需求的吻合程度，应答是否详尽、明晰，是否满足招标文件要求；内容完整齐全、表述准确、条理清晰、无前后矛盾、符合招标文件要求的得5分；较为吻合的得3分；方案一般的得1分；未提供不得分。</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cs="宋体"/>
                <w:kern w:val="0"/>
                <w:sz w:val="24"/>
              </w:rPr>
            </w:pPr>
            <w:r>
              <w:rPr>
                <w:rFonts w:hint="eastAsia" w:ascii="宋体" w:hAnsi="宋体" w:cs="宋体"/>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9" w:type="dxa"/>
            <w:tcBorders>
              <w:left w:val="single" w:color="auto" w:sz="4" w:space="0"/>
              <w:right w:val="single" w:color="auto" w:sz="4" w:space="0"/>
            </w:tcBorders>
            <w:noWrap w:val="0"/>
            <w:vAlign w:val="center"/>
          </w:tcPr>
          <w:p>
            <w:pPr>
              <w:tabs>
                <w:tab w:val="left" w:pos="0"/>
              </w:tabs>
              <w:spacing w:line="360" w:lineRule="auto"/>
              <w:ind w:firstLine="240" w:firstLineChars="100"/>
              <w:jc w:val="left"/>
              <w:rPr>
                <w:rFonts w:hint="eastAsia" w:ascii="宋体" w:hAnsi="宋体" w:cs="宋体"/>
                <w:kern w:val="0"/>
                <w:sz w:val="24"/>
              </w:rPr>
            </w:pPr>
            <w:r>
              <w:rPr>
                <w:rFonts w:hint="eastAsia" w:ascii="宋体" w:hAnsi="宋体" w:cs="宋体"/>
                <w:kern w:val="0"/>
                <w:sz w:val="24"/>
              </w:rPr>
              <w:t>6</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日常管理与服务方案：</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（1）安保工作规范方案：根据采购需求的工作规范情况提供服务方案。投标人提供的方案能否满足采购需求判定评分，方案完整合理视为符合要求，全部符合得4分，部分符合得2分，</w:t>
            </w:r>
            <w:r>
              <w:rPr>
                <w:rFonts w:hint="eastAsia" w:ascii="宋体" w:hAnsi="宋体" w:eastAsia="宋体" w:cs="宋体"/>
                <w:bCs/>
                <w:color w:val="auto"/>
                <w:kern w:val="0"/>
                <w:sz w:val="24"/>
                <w:szCs w:val="24"/>
                <w:lang w:eastAsia="zh-CN"/>
              </w:rPr>
              <w:t>方案一般的得</w:t>
            </w:r>
            <w:r>
              <w:rPr>
                <w:rFonts w:hint="eastAsia" w:ascii="宋体" w:hAnsi="宋体" w:eastAsia="宋体" w:cs="宋体"/>
                <w:bCs/>
                <w:color w:val="auto"/>
                <w:kern w:val="0"/>
                <w:sz w:val="24"/>
                <w:szCs w:val="24"/>
                <w:lang w:val="en-US" w:eastAsia="zh-CN"/>
              </w:rPr>
              <w:t>1分；</w:t>
            </w:r>
            <w:r>
              <w:rPr>
                <w:rFonts w:hint="eastAsia" w:ascii="宋体" w:hAnsi="宋体" w:eastAsia="宋体" w:cs="宋体"/>
                <w:bCs/>
                <w:color w:val="auto"/>
                <w:kern w:val="0"/>
                <w:sz w:val="24"/>
                <w:szCs w:val="24"/>
              </w:rPr>
              <w:t>不符合不得分。</w:t>
            </w:r>
          </w:p>
          <w:p>
            <w:pPr>
              <w:tabs>
                <w:tab w:val="left" w:pos="0"/>
              </w:tabs>
              <w:spacing w:line="360" w:lineRule="auto"/>
              <w:jc w:val="left"/>
              <w:rPr>
                <w:rFonts w:hint="eastAsia" w:ascii="宋体" w:hAnsi="宋体" w:cs="宋体"/>
                <w:bCs/>
                <w:kern w:val="0"/>
                <w:sz w:val="24"/>
              </w:rPr>
            </w:pP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）承诺积极配合采购人完成临时性工作。做出承诺得2分，不承诺不得分。</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cs="宋体"/>
                <w:kern w:val="0"/>
                <w:sz w:val="24"/>
              </w:rPr>
            </w:pPr>
            <w:r>
              <w:rPr>
                <w:rFonts w:hint="eastAsia" w:ascii="宋体" w:hAnsi="宋体" w:cs="宋体"/>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79" w:type="dxa"/>
            <w:tcBorders>
              <w:left w:val="single" w:color="auto" w:sz="4" w:space="0"/>
              <w:right w:val="single" w:color="auto" w:sz="4" w:space="0"/>
            </w:tcBorders>
            <w:noWrap w:val="0"/>
            <w:vAlign w:val="center"/>
          </w:tcPr>
          <w:p>
            <w:pPr>
              <w:tabs>
                <w:tab w:val="left" w:pos="0"/>
              </w:tabs>
              <w:spacing w:line="360" w:lineRule="auto"/>
              <w:ind w:firstLine="240" w:firstLineChars="100"/>
              <w:jc w:val="left"/>
              <w:rPr>
                <w:rFonts w:hint="eastAsia" w:ascii="宋体" w:hAnsi="宋体" w:cs="宋体"/>
                <w:kern w:val="0"/>
                <w:sz w:val="24"/>
              </w:rPr>
            </w:pPr>
            <w:r>
              <w:rPr>
                <w:rFonts w:hint="eastAsia" w:ascii="宋体" w:hAnsi="宋体" w:cs="宋体"/>
                <w:kern w:val="0"/>
                <w:sz w:val="24"/>
              </w:rPr>
              <w:t>7</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针对本项目重点、难点及相应解决措施：</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（1）投标人对安全保卫工作的熟悉度及对本项目的熟悉程度，对本项目进行了解深入、提供的方案符合招标人的实际情况的得</w:t>
            </w:r>
            <w:r>
              <w:rPr>
                <w:rFonts w:hint="eastAsia" w:ascii="宋体" w:hAnsi="宋体" w:eastAsia="宋体" w:cs="宋体"/>
                <w:bCs/>
                <w:color w:val="auto"/>
                <w:kern w:val="0"/>
                <w:sz w:val="24"/>
                <w:szCs w:val="24"/>
                <w:lang w:val="en-US" w:eastAsia="zh-CN"/>
              </w:rPr>
              <w:t>4</w:t>
            </w:r>
            <w:r>
              <w:rPr>
                <w:rFonts w:hint="eastAsia" w:ascii="宋体" w:hAnsi="宋体" w:eastAsia="宋体" w:cs="宋体"/>
                <w:bCs/>
                <w:color w:val="auto"/>
                <w:kern w:val="0"/>
                <w:sz w:val="24"/>
                <w:szCs w:val="24"/>
              </w:rPr>
              <w:t>分；了解较为深入、基本符合招标人的实际情况的得</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分；表现一般的得1分；未提供不得分。</w:t>
            </w:r>
          </w:p>
          <w:p>
            <w:pPr>
              <w:tabs>
                <w:tab w:val="left" w:pos="0"/>
              </w:tabs>
              <w:spacing w:line="360" w:lineRule="auto"/>
              <w:jc w:val="left"/>
              <w:rPr>
                <w:rFonts w:hint="eastAsia" w:ascii="宋体" w:hAnsi="宋体" w:cs="宋体"/>
                <w:bCs/>
                <w:kern w:val="0"/>
                <w:sz w:val="24"/>
              </w:rPr>
            </w:pPr>
            <w:r>
              <w:rPr>
                <w:rFonts w:hint="eastAsia" w:ascii="宋体" w:hAnsi="宋体" w:eastAsia="宋体" w:cs="宋体"/>
                <w:bCs/>
                <w:color w:val="auto"/>
                <w:kern w:val="0"/>
                <w:sz w:val="24"/>
                <w:szCs w:val="24"/>
              </w:rPr>
              <w:t>（2）根据投标人对项目现状、存在的问题和保安服务的难点、要点等问题以及突发事件的应急措施进行调查剖析，提出的克服难点和要点技术措施具有针对性、全面合理的得</w:t>
            </w:r>
            <w:r>
              <w:rPr>
                <w:rFonts w:hint="eastAsia" w:ascii="宋体" w:hAnsi="宋体" w:eastAsia="宋体" w:cs="宋体"/>
                <w:bCs/>
                <w:color w:val="auto"/>
                <w:kern w:val="0"/>
                <w:sz w:val="24"/>
                <w:szCs w:val="24"/>
                <w:lang w:val="en-US" w:eastAsia="zh-CN"/>
              </w:rPr>
              <w:t>4</w:t>
            </w:r>
            <w:r>
              <w:rPr>
                <w:rFonts w:hint="eastAsia" w:ascii="宋体" w:hAnsi="宋体" w:eastAsia="宋体" w:cs="宋体"/>
                <w:bCs/>
                <w:color w:val="auto"/>
                <w:kern w:val="0"/>
                <w:sz w:val="24"/>
                <w:szCs w:val="24"/>
              </w:rPr>
              <w:t>分；较为合理的得</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分；针对性一般的得1分；未提供不得分。</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cs="宋体"/>
                <w:kern w:val="0"/>
                <w:sz w:val="24"/>
              </w:rPr>
            </w:pPr>
            <w:r>
              <w:rPr>
                <w:rFonts w:hint="eastAsia" w:ascii="宋体" w:hAnsi="宋体" w:cs="宋体"/>
                <w:kern w:val="0"/>
                <w:sz w:val="24"/>
                <w:lang w:eastAsia="zh-CN"/>
              </w:rPr>
              <w:t>主</w:t>
            </w:r>
            <w:r>
              <w:rPr>
                <w:rFonts w:hint="eastAsia" w:ascii="宋体" w:hAnsi="宋体" w:cs="宋体"/>
                <w:kern w:val="0"/>
                <w:sz w:val="24"/>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79" w:type="dxa"/>
            <w:tcBorders>
              <w:left w:val="single" w:color="auto" w:sz="4" w:space="0"/>
              <w:right w:val="single" w:color="auto" w:sz="4" w:space="0"/>
            </w:tcBorders>
            <w:noWrap w:val="0"/>
            <w:vAlign w:val="center"/>
          </w:tcPr>
          <w:p>
            <w:pPr>
              <w:tabs>
                <w:tab w:val="left" w:pos="0"/>
              </w:tabs>
              <w:spacing w:line="360" w:lineRule="auto"/>
              <w:ind w:firstLine="240" w:firstLineChars="100"/>
              <w:jc w:val="left"/>
              <w:rPr>
                <w:rFonts w:hint="eastAsia" w:ascii="宋体" w:hAnsi="宋体" w:cs="宋体"/>
                <w:kern w:val="0"/>
                <w:sz w:val="24"/>
              </w:rPr>
            </w:pPr>
            <w:r>
              <w:rPr>
                <w:rFonts w:hint="eastAsia" w:ascii="宋体" w:hAnsi="宋体" w:cs="宋体"/>
                <w:kern w:val="0"/>
                <w:sz w:val="24"/>
              </w:rPr>
              <w:t>8</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rPr>
              <w:t>投标人的管</w:t>
            </w:r>
            <w:r>
              <w:rPr>
                <w:rFonts w:hint="eastAsia" w:ascii="宋体" w:hAnsi="宋体" w:eastAsia="宋体" w:cs="宋体"/>
                <w:b/>
                <w:color w:val="auto"/>
                <w:kern w:val="0"/>
                <w:sz w:val="24"/>
                <w:szCs w:val="24"/>
                <w:highlight w:val="none"/>
              </w:rPr>
              <w:t>理制度的完善情况：</w:t>
            </w:r>
          </w:p>
          <w:p>
            <w:pPr>
              <w:tabs>
                <w:tab w:val="left" w:pos="0"/>
              </w:tabs>
              <w:spacing w:line="360" w:lineRule="auto"/>
              <w:jc w:val="left"/>
              <w:rPr>
                <w:rFonts w:ascii="宋体" w:hAnsi="宋体" w:cs="宋体"/>
                <w:bCs/>
                <w:kern w:val="0"/>
                <w:sz w:val="24"/>
              </w:rPr>
            </w:pPr>
            <w:r>
              <w:rPr>
                <w:rFonts w:hint="eastAsia" w:ascii="宋体" w:hAnsi="宋体" w:eastAsia="宋体" w:cs="宋体"/>
                <w:bCs/>
                <w:color w:val="auto"/>
                <w:kern w:val="0"/>
                <w:sz w:val="24"/>
                <w:szCs w:val="24"/>
                <w:highlight w:val="none"/>
              </w:rPr>
              <w:t>投标人具备《保安工作人员职责》、《保安交接班制度》、《保安队伍例会制度》、《保安员义务消防队方案》、《保安员等级考核管理制度》、《队伍绩效考核管理》、《队伍奖惩制度》、</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档案管理制度</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等考</w:t>
            </w:r>
            <w:r>
              <w:rPr>
                <w:rFonts w:hint="eastAsia" w:ascii="宋体" w:hAnsi="宋体" w:eastAsia="宋体" w:cs="宋体"/>
                <w:bCs/>
                <w:color w:val="auto"/>
                <w:kern w:val="0"/>
                <w:sz w:val="24"/>
                <w:szCs w:val="24"/>
              </w:rPr>
              <w:t>核规章制度，全部具备的得4分；每缺失一项扣0.5分。</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cs="宋体"/>
                <w:kern w:val="0"/>
                <w:sz w:val="24"/>
              </w:rPr>
            </w:pPr>
            <w:r>
              <w:rPr>
                <w:rFonts w:hint="eastAsia" w:ascii="宋体" w:hAnsi="宋体" w:cs="宋体"/>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79" w:type="dxa"/>
            <w:tcBorders>
              <w:left w:val="single" w:color="auto" w:sz="4" w:space="0"/>
              <w:right w:val="single" w:color="auto" w:sz="4" w:space="0"/>
            </w:tcBorders>
            <w:noWrap w:val="0"/>
            <w:vAlign w:val="center"/>
          </w:tcPr>
          <w:p>
            <w:pPr>
              <w:tabs>
                <w:tab w:val="left" w:pos="0"/>
              </w:tabs>
              <w:spacing w:line="360" w:lineRule="auto"/>
              <w:ind w:firstLine="240" w:firstLineChars="100"/>
              <w:jc w:val="left"/>
              <w:rPr>
                <w:rFonts w:hint="eastAsia" w:ascii="宋体" w:hAnsi="宋体" w:cs="宋体"/>
                <w:kern w:val="0"/>
                <w:sz w:val="24"/>
              </w:rPr>
            </w:pPr>
            <w:r>
              <w:rPr>
                <w:rFonts w:hint="eastAsia" w:ascii="宋体" w:hAnsi="宋体" w:cs="宋体"/>
                <w:kern w:val="0"/>
                <w:sz w:val="24"/>
              </w:rPr>
              <w:t>9</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组织实施方案：</w:t>
            </w:r>
          </w:p>
          <w:p>
            <w:pPr>
              <w:tabs>
                <w:tab w:val="left" w:pos="0"/>
              </w:tabs>
              <w:spacing w:line="360" w:lineRule="auto"/>
              <w:jc w:val="left"/>
              <w:rPr>
                <w:rFonts w:hint="eastAsia" w:ascii="宋体" w:hAnsi="宋体" w:cs="宋体"/>
                <w:bCs/>
                <w:kern w:val="0"/>
                <w:sz w:val="24"/>
              </w:rPr>
            </w:pPr>
            <w:r>
              <w:rPr>
                <w:rFonts w:hint="eastAsia" w:ascii="宋体" w:hAnsi="宋体" w:eastAsia="宋体" w:cs="宋体"/>
                <w:bCs/>
                <w:color w:val="auto"/>
                <w:kern w:val="0"/>
                <w:sz w:val="24"/>
                <w:szCs w:val="24"/>
              </w:rPr>
              <w:t>项目组织架构科学完善，清晰简练的列出主要管理流程，包括工作流程、激励机制、监督机制、自我约束机制、信息反馈渠道及处理机制等；管理模式能够切合实际，且安全可行，有分级的管理和责任制度，有利于本项目的实施的得5分；组织实施方案较好的得3分；组织实施方案一般的得1分；未提供不得分。</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cs="宋体"/>
                <w:kern w:val="0"/>
                <w:sz w:val="24"/>
              </w:rPr>
            </w:pPr>
            <w:r>
              <w:rPr>
                <w:rFonts w:hint="eastAsia" w:ascii="宋体" w:hAnsi="宋体" w:cs="宋体"/>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9" w:type="dxa"/>
            <w:tcBorders>
              <w:left w:val="single" w:color="auto" w:sz="4" w:space="0"/>
              <w:right w:val="single" w:color="auto" w:sz="4" w:space="0"/>
            </w:tcBorders>
            <w:noWrap w:val="0"/>
            <w:vAlign w:val="center"/>
          </w:tcPr>
          <w:p>
            <w:pPr>
              <w:tabs>
                <w:tab w:val="left" w:pos="0"/>
              </w:tabs>
              <w:spacing w:line="360" w:lineRule="auto"/>
              <w:ind w:firstLine="240" w:firstLineChars="100"/>
              <w:jc w:val="left"/>
              <w:rPr>
                <w:rFonts w:hint="eastAsia" w:ascii="宋体" w:hAnsi="宋体" w:cs="宋体"/>
                <w:kern w:val="0"/>
                <w:sz w:val="24"/>
              </w:rPr>
            </w:pPr>
            <w:r>
              <w:rPr>
                <w:rFonts w:hint="eastAsia" w:ascii="宋体" w:hAnsi="宋体" w:cs="宋体"/>
                <w:kern w:val="0"/>
                <w:sz w:val="24"/>
              </w:rPr>
              <w:t>10</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 拟担任本项目保安</w:t>
            </w:r>
            <w:r>
              <w:rPr>
                <w:rFonts w:hint="eastAsia" w:ascii="宋体" w:hAnsi="宋体" w:eastAsia="宋体" w:cs="宋体"/>
                <w:bCs/>
                <w:color w:val="auto"/>
                <w:kern w:val="0"/>
                <w:sz w:val="24"/>
                <w:szCs w:val="24"/>
                <w:lang w:val="en-US" w:eastAsia="zh-CN"/>
              </w:rPr>
              <w:t>人员</w:t>
            </w:r>
            <w:r>
              <w:rPr>
                <w:rFonts w:hint="eastAsia" w:ascii="宋体" w:hAnsi="宋体" w:eastAsia="宋体" w:cs="宋体"/>
                <w:bCs/>
                <w:color w:val="auto"/>
                <w:kern w:val="0"/>
                <w:sz w:val="24"/>
                <w:szCs w:val="24"/>
              </w:rPr>
              <w:t>专业素质、经验等情况</w:t>
            </w:r>
            <w:r>
              <w:rPr>
                <w:rFonts w:hint="eastAsia" w:ascii="宋体" w:hAnsi="宋体" w:eastAsia="宋体" w:cs="宋体"/>
                <w:bCs/>
                <w:color w:val="auto"/>
                <w:kern w:val="0"/>
                <w:sz w:val="24"/>
                <w:szCs w:val="24"/>
                <w:lang w:eastAsia="zh-CN"/>
              </w:rPr>
              <w:t>：</w:t>
            </w:r>
          </w:p>
          <w:p>
            <w:pPr>
              <w:pStyle w:val="69"/>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bCs/>
                <w:color w:val="auto"/>
                <w:kern w:val="0"/>
                <w:sz w:val="24"/>
                <w:szCs w:val="24"/>
              </w:rPr>
              <w:t>（1）</w:t>
            </w:r>
            <w:r>
              <w:rPr>
                <w:rFonts w:hint="eastAsia" w:ascii="宋体" w:hAnsi="宋体" w:eastAsia="宋体" w:cs="宋体"/>
                <w:bCs/>
                <w:color w:val="auto"/>
                <w:kern w:val="0"/>
                <w:sz w:val="24"/>
                <w:szCs w:val="24"/>
                <w:lang w:eastAsia="zh-CN"/>
              </w:rPr>
              <w:t>本项目保安班长（配备</w:t>
            </w:r>
            <w:r>
              <w:rPr>
                <w:rFonts w:hint="eastAsia" w:ascii="宋体" w:hAnsi="宋体" w:eastAsia="宋体" w:cs="宋体"/>
                <w:bCs/>
                <w:color w:val="auto"/>
                <w:kern w:val="0"/>
                <w:sz w:val="24"/>
                <w:szCs w:val="24"/>
                <w:lang w:val="en-US" w:eastAsia="zh-CN"/>
              </w:rPr>
              <w:t>2人</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rPr>
              <w:t>年龄</w:t>
            </w:r>
            <w:r>
              <w:rPr>
                <w:rFonts w:hint="eastAsia" w:ascii="宋体" w:hAnsi="宋体" w:eastAsia="宋体" w:cs="宋体"/>
                <w:bCs/>
                <w:color w:val="auto"/>
                <w:kern w:val="0"/>
                <w:sz w:val="24"/>
                <w:szCs w:val="24"/>
                <w:lang w:val="en-US" w:eastAsia="zh-CN"/>
              </w:rPr>
              <w:t>40</w:t>
            </w:r>
            <w:r>
              <w:rPr>
                <w:rFonts w:hint="eastAsia" w:ascii="宋体" w:hAnsi="宋体" w:eastAsia="宋体" w:cs="宋体"/>
                <w:bCs/>
                <w:color w:val="auto"/>
                <w:kern w:val="0"/>
                <w:sz w:val="24"/>
                <w:szCs w:val="24"/>
              </w:rPr>
              <w:t>周岁（含）</w:t>
            </w:r>
            <w:r>
              <w:rPr>
                <w:rFonts w:hint="eastAsia" w:ascii="宋体" w:hAnsi="宋体" w:eastAsia="宋体" w:cs="宋体"/>
                <w:bCs/>
                <w:color w:val="auto"/>
                <w:kern w:val="0"/>
                <w:sz w:val="24"/>
                <w:szCs w:val="24"/>
                <w:lang w:eastAsia="zh-CN"/>
              </w:rPr>
              <w:t>以下；</w:t>
            </w:r>
            <w:r>
              <w:rPr>
                <w:rFonts w:hint="eastAsia" w:ascii="宋体" w:hAnsi="宋体" w:eastAsia="宋体" w:cs="宋体"/>
                <w:bCs/>
                <w:color w:val="auto"/>
                <w:kern w:val="0"/>
                <w:sz w:val="24"/>
                <w:szCs w:val="24"/>
              </w:rPr>
              <w:t>专科及以上学历</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rPr>
              <w:t>是退伍军人</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rPr>
              <w:t>具有保安员（</w:t>
            </w:r>
            <w:r>
              <w:rPr>
                <w:rFonts w:hint="eastAsia" w:ascii="宋体" w:hAnsi="宋体" w:eastAsia="宋体" w:cs="宋体"/>
                <w:bCs/>
                <w:color w:val="auto"/>
                <w:kern w:val="0"/>
                <w:sz w:val="24"/>
                <w:szCs w:val="24"/>
                <w:lang w:val="en-US" w:eastAsia="zh-CN"/>
              </w:rPr>
              <w:t>二级</w:t>
            </w:r>
            <w:r>
              <w:rPr>
                <w:rFonts w:hint="eastAsia" w:ascii="宋体" w:hAnsi="宋体" w:eastAsia="宋体" w:cs="宋体"/>
                <w:bCs/>
                <w:color w:val="auto"/>
                <w:kern w:val="0"/>
                <w:sz w:val="24"/>
                <w:szCs w:val="24"/>
              </w:rPr>
              <w:t>）证书</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每满足一项得1分，每人最高得4分，本项最高得8分。</w:t>
            </w:r>
          </w:p>
          <w:p>
            <w:pPr>
              <w:tabs>
                <w:tab w:val="left" w:pos="0"/>
              </w:tabs>
              <w:spacing w:line="360" w:lineRule="auto"/>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w:t>
            </w:r>
            <w:r>
              <w:rPr>
                <w:rFonts w:hint="eastAsia" w:ascii="宋体" w:hAnsi="宋体" w:eastAsia="宋体" w:cs="宋体"/>
                <w:b/>
                <w:bCs w:val="0"/>
                <w:color w:val="auto"/>
                <w:kern w:val="0"/>
                <w:sz w:val="24"/>
                <w:szCs w:val="24"/>
              </w:rPr>
              <w:t>：</w:t>
            </w:r>
            <w:r>
              <w:rPr>
                <w:rFonts w:hint="eastAsia" w:ascii="宋体" w:hAnsi="宋体" w:eastAsia="宋体" w:cs="宋体"/>
                <w:b/>
                <w:bCs w:val="0"/>
                <w:color w:val="auto"/>
                <w:kern w:val="0"/>
                <w:sz w:val="24"/>
                <w:szCs w:val="24"/>
                <w:lang w:val="en-US" w:eastAsia="zh-CN"/>
              </w:rPr>
              <w:t>提供以上人员证书及本单位近三个月的社保证明复印件</w:t>
            </w:r>
            <w:r>
              <w:rPr>
                <w:rFonts w:hint="eastAsia" w:ascii="宋体" w:hAnsi="宋体" w:eastAsia="宋体" w:cs="宋体"/>
                <w:b/>
                <w:bCs w:val="0"/>
                <w:color w:val="auto"/>
                <w:kern w:val="0"/>
                <w:sz w:val="24"/>
                <w:szCs w:val="24"/>
              </w:rPr>
              <w:t>。</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（2）本项目保安人员</w:t>
            </w:r>
            <w:r>
              <w:rPr>
                <w:rFonts w:hint="eastAsia" w:ascii="宋体" w:hAnsi="宋体" w:eastAsia="宋体" w:cs="宋体"/>
                <w:bCs/>
                <w:color w:val="auto"/>
                <w:kern w:val="0"/>
                <w:sz w:val="24"/>
                <w:szCs w:val="24"/>
                <w:lang w:eastAsia="zh-CN"/>
              </w:rPr>
              <w:t>（保安班长除外）</w:t>
            </w:r>
            <w:r>
              <w:rPr>
                <w:rFonts w:hint="eastAsia" w:ascii="宋体" w:hAnsi="宋体" w:eastAsia="宋体" w:cs="宋体"/>
                <w:bCs/>
                <w:color w:val="auto"/>
                <w:kern w:val="0"/>
                <w:sz w:val="24"/>
                <w:szCs w:val="24"/>
              </w:rPr>
              <w:t>拥有</w:t>
            </w:r>
            <w:r>
              <w:rPr>
                <w:rFonts w:hint="eastAsia" w:ascii="宋体" w:hAnsi="宋体" w:eastAsia="宋体" w:cs="宋体"/>
                <w:bCs/>
                <w:color w:val="auto"/>
                <w:kern w:val="0"/>
                <w:sz w:val="24"/>
                <w:szCs w:val="24"/>
                <w:lang w:val="en-US" w:eastAsia="zh-CN"/>
              </w:rPr>
              <w:t>高级</w:t>
            </w:r>
            <w:r>
              <w:rPr>
                <w:rFonts w:hint="eastAsia" w:ascii="宋体" w:hAnsi="宋体" w:eastAsia="宋体" w:cs="宋体"/>
                <w:bCs/>
                <w:color w:val="auto"/>
                <w:kern w:val="0"/>
                <w:sz w:val="24"/>
                <w:szCs w:val="24"/>
              </w:rPr>
              <w:t>保安员（具备</w:t>
            </w:r>
            <w:r>
              <w:rPr>
                <w:rFonts w:hint="eastAsia" w:ascii="宋体" w:hAnsi="宋体" w:eastAsia="宋体" w:cs="宋体"/>
                <w:bCs/>
                <w:color w:val="auto"/>
                <w:kern w:val="0"/>
                <w:sz w:val="24"/>
                <w:szCs w:val="24"/>
                <w:lang w:val="en-US" w:eastAsia="zh-CN"/>
              </w:rPr>
              <w:t>三级</w:t>
            </w:r>
            <w:r>
              <w:rPr>
                <w:rFonts w:hint="eastAsia" w:ascii="宋体" w:hAnsi="宋体" w:eastAsia="宋体" w:cs="宋体"/>
                <w:bCs/>
                <w:color w:val="auto"/>
                <w:kern w:val="0"/>
                <w:sz w:val="24"/>
                <w:szCs w:val="24"/>
              </w:rPr>
              <w:t>职业资格）证书，每个得0.25分，</w:t>
            </w:r>
            <w:r>
              <w:rPr>
                <w:rFonts w:hint="eastAsia" w:ascii="宋体" w:hAnsi="宋体" w:eastAsia="宋体" w:cs="宋体"/>
                <w:bCs/>
                <w:color w:val="auto"/>
                <w:kern w:val="0"/>
                <w:sz w:val="24"/>
                <w:szCs w:val="24"/>
                <w:lang w:val="en-US" w:eastAsia="zh-CN"/>
              </w:rPr>
              <w:t>保安管理师</w:t>
            </w:r>
            <w:r>
              <w:rPr>
                <w:rFonts w:hint="eastAsia" w:ascii="宋体" w:hAnsi="宋体" w:eastAsia="宋体" w:cs="宋体"/>
                <w:bCs/>
                <w:color w:val="auto"/>
                <w:kern w:val="0"/>
                <w:sz w:val="24"/>
                <w:szCs w:val="24"/>
              </w:rPr>
              <w:t>证书（具备</w:t>
            </w:r>
            <w:r>
              <w:rPr>
                <w:rFonts w:hint="eastAsia" w:ascii="宋体" w:hAnsi="宋体" w:eastAsia="宋体" w:cs="宋体"/>
                <w:bCs/>
                <w:color w:val="auto"/>
                <w:kern w:val="0"/>
                <w:sz w:val="24"/>
                <w:szCs w:val="24"/>
                <w:lang w:val="en-US" w:eastAsia="zh-CN"/>
              </w:rPr>
              <w:t>二级</w:t>
            </w:r>
            <w:r>
              <w:rPr>
                <w:rFonts w:hint="eastAsia" w:ascii="宋体" w:hAnsi="宋体" w:eastAsia="宋体" w:cs="宋体"/>
                <w:bCs/>
                <w:color w:val="auto"/>
                <w:kern w:val="0"/>
                <w:sz w:val="24"/>
                <w:szCs w:val="24"/>
              </w:rPr>
              <w:t xml:space="preserve">职业资格），每个得0.5分。最高得5分； </w:t>
            </w:r>
          </w:p>
          <w:p>
            <w:pPr>
              <w:tabs>
                <w:tab w:val="left" w:pos="0"/>
              </w:tabs>
              <w:spacing w:line="360" w:lineRule="auto"/>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w:t>
            </w:r>
            <w:r>
              <w:rPr>
                <w:rFonts w:hint="eastAsia" w:ascii="宋体" w:hAnsi="宋体" w:eastAsia="宋体" w:cs="宋体"/>
                <w:bCs/>
                <w:color w:val="auto"/>
                <w:kern w:val="0"/>
                <w:sz w:val="24"/>
                <w:szCs w:val="24"/>
                <w:lang w:val="en-US" w:eastAsia="zh-CN"/>
              </w:rPr>
              <w:t>提供以上人员证书及本单位近三个月的社保证明复印件</w:t>
            </w:r>
            <w:r>
              <w:rPr>
                <w:rFonts w:hint="eastAsia" w:ascii="宋体" w:hAnsi="宋体" w:eastAsia="宋体" w:cs="宋体"/>
                <w:b/>
                <w:color w:val="auto"/>
                <w:kern w:val="0"/>
                <w:sz w:val="24"/>
                <w:szCs w:val="24"/>
              </w:rPr>
              <w:t>。</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（3）提供退伍军人比例占总人数20%-25%，得1分，退伍军人比例占总人数25%-30%，得2分，退伍军人比例占总人数30%以上，得3分。最高得3分。</w:t>
            </w:r>
          </w:p>
          <w:p>
            <w:pPr>
              <w:tabs>
                <w:tab w:val="left" w:pos="0"/>
              </w:tabs>
              <w:spacing w:line="360" w:lineRule="auto"/>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注：提供说明函及承诺函，如有虚假取消投标及中标资格。</w:t>
            </w:r>
          </w:p>
          <w:p>
            <w:pPr>
              <w:numPr>
                <w:ilvl w:val="0"/>
                <w:numId w:val="0"/>
              </w:num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4</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rPr>
              <w:t>提供曾经参与协助开展行政执法综合管理及综治维稳工作经验的1-9名，得1分，10-19名，得2分，20-29名，得3分，30名以上，得4分。最高得4分。</w:t>
            </w:r>
          </w:p>
          <w:p>
            <w:pPr>
              <w:tabs>
                <w:tab w:val="left" w:pos="0"/>
              </w:tabs>
              <w:spacing w:line="360" w:lineRule="auto"/>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
                <w:color w:val="auto"/>
                <w:kern w:val="0"/>
                <w:sz w:val="24"/>
                <w:szCs w:val="24"/>
              </w:rPr>
              <w:t>注：提供</w:t>
            </w:r>
            <w:r>
              <w:rPr>
                <w:rFonts w:hint="eastAsia" w:ascii="宋体" w:hAnsi="宋体" w:eastAsia="宋体" w:cs="宋体"/>
                <w:b/>
                <w:color w:val="auto"/>
                <w:kern w:val="0"/>
                <w:sz w:val="24"/>
                <w:szCs w:val="24"/>
                <w:lang w:val="en-US" w:eastAsia="zh-CN"/>
              </w:rPr>
              <w:t>以上人员工作经验证明及承诺函，</w:t>
            </w:r>
            <w:r>
              <w:rPr>
                <w:rFonts w:hint="eastAsia" w:ascii="宋体" w:hAnsi="宋体" w:eastAsia="宋体" w:cs="宋体"/>
                <w:b/>
                <w:color w:val="auto"/>
                <w:kern w:val="0"/>
                <w:sz w:val="24"/>
                <w:szCs w:val="24"/>
              </w:rPr>
              <w:t>如有虚假取消投标及中标资格。</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cs="宋体"/>
                <w:kern w:val="0"/>
                <w:sz w:val="24"/>
              </w:rPr>
            </w:pPr>
            <w:r>
              <w:rPr>
                <w:rFonts w:hint="eastAsia" w:ascii="宋体" w:hAnsi="宋体" w:cs="宋体"/>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79" w:type="dxa"/>
            <w:tcBorders>
              <w:left w:val="single" w:color="auto" w:sz="4" w:space="0"/>
              <w:right w:val="single" w:color="auto" w:sz="4" w:space="0"/>
            </w:tcBorders>
            <w:noWrap w:val="0"/>
            <w:vAlign w:val="center"/>
          </w:tcPr>
          <w:p>
            <w:pPr>
              <w:tabs>
                <w:tab w:val="left" w:pos="0"/>
              </w:tabs>
              <w:spacing w:line="360" w:lineRule="auto"/>
              <w:ind w:firstLine="240" w:firstLineChars="100"/>
              <w:jc w:val="left"/>
              <w:rPr>
                <w:rFonts w:hint="eastAsia" w:ascii="宋体" w:hAnsi="宋体" w:cs="宋体"/>
                <w:kern w:val="0"/>
                <w:sz w:val="24"/>
              </w:rPr>
            </w:pPr>
            <w:r>
              <w:rPr>
                <w:rFonts w:hint="eastAsia" w:ascii="宋体" w:hAnsi="宋体" w:cs="宋体"/>
                <w:kern w:val="0"/>
                <w:sz w:val="24"/>
              </w:rPr>
              <w:t>11</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本项目所提供相关设备、器材、物资配备情况：</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按管理需要装备器材，设备精良并附配置清单，按实际配备，包括但不限于：对讲机（配备备用电池）、警用七件套腰带、警用手电筒、盾牌、钢叉、防刺服、防刺手套、钢盔、橡胶棒、雨衣雨鞋、二轮巡逻车等符合实际需求的装备。装备配备一项得0.5分，满分5分。</w:t>
            </w:r>
          </w:p>
          <w:p>
            <w:pPr>
              <w:tabs>
                <w:tab w:val="left" w:pos="0"/>
              </w:tabs>
              <w:spacing w:line="360" w:lineRule="auto"/>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rPr>
              <w:t>注：提供承诺函及装备实物照片。</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5</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79" w:type="dxa"/>
            <w:tcBorders>
              <w:left w:val="single" w:color="auto" w:sz="4" w:space="0"/>
              <w:right w:val="single" w:color="auto" w:sz="4" w:space="0"/>
            </w:tcBorders>
            <w:noWrap w:val="0"/>
            <w:vAlign w:val="center"/>
          </w:tcPr>
          <w:p>
            <w:pPr>
              <w:tabs>
                <w:tab w:val="left" w:pos="0"/>
              </w:tabs>
              <w:spacing w:line="360" w:lineRule="auto"/>
              <w:ind w:firstLine="240" w:firstLineChars="100"/>
              <w:jc w:val="left"/>
              <w:rPr>
                <w:rFonts w:ascii="宋体" w:hAnsi="宋体" w:cs="宋体"/>
                <w:kern w:val="0"/>
                <w:sz w:val="24"/>
              </w:rPr>
            </w:pPr>
            <w:r>
              <w:rPr>
                <w:rFonts w:hint="eastAsia" w:ascii="宋体" w:hAnsi="宋体" w:cs="宋体"/>
                <w:kern w:val="0"/>
                <w:sz w:val="24"/>
              </w:rPr>
              <w:t>12</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应急方案及措施的可行性、可操作性及针对性：</w:t>
            </w:r>
          </w:p>
          <w:p>
            <w:pPr>
              <w:tabs>
                <w:tab w:val="left" w:pos="0"/>
              </w:tabs>
              <w:spacing w:line="360" w:lineRule="auto"/>
              <w:jc w:val="left"/>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（1）提供对于突发事件的响应时间及处理时间的响应承诺，且承诺对于突发事件15分钟内增援人员到事件现场得3分；</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（2）提供的对发生灾害性天气及其他环境突发事件时的紧急预案科学合理的得3分；较为科学合理的得2分；表现一般的得1分；未提供不得分。</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（3）提供的对服务区域内治安、消防等紧急预案科学合理的得3分；较为科学合理的得2分；表现一般的得1分；未提供不得分。</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（4）提供的对服务区域内交通突发事件紧急预案科学合理的得3分；较为科学合理的得2分；表现一般的得1分；未提供不得分。</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（5）提供的对重大活动或重要接待任务等的应急预案科学合理的得3分；较为科学合理的得2分；表现一般的得1分；未提供不得分。</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（6）提供的对老旧小区各类突发治安事件、纠纷、投诉等的应急预案科学合理的得3分；较为科学合理的得2分；表现一般的得1分；未提供不得分。</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（7）提供的对服务区域内群体事件、暴恐事件等的应急预案科学合理的得3分；较为科学合理的得2分；表现一般的得1分；未提供不得分。</w:t>
            </w:r>
          </w:p>
          <w:p>
            <w:pPr>
              <w:tabs>
                <w:tab w:val="left" w:pos="0"/>
              </w:tabs>
              <w:spacing w:line="360" w:lineRule="auto"/>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
                <w:bCs w:val="0"/>
                <w:color w:val="auto"/>
                <w:kern w:val="0"/>
                <w:sz w:val="24"/>
                <w:szCs w:val="24"/>
              </w:rPr>
              <w:t>（8）在特殊需要时承诺迅速派出专业应急队伍、专用机动车辆的得3分。</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eastAsia="宋体" w:cs="宋体"/>
                <w:color w:val="auto"/>
                <w:kern w:val="0"/>
                <w:sz w:val="24"/>
                <w:szCs w:val="24"/>
              </w:rPr>
            </w:pPr>
          </w:p>
          <w:p>
            <w:pPr>
              <w:autoSpaceDE w:val="0"/>
              <w:autoSpaceDN w:val="0"/>
              <w:snapToGrid w:val="0"/>
              <w:jc w:val="center"/>
              <w:rPr>
                <w:rFonts w:hint="eastAsia" w:ascii="宋体" w:hAnsi="宋体" w:eastAsia="宋体" w:cs="宋体"/>
                <w:color w:val="auto"/>
                <w:kern w:val="0"/>
                <w:sz w:val="24"/>
                <w:szCs w:val="24"/>
              </w:rPr>
            </w:pPr>
          </w:p>
          <w:p>
            <w:pPr>
              <w:autoSpaceDE w:val="0"/>
              <w:autoSpaceDN w:val="0"/>
              <w:snapToGrid w:val="0"/>
              <w:jc w:val="center"/>
              <w:rPr>
                <w:rFonts w:hint="eastAsia" w:ascii="宋体" w:hAnsi="宋体" w:eastAsia="宋体" w:cs="宋体"/>
                <w:color w:val="auto"/>
                <w:kern w:val="0"/>
                <w:sz w:val="24"/>
                <w:szCs w:val="24"/>
              </w:rPr>
            </w:pPr>
          </w:p>
          <w:p>
            <w:pPr>
              <w:autoSpaceDE w:val="0"/>
              <w:autoSpaceDN w:val="0"/>
              <w:snapToGrid w:val="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p>
            <w:pPr>
              <w:autoSpaceDE w:val="0"/>
              <w:autoSpaceDN w:val="0"/>
              <w:snapToGrid w:val="0"/>
              <w:jc w:val="center"/>
              <w:rPr>
                <w:rFonts w:hint="eastAsia" w:ascii="宋体" w:hAnsi="宋体" w:eastAsia="宋体" w:cs="宋体"/>
                <w:color w:val="auto"/>
                <w:kern w:val="0"/>
                <w:sz w:val="24"/>
                <w:szCs w:val="24"/>
              </w:rPr>
            </w:pPr>
          </w:p>
          <w:p>
            <w:pPr>
              <w:autoSpaceDE w:val="0"/>
              <w:autoSpaceDN w:val="0"/>
              <w:snapToGrid w:val="0"/>
              <w:jc w:val="center"/>
              <w:rPr>
                <w:rFonts w:hint="eastAsia" w:ascii="宋体" w:hAnsi="宋体" w:eastAsia="宋体" w:cs="宋体"/>
                <w:color w:val="auto"/>
                <w:kern w:val="0"/>
                <w:sz w:val="24"/>
                <w:szCs w:val="24"/>
              </w:rPr>
            </w:pPr>
          </w:p>
          <w:p>
            <w:pPr>
              <w:autoSpaceDE w:val="0"/>
              <w:autoSpaceDN w:val="0"/>
              <w:snapToGrid w:val="0"/>
              <w:jc w:val="center"/>
              <w:rPr>
                <w:rFonts w:hint="eastAsia" w:ascii="宋体" w:hAnsi="宋体" w:eastAsia="宋体" w:cs="宋体"/>
                <w:color w:val="auto"/>
                <w:kern w:val="0"/>
                <w:sz w:val="24"/>
                <w:szCs w:val="24"/>
              </w:rPr>
            </w:pPr>
          </w:p>
          <w:p>
            <w:pPr>
              <w:autoSpaceDE w:val="0"/>
              <w:autoSpaceDN w:val="0"/>
              <w:snapToGrid w:val="0"/>
              <w:jc w:val="center"/>
              <w:rPr>
                <w:rFonts w:hint="eastAsia" w:ascii="宋体" w:hAnsi="宋体" w:eastAsia="宋体" w:cs="宋体"/>
                <w:color w:val="auto"/>
                <w:kern w:val="0"/>
                <w:sz w:val="24"/>
                <w:szCs w:val="24"/>
                <w:lang w:val="en-US" w:eastAsia="zh-CN" w:bidi="ar-SA"/>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9" w:type="dxa"/>
            <w:tcBorders>
              <w:left w:val="single" w:color="auto" w:sz="4" w:space="0"/>
              <w:right w:val="single" w:color="auto" w:sz="4" w:space="0"/>
            </w:tcBorders>
            <w:noWrap w:val="0"/>
            <w:vAlign w:val="center"/>
          </w:tcPr>
          <w:p>
            <w:pPr>
              <w:tabs>
                <w:tab w:val="left" w:pos="0"/>
              </w:tabs>
              <w:spacing w:line="360" w:lineRule="auto"/>
              <w:ind w:firstLine="240" w:firstLineChars="100"/>
              <w:jc w:val="left"/>
              <w:rPr>
                <w:rFonts w:hint="eastAsia" w:ascii="宋体" w:hAnsi="宋体" w:cs="宋体"/>
                <w:kern w:val="0"/>
                <w:sz w:val="24"/>
              </w:rPr>
            </w:pPr>
            <w:r>
              <w:rPr>
                <w:rFonts w:hint="eastAsia" w:ascii="宋体" w:hAnsi="宋体" w:cs="宋体"/>
                <w:kern w:val="0"/>
                <w:sz w:val="24"/>
              </w:rPr>
              <w:t>13</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培训方案：</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1、具备整个服务团队从业能力的培训教育方案，有培训手册得2分；</w:t>
            </w:r>
          </w:p>
          <w:p>
            <w:pPr>
              <w:tabs>
                <w:tab w:val="left" w:pos="0"/>
              </w:tabs>
              <w:spacing w:line="360" w:lineRule="auto"/>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2、每季度不少于一次业务安全培训计划得2分。</w:t>
            </w:r>
          </w:p>
          <w:p>
            <w:pPr>
              <w:tabs>
                <w:tab w:val="left" w:pos="0"/>
              </w:tabs>
              <w:spacing w:line="360" w:lineRule="auto"/>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
                <w:color w:val="auto"/>
                <w:kern w:val="0"/>
                <w:sz w:val="24"/>
                <w:szCs w:val="24"/>
              </w:rPr>
              <w:t>注：提供承诺函及培训手册截图。</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4</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9" w:type="dxa"/>
            <w:tcBorders>
              <w:left w:val="single" w:color="auto" w:sz="4" w:space="0"/>
              <w:right w:val="single" w:color="auto" w:sz="4" w:space="0"/>
            </w:tcBorders>
            <w:noWrap w:val="0"/>
            <w:vAlign w:val="center"/>
          </w:tcPr>
          <w:p>
            <w:pPr>
              <w:tabs>
                <w:tab w:val="left" w:pos="0"/>
              </w:tabs>
              <w:spacing w:line="360" w:lineRule="auto"/>
              <w:ind w:firstLine="240" w:firstLineChars="100"/>
              <w:jc w:val="left"/>
              <w:rPr>
                <w:rFonts w:hint="default" w:ascii="宋体" w:hAnsi="宋体" w:eastAsia="宋体" w:cs="宋体"/>
                <w:kern w:val="0"/>
                <w:sz w:val="24"/>
                <w:lang w:val="en-US" w:eastAsia="zh-CN"/>
              </w:rPr>
            </w:pPr>
            <w:r>
              <w:rPr>
                <w:rFonts w:hint="eastAsia" w:ascii="宋体" w:hAnsi="宋体" w:cs="宋体"/>
                <w:kern w:val="0"/>
                <w:sz w:val="24"/>
                <w:lang w:val="en-US" w:eastAsia="zh-CN"/>
              </w:rPr>
              <w:t>14</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优惠和承诺：</w:t>
            </w:r>
          </w:p>
          <w:p>
            <w:pPr>
              <w:tabs>
                <w:tab w:val="left" w:pos="0"/>
              </w:tabs>
              <w:spacing w:line="360" w:lineRule="auto"/>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rPr>
              <w:t>投标人提出的优惠条件和承诺情况，包括有利于提高服务质量、管理水平的承诺等；未提供不得分。</w:t>
            </w:r>
          </w:p>
        </w:tc>
        <w:tc>
          <w:tcPr>
            <w:tcW w:w="8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2</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主观分</w:t>
            </w:r>
          </w:p>
        </w:tc>
      </w:tr>
    </w:tbl>
    <w:p>
      <w:pPr>
        <w:snapToGrid w:val="0"/>
        <w:spacing w:line="360" w:lineRule="auto"/>
        <w:ind w:firstLine="482" w:firstLineChars="200"/>
        <w:jc w:val="center"/>
        <w:rPr>
          <w:rFonts w:hint="eastAsia" w:ascii="宋体" w:hAnsi="宋体" w:cs="宋体"/>
          <w:b/>
          <w:sz w:val="32"/>
          <w:szCs w:val="20"/>
        </w:rPr>
      </w:pP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r>
        <w:rPr>
          <w:rFonts w:hint="eastAsia" w:ascii="宋体" w:hAnsi="宋体" w:cs="宋体"/>
        </w:rPr>
        <w:br w:type="page"/>
      </w:r>
      <w:bookmarkStart w:id="430" w:name="_Toc16371"/>
      <w:r>
        <w:rPr>
          <w:rFonts w:hint="eastAsia" w:ascii="宋体" w:hAnsi="宋体" w:cs="宋体"/>
          <w:b/>
          <w:sz w:val="32"/>
          <w:szCs w:val="20"/>
        </w:rPr>
        <w:t>一、评标方法</w:t>
      </w:r>
      <w:bookmarkEnd w:id="430"/>
    </w:p>
    <w:p>
      <w:pPr>
        <w:adjustRightInd/>
        <w:spacing w:line="360" w:lineRule="auto"/>
        <w:ind w:firstLine="472" w:firstLineChars="196"/>
        <w:rPr>
          <w:rFonts w:hint="eastAsia"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snapToGrid w:val="0"/>
        <w:spacing w:line="360" w:lineRule="auto"/>
        <w:jc w:val="center"/>
        <w:outlineLvl w:val="1"/>
        <w:rPr>
          <w:rFonts w:hint="eastAsia" w:ascii="宋体" w:hAnsi="宋体" w:cs="宋体"/>
          <w:b/>
          <w:sz w:val="32"/>
          <w:szCs w:val="20"/>
        </w:rPr>
      </w:pPr>
      <w:bookmarkStart w:id="431" w:name="_Toc26694"/>
      <w:r>
        <w:rPr>
          <w:rFonts w:hint="eastAsia" w:ascii="宋体" w:hAnsi="宋体" w:cs="宋体"/>
          <w:b/>
          <w:sz w:val="32"/>
          <w:szCs w:val="20"/>
        </w:rPr>
        <w:t>二、评标标准</w:t>
      </w:r>
      <w:bookmarkEnd w:id="431"/>
    </w:p>
    <w:p>
      <w:pPr>
        <w:spacing w:line="360" w:lineRule="auto"/>
        <w:ind w:firstLine="472" w:firstLineChars="196"/>
        <w:rPr>
          <w:rFonts w:hint="eastAsia" w:ascii="宋体" w:hAnsi="宋体" w:cs="宋体"/>
          <w:b/>
          <w:sz w:val="24"/>
        </w:rPr>
      </w:pPr>
      <w:r>
        <w:rPr>
          <w:rFonts w:hint="eastAsia" w:ascii="宋体" w:hAnsi="宋体" w:cs="宋体"/>
          <w:b/>
          <w:sz w:val="24"/>
        </w:rPr>
        <w:t>2.评标标准：</w:t>
      </w:r>
      <w:r>
        <w:rPr>
          <w:rFonts w:hint="eastAsia" w:ascii="宋体" w:hAnsi="宋体" w:cs="宋体"/>
          <w:kern w:val="0"/>
          <w:sz w:val="24"/>
        </w:rPr>
        <w:t>见评标办法前附表。</w:t>
      </w:r>
    </w:p>
    <w:p>
      <w:pPr>
        <w:snapToGrid w:val="0"/>
        <w:spacing w:line="360" w:lineRule="auto"/>
        <w:jc w:val="center"/>
        <w:outlineLvl w:val="1"/>
        <w:rPr>
          <w:rFonts w:hint="eastAsia" w:ascii="宋体" w:hAnsi="宋体" w:cs="宋体"/>
          <w:b/>
          <w:sz w:val="32"/>
          <w:szCs w:val="20"/>
        </w:rPr>
      </w:pPr>
      <w:bookmarkStart w:id="432" w:name="_Toc24663"/>
      <w:r>
        <w:rPr>
          <w:rFonts w:hint="eastAsia" w:ascii="宋体" w:hAnsi="宋体" w:cs="宋体"/>
          <w:b/>
          <w:sz w:val="32"/>
          <w:szCs w:val="20"/>
        </w:rPr>
        <w:t>三、评标程序</w:t>
      </w:r>
      <w:bookmarkEnd w:id="432"/>
    </w:p>
    <w:p>
      <w:pPr>
        <w:snapToGrid w:val="0"/>
        <w:spacing w:line="360" w:lineRule="auto"/>
        <w:ind w:firstLine="472" w:firstLineChars="196"/>
        <w:rPr>
          <w:rFonts w:hint="eastAsia"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napToGrid w:val="0"/>
        <w:spacing w:line="360" w:lineRule="auto"/>
        <w:ind w:firstLine="472" w:firstLineChars="196"/>
        <w:rPr>
          <w:rFonts w:hint="eastAsia"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napToGrid w:val="0"/>
        <w:spacing w:line="360" w:lineRule="auto"/>
        <w:ind w:firstLine="472" w:firstLineChars="196"/>
        <w:rPr>
          <w:rFonts w:hint="eastAsia"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napToGrid w:val="0"/>
        <w:spacing w:line="360" w:lineRule="auto"/>
        <w:ind w:firstLine="472" w:firstLineChars="196"/>
        <w:rPr>
          <w:rFonts w:hint="eastAsia" w:ascii="宋体" w:hAnsi="宋体" w:cs="宋体"/>
          <w:b/>
          <w:kern w:val="0"/>
          <w:sz w:val="24"/>
        </w:rPr>
      </w:pPr>
      <w:r>
        <w:rPr>
          <w:rFonts w:hint="eastAsia" w:ascii="宋体" w:hAnsi="宋体" w:cs="宋体"/>
          <w:b/>
          <w:kern w:val="0"/>
          <w:sz w:val="24"/>
        </w:rPr>
        <w:t>3.4报价评审。</w:t>
      </w:r>
    </w:p>
    <w:p>
      <w:pPr>
        <w:pStyle w:val="310"/>
        <w:snapToGrid w:val="0"/>
        <w:spacing w:before="0"/>
        <w:ind w:firstLine="508" w:firstLineChars="212"/>
        <w:rPr>
          <w:rFonts w:hint="eastAsia" w:ascii="宋体" w:hAnsi="宋体" w:cs="宋体"/>
          <w:kern w:val="0"/>
          <w:szCs w:val="24"/>
        </w:rPr>
      </w:pPr>
      <w:r>
        <w:rPr>
          <w:rFonts w:hint="eastAsia" w:ascii="宋体" w:hAnsi="宋体" w:cs="宋体"/>
          <w:kern w:val="0"/>
          <w:szCs w:val="24"/>
        </w:rPr>
        <w:t>3.4.1投标文件报价出现前后不一致的，按照下列规定修正：</w:t>
      </w:r>
    </w:p>
    <w:p>
      <w:pPr>
        <w:pStyle w:val="310"/>
        <w:snapToGrid w:val="0"/>
        <w:spacing w:before="0"/>
        <w:ind w:firstLine="480"/>
        <w:rPr>
          <w:rFonts w:hint="eastAsia"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310"/>
        <w:snapToGrid w:val="0"/>
        <w:spacing w:before="0"/>
        <w:ind w:firstLine="480"/>
        <w:rPr>
          <w:rFonts w:hint="eastAsia" w:ascii="宋体" w:hAnsi="宋体" w:cs="宋体"/>
          <w:kern w:val="0"/>
          <w:szCs w:val="24"/>
        </w:rPr>
      </w:pPr>
      <w:r>
        <w:rPr>
          <w:rFonts w:hint="eastAsia" w:ascii="宋体" w:hAnsi="宋体" w:cs="宋体"/>
          <w:kern w:val="0"/>
          <w:szCs w:val="24"/>
        </w:rPr>
        <w:t>3.4.1.2大写金额和小写金额不一致的，以大写金额为准;</w:t>
      </w:r>
    </w:p>
    <w:p>
      <w:pPr>
        <w:pStyle w:val="310"/>
        <w:snapToGrid w:val="0"/>
        <w:spacing w:before="0"/>
        <w:ind w:firstLine="480"/>
        <w:rPr>
          <w:rFonts w:hint="eastAsia"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310"/>
        <w:snapToGrid w:val="0"/>
        <w:spacing w:before="0"/>
        <w:ind w:firstLine="480"/>
        <w:rPr>
          <w:rFonts w:hint="eastAsia"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310"/>
        <w:snapToGrid w:val="0"/>
        <w:spacing w:before="0"/>
        <w:ind w:firstLine="480"/>
        <w:rPr>
          <w:rFonts w:hint="eastAsia"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310"/>
        <w:snapToGrid w:val="0"/>
        <w:spacing w:before="0"/>
        <w:ind w:firstLine="480"/>
        <w:rPr>
          <w:rFonts w:hint="eastAsia"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310"/>
        <w:snapToGrid w:val="0"/>
        <w:spacing w:before="0"/>
        <w:ind w:firstLine="480"/>
        <w:rPr>
          <w:rFonts w:hint="eastAsia"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b/>
          <w:bCs/>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b/>
          <w:bCs/>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2" w:firstLineChars="200"/>
        <w:rPr>
          <w:rFonts w:hint="eastAsia"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360" w:lineRule="auto"/>
        <w:ind w:firstLine="472" w:firstLineChars="196"/>
        <w:rPr>
          <w:rFonts w:hint="eastAsia"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jc w:val="center"/>
        <w:outlineLvl w:val="1"/>
        <w:rPr>
          <w:rFonts w:hint="eastAsia" w:ascii="宋体" w:hAnsi="宋体" w:cs="宋体"/>
          <w:b/>
          <w:sz w:val="32"/>
          <w:szCs w:val="20"/>
        </w:rPr>
      </w:pPr>
      <w:bookmarkStart w:id="433" w:name="_Toc17718"/>
      <w:r>
        <w:rPr>
          <w:rFonts w:hint="eastAsia" w:ascii="宋体" w:hAnsi="宋体" w:cs="宋体"/>
          <w:b/>
          <w:sz w:val="32"/>
          <w:szCs w:val="20"/>
        </w:rPr>
        <w:t>四、评标中的其他事项</w:t>
      </w:r>
      <w:bookmarkEnd w:id="433"/>
    </w:p>
    <w:p>
      <w:pPr>
        <w:pStyle w:val="310"/>
        <w:snapToGrid w:val="0"/>
        <w:spacing w:before="0"/>
        <w:ind w:firstLine="472" w:firstLineChars="196"/>
        <w:rPr>
          <w:rFonts w:hint="eastAsia"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napToGrid w:val="0"/>
        <w:spacing w:line="360" w:lineRule="auto"/>
        <w:ind w:left="954" w:leftChars="226" w:hanging="479" w:firstLineChars="0"/>
        <w:rPr>
          <w:rFonts w:hint="eastAsia" w:cs="宋体"/>
        </w:rPr>
      </w:pPr>
      <w:r>
        <w:rPr>
          <w:rFonts w:hint="eastAsia" w:cs="宋体"/>
          <w:b/>
          <w:kern w:val="0"/>
        </w:rPr>
        <w:t>4.2投标无效。</w:t>
      </w:r>
      <w:r>
        <w:rPr>
          <w:rFonts w:hint="eastAsia" w:cs="宋体"/>
        </w:rPr>
        <w:t>有下列情况之一的，投标无效：</w:t>
      </w:r>
    </w:p>
    <w:p>
      <w:pPr>
        <w:pStyle w:val="27"/>
        <w:snapToGrid w:val="0"/>
        <w:spacing w:line="360" w:lineRule="auto"/>
        <w:ind w:firstLine="470" w:firstLineChars="196"/>
        <w:rPr>
          <w:rFonts w:hint="eastAsia" w:cs="宋体"/>
        </w:rPr>
      </w:pPr>
      <w:r>
        <w:rPr>
          <w:rFonts w:hint="eastAsia" w:cs="宋体"/>
        </w:rPr>
        <w:t>4.2.1投标人不具备招标文件中规定的资格要求的（投标人未提供有效的资格文件的，视为投标人不具备招标文件中规定的资格要求）；</w:t>
      </w:r>
    </w:p>
    <w:p>
      <w:pPr>
        <w:pStyle w:val="27"/>
        <w:snapToGrid w:val="0"/>
        <w:spacing w:line="360" w:lineRule="auto"/>
        <w:ind w:firstLine="470" w:firstLineChars="196"/>
        <w:rPr>
          <w:rFonts w:hint="eastAsia" w:cs="宋体"/>
        </w:rPr>
      </w:pPr>
      <w:r>
        <w:rPr>
          <w:rFonts w:hint="eastAsia" w:cs="宋体"/>
        </w:rPr>
        <w:t>4.2.2投标文件未按照招标文件要求签署、盖章的；</w:t>
      </w:r>
    </w:p>
    <w:p>
      <w:pPr>
        <w:pStyle w:val="27"/>
        <w:snapToGrid w:val="0"/>
        <w:spacing w:line="360" w:lineRule="auto"/>
        <w:ind w:firstLine="470" w:firstLineChars="196"/>
        <w:rPr>
          <w:rFonts w:hint="eastAsia" w:cs="宋体"/>
        </w:rPr>
      </w:pPr>
      <w:r>
        <w:rPr>
          <w:rFonts w:hint="eastAsia" w:cs="宋体"/>
        </w:rPr>
        <w:t>4.2.3采购人拟采购的产品属于政府强制采购的节能产品品目清单范围的，投标人相应的投标产品未获得国家确定的认证机构出具的、处于有效期之内的节能产品认证证书的；</w:t>
      </w:r>
    </w:p>
    <w:p>
      <w:pPr>
        <w:pStyle w:val="27"/>
        <w:snapToGrid w:val="0"/>
        <w:spacing w:line="360" w:lineRule="auto"/>
        <w:ind w:firstLine="470" w:firstLineChars="196"/>
        <w:rPr>
          <w:rFonts w:hint="eastAsia" w:cs="宋体"/>
        </w:rPr>
      </w:pPr>
      <w:r>
        <w:rPr>
          <w:rFonts w:hint="eastAsia" w:cs="宋体"/>
        </w:rPr>
        <w:t>4.2.4投标文件含有采购人不能接受的附加条件的；</w:t>
      </w:r>
    </w:p>
    <w:p>
      <w:pPr>
        <w:pStyle w:val="27"/>
        <w:snapToGrid w:val="0"/>
        <w:spacing w:line="360" w:lineRule="auto"/>
        <w:ind w:firstLine="470" w:firstLineChars="196"/>
        <w:rPr>
          <w:rFonts w:hint="eastAsia" w:cs="宋体"/>
        </w:rPr>
      </w:pPr>
      <w:r>
        <w:rPr>
          <w:rFonts w:hint="eastAsia" w:cs="宋体"/>
        </w:rPr>
        <w:t>4.2.5投标文件中承诺的投标有效期少于招标文件中载明的投标有效期的；</w:t>
      </w:r>
    </w:p>
    <w:p>
      <w:pPr>
        <w:pStyle w:val="27"/>
        <w:snapToGrid w:val="0"/>
        <w:spacing w:line="360" w:lineRule="auto"/>
        <w:ind w:firstLine="470" w:firstLineChars="196"/>
        <w:rPr>
          <w:rFonts w:hint="eastAsia" w:cs="宋体"/>
        </w:rPr>
      </w:pPr>
      <w:r>
        <w:rPr>
          <w:rFonts w:hint="eastAsia" w:cs="宋体"/>
        </w:rPr>
        <w:t>4.2.6投标文件出现不是唯一的、有选择性投标报价的;</w:t>
      </w:r>
    </w:p>
    <w:p>
      <w:pPr>
        <w:pStyle w:val="27"/>
        <w:snapToGrid w:val="0"/>
        <w:spacing w:line="360" w:lineRule="auto"/>
        <w:ind w:firstLine="470" w:firstLineChars="196"/>
        <w:rPr>
          <w:rFonts w:hint="eastAsia" w:cs="宋体"/>
        </w:rPr>
      </w:pPr>
      <w:r>
        <w:rPr>
          <w:rFonts w:hint="eastAsia" w:cs="宋体"/>
        </w:rPr>
        <w:t>4.2.7投标报价超过招标文件中规定的预算金额或者最高限价的;</w:t>
      </w:r>
    </w:p>
    <w:p>
      <w:pPr>
        <w:pStyle w:val="27"/>
        <w:snapToGrid w:val="0"/>
        <w:spacing w:line="360" w:lineRule="auto"/>
        <w:ind w:firstLine="470" w:firstLineChars="196"/>
        <w:rPr>
          <w:rFonts w:hint="eastAsia" w:cs="宋体"/>
        </w:rPr>
      </w:pPr>
      <w:r>
        <w:rPr>
          <w:rFonts w:hint="eastAsia" w:cs="宋体"/>
        </w:rPr>
        <w:t>4.2.8报价明显低于其他通过符合性审查投标人的报价，有可能影响产品质量或者不能诚信履约的，未能按要求提供书面说明或者提交相关证明材料，不能证明其报价合理性的;</w:t>
      </w:r>
    </w:p>
    <w:p>
      <w:pPr>
        <w:pStyle w:val="27"/>
        <w:snapToGrid w:val="0"/>
        <w:spacing w:line="360" w:lineRule="auto"/>
        <w:ind w:firstLine="470" w:firstLineChars="196"/>
        <w:rPr>
          <w:rFonts w:hint="eastAsia" w:cs="宋体"/>
        </w:rPr>
      </w:pPr>
      <w:r>
        <w:rPr>
          <w:rFonts w:hint="eastAsia" w:cs="宋体"/>
        </w:rPr>
        <w:t>4.2.9投标人对根据修正原则修正后的报价不确认的；</w:t>
      </w:r>
    </w:p>
    <w:p>
      <w:pPr>
        <w:pStyle w:val="27"/>
        <w:snapToGrid w:val="0"/>
        <w:spacing w:line="360" w:lineRule="auto"/>
        <w:ind w:firstLine="470" w:firstLineChars="196"/>
        <w:rPr>
          <w:rFonts w:hint="eastAsia" w:cs="宋体"/>
        </w:rPr>
      </w:pPr>
      <w:r>
        <w:rPr>
          <w:rFonts w:hint="eastAsia" w:cs="宋体"/>
        </w:rPr>
        <w:t>4.2.10投标人提供虚假材料投标的；</w:t>
      </w:r>
    </w:p>
    <w:p>
      <w:pPr>
        <w:pStyle w:val="27"/>
        <w:snapToGrid w:val="0"/>
        <w:spacing w:line="360" w:lineRule="auto"/>
        <w:ind w:firstLine="470" w:firstLineChars="196"/>
        <w:rPr>
          <w:rFonts w:hint="eastAsia" w:cs="宋体"/>
        </w:rPr>
      </w:pPr>
      <w:r>
        <w:rPr>
          <w:rFonts w:hint="eastAsia" w:cs="宋体"/>
        </w:rPr>
        <w:t>4.2.11投标人有恶意串通、妨碍其他投标人的竞争行为、损害采购人或者其他投标人的合法权益情形的；</w:t>
      </w:r>
    </w:p>
    <w:p>
      <w:pPr>
        <w:pStyle w:val="27"/>
        <w:snapToGrid w:val="0"/>
        <w:spacing w:line="360" w:lineRule="auto"/>
        <w:ind w:firstLine="470" w:firstLineChars="196"/>
        <w:rPr>
          <w:rFonts w:hint="eastAsia" w:cs="宋体"/>
        </w:rPr>
      </w:pPr>
      <w:r>
        <w:rPr>
          <w:rFonts w:hint="eastAsia" w:cs="宋体"/>
        </w:rPr>
        <w:t>4.2.12投标人仅提交备份投标文件，未在电子交易平台传输递交投标文件的，投标无效；</w:t>
      </w:r>
    </w:p>
    <w:p>
      <w:pPr>
        <w:pStyle w:val="27"/>
        <w:snapToGrid w:val="0"/>
        <w:spacing w:line="360" w:lineRule="auto"/>
        <w:ind w:firstLine="470" w:firstLineChars="196"/>
        <w:rPr>
          <w:rFonts w:hint="eastAsia" w:cs="宋体"/>
        </w:rPr>
      </w:pPr>
      <w:r>
        <w:rPr>
          <w:rFonts w:hint="eastAsia" w:cs="宋体"/>
        </w:rPr>
        <w:t>4.2.13 投标文件不满足招标文件的其它实质性要求的；</w:t>
      </w:r>
    </w:p>
    <w:p>
      <w:pPr>
        <w:pStyle w:val="27"/>
        <w:snapToGrid w:val="0"/>
        <w:spacing w:line="360" w:lineRule="auto"/>
        <w:ind w:firstLine="470" w:firstLineChars="196"/>
        <w:rPr>
          <w:rFonts w:hint="eastAsia" w:cs="宋体"/>
        </w:rPr>
      </w:pPr>
      <w:r>
        <w:rPr>
          <w:rFonts w:hint="eastAsia" w:cs="宋体"/>
        </w:rPr>
        <w:t>4.2.14法律、法规、规章（适用本市的）及省级以上规范性文件（适用本市的）规定的其他无效情形。</w:t>
      </w:r>
    </w:p>
    <w:p>
      <w:pPr>
        <w:pStyle w:val="27"/>
        <w:snapToGrid w:val="0"/>
        <w:spacing w:line="360" w:lineRule="auto"/>
        <w:ind w:firstLineChars="196"/>
        <w:rPr>
          <w:rFonts w:hint="eastAsia" w:cs="宋体"/>
        </w:rPr>
      </w:pPr>
      <w:r>
        <w:rPr>
          <w:rFonts w:hint="eastAsia" w:cs="宋体"/>
          <w:b/>
        </w:rPr>
        <w:t>5.废标。</w:t>
      </w:r>
      <w:r>
        <w:rPr>
          <w:rFonts w:hint="eastAsia" w:cs="宋体"/>
        </w:rPr>
        <w:t>根据《中华人民共和国政府采购法》第三十六条之规定，在采购中，出现下列情形之一的，应予废标：</w:t>
      </w:r>
    </w:p>
    <w:p>
      <w:pPr>
        <w:pStyle w:val="27"/>
        <w:snapToGrid w:val="0"/>
        <w:spacing w:line="360" w:lineRule="auto"/>
        <w:rPr>
          <w:rFonts w:hint="eastAsia" w:cs="宋体"/>
        </w:rPr>
      </w:pPr>
      <w:r>
        <w:rPr>
          <w:rFonts w:hint="eastAsia" w:cs="宋体"/>
        </w:rPr>
        <w:t>5.1符合专业条件的供应商或者对招标文件作实质响应的供应商不足3家的；</w:t>
      </w:r>
    </w:p>
    <w:p>
      <w:pPr>
        <w:pStyle w:val="27"/>
        <w:snapToGrid w:val="0"/>
        <w:spacing w:line="360" w:lineRule="auto"/>
        <w:rPr>
          <w:rFonts w:hint="eastAsia" w:cs="宋体"/>
        </w:rPr>
      </w:pPr>
      <w:r>
        <w:rPr>
          <w:rFonts w:hint="eastAsia" w:cs="宋体"/>
        </w:rPr>
        <w:t>5.2出现影响采购公正的违法、违规行为的；</w:t>
      </w:r>
    </w:p>
    <w:p>
      <w:pPr>
        <w:pStyle w:val="27"/>
        <w:snapToGrid w:val="0"/>
        <w:spacing w:line="360" w:lineRule="auto"/>
        <w:rPr>
          <w:rFonts w:hint="eastAsia" w:cs="宋体"/>
        </w:rPr>
      </w:pPr>
      <w:r>
        <w:rPr>
          <w:rFonts w:hint="eastAsia" w:cs="宋体"/>
        </w:rPr>
        <w:t>5.3投标人的报价均超过了采购预算，采购人不能支付的；</w:t>
      </w:r>
    </w:p>
    <w:p>
      <w:pPr>
        <w:pStyle w:val="27"/>
        <w:snapToGrid w:val="0"/>
        <w:spacing w:line="360" w:lineRule="auto"/>
        <w:rPr>
          <w:rFonts w:hint="eastAsia" w:cs="宋体"/>
        </w:rPr>
      </w:pPr>
      <w:r>
        <w:rPr>
          <w:rFonts w:hint="eastAsia" w:cs="宋体"/>
        </w:rPr>
        <w:t>5.4因重大变故，采购任务取消的。</w:t>
      </w:r>
    </w:p>
    <w:p>
      <w:pPr>
        <w:pStyle w:val="27"/>
        <w:snapToGrid w:val="0"/>
        <w:spacing w:line="360" w:lineRule="auto"/>
        <w:rPr>
          <w:rFonts w:hint="eastAsia" w:cs="宋体"/>
        </w:rPr>
      </w:pPr>
      <w:r>
        <w:rPr>
          <w:rFonts w:hint="eastAsia" w:cs="宋体"/>
        </w:rPr>
        <w:t>废标后，采购机构应当将废标理由通知所有投标人。</w:t>
      </w:r>
    </w:p>
    <w:p>
      <w:pPr>
        <w:pStyle w:val="27"/>
        <w:snapToGrid w:val="0"/>
        <w:spacing w:line="360" w:lineRule="auto"/>
        <w:ind w:firstLine="590" w:firstLineChars="245"/>
        <w:rPr>
          <w:rFonts w:hint="eastAsia"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590" w:firstLineChars="245"/>
        <w:rPr>
          <w:rFonts w:hint="eastAsia"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27"/>
        <w:snapToGrid w:val="0"/>
        <w:spacing w:line="360" w:lineRule="auto"/>
        <w:ind w:firstLine="600" w:firstLineChars="250"/>
        <w:rPr>
          <w:rFonts w:hint="eastAsia" w:cs="宋体"/>
        </w:rPr>
      </w:pPr>
      <w:r>
        <w:rPr>
          <w:rFonts w:hint="eastAsia" w:cs="宋体"/>
        </w:rPr>
        <w:t>7.1未确定中标或者中标人的，终止本次政府采购活动，重新开展政府采购活动。</w:t>
      </w:r>
    </w:p>
    <w:p>
      <w:pPr>
        <w:pStyle w:val="27"/>
        <w:snapToGrid w:val="0"/>
        <w:spacing w:line="360" w:lineRule="auto"/>
        <w:ind w:firstLine="600" w:firstLineChars="250"/>
        <w:rPr>
          <w:rFonts w:hint="eastAsia"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snapToGrid w:val="0"/>
        <w:spacing w:line="360" w:lineRule="auto"/>
        <w:ind w:firstLine="600" w:firstLineChars="250"/>
        <w:rPr>
          <w:rFonts w:hint="eastAsia"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27"/>
        <w:snapToGrid w:val="0"/>
        <w:spacing w:line="360" w:lineRule="auto"/>
        <w:ind w:firstLine="600" w:firstLineChars="250"/>
        <w:rPr>
          <w:rFonts w:hint="eastAsia" w:cs="宋体"/>
        </w:rPr>
      </w:pPr>
      <w:r>
        <w:rPr>
          <w:rFonts w:hint="eastAsia" w:cs="宋体"/>
        </w:rPr>
        <w:t>7.4政府采购合同已经履行，给采购人、供应商造成损失的，由责任人承担赔偿责任。</w:t>
      </w:r>
    </w:p>
    <w:p>
      <w:pPr>
        <w:pStyle w:val="27"/>
        <w:snapToGrid w:val="0"/>
        <w:spacing w:line="360" w:lineRule="auto"/>
        <w:ind w:firstLine="600" w:firstLineChars="250"/>
        <w:jc w:val="left"/>
        <w:rPr>
          <w:rFonts w:hint="eastAsia" w:cs="宋体"/>
          <w:b/>
          <w:sz w:val="36"/>
          <w:szCs w:val="36"/>
        </w:rPr>
      </w:pPr>
      <w:r>
        <w:rPr>
          <w:rFonts w:hint="eastAsia" w:cs="宋体"/>
        </w:rPr>
        <w:t>7.5政府采购当事人有其他违反政府采购法或者政府采购法实施条例等法律法规规定的行为，经改正后仍然影响或者可能影响中标、成交结果或者依法被认定为中标、成交无效的，依照7.1-7.4规定处理。</w:t>
      </w:r>
      <w:bookmarkEnd w:id="61"/>
      <w:bookmarkStart w:id="434" w:name="第五部分"/>
      <w:bookmarkStart w:id="435" w:name="_Toc86217003"/>
      <w:r>
        <w:rPr>
          <w:rFonts w:hint="eastAsia" w:cs="宋体"/>
          <w:b/>
        </w:rPr>
        <w:br w:type="page"/>
      </w:r>
    </w:p>
    <w:p>
      <w:pPr>
        <w:jc w:val="center"/>
        <w:outlineLvl w:val="0"/>
        <w:rPr>
          <w:rFonts w:hint="eastAsia"/>
        </w:rPr>
      </w:pPr>
      <w:r>
        <w:rPr>
          <w:rFonts w:hint="eastAsia" w:ascii="宋体" w:hAnsi="宋体" w:cs="宋体"/>
          <w:b/>
          <w:sz w:val="36"/>
          <w:szCs w:val="36"/>
        </w:rPr>
        <w:t>第五部分  拟签订的合同文本</w:t>
      </w:r>
    </w:p>
    <w:p>
      <w:pPr>
        <w:snapToGrid w:val="0"/>
        <w:spacing w:line="300" w:lineRule="auto"/>
        <w:jc w:val="center"/>
        <w:rPr>
          <w:rFonts w:hint="eastAsia" w:ascii="宋体" w:hAnsi="宋体" w:cs="宋体"/>
          <w:sz w:val="40"/>
          <w:szCs w:val="40"/>
        </w:rPr>
      </w:pPr>
    </w:p>
    <w:p>
      <w:pPr>
        <w:snapToGrid w:val="0"/>
        <w:spacing w:line="300" w:lineRule="auto"/>
        <w:jc w:val="center"/>
        <w:rPr>
          <w:rFonts w:hint="eastAsia" w:ascii="宋体" w:hAnsi="宋体" w:cs="宋体"/>
          <w:sz w:val="40"/>
          <w:szCs w:val="40"/>
        </w:rPr>
      </w:pPr>
      <w:r>
        <w:rPr>
          <w:rFonts w:hint="eastAsia" w:ascii="宋体" w:hAnsi="宋体" w:cs="宋体"/>
          <w:sz w:val="40"/>
          <w:szCs w:val="40"/>
        </w:rPr>
        <w:t>采购合同</w:t>
      </w:r>
    </w:p>
    <w:p>
      <w:pPr>
        <w:snapToGrid w:val="0"/>
        <w:spacing w:line="300" w:lineRule="auto"/>
        <w:jc w:val="center"/>
        <w:rPr>
          <w:rFonts w:hint="eastAsia" w:ascii="宋体" w:hAnsi="宋体" w:cs="宋体"/>
          <w:sz w:val="32"/>
          <w:szCs w:val="32"/>
        </w:rPr>
      </w:pPr>
    </w:p>
    <w:p>
      <w:pPr>
        <w:snapToGrid w:val="0"/>
        <w:spacing w:line="300" w:lineRule="auto"/>
        <w:jc w:val="center"/>
        <w:rPr>
          <w:rFonts w:hint="eastAsia" w:ascii="宋体" w:hAnsi="宋体" w:cs="宋体"/>
          <w:sz w:val="24"/>
        </w:rPr>
      </w:pPr>
      <w:r>
        <w:rPr>
          <w:rFonts w:hint="eastAsia" w:ascii="宋体" w:hAnsi="宋体" w:cs="宋体"/>
          <w:b/>
          <w:bCs/>
          <w:sz w:val="24"/>
        </w:rPr>
        <w:t>（甲乙双方应按招标文件确定的事项及投标文件响应内容签订本合同，不得对招标文件确定的事项和中标人投标文件作实质性修改）</w:t>
      </w:r>
    </w:p>
    <w:p>
      <w:pPr>
        <w:snapToGrid w:val="0"/>
        <w:spacing w:line="300" w:lineRule="auto"/>
        <w:jc w:val="center"/>
        <w:rPr>
          <w:rFonts w:hint="eastAsia" w:ascii="宋体" w:hAnsi="宋体" w:cs="宋体"/>
          <w:sz w:val="24"/>
        </w:rPr>
      </w:pPr>
    </w:p>
    <w:p>
      <w:pPr>
        <w:spacing w:line="480" w:lineRule="auto"/>
        <w:jc w:val="center"/>
        <w:rPr>
          <w:rFonts w:hint="eastAsia" w:ascii="宋体" w:hAnsi="宋体" w:cs="宋体"/>
          <w:b/>
          <w:sz w:val="36"/>
          <w:szCs w:val="36"/>
        </w:rPr>
      </w:pPr>
      <w:bookmarkStart w:id="436" w:name="_Toc8827"/>
      <w:r>
        <w:rPr>
          <w:rFonts w:hint="eastAsia" w:ascii="宋体" w:hAnsi="宋体" w:cs="宋体"/>
          <w:b/>
          <w:sz w:val="36"/>
          <w:szCs w:val="36"/>
        </w:rPr>
        <w:t>政府采购合同参考范本</w:t>
      </w:r>
      <w:bookmarkEnd w:id="436"/>
    </w:p>
    <w:p>
      <w:pPr>
        <w:spacing w:line="360" w:lineRule="auto"/>
        <w:jc w:val="center"/>
        <w:rPr>
          <w:rFonts w:hint="eastAsia" w:ascii="宋体" w:hAnsi="宋体" w:cs="宋体"/>
          <w:b/>
          <w:sz w:val="32"/>
          <w:szCs w:val="32"/>
        </w:rPr>
      </w:pPr>
      <w:r>
        <w:rPr>
          <w:rFonts w:hint="eastAsia" w:ascii="宋体" w:hAnsi="宋体" w:cs="宋体"/>
          <w:b/>
          <w:sz w:val="32"/>
          <w:szCs w:val="32"/>
        </w:rPr>
        <w:t>[中小企业预留合同]</w:t>
      </w:r>
    </w:p>
    <w:p>
      <w:pPr>
        <w:snapToGrid w:val="0"/>
        <w:spacing w:line="300" w:lineRule="auto"/>
        <w:jc w:val="center"/>
        <w:rPr>
          <w:rFonts w:hint="eastAsia" w:ascii="宋体" w:hAnsi="宋体" w:cs="宋体"/>
          <w:sz w:val="24"/>
        </w:rPr>
      </w:pPr>
      <w:r>
        <w:rPr>
          <w:rFonts w:hint="eastAsia" w:ascii="宋体" w:hAnsi="宋体" w:cs="宋体"/>
          <w:b/>
          <w:sz w:val="36"/>
          <w:szCs w:val="36"/>
        </w:rPr>
        <w:t>（服务类）</w:t>
      </w:r>
    </w:p>
    <w:p>
      <w:pPr>
        <w:snapToGrid w:val="0"/>
        <w:spacing w:line="300" w:lineRule="auto"/>
        <w:rPr>
          <w:rFonts w:hint="eastAsia" w:ascii="宋体" w:hAnsi="宋体" w:cs="宋体"/>
          <w:sz w:val="24"/>
        </w:rPr>
      </w:pPr>
    </w:p>
    <w:p>
      <w:pPr>
        <w:snapToGrid w:val="0"/>
        <w:spacing w:line="300" w:lineRule="auto"/>
        <w:rPr>
          <w:rFonts w:hint="eastAsia" w:ascii="宋体" w:hAnsi="宋体" w:cs="宋体"/>
          <w:sz w:val="24"/>
        </w:rPr>
      </w:pPr>
    </w:p>
    <w:p>
      <w:pPr>
        <w:snapToGrid w:val="0"/>
        <w:spacing w:line="300" w:lineRule="auto"/>
        <w:rPr>
          <w:rFonts w:hint="eastAsia" w:ascii="宋体" w:hAnsi="宋体" w:cs="宋体"/>
          <w:sz w:val="24"/>
        </w:rPr>
      </w:pPr>
    </w:p>
    <w:p>
      <w:pPr>
        <w:snapToGrid w:val="0"/>
        <w:spacing w:line="300" w:lineRule="auto"/>
        <w:rPr>
          <w:rFonts w:hint="eastAsia" w:ascii="宋体" w:hAnsi="宋体" w:cs="宋体"/>
          <w:sz w:val="24"/>
        </w:rPr>
      </w:pPr>
    </w:p>
    <w:p>
      <w:pPr>
        <w:snapToGrid w:val="0"/>
        <w:spacing w:line="300" w:lineRule="auto"/>
        <w:rPr>
          <w:rFonts w:hint="eastAsia" w:ascii="宋体" w:hAnsi="宋体" w:cs="宋体"/>
          <w:sz w:val="24"/>
        </w:rPr>
      </w:pPr>
    </w:p>
    <w:p>
      <w:pPr>
        <w:snapToGrid w:val="0"/>
        <w:spacing w:line="300" w:lineRule="auto"/>
        <w:rPr>
          <w:rFonts w:hint="eastAsia" w:ascii="宋体" w:hAnsi="宋体" w:cs="宋体"/>
          <w:sz w:val="24"/>
        </w:rPr>
      </w:pPr>
    </w:p>
    <w:p>
      <w:pPr>
        <w:snapToGrid w:val="0"/>
        <w:spacing w:line="300" w:lineRule="auto"/>
        <w:rPr>
          <w:rFonts w:hint="eastAsia" w:ascii="宋体" w:hAnsi="宋体" w:cs="宋体"/>
          <w:sz w:val="24"/>
        </w:rPr>
      </w:pPr>
    </w:p>
    <w:p>
      <w:pPr>
        <w:snapToGrid w:val="0"/>
        <w:spacing w:line="300" w:lineRule="auto"/>
        <w:ind w:firstLine="1560" w:firstLineChars="650"/>
        <w:rPr>
          <w:rFonts w:hint="eastAsia" w:ascii="宋体" w:hAnsi="宋体" w:cs="宋体"/>
          <w:sz w:val="24"/>
          <w:u w:val="single"/>
        </w:rPr>
      </w:pPr>
      <w:r>
        <w:rPr>
          <w:rFonts w:hint="eastAsia" w:ascii="宋体" w:hAnsi="宋体" w:cs="宋体"/>
          <w:sz w:val="24"/>
        </w:rPr>
        <w:t>项目名称：</w:t>
      </w:r>
      <w:r>
        <w:rPr>
          <w:rFonts w:hint="eastAsia" w:ascii="宋体" w:hAnsi="宋体" w:cs="宋体"/>
          <w:sz w:val="24"/>
          <w:u w:val="single"/>
        </w:rPr>
        <w:t>小河街道“小河共治”队社会治安协管服务采购项目</w:t>
      </w:r>
    </w:p>
    <w:p>
      <w:pPr>
        <w:snapToGrid w:val="0"/>
        <w:spacing w:line="300" w:lineRule="auto"/>
        <w:rPr>
          <w:rFonts w:hint="eastAsia" w:ascii="宋体" w:hAnsi="宋体" w:cs="宋体"/>
          <w:sz w:val="24"/>
        </w:rPr>
      </w:pPr>
    </w:p>
    <w:p>
      <w:pPr>
        <w:snapToGrid w:val="0"/>
        <w:spacing w:line="300" w:lineRule="auto"/>
        <w:rPr>
          <w:rFonts w:hint="eastAsia" w:ascii="宋体" w:hAnsi="宋体" w:cs="宋体"/>
          <w:sz w:val="24"/>
        </w:rPr>
      </w:pPr>
    </w:p>
    <w:p>
      <w:pPr>
        <w:snapToGrid w:val="0"/>
        <w:spacing w:line="300" w:lineRule="auto"/>
        <w:rPr>
          <w:rFonts w:hint="eastAsia" w:ascii="宋体" w:hAnsi="宋体" w:cs="宋体"/>
          <w:sz w:val="24"/>
        </w:rPr>
      </w:pPr>
    </w:p>
    <w:p>
      <w:pPr>
        <w:snapToGrid w:val="0"/>
        <w:spacing w:line="300" w:lineRule="auto"/>
        <w:rPr>
          <w:rFonts w:hint="eastAsia" w:ascii="宋体" w:hAnsi="宋体" w:cs="宋体"/>
          <w:sz w:val="24"/>
        </w:rPr>
      </w:pPr>
    </w:p>
    <w:p>
      <w:pPr>
        <w:snapToGrid w:val="0"/>
        <w:spacing w:line="300" w:lineRule="auto"/>
        <w:ind w:firstLine="1800" w:firstLineChars="750"/>
        <w:rPr>
          <w:rFonts w:hint="eastAsia" w:ascii="宋体" w:hAnsi="宋体" w:cs="宋体"/>
          <w:sz w:val="24"/>
        </w:rPr>
      </w:pPr>
      <w:r>
        <w:rPr>
          <w:rFonts w:hint="eastAsia" w:ascii="宋体" w:hAnsi="宋体" w:cs="宋体"/>
          <w:sz w:val="24"/>
        </w:rPr>
        <w:t>甲方：</w:t>
      </w:r>
      <w:r>
        <w:rPr>
          <w:rFonts w:hint="eastAsia" w:ascii="宋体" w:hAnsi="宋体" w:cs="宋体"/>
          <w:sz w:val="24"/>
          <w:u w:val="single"/>
        </w:rPr>
        <w:t xml:space="preserve">  杭州市拱墅区人民政府小河街道办事处  </w:t>
      </w:r>
    </w:p>
    <w:p>
      <w:pPr>
        <w:snapToGrid w:val="0"/>
        <w:spacing w:line="300" w:lineRule="auto"/>
        <w:rPr>
          <w:rFonts w:hint="eastAsia" w:ascii="宋体" w:hAnsi="宋体" w:cs="宋体"/>
          <w:sz w:val="24"/>
        </w:rPr>
      </w:pPr>
    </w:p>
    <w:p>
      <w:pPr>
        <w:snapToGrid w:val="0"/>
        <w:spacing w:line="300" w:lineRule="auto"/>
        <w:ind w:firstLine="1800" w:firstLineChars="750"/>
        <w:rPr>
          <w:rFonts w:hint="eastAsia" w:ascii="宋体" w:hAnsi="宋体" w:cs="宋体"/>
          <w:sz w:val="24"/>
        </w:rPr>
      </w:pPr>
      <w:r>
        <w:rPr>
          <w:rFonts w:hint="eastAsia" w:ascii="宋体" w:hAnsi="宋体" w:cs="宋体"/>
          <w:sz w:val="24"/>
        </w:rPr>
        <w:t>乙方：</w:t>
      </w:r>
      <w:r>
        <w:rPr>
          <w:rFonts w:hint="eastAsia" w:ascii="宋体" w:hAnsi="宋体" w:cs="宋体"/>
          <w:sz w:val="24"/>
          <w:u w:val="single"/>
        </w:rPr>
        <w:t>【】</w:t>
      </w:r>
    </w:p>
    <w:p>
      <w:pPr>
        <w:snapToGrid w:val="0"/>
        <w:spacing w:line="300" w:lineRule="auto"/>
        <w:rPr>
          <w:rFonts w:hint="eastAsia" w:ascii="宋体" w:hAnsi="宋体" w:cs="宋体"/>
          <w:sz w:val="24"/>
        </w:rPr>
      </w:pPr>
    </w:p>
    <w:p>
      <w:pPr>
        <w:spacing w:before="120" w:line="22" w:lineRule="atLeast"/>
        <w:ind w:firstLine="1680" w:firstLineChars="700"/>
        <w:rPr>
          <w:rFonts w:hint="eastAsia"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杭州市拱墅区         </w:t>
      </w:r>
    </w:p>
    <w:p>
      <w:pPr>
        <w:snapToGrid w:val="0"/>
        <w:spacing w:line="300" w:lineRule="auto"/>
        <w:rPr>
          <w:rFonts w:hint="eastAsia" w:ascii="宋体" w:hAnsi="宋体" w:cs="宋体"/>
          <w:sz w:val="24"/>
        </w:rPr>
      </w:pPr>
    </w:p>
    <w:p>
      <w:pPr>
        <w:snapToGrid w:val="0"/>
        <w:spacing w:line="300" w:lineRule="auto"/>
        <w:ind w:firstLine="1680" w:firstLineChars="700"/>
        <w:rPr>
          <w:rFonts w:hint="eastAsia" w:ascii="宋体" w:hAnsi="宋体" w:cs="宋体"/>
          <w:sz w:val="24"/>
        </w:rPr>
      </w:pPr>
      <w:r>
        <w:rPr>
          <w:rFonts w:hint="eastAsia" w:ascii="宋体" w:hAnsi="宋体" w:cs="宋体"/>
          <w:sz w:val="24"/>
        </w:rPr>
        <w:t>签署日期：</w:t>
      </w:r>
      <w:r>
        <w:rPr>
          <w:rFonts w:hint="eastAsia" w:ascii="宋体" w:hAnsi="宋体" w:cs="宋体"/>
          <w:sz w:val="24"/>
          <w:u w:val="single"/>
        </w:rPr>
        <w:t>2023年  月  日</w:t>
      </w:r>
    </w:p>
    <w:p>
      <w:pPr>
        <w:snapToGrid w:val="0"/>
        <w:spacing w:line="300" w:lineRule="auto"/>
        <w:rPr>
          <w:rFonts w:hint="eastAsia" w:ascii="宋体" w:hAnsi="宋体" w:cs="宋体"/>
          <w:szCs w:val="21"/>
        </w:rPr>
      </w:pPr>
    </w:p>
    <w:p>
      <w:pPr>
        <w:snapToGrid w:val="0"/>
        <w:spacing w:line="300" w:lineRule="auto"/>
        <w:jc w:val="center"/>
        <w:rPr>
          <w:rFonts w:hint="eastAsia" w:ascii="宋体" w:hAnsi="宋体" w:cs="宋体"/>
          <w:sz w:val="24"/>
        </w:rPr>
      </w:pPr>
      <w:r>
        <w:rPr>
          <w:rFonts w:hint="eastAsia" w:ascii="宋体" w:hAnsi="宋体" w:cs="宋体"/>
          <w:b/>
          <w:bCs/>
          <w:sz w:val="24"/>
        </w:rPr>
        <w:t>（甲乙双方应按招标文件确定的事项及投标文件响应内容签订本合同，不得对招标文件确定的事项和中标人投标文件作实质性修改）</w:t>
      </w:r>
    </w:p>
    <w:p>
      <w:pPr>
        <w:snapToGrid w:val="0"/>
        <w:spacing w:line="440" w:lineRule="exact"/>
        <w:rPr>
          <w:rFonts w:hint="eastAsia" w:ascii="宋体" w:hAnsi="宋体" w:cs="宋体"/>
          <w:sz w:val="24"/>
        </w:rPr>
      </w:pPr>
      <w:r>
        <w:rPr>
          <w:rFonts w:hint="eastAsia" w:ascii="宋体" w:hAnsi="宋体" w:cs="宋体"/>
          <w:sz w:val="24"/>
        </w:rPr>
        <w:t>甲方名称：杭州市拱墅区人民政府小河街道办事处  乙方名称：</w:t>
      </w:r>
    </w:p>
    <w:p>
      <w:pPr>
        <w:spacing w:line="440" w:lineRule="exact"/>
        <w:ind w:left="5760" w:hanging="5760" w:hangingChars="2400"/>
        <w:rPr>
          <w:rFonts w:hint="eastAsia" w:ascii="宋体" w:hAnsi="宋体" w:cs="宋体"/>
          <w:sz w:val="24"/>
        </w:rPr>
      </w:pPr>
      <w:r>
        <w:rPr>
          <w:rFonts w:hint="eastAsia" w:ascii="宋体" w:hAnsi="宋体" w:cs="宋体"/>
          <w:sz w:val="24"/>
        </w:rPr>
        <w:t>地    址：                            地    址：</w:t>
      </w:r>
    </w:p>
    <w:p>
      <w:pPr>
        <w:spacing w:line="440" w:lineRule="exact"/>
        <w:rPr>
          <w:rFonts w:hint="eastAsia" w:ascii="宋体" w:hAnsi="宋体" w:cs="宋体"/>
          <w:sz w:val="24"/>
        </w:rPr>
      </w:pPr>
      <w:r>
        <w:rPr>
          <w:rFonts w:hint="eastAsia" w:ascii="宋体" w:hAnsi="宋体" w:cs="宋体"/>
          <w:sz w:val="24"/>
        </w:rPr>
        <w:t xml:space="preserve">邮    编：                            邮    编： </w:t>
      </w:r>
    </w:p>
    <w:p>
      <w:pPr>
        <w:spacing w:line="440" w:lineRule="exact"/>
        <w:rPr>
          <w:rFonts w:hint="eastAsia" w:ascii="宋体" w:hAnsi="宋体" w:cs="宋体"/>
          <w:sz w:val="24"/>
        </w:rPr>
      </w:pPr>
      <w:r>
        <w:rPr>
          <w:rFonts w:hint="eastAsia" w:ascii="宋体" w:hAnsi="宋体" w:cs="宋体"/>
          <w:sz w:val="24"/>
        </w:rPr>
        <w:t xml:space="preserve">电    话：                            电    话： </w:t>
      </w:r>
    </w:p>
    <w:p>
      <w:pPr>
        <w:spacing w:line="440" w:lineRule="exact"/>
        <w:rPr>
          <w:rFonts w:hint="eastAsia" w:ascii="宋体" w:hAnsi="宋体" w:cs="宋体"/>
          <w:sz w:val="24"/>
        </w:rPr>
      </w:pPr>
      <w:r>
        <w:rPr>
          <w:rFonts w:hint="eastAsia" w:ascii="宋体" w:hAnsi="宋体" w:cs="宋体"/>
          <w:sz w:val="24"/>
        </w:rPr>
        <w:t xml:space="preserve">传    真：                            传    真：  </w:t>
      </w:r>
    </w:p>
    <w:p>
      <w:pPr>
        <w:spacing w:line="440" w:lineRule="exact"/>
        <w:rPr>
          <w:rFonts w:hint="eastAsia" w:ascii="宋体" w:hAnsi="宋体" w:cs="宋体"/>
          <w:sz w:val="24"/>
        </w:rPr>
      </w:pPr>
      <w:r>
        <w:rPr>
          <w:rFonts w:hint="eastAsia" w:ascii="宋体" w:hAnsi="宋体" w:cs="宋体"/>
          <w:sz w:val="24"/>
        </w:rPr>
        <w:t xml:space="preserve">联 系 人：                             联 系 人：  </w:t>
      </w:r>
    </w:p>
    <w:p>
      <w:pPr>
        <w:spacing w:line="360" w:lineRule="auto"/>
        <w:outlineLvl w:val="1"/>
        <w:rPr>
          <w:rFonts w:hint="eastAsia" w:ascii="宋体" w:hAnsi="宋体" w:cs="宋体"/>
          <w:b/>
          <w:sz w:val="24"/>
        </w:rPr>
      </w:pPr>
      <w:r>
        <w:rPr>
          <w:rFonts w:hint="eastAsia" w:ascii="宋体" w:hAnsi="宋体" w:cs="宋体"/>
          <w:b/>
          <w:sz w:val="24"/>
        </w:rPr>
        <w:t>1、定义：</w:t>
      </w:r>
    </w:p>
    <w:p>
      <w:pPr>
        <w:pStyle w:val="310"/>
        <w:snapToGrid w:val="0"/>
        <w:spacing w:before="0"/>
        <w:ind w:firstLine="470" w:firstLineChars="196"/>
        <w:rPr>
          <w:rFonts w:hint="eastAsia" w:ascii="宋体" w:hAnsi="宋体" w:eastAsia="宋体" w:cs="宋体"/>
          <w:kern w:val="0"/>
          <w:szCs w:val="24"/>
        </w:rPr>
      </w:pPr>
      <w:r>
        <w:rPr>
          <w:rFonts w:hint="eastAsia" w:ascii="宋体" w:hAnsi="宋体" w:eastAsia="宋体" w:cs="宋体"/>
          <w:kern w:val="0"/>
          <w:szCs w:val="24"/>
        </w:rPr>
        <w:t>1．1  “</w:t>
      </w:r>
      <w:r>
        <w:rPr>
          <w:rFonts w:hint="eastAsia" w:ascii="宋体" w:hAnsi="宋体" w:eastAsia="宋体" w:cs="宋体"/>
          <w:kern w:val="0"/>
          <w:szCs w:val="24"/>
          <w:lang w:val="zh-CN"/>
        </w:rPr>
        <w:t>合同”</w:t>
      </w:r>
      <w:r>
        <w:rPr>
          <w:rFonts w:hint="eastAsia" w:ascii="宋体" w:hAnsi="宋体" w:eastAsia="宋体" w:cs="宋体"/>
          <w:kern w:val="0"/>
          <w:szCs w:val="24"/>
        </w:rPr>
        <w:t>即由</w:t>
      </w:r>
      <w:r>
        <w:rPr>
          <w:rFonts w:hint="eastAsia" w:ascii="宋体" w:hAnsi="宋体" w:eastAsia="宋体" w:cs="宋体"/>
          <w:kern w:val="0"/>
          <w:szCs w:val="24"/>
          <w:lang w:val="zh-CN"/>
        </w:rPr>
        <w:t>甲乙方</w:t>
      </w:r>
      <w:r>
        <w:rPr>
          <w:rFonts w:hint="eastAsia" w:ascii="宋体" w:hAnsi="宋体" w:eastAsia="宋体" w:cs="宋体"/>
          <w:kern w:val="0"/>
          <w:szCs w:val="24"/>
        </w:rPr>
        <w:t>双方签订的合同格式中的文件，包括所有的附件、附录和组成合同部分的所有其他文件。</w:t>
      </w:r>
    </w:p>
    <w:p>
      <w:pPr>
        <w:pStyle w:val="310"/>
        <w:snapToGrid w:val="0"/>
        <w:spacing w:before="0"/>
        <w:ind w:firstLine="470" w:firstLineChars="196"/>
        <w:rPr>
          <w:rFonts w:hint="eastAsia" w:ascii="宋体" w:hAnsi="宋体" w:eastAsia="宋体" w:cs="宋体"/>
          <w:kern w:val="0"/>
          <w:szCs w:val="24"/>
        </w:rPr>
      </w:pPr>
      <w:r>
        <w:rPr>
          <w:rFonts w:hint="eastAsia" w:ascii="宋体" w:hAnsi="宋体" w:eastAsia="宋体" w:cs="宋体"/>
          <w:kern w:val="0"/>
          <w:szCs w:val="24"/>
        </w:rPr>
        <w:t>合同将由杭州市拱墅区人民政府小河街道办事处（以下简称甲方）与经评审最终确定的中标人（以下简称乙方）结合本项目具体情况协商后签订</w:t>
      </w:r>
      <w:r>
        <w:rPr>
          <w:rFonts w:hint="eastAsia" w:ascii="宋体" w:hAnsi="宋体" w:eastAsia="宋体" w:cs="宋体"/>
          <w:kern w:val="0"/>
          <w:szCs w:val="24"/>
          <w:lang w:val="zh-CN"/>
        </w:rPr>
        <w:t>。以下为采购人提出涉及乙方的主要条款，投标人在投标文件中应对其进行确认或拒绝。如投标人在其投标文件中未做拒绝或提出修改要求的，采购人将视作认同</w:t>
      </w:r>
      <w:r>
        <w:rPr>
          <w:rFonts w:hint="eastAsia" w:ascii="宋体" w:hAnsi="宋体" w:eastAsia="宋体" w:cs="宋体"/>
          <w:kern w:val="0"/>
          <w:szCs w:val="24"/>
        </w:rPr>
        <w:t>。</w:t>
      </w:r>
    </w:p>
    <w:p>
      <w:pPr>
        <w:pStyle w:val="310"/>
        <w:snapToGrid w:val="0"/>
        <w:spacing w:before="0"/>
        <w:ind w:firstLine="470" w:firstLineChars="196"/>
        <w:rPr>
          <w:rFonts w:hint="eastAsia" w:ascii="宋体" w:hAnsi="宋体" w:eastAsia="宋体" w:cs="宋体"/>
          <w:kern w:val="0"/>
          <w:szCs w:val="24"/>
        </w:rPr>
      </w:pPr>
      <w:r>
        <w:rPr>
          <w:rFonts w:hint="eastAsia" w:ascii="宋体" w:hAnsi="宋体" w:eastAsia="宋体" w:cs="宋体"/>
          <w:kern w:val="0"/>
          <w:szCs w:val="24"/>
        </w:rPr>
        <w:t>1．2 “合同价格”系指根据合同规定，在供应商全面正确地履行合同义务时，采购人应支付给供应商的款项。</w:t>
      </w:r>
    </w:p>
    <w:p>
      <w:pPr>
        <w:pStyle w:val="310"/>
        <w:snapToGrid w:val="0"/>
        <w:spacing w:before="0"/>
        <w:ind w:firstLine="470" w:firstLineChars="196"/>
        <w:rPr>
          <w:rFonts w:hint="eastAsia" w:ascii="宋体" w:hAnsi="宋体" w:eastAsia="宋体" w:cs="宋体"/>
          <w:kern w:val="0"/>
          <w:szCs w:val="24"/>
        </w:rPr>
      </w:pPr>
      <w:r>
        <w:rPr>
          <w:rFonts w:hint="eastAsia" w:ascii="宋体" w:hAnsi="宋体" w:eastAsia="宋体" w:cs="宋体"/>
          <w:kern w:val="0"/>
          <w:szCs w:val="24"/>
        </w:rPr>
        <w:t>1．3“服务”系指招标文件规定供应商须承担的安装、调试技术协助、校准、培训以及其它类似的义务。</w:t>
      </w:r>
    </w:p>
    <w:p>
      <w:pPr>
        <w:pStyle w:val="310"/>
        <w:snapToGrid w:val="0"/>
        <w:spacing w:before="0"/>
        <w:ind w:firstLine="470" w:firstLineChars="196"/>
        <w:rPr>
          <w:rFonts w:hint="eastAsia" w:ascii="宋体" w:hAnsi="宋体" w:eastAsia="宋体" w:cs="宋体"/>
          <w:kern w:val="0"/>
          <w:szCs w:val="24"/>
        </w:rPr>
      </w:pPr>
      <w:r>
        <w:rPr>
          <w:rFonts w:hint="eastAsia" w:ascii="宋体" w:hAnsi="宋体" w:eastAsia="宋体" w:cs="宋体"/>
          <w:kern w:val="0"/>
          <w:szCs w:val="24"/>
        </w:rPr>
        <w:t>1．4“现场”系指将要进行系统安装和运转的地点。</w:t>
      </w:r>
    </w:p>
    <w:p>
      <w:pPr>
        <w:pStyle w:val="310"/>
        <w:snapToGrid w:val="0"/>
        <w:spacing w:before="0"/>
        <w:ind w:firstLine="470" w:firstLineChars="196"/>
        <w:rPr>
          <w:rFonts w:hint="eastAsia" w:ascii="宋体" w:hAnsi="宋体" w:eastAsia="宋体" w:cs="宋体"/>
          <w:kern w:val="0"/>
          <w:szCs w:val="24"/>
        </w:rPr>
      </w:pPr>
      <w:r>
        <w:rPr>
          <w:rFonts w:hint="eastAsia" w:ascii="宋体" w:hAnsi="宋体" w:eastAsia="宋体" w:cs="宋体"/>
          <w:kern w:val="0"/>
          <w:szCs w:val="24"/>
        </w:rPr>
        <w:t>1．5“验收”系指采购人依据技术规格规定接受合同所依据的程序和条件。</w:t>
      </w:r>
    </w:p>
    <w:p>
      <w:pPr>
        <w:spacing w:line="360" w:lineRule="auto"/>
        <w:outlineLvl w:val="1"/>
        <w:rPr>
          <w:rFonts w:hint="eastAsia" w:ascii="宋体" w:hAnsi="宋体" w:cs="宋体"/>
          <w:b/>
          <w:sz w:val="24"/>
        </w:rPr>
      </w:pPr>
      <w:r>
        <w:rPr>
          <w:rFonts w:hint="eastAsia" w:ascii="宋体" w:hAnsi="宋体" w:cs="宋体"/>
          <w:b/>
          <w:sz w:val="24"/>
        </w:rPr>
        <w:t>2、适用范围：</w:t>
      </w:r>
    </w:p>
    <w:p>
      <w:pPr>
        <w:spacing w:line="360" w:lineRule="auto"/>
        <w:ind w:firstLine="480" w:firstLineChars="200"/>
        <w:rPr>
          <w:rFonts w:hint="eastAsia" w:ascii="宋体" w:hAnsi="宋体" w:cs="宋体"/>
          <w:sz w:val="24"/>
        </w:rPr>
      </w:pPr>
      <w:r>
        <w:rPr>
          <w:rFonts w:hint="eastAsia" w:ascii="宋体" w:hAnsi="宋体" w:cs="宋体"/>
          <w:sz w:val="24"/>
        </w:rPr>
        <w:t xml:space="preserve">本合同条款适用与本次采购活动。项目实施范围详见附件——招标文件和投标文件及补充文件、采购设计图、承诺书等。 </w:t>
      </w:r>
    </w:p>
    <w:p>
      <w:pPr>
        <w:spacing w:line="360" w:lineRule="auto"/>
        <w:outlineLvl w:val="1"/>
        <w:rPr>
          <w:rFonts w:hint="eastAsia" w:ascii="宋体" w:hAnsi="宋体" w:cs="宋体"/>
          <w:b/>
          <w:sz w:val="24"/>
        </w:rPr>
      </w:pPr>
      <w:r>
        <w:rPr>
          <w:rFonts w:hint="eastAsia" w:ascii="宋体" w:hAnsi="宋体" w:cs="宋体"/>
          <w:b/>
          <w:sz w:val="24"/>
        </w:rPr>
        <w:t>3、项目具体要求：</w:t>
      </w:r>
    </w:p>
    <w:p>
      <w:pPr>
        <w:spacing w:line="360" w:lineRule="auto"/>
        <w:rPr>
          <w:rFonts w:hint="eastAsia" w:ascii="宋体" w:hAnsi="宋体" w:cs="宋体"/>
          <w:b/>
          <w:bCs/>
          <w:snapToGrid w:val="0"/>
          <w:kern w:val="28"/>
          <w:sz w:val="24"/>
        </w:rPr>
      </w:pPr>
      <w:r>
        <w:rPr>
          <w:rFonts w:hint="eastAsia" w:ascii="宋体" w:hAnsi="宋体" w:cs="宋体"/>
          <w:b/>
          <w:bCs/>
          <w:sz w:val="24"/>
        </w:rPr>
        <w:t>3.1</w:t>
      </w:r>
      <w:r>
        <w:rPr>
          <w:rFonts w:hint="eastAsia" w:ascii="宋体" w:hAnsi="宋体" w:cs="宋体"/>
          <w:b/>
          <w:bCs/>
          <w:snapToGrid w:val="0"/>
          <w:kern w:val="28"/>
          <w:sz w:val="24"/>
        </w:rPr>
        <w:t>保安服务场所：</w:t>
      </w:r>
      <w:r>
        <w:rPr>
          <w:rFonts w:hint="eastAsia" w:ascii="宋体" w:hAnsi="宋体" w:cs="宋体"/>
          <w:snapToGrid w:val="0"/>
          <w:kern w:val="28"/>
          <w:sz w:val="24"/>
        </w:rPr>
        <w:t>小河街道管辖范围。</w:t>
      </w:r>
    </w:p>
    <w:p>
      <w:pPr>
        <w:pStyle w:val="26"/>
        <w:jc w:val="center"/>
        <w:rPr>
          <w:rFonts w:hint="eastAsia" w:hAnsi="宋体" w:cs="宋体"/>
          <w:b/>
          <w:sz w:val="28"/>
          <w:szCs w:val="28"/>
          <w:shd w:val="clear" w:color="auto" w:fill="FFFFFF"/>
        </w:rPr>
      </w:pPr>
      <w:r>
        <w:rPr>
          <w:rFonts w:hint="eastAsia" w:hAnsi="宋体" w:cs="宋体"/>
          <w:b/>
          <w:sz w:val="28"/>
          <w:szCs w:val="28"/>
          <w:shd w:val="clear" w:color="auto" w:fill="FFFFFF"/>
        </w:rPr>
        <w:t>小河街道保安岗位需求表</w:t>
      </w:r>
    </w:p>
    <w:tbl>
      <w:tblPr>
        <w:tblStyle w:val="71"/>
        <w:tblW w:w="9056" w:type="dxa"/>
        <w:tblInd w:w="-25" w:type="dxa"/>
        <w:tblLayout w:type="fixed"/>
        <w:tblCellMar>
          <w:top w:w="0" w:type="dxa"/>
          <w:left w:w="108" w:type="dxa"/>
          <w:bottom w:w="0" w:type="dxa"/>
          <w:right w:w="108" w:type="dxa"/>
        </w:tblCellMar>
      </w:tblPr>
      <w:tblGrid>
        <w:gridCol w:w="820"/>
        <w:gridCol w:w="2908"/>
        <w:gridCol w:w="943"/>
        <w:gridCol w:w="1650"/>
        <w:gridCol w:w="1350"/>
        <w:gridCol w:w="1385"/>
      </w:tblGrid>
      <w:tr>
        <w:tblPrEx>
          <w:tblCellMar>
            <w:top w:w="0" w:type="dxa"/>
            <w:left w:w="108" w:type="dxa"/>
            <w:bottom w:w="0" w:type="dxa"/>
            <w:right w:w="108" w:type="dxa"/>
          </w:tblCellMar>
        </w:tblPrEx>
        <w:trPr>
          <w:trHeight w:val="634" w:hRule="atLeast"/>
        </w:trPr>
        <w:tc>
          <w:tcPr>
            <w:tcW w:w="8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序号</w:t>
            </w:r>
          </w:p>
        </w:tc>
        <w:tc>
          <w:tcPr>
            <w:tcW w:w="29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岗位名称</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岗位数量</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每岗工作时间要求</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班次需求</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保安岗</w:t>
            </w:r>
          </w:p>
          <w:p>
            <w:pPr>
              <w:widowControl/>
              <w:jc w:val="center"/>
              <w:textAlignment w:val="center"/>
              <w:rPr>
                <w:rFonts w:hint="eastAsia" w:ascii="宋体" w:hAnsi="宋体" w:cs="宋体"/>
                <w:kern w:val="0"/>
                <w:sz w:val="24"/>
              </w:rPr>
            </w:pPr>
            <w:r>
              <w:rPr>
                <w:rFonts w:hint="eastAsia" w:ascii="宋体" w:hAnsi="宋体" w:cs="宋体"/>
                <w:kern w:val="0"/>
                <w:sz w:val="24"/>
              </w:rPr>
              <w:t>需求</w:t>
            </w:r>
          </w:p>
        </w:tc>
      </w:tr>
      <w:tr>
        <w:tblPrEx>
          <w:tblCellMar>
            <w:top w:w="0" w:type="dxa"/>
            <w:left w:w="108" w:type="dxa"/>
            <w:bottom w:w="0" w:type="dxa"/>
            <w:right w:w="108" w:type="dxa"/>
          </w:tblCellMar>
        </w:tblPrEx>
        <w:trPr>
          <w:trHeight w:val="491" w:hRule="atLeast"/>
        </w:trPr>
        <w:tc>
          <w:tcPr>
            <w:tcW w:w="8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1</w:t>
            </w:r>
          </w:p>
        </w:tc>
        <w:tc>
          <w:tcPr>
            <w:tcW w:w="29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班长</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2</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491" w:hRule="atLeast"/>
        </w:trPr>
        <w:tc>
          <w:tcPr>
            <w:tcW w:w="8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2</w:t>
            </w:r>
          </w:p>
        </w:tc>
        <w:tc>
          <w:tcPr>
            <w:tcW w:w="29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内勤</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2</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946" w:hRule="atLeast"/>
        </w:trPr>
        <w:tc>
          <w:tcPr>
            <w:tcW w:w="8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3</w:t>
            </w:r>
          </w:p>
        </w:tc>
        <w:tc>
          <w:tcPr>
            <w:tcW w:w="29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大浒社区、紫荆社区（辖区所有路段小区巡逻防控、协助执法岗位）</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25</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1259" w:hRule="atLeast"/>
        </w:trPr>
        <w:tc>
          <w:tcPr>
            <w:tcW w:w="8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4</w:t>
            </w:r>
          </w:p>
        </w:tc>
        <w:tc>
          <w:tcPr>
            <w:tcW w:w="29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小河社区、长征桥社区、娑婆社区、明真宫社区（辖区所有路段小区巡逻防控、协助执法岗位）</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32</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1259" w:hRule="atLeast"/>
        </w:trPr>
        <w:tc>
          <w:tcPr>
            <w:tcW w:w="8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5</w:t>
            </w:r>
          </w:p>
        </w:tc>
        <w:tc>
          <w:tcPr>
            <w:tcW w:w="29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董家新村社区、塘河新村社区、余杭塘路社区（辖区所有路段小区巡逻防控、协助执法岗位）</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25</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413" w:hRule="atLeast"/>
        </w:trPr>
        <w:tc>
          <w:tcPr>
            <w:tcW w:w="8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6</w:t>
            </w:r>
          </w:p>
        </w:tc>
        <w:tc>
          <w:tcPr>
            <w:tcW w:w="29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督查</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4</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8</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做五休二</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特保岗位</w:t>
            </w:r>
          </w:p>
        </w:tc>
      </w:tr>
      <w:tr>
        <w:tblPrEx>
          <w:tblCellMar>
            <w:top w:w="0" w:type="dxa"/>
            <w:left w:w="108" w:type="dxa"/>
            <w:bottom w:w="0" w:type="dxa"/>
            <w:right w:w="108" w:type="dxa"/>
          </w:tblCellMar>
        </w:tblPrEx>
        <w:trPr>
          <w:trHeight w:val="524" w:hRule="atLeast"/>
        </w:trPr>
        <w:tc>
          <w:tcPr>
            <w:tcW w:w="372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合计</w:t>
            </w: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90</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4"/>
              </w:rPr>
            </w:pPr>
          </w:p>
        </w:tc>
        <w:tc>
          <w:tcPr>
            <w:tcW w:w="138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cs="宋体"/>
                <w:kern w:val="0"/>
                <w:sz w:val="24"/>
              </w:rPr>
            </w:pPr>
          </w:p>
        </w:tc>
      </w:tr>
    </w:tbl>
    <w:p>
      <w:pPr>
        <w:pStyle w:val="26"/>
        <w:rPr>
          <w:rFonts w:hint="eastAsia" w:hAnsi="宋体" w:cs="宋体"/>
          <w:b/>
          <w:bCs/>
          <w:kern w:val="28"/>
        </w:rPr>
      </w:pPr>
      <w:r>
        <w:rPr>
          <w:rFonts w:hint="eastAsia" w:hAnsi="宋体" w:cs="宋体"/>
          <w:b/>
          <w:bCs/>
          <w:szCs w:val="24"/>
        </w:rPr>
        <w:t>3.2</w:t>
      </w:r>
      <w:r>
        <w:rPr>
          <w:rFonts w:hint="eastAsia" w:hAnsi="宋体" w:cs="宋体"/>
          <w:b/>
          <w:bCs/>
          <w:kern w:val="0"/>
        </w:rPr>
        <w:t>工作/岗位内容简述：</w:t>
      </w:r>
    </w:p>
    <w:p>
      <w:pPr>
        <w:spacing w:line="360" w:lineRule="auto"/>
        <w:ind w:firstLine="480" w:firstLineChars="200"/>
        <w:rPr>
          <w:rFonts w:hint="eastAsia" w:ascii="宋体" w:hAnsi="宋体" w:cs="宋体"/>
          <w:snapToGrid w:val="0"/>
          <w:kern w:val="0"/>
          <w:sz w:val="24"/>
          <w:szCs w:val="21"/>
          <w:lang w:val="zh-CN"/>
        </w:rPr>
      </w:pPr>
      <w:r>
        <w:rPr>
          <w:rFonts w:hint="eastAsia" w:ascii="宋体" w:hAnsi="宋体" w:cs="宋体"/>
          <w:snapToGrid w:val="0"/>
          <w:kern w:val="0"/>
          <w:sz w:val="24"/>
          <w:szCs w:val="21"/>
        </w:rPr>
        <w:t>班长：</w:t>
      </w:r>
      <w:r>
        <w:rPr>
          <w:rFonts w:hint="eastAsia" w:ascii="宋体" w:hAnsi="宋体" w:cs="宋体"/>
          <w:snapToGrid w:val="0"/>
          <w:kern w:val="0"/>
          <w:sz w:val="24"/>
          <w:szCs w:val="21"/>
          <w:lang w:val="zh-CN"/>
        </w:rPr>
        <w:t>具体安排、全面督导每日服务工作，巡检（自检和参与甲方检查）现场值勤情况，及时做好工作记录，及时处理有关投诉，并做好人员的日常工作联系。</w:t>
      </w:r>
    </w:p>
    <w:p>
      <w:pPr>
        <w:pStyle w:val="26"/>
        <w:ind w:firstLine="480" w:firstLineChars="200"/>
        <w:rPr>
          <w:rFonts w:hint="eastAsia" w:hAnsi="宋体" w:cs="宋体"/>
          <w:kern w:val="0"/>
        </w:rPr>
      </w:pPr>
      <w:r>
        <w:rPr>
          <w:rFonts w:hint="eastAsia" w:hAnsi="宋体" w:cs="宋体"/>
          <w:kern w:val="0"/>
        </w:rPr>
        <w:t>保安员的服务内容：</w:t>
      </w:r>
    </w:p>
    <w:p>
      <w:pPr>
        <w:pStyle w:val="26"/>
        <w:numPr>
          <w:ilvl w:val="0"/>
          <w:numId w:val="19"/>
        </w:numPr>
        <w:ind w:firstLine="480" w:firstLineChars="200"/>
        <w:rPr>
          <w:rFonts w:hint="eastAsia" w:hAnsi="宋体" w:cs="宋体"/>
          <w:kern w:val="0"/>
        </w:rPr>
      </w:pPr>
      <w:r>
        <w:rPr>
          <w:rFonts w:hint="eastAsia" w:hAnsi="宋体" w:cs="宋体"/>
          <w:kern w:val="0"/>
        </w:rPr>
        <w:t>协助执法中队做好日常街面巡查管理，劝导制止街面保序的各项内容。</w:t>
      </w:r>
    </w:p>
    <w:p>
      <w:pPr>
        <w:pStyle w:val="26"/>
        <w:numPr>
          <w:ilvl w:val="0"/>
          <w:numId w:val="19"/>
        </w:numPr>
        <w:ind w:firstLine="480" w:firstLineChars="200"/>
        <w:rPr>
          <w:rFonts w:hint="eastAsia" w:hAnsi="宋体" w:cs="宋体"/>
          <w:kern w:val="0"/>
        </w:rPr>
      </w:pPr>
      <w:r>
        <w:rPr>
          <w:rFonts w:hint="eastAsia" w:hAnsi="宋体" w:cs="宋体"/>
          <w:kern w:val="0"/>
        </w:rPr>
        <w:t>做好各类执法保障工作，如上级领导视察调研走访等活动保障任务；街道拆违现场保障和维稳工作；配合街道、社区做好重大社会活动现场保障和维稳工作；其他上级交办的保障任务。</w:t>
      </w:r>
    </w:p>
    <w:p>
      <w:pPr>
        <w:pStyle w:val="26"/>
        <w:numPr>
          <w:ilvl w:val="0"/>
          <w:numId w:val="19"/>
        </w:numPr>
        <w:ind w:firstLine="480" w:firstLineChars="200"/>
        <w:rPr>
          <w:rFonts w:hint="eastAsia" w:hAnsi="宋体" w:cs="宋体"/>
          <w:kern w:val="0"/>
        </w:rPr>
      </w:pPr>
      <w:r>
        <w:rPr>
          <w:rFonts w:hint="eastAsia" w:hAnsi="宋体" w:cs="宋体"/>
          <w:kern w:val="0"/>
        </w:rPr>
        <w:t>做好治安管理工作，对区域进行亮灯、配章巡逻，重点对该区域的路面治安、生产安全、消防进行巡防。</w:t>
      </w:r>
    </w:p>
    <w:p>
      <w:pPr>
        <w:pStyle w:val="26"/>
        <w:numPr>
          <w:ilvl w:val="0"/>
          <w:numId w:val="19"/>
        </w:numPr>
        <w:ind w:firstLine="480" w:firstLineChars="200"/>
        <w:rPr>
          <w:rFonts w:hint="eastAsia" w:hAnsi="宋体" w:cs="宋体"/>
          <w:kern w:val="0"/>
        </w:rPr>
      </w:pPr>
      <w:r>
        <w:rPr>
          <w:rFonts w:hint="eastAsia" w:hAnsi="宋体" w:cs="宋体"/>
          <w:kern w:val="0"/>
        </w:rPr>
        <w:t>做好平安巡防工作，配合打击不法分子，协助有关部门紧急处理突发事件。加强盲流和可疑人员管理，及时发现积极劝导，并上报街道相关科室妥善处置。</w:t>
      </w:r>
    </w:p>
    <w:p>
      <w:pPr>
        <w:pStyle w:val="26"/>
        <w:numPr>
          <w:ilvl w:val="0"/>
          <w:numId w:val="19"/>
        </w:numPr>
        <w:ind w:firstLine="480" w:firstLineChars="200"/>
        <w:rPr>
          <w:rFonts w:hint="eastAsia" w:hAnsi="宋体" w:cs="宋体"/>
          <w:kern w:val="0"/>
        </w:rPr>
      </w:pPr>
      <w:r>
        <w:rPr>
          <w:rFonts w:hint="eastAsia" w:hAnsi="宋体" w:cs="宋体"/>
          <w:kern w:val="0"/>
        </w:rPr>
        <w:t>做好社区管理工作，落实安全防范措施。负责配合社区做好公共卫生服务。</w:t>
      </w:r>
    </w:p>
    <w:p>
      <w:pPr>
        <w:pStyle w:val="26"/>
        <w:numPr>
          <w:ilvl w:val="0"/>
          <w:numId w:val="19"/>
        </w:numPr>
        <w:ind w:firstLine="480" w:firstLineChars="200"/>
        <w:rPr>
          <w:rFonts w:hint="eastAsia" w:hAnsi="宋体" w:cs="宋体"/>
          <w:kern w:val="0"/>
        </w:rPr>
      </w:pPr>
      <w:r>
        <w:rPr>
          <w:rFonts w:hint="eastAsia" w:hAnsi="宋体" w:cs="宋体"/>
          <w:kern w:val="0"/>
        </w:rPr>
        <w:t xml:space="preserve">协助综治、城管部门依法妥善处理责任范围内的其他各类事件，确保服务区域治安管控、城市管理情况良好；完成甲方交办的其他任务。 </w:t>
      </w:r>
    </w:p>
    <w:p>
      <w:pPr>
        <w:pStyle w:val="26"/>
        <w:numPr>
          <w:ilvl w:val="0"/>
          <w:numId w:val="19"/>
        </w:numPr>
        <w:ind w:firstLine="482" w:firstLineChars="200"/>
        <w:rPr>
          <w:rFonts w:hint="eastAsia" w:hAnsi="宋体" w:cs="宋体"/>
          <w:b/>
          <w:bCs/>
          <w:kern w:val="0"/>
        </w:rPr>
      </w:pPr>
      <w:r>
        <w:rPr>
          <w:rFonts w:hint="eastAsia" w:hAnsi="宋体" w:cs="宋体"/>
          <w:b/>
          <w:bCs/>
          <w:kern w:val="0"/>
          <w:lang w:val="en-US"/>
        </w:rPr>
        <w:t>本项目如甲方有要求增加的临时应急处理的其他工作，乙方需承诺无条件在1小时内组织20名保安协助甲方处理临时应急工作；临时派遣的保安人员身体素质、业务技能等各类要求与常驻保安人员相同，按实结算，另行支付。</w:t>
      </w:r>
    </w:p>
    <w:p>
      <w:pPr>
        <w:pStyle w:val="26"/>
        <w:ind w:firstLine="480" w:firstLineChars="200"/>
        <w:rPr>
          <w:rFonts w:hint="eastAsia" w:hAnsi="宋体" w:cs="宋体"/>
          <w:kern w:val="0"/>
          <w:lang w:val="en-US"/>
        </w:rPr>
      </w:pPr>
      <w:r>
        <w:rPr>
          <w:rFonts w:hint="eastAsia" w:hAnsi="宋体" w:cs="宋体"/>
          <w:kern w:val="0"/>
          <w:lang w:val="en-US"/>
        </w:rPr>
        <w:t>其他：</w:t>
      </w:r>
    </w:p>
    <w:p>
      <w:pPr>
        <w:pStyle w:val="26"/>
        <w:ind w:left="420" w:leftChars="200"/>
        <w:rPr>
          <w:rFonts w:hint="eastAsia" w:hAnsi="宋体" w:cs="宋体"/>
          <w:kern w:val="0"/>
          <w:szCs w:val="24"/>
        </w:rPr>
      </w:pPr>
      <w:r>
        <w:rPr>
          <w:rFonts w:hint="eastAsia" w:hAnsi="宋体" w:cs="宋体"/>
          <w:kern w:val="0"/>
          <w:lang w:val="en-US"/>
        </w:rPr>
        <w:t>实际服务内容及工作要求按照甲方实际安排执行。</w:t>
      </w:r>
    </w:p>
    <w:p>
      <w:pPr>
        <w:spacing w:line="360" w:lineRule="auto"/>
        <w:outlineLvl w:val="1"/>
        <w:rPr>
          <w:rFonts w:hint="eastAsia" w:ascii="宋体" w:hAnsi="宋体" w:cs="宋体"/>
          <w:b/>
          <w:bCs/>
          <w:sz w:val="24"/>
        </w:rPr>
      </w:pPr>
      <w:r>
        <w:rPr>
          <w:rFonts w:hint="eastAsia" w:ascii="宋体" w:hAnsi="宋体" w:cs="宋体"/>
          <w:b/>
          <w:bCs/>
          <w:sz w:val="24"/>
        </w:rPr>
        <w:t>4、价款及履约保证金（如有）：</w:t>
      </w:r>
    </w:p>
    <w:p>
      <w:pPr>
        <w:spacing w:line="360" w:lineRule="auto"/>
        <w:rPr>
          <w:rFonts w:hint="eastAsia"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1</w:t>
      </w:r>
      <w:r>
        <w:rPr>
          <w:rFonts w:hint="eastAsia" w:ascii="宋体" w:hAnsi="宋体" w:cs="宋体"/>
          <w:kern w:val="0"/>
          <w:sz w:val="24"/>
          <w:lang w:val="zh-CN"/>
        </w:rPr>
        <w:t xml:space="preserve">）本合同总价为：￥ </w:t>
      </w:r>
      <w:r>
        <w:rPr>
          <w:rFonts w:hint="eastAsia" w:ascii="宋体" w:hAnsi="宋体" w:cs="宋体"/>
          <w:kern w:val="0"/>
          <w:sz w:val="24"/>
          <w:u w:val="single"/>
          <w:lang w:val="zh-CN"/>
        </w:rPr>
        <w:t xml:space="preserve">          </w:t>
      </w:r>
      <w:r>
        <w:rPr>
          <w:rFonts w:hint="eastAsia" w:ascii="宋体" w:hAnsi="宋体" w:cs="宋体"/>
          <w:kern w:val="0"/>
          <w:sz w:val="24"/>
          <w:lang w:val="zh-CN"/>
        </w:rPr>
        <w:t>元（大写：</w:t>
      </w:r>
      <w:r>
        <w:rPr>
          <w:rFonts w:hint="eastAsia" w:ascii="宋体" w:hAnsi="宋体" w:cs="宋体"/>
          <w:kern w:val="0"/>
          <w:sz w:val="24"/>
          <w:u w:val="single"/>
          <w:lang w:val="zh-CN"/>
        </w:rPr>
        <w:t xml:space="preserve">                 </w:t>
      </w:r>
      <w:r>
        <w:rPr>
          <w:rFonts w:hint="eastAsia" w:ascii="宋体" w:hAnsi="宋体" w:cs="宋体"/>
          <w:kern w:val="0"/>
          <w:sz w:val="24"/>
          <w:lang w:val="zh-CN"/>
        </w:rPr>
        <w:t>人民币）。</w:t>
      </w:r>
    </w:p>
    <w:p>
      <w:pPr>
        <w:spacing w:line="360" w:lineRule="auto"/>
        <w:rPr>
          <w:rFonts w:hint="eastAsia" w:ascii="宋体" w:hAnsi="宋体" w:cs="宋体"/>
          <w:kern w:val="0"/>
          <w:sz w:val="24"/>
          <w:lang w:val="zh-CN"/>
        </w:rPr>
      </w:pPr>
      <w:r>
        <w:rPr>
          <w:rFonts w:hint="eastAsia" w:ascii="宋体" w:hAnsi="宋体" w:cs="宋体"/>
          <w:kern w:val="0"/>
          <w:sz w:val="24"/>
          <w:lang w:val="zh-CN"/>
        </w:rPr>
        <w:t>分项价格：</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3402"/>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9" w:type="dxa"/>
            <w:noWrap w:val="0"/>
            <w:vAlign w:val="center"/>
          </w:tcPr>
          <w:p>
            <w:pPr>
              <w:spacing w:line="360" w:lineRule="auto"/>
              <w:rPr>
                <w:rFonts w:hint="eastAsia" w:ascii="宋体" w:hAnsi="宋体" w:cs="宋体"/>
                <w:kern w:val="0"/>
                <w:sz w:val="24"/>
                <w:lang w:val="zh-CN"/>
              </w:rPr>
            </w:pPr>
            <w:r>
              <w:rPr>
                <w:rFonts w:hint="eastAsia" w:ascii="宋体" w:hAnsi="宋体" w:cs="宋体"/>
                <w:kern w:val="0"/>
                <w:sz w:val="24"/>
                <w:lang w:val="zh-CN"/>
              </w:rPr>
              <w:t>序号</w:t>
            </w:r>
          </w:p>
        </w:tc>
        <w:tc>
          <w:tcPr>
            <w:tcW w:w="3402" w:type="dxa"/>
            <w:noWrap w:val="0"/>
            <w:vAlign w:val="center"/>
          </w:tcPr>
          <w:p>
            <w:pPr>
              <w:spacing w:line="360" w:lineRule="auto"/>
              <w:rPr>
                <w:rFonts w:hint="eastAsia" w:ascii="宋体" w:hAnsi="宋体" w:cs="宋体"/>
                <w:kern w:val="0"/>
                <w:sz w:val="24"/>
                <w:lang w:val="zh-CN"/>
              </w:rPr>
            </w:pPr>
            <w:r>
              <w:rPr>
                <w:rFonts w:hint="eastAsia" w:ascii="宋体" w:hAnsi="宋体" w:cs="宋体"/>
                <w:kern w:val="0"/>
                <w:sz w:val="24"/>
                <w:lang w:val="zh-CN"/>
              </w:rPr>
              <w:t>分项名称</w:t>
            </w:r>
          </w:p>
        </w:tc>
        <w:tc>
          <w:tcPr>
            <w:tcW w:w="2963" w:type="dxa"/>
            <w:noWrap w:val="0"/>
            <w:vAlign w:val="center"/>
          </w:tcPr>
          <w:p>
            <w:pPr>
              <w:spacing w:line="360" w:lineRule="auto"/>
              <w:rPr>
                <w:rFonts w:hint="eastAsia" w:ascii="宋体" w:hAnsi="宋体" w:cs="宋体"/>
                <w:kern w:val="0"/>
                <w:sz w:val="24"/>
                <w:lang w:val="zh-CN"/>
              </w:rPr>
            </w:pPr>
            <w:r>
              <w:rPr>
                <w:rFonts w:hint="eastAsia" w:ascii="宋体" w:hAnsi="宋体" w:cs="宋体"/>
                <w:kern w:val="0"/>
                <w:sz w:val="24"/>
                <w:lang w:val="zh-CN"/>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9" w:type="dxa"/>
            <w:noWrap w:val="0"/>
            <w:vAlign w:val="center"/>
          </w:tcPr>
          <w:p>
            <w:pPr>
              <w:spacing w:line="360" w:lineRule="auto"/>
              <w:rPr>
                <w:rFonts w:hint="eastAsia" w:ascii="宋体" w:hAnsi="宋体" w:cs="宋体"/>
                <w:kern w:val="0"/>
                <w:sz w:val="24"/>
                <w:lang w:val="zh-CN"/>
              </w:rPr>
            </w:pPr>
          </w:p>
        </w:tc>
        <w:tc>
          <w:tcPr>
            <w:tcW w:w="3402" w:type="dxa"/>
            <w:noWrap w:val="0"/>
            <w:vAlign w:val="center"/>
          </w:tcPr>
          <w:p>
            <w:pPr>
              <w:spacing w:line="360" w:lineRule="auto"/>
              <w:rPr>
                <w:rFonts w:hint="eastAsia" w:ascii="宋体" w:hAnsi="宋体" w:cs="宋体"/>
                <w:kern w:val="0"/>
                <w:sz w:val="24"/>
                <w:lang w:val="zh-CN"/>
              </w:rPr>
            </w:pPr>
          </w:p>
        </w:tc>
        <w:tc>
          <w:tcPr>
            <w:tcW w:w="2963" w:type="dxa"/>
            <w:noWrap w:val="0"/>
            <w:vAlign w:val="center"/>
          </w:tcPr>
          <w:p>
            <w:pPr>
              <w:spacing w:line="360" w:lineRule="auto"/>
              <w:rPr>
                <w:rFonts w:hint="eastAsia"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9" w:type="dxa"/>
            <w:noWrap w:val="0"/>
            <w:vAlign w:val="center"/>
          </w:tcPr>
          <w:p>
            <w:pPr>
              <w:spacing w:line="360" w:lineRule="auto"/>
              <w:rPr>
                <w:rFonts w:hint="eastAsia" w:ascii="宋体" w:hAnsi="宋体" w:cs="宋体"/>
                <w:kern w:val="0"/>
                <w:sz w:val="24"/>
                <w:lang w:val="zh-CN"/>
              </w:rPr>
            </w:pPr>
          </w:p>
        </w:tc>
        <w:tc>
          <w:tcPr>
            <w:tcW w:w="3402" w:type="dxa"/>
            <w:noWrap w:val="0"/>
            <w:vAlign w:val="center"/>
          </w:tcPr>
          <w:p>
            <w:pPr>
              <w:spacing w:line="360" w:lineRule="auto"/>
              <w:rPr>
                <w:rFonts w:hint="eastAsia" w:ascii="宋体" w:hAnsi="宋体" w:cs="宋体"/>
                <w:kern w:val="0"/>
                <w:sz w:val="24"/>
                <w:lang w:val="zh-CN"/>
              </w:rPr>
            </w:pPr>
          </w:p>
        </w:tc>
        <w:tc>
          <w:tcPr>
            <w:tcW w:w="2963" w:type="dxa"/>
            <w:noWrap w:val="0"/>
            <w:vAlign w:val="center"/>
          </w:tcPr>
          <w:p>
            <w:pPr>
              <w:spacing w:line="360" w:lineRule="auto"/>
              <w:rPr>
                <w:rFonts w:hint="eastAsia"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9" w:type="dxa"/>
            <w:noWrap w:val="0"/>
            <w:vAlign w:val="center"/>
          </w:tcPr>
          <w:p>
            <w:pPr>
              <w:spacing w:line="360" w:lineRule="auto"/>
              <w:rPr>
                <w:rFonts w:hint="eastAsia" w:ascii="宋体" w:hAnsi="宋体" w:cs="宋体"/>
                <w:kern w:val="0"/>
                <w:sz w:val="24"/>
                <w:lang w:val="zh-CN"/>
              </w:rPr>
            </w:pPr>
          </w:p>
        </w:tc>
        <w:tc>
          <w:tcPr>
            <w:tcW w:w="3402" w:type="dxa"/>
            <w:noWrap w:val="0"/>
            <w:vAlign w:val="center"/>
          </w:tcPr>
          <w:p>
            <w:pPr>
              <w:spacing w:line="360" w:lineRule="auto"/>
              <w:rPr>
                <w:rFonts w:hint="eastAsia" w:ascii="宋体" w:hAnsi="宋体" w:cs="宋体"/>
                <w:kern w:val="0"/>
                <w:sz w:val="24"/>
                <w:lang w:val="zh-CN"/>
              </w:rPr>
            </w:pPr>
          </w:p>
        </w:tc>
        <w:tc>
          <w:tcPr>
            <w:tcW w:w="2963" w:type="dxa"/>
            <w:noWrap w:val="0"/>
            <w:vAlign w:val="center"/>
          </w:tcPr>
          <w:p>
            <w:pPr>
              <w:spacing w:line="360" w:lineRule="auto"/>
              <w:rPr>
                <w:rFonts w:hint="eastAsia"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111" w:type="dxa"/>
            <w:gridSpan w:val="2"/>
            <w:noWrap w:val="0"/>
            <w:vAlign w:val="center"/>
          </w:tcPr>
          <w:p>
            <w:pPr>
              <w:spacing w:line="360" w:lineRule="auto"/>
              <w:rPr>
                <w:rFonts w:hint="eastAsia" w:ascii="宋体" w:hAnsi="宋体" w:cs="宋体"/>
                <w:kern w:val="0"/>
                <w:sz w:val="24"/>
                <w:lang w:val="zh-CN"/>
              </w:rPr>
            </w:pPr>
            <w:r>
              <w:rPr>
                <w:rFonts w:hint="eastAsia" w:ascii="宋体" w:hAnsi="宋体" w:cs="宋体"/>
                <w:kern w:val="0"/>
                <w:sz w:val="24"/>
                <w:lang w:val="zh-CN"/>
              </w:rPr>
              <w:t>总价</w:t>
            </w:r>
          </w:p>
        </w:tc>
        <w:tc>
          <w:tcPr>
            <w:tcW w:w="2963" w:type="dxa"/>
            <w:noWrap w:val="0"/>
            <w:vAlign w:val="center"/>
          </w:tcPr>
          <w:p>
            <w:pPr>
              <w:spacing w:line="360" w:lineRule="auto"/>
              <w:rPr>
                <w:rFonts w:hint="eastAsia" w:ascii="宋体" w:hAnsi="宋体" w:cs="宋体"/>
                <w:kern w:val="0"/>
                <w:sz w:val="24"/>
                <w:lang w:val="zh-CN"/>
              </w:rPr>
            </w:pPr>
          </w:p>
        </w:tc>
      </w:tr>
    </w:tbl>
    <w:p>
      <w:pPr>
        <w:spacing w:line="360" w:lineRule="auto"/>
        <w:rPr>
          <w:rFonts w:hint="eastAsia" w:ascii="宋体" w:hAnsi="宋体" w:cs="宋体"/>
          <w:sz w:val="24"/>
        </w:rPr>
      </w:pPr>
      <w:r>
        <w:rPr>
          <w:rFonts w:hint="eastAsia" w:ascii="宋体" w:hAnsi="宋体" w:cs="宋体"/>
          <w:kern w:val="0"/>
          <w:sz w:val="24"/>
          <w:lang w:val="zh-CN"/>
        </w:rPr>
        <w:t>（</w:t>
      </w:r>
      <w:r>
        <w:rPr>
          <w:rFonts w:hint="eastAsia" w:ascii="宋体" w:hAnsi="宋体" w:cs="宋体"/>
          <w:kern w:val="0"/>
          <w:sz w:val="24"/>
        </w:rPr>
        <w:t>2</w:t>
      </w:r>
      <w:r>
        <w:rPr>
          <w:rFonts w:hint="eastAsia" w:ascii="宋体" w:hAnsi="宋体" w:cs="宋体"/>
          <w:kern w:val="0"/>
          <w:sz w:val="24"/>
          <w:lang w:val="zh-CN"/>
        </w:rPr>
        <w:t>）乙方应在合同签订后5个工作日内，向甲方缴纳【</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中标</w:t>
      </w:r>
      <w:r>
        <w:rPr>
          <w:rFonts w:hint="eastAsia" w:ascii="宋体" w:hAnsi="宋体" w:cs="宋体"/>
          <w:b/>
          <w:sz w:val="24"/>
        </w:rPr>
        <w:t>价的1%）</w:t>
      </w:r>
      <w:r>
        <w:rPr>
          <w:rFonts w:hint="eastAsia" w:ascii="宋体" w:hAnsi="宋体" w:cs="宋体"/>
          <w:kern w:val="0"/>
          <w:sz w:val="24"/>
          <w:lang w:val="zh-CN"/>
        </w:rPr>
        <w:t>履约保证金或银行履约保函（如有）。</w:t>
      </w:r>
    </w:p>
    <w:p>
      <w:pPr>
        <w:adjustRightInd/>
        <w:spacing w:line="360" w:lineRule="auto"/>
        <w:outlineLvl w:val="1"/>
        <w:rPr>
          <w:rFonts w:hint="eastAsia" w:ascii="宋体" w:hAnsi="宋体" w:cs="宋体"/>
          <w:b/>
          <w:bCs/>
          <w:color w:val="000000"/>
          <w:kern w:val="0"/>
          <w:sz w:val="24"/>
          <w:szCs w:val="22"/>
        </w:rPr>
      </w:pPr>
      <w:r>
        <w:rPr>
          <w:rFonts w:hint="eastAsia" w:ascii="宋体" w:hAnsi="宋体" w:cs="宋体"/>
          <w:b/>
          <w:sz w:val="24"/>
        </w:rPr>
        <w:t>5、</w:t>
      </w:r>
      <w:r>
        <w:rPr>
          <w:rFonts w:hint="eastAsia" w:ascii="宋体" w:hAnsi="宋体" w:cs="宋体"/>
          <w:b/>
          <w:bCs/>
          <w:color w:val="000000"/>
          <w:kern w:val="0"/>
          <w:sz w:val="24"/>
          <w:szCs w:val="22"/>
        </w:rPr>
        <w:t>乙方提供的特保人员素质要求：</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1）特保人员须持证上岗，相关服务人员有较好的形象，年龄在18—40周岁之间，男：身高（平均）在175cm及以上；女：身高（平均）在160cm及以上，具备高中及以上文化程度，身体健康，没有传染病及精神疾病等不能控制自己行为能力的疾病病史，体貌端正、政治上可靠、没有犯罪记录；</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（2）特保从业人员须有较好的语言、文字表达能力、执法、懂法、守法、依法办事、能独立履行岗位管理工作职能，</w:t>
      </w:r>
      <w:r>
        <w:rPr>
          <w:rFonts w:hint="eastAsia" w:ascii="宋体" w:hAnsi="宋体" w:cs="宋体"/>
          <w:b/>
          <w:bCs/>
          <w:snapToGrid w:val="0"/>
          <w:kern w:val="28"/>
          <w:sz w:val="24"/>
        </w:rPr>
        <w:t>退伍军人比例不得低于20%</w:t>
      </w:r>
      <w:r>
        <w:rPr>
          <w:rFonts w:hint="eastAsia" w:ascii="宋体" w:hAnsi="宋体" w:cs="宋体"/>
          <w:snapToGrid w:val="0"/>
          <w:kern w:val="28"/>
          <w:sz w:val="24"/>
        </w:rPr>
        <w:t>；</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（3）所聘用的特保人员须有吃苦耐劳的精神和高度的责任感，受过专门的岗前培训，熟知管理规定，严格履行岗位职责，善于发现各类问题，具备一定的管理经验和处理突发事件的能力；</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（4）特保从业人员上岗时应当着保安员服装，佩戴全国统一的保安服务标志。</w:t>
      </w:r>
    </w:p>
    <w:p>
      <w:pPr>
        <w:spacing w:line="360" w:lineRule="auto"/>
        <w:outlineLvl w:val="1"/>
        <w:rPr>
          <w:rFonts w:hint="eastAsia" w:ascii="宋体" w:hAnsi="宋体" w:cs="宋体"/>
          <w:b/>
          <w:bCs/>
          <w:snapToGrid w:val="0"/>
          <w:kern w:val="28"/>
          <w:sz w:val="24"/>
        </w:rPr>
      </w:pPr>
      <w:r>
        <w:rPr>
          <w:rFonts w:hint="eastAsia" w:ascii="宋体" w:hAnsi="宋体" w:cs="宋体"/>
          <w:b/>
          <w:bCs/>
          <w:snapToGrid w:val="0"/>
          <w:kern w:val="28"/>
          <w:sz w:val="24"/>
        </w:rPr>
        <w:t>6、付款：</w:t>
      </w:r>
    </w:p>
    <w:p>
      <w:pPr>
        <w:spacing w:line="360" w:lineRule="auto"/>
        <w:ind w:firstLine="480" w:firstLineChars="200"/>
        <w:rPr>
          <w:rFonts w:hint="eastAsia" w:ascii="宋体" w:hAnsi="宋体" w:cs="宋体"/>
          <w:b/>
          <w:bCs/>
          <w:snapToGrid w:val="0"/>
          <w:kern w:val="28"/>
          <w:sz w:val="24"/>
        </w:rPr>
      </w:pPr>
      <w:r>
        <w:rPr>
          <w:rFonts w:hint="eastAsia" w:ascii="宋体" w:hAnsi="宋体" w:cs="宋体"/>
          <w:snapToGrid w:val="0"/>
          <w:kern w:val="28"/>
          <w:sz w:val="24"/>
        </w:rPr>
        <w:t>合同生效以及具备实施条件后10个工作日内，甲方在收到乙方开具的合法有效的等额发票后，向乙方支付合同总价40%的预付款（乙方可登录政采云前台大厅选择金融服务 -[保函保险服务]出具相等金额的预付款保函，具体步骤:选择产品一填写乙方信息一选择中标项目一确认信息一等待保险/保函受理一确认保单一支付保费一成功出单。），预付款不扣回，资金支付时转为第一年服务期的支付款；第二年服务期结束后支付合同价的30%；三年服务期结束后根据实际考核情况（扣除</w:t>
      </w:r>
      <w:r>
        <w:rPr>
          <w:rFonts w:hint="eastAsia" w:ascii="宋体" w:hAnsi="宋体" w:cs="宋体"/>
          <w:snapToGrid w:val="0"/>
          <w:kern w:val="28"/>
          <w:sz w:val="24"/>
          <w:lang w:eastAsia="zh-CN"/>
        </w:rPr>
        <w:t>相应</w:t>
      </w:r>
      <w:r>
        <w:rPr>
          <w:rFonts w:hint="eastAsia" w:ascii="宋体" w:hAnsi="宋体" w:cs="宋体"/>
          <w:snapToGrid w:val="0"/>
          <w:kern w:val="28"/>
          <w:sz w:val="24"/>
        </w:rPr>
        <w:t>罚款等）支付剩余合同价的30%。</w:t>
      </w:r>
    </w:p>
    <w:p>
      <w:pPr>
        <w:spacing w:line="360" w:lineRule="auto"/>
        <w:outlineLvl w:val="1"/>
        <w:rPr>
          <w:rFonts w:hint="eastAsia" w:ascii="宋体" w:hAnsi="宋体" w:cs="宋体"/>
          <w:b/>
          <w:bCs/>
          <w:snapToGrid w:val="0"/>
          <w:kern w:val="28"/>
          <w:sz w:val="24"/>
        </w:rPr>
      </w:pPr>
      <w:r>
        <w:rPr>
          <w:rFonts w:hint="eastAsia" w:ascii="宋体" w:hAnsi="宋体" w:cs="宋体"/>
          <w:b/>
          <w:bCs/>
          <w:snapToGrid w:val="0"/>
          <w:kern w:val="28"/>
          <w:sz w:val="24"/>
        </w:rPr>
        <w:t>7、合同期限：</w:t>
      </w:r>
    </w:p>
    <w:p>
      <w:pPr>
        <w:spacing w:line="360" w:lineRule="auto"/>
        <w:ind w:firstLine="480" w:firstLineChars="200"/>
        <w:rPr>
          <w:rFonts w:hint="eastAsia" w:ascii="宋体" w:hAnsi="宋体" w:cs="宋体"/>
          <w:snapToGrid w:val="0"/>
          <w:kern w:val="28"/>
          <w:sz w:val="24"/>
        </w:rPr>
      </w:pPr>
      <w:r>
        <w:rPr>
          <w:rFonts w:hint="eastAsia" w:ascii="宋体" w:hAnsi="宋体" w:cs="宋体"/>
          <w:snapToGrid w:val="0"/>
          <w:kern w:val="28"/>
          <w:sz w:val="24"/>
        </w:rPr>
        <w:t>2023年10月1日至2026年9月30日。若在合同期内乙方有严重违约行为或考核不合格的，采购单位有权提前终止合同，由此造成的一切后果和损失由乙方承担。</w:t>
      </w:r>
    </w:p>
    <w:p>
      <w:pPr>
        <w:spacing w:line="360" w:lineRule="auto"/>
        <w:outlineLvl w:val="1"/>
        <w:rPr>
          <w:rFonts w:hint="eastAsia" w:ascii="宋体" w:hAnsi="宋体" w:cs="宋体"/>
          <w:b/>
          <w:bCs/>
          <w:snapToGrid w:val="0"/>
          <w:kern w:val="28"/>
          <w:sz w:val="24"/>
        </w:rPr>
      </w:pPr>
      <w:r>
        <w:rPr>
          <w:rFonts w:hint="eastAsia" w:ascii="宋体" w:hAnsi="宋体" w:cs="宋体"/>
          <w:b/>
          <w:bCs/>
          <w:snapToGrid w:val="0"/>
          <w:kern w:val="28"/>
          <w:sz w:val="24"/>
        </w:rPr>
        <w:t>8、违约责任及监督机制考核：</w:t>
      </w:r>
    </w:p>
    <w:p>
      <w:pPr>
        <w:numPr>
          <w:ilvl w:val="0"/>
          <w:numId w:val="21"/>
        </w:numPr>
        <w:spacing w:line="360" w:lineRule="auto"/>
        <w:ind w:firstLine="480" w:firstLineChars="200"/>
        <w:rPr>
          <w:rFonts w:hint="eastAsia" w:ascii="宋体" w:hAnsi="宋体" w:cs="宋体"/>
          <w:snapToGrid w:val="0"/>
          <w:kern w:val="28"/>
          <w:sz w:val="24"/>
          <w:highlight w:val="none"/>
        </w:rPr>
      </w:pPr>
      <w:r>
        <w:rPr>
          <w:rFonts w:hint="eastAsia" w:ascii="宋体" w:hAnsi="宋体" w:cs="宋体"/>
          <w:snapToGrid w:val="0"/>
          <w:kern w:val="28"/>
          <w:sz w:val="24"/>
        </w:rPr>
        <w:t>社会监督及上级检查</w:t>
      </w:r>
      <w:r>
        <w:rPr>
          <w:rFonts w:hint="eastAsia" w:ascii="宋体" w:hAnsi="宋体" w:cs="宋体"/>
          <w:snapToGrid w:val="0"/>
          <w:kern w:val="28"/>
          <w:sz w:val="24"/>
          <w:highlight w:val="none"/>
        </w:rPr>
        <w:t>考核：甲方成立综合考评小组，结合领导交办、群众举报及日常巡查情况，每月考核一次。</w:t>
      </w:r>
    </w:p>
    <w:p>
      <w:pPr>
        <w:numPr>
          <w:ilvl w:val="0"/>
          <w:numId w:val="21"/>
        </w:numPr>
        <w:spacing w:line="360" w:lineRule="auto"/>
        <w:ind w:firstLine="480" w:firstLineChars="200"/>
        <w:rPr>
          <w:rFonts w:hint="eastAsia" w:ascii="宋体" w:hAnsi="宋体" w:cs="宋体"/>
          <w:snapToGrid w:val="0"/>
          <w:kern w:val="28"/>
          <w:sz w:val="24"/>
          <w:highlight w:val="none"/>
        </w:rPr>
      </w:pPr>
      <w:r>
        <w:rPr>
          <w:rFonts w:hint="eastAsia" w:ascii="宋体" w:hAnsi="宋体" w:cs="宋体"/>
          <w:snapToGrid w:val="0"/>
          <w:kern w:val="28"/>
          <w:sz w:val="24"/>
          <w:highlight w:val="none"/>
        </w:rPr>
        <w:t>乙方保安员因工作失职造成甲方损失，经公安机关查证属实，确认保安失职：一是追究直接责任人的行政、法律责任；二是由双方协商解决所造成的损失。</w:t>
      </w:r>
    </w:p>
    <w:p>
      <w:pPr>
        <w:spacing w:line="360" w:lineRule="auto"/>
        <w:ind w:firstLine="480" w:firstLineChars="200"/>
        <w:rPr>
          <w:rFonts w:hint="eastAsia" w:ascii="宋体" w:hAnsi="宋体" w:cs="宋体"/>
          <w:snapToGrid w:val="0"/>
          <w:kern w:val="28"/>
          <w:sz w:val="24"/>
          <w:highlight w:val="none"/>
        </w:rPr>
      </w:pPr>
      <w:r>
        <w:rPr>
          <w:rFonts w:hint="eastAsia" w:ascii="宋体" w:hAnsi="宋体" w:cs="宋体"/>
          <w:snapToGrid w:val="0"/>
          <w:kern w:val="28"/>
          <w:sz w:val="24"/>
          <w:highlight w:val="none"/>
        </w:rPr>
        <w:t>（3）甲方与乙方双方均应忠实履行合同。乙方在未能或无法履行职责时，甲方有权中途解除合同。</w:t>
      </w:r>
    </w:p>
    <w:p>
      <w:pPr>
        <w:spacing w:line="360" w:lineRule="auto"/>
        <w:outlineLvl w:val="1"/>
        <w:rPr>
          <w:rFonts w:hint="eastAsia" w:ascii="宋体" w:hAnsi="宋体" w:cs="宋体"/>
          <w:b/>
          <w:bCs/>
          <w:snapToGrid w:val="0"/>
          <w:kern w:val="28"/>
          <w:sz w:val="24"/>
          <w:highlight w:val="none"/>
        </w:rPr>
      </w:pPr>
      <w:r>
        <w:rPr>
          <w:rFonts w:hint="eastAsia" w:ascii="宋体" w:hAnsi="宋体" w:cs="宋体"/>
          <w:b/>
          <w:bCs/>
          <w:snapToGrid w:val="0"/>
          <w:kern w:val="28"/>
          <w:sz w:val="24"/>
          <w:highlight w:val="none"/>
        </w:rPr>
        <w:t>9、保安服务外包方式：</w:t>
      </w:r>
    </w:p>
    <w:p>
      <w:pPr>
        <w:spacing w:line="360" w:lineRule="auto"/>
        <w:ind w:firstLine="480" w:firstLineChars="200"/>
        <w:rPr>
          <w:rFonts w:hint="eastAsia" w:ascii="宋体" w:hAnsi="宋体" w:cs="宋体"/>
          <w:snapToGrid w:val="0"/>
          <w:kern w:val="28"/>
          <w:sz w:val="24"/>
          <w:highlight w:val="none"/>
        </w:rPr>
      </w:pPr>
      <w:r>
        <w:rPr>
          <w:rFonts w:hint="eastAsia" w:ascii="宋体" w:hAnsi="宋体" w:cs="宋体"/>
          <w:snapToGrid w:val="0"/>
          <w:kern w:val="28"/>
          <w:sz w:val="24"/>
          <w:highlight w:val="none"/>
        </w:rPr>
        <w:t>（1）本服务项目总价包括但不限于人员工资、加班费、各种社会保险、劳保、福利、食宿、交通、设备、利润、税金等为完成承包期内保安服务需要发生的全部费用。</w:t>
      </w:r>
    </w:p>
    <w:p>
      <w:pPr>
        <w:spacing w:line="360" w:lineRule="auto"/>
        <w:ind w:firstLine="480" w:firstLineChars="200"/>
        <w:rPr>
          <w:rFonts w:hint="eastAsia" w:ascii="宋体" w:hAnsi="宋体" w:cs="宋体"/>
          <w:snapToGrid w:val="0"/>
          <w:kern w:val="28"/>
          <w:sz w:val="24"/>
          <w:highlight w:val="none"/>
        </w:rPr>
      </w:pPr>
      <w:r>
        <w:rPr>
          <w:rFonts w:hint="eastAsia" w:ascii="宋体" w:hAnsi="宋体" w:cs="宋体"/>
          <w:snapToGrid w:val="0"/>
          <w:kern w:val="28"/>
          <w:sz w:val="24"/>
          <w:highlight w:val="none"/>
        </w:rPr>
        <w:t>（2）乙方负责工作人员的招聘、使用、管理、调配和辞退。若有违反相关规定，对工作不负责的工作人员，甲方有权进行退回处理。</w:t>
      </w:r>
    </w:p>
    <w:p>
      <w:pPr>
        <w:spacing w:line="360" w:lineRule="auto"/>
        <w:ind w:firstLine="480" w:firstLineChars="200"/>
        <w:rPr>
          <w:rFonts w:hint="eastAsia" w:ascii="宋体" w:hAnsi="宋体" w:cs="宋体"/>
          <w:snapToGrid w:val="0"/>
          <w:kern w:val="28"/>
          <w:sz w:val="24"/>
          <w:highlight w:val="none"/>
        </w:rPr>
      </w:pPr>
      <w:r>
        <w:rPr>
          <w:rFonts w:hint="eastAsia" w:ascii="宋体" w:hAnsi="宋体" w:cs="宋体"/>
          <w:snapToGrid w:val="0"/>
          <w:kern w:val="28"/>
          <w:sz w:val="24"/>
          <w:highlight w:val="none"/>
        </w:rPr>
        <w:t>（3）服务人员的健康状况（包括操作不规范等因素造成的安全责任事故）全部费用由乙方承担，甲方不承担任何责任；乙方必须根据国家《劳动法》合法用工，依法为每位员工支付各类社会保险；如用工不当，给甲方造成损失由乙方承担。</w:t>
      </w:r>
    </w:p>
    <w:p>
      <w:pPr>
        <w:spacing w:line="360" w:lineRule="auto"/>
        <w:ind w:firstLine="480" w:firstLineChars="200"/>
        <w:rPr>
          <w:rFonts w:hint="eastAsia" w:ascii="宋体" w:hAnsi="宋体" w:cs="宋体"/>
          <w:snapToGrid w:val="0"/>
          <w:kern w:val="28"/>
          <w:sz w:val="24"/>
          <w:highlight w:val="none"/>
        </w:rPr>
      </w:pPr>
      <w:r>
        <w:rPr>
          <w:rFonts w:hint="eastAsia" w:ascii="宋体" w:hAnsi="宋体" w:cs="宋体"/>
          <w:snapToGrid w:val="0"/>
          <w:kern w:val="28"/>
          <w:sz w:val="24"/>
          <w:highlight w:val="none"/>
        </w:rPr>
        <w:t>（4）乙方在承包期间内与外界发生的一切债权、债务等纠纷均与甲方无关。</w:t>
      </w:r>
    </w:p>
    <w:p>
      <w:pPr>
        <w:spacing w:line="360" w:lineRule="auto"/>
        <w:ind w:firstLine="480" w:firstLineChars="200"/>
        <w:rPr>
          <w:rFonts w:hint="eastAsia" w:ascii="宋体" w:hAnsi="宋体" w:cs="宋体"/>
          <w:snapToGrid w:val="0"/>
          <w:kern w:val="28"/>
          <w:sz w:val="24"/>
          <w:highlight w:val="none"/>
        </w:rPr>
      </w:pPr>
      <w:r>
        <w:rPr>
          <w:rFonts w:hint="eastAsia" w:ascii="宋体" w:hAnsi="宋体" w:cs="宋体"/>
          <w:snapToGrid w:val="0"/>
          <w:kern w:val="28"/>
          <w:sz w:val="24"/>
          <w:highlight w:val="none"/>
        </w:rPr>
        <w:t>（5）保安服务中使用的技术防范产品，应当符合有关的产品质量要求。</w:t>
      </w:r>
    </w:p>
    <w:p>
      <w:pPr>
        <w:spacing w:line="360" w:lineRule="auto"/>
        <w:ind w:firstLine="480" w:firstLineChars="200"/>
        <w:rPr>
          <w:rFonts w:hint="eastAsia" w:ascii="宋体" w:hAnsi="宋体" w:cs="宋体"/>
          <w:snapToGrid w:val="0"/>
          <w:kern w:val="28"/>
          <w:sz w:val="24"/>
          <w:highlight w:val="none"/>
        </w:rPr>
      </w:pPr>
      <w:r>
        <w:rPr>
          <w:rFonts w:hint="eastAsia" w:ascii="宋体" w:hAnsi="宋体" w:cs="宋体"/>
          <w:snapToGrid w:val="0"/>
          <w:kern w:val="28"/>
          <w:sz w:val="24"/>
          <w:highlight w:val="none"/>
        </w:rPr>
        <w:t>（6）保安服务中形成的监控影像资料、报警记录，应当至少留存30日备查，保安服务单位不得删改或者扩散。</w:t>
      </w:r>
    </w:p>
    <w:p>
      <w:pPr>
        <w:spacing w:line="360" w:lineRule="auto"/>
        <w:ind w:firstLine="480" w:firstLineChars="200"/>
        <w:rPr>
          <w:rFonts w:hint="eastAsia" w:ascii="宋体" w:hAnsi="宋体" w:cs="宋体"/>
          <w:snapToGrid w:val="0"/>
          <w:kern w:val="28"/>
          <w:sz w:val="24"/>
          <w:highlight w:val="none"/>
        </w:rPr>
      </w:pPr>
      <w:r>
        <w:rPr>
          <w:rFonts w:hint="eastAsia" w:ascii="宋体" w:hAnsi="宋体" w:cs="宋体"/>
          <w:snapToGrid w:val="0"/>
          <w:kern w:val="28"/>
          <w:sz w:val="24"/>
          <w:highlight w:val="none"/>
        </w:rPr>
        <w:t>（7）甲方如需乙方完成喷雾消毒、灭鼠、灭蝇等工作，乙方应无条件配合。</w:t>
      </w:r>
    </w:p>
    <w:p>
      <w:pPr>
        <w:autoSpaceDE w:val="0"/>
        <w:autoSpaceDN w:val="0"/>
        <w:spacing w:line="360" w:lineRule="auto"/>
        <w:outlineLvl w:val="1"/>
        <w:rPr>
          <w:rFonts w:hint="eastAsia" w:ascii="宋体" w:hAnsi="宋体" w:cs="宋体"/>
          <w:b/>
          <w:bCs/>
          <w:color w:val="000000"/>
          <w:kern w:val="0"/>
          <w:sz w:val="24"/>
          <w:szCs w:val="22"/>
          <w:highlight w:val="none"/>
        </w:rPr>
      </w:pPr>
      <w:r>
        <w:rPr>
          <w:rFonts w:hint="eastAsia" w:ascii="宋体" w:hAnsi="宋体" w:cs="宋体"/>
          <w:b/>
          <w:bCs/>
          <w:color w:val="000000"/>
          <w:kern w:val="0"/>
          <w:sz w:val="24"/>
          <w:szCs w:val="22"/>
          <w:highlight w:val="none"/>
        </w:rPr>
        <w:t>10、人员待遇</w:t>
      </w:r>
      <w:r>
        <w:rPr>
          <w:rFonts w:hint="eastAsia" w:ascii="宋体" w:hAnsi="宋体" w:cs="宋体"/>
          <w:b/>
          <w:bCs/>
          <w:color w:val="000000"/>
          <w:kern w:val="0"/>
          <w:sz w:val="24"/>
          <w:szCs w:val="22"/>
          <w:highlight w:val="none"/>
          <w:lang w:eastAsia="zh-CN"/>
        </w:rPr>
        <w:t>要求</w:t>
      </w:r>
      <w:r>
        <w:rPr>
          <w:rFonts w:hint="eastAsia" w:ascii="宋体" w:hAnsi="宋体" w:cs="宋体"/>
          <w:b/>
          <w:bCs/>
          <w:color w:val="000000"/>
          <w:kern w:val="0"/>
          <w:sz w:val="24"/>
          <w:szCs w:val="22"/>
          <w:highlight w:val="none"/>
        </w:rPr>
        <w:t>：</w:t>
      </w:r>
    </w:p>
    <w:p>
      <w:pPr>
        <w:autoSpaceDE w:val="0"/>
        <w:autoSpaceDN w:val="0"/>
        <w:spacing w:line="360" w:lineRule="auto"/>
        <w:ind w:firstLine="480" w:firstLineChars="200"/>
        <w:rPr>
          <w:rFonts w:hint="eastAsia" w:ascii="宋体" w:hAnsi="宋体" w:cs="宋体"/>
          <w:color w:val="000000"/>
          <w:kern w:val="0"/>
          <w:sz w:val="24"/>
          <w:szCs w:val="22"/>
          <w:highlight w:val="none"/>
        </w:rPr>
      </w:pPr>
      <w:r>
        <w:rPr>
          <w:rFonts w:hint="eastAsia" w:ascii="宋体" w:hAnsi="宋体" w:cs="宋体"/>
          <w:color w:val="000000"/>
          <w:kern w:val="0"/>
          <w:sz w:val="24"/>
          <w:szCs w:val="22"/>
          <w:highlight w:val="none"/>
        </w:rPr>
        <w:t>（1）基本工资不低于杭州市现行最低工资标准（最低工资不包括下列四项收入：延长工作时间的工资；中班、夜班、高温、低温、有毒有害等特殊工作环境、条件下的津贴；贴补伙食、住房等支付给劳动者的非货币性收入；法律、法规和国家规定的劳动者福利待遇等）。每人必须缴纳相关的社会保险（五险）。</w:t>
      </w:r>
    </w:p>
    <w:p>
      <w:pPr>
        <w:spacing w:line="360" w:lineRule="auto"/>
        <w:ind w:firstLine="480" w:firstLineChars="200"/>
        <w:rPr>
          <w:rFonts w:hint="eastAsia" w:ascii="宋体" w:hAnsi="宋体" w:cs="宋体"/>
          <w:color w:val="000000"/>
          <w:kern w:val="0"/>
          <w:sz w:val="24"/>
          <w:szCs w:val="22"/>
          <w:highlight w:val="none"/>
        </w:rPr>
      </w:pPr>
      <w:r>
        <w:rPr>
          <w:rFonts w:hint="eastAsia" w:ascii="宋体" w:hAnsi="宋体" w:cs="宋体"/>
          <w:color w:val="000000"/>
          <w:kern w:val="0"/>
          <w:sz w:val="24"/>
          <w:szCs w:val="22"/>
          <w:highlight w:val="none"/>
        </w:rPr>
        <w:t>（2）人员福利：按照国家标准发放国家法定节假日加班费、高温补贴和国定节假日的慰问品、配备服装、通讯器材等必要装备，防暑防雨用品等。</w:t>
      </w:r>
    </w:p>
    <w:p>
      <w:pPr>
        <w:spacing w:line="360" w:lineRule="auto"/>
        <w:ind w:firstLine="480" w:firstLineChars="200"/>
        <w:rPr>
          <w:rFonts w:hint="eastAsia" w:ascii="宋体" w:hAnsi="宋体" w:cs="宋体"/>
          <w:color w:val="000000"/>
          <w:kern w:val="0"/>
          <w:sz w:val="24"/>
          <w:szCs w:val="22"/>
        </w:rPr>
      </w:pPr>
      <w:r>
        <w:rPr>
          <w:rFonts w:hint="eastAsia" w:ascii="宋体" w:hAnsi="宋体" w:cs="宋体"/>
          <w:color w:val="000000"/>
          <w:kern w:val="0"/>
          <w:sz w:val="24"/>
          <w:szCs w:val="22"/>
        </w:rPr>
        <w:t>（3）所有人员均需持证上岗。</w:t>
      </w:r>
    </w:p>
    <w:p>
      <w:pPr>
        <w:spacing w:line="360" w:lineRule="auto"/>
        <w:outlineLvl w:val="1"/>
        <w:rPr>
          <w:rFonts w:hint="eastAsia" w:ascii="宋体" w:hAnsi="宋体" w:cs="宋体"/>
          <w:sz w:val="24"/>
        </w:rPr>
      </w:pPr>
      <w:r>
        <w:rPr>
          <w:rFonts w:hint="eastAsia" w:ascii="宋体" w:hAnsi="宋体" w:cs="宋体"/>
          <w:b/>
          <w:bCs/>
          <w:color w:val="000000"/>
          <w:kern w:val="0"/>
          <w:sz w:val="24"/>
          <w:szCs w:val="22"/>
        </w:rPr>
        <w:t>11、保安员不得有下列行为：</w:t>
      </w:r>
      <w:r>
        <w:rPr>
          <w:rFonts w:hint="eastAsia" w:ascii="宋体" w:hAnsi="宋体" w:cs="宋体"/>
          <w:b/>
          <w:bCs/>
          <w:color w:val="000000"/>
          <w:kern w:val="0"/>
          <w:sz w:val="24"/>
          <w:szCs w:val="22"/>
        </w:rPr>
        <w:br w:type="textWrapping"/>
      </w:r>
      <w:r>
        <w:rPr>
          <w:rFonts w:hint="eastAsia" w:ascii="宋体" w:hAnsi="宋体" w:cs="宋体"/>
          <w:color w:val="000000"/>
          <w:kern w:val="0"/>
          <w:sz w:val="24"/>
          <w:szCs w:val="22"/>
        </w:rPr>
        <w:t>　　（1）限制他人人身自由、搜查他人身体或者侮辱、殴打他人；</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（2）扣押、没收他人证件、财物；</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（3）阻碍依法执行公务；</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（4）参与追索债务、采用暴力或者以暴力相威胁的手段处置纠纷；</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（5）删改或者扩散保安服务中形成的监控影像资料、报警记录；</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（6）侵犯个人隐私或者泄露在保安服务中获知的国家秘密、商业秘密以及客户单位明确要求保密的信息；</w:t>
      </w:r>
      <w:r>
        <w:rPr>
          <w:rFonts w:hint="eastAsia" w:ascii="宋体" w:hAnsi="宋体" w:cs="宋体"/>
          <w:color w:val="000000"/>
          <w:kern w:val="0"/>
          <w:sz w:val="24"/>
          <w:szCs w:val="22"/>
        </w:rPr>
        <w:br w:type="textWrapping"/>
      </w:r>
      <w:r>
        <w:rPr>
          <w:rFonts w:hint="eastAsia" w:ascii="宋体" w:hAnsi="宋体" w:cs="宋体"/>
          <w:color w:val="000000"/>
          <w:kern w:val="0"/>
          <w:sz w:val="24"/>
          <w:szCs w:val="22"/>
        </w:rPr>
        <w:t>　　（7）违反法律、行政法规的其他行为。</w:t>
      </w:r>
    </w:p>
    <w:p>
      <w:pPr>
        <w:autoSpaceDE w:val="0"/>
        <w:autoSpaceDN w:val="0"/>
        <w:spacing w:line="360" w:lineRule="auto"/>
        <w:jc w:val="left"/>
        <w:outlineLvl w:val="1"/>
        <w:rPr>
          <w:rFonts w:hint="eastAsia" w:ascii="宋体" w:hAnsi="宋体" w:cs="宋体"/>
          <w:b/>
          <w:kern w:val="0"/>
          <w:sz w:val="24"/>
          <w:lang w:val="zh-CN"/>
        </w:rPr>
      </w:pPr>
      <w:r>
        <w:rPr>
          <w:rFonts w:hint="eastAsia" w:ascii="宋体" w:hAnsi="宋体" w:cs="宋体"/>
          <w:b/>
          <w:kern w:val="0"/>
          <w:sz w:val="24"/>
          <w:lang w:val="zh-CN"/>
        </w:rPr>
        <w:t>1</w:t>
      </w:r>
      <w:r>
        <w:rPr>
          <w:rFonts w:hint="eastAsia" w:ascii="宋体" w:hAnsi="宋体" w:cs="宋体"/>
          <w:b/>
          <w:kern w:val="0"/>
          <w:sz w:val="24"/>
        </w:rPr>
        <w:t>2</w:t>
      </w:r>
      <w:r>
        <w:rPr>
          <w:rFonts w:hint="eastAsia" w:ascii="宋体" w:hAnsi="宋体" w:cs="宋体"/>
          <w:b/>
          <w:kern w:val="0"/>
          <w:sz w:val="24"/>
          <w:lang w:val="zh-CN"/>
        </w:rPr>
        <w:t>.、其他：</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1</w:t>
      </w:r>
      <w:r>
        <w:rPr>
          <w:rFonts w:hint="eastAsia" w:ascii="宋体" w:hAnsi="宋体" w:cs="宋体"/>
          <w:kern w:val="0"/>
          <w:sz w:val="24"/>
          <w:lang w:val="zh-CN"/>
        </w:rPr>
        <w:t>）未经过甲方的书面同意，乙方不得转让其应履行的合同项下的义务，和将部分合同项下的义务分包给其他单位完成。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hint="eastAsia" w:ascii="宋体" w:hAnsi="宋体" w:cs="宋体"/>
          <w:sz w:val="24"/>
        </w:rPr>
      </w:pPr>
      <w:r>
        <w:rPr>
          <w:rFonts w:hint="eastAsia" w:ascii="宋体" w:hAnsi="宋体" w:cs="宋体"/>
          <w:kern w:val="0"/>
          <w:sz w:val="24"/>
          <w:lang w:val="zh-CN"/>
        </w:rPr>
        <w:t>（</w:t>
      </w:r>
      <w:r>
        <w:rPr>
          <w:rFonts w:hint="eastAsia" w:ascii="宋体" w:hAnsi="宋体" w:cs="宋体"/>
          <w:kern w:val="0"/>
          <w:sz w:val="24"/>
        </w:rPr>
        <w:t>2</w:t>
      </w:r>
      <w:r>
        <w:rPr>
          <w:rFonts w:hint="eastAsia" w:ascii="宋体" w:hAnsi="宋体" w:cs="宋体"/>
          <w:kern w:val="0"/>
          <w:sz w:val="24"/>
          <w:lang w:val="zh-CN"/>
        </w:rPr>
        <w:t>）</w:t>
      </w:r>
      <w:r>
        <w:rPr>
          <w:rFonts w:hint="eastAsia" w:ascii="宋体" w:hAnsi="宋体" w:cs="宋体"/>
          <w:sz w:val="24"/>
        </w:rPr>
        <w:t>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hint="eastAsia" w:ascii="宋体" w:hAnsi="宋体" w:cs="宋体"/>
          <w:sz w:val="24"/>
        </w:rPr>
      </w:pPr>
      <w:r>
        <w:rPr>
          <w:rFonts w:hint="eastAsia" w:ascii="宋体" w:hAnsi="宋体" w:cs="宋体"/>
          <w:kern w:val="0"/>
          <w:sz w:val="24"/>
          <w:lang w:val="zh-CN"/>
        </w:rPr>
        <w:t>（</w:t>
      </w:r>
      <w:r>
        <w:rPr>
          <w:rFonts w:hint="eastAsia" w:ascii="宋体" w:hAnsi="宋体" w:cs="宋体"/>
          <w:kern w:val="0"/>
          <w:sz w:val="24"/>
        </w:rPr>
        <w:t>3</w:t>
      </w:r>
      <w:r>
        <w:rPr>
          <w:rFonts w:hint="eastAsia" w:ascii="宋体" w:hAnsi="宋体" w:cs="宋体"/>
          <w:kern w:val="0"/>
          <w:sz w:val="24"/>
          <w:lang w:val="zh-CN"/>
        </w:rPr>
        <w:t xml:space="preserve">） </w:t>
      </w:r>
      <w:r>
        <w:rPr>
          <w:rFonts w:hint="eastAsia" w:ascii="宋体" w:hAnsi="宋体" w:cs="宋体"/>
          <w:sz w:val="24"/>
        </w:rPr>
        <w:t>合同履行期内甲乙双方均不得随意变更或解除合同。合同若有未尽事宜，需经双方共同协商，订立补充协议，补充协议与本合同有同等法律效力。</w:t>
      </w:r>
    </w:p>
    <w:p>
      <w:pPr>
        <w:autoSpaceDE w:val="0"/>
        <w:autoSpaceDN w:val="0"/>
        <w:spacing w:line="360" w:lineRule="auto"/>
        <w:ind w:firstLine="480" w:firstLineChars="200"/>
        <w:jc w:val="left"/>
        <w:rPr>
          <w:rFonts w:hint="eastAsia" w:ascii="宋体" w:hAnsi="宋体" w:cs="宋体"/>
          <w:sz w:val="24"/>
        </w:rPr>
      </w:pPr>
      <w:r>
        <w:rPr>
          <w:rFonts w:hint="eastAsia" w:ascii="宋体" w:hAnsi="宋体" w:cs="宋体"/>
          <w:kern w:val="0"/>
          <w:sz w:val="24"/>
          <w:lang w:val="zh-CN"/>
        </w:rPr>
        <w:t>（</w:t>
      </w:r>
      <w:r>
        <w:rPr>
          <w:rFonts w:hint="eastAsia" w:ascii="宋体" w:hAnsi="宋体" w:cs="宋体"/>
          <w:kern w:val="0"/>
          <w:sz w:val="24"/>
        </w:rPr>
        <w:t>4</w:t>
      </w:r>
      <w:r>
        <w:rPr>
          <w:rFonts w:hint="eastAsia" w:ascii="宋体" w:hAnsi="宋体" w:cs="宋体"/>
          <w:kern w:val="0"/>
          <w:sz w:val="24"/>
          <w:lang w:val="zh-CN"/>
        </w:rPr>
        <w:t xml:space="preserve">） </w:t>
      </w:r>
      <w:r>
        <w:rPr>
          <w:rFonts w:hint="eastAsia" w:ascii="宋体" w:hAnsi="宋体" w:cs="宋体"/>
          <w:sz w:val="24"/>
        </w:rPr>
        <w:t>招标文件【编号：     】、投标文件及评标过程中形成的文字资料、询标纪要均作为本合同的组成部分，具有同等效力。</w:t>
      </w:r>
    </w:p>
    <w:p>
      <w:pPr>
        <w:autoSpaceDE w:val="0"/>
        <w:autoSpaceDN w:val="0"/>
        <w:spacing w:line="360" w:lineRule="auto"/>
        <w:ind w:firstLine="480" w:firstLineChars="200"/>
        <w:jc w:val="left"/>
        <w:rPr>
          <w:rFonts w:hint="eastAsia" w:ascii="宋体" w:hAnsi="宋体" w:cs="宋体"/>
          <w:sz w:val="24"/>
        </w:rPr>
      </w:pPr>
      <w:r>
        <w:rPr>
          <w:rFonts w:hint="eastAsia" w:ascii="宋体" w:hAnsi="宋体" w:cs="宋体"/>
          <w:sz w:val="24"/>
          <w:lang w:val="zh-CN"/>
        </w:rPr>
        <w:t>（</w:t>
      </w:r>
      <w:r>
        <w:rPr>
          <w:rFonts w:hint="eastAsia" w:ascii="宋体" w:hAnsi="宋体" w:cs="宋体"/>
          <w:sz w:val="24"/>
        </w:rPr>
        <w:t>5</w:t>
      </w:r>
      <w:r>
        <w:rPr>
          <w:rFonts w:hint="eastAsia" w:ascii="宋体" w:hAnsi="宋体" w:cs="宋体"/>
          <w:sz w:val="24"/>
          <w:lang w:val="zh-CN"/>
        </w:rPr>
        <w:t>）</w:t>
      </w:r>
      <w:r>
        <w:rPr>
          <w:rFonts w:hint="eastAsia" w:ascii="宋体" w:hAnsi="宋体" w:cs="宋体"/>
          <w:sz w:val="24"/>
        </w:rPr>
        <w:t>本合同一式   份，甲方执   份，乙方执   份。</w:t>
      </w:r>
    </w:p>
    <w:p>
      <w:pPr>
        <w:autoSpaceDE w:val="0"/>
        <w:autoSpaceDN w:val="0"/>
        <w:spacing w:line="360" w:lineRule="auto"/>
        <w:ind w:firstLine="480" w:firstLineChars="200"/>
        <w:jc w:val="left"/>
        <w:rPr>
          <w:rFonts w:hint="eastAsia" w:ascii="宋体" w:hAnsi="宋体" w:cs="宋体"/>
          <w:sz w:val="24"/>
        </w:rPr>
      </w:pPr>
      <w:r>
        <w:rPr>
          <w:rFonts w:hint="eastAsia" w:ascii="宋体" w:hAnsi="宋体" w:cs="宋体"/>
          <w:sz w:val="24"/>
        </w:rPr>
        <w:t>（6）适用法律：本合同应按照中华人民共和国的法律进行解释。</w:t>
      </w:r>
    </w:p>
    <w:p>
      <w:pPr>
        <w:autoSpaceDE w:val="0"/>
        <w:autoSpaceDN w:val="0"/>
        <w:spacing w:line="360" w:lineRule="auto"/>
        <w:ind w:firstLine="482" w:firstLineChars="200"/>
        <w:jc w:val="left"/>
        <w:rPr>
          <w:rFonts w:hint="eastAsia" w:ascii="宋体" w:hAnsi="宋体" w:eastAsia="宋体" w:cs="宋体"/>
          <w:kern w:val="0"/>
          <w:sz w:val="24"/>
          <w:lang w:val="zh-CN"/>
        </w:rPr>
      </w:pPr>
      <w:r>
        <w:rPr>
          <w:rFonts w:hint="eastAsia" w:ascii="宋体" w:hAnsi="宋体" w:eastAsia="宋体" w:cs="宋体"/>
          <w:b/>
          <w:bCs w:val="0"/>
          <w:kern w:val="0"/>
          <w:sz w:val="24"/>
          <w:lang w:val="en-US" w:eastAsia="zh-CN"/>
        </w:rPr>
        <w:t>附件1  小河街道共治综合大队队员管理制度</w:t>
      </w:r>
    </w:p>
    <w:p>
      <w:pPr>
        <w:autoSpaceDE w:val="0"/>
        <w:autoSpaceDN w:val="0"/>
        <w:spacing w:line="360" w:lineRule="auto"/>
        <w:ind w:firstLine="482" w:firstLineChars="200"/>
        <w:jc w:val="left"/>
        <w:outlineLvl w:val="1"/>
        <w:rPr>
          <w:rFonts w:hint="default" w:ascii="宋体" w:hAnsi="宋体" w:eastAsia="宋体" w:cs="宋体"/>
          <w:b/>
          <w:kern w:val="0"/>
          <w:sz w:val="24"/>
          <w:lang w:val="en-US" w:eastAsia="zh-CN"/>
        </w:rPr>
      </w:pPr>
      <w:r>
        <w:rPr>
          <w:rFonts w:hint="eastAsia" w:ascii="宋体" w:hAnsi="宋体" w:eastAsia="宋体" w:cs="宋体"/>
          <w:b/>
          <w:bCs w:val="0"/>
          <w:kern w:val="0"/>
          <w:sz w:val="24"/>
          <w:lang w:val="en-US" w:eastAsia="zh-CN"/>
        </w:rPr>
        <w:t xml:space="preserve">附件2  </w:t>
      </w:r>
      <w:r>
        <w:rPr>
          <w:rFonts w:hint="eastAsia" w:ascii="宋体" w:hAnsi="宋体" w:eastAsia="宋体" w:cs="宋体"/>
          <w:b/>
          <w:bCs/>
          <w:sz w:val="24"/>
          <w:szCs w:val="24"/>
          <w:lang w:val="en-US" w:eastAsia="zh-CN"/>
        </w:rPr>
        <w:t>小河街道共治综合大队队员考核细则</w:t>
      </w: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hint="eastAsia" w:ascii="宋体" w:hAnsi="宋体" w:cs="宋体"/>
                <w:sz w:val="24"/>
              </w:rPr>
            </w:pPr>
            <w:r>
              <w:rPr>
                <w:rFonts w:hint="eastAsia" w:ascii="宋体" w:hAnsi="宋体" w:cs="宋体"/>
                <w:sz w:val="24"/>
              </w:rPr>
              <w:t xml:space="preserve">甲方（单位章）： </w:t>
            </w:r>
          </w:p>
        </w:tc>
        <w:tc>
          <w:tcPr>
            <w:tcW w:w="4701" w:type="dxa"/>
            <w:noWrap w:val="0"/>
            <w:vAlign w:val="center"/>
          </w:tcPr>
          <w:p>
            <w:pPr>
              <w:snapToGrid w:val="0"/>
              <w:spacing w:line="300" w:lineRule="auto"/>
              <w:rPr>
                <w:rFonts w:hint="eastAsia" w:ascii="宋体" w:hAnsi="宋体" w:cs="宋体"/>
                <w:sz w:val="24"/>
              </w:rPr>
            </w:pPr>
            <w:r>
              <w:rPr>
                <w:rFonts w:hint="eastAsia" w:ascii="宋体" w:hAnsi="宋体" w:cs="宋体"/>
                <w:sz w:val="24"/>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hint="eastAsia" w:ascii="宋体" w:hAnsi="宋体" w:cs="宋体"/>
                <w:sz w:val="24"/>
              </w:rPr>
            </w:pPr>
            <w:r>
              <w:rPr>
                <w:rFonts w:hint="eastAsia" w:ascii="宋体" w:hAnsi="宋体" w:cs="宋体"/>
                <w:sz w:val="24"/>
              </w:rPr>
              <w:t>法定代表人（签字或盖章）：</w:t>
            </w:r>
          </w:p>
        </w:tc>
        <w:tc>
          <w:tcPr>
            <w:tcW w:w="4701" w:type="dxa"/>
            <w:noWrap w:val="0"/>
            <w:vAlign w:val="center"/>
          </w:tcPr>
          <w:p>
            <w:pPr>
              <w:snapToGrid w:val="0"/>
              <w:spacing w:line="300" w:lineRule="auto"/>
              <w:rPr>
                <w:rFonts w:hint="eastAsia" w:ascii="宋体" w:hAnsi="宋体" w:cs="宋体"/>
                <w:sz w:val="24"/>
              </w:rPr>
            </w:pPr>
            <w:r>
              <w:rPr>
                <w:rFonts w:hint="eastAsia" w:ascii="宋体" w:hAnsi="宋体" w:cs="宋体"/>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hint="eastAsia" w:ascii="宋体" w:hAnsi="宋体" w:cs="宋体"/>
                <w:sz w:val="24"/>
              </w:rPr>
            </w:pPr>
            <w:r>
              <w:rPr>
                <w:rFonts w:hint="eastAsia" w:ascii="宋体" w:hAnsi="宋体" w:cs="宋体"/>
                <w:sz w:val="24"/>
              </w:rPr>
              <w:t>或授权代表（签字）：</w:t>
            </w:r>
          </w:p>
        </w:tc>
        <w:tc>
          <w:tcPr>
            <w:tcW w:w="4701" w:type="dxa"/>
            <w:noWrap w:val="0"/>
            <w:vAlign w:val="center"/>
          </w:tcPr>
          <w:p>
            <w:pPr>
              <w:snapToGrid w:val="0"/>
              <w:spacing w:line="300" w:lineRule="auto"/>
              <w:rPr>
                <w:rFonts w:hint="eastAsia" w:ascii="宋体" w:hAnsi="宋体" w:cs="宋体"/>
                <w:sz w:val="24"/>
              </w:rPr>
            </w:pPr>
            <w:r>
              <w:rPr>
                <w:rFonts w:hint="eastAsia" w:ascii="宋体" w:hAnsi="宋体" w:cs="宋体"/>
                <w:sz w:val="24"/>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hint="eastAsia" w:ascii="宋体" w:hAnsi="宋体" w:cs="宋体"/>
                <w:sz w:val="24"/>
              </w:rPr>
            </w:pPr>
            <w:r>
              <w:rPr>
                <w:rFonts w:hint="eastAsia" w:ascii="宋体" w:hAnsi="宋体" w:cs="宋体"/>
                <w:sz w:val="24"/>
              </w:rPr>
              <w:t>地　　址：</w:t>
            </w:r>
          </w:p>
        </w:tc>
        <w:tc>
          <w:tcPr>
            <w:tcW w:w="4701" w:type="dxa"/>
            <w:noWrap w:val="0"/>
            <w:vAlign w:val="center"/>
          </w:tcPr>
          <w:p>
            <w:pPr>
              <w:snapToGrid w:val="0"/>
              <w:spacing w:line="300" w:lineRule="auto"/>
              <w:rPr>
                <w:rFonts w:hint="eastAsia" w:ascii="宋体" w:hAnsi="宋体" w:cs="宋体"/>
                <w:sz w:val="24"/>
              </w:rPr>
            </w:pPr>
            <w:r>
              <w:rPr>
                <w:rFonts w:hint="eastAsia" w:ascii="宋体" w:hAnsi="宋体" w:cs="宋体"/>
                <w:sz w:val="24"/>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hint="eastAsia" w:ascii="宋体" w:hAnsi="宋体" w:cs="宋体"/>
                <w:sz w:val="24"/>
              </w:rPr>
            </w:pPr>
            <w:r>
              <w:rPr>
                <w:rFonts w:hint="eastAsia" w:ascii="宋体" w:hAnsi="宋体" w:cs="宋体"/>
                <w:sz w:val="24"/>
              </w:rPr>
              <w:t>邮政编码：</w:t>
            </w:r>
          </w:p>
        </w:tc>
        <w:tc>
          <w:tcPr>
            <w:tcW w:w="4701" w:type="dxa"/>
            <w:noWrap w:val="0"/>
            <w:vAlign w:val="center"/>
          </w:tcPr>
          <w:p>
            <w:pPr>
              <w:snapToGrid w:val="0"/>
              <w:spacing w:line="300" w:lineRule="auto"/>
              <w:rPr>
                <w:rFonts w:hint="eastAsia" w:ascii="宋体" w:hAnsi="宋体" w:cs="宋体"/>
                <w:sz w:val="24"/>
              </w:rPr>
            </w:pPr>
            <w:r>
              <w:rPr>
                <w:rFonts w:hint="eastAsia" w:ascii="宋体" w:hAnsi="宋体" w:cs="宋体"/>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hint="eastAsia" w:ascii="宋体" w:hAnsi="宋体" w:cs="宋体"/>
                <w:sz w:val="24"/>
              </w:rPr>
            </w:pPr>
            <w:r>
              <w:rPr>
                <w:rFonts w:hint="eastAsia" w:ascii="宋体" w:hAnsi="宋体" w:cs="宋体"/>
                <w:sz w:val="24"/>
              </w:rPr>
              <w:t>电　　话：</w:t>
            </w:r>
            <w:r>
              <w:rPr>
                <w:rFonts w:hint="eastAsia" w:ascii="宋体" w:hAnsi="宋体" w:cs="宋体"/>
                <w:sz w:val="24"/>
                <w:u w:val="single"/>
              </w:rPr>
              <w:tab/>
            </w:r>
            <w:r>
              <w:rPr>
                <w:rFonts w:hint="eastAsia" w:ascii="宋体" w:hAnsi="宋体" w:cs="宋体"/>
                <w:sz w:val="24"/>
                <w:u w:val="single"/>
              </w:rPr>
              <w:tab/>
            </w:r>
          </w:p>
        </w:tc>
        <w:tc>
          <w:tcPr>
            <w:tcW w:w="4701" w:type="dxa"/>
            <w:noWrap w:val="0"/>
            <w:vAlign w:val="center"/>
          </w:tcPr>
          <w:p>
            <w:pPr>
              <w:snapToGrid w:val="0"/>
              <w:spacing w:line="300" w:lineRule="auto"/>
              <w:rPr>
                <w:rFonts w:hint="eastAsia" w:ascii="宋体" w:hAnsi="宋体" w:cs="宋体"/>
                <w:sz w:val="24"/>
              </w:rPr>
            </w:pPr>
            <w:r>
              <w:rPr>
                <w:rFonts w:hint="eastAsia" w:ascii="宋体" w:hAnsi="宋体" w:cs="宋体"/>
                <w:sz w:val="24"/>
              </w:rPr>
              <w:t>电　　话：</w:t>
            </w:r>
            <w:r>
              <w:rPr>
                <w:rFonts w:hint="eastAsia" w:ascii="宋体" w:hAnsi="宋体" w:cs="宋体"/>
                <w:sz w:val="24"/>
                <w:u w:val="single"/>
              </w:rPr>
              <w:tab/>
            </w:r>
            <w:r>
              <w:rPr>
                <w:rFonts w:hint="eastAsia" w:ascii="宋体" w:hAnsi="宋体" w:cs="宋体"/>
                <w:sz w:val="24"/>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hint="eastAsia" w:ascii="宋体" w:hAnsi="宋体" w:cs="宋体"/>
                <w:sz w:val="24"/>
              </w:rPr>
            </w:pPr>
            <w:r>
              <w:rPr>
                <w:rFonts w:hint="eastAsia" w:ascii="宋体" w:hAnsi="宋体" w:cs="宋体"/>
                <w:sz w:val="24"/>
              </w:rPr>
              <w:t xml:space="preserve">开户银行： </w:t>
            </w:r>
          </w:p>
        </w:tc>
        <w:tc>
          <w:tcPr>
            <w:tcW w:w="4701" w:type="dxa"/>
            <w:noWrap w:val="0"/>
            <w:vAlign w:val="center"/>
          </w:tcPr>
          <w:p>
            <w:pPr>
              <w:snapToGrid w:val="0"/>
              <w:spacing w:line="300" w:lineRule="auto"/>
              <w:rPr>
                <w:rFonts w:hint="eastAsia"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hint="eastAsia" w:ascii="宋体" w:hAnsi="宋体" w:cs="宋体"/>
                <w:sz w:val="24"/>
              </w:rPr>
            </w:pPr>
            <w:r>
              <w:rPr>
                <w:rFonts w:hint="eastAsia" w:ascii="宋体" w:hAnsi="宋体" w:cs="宋体"/>
                <w:sz w:val="24"/>
              </w:rPr>
              <w:t xml:space="preserve">账　　号： </w:t>
            </w:r>
          </w:p>
        </w:tc>
        <w:tc>
          <w:tcPr>
            <w:tcW w:w="4701" w:type="dxa"/>
            <w:noWrap w:val="0"/>
            <w:vAlign w:val="center"/>
          </w:tcPr>
          <w:p>
            <w:pPr>
              <w:snapToGrid w:val="0"/>
              <w:spacing w:line="300" w:lineRule="auto"/>
              <w:rPr>
                <w:rFonts w:hint="eastAsia" w:ascii="宋体" w:hAnsi="宋体" w:cs="宋体"/>
                <w:sz w:val="24"/>
              </w:rPr>
            </w:pPr>
            <w:r>
              <w:rPr>
                <w:rFonts w:hint="eastAsia" w:ascii="宋体" w:hAnsi="宋体" w:cs="宋体"/>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hint="eastAsia" w:ascii="宋体" w:hAnsi="宋体" w:cs="宋体"/>
                <w:sz w:val="24"/>
              </w:rPr>
            </w:pPr>
            <w:r>
              <w:rPr>
                <w:rFonts w:hint="eastAsia" w:ascii="宋体" w:hAnsi="宋体" w:cs="宋体"/>
                <w:sz w:val="24"/>
              </w:rPr>
              <w:t xml:space="preserve">税号： </w:t>
            </w:r>
          </w:p>
        </w:tc>
        <w:tc>
          <w:tcPr>
            <w:tcW w:w="4701" w:type="dxa"/>
            <w:noWrap w:val="0"/>
            <w:vAlign w:val="center"/>
          </w:tcPr>
          <w:p>
            <w:pPr>
              <w:snapToGrid w:val="0"/>
              <w:spacing w:line="300" w:lineRule="auto"/>
              <w:rPr>
                <w:rFonts w:hint="eastAsia" w:ascii="宋体" w:hAnsi="宋体" w:cs="宋体"/>
                <w:sz w:val="24"/>
              </w:rPr>
            </w:pPr>
            <w:r>
              <w:rPr>
                <w:rFonts w:hint="eastAsia" w:ascii="宋体" w:hAnsi="宋体" w:cs="宋体"/>
                <w:sz w:val="24"/>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hint="eastAsia" w:ascii="宋体" w:hAnsi="宋体" w:cs="宋体"/>
                <w:sz w:val="24"/>
              </w:rPr>
            </w:pPr>
            <w:r>
              <w:rPr>
                <w:rFonts w:hint="eastAsia" w:ascii="宋体" w:hAnsi="宋体" w:cs="宋体"/>
                <w:sz w:val="24"/>
              </w:rPr>
              <w:t>签订时间：   年　月　日</w:t>
            </w:r>
          </w:p>
        </w:tc>
        <w:tc>
          <w:tcPr>
            <w:tcW w:w="4701" w:type="dxa"/>
            <w:noWrap w:val="0"/>
            <w:vAlign w:val="center"/>
          </w:tcPr>
          <w:p>
            <w:pPr>
              <w:snapToGrid w:val="0"/>
              <w:spacing w:line="300" w:lineRule="auto"/>
              <w:rPr>
                <w:rFonts w:hint="eastAsia" w:ascii="宋体" w:hAnsi="宋体" w:cs="宋体"/>
                <w:sz w:val="24"/>
              </w:rPr>
            </w:pPr>
            <w:r>
              <w:rPr>
                <w:rFonts w:hint="eastAsia" w:ascii="宋体" w:hAnsi="宋体" w:cs="宋体"/>
                <w:sz w:val="24"/>
              </w:rPr>
              <w:t>签订时间：   年　月　日</w:t>
            </w:r>
          </w:p>
        </w:tc>
      </w:tr>
    </w:tbl>
    <w:p>
      <w:pPr>
        <w:snapToGrid w:val="0"/>
        <w:spacing w:line="300" w:lineRule="auto"/>
        <w:rPr>
          <w:rFonts w:hint="eastAsia" w:ascii="宋体" w:hAnsi="宋体" w:cs="宋体"/>
          <w:sz w:val="24"/>
        </w:rPr>
      </w:pPr>
      <w:r>
        <w:rPr>
          <w:rFonts w:hint="eastAsia" w:ascii="宋体" w:hAnsi="宋体" w:cs="宋体"/>
          <w:sz w:val="24"/>
        </w:rPr>
        <w:t>签约地点：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小河街道共治综合大队队员</w:t>
      </w:r>
      <w:r>
        <w:rPr>
          <w:rFonts w:hint="eastAsia" w:ascii="宋体" w:hAnsi="宋体" w:cs="宋体"/>
          <w:b/>
          <w:bCs/>
          <w:color w:val="auto"/>
          <w:sz w:val="24"/>
          <w:szCs w:val="24"/>
          <w:highlight w:val="none"/>
          <w:lang w:val="en-US" w:eastAsia="zh-CN"/>
        </w:rPr>
        <w:t>管理制度</w:t>
      </w:r>
    </w:p>
    <w:p>
      <w:pPr>
        <w:ind w:firstLine="1446" w:firstLineChars="600"/>
        <w:jc w:val="center"/>
        <w:rPr>
          <w:rFonts w:hint="eastAsia" w:ascii="宋体" w:hAnsi="宋体" w:eastAsia="宋体" w:cs="宋体"/>
          <w:b/>
          <w:bCs/>
          <w:color w:val="auto"/>
          <w:sz w:val="24"/>
          <w:szCs w:val="24"/>
          <w:highlight w:val="none"/>
        </w:rPr>
      </w:pPr>
    </w:p>
    <w:p>
      <w:pPr>
        <w:ind w:firstLine="1446" w:firstLineChars="600"/>
        <w:jc w:val="center"/>
        <w:rPr>
          <w:rFonts w:hint="eastAsia" w:ascii="宋体" w:hAnsi="宋体" w:eastAsia="宋体" w:cs="宋体"/>
          <w:b/>
          <w:bCs/>
          <w:color w:val="auto"/>
          <w:sz w:val="24"/>
          <w:szCs w:val="24"/>
          <w:highlight w:val="none"/>
        </w:rPr>
      </w:pPr>
    </w:p>
    <w:p>
      <w:pPr>
        <w:jc w:val="left"/>
        <w:rPr>
          <w:rFonts w:hint="eastAsia" w:ascii="宋体" w:hAnsi="宋体" w:eastAsia="宋体" w:cs="宋体"/>
          <w:b/>
          <w:bCs/>
          <w:color w:val="auto"/>
          <w:sz w:val="24"/>
          <w:szCs w:val="24"/>
          <w:highlight w:val="none"/>
          <w:lang w:val="en-US" w:eastAsia="zh-CN"/>
        </w:rPr>
      </w:pPr>
    </w:p>
    <w:p>
      <w:pPr>
        <w:jc w:val="center"/>
        <w:rPr>
          <w:rFonts w:hint="eastAsia" w:ascii="宋体" w:hAnsi="宋体" w:eastAsia="宋体" w:cs="宋体"/>
          <w:b/>
          <w:bCs/>
          <w:color w:val="auto"/>
          <w:sz w:val="24"/>
          <w:szCs w:val="24"/>
          <w:highlight w:val="none"/>
          <w:lang w:val="en-US"/>
        </w:rPr>
      </w:pPr>
      <w:r>
        <w:rPr>
          <w:rFonts w:hint="eastAsia" w:ascii="宋体" w:hAnsi="宋体" w:eastAsia="宋体" w:cs="宋体"/>
          <w:b/>
          <w:bCs/>
          <w:color w:val="auto"/>
          <w:sz w:val="24"/>
          <w:szCs w:val="24"/>
          <w:highlight w:val="none"/>
        </w:rPr>
        <w:t>目</w:t>
      </w:r>
      <w:r>
        <w:rPr>
          <w:rFonts w:hint="eastAsia" w:ascii="宋体" w:hAnsi="宋体" w:eastAsia="宋体" w:cs="宋体"/>
          <w:b/>
          <w:bCs/>
          <w:color w:val="auto"/>
          <w:sz w:val="24"/>
          <w:szCs w:val="24"/>
          <w:highlight w:val="none"/>
          <w:lang w:val="en-US" w:eastAsia="zh-CN"/>
        </w:rPr>
        <w:t xml:space="preserve">  录</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left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第</w:t>
      </w: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章</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电动自行车使用规范</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left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w:t>
      </w: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章</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执勤规范</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left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第</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章</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寝室内务</w:t>
      </w:r>
      <w:r>
        <w:rPr>
          <w:rFonts w:hint="eastAsia" w:ascii="宋体" w:hAnsi="宋体" w:eastAsia="宋体" w:cs="宋体"/>
          <w:b/>
          <w:bCs/>
          <w:color w:val="auto"/>
          <w:sz w:val="24"/>
          <w:szCs w:val="24"/>
          <w:highlight w:val="none"/>
          <w:lang w:val="en-US" w:eastAsia="zh-CN"/>
        </w:rPr>
        <w:t>规范</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left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章</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警容风纪</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left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第五章：考勤制度</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left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第六章：请销假制度</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left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第七章：</w:t>
      </w:r>
      <w:r>
        <w:rPr>
          <w:rFonts w:hint="eastAsia" w:ascii="宋体" w:hAnsi="宋体" w:eastAsia="宋体" w:cs="宋体"/>
          <w:b/>
          <w:bCs/>
          <w:color w:val="auto"/>
          <w:sz w:val="24"/>
          <w:szCs w:val="24"/>
          <w:highlight w:val="none"/>
        </w:rPr>
        <w:t>保密制度</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第八章：</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严禁”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电动车使用规定</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1、电动自行车作为日常巡逻、接处警、护校等社会治理工作使用，不得私用；</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2、电动自行车需按规定使用，在使用过程中，严禁损坏，防止被盗，如发现损坏，要第一时间报告修理；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3、骑电动自行车，需遵守交通法规，戴好头盔，严禁闯红灯，骑车带人等违法行为；</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4、电动自行车使用后，需停放在指定位置并检查车辆是否完好，如因个人原因损坏照价赔偿；</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5、电动自行车使用后应使用指定充电器及时充电；</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6、电动自行车专人专用，不得私自换车，不得外借，未经允许不得离开小河辖区；</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7、使用中要爱护车辆，保持外观整洁；</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8、需遵守其他各项管理规定。</w:t>
      </w:r>
    </w:p>
    <w:p>
      <w:pPr>
        <w:tabs>
          <w:tab w:val="left" w:pos="1957"/>
        </w:tabs>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执勤规范</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1、执勤期间坚决服从命令、听从指挥。如有意见建议，可以向上一级提出，但不得影响命令执行。</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2、工作不得迟到早退，需按规定完成交接岗。在岗期间不得玩手机、睡觉或者办私事，不得私自脱岗。</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3、上岗执勤应当按照规定着装，保持警容严整、精神饱满，对待群众需理性、平和、文明、规范。</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4、执勤上岗时应当举止得当，不得抽烟、背手、袖手、插兜、搭肩、挽臂、揽腰；不得嬉笑打闹、高声喧哗；不得席地坐卧或者做其它影响队伍形象的行为动作。</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5、着装徒步巡逻执勤或者外出时，应当两人成行、三人成列，威严有序。</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6、执勤期间，需发挥主观能动性，确保管理区域符合管理要求，完成各项工作任务。遇有群众危难等突发情况，应当英勇无畏，机智应对，果断处置，不推诿退缩，及时向上级报告。</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7、工作中，需加强业务学习，严格规范值勤，不得向管理对象吃、拿、卡、要。</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8、需遵守其他各项管理规定。</w:t>
      </w:r>
    </w:p>
    <w:p>
      <w:pPr>
        <w:tabs>
          <w:tab w:val="left" w:pos="1271"/>
        </w:tabs>
        <w:bidi w:val="0"/>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寝室内务</w:t>
      </w:r>
      <w:r>
        <w:rPr>
          <w:rFonts w:hint="eastAsia" w:ascii="宋体" w:hAnsi="宋体" w:eastAsia="宋体" w:cs="宋体"/>
          <w:b/>
          <w:bCs/>
          <w:color w:val="auto"/>
          <w:sz w:val="24"/>
          <w:szCs w:val="24"/>
          <w:highlight w:val="none"/>
          <w:lang w:val="en-US" w:eastAsia="zh-CN"/>
        </w:rPr>
        <w:t>规范</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1、宿舍内的所有物品（脸盆、毛巾等）必须按规定摆放，其他地方严禁放置任何个人物品。</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2、宿舍内不得做饭，不得使用热得快、电磁炉等大功率电器，严禁使用明火。最后离开宿舍的人，必须关闭水、电等，确保安全。</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3、使用完公共区域（如上厕所、洗澡等），需搞好卫生，将物品放置原位。轮到值日的人员，必须将整个宿舍打扫干净（包括厕所）确保无积尘，无卫生死角，并及时清理垃圾。</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4、起床后，必须叠好被子、枕头、床单、帽子等按规定位置摆放，床上不得放其他杂物（特别是充电宝）；床下鞋类只能摆放3双，头朝外排整齐；衣物、杂物一律放置在自己橱柜内。</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5、宿舍区域禁止电动车充电。</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6、需遵守其他各项管理规定。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警容风纪</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1、除特殊工作要求外，上班期间应当着制式制服和制式鞋子，并佩戴与身份相符合的标志、编号、肩章、臂章。</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2、上班期间不得配戴耳钉、耳环、项链、戒指、手链、佛珠等首饰。</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非特殊任务需要，不得染彩发、留长发、大鬓角、卷发、烫发（自然卷除外）、剃光头或者蓄胡须。</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3、养成良好的个人卫生习惯，不得纹文身、留长指甲或者染指甲。</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4、保持良好的就餐环境，进入食堂不得穿拖鞋、打赤膊。</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5、每周大队组织警容风纪检查。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考勤制度</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1、设置全勤奖。若有请假，则扣除当月全勤。</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2、每月月底公布下月排班表，必须按排班表准时上下班。</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3、每班提前5分钟到岗集合，进行考勤打卡，整理着装、检查装备、进行岗前训示。</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4、不得无故旷工；第一次扣除当天工资，第二次扣除两天工资，第三次则退回保安公司。</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5、不得迟到早退。若有迟到早退情况，则按考核规定扣分。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6、遇加班通知，如无正当理由，不得推诿。</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7、队员之间原则上允许互相换班。换班必须提前一天向各自班组长申请，填写申请表，申请人、换班人同时签字，班组长签字审批并抄送队长、督察长。未经允许，严禁私自换班。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请销假制度</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1、请事假：1天(含）内，由本人提前一天书面提出申请，组长审批，抄送大队长。1天（不含）以上，由本人提前一天书面提出申请，大队长审批。返回单位后，立即进行销假。</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2、班组长、督察长请假，由本人提前一天书面提出申请，大队长审批。返回单位后，立即进行销假。</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3、日常调休。因工作安排需要，进行班次调整，组长进行调休安排。特殊情况，由队员本人提出申请，组长进行审批（连续调休原则上不得超过2天）。</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4、年休假、婚假、陪产假等法定假期，应当按规定填写申请表。组长审批，抄送大队长。返回单位后，立即进行销假。</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5、请病假队员应出示正规医院出具的“病假证明书”和“医疗病例”。如无此凭证，则以事假处理。返回单位后，立即进行销假。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保密制度</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1、不该说的秘密不说。</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2、不该问的秘密不问。</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3、不该看的秘密不看。</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4、不该记录的秘密不记录。</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5、不得转发微信群、钉钉群等工作群中涉及到的工作秘密。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6、不得通过工作之便，查询、贩卖他人信息。</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7、专人管理涉密文件、涉密载体。</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8、经常性开展保密自査，发现问题应及时上报，对失密、泄密者要追究责任，按照规定严肃处理。</w:t>
      </w:r>
    </w:p>
    <w:p>
      <w:pPr>
        <w:autoSpaceDE w:val="0"/>
        <w:autoSpaceDN w:val="0"/>
        <w:spacing w:line="360" w:lineRule="auto"/>
        <w:ind w:firstLine="480" w:firstLineChars="20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sz w:val="24"/>
          <w:lang w:val="en-US" w:eastAsia="zh-CN"/>
        </w:rPr>
        <w:t>9、定期召开保密工作会议，学习保密知识。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“六严禁”</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1、严禁传播政治谣言，违者一律开除，并承担相应的法律责任。</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2、严禁泄露工作秘密，违者一律开除，并承担相应的法律责任。</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3、严禁涉黑涉黄涉赌涉毒等行为，违者一律开除，并承担相应的法律责任。</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4、严禁打架斗殴，违者一律开除，并承担相应法律责任。</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5、严禁酒后驾车，违者一律开除，并承担相应的法律责任。</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6、严禁工作期间饮酒，违者一律开除。</w:t>
      </w:r>
    </w:p>
    <w:p>
      <w:pPr>
        <w:numPr>
          <w:ilvl w:val="0"/>
          <w:numId w:val="0"/>
        </w:numPr>
        <w:ind w:firstLine="480" w:firstLineChars="200"/>
        <w:rPr>
          <w:rFonts w:hint="eastAsia" w:ascii="宋体" w:hAnsi="宋体" w:eastAsia="宋体" w:cs="宋体"/>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jc w:val="both"/>
        <w:textAlignment w:val="auto"/>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bCs/>
          <w:color w:val="auto"/>
          <w:sz w:val="24"/>
          <w:szCs w:val="24"/>
          <w:highlight w:val="none"/>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小河街道共治综合大队队员考核细则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第一节、总则</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1、为进一步加强队伍管理，规范队员日常行为，根据上级相关精神，结合大队队伍管理实际，特制订本考核细则。</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2、记分工作要坚持客观、公正、公开原则，平时和定期考评相结合。</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3、大队以定期检查与突击检查相结合等方式，经常性的开展检查，对发现的违规行为，按照本管理规定进行处罚。</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4、队员因同一行为违反本规定的不同条款，按照最高分进行处罚。</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5、考核为月考，满分50分，每分10元。记分周期为上月26日至当月25日，同一项目多次违反的加倍扣分。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第二节、队容风纪</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1、上班期间需按规定着装，未按要求着制式服装、鞋，佩戴与身份相符合的标志、肩章、臂章，形象不佳或者未按要求携带装备的，扣1分；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2、上班期间戴首饰（耳钉、耳环、项链、戒指、手链、脚饰等）扣2分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3、染彩发、留长发、大鬓角、卷发、烫发（自然卷除外）、剃光头或者蓄须的，扣2分；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4、穿拖鞋、打赤膊进入食堂就餐的或者在无紧急勤务情况下插队就餐的，扣1分；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第三节、寝室内务</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1、寝室内及卫生间未及时打扫干净的，经检查有明显脏乱的，扣2分；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2、个人物品未按要求摆放整齐的（床下不得超过3双鞋子），扣1分；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3、被子、床单叠放质量明显不过关的，扣1分；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4、卫生间洗漱用品未按要求摆放整齐的，扣1分；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5、离开寝室未及时关闭水、电源的（所有通电插排上不准有电器插头），扣2分；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6、在宿舍内私自使用大功率电器做饭的，扣2分；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7、在宿舍区域内给电动车充电的，扣3分；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8、乱堆杂物、乱搭乱建、乱晾晒衣物的扣2分；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9、在宿舍内大声喧哗、打闹的，扣2分；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10、宿舍公共区域脏乱差，值班人员扣2分。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第四节、日常勤务</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sz w:val="24"/>
          <w:lang w:val="en-US" w:eastAsia="zh-CN"/>
        </w:rPr>
        <w:t>.队员需服从命令听指挥、拒不服从班组长管理和工作安排的，扣5-10分，情节严重者退回保安公司。</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2、未按时间规定上岗、交接岗、无故拖岗、私自换班、离岗、在岗期间玩手机或者做与工作无关的事情的，扣1-10分。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3、在执勤中，遇事推诿退缩、对群众态度简单粗暴的，扣5分。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4、执行***看管任务时打瞌睡，扣50分；与看管对象聊天、透露案件办理信息等行为的扣10分。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5、向任务对象吃、拿、卡、要的，扣20分，并退回保安公司处理。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6、对不良信息不加甄别，通过网络社交平台等媒介对党政机关和公安机关的有关政策和决定妄加评论，发泄不满和不当言论或转发的，记10分。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7、将装备私自借给其他人员使用的，记5分；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8、故意损坏装备的，按原价赔偿。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第五节、巡逻规范</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1、上下班时需将电动车清洗干净并充电，未按要求的，扣1分。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2、对讲机呼叫、点名无故不应答，扣1分。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3、电动车巡逻时，未按规定时间、路线、区域、方式巡逻的，扣2分。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4、发现重大、紧急、敏感事件，未及时上报的，每次扣5分，情节严重造成后果的扣20分。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5、驾驶电动车闯红灯、逆行、超速、不带头盔的等违反交规则的，每次扣1分。</w:t>
      </w:r>
    </w:p>
    <w:p>
      <w:pPr>
        <w:autoSpaceDE w:val="0"/>
        <w:autoSpaceDN w:val="0"/>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sz w:val="24"/>
          <w:lang w:val="en-US" w:eastAsia="zh-CN"/>
        </w:rPr>
        <w:t>6、巡逻执勤期间，不注意形象，抽烟，嬉笑打闹者，扣3分；造成投诉者双倍扣分。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第六节、日常行为考核细则</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sz w:val="24"/>
          <w:lang w:val="en-US" w:eastAsia="zh-CN"/>
        </w:rPr>
        <w:t>、迟到、早退扣3分、连续迟到、提前下班的加倍扣分。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2、无故未请假私自不上班的，按旷工处理，扣30分并处分；旷工2次的予以开除。</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3、队员换班需向班组长报备，班组长需向大队部报备。经同意方可换班，换班人承担被换班人的所有职责，换班未汇报的，扣5分。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4、遇加班通知，无正当理由推诿、拒绝加班的，扣10分。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5、队列中有嬉笑打闹、交头接耳等违反队列纪律行为的，扣2分；屡教不改的加倍扣分。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6、在开会期间打瞌睡或者做其它与会议无关的行为，扣2分。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7、工作和值班期间饮酒的，酗酒滋事的，直接记30-50分并记过，造成后果的予以开除。</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8、故意损毁大队公共设施等行为的，照价赔偿，视情节给予处分。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9、遇工作任务，因个人原因造成通讯无法联络，扣2分；造成严重后果，扣10分。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10、同事之间因纠纷矛盾互相攻击（包括言语和身体），影响队伍团结，扣10-50分并处分；情节严重，造成不良影响的退回保安公司。</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11、不按规定停放机动车辆和电瓶车的，扣2分。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12、不注意礼节礼貌的，扣1分。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13、发生情况，非特殊紧急情况越级上报的，扣2分。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第七节、保密安全管理</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1、违反保密原则，泄露工作秘密，记10-50分并处分；造成后果的，予以开除。</w:t>
      </w:r>
    </w:p>
    <w:p>
      <w:pPr>
        <w:autoSpaceDE w:val="0"/>
        <w:autoSpaceDN w:val="0"/>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2、违反规定通过工作之便，查询、贩卖他人信息的扣50分并处分，造成后果的，予以开除。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第</w:t>
      </w:r>
      <w:r>
        <w:rPr>
          <w:rFonts w:hint="eastAsia" w:ascii="宋体" w:hAnsi="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lang w:val="en-US" w:eastAsia="zh-CN"/>
        </w:rPr>
        <w:t>节、奖励明细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4"/>
          <w:szCs w:val="24"/>
          <w:highlight w:val="none"/>
          <w:lang w:val="en-US" w:eastAsia="zh-CN"/>
        </w:rPr>
      </w:pPr>
    </w:p>
    <w:tbl>
      <w:tblPr>
        <w:tblStyle w:val="7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0"/>
        <w:gridCol w:w="166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8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奖励内容</w:t>
            </w:r>
          </w:p>
        </w:tc>
        <w:tc>
          <w:tcPr>
            <w:tcW w:w="1665"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分值</w:t>
            </w:r>
          </w:p>
        </w:tc>
        <w:tc>
          <w:tcPr>
            <w:tcW w:w="120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658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助人为乐，在社会上受到好评，获得群众认可，来电致谢者、授予锦旗者、为大队赢得荣誉者。</w:t>
            </w:r>
          </w:p>
        </w:tc>
        <w:tc>
          <w:tcPr>
            <w:tcW w:w="1665"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1-10</w:t>
            </w:r>
          </w:p>
        </w:tc>
        <w:tc>
          <w:tcPr>
            <w:tcW w:w="120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658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在日常工作巡逻、巡查过程中及时发现处理打架斗殴，扰乱公共事件者。</w:t>
            </w:r>
          </w:p>
        </w:tc>
        <w:tc>
          <w:tcPr>
            <w:tcW w:w="1665"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1-10</w:t>
            </w:r>
          </w:p>
        </w:tc>
        <w:tc>
          <w:tcPr>
            <w:tcW w:w="120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58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在巡逻及配合出警过程中受到事故意外伤害者。</w:t>
            </w:r>
          </w:p>
        </w:tc>
        <w:tc>
          <w:tcPr>
            <w:tcW w:w="1665"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1-10</w:t>
            </w:r>
          </w:p>
        </w:tc>
        <w:tc>
          <w:tcPr>
            <w:tcW w:w="120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58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日常工作中主动发现抓获犯罪嫌疑人，协助抓获犯罪分子者。</w:t>
            </w:r>
          </w:p>
        </w:tc>
        <w:tc>
          <w:tcPr>
            <w:tcW w:w="1665"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1-20</w:t>
            </w:r>
          </w:p>
        </w:tc>
        <w:tc>
          <w:tcPr>
            <w:tcW w:w="120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58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及时制止损毁公共设施行为，维护重大公共财产安全者。</w:t>
            </w:r>
          </w:p>
        </w:tc>
        <w:tc>
          <w:tcPr>
            <w:tcW w:w="1665"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1-10</w:t>
            </w:r>
          </w:p>
        </w:tc>
        <w:tc>
          <w:tcPr>
            <w:tcW w:w="120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58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积极参与处理突发性事件（例：挽救自杀倾向群众）处理成功者。</w:t>
            </w:r>
          </w:p>
        </w:tc>
        <w:tc>
          <w:tcPr>
            <w:tcW w:w="1665"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1-20</w:t>
            </w:r>
          </w:p>
        </w:tc>
        <w:tc>
          <w:tcPr>
            <w:tcW w:w="120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58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color w:val="auto"/>
                <w:sz w:val="24"/>
                <w:szCs w:val="24"/>
                <w:highlight w:val="none"/>
              </w:rPr>
              <w:t>为改革</w:t>
            </w:r>
            <w:r>
              <w:rPr>
                <w:rFonts w:hint="eastAsia" w:ascii="宋体" w:hAnsi="宋体" w:eastAsia="宋体" w:cs="宋体"/>
                <w:color w:val="auto"/>
                <w:sz w:val="24"/>
                <w:szCs w:val="24"/>
                <w:highlight w:val="none"/>
                <w:lang w:val="en-US" w:eastAsia="zh-CN"/>
              </w:rPr>
              <w:t>团队</w:t>
            </w:r>
            <w:r>
              <w:rPr>
                <w:rFonts w:hint="eastAsia" w:ascii="宋体" w:hAnsi="宋体" w:eastAsia="宋体" w:cs="宋体"/>
                <w:color w:val="auto"/>
                <w:sz w:val="24"/>
                <w:szCs w:val="24"/>
                <w:highlight w:val="none"/>
              </w:rPr>
              <w:t>管理积极提出合理化的书面建议，</w:t>
            </w:r>
            <w:r>
              <w:rPr>
                <w:rFonts w:hint="eastAsia" w:ascii="宋体" w:hAnsi="宋体" w:eastAsia="宋体" w:cs="宋体"/>
                <w:color w:val="auto"/>
                <w:sz w:val="24"/>
                <w:szCs w:val="24"/>
                <w:highlight w:val="none"/>
                <w:lang w:eastAsia="zh-CN"/>
              </w:rPr>
              <w:t>得到应用</w:t>
            </w:r>
            <w:r>
              <w:rPr>
                <w:rFonts w:hint="eastAsia" w:ascii="宋体" w:hAnsi="宋体" w:eastAsia="宋体" w:cs="宋体"/>
                <w:color w:val="auto"/>
                <w:sz w:val="24"/>
                <w:szCs w:val="24"/>
                <w:highlight w:val="none"/>
              </w:rPr>
              <w:t>取得显著效益者</w:t>
            </w:r>
            <w:r>
              <w:rPr>
                <w:rFonts w:hint="eastAsia" w:ascii="宋体" w:hAnsi="宋体" w:eastAsia="宋体" w:cs="宋体"/>
                <w:color w:val="auto"/>
                <w:sz w:val="24"/>
                <w:szCs w:val="24"/>
                <w:highlight w:val="none"/>
                <w:lang w:eastAsia="zh-CN"/>
              </w:rPr>
              <w:t>。</w:t>
            </w:r>
          </w:p>
        </w:tc>
        <w:tc>
          <w:tcPr>
            <w:tcW w:w="1665"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1-20</w:t>
            </w:r>
          </w:p>
        </w:tc>
        <w:tc>
          <w:tcPr>
            <w:tcW w:w="120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5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bCs/>
                <w:color w:val="auto"/>
                <w:sz w:val="24"/>
                <w:szCs w:val="24"/>
                <w:highlight w:val="none"/>
                <w:vertAlign w:val="baseline"/>
                <w:lang w:val="en-US" w:eastAsia="zh-CN"/>
              </w:rPr>
            </w:pPr>
          </w:p>
        </w:tc>
        <w:tc>
          <w:tcPr>
            <w:tcW w:w="1665"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p>
        </w:tc>
        <w:tc>
          <w:tcPr>
            <w:tcW w:w="1200" w:type="dxa"/>
            <w:noWrap w:val="0"/>
            <w:vAlign w:val="center"/>
          </w:tcPr>
          <w:p>
            <w:pPr>
              <w:jc w:val="center"/>
              <w:rPr>
                <w:rFonts w:hint="eastAsia" w:ascii="宋体" w:hAnsi="宋体" w:eastAsia="宋体" w:cs="宋体"/>
                <w:b/>
                <w:bCs/>
                <w:color w:val="auto"/>
                <w:sz w:val="24"/>
                <w:szCs w:val="24"/>
                <w:highlight w:val="none"/>
                <w:vertAlign w:val="baseline"/>
                <w:lang w:val="en-US" w:eastAsia="zh-CN"/>
              </w:rPr>
            </w:pPr>
          </w:p>
        </w:tc>
      </w:tr>
    </w:tbl>
    <w:p>
      <w:pPr>
        <w:jc w:val="left"/>
        <w:rPr>
          <w:rFonts w:hint="eastAsia" w:ascii="宋体" w:hAnsi="宋体" w:eastAsia="宋体" w:cs="宋体"/>
          <w:b/>
          <w:bCs/>
          <w:color w:val="auto"/>
          <w:sz w:val="24"/>
          <w:szCs w:val="24"/>
          <w:highlight w:val="none"/>
          <w:lang w:val="en-US" w:eastAsia="zh-CN"/>
        </w:rPr>
      </w:pPr>
    </w:p>
    <w:p>
      <w:pPr>
        <w:autoSpaceDE w:val="0"/>
        <w:autoSpaceDN w:val="0"/>
        <w:spacing w:line="360" w:lineRule="auto"/>
        <w:ind w:firstLine="4800" w:firstLineChars="2000"/>
        <w:rPr>
          <w:rFonts w:hint="eastAsia" w:ascii="宋体" w:hAnsi="宋体" w:cs="宋体"/>
          <w:sz w:val="24"/>
          <w:u w:val="single"/>
        </w:rPr>
      </w:pPr>
    </w:p>
    <w:p>
      <w:pPr>
        <w:spacing w:line="360" w:lineRule="auto"/>
        <w:ind w:left="-420" w:leftChars="-200" w:right="-420" w:rightChars="-200"/>
        <w:jc w:val="center"/>
        <w:rPr>
          <w:rFonts w:hint="eastAsia" w:ascii="宋体" w:hAnsi="宋体" w:cs="宋体"/>
          <w:sz w:val="24"/>
        </w:rPr>
      </w:pPr>
      <w:r>
        <w:rPr>
          <w:rFonts w:hint="eastAsia" w:ascii="宋体" w:hAnsi="宋体" w:cs="宋体"/>
          <w:sz w:val="24"/>
        </w:rPr>
        <w:t>★ 此仅为合同书样本，中标单位需根据实际情况和采购人签订相应的合同！</w:t>
      </w:r>
    </w:p>
    <w:p>
      <w:pPr>
        <w:pStyle w:val="1076"/>
        <w:spacing w:before="120"/>
        <w:rPr>
          <w:rFonts w:hint="eastAsia" w:ascii="宋体" w:hAnsi="宋体" w:cs="宋体"/>
        </w:rPr>
      </w:pPr>
      <w:r>
        <w:rPr>
          <w:rFonts w:hint="eastAsia" w:ascii="宋体" w:hAnsi="宋体" w:cs="宋体"/>
        </w:rPr>
        <w:br w:type="page"/>
      </w:r>
    </w:p>
    <w:p>
      <w:pPr>
        <w:spacing w:line="360" w:lineRule="auto"/>
        <w:ind w:left="-420" w:leftChars="-200" w:right="-420" w:rightChars="-200" w:firstLine="480" w:firstLineChars="200"/>
        <w:jc w:val="center"/>
        <w:rPr>
          <w:rFonts w:hint="eastAsia" w:ascii="宋体" w:hAnsi="宋体" w:cs="宋体"/>
          <w:sz w:val="24"/>
        </w:rPr>
      </w:pPr>
    </w:p>
    <w:p>
      <w:pPr>
        <w:spacing w:line="360" w:lineRule="auto"/>
        <w:jc w:val="center"/>
        <w:outlineLvl w:val="0"/>
        <w:rPr>
          <w:rFonts w:hint="eastAsia" w:ascii="宋体" w:hAnsi="宋体" w:cs="宋体"/>
          <w:b/>
          <w:sz w:val="36"/>
          <w:szCs w:val="20"/>
        </w:rPr>
      </w:pPr>
      <w:bookmarkStart w:id="437" w:name="_Toc27381"/>
      <w:r>
        <w:rPr>
          <w:rFonts w:hint="eastAsia" w:ascii="宋体" w:hAnsi="宋体" w:cs="宋体"/>
          <w:b/>
          <w:sz w:val="36"/>
          <w:szCs w:val="20"/>
        </w:rPr>
        <w:t>第六部分</w:t>
      </w:r>
      <w:bookmarkEnd w:id="434"/>
      <w:bookmarkEnd w:id="435"/>
      <w:r>
        <w:rPr>
          <w:rFonts w:hint="eastAsia" w:ascii="宋体" w:hAnsi="宋体" w:cs="宋体"/>
          <w:b/>
          <w:sz w:val="36"/>
          <w:szCs w:val="20"/>
        </w:rPr>
        <w:t>应提交的有关格式范例</w:t>
      </w:r>
      <w:bookmarkEnd w:id="437"/>
    </w:p>
    <w:p>
      <w:pPr>
        <w:snapToGrid w:val="0"/>
        <w:spacing w:line="360" w:lineRule="auto"/>
        <w:rPr>
          <w:rFonts w:hint="eastAsia" w:ascii="宋体" w:hAnsi="宋体" w:cs="宋体"/>
          <w:b/>
          <w:kern w:val="0"/>
          <w:sz w:val="36"/>
          <w:szCs w:val="36"/>
        </w:rPr>
      </w:pPr>
    </w:p>
    <w:p>
      <w:pPr>
        <w:spacing w:line="360" w:lineRule="auto"/>
        <w:jc w:val="center"/>
        <w:outlineLvl w:val="1"/>
        <w:rPr>
          <w:rFonts w:hint="eastAsia" w:ascii="宋体" w:hAnsi="宋体" w:cs="宋体"/>
          <w:b/>
          <w:kern w:val="0"/>
          <w:sz w:val="36"/>
          <w:szCs w:val="36"/>
        </w:rPr>
      </w:pPr>
      <w:bookmarkStart w:id="438" w:name="_Toc1684"/>
      <w:r>
        <w:rPr>
          <w:rFonts w:hint="eastAsia" w:ascii="宋体" w:hAnsi="宋体" w:cs="宋体"/>
          <w:b/>
          <w:kern w:val="0"/>
          <w:sz w:val="36"/>
          <w:szCs w:val="36"/>
        </w:rPr>
        <w:t>资格文件部分</w:t>
      </w:r>
      <w:bookmarkEnd w:id="438"/>
    </w:p>
    <w:p>
      <w:pPr>
        <w:spacing w:line="360" w:lineRule="auto"/>
        <w:jc w:val="center"/>
        <w:rPr>
          <w:rFonts w:hint="eastAsia" w:ascii="宋体" w:hAnsi="宋体" w:cs="宋体"/>
          <w:b/>
          <w:kern w:val="0"/>
          <w:sz w:val="36"/>
          <w:szCs w:val="36"/>
        </w:rPr>
      </w:pPr>
      <w:bookmarkStart w:id="439" w:name="_Toc117524389"/>
      <w:r>
        <w:rPr>
          <w:rFonts w:hint="eastAsia" w:ascii="宋体" w:hAnsi="宋体" w:cs="宋体"/>
          <w:b/>
          <w:kern w:val="0"/>
          <w:sz w:val="36"/>
          <w:szCs w:val="36"/>
        </w:rPr>
        <w:t>目录</w:t>
      </w:r>
      <w:bookmarkEnd w:id="439"/>
    </w:p>
    <w:p>
      <w:pPr>
        <w:snapToGrid w:val="0"/>
        <w:spacing w:line="360" w:lineRule="auto"/>
        <w:rPr>
          <w:rFonts w:hint="eastAsia" w:ascii="宋体" w:hAnsi="宋体" w:cs="宋体"/>
          <w:b/>
          <w:kern w:val="0"/>
          <w:sz w:val="24"/>
        </w:rPr>
      </w:pPr>
    </w:p>
    <w:p>
      <w:pPr>
        <w:snapToGrid w:val="0"/>
        <w:spacing w:line="360" w:lineRule="auto"/>
        <w:rPr>
          <w:rFonts w:hint="eastAsia"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hint="eastAsia" w:ascii="宋体" w:hAnsi="宋体" w:cs="宋体"/>
          <w:sz w:val="24"/>
        </w:rPr>
      </w:pPr>
      <w:r>
        <w:rPr>
          <w:rFonts w:hint="eastAsia" w:ascii="宋体" w:hAnsi="宋体" w:cs="宋体"/>
          <w:sz w:val="24"/>
        </w:rPr>
        <w:t>（2）落实政府采购政策需满足的资格要求………………………………（页码）</w:t>
      </w:r>
    </w:p>
    <w:p>
      <w:pPr>
        <w:snapToGrid w:val="0"/>
        <w:spacing w:line="360" w:lineRule="auto"/>
        <w:rPr>
          <w:rFonts w:hint="eastAsia" w:ascii="宋体" w:hAnsi="宋体" w:cs="宋体"/>
          <w:sz w:val="24"/>
        </w:rPr>
      </w:pPr>
      <w:r>
        <w:rPr>
          <w:rFonts w:hint="eastAsia" w:ascii="宋体" w:hAnsi="宋体" w:cs="宋体"/>
          <w:sz w:val="24"/>
        </w:rPr>
        <w:t>（3）本项目的特定资格要求………………………………………………（页码）</w:t>
      </w:r>
    </w:p>
    <w:p>
      <w:pPr>
        <w:spacing w:line="360" w:lineRule="auto"/>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注：预留中小企业份额包的标项要求在资格文件中提供中小企业声明函；非预留中小企业份额包的标项要求在报价文件中提供中小企业声明函（如有）。</w:t>
      </w:r>
    </w:p>
    <w:p>
      <w:pPr>
        <w:snapToGrid w:val="0"/>
        <w:spacing w:line="360" w:lineRule="auto"/>
        <w:ind w:right="482"/>
        <w:jc w:val="center"/>
        <w:rPr>
          <w:rFonts w:hint="eastAsia" w:ascii="宋体" w:hAnsi="宋体" w:cs="宋体"/>
          <w:b/>
          <w:kern w:val="0"/>
          <w:sz w:val="32"/>
          <w:szCs w:val="32"/>
        </w:rPr>
      </w:pPr>
      <w:r>
        <w:rPr>
          <w:rFonts w:hint="eastAsia" w:ascii="宋体" w:hAnsi="宋体" w:cs="宋体"/>
          <w:kern w:val="0"/>
          <w:sz w:val="24"/>
        </w:rPr>
        <w:br w:type="page"/>
      </w:r>
      <w:bookmarkStart w:id="440" w:name="_Toc21218"/>
      <w:r>
        <w:rPr>
          <w:rFonts w:hint="eastAsia" w:ascii="宋体" w:hAnsi="宋体" w:cs="宋体"/>
          <w:b/>
          <w:kern w:val="0"/>
          <w:sz w:val="32"/>
          <w:szCs w:val="32"/>
        </w:rPr>
        <w:t>一、符合参加政府采购活动应当具备的一般条件的承诺函</w:t>
      </w:r>
      <w:bookmarkEnd w:id="440"/>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r>
        <w:rPr>
          <w:rFonts w:hint="eastAsia" w:ascii="宋体" w:hAnsi="宋体" w:cs="宋体"/>
          <w:sz w:val="24"/>
          <w:u w:val="single"/>
        </w:rPr>
        <w:t>（采购人）、（采购代理机构）</w:t>
      </w:r>
      <w:r>
        <w:rPr>
          <w:rFonts w:hint="eastAsia" w:ascii="宋体" w:hAnsi="宋体" w:cs="宋体"/>
          <w:sz w:val="24"/>
        </w:rPr>
        <w:t>：</w:t>
      </w:r>
    </w:p>
    <w:p>
      <w:pPr>
        <w:snapToGrid w:val="0"/>
        <w:spacing w:line="360" w:lineRule="auto"/>
        <w:ind w:firstLine="480" w:firstLineChars="200"/>
        <w:rPr>
          <w:rFonts w:hint="eastAsia"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hint="eastAsia"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hint="eastAsia"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hint="eastAsia"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hint="eastAsia"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hint="eastAsia"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hint="eastAsia"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hint="eastAsia"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hint="eastAsia"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hint="eastAsia"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480" w:firstLineChars="200"/>
        <w:rPr>
          <w:rFonts w:hint="eastAsia" w:ascii="宋体" w:hAnsi="宋体" w:cs="宋体"/>
          <w:sz w:val="24"/>
        </w:rPr>
      </w:pPr>
    </w:p>
    <w:p>
      <w:pPr>
        <w:snapToGrid w:val="0"/>
        <w:spacing w:line="360" w:lineRule="auto"/>
        <w:ind w:firstLine="484" w:firstLineChars="202"/>
        <w:rPr>
          <w:rFonts w:hint="eastAsia" w:ascii="宋体" w:hAnsi="宋体" w:cs="宋体"/>
          <w:kern w:val="0"/>
          <w:sz w:val="24"/>
        </w:rPr>
      </w:pPr>
      <w:r>
        <w:rPr>
          <w:rFonts w:hint="eastAsia" w:ascii="宋体" w:hAnsi="宋体" w:cs="宋体"/>
          <w:kern w:val="0"/>
          <w:sz w:val="24"/>
          <w:lang w:val="zh-CN"/>
        </w:rPr>
        <w:t>投标人名称(电子签名)：</w:t>
      </w:r>
    </w:p>
    <w:p>
      <w:pPr>
        <w:snapToGrid w:val="0"/>
        <w:spacing w:line="360" w:lineRule="auto"/>
        <w:ind w:firstLine="484" w:firstLineChars="202"/>
        <w:rPr>
          <w:rFonts w:hint="eastAsia"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hint="eastAsia" w:ascii="宋体" w:hAnsi="宋体" w:cs="宋体"/>
          <w:b/>
          <w:kern w:val="0"/>
          <w:sz w:val="24"/>
        </w:rPr>
      </w:pPr>
    </w:p>
    <w:p>
      <w:pPr>
        <w:snapToGrid w:val="0"/>
        <w:spacing w:line="360" w:lineRule="auto"/>
        <w:ind w:right="480"/>
        <w:jc w:val="center"/>
        <w:rPr>
          <w:rFonts w:hint="eastAsia" w:ascii="宋体" w:hAnsi="宋体" w:cs="宋体"/>
          <w:b/>
          <w:kern w:val="0"/>
          <w:sz w:val="24"/>
        </w:rPr>
      </w:pPr>
    </w:p>
    <w:p>
      <w:pPr>
        <w:snapToGrid w:val="0"/>
        <w:spacing w:line="360" w:lineRule="auto"/>
        <w:ind w:right="480"/>
        <w:jc w:val="center"/>
        <w:rPr>
          <w:rFonts w:hint="eastAsia" w:ascii="宋体" w:hAnsi="宋体" w:cs="宋体"/>
          <w:b/>
          <w:kern w:val="0"/>
          <w:sz w:val="32"/>
          <w:szCs w:val="32"/>
        </w:rPr>
      </w:pPr>
    </w:p>
    <w:p>
      <w:pPr>
        <w:rPr>
          <w:rFonts w:hint="eastAsia" w:ascii="宋体" w:hAnsi="宋体" w:cs="宋体"/>
        </w:rPr>
      </w:pPr>
    </w:p>
    <w:p>
      <w:pPr>
        <w:snapToGrid w:val="0"/>
        <w:spacing w:line="360" w:lineRule="auto"/>
        <w:ind w:right="480"/>
        <w:jc w:val="center"/>
        <w:rPr>
          <w:rFonts w:hint="eastAsia" w:ascii="宋体" w:hAnsi="宋体" w:cs="宋体"/>
          <w:b/>
          <w:kern w:val="0"/>
          <w:sz w:val="32"/>
          <w:szCs w:val="32"/>
        </w:rPr>
      </w:pPr>
    </w:p>
    <w:p>
      <w:pPr>
        <w:snapToGrid w:val="0"/>
        <w:spacing w:line="360" w:lineRule="auto"/>
        <w:ind w:right="480"/>
        <w:jc w:val="center"/>
        <w:rPr>
          <w:rFonts w:hint="eastAsia" w:ascii="宋体" w:hAnsi="宋体" w:cs="宋体"/>
          <w:b/>
          <w:kern w:val="0"/>
          <w:sz w:val="32"/>
          <w:szCs w:val="32"/>
        </w:rPr>
      </w:pPr>
    </w:p>
    <w:p>
      <w:pPr>
        <w:snapToGrid w:val="0"/>
        <w:spacing w:line="360" w:lineRule="auto"/>
        <w:ind w:right="480"/>
        <w:jc w:val="center"/>
        <w:rPr>
          <w:rFonts w:hint="eastAsia" w:ascii="宋体" w:hAnsi="宋体" w:cs="宋体"/>
          <w:b/>
          <w:kern w:val="0"/>
          <w:sz w:val="32"/>
          <w:szCs w:val="32"/>
        </w:rPr>
      </w:pPr>
    </w:p>
    <w:p>
      <w:pPr>
        <w:widowControl/>
        <w:adjustRightInd/>
        <w:jc w:val="left"/>
        <w:rPr>
          <w:rFonts w:hint="eastAsia" w:ascii="宋体" w:hAnsi="宋体" w:cs="宋体"/>
          <w:b/>
          <w:kern w:val="0"/>
          <w:sz w:val="32"/>
          <w:szCs w:val="32"/>
        </w:rPr>
      </w:pPr>
    </w:p>
    <w:p>
      <w:pPr>
        <w:spacing w:line="360" w:lineRule="auto"/>
        <w:jc w:val="center"/>
        <w:rPr>
          <w:rFonts w:hint="eastAsia" w:ascii="宋体" w:hAnsi="宋体" w:cs="宋体"/>
          <w:b/>
          <w:kern w:val="0"/>
          <w:sz w:val="32"/>
          <w:szCs w:val="32"/>
        </w:rPr>
      </w:pPr>
      <w:bookmarkStart w:id="441" w:name="_Toc17130"/>
      <w:r>
        <w:rPr>
          <w:rFonts w:hint="eastAsia" w:ascii="宋体" w:hAnsi="宋体" w:cs="宋体"/>
          <w:b/>
          <w:kern w:val="0"/>
          <w:sz w:val="32"/>
          <w:szCs w:val="32"/>
        </w:rPr>
        <w:t>二、落实政府采购政策需满足的资格要求</w:t>
      </w:r>
      <w:bookmarkEnd w:id="441"/>
    </w:p>
    <w:p>
      <w:pPr>
        <w:spacing w:line="360" w:lineRule="auto"/>
        <w:rPr>
          <w:rFonts w:hint="eastAsia" w:ascii="宋体" w:hAnsi="宋体" w:cs="宋体"/>
          <w:sz w:val="24"/>
        </w:rPr>
      </w:pPr>
      <w:r>
        <w:rPr>
          <w:rFonts w:hint="eastAsia" w:ascii="宋体" w:hAnsi="宋体" w:cs="宋体"/>
          <w:sz w:val="24"/>
        </w:rPr>
        <w:t>（根据招标公告落实政府采购政策需满足的资格要求选择提供相应的材料；中小企业声明函，格式附后）</w:t>
      </w:r>
    </w:p>
    <w:p>
      <w:pPr>
        <w:snapToGrid w:val="0"/>
        <w:spacing w:before="50" w:after="50" w:line="360" w:lineRule="auto"/>
        <w:ind w:firstLine="411" w:firstLineChars="196"/>
        <w:jc w:val="left"/>
        <w:rPr>
          <w:rFonts w:hint="eastAsia" w:ascii="宋体" w:hAnsi="宋体" w:cs="宋体"/>
          <w:szCs w:val="21"/>
        </w:rPr>
      </w:pPr>
    </w:p>
    <w:p>
      <w:pPr>
        <w:widowControl/>
        <w:spacing w:line="360" w:lineRule="auto"/>
        <w:ind w:firstLine="480"/>
        <w:jc w:val="left"/>
        <w:rPr>
          <w:rFonts w:hint="eastAsia" w:ascii="宋体" w:hAnsi="宋体" w:cs="宋体"/>
          <w:szCs w:val="21"/>
        </w:rPr>
      </w:pPr>
    </w:p>
    <w:p>
      <w:pPr>
        <w:spacing w:line="360" w:lineRule="auto"/>
        <w:jc w:val="center"/>
        <w:rPr>
          <w:rFonts w:hint="eastAsia" w:ascii="宋体" w:hAnsi="宋体" w:cs="宋体"/>
          <w:kern w:val="0"/>
          <w:szCs w:val="21"/>
          <w:lang w:val="zh-CN"/>
        </w:rPr>
      </w:pPr>
    </w:p>
    <w:p>
      <w:pPr>
        <w:widowControl/>
        <w:spacing w:line="360" w:lineRule="auto"/>
        <w:ind w:left="150"/>
        <w:jc w:val="center"/>
        <w:rPr>
          <w:rFonts w:hint="eastAsia" w:ascii="宋体" w:hAnsi="宋体" w:cs="宋体"/>
          <w:b/>
          <w:kern w:val="0"/>
          <w:sz w:val="32"/>
          <w:szCs w:val="32"/>
        </w:rPr>
      </w:pPr>
    </w:p>
    <w:p>
      <w:pPr>
        <w:widowControl/>
        <w:adjustRightInd/>
        <w:jc w:val="left"/>
        <w:rPr>
          <w:rFonts w:hint="eastAsia" w:ascii="宋体" w:hAnsi="宋体" w:cs="宋体"/>
          <w:b/>
          <w:kern w:val="0"/>
          <w:sz w:val="32"/>
          <w:szCs w:val="32"/>
        </w:rPr>
      </w:pPr>
    </w:p>
    <w:p>
      <w:pPr>
        <w:spacing w:line="360" w:lineRule="auto"/>
        <w:jc w:val="center"/>
        <w:rPr>
          <w:rFonts w:hint="eastAsia" w:ascii="宋体" w:hAnsi="宋体" w:cs="宋体"/>
          <w:b/>
          <w:kern w:val="0"/>
          <w:sz w:val="32"/>
          <w:szCs w:val="32"/>
        </w:rPr>
      </w:pPr>
      <w:bookmarkStart w:id="442" w:name="_Toc7337"/>
      <w:r>
        <w:rPr>
          <w:rFonts w:hint="eastAsia" w:ascii="宋体" w:hAnsi="宋体" w:cs="宋体"/>
          <w:b/>
          <w:kern w:val="0"/>
          <w:sz w:val="32"/>
          <w:szCs w:val="32"/>
        </w:rPr>
        <w:t>三、本项目的特定资格要求</w:t>
      </w:r>
      <w:bookmarkEnd w:id="442"/>
    </w:p>
    <w:p>
      <w:pPr>
        <w:spacing w:line="360" w:lineRule="auto"/>
        <w:jc w:val="center"/>
        <w:rPr>
          <w:rFonts w:hint="eastAsia" w:ascii="宋体" w:hAnsi="宋体" w:cs="宋体"/>
          <w:sz w:val="24"/>
        </w:rPr>
      </w:pPr>
      <w:r>
        <w:rPr>
          <w:rFonts w:hint="eastAsia" w:ascii="宋体" w:hAnsi="宋体" w:cs="宋体"/>
          <w:sz w:val="24"/>
        </w:rPr>
        <w:t>（根据招标公告本项目的特定资格要求提供相应的材料；）</w:t>
      </w:r>
    </w:p>
    <w:p>
      <w:pPr>
        <w:spacing w:line="360" w:lineRule="auto"/>
        <w:ind w:firstLine="480" w:firstLineChars="200"/>
        <w:rPr>
          <w:rFonts w:hint="eastAsia" w:ascii="宋体" w:hAnsi="宋体" w:cs="宋体"/>
          <w:sz w:val="24"/>
        </w:rPr>
      </w:pPr>
      <w:r>
        <w:rPr>
          <w:rFonts w:hint="eastAsia" w:ascii="宋体" w:hAnsi="宋体" w:cs="宋体"/>
          <w:sz w:val="24"/>
        </w:rPr>
        <w:t>本项目的特定资格要求：具有公安部门颁发的有效期内的《保安服务许可证》</w:t>
      </w:r>
    </w:p>
    <w:p>
      <w:pPr>
        <w:pStyle w:val="57"/>
        <w:rPr>
          <w:rFonts w:hint="eastAsia" w:ascii="宋体" w:hAnsi="宋体" w:cs="宋体"/>
          <w:szCs w:val="21"/>
        </w:rPr>
      </w:pPr>
    </w:p>
    <w:p>
      <w:pPr>
        <w:rPr>
          <w:rFonts w:hint="eastAsia" w:ascii="宋体" w:hAnsi="宋体" w:cs="宋体"/>
          <w:szCs w:val="21"/>
        </w:rPr>
      </w:pPr>
    </w:p>
    <w:p>
      <w:pPr>
        <w:pStyle w:val="57"/>
        <w:rPr>
          <w:rFonts w:hint="eastAsia" w:ascii="宋体" w:hAnsi="宋体" w:cs="宋体"/>
          <w:szCs w:val="21"/>
        </w:rPr>
      </w:pPr>
    </w:p>
    <w:p>
      <w:pPr>
        <w:pStyle w:val="793"/>
        <w:keepNext w:val="0"/>
        <w:pageBreakBefore w:val="0"/>
        <w:tabs>
          <w:tab w:val="clear" w:pos="720"/>
        </w:tabs>
        <w:snapToGrid w:val="0"/>
        <w:spacing w:before="120" w:after="120"/>
        <w:outlineLvl w:val="9"/>
        <w:rPr>
          <w:rFonts w:hint="eastAsia" w:ascii="宋体" w:hAnsi="宋体" w:eastAsia="宋体" w:cs="宋体"/>
          <w:kern w:val="2"/>
          <w:sz w:val="32"/>
          <w:szCs w:val="32"/>
        </w:rPr>
      </w:pPr>
    </w:p>
    <w:p>
      <w:pPr>
        <w:pStyle w:val="793"/>
        <w:keepNext w:val="0"/>
        <w:pageBreakBefore w:val="0"/>
        <w:tabs>
          <w:tab w:val="clear" w:pos="720"/>
        </w:tabs>
        <w:snapToGrid w:val="0"/>
        <w:spacing w:before="120" w:after="120"/>
        <w:outlineLvl w:val="9"/>
        <w:rPr>
          <w:rFonts w:hint="eastAsia" w:ascii="宋体" w:hAnsi="宋体" w:eastAsia="宋体" w:cs="宋体"/>
          <w:kern w:val="2"/>
          <w:sz w:val="32"/>
          <w:szCs w:val="32"/>
        </w:rPr>
      </w:pPr>
    </w:p>
    <w:p>
      <w:pPr>
        <w:pStyle w:val="793"/>
        <w:keepNext w:val="0"/>
        <w:pageBreakBefore w:val="0"/>
        <w:tabs>
          <w:tab w:val="clear" w:pos="720"/>
        </w:tabs>
        <w:snapToGrid w:val="0"/>
        <w:spacing w:before="120" w:after="120"/>
        <w:outlineLvl w:val="9"/>
        <w:rPr>
          <w:rFonts w:hint="eastAsia" w:ascii="宋体" w:hAnsi="宋体" w:eastAsia="宋体" w:cs="宋体"/>
          <w:kern w:val="2"/>
          <w:sz w:val="32"/>
          <w:szCs w:val="32"/>
        </w:rPr>
      </w:pPr>
    </w:p>
    <w:p>
      <w:pPr>
        <w:pStyle w:val="57"/>
        <w:rPr>
          <w:rFonts w:hint="eastAsia" w:ascii="宋体" w:hAnsi="宋体" w:cs="宋体"/>
        </w:rPr>
      </w:pPr>
    </w:p>
    <w:p>
      <w:pPr>
        <w:snapToGrid w:val="0"/>
        <w:spacing w:line="360" w:lineRule="auto"/>
        <w:ind w:right="482" w:firstLine="643" w:firstLineChars="200"/>
        <w:jc w:val="left"/>
        <w:rPr>
          <w:rFonts w:hint="eastAsia" w:ascii="宋体" w:hAnsi="宋体" w:cs="宋体"/>
          <w:b/>
          <w:kern w:val="0"/>
          <w:sz w:val="32"/>
          <w:szCs w:val="32"/>
        </w:rPr>
      </w:pPr>
    </w:p>
    <w:p>
      <w:pPr>
        <w:snapToGrid w:val="0"/>
        <w:spacing w:line="360" w:lineRule="auto"/>
        <w:ind w:right="480"/>
        <w:jc w:val="center"/>
        <w:rPr>
          <w:rFonts w:hint="eastAsia" w:ascii="宋体" w:hAnsi="宋体" w:cs="宋体"/>
          <w:b/>
          <w:kern w:val="0"/>
          <w:sz w:val="32"/>
          <w:szCs w:val="32"/>
        </w:rPr>
      </w:pPr>
    </w:p>
    <w:p>
      <w:pPr>
        <w:snapToGrid w:val="0"/>
        <w:spacing w:line="360" w:lineRule="auto"/>
        <w:ind w:right="480"/>
        <w:jc w:val="center"/>
        <w:rPr>
          <w:rFonts w:hint="eastAsia" w:ascii="宋体" w:hAnsi="宋体" w:cs="宋体"/>
          <w:b/>
          <w:kern w:val="0"/>
          <w:sz w:val="32"/>
          <w:szCs w:val="32"/>
        </w:rPr>
      </w:pPr>
    </w:p>
    <w:p>
      <w:pPr>
        <w:spacing w:line="360" w:lineRule="auto"/>
        <w:rPr>
          <w:rFonts w:hint="eastAsia" w:ascii="宋体" w:hAnsi="宋体" w:cs="宋体"/>
          <w:b/>
          <w:kern w:val="0"/>
          <w:sz w:val="36"/>
          <w:szCs w:val="36"/>
        </w:rPr>
      </w:pPr>
    </w:p>
    <w:p>
      <w:pPr>
        <w:widowControl/>
        <w:adjustRightInd/>
        <w:jc w:val="left"/>
        <w:rPr>
          <w:rFonts w:hint="eastAsia" w:ascii="宋体" w:hAnsi="宋体" w:cs="宋体"/>
          <w:b/>
          <w:kern w:val="0"/>
          <w:sz w:val="36"/>
          <w:szCs w:val="36"/>
        </w:rPr>
      </w:pPr>
      <w:r>
        <w:rPr>
          <w:rFonts w:hint="eastAsia" w:ascii="宋体" w:hAnsi="宋体" w:cs="宋体"/>
          <w:b/>
          <w:kern w:val="0"/>
          <w:sz w:val="36"/>
          <w:szCs w:val="36"/>
        </w:rPr>
        <w:br w:type="page"/>
      </w:r>
    </w:p>
    <w:p>
      <w:pPr>
        <w:spacing w:line="360" w:lineRule="auto"/>
        <w:jc w:val="center"/>
        <w:outlineLvl w:val="1"/>
        <w:rPr>
          <w:rFonts w:hint="eastAsia" w:ascii="宋体" w:hAnsi="宋体" w:cs="宋体"/>
          <w:b/>
          <w:kern w:val="0"/>
          <w:sz w:val="36"/>
          <w:szCs w:val="36"/>
        </w:rPr>
      </w:pPr>
      <w:bookmarkStart w:id="443" w:name="_Toc22483"/>
      <w:r>
        <w:rPr>
          <w:rFonts w:hint="eastAsia" w:ascii="宋体" w:hAnsi="宋体" w:cs="宋体"/>
          <w:b/>
          <w:kern w:val="0"/>
          <w:sz w:val="36"/>
          <w:szCs w:val="36"/>
        </w:rPr>
        <w:t>商务技术文件部分</w:t>
      </w:r>
      <w:bookmarkEnd w:id="443"/>
    </w:p>
    <w:p>
      <w:pPr>
        <w:snapToGrid w:val="0"/>
        <w:spacing w:line="360" w:lineRule="auto"/>
        <w:ind w:left="479" w:leftChars="228"/>
        <w:rPr>
          <w:rFonts w:hint="eastAsia" w:ascii="宋体" w:hAnsi="宋体" w:cs="宋体"/>
          <w:b/>
          <w:kern w:val="0"/>
          <w:sz w:val="24"/>
        </w:rPr>
      </w:pPr>
    </w:p>
    <w:p>
      <w:pPr>
        <w:spacing w:line="360" w:lineRule="auto"/>
        <w:jc w:val="center"/>
        <w:rPr>
          <w:rFonts w:hint="eastAsia" w:ascii="宋体" w:hAnsi="宋体" w:cs="宋体"/>
          <w:b/>
          <w:kern w:val="0"/>
          <w:sz w:val="36"/>
          <w:szCs w:val="36"/>
        </w:rPr>
      </w:pPr>
      <w:bookmarkStart w:id="444" w:name="_Toc117524394"/>
      <w:r>
        <w:rPr>
          <w:rFonts w:hint="eastAsia" w:ascii="宋体" w:hAnsi="宋体" w:cs="宋体"/>
          <w:b/>
          <w:kern w:val="0"/>
          <w:sz w:val="36"/>
          <w:szCs w:val="36"/>
        </w:rPr>
        <w:t>目录</w:t>
      </w:r>
      <w:bookmarkEnd w:id="444"/>
    </w:p>
    <w:p>
      <w:pPr>
        <w:numPr>
          <w:ilvl w:val="0"/>
          <w:numId w:val="22"/>
        </w:numPr>
        <w:snapToGrid w:val="0"/>
        <w:spacing w:line="360" w:lineRule="auto"/>
        <w:ind w:left="479" w:leftChars="228"/>
        <w:rPr>
          <w:rFonts w:hint="eastAsia" w:ascii="宋体" w:hAnsi="宋体" w:cs="宋体"/>
          <w:sz w:val="24"/>
        </w:rPr>
      </w:pPr>
      <w:r>
        <w:rPr>
          <w:rFonts w:hint="eastAsia" w:ascii="宋体" w:hAnsi="宋体" w:cs="宋体"/>
          <w:sz w:val="24"/>
        </w:rPr>
        <w:t>投标函………………………………………………………………………（页码）</w:t>
      </w:r>
    </w:p>
    <w:p>
      <w:pPr>
        <w:numPr>
          <w:ilvl w:val="0"/>
          <w:numId w:val="22"/>
        </w:numPr>
        <w:snapToGrid w:val="0"/>
        <w:spacing w:line="360" w:lineRule="auto"/>
        <w:ind w:left="479" w:leftChars="228"/>
        <w:rPr>
          <w:rFonts w:hint="eastAsia" w:ascii="宋体" w:hAnsi="宋体" w:cs="宋体"/>
          <w:sz w:val="24"/>
        </w:rPr>
      </w:pPr>
      <w:r>
        <w:rPr>
          <w:rFonts w:hint="eastAsia" w:ascii="宋体" w:hAnsi="宋体" w:cs="宋体"/>
          <w:sz w:val="24"/>
        </w:rPr>
        <w:t>授权委托书或法定代表人（单位负责人、自然人本人）身份证明………（页码）</w:t>
      </w:r>
    </w:p>
    <w:p>
      <w:pPr>
        <w:numPr>
          <w:ilvl w:val="0"/>
          <w:numId w:val="22"/>
        </w:numPr>
        <w:snapToGrid w:val="0"/>
        <w:spacing w:line="360" w:lineRule="auto"/>
        <w:ind w:left="479" w:leftChars="228"/>
        <w:rPr>
          <w:rFonts w:hint="eastAsia" w:ascii="宋体" w:hAnsi="宋体" w:cs="宋体"/>
          <w:sz w:val="24"/>
        </w:rPr>
      </w:pPr>
      <w:r>
        <w:rPr>
          <w:rFonts w:hint="eastAsia" w:ascii="宋体" w:hAnsi="宋体" w:cs="宋体"/>
          <w:sz w:val="24"/>
        </w:rPr>
        <w:t>联合协议……………………………………………………………………（页码）</w:t>
      </w:r>
    </w:p>
    <w:p>
      <w:pPr>
        <w:numPr>
          <w:ilvl w:val="0"/>
          <w:numId w:val="22"/>
        </w:numPr>
        <w:snapToGrid w:val="0"/>
        <w:spacing w:line="360" w:lineRule="auto"/>
        <w:ind w:left="479" w:leftChars="228"/>
        <w:rPr>
          <w:rFonts w:hint="eastAsia" w:ascii="宋体" w:hAnsi="宋体" w:cs="宋体"/>
          <w:sz w:val="24"/>
        </w:rPr>
      </w:pPr>
      <w:r>
        <w:rPr>
          <w:rFonts w:hint="eastAsia" w:ascii="宋体" w:hAnsi="宋体" w:cs="宋体"/>
          <w:sz w:val="24"/>
        </w:rPr>
        <w:t>分包意向协议………………………………………………………………（页码）</w:t>
      </w:r>
    </w:p>
    <w:p>
      <w:pPr>
        <w:numPr>
          <w:ilvl w:val="0"/>
          <w:numId w:val="22"/>
        </w:numPr>
        <w:snapToGrid w:val="0"/>
        <w:spacing w:line="360" w:lineRule="auto"/>
        <w:ind w:left="479" w:leftChars="228"/>
        <w:rPr>
          <w:rFonts w:hint="eastAsia" w:ascii="宋体" w:hAnsi="宋体" w:cs="宋体"/>
          <w:sz w:val="24"/>
        </w:rPr>
      </w:pPr>
      <w:r>
        <w:rPr>
          <w:rFonts w:hint="eastAsia" w:ascii="宋体" w:hAnsi="宋体" w:cs="宋体"/>
          <w:sz w:val="24"/>
        </w:rPr>
        <w:t>符合性审查资料……………………………………………………………（页码）</w:t>
      </w:r>
    </w:p>
    <w:p>
      <w:pPr>
        <w:numPr>
          <w:ilvl w:val="0"/>
          <w:numId w:val="22"/>
        </w:numPr>
        <w:snapToGrid w:val="0"/>
        <w:spacing w:line="360" w:lineRule="auto"/>
        <w:ind w:left="479" w:leftChars="228"/>
        <w:rPr>
          <w:rFonts w:hint="eastAsia" w:ascii="宋体" w:hAnsi="宋体" w:cs="宋体"/>
          <w:sz w:val="24"/>
        </w:rPr>
      </w:pPr>
      <w:r>
        <w:rPr>
          <w:rFonts w:hint="eastAsia" w:ascii="宋体" w:hAnsi="宋体" w:cs="宋体"/>
          <w:sz w:val="24"/>
        </w:rPr>
        <w:t>评标标准相应的商务技术资料……………………………………………（页码）</w:t>
      </w:r>
    </w:p>
    <w:p>
      <w:pPr>
        <w:numPr>
          <w:ilvl w:val="0"/>
          <w:numId w:val="22"/>
        </w:numPr>
        <w:snapToGrid w:val="0"/>
        <w:spacing w:line="360" w:lineRule="auto"/>
        <w:ind w:left="479" w:leftChars="228"/>
        <w:rPr>
          <w:rFonts w:hint="eastAsia" w:ascii="宋体" w:hAnsi="宋体" w:cs="宋体"/>
          <w:sz w:val="24"/>
        </w:rPr>
      </w:pPr>
      <w:r>
        <w:rPr>
          <w:rFonts w:hint="eastAsia" w:ascii="宋体" w:hAnsi="宋体" w:cs="宋体"/>
          <w:sz w:val="24"/>
        </w:rPr>
        <w:t>商务技术偏离表……………………………………………………………（页码）</w:t>
      </w:r>
    </w:p>
    <w:p>
      <w:pPr>
        <w:numPr>
          <w:ilvl w:val="0"/>
          <w:numId w:val="22"/>
        </w:numPr>
        <w:snapToGrid w:val="0"/>
        <w:spacing w:line="360" w:lineRule="auto"/>
        <w:ind w:left="479" w:leftChars="228"/>
        <w:rPr>
          <w:rFonts w:hint="eastAsia" w:ascii="宋体" w:hAnsi="宋体" w:cs="宋体"/>
          <w:sz w:val="24"/>
        </w:rPr>
      </w:pPr>
      <w:r>
        <w:rPr>
          <w:rFonts w:hint="eastAsia" w:ascii="宋体" w:hAnsi="宋体" w:cs="宋体"/>
          <w:sz w:val="24"/>
          <w:lang w:val="zh-CN"/>
        </w:rPr>
        <w:t>政府采购供应商廉洁自律承诺书</w:t>
      </w:r>
      <w:r>
        <w:rPr>
          <w:rFonts w:hint="eastAsia" w:ascii="宋体" w:hAnsi="宋体" w:cs="宋体"/>
          <w:sz w:val="24"/>
        </w:rPr>
        <w:t>…………………………………………（页码）</w:t>
      </w:r>
    </w:p>
    <w:p>
      <w:pPr>
        <w:snapToGrid w:val="0"/>
        <w:spacing w:line="360" w:lineRule="auto"/>
        <w:jc w:val="center"/>
        <w:rPr>
          <w:rFonts w:hint="eastAsia" w:ascii="宋体" w:hAnsi="宋体" w:cs="宋体"/>
          <w:b/>
          <w:kern w:val="0"/>
          <w:szCs w:val="21"/>
          <w:lang w:val="zh-CN"/>
        </w:rPr>
      </w:pPr>
    </w:p>
    <w:p>
      <w:pPr>
        <w:snapToGrid w:val="0"/>
        <w:spacing w:line="360" w:lineRule="auto"/>
        <w:jc w:val="center"/>
        <w:rPr>
          <w:rFonts w:hint="eastAsia" w:ascii="宋体" w:hAnsi="宋体" w:cs="宋体"/>
          <w:b/>
          <w:kern w:val="0"/>
          <w:sz w:val="32"/>
          <w:szCs w:val="32"/>
        </w:rPr>
      </w:pPr>
    </w:p>
    <w:p>
      <w:pPr>
        <w:snapToGrid w:val="0"/>
        <w:spacing w:line="360" w:lineRule="auto"/>
        <w:jc w:val="center"/>
        <w:rPr>
          <w:rFonts w:hint="eastAsia" w:ascii="宋体" w:hAnsi="宋体" w:cs="宋体"/>
          <w:b/>
          <w:kern w:val="0"/>
          <w:sz w:val="32"/>
          <w:szCs w:val="32"/>
        </w:rPr>
      </w:pPr>
    </w:p>
    <w:p>
      <w:pPr>
        <w:snapToGrid w:val="0"/>
        <w:spacing w:line="360" w:lineRule="auto"/>
        <w:jc w:val="center"/>
        <w:rPr>
          <w:rFonts w:hint="eastAsia" w:ascii="宋体" w:hAnsi="宋体" w:cs="宋体"/>
          <w:b/>
          <w:kern w:val="0"/>
          <w:sz w:val="32"/>
          <w:szCs w:val="32"/>
        </w:rPr>
      </w:pPr>
    </w:p>
    <w:p>
      <w:pPr>
        <w:snapToGrid w:val="0"/>
        <w:spacing w:line="360" w:lineRule="auto"/>
        <w:jc w:val="center"/>
        <w:rPr>
          <w:rFonts w:hint="eastAsia" w:ascii="宋体" w:hAnsi="宋体" w:cs="宋体"/>
          <w:b/>
          <w:kern w:val="0"/>
          <w:sz w:val="32"/>
          <w:szCs w:val="32"/>
        </w:rPr>
      </w:pPr>
    </w:p>
    <w:p>
      <w:pPr>
        <w:snapToGrid w:val="0"/>
        <w:spacing w:line="360" w:lineRule="auto"/>
        <w:jc w:val="center"/>
        <w:rPr>
          <w:rFonts w:hint="eastAsia" w:ascii="宋体" w:hAnsi="宋体" w:cs="宋体"/>
          <w:b/>
          <w:kern w:val="0"/>
          <w:sz w:val="32"/>
          <w:szCs w:val="32"/>
        </w:rPr>
      </w:pPr>
    </w:p>
    <w:p>
      <w:pPr>
        <w:widowControl/>
        <w:adjustRightInd/>
        <w:jc w:val="center"/>
        <w:rPr>
          <w:rFonts w:hint="eastAsia" w:ascii="宋体" w:hAnsi="宋体" w:cs="宋体"/>
          <w:b/>
          <w:sz w:val="28"/>
          <w:szCs w:val="28"/>
        </w:rPr>
      </w:pPr>
      <w:r>
        <w:rPr>
          <w:rFonts w:hint="eastAsia" w:ascii="宋体" w:hAnsi="宋体" w:cs="宋体"/>
          <w:b/>
          <w:kern w:val="0"/>
          <w:sz w:val="32"/>
          <w:szCs w:val="32"/>
        </w:rPr>
        <w:br w:type="page"/>
      </w:r>
      <w:bookmarkStart w:id="445" w:name="_Toc117524395"/>
      <w:bookmarkStart w:id="446" w:name="_Toc15186"/>
      <w:r>
        <w:rPr>
          <w:rFonts w:hint="eastAsia" w:ascii="宋体" w:hAnsi="宋体" w:cs="宋体"/>
          <w:b/>
          <w:kern w:val="0"/>
          <w:sz w:val="28"/>
          <w:szCs w:val="28"/>
        </w:rPr>
        <w:t>一、投标</w:t>
      </w:r>
      <w:r>
        <w:rPr>
          <w:rFonts w:hint="eastAsia" w:ascii="宋体" w:hAnsi="宋体" w:cs="宋体"/>
          <w:b/>
          <w:sz w:val="28"/>
          <w:szCs w:val="28"/>
        </w:rPr>
        <w:t>函</w:t>
      </w:r>
      <w:bookmarkEnd w:id="445"/>
      <w:bookmarkEnd w:id="446"/>
    </w:p>
    <w:p>
      <w:pPr>
        <w:snapToGrid w:val="0"/>
        <w:spacing w:line="360" w:lineRule="auto"/>
        <w:rPr>
          <w:rFonts w:hint="eastAsia" w:ascii="宋体" w:hAnsi="宋体" w:cs="宋体"/>
          <w:sz w:val="24"/>
        </w:rPr>
      </w:pPr>
      <w:r>
        <w:rPr>
          <w:rFonts w:hint="eastAsia" w:ascii="宋体" w:hAnsi="宋体" w:cs="宋体"/>
          <w:b/>
          <w:sz w:val="24"/>
          <w:u w:val="single"/>
        </w:rPr>
        <w:t>（采购人）、（采购代理机构）</w:t>
      </w:r>
      <w:r>
        <w:rPr>
          <w:rFonts w:hint="eastAsia" w:ascii="宋体" w:hAnsi="宋体" w:cs="宋体"/>
          <w:sz w:val="24"/>
        </w:rPr>
        <w:t>：</w:t>
      </w:r>
    </w:p>
    <w:p>
      <w:pPr>
        <w:snapToGrid w:val="0"/>
        <w:spacing w:line="360" w:lineRule="auto"/>
        <w:ind w:firstLine="480" w:firstLineChars="200"/>
        <w:rPr>
          <w:rFonts w:hint="eastAsia"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天（不少于90天），本投标文件在投标有效期满之前均具有约束力。</w:t>
      </w:r>
    </w:p>
    <w:p>
      <w:pPr>
        <w:snapToGrid w:val="0"/>
        <w:spacing w:line="360" w:lineRule="auto"/>
        <w:ind w:firstLine="480" w:firstLineChars="200"/>
        <w:rPr>
          <w:rFonts w:hint="eastAsia"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hint="eastAsia"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2.1.2落实政府采购政策需满足的资格要求；中小企业声明函。</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2.1.3本项目的特定资格要求（如果有）。</w:t>
      </w:r>
    </w:p>
    <w:p>
      <w:pPr>
        <w:snapToGrid w:val="0"/>
        <w:spacing w:line="360" w:lineRule="auto"/>
        <w:ind w:left="210" w:leftChars="100" w:firstLine="480" w:firstLineChars="200"/>
        <w:rPr>
          <w:rFonts w:hint="eastAsia"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2商务技术</w:t>
      </w:r>
      <w:r>
        <w:rPr>
          <w:rFonts w:hint="eastAsia" w:ascii="宋体" w:hAnsi="宋体" w:cs="宋体"/>
          <w:sz w:val="24"/>
          <w:lang w:val="zh-CN"/>
        </w:rPr>
        <w:t>文件：</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2.2.1投标函；</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2.2.3联合协议（如有）；</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2.2.4分包意向协议（如有）；</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2.2.5符合性审查资料；</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2.2.6评标标准相应的商务技术资料；</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2.2.7商务技术偏离表；</w:t>
      </w:r>
    </w:p>
    <w:p>
      <w:pPr>
        <w:snapToGrid w:val="0"/>
        <w:spacing w:line="360" w:lineRule="auto"/>
        <w:ind w:left="420" w:leftChars="200" w:firstLine="480" w:firstLineChars="200"/>
        <w:rPr>
          <w:rFonts w:hint="eastAsia"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2.3.2报价明细</w:t>
      </w:r>
    </w:p>
    <w:p>
      <w:pPr>
        <w:snapToGrid w:val="0"/>
        <w:spacing w:line="360" w:lineRule="auto"/>
        <w:ind w:firstLine="480" w:firstLineChars="200"/>
        <w:rPr>
          <w:rFonts w:hint="eastAsia"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hint="eastAsia"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hint="eastAsia"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hint="eastAsia"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hint="eastAsia" w:ascii="宋体" w:hAnsi="宋体" w:cs="宋体"/>
          <w:sz w:val="24"/>
        </w:rPr>
      </w:pPr>
      <w:r>
        <w:rPr>
          <w:rFonts w:hint="eastAsia" w:ascii="宋体" w:hAnsi="宋体" w:cs="宋体"/>
          <w:sz w:val="24"/>
        </w:rPr>
        <w:t xml:space="preserve">4.4在合同约定的期限内完成合同规定的全部义务。 </w:t>
      </w:r>
    </w:p>
    <w:p>
      <w:pPr>
        <w:numPr>
          <w:ilvl w:val="0"/>
          <w:numId w:val="23"/>
        </w:numPr>
        <w:snapToGrid w:val="0"/>
        <w:spacing w:line="360" w:lineRule="auto"/>
        <w:ind w:firstLine="480" w:firstLineChars="200"/>
        <w:rPr>
          <w:rFonts w:hint="eastAsia" w:ascii="宋体" w:hAnsi="宋体" w:cs="宋体"/>
        </w:rPr>
      </w:pPr>
      <w:r>
        <w:rPr>
          <w:rFonts w:hint="eastAsia" w:ascii="宋体" w:hAnsi="宋体" w:cs="宋体"/>
          <w:sz w:val="24"/>
        </w:rPr>
        <w:t>其他补充说明:      。</w:t>
      </w:r>
    </w:p>
    <w:p>
      <w:pPr>
        <w:spacing w:line="360" w:lineRule="auto"/>
        <w:ind w:firstLine="3600" w:firstLineChars="1500"/>
        <w:rPr>
          <w:rFonts w:hint="eastAsia" w:ascii="宋体" w:hAnsi="宋体" w:cs="宋体"/>
          <w:sz w:val="24"/>
        </w:rPr>
      </w:pPr>
    </w:p>
    <w:p>
      <w:pPr>
        <w:spacing w:line="360" w:lineRule="auto"/>
        <w:ind w:firstLine="3600" w:firstLineChars="1500"/>
        <w:rPr>
          <w:rFonts w:hint="eastAsia" w:ascii="宋体" w:hAnsi="宋体" w:cs="宋体"/>
          <w:sz w:val="24"/>
        </w:rPr>
      </w:pPr>
      <w:r>
        <w:rPr>
          <w:rFonts w:hint="eastAsia" w:ascii="宋体" w:hAnsi="宋体" w:cs="宋体"/>
          <w:sz w:val="24"/>
        </w:rPr>
        <w:t>投标人名称（电子公章）：</w:t>
      </w:r>
    </w:p>
    <w:p>
      <w:pPr>
        <w:spacing w:line="360" w:lineRule="auto"/>
        <w:jc w:val="center"/>
        <w:rPr>
          <w:rFonts w:hint="eastAsia" w:ascii="宋体" w:hAnsi="宋体" w:cs="宋体"/>
          <w:b/>
          <w:kern w:val="0"/>
          <w:sz w:val="24"/>
          <w:lang w:val="zh-CN"/>
        </w:rPr>
      </w:pPr>
      <w:r>
        <w:rPr>
          <w:rFonts w:hint="eastAsia" w:ascii="宋体" w:hAnsi="宋体" w:cs="宋体"/>
          <w:sz w:val="24"/>
        </w:rPr>
        <w:t xml:space="preserve">     日期：  年   月   日</w:t>
      </w:r>
    </w:p>
    <w:p>
      <w:pPr>
        <w:jc w:val="center"/>
        <w:rPr>
          <w:rFonts w:hint="eastAsia" w:ascii="宋体" w:hAnsi="宋体" w:cs="宋体"/>
          <w:b/>
          <w:kern w:val="0"/>
          <w:sz w:val="24"/>
          <w:lang w:val="zh-CN"/>
        </w:rPr>
      </w:pPr>
    </w:p>
    <w:p>
      <w:pPr>
        <w:keepNext/>
        <w:keepLines/>
        <w:spacing w:line="579" w:lineRule="auto"/>
        <w:ind w:left="431" w:hanging="431"/>
        <w:rPr>
          <w:rFonts w:hint="eastAsia" w:ascii="宋体" w:hAnsi="宋体" w:cs="宋体"/>
          <w:b/>
          <w:kern w:val="0"/>
          <w:sz w:val="24"/>
          <w:lang w:val="zh-CN"/>
        </w:rPr>
      </w:pPr>
    </w:p>
    <w:p>
      <w:pPr>
        <w:rPr>
          <w:rFonts w:hint="eastAsia" w:ascii="宋体" w:hAnsi="宋体" w:cs="宋体"/>
          <w:b/>
          <w:kern w:val="0"/>
          <w:sz w:val="24"/>
          <w:lang w:val="zh-CN"/>
        </w:rPr>
      </w:pPr>
    </w:p>
    <w:p>
      <w:pPr>
        <w:keepNext/>
        <w:keepLines/>
        <w:spacing w:line="579" w:lineRule="auto"/>
        <w:ind w:left="431" w:hanging="431"/>
        <w:rPr>
          <w:rFonts w:hint="eastAsia" w:ascii="宋体" w:hAnsi="宋体" w:cs="宋体"/>
          <w:b/>
          <w:kern w:val="0"/>
          <w:sz w:val="24"/>
          <w:lang w:val="zh-CN"/>
        </w:rPr>
      </w:pPr>
    </w:p>
    <w:p>
      <w:pPr>
        <w:rPr>
          <w:rFonts w:hint="eastAsia" w:ascii="宋体" w:hAnsi="宋体" w:cs="宋体"/>
          <w:b/>
          <w:kern w:val="0"/>
          <w:sz w:val="24"/>
          <w:lang w:val="zh-CN"/>
        </w:rPr>
      </w:pPr>
    </w:p>
    <w:p>
      <w:pPr>
        <w:keepNext/>
        <w:keepLines/>
        <w:spacing w:line="579" w:lineRule="auto"/>
        <w:ind w:left="431" w:hanging="431"/>
        <w:rPr>
          <w:rFonts w:hint="eastAsia" w:ascii="宋体" w:hAnsi="宋体" w:cs="宋体"/>
          <w:b/>
          <w:kern w:val="0"/>
          <w:sz w:val="24"/>
          <w:lang w:val="zh-CN"/>
        </w:rPr>
      </w:pPr>
    </w:p>
    <w:p>
      <w:pPr>
        <w:rPr>
          <w:rFonts w:hint="eastAsia" w:ascii="宋体" w:hAnsi="宋体" w:cs="宋体"/>
          <w:b/>
          <w:kern w:val="0"/>
          <w:sz w:val="24"/>
          <w:lang w:val="zh-CN"/>
        </w:rPr>
      </w:pPr>
    </w:p>
    <w:p>
      <w:pPr>
        <w:keepNext/>
        <w:keepLines/>
        <w:spacing w:line="579" w:lineRule="auto"/>
        <w:ind w:left="431" w:hanging="431"/>
        <w:rPr>
          <w:rFonts w:hint="eastAsia" w:ascii="宋体" w:hAnsi="宋体" w:cs="宋体"/>
          <w:b/>
          <w:kern w:val="0"/>
          <w:sz w:val="24"/>
          <w:lang w:val="zh-CN"/>
        </w:rPr>
      </w:pPr>
    </w:p>
    <w:p>
      <w:pPr>
        <w:rPr>
          <w:rFonts w:hint="eastAsia" w:ascii="宋体" w:hAnsi="宋体" w:cs="宋体"/>
          <w:b/>
          <w:kern w:val="0"/>
          <w:sz w:val="24"/>
          <w:lang w:val="zh-CN"/>
        </w:rPr>
      </w:pPr>
    </w:p>
    <w:p>
      <w:pPr>
        <w:keepNext/>
        <w:keepLines/>
        <w:spacing w:line="579" w:lineRule="auto"/>
        <w:ind w:left="431" w:hanging="431"/>
        <w:rPr>
          <w:rFonts w:hint="eastAsia" w:ascii="宋体" w:hAnsi="宋体" w:cs="宋体"/>
          <w:b/>
          <w:kern w:val="0"/>
          <w:sz w:val="24"/>
          <w:lang w:val="zh-CN"/>
        </w:rPr>
      </w:pPr>
    </w:p>
    <w:p>
      <w:pPr>
        <w:rPr>
          <w:rFonts w:hint="eastAsia" w:ascii="宋体" w:hAnsi="宋体" w:cs="宋体"/>
          <w:b/>
          <w:kern w:val="0"/>
          <w:sz w:val="24"/>
          <w:lang w:val="zh-CN"/>
        </w:rPr>
      </w:pPr>
    </w:p>
    <w:p>
      <w:pPr>
        <w:keepNext/>
        <w:keepLines/>
        <w:spacing w:line="579" w:lineRule="auto"/>
        <w:ind w:left="431" w:hanging="431"/>
        <w:rPr>
          <w:rFonts w:hint="eastAsia" w:ascii="宋体" w:hAnsi="宋体" w:cs="宋体"/>
          <w:b/>
          <w:kern w:val="0"/>
          <w:sz w:val="24"/>
          <w:lang w:val="zh-CN"/>
        </w:rPr>
      </w:pPr>
    </w:p>
    <w:p>
      <w:pPr>
        <w:rPr>
          <w:rFonts w:hint="eastAsia" w:ascii="宋体" w:hAnsi="宋体" w:cs="宋体"/>
          <w:b/>
          <w:kern w:val="0"/>
          <w:sz w:val="24"/>
          <w:lang w:val="zh-CN"/>
        </w:rPr>
      </w:pPr>
    </w:p>
    <w:p>
      <w:pPr>
        <w:pStyle w:val="793"/>
        <w:keepNext w:val="0"/>
        <w:pageBreakBefore w:val="0"/>
        <w:tabs>
          <w:tab w:val="clear" w:pos="720"/>
        </w:tabs>
        <w:snapToGrid w:val="0"/>
        <w:spacing w:before="120" w:after="120"/>
        <w:outlineLvl w:val="9"/>
        <w:rPr>
          <w:rFonts w:hint="eastAsia" w:ascii="宋体" w:hAnsi="宋体" w:eastAsia="宋体" w:cs="宋体"/>
          <w:b w:val="0"/>
          <w:kern w:val="0"/>
          <w:sz w:val="28"/>
          <w:szCs w:val="28"/>
        </w:rPr>
      </w:pPr>
      <w:bookmarkStart w:id="447" w:name="_Toc117524396"/>
      <w:bookmarkStart w:id="448" w:name="_Toc18250"/>
    </w:p>
    <w:p>
      <w:pPr>
        <w:pStyle w:val="793"/>
        <w:keepNext w:val="0"/>
        <w:pageBreakBefore w:val="0"/>
        <w:tabs>
          <w:tab w:val="clear" w:pos="720"/>
        </w:tabs>
        <w:snapToGrid w:val="0"/>
        <w:spacing w:before="120" w:after="120"/>
        <w:outlineLvl w:val="9"/>
        <w:rPr>
          <w:rFonts w:hint="eastAsia" w:ascii="宋体" w:hAnsi="宋体" w:eastAsia="宋体" w:cs="宋体"/>
          <w:b w:val="0"/>
          <w:kern w:val="0"/>
          <w:sz w:val="28"/>
          <w:szCs w:val="28"/>
        </w:rPr>
      </w:pPr>
    </w:p>
    <w:p>
      <w:pPr>
        <w:pStyle w:val="793"/>
        <w:keepNext w:val="0"/>
        <w:pageBreakBefore w:val="0"/>
        <w:tabs>
          <w:tab w:val="clear" w:pos="720"/>
        </w:tabs>
        <w:snapToGrid w:val="0"/>
        <w:spacing w:before="120" w:after="120"/>
        <w:outlineLvl w:val="9"/>
        <w:rPr>
          <w:rFonts w:hint="eastAsia" w:ascii="宋体" w:hAnsi="宋体" w:eastAsia="宋体" w:cs="宋体"/>
          <w:b w:val="0"/>
          <w:kern w:val="0"/>
          <w:sz w:val="28"/>
          <w:szCs w:val="28"/>
        </w:rPr>
      </w:pP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r>
        <w:rPr>
          <w:rFonts w:hint="eastAsia" w:ascii="宋体" w:hAnsi="宋体" w:eastAsia="宋体" w:cs="宋体"/>
          <w:bCs/>
          <w:kern w:val="0"/>
          <w:sz w:val="28"/>
          <w:szCs w:val="28"/>
        </w:rPr>
        <w:t>二、授权委托书或法定代表人（单位负责人、自然人本人）身份证明</w:t>
      </w:r>
      <w:bookmarkEnd w:id="447"/>
      <w:bookmarkEnd w:id="448"/>
    </w:p>
    <w:p>
      <w:pPr>
        <w:snapToGrid w:val="0"/>
        <w:spacing w:line="360" w:lineRule="auto"/>
        <w:rPr>
          <w:rFonts w:hint="eastAsia" w:ascii="宋体" w:hAnsi="宋体" w:cs="宋体"/>
          <w:sz w:val="24"/>
        </w:rPr>
      </w:pPr>
    </w:p>
    <w:p>
      <w:pPr>
        <w:pStyle w:val="793"/>
        <w:keepNext w:val="0"/>
        <w:pageBreakBefore w:val="0"/>
        <w:tabs>
          <w:tab w:val="clear" w:pos="720"/>
        </w:tabs>
        <w:snapToGrid w:val="0"/>
        <w:spacing w:before="120" w:after="120"/>
        <w:outlineLvl w:val="9"/>
        <w:rPr>
          <w:rFonts w:hint="eastAsia" w:ascii="宋体" w:hAnsi="宋体" w:eastAsia="宋体" w:cs="宋体"/>
          <w:sz w:val="24"/>
          <w:szCs w:val="24"/>
        </w:rPr>
      </w:pPr>
      <w:bookmarkStart w:id="449" w:name="_Toc24503"/>
      <w:bookmarkStart w:id="450" w:name="_Toc30776"/>
      <w:bookmarkStart w:id="451" w:name="_Toc117524397"/>
      <w:r>
        <w:rPr>
          <w:rFonts w:hint="eastAsia" w:ascii="宋体" w:hAnsi="宋体" w:eastAsia="宋体" w:cs="宋体"/>
          <w:b w:val="0"/>
          <w:kern w:val="0"/>
          <w:sz w:val="24"/>
          <w:szCs w:val="24"/>
          <w:lang w:val="zh-CN"/>
        </w:rPr>
        <w:t>授权</w:t>
      </w:r>
      <w:r>
        <w:rPr>
          <w:rFonts w:hint="eastAsia" w:ascii="宋体" w:hAnsi="宋体" w:eastAsia="宋体" w:cs="宋体"/>
          <w:b w:val="0"/>
          <w:kern w:val="0"/>
          <w:sz w:val="24"/>
          <w:szCs w:val="24"/>
        </w:rPr>
        <w:t>委托书</w:t>
      </w:r>
      <w:bookmarkEnd w:id="449"/>
      <w:bookmarkEnd w:id="450"/>
      <w:bookmarkEnd w:id="451"/>
    </w:p>
    <w:p>
      <w:pPr>
        <w:snapToGrid w:val="0"/>
        <w:spacing w:line="360" w:lineRule="auto"/>
        <w:rPr>
          <w:rFonts w:hint="eastAsia" w:ascii="宋体" w:hAnsi="宋体" w:cs="宋体"/>
          <w:kern w:val="0"/>
          <w:sz w:val="24"/>
        </w:rPr>
      </w:pPr>
      <w:r>
        <w:rPr>
          <w:rFonts w:hint="eastAsia" w:ascii="宋体" w:hAnsi="宋体" w:cs="宋体"/>
          <w:sz w:val="24"/>
          <w:u w:val="single"/>
        </w:rPr>
        <w:t>（采购人）、（采购代理机构）</w:t>
      </w:r>
      <w:r>
        <w:rPr>
          <w:rFonts w:hint="eastAsia" w:ascii="宋体" w:hAnsi="宋体" w:cs="宋体"/>
          <w:kern w:val="0"/>
          <w:sz w:val="24"/>
          <w:lang w:val="zh-CN"/>
        </w:rPr>
        <w:t>：</w:t>
      </w:r>
    </w:p>
    <w:p>
      <w:pPr>
        <w:snapToGrid w:val="0"/>
        <w:spacing w:line="360" w:lineRule="auto"/>
        <w:ind w:firstLine="576"/>
        <w:rPr>
          <w:rFonts w:hint="eastAsia"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（姓名）</w:t>
      </w:r>
      <w:r>
        <w:rPr>
          <w:rFonts w:hint="eastAsia" w:ascii="宋体" w:hAnsi="宋体" w:cs="宋体"/>
          <w:kern w:val="0"/>
          <w:sz w:val="24"/>
          <w:lang w:val="zh-CN"/>
        </w:rPr>
        <w:t>为我方代理人（身份证号码</w:t>
      </w:r>
      <w:r>
        <w:rPr>
          <w:rFonts w:hint="eastAsia" w:ascii="宋体" w:hAnsi="宋体" w:cs="宋体"/>
          <w:kern w:val="0"/>
          <w:sz w:val="24"/>
          <w:u w:val="single"/>
          <w:lang w:val="zh-CN"/>
        </w:rPr>
        <w:t>：</w:t>
      </w:r>
      <w:r>
        <w:rPr>
          <w:rFonts w:hint="eastAsia" w:ascii="宋体" w:hAnsi="宋体" w:cs="宋体"/>
          <w:kern w:val="0"/>
          <w:sz w:val="24"/>
          <w:lang w:val="zh-CN"/>
        </w:rPr>
        <w:t>，手机：），以我方名义处理</w:t>
      </w:r>
      <w:r>
        <w:rPr>
          <w:rFonts w:hint="eastAsia" w:ascii="宋体" w:hAnsi="宋体" w:cs="宋体"/>
          <w:sz w:val="24"/>
          <w:u w:val="single"/>
        </w:rPr>
        <w:t>（项目名称）</w:t>
      </w:r>
      <w:r>
        <w:rPr>
          <w:rFonts w:hint="eastAsia" w:ascii="宋体" w:hAnsi="宋体" w:cs="宋体"/>
          <w:sz w:val="24"/>
        </w:rPr>
        <w:t>【招标编号：</w:t>
      </w:r>
      <w:r>
        <w:rPr>
          <w:rFonts w:hint="eastAsia" w:ascii="宋体" w:hAnsi="宋体" w:cs="宋体"/>
          <w:sz w:val="24"/>
          <w:u w:val="single"/>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hint="eastAsia"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hint="eastAsia" w:ascii="宋体" w:hAnsi="宋体" w:cs="宋体"/>
          <w:kern w:val="0"/>
          <w:sz w:val="24"/>
        </w:rPr>
      </w:pPr>
      <w:r>
        <w:rPr>
          <w:rFonts w:hint="eastAsia" w:ascii="宋体" w:hAnsi="宋体" w:cs="宋体"/>
          <w:kern w:val="0"/>
          <w:sz w:val="24"/>
          <w:lang w:val="zh-CN"/>
        </w:rPr>
        <w:t>特此告知。</w:t>
      </w:r>
    </w:p>
    <w:p>
      <w:pPr>
        <w:snapToGrid w:val="0"/>
        <w:spacing w:line="360" w:lineRule="auto"/>
        <w:rPr>
          <w:rFonts w:hint="eastAsia" w:ascii="宋体" w:hAnsi="宋体" w:cs="宋体"/>
          <w:kern w:val="0"/>
          <w:sz w:val="24"/>
        </w:rPr>
      </w:pPr>
      <w:r>
        <w:rPr>
          <w:rFonts w:hint="eastAsia" w:ascii="宋体" w:hAnsi="宋体" w:cs="宋体"/>
          <w:kern w:val="0"/>
          <w:sz w:val="24"/>
          <w:lang w:val="zh-CN"/>
        </w:rPr>
        <w:t xml:space="preserve">                                                 投标人名称(电子公章)：</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autoSpaceDE w:val="0"/>
        <w:autoSpaceDN w:val="0"/>
        <w:spacing w:line="360" w:lineRule="auto"/>
        <w:jc w:val="center"/>
        <w:rPr>
          <w:rFonts w:hint="eastAsia" w:ascii="宋体" w:hAnsi="宋体" w:cs="宋体"/>
          <w:b/>
          <w:sz w:val="24"/>
        </w:rPr>
      </w:pPr>
      <w:r>
        <w:rPr>
          <w:rFonts w:hint="eastAsia" w:ascii="宋体" w:hAnsi="宋体" w:cs="宋体"/>
          <w:b/>
          <w:kern w:val="0"/>
          <w:sz w:val="24"/>
          <w:lang w:val="zh-CN"/>
        </w:rPr>
        <w:t>法定代表人、单位负责人或自然人本人</w:t>
      </w:r>
      <w:r>
        <w:rPr>
          <w:rFonts w:hint="eastAsia" w:ascii="宋体" w:hAnsi="宋体" w:cs="宋体"/>
          <w:b/>
          <w:sz w:val="24"/>
        </w:rPr>
        <w:t>的身份证明（适用于法定代表人、单位负责人或者自然人本人代表投标人参加投标）</w:t>
      </w:r>
    </w:p>
    <w:p>
      <w:pPr>
        <w:pStyle w:val="485"/>
        <w:spacing w:line="360" w:lineRule="auto"/>
        <w:rPr>
          <w:rFonts w:hint="eastAsia" w:hAnsi="宋体" w:cs="宋体"/>
          <w:bCs/>
          <w:sz w:val="24"/>
          <w:szCs w:val="24"/>
        </w:rPr>
      </w:pPr>
    </w:p>
    <w:p>
      <w:pPr>
        <w:pStyle w:val="485"/>
        <w:spacing w:line="360" w:lineRule="auto"/>
        <w:rPr>
          <w:rFonts w:hint="eastAsia" w:hAnsi="宋体" w:cs="宋体"/>
          <w:bCs/>
          <w:sz w:val="24"/>
          <w:szCs w:val="24"/>
        </w:rPr>
      </w:pPr>
      <w:r>
        <w:rPr>
          <w:rFonts w:hint="eastAsia" w:hAnsi="宋体" w:cs="宋体"/>
          <w:bCs/>
          <w:sz w:val="24"/>
          <w:szCs w:val="24"/>
        </w:rPr>
        <w:t>身份证件扫描件：</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jc w:val="center"/>
        </w:trPr>
        <w:tc>
          <w:tcPr>
            <w:tcW w:w="9207" w:type="dxa"/>
            <w:noWrap w:val="0"/>
            <w:vAlign w:val="top"/>
          </w:tcPr>
          <w:p>
            <w:pPr>
              <w:pStyle w:val="485"/>
              <w:adjustRightInd w:val="0"/>
              <w:spacing w:line="360" w:lineRule="auto"/>
              <w:rPr>
                <w:rFonts w:hint="eastAsia" w:hAnsi="宋体" w:cs="宋体"/>
                <w:bCs/>
                <w:sz w:val="24"/>
                <w:szCs w:val="24"/>
              </w:rPr>
            </w:pPr>
            <w:r>
              <w:rPr>
                <w:rFonts w:hint="eastAsia" w:hAnsi="宋体" w:cs="宋体"/>
                <w:bCs/>
                <w:sz w:val="24"/>
                <w:szCs w:val="24"/>
              </w:rPr>
              <w:t>正面：反面：</w:t>
            </w:r>
          </w:p>
          <w:p>
            <w:pPr>
              <w:pStyle w:val="485"/>
              <w:adjustRightInd w:val="0"/>
              <w:spacing w:line="360" w:lineRule="auto"/>
              <w:rPr>
                <w:rFonts w:hint="eastAsia" w:hAnsi="宋体" w:cs="宋体"/>
                <w:bCs/>
                <w:sz w:val="24"/>
                <w:szCs w:val="24"/>
              </w:rPr>
            </w:pPr>
          </w:p>
        </w:tc>
      </w:tr>
    </w:tbl>
    <w:p>
      <w:pPr>
        <w:snapToGrid w:val="0"/>
        <w:spacing w:line="360" w:lineRule="auto"/>
        <w:ind w:firstLine="576"/>
        <w:jc w:val="center"/>
        <w:rPr>
          <w:rFonts w:hint="eastAsia" w:ascii="宋体" w:hAnsi="宋体" w:cs="宋体"/>
          <w:kern w:val="0"/>
          <w:sz w:val="24"/>
          <w:lang w:val="zh-CN"/>
        </w:rPr>
      </w:pPr>
    </w:p>
    <w:p>
      <w:pPr>
        <w:snapToGrid w:val="0"/>
        <w:spacing w:line="360" w:lineRule="auto"/>
        <w:ind w:firstLine="576"/>
        <w:jc w:val="center"/>
        <w:rPr>
          <w:rFonts w:hint="eastAsia" w:ascii="宋体" w:hAnsi="宋体" w:cs="宋体"/>
          <w:kern w:val="0"/>
          <w:sz w:val="24"/>
          <w:lang w:val="zh-CN"/>
        </w:rPr>
      </w:pPr>
      <w:r>
        <w:rPr>
          <w:rFonts w:hint="eastAsia" w:ascii="宋体" w:hAnsi="宋体" w:cs="宋体"/>
          <w:kern w:val="0"/>
          <w:sz w:val="24"/>
          <w:lang w:val="zh-CN"/>
        </w:rPr>
        <w:t xml:space="preserve">                  投标人名称(电子公章)：                              </w:t>
      </w:r>
    </w:p>
    <w:p>
      <w:pPr>
        <w:spacing w:line="360" w:lineRule="auto"/>
        <w:jc w:val="center"/>
        <w:rPr>
          <w:rFonts w:hint="eastAsia" w:ascii="宋体" w:hAnsi="宋体" w:cs="宋体"/>
          <w:b/>
          <w:kern w:val="0"/>
          <w:sz w:val="28"/>
          <w:szCs w:val="28"/>
        </w:rPr>
      </w:pPr>
      <w:r>
        <w:rPr>
          <w:rFonts w:hint="eastAsia" w:ascii="宋体" w:hAnsi="宋体" w:cs="宋体"/>
          <w:kern w:val="0"/>
          <w:sz w:val="24"/>
          <w:lang w:val="zh-CN"/>
        </w:rPr>
        <w:t xml:space="preserve">                   日期：  年  月  日</w:t>
      </w:r>
      <w:r>
        <w:rPr>
          <w:rFonts w:hint="eastAsia" w:ascii="宋体" w:hAnsi="宋体" w:cs="宋体"/>
          <w:b/>
          <w:kern w:val="0"/>
          <w:sz w:val="24"/>
        </w:rPr>
        <w:br w:type="page"/>
      </w: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bookmarkStart w:id="452" w:name="_Toc614"/>
      <w:bookmarkStart w:id="453" w:name="_Toc117524398"/>
      <w:r>
        <w:rPr>
          <w:rFonts w:hint="eastAsia" w:ascii="宋体" w:hAnsi="宋体" w:eastAsia="宋体" w:cs="宋体"/>
          <w:bCs/>
          <w:kern w:val="0"/>
          <w:sz w:val="28"/>
          <w:szCs w:val="28"/>
        </w:rPr>
        <w:t>三、联合协议</w:t>
      </w:r>
      <w:bookmarkEnd w:id="452"/>
      <w:bookmarkEnd w:id="453"/>
    </w:p>
    <w:p>
      <w:pPr>
        <w:widowControl/>
        <w:spacing w:line="360" w:lineRule="auto"/>
        <w:ind w:firstLine="482" w:firstLineChars="200"/>
        <w:jc w:val="left"/>
        <w:rPr>
          <w:rFonts w:hint="eastAsia" w:ascii="宋体" w:hAnsi="宋体" w:cs="宋体"/>
          <w:b/>
          <w:sz w:val="24"/>
        </w:rPr>
      </w:pPr>
      <w:r>
        <w:rPr>
          <w:rFonts w:hint="eastAsia" w:ascii="宋体" w:hAnsi="宋体" w:cs="宋体"/>
          <w:b/>
          <w:sz w:val="24"/>
        </w:rPr>
        <w:t>（以联合体形式投标的，提供联合协议；不接受联合体投标或者投标人不以联合体形式投标的，则不需要提供）</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投标。</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p>
    <w:p>
      <w:pPr>
        <w:snapToGrid w:val="0"/>
        <w:spacing w:line="360" w:lineRule="auto"/>
        <w:ind w:firstLine="576"/>
        <w:rPr>
          <w:rFonts w:hint="eastAsia" w:ascii="宋体" w:hAns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宋体" w:hAnsi="宋体" w:cs="宋体"/>
          <w:b/>
          <w:kern w:val="0"/>
          <w:sz w:val="24"/>
        </w:rPr>
        <w:t>6</w:t>
      </w:r>
      <w:r>
        <w:rPr>
          <w:rFonts w:hint="eastAsia" w:ascii="宋体" w:hAnsi="宋体" w:cs="宋体"/>
          <w:b/>
          <w:kern w:val="0"/>
          <w:sz w:val="24"/>
          <w:lang w:val="zh-CN"/>
        </w:rPr>
        <w:t>%的扣除）</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hint="eastAsia" w:ascii="宋体" w:hAnsi="宋体" w:cs="宋体"/>
          <w:sz w:val="24"/>
        </w:rPr>
      </w:pPr>
      <w:r>
        <w:rPr>
          <w:rFonts w:hint="eastAsia" w:ascii="宋体" w:hAnsi="宋体" w:cs="宋体"/>
          <w:kern w:val="0"/>
          <w:sz w:val="24"/>
          <w:lang w:val="zh-CN"/>
        </w:rPr>
        <w:t>……</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日期：  年  月   日</w:t>
      </w:r>
    </w:p>
    <w:p>
      <w:pPr>
        <w:pStyle w:val="4"/>
        <w:rPr>
          <w:rFonts w:hint="eastAsia" w:ascii="宋体" w:hAnsi="宋体" w:eastAsia="宋体" w:cs="宋体"/>
          <w:sz w:val="24"/>
          <w:szCs w:val="24"/>
        </w:rPr>
        <w:sectPr>
          <w:footerReference r:id="rId9" w:type="first"/>
          <w:headerReference r:id="rId7" w:type="default"/>
          <w:footerReference r:id="rId8" w:type="default"/>
          <w:pgSz w:w="11905" w:h="16838"/>
          <w:pgMar w:top="1304" w:right="1361" w:bottom="1304" w:left="1417" w:header="851" w:footer="992" w:gutter="0"/>
          <w:cols w:space="720" w:num="1"/>
          <w:titlePg/>
          <w:docGrid w:linePitch="312" w:charSpace="0"/>
        </w:sectPr>
      </w:pPr>
    </w:p>
    <w:p>
      <w:pPr>
        <w:snapToGrid w:val="0"/>
        <w:spacing w:line="360" w:lineRule="auto"/>
        <w:ind w:firstLine="3795" w:firstLineChars="2100"/>
        <w:rPr>
          <w:rFonts w:hint="eastAsia" w:ascii="宋体" w:hAnsi="宋体" w:cs="宋体"/>
          <w:b/>
          <w:kern w:val="0"/>
          <w:sz w:val="18"/>
          <w:szCs w:val="18"/>
        </w:rPr>
      </w:pP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bookmarkStart w:id="454" w:name="_Toc13222"/>
      <w:bookmarkStart w:id="455" w:name="_Toc117524399"/>
      <w:r>
        <w:rPr>
          <w:rFonts w:hint="eastAsia" w:ascii="宋体" w:hAnsi="宋体" w:eastAsia="宋体" w:cs="宋体"/>
          <w:bCs/>
          <w:kern w:val="0"/>
          <w:sz w:val="28"/>
          <w:szCs w:val="28"/>
        </w:rPr>
        <w:t>四、分包意向协议</w:t>
      </w:r>
      <w:bookmarkEnd w:id="454"/>
      <w:bookmarkEnd w:id="455"/>
    </w:p>
    <w:p>
      <w:pPr>
        <w:widowControl/>
        <w:spacing w:line="360" w:lineRule="auto"/>
        <w:ind w:firstLine="120" w:firstLineChars="50"/>
        <w:jc w:val="left"/>
        <w:rPr>
          <w:rFonts w:hint="eastAsia"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widowControl/>
        <w:spacing w:line="360" w:lineRule="auto"/>
        <w:ind w:firstLine="120" w:firstLineChars="50"/>
        <w:jc w:val="left"/>
        <w:rPr>
          <w:rFonts w:hint="eastAsia" w:ascii="宋体" w:hAnsi="宋体" w:cs="宋体"/>
          <w:sz w:val="24"/>
        </w:rPr>
      </w:pP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snapToGrid w:val="0"/>
        <w:spacing w:line="360" w:lineRule="auto"/>
        <w:ind w:firstLine="576"/>
        <w:rPr>
          <w:rFonts w:hint="eastAsia" w:ascii="宋体" w:hAnsi="宋体" w:cs="宋体"/>
          <w:sz w:val="24"/>
        </w:rPr>
      </w:pPr>
      <w:r>
        <w:rPr>
          <w:rFonts w:hint="eastAsia" w:ascii="宋体" w:hAnsi="宋体" w:cs="宋体"/>
          <w:kern w:val="0"/>
          <w:sz w:val="24"/>
          <w:lang w:val="zh-CN"/>
        </w:rPr>
        <w:t>……</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hint="eastAsia" w:ascii="宋体" w:hAnsi="宋体" w:cs="宋体"/>
          <w:sz w:val="24"/>
          <w:u w:val="single"/>
        </w:rPr>
      </w:pP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hint="eastAsia"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hint="eastAsia" w:ascii="宋体" w:hAns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其合同份额占到合同总金额%以上</w:t>
      </w:r>
      <w:r>
        <w:rPr>
          <w:rFonts w:hint="eastAsia" w:ascii="宋体" w:hAnsi="宋体" w:cs="宋体"/>
          <w:sz w:val="24"/>
        </w:rPr>
        <w:t>。</w:t>
      </w:r>
      <w:r>
        <w:rPr>
          <w:rFonts w:hint="eastAsia" w:ascii="宋体" w:hAnsi="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kern w:val="0"/>
          <w:sz w:val="24"/>
        </w:rPr>
        <w:t>6</w:t>
      </w:r>
      <w:r>
        <w:rPr>
          <w:rFonts w:hint="eastAsia" w:ascii="宋体" w:hAnsi="宋体" w:cs="宋体"/>
          <w:b/>
          <w:kern w:val="0"/>
          <w:sz w:val="24"/>
          <w:lang w:val="zh-CN"/>
        </w:rPr>
        <w:t>%的扣除）</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投标人名称(电子公章)：</w:t>
      </w:r>
    </w:p>
    <w:p>
      <w:pPr>
        <w:snapToGrid w:val="0"/>
        <w:spacing w:line="360" w:lineRule="auto"/>
        <w:ind w:firstLine="5640" w:firstLineChars="2350"/>
        <w:rPr>
          <w:rFonts w:hint="eastAsia"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hint="eastAsia" w:ascii="宋体" w:hAnsi="宋体" w:cs="宋体"/>
          <w:sz w:val="24"/>
        </w:rPr>
      </w:pPr>
      <w:r>
        <w:rPr>
          <w:rFonts w:hint="eastAsia" w:ascii="宋体" w:hAnsi="宋体" w:cs="宋体"/>
          <w:kern w:val="0"/>
          <w:sz w:val="24"/>
          <w:lang w:val="zh-CN"/>
        </w:rPr>
        <w:t>……</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firstLine="4935" w:firstLineChars="2350"/>
        <w:rPr>
          <w:rFonts w:hint="eastAsia" w:ascii="宋体" w:hAnsi="宋体" w:cs="宋体"/>
          <w:kern w:val="0"/>
          <w:szCs w:val="21"/>
          <w:lang w:val="zh-CN"/>
        </w:rPr>
      </w:pPr>
      <w:r>
        <w:rPr>
          <w:rFonts w:hint="eastAsia" w:ascii="宋体" w:hAnsi="宋体" w:cs="宋体"/>
          <w:kern w:val="0"/>
        </w:rPr>
        <w:br w:type="page"/>
      </w: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bookmarkStart w:id="456" w:name="_Toc117524400"/>
      <w:bookmarkStart w:id="457" w:name="_Toc31849"/>
      <w:r>
        <w:rPr>
          <w:rFonts w:hint="eastAsia" w:ascii="宋体" w:hAnsi="宋体" w:eastAsia="宋体" w:cs="宋体"/>
          <w:bCs/>
          <w:kern w:val="0"/>
          <w:sz w:val="28"/>
          <w:szCs w:val="28"/>
        </w:rPr>
        <w:t>五、符合性审查资料</w:t>
      </w:r>
      <w:bookmarkEnd w:id="456"/>
      <w:bookmarkEnd w:id="457"/>
    </w:p>
    <w:p>
      <w:pPr>
        <w:jc w:val="center"/>
        <w:rPr>
          <w:rFonts w:hint="eastAsia" w:ascii="宋体" w:hAnsi="宋体" w:cs="宋体"/>
          <w:b/>
          <w:kern w:val="0"/>
          <w:sz w:val="32"/>
          <w:szCs w:val="32"/>
        </w:rPr>
      </w:pP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424"/>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hint="eastAsia" w:ascii="宋体" w:hAnsi="宋体" w:cs="宋体"/>
                <w:b/>
                <w:sz w:val="24"/>
              </w:rPr>
            </w:pPr>
            <w:r>
              <w:rPr>
                <w:rFonts w:hint="eastAsia" w:ascii="宋体" w:hAnsi="宋体" w:cs="宋体"/>
                <w:b/>
                <w:sz w:val="24"/>
              </w:rPr>
              <w:t>序号</w:t>
            </w:r>
          </w:p>
        </w:tc>
        <w:tc>
          <w:tcPr>
            <w:tcW w:w="4424" w:type="dxa"/>
            <w:noWrap w:val="0"/>
            <w:vAlign w:val="center"/>
          </w:tcPr>
          <w:p>
            <w:pPr>
              <w:snapToGrid w:val="0"/>
              <w:spacing w:line="240" w:lineRule="atLeast"/>
              <w:jc w:val="center"/>
              <w:rPr>
                <w:rFonts w:hint="eastAsia" w:ascii="宋体" w:hAnsi="宋体" w:cs="宋体"/>
                <w:b/>
                <w:sz w:val="24"/>
              </w:rPr>
            </w:pPr>
            <w:r>
              <w:rPr>
                <w:rFonts w:hint="eastAsia" w:ascii="宋体" w:hAnsi="宋体" w:cs="宋体"/>
                <w:b/>
                <w:sz w:val="24"/>
              </w:rPr>
              <w:t>实质性要求</w:t>
            </w:r>
          </w:p>
        </w:tc>
        <w:tc>
          <w:tcPr>
            <w:tcW w:w="2551" w:type="dxa"/>
            <w:noWrap w:val="0"/>
            <w:vAlign w:val="center"/>
          </w:tcPr>
          <w:p>
            <w:pPr>
              <w:snapToGrid w:val="0"/>
              <w:spacing w:line="240" w:lineRule="atLeast"/>
              <w:jc w:val="center"/>
              <w:rPr>
                <w:rFonts w:hint="eastAsia" w:ascii="宋体" w:hAnsi="宋体" w:cs="宋体"/>
                <w:b/>
                <w:sz w:val="24"/>
              </w:rPr>
            </w:pPr>
            <w:r>
              <w:rPr>
                <w:rFonts w:hint="eastAsia" w:ascii="宋体" w:hAnsi="宋体" w:cs="宋体"/>
                <w:b/>
                <w:sz w:val="24"/>
              </w:rPr>
              <w:t>需要提供的符合性审查资料</w:t>
            </w:r>
          </w:p>
        </w:tc>
        <w:tc>
          <w:tcPr>
            <w:tcW w:w="1418" w:type="dxa"/>
            <w:noWrap w:val="0"/>
            <w:vAlign w:val="center"/>
          </w:tcPr>
          <w:p>
            <w:pPr>
              <w:snapToGrid w:val="0"/>
              <w:spacing w:line="240" w:lineRule="atLeast"/>
              <w:jc w:val="center"/>
              <w:rPr>
                <w:rFonts w:hint="eastAsia" w:ascii="宋体" w:hAnsi="宋体" w:cs="宋体"/>
                <w:b/>
                <w:sz w:val="24"/>
              </w:rPr>
            </w:pPr>
            <w:r>
              <w:rPr>
                <w:rFonts w:hint="eastAsia" w:ascii="宋体" w:hAnsi="宋体" w:cs="宋体"/>
                <w:b/>
                <w:sz w:val="24"/>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hint="eastAsia" w:ascii="宋体" w:hAnsi="宋体" w:cs="宋体"/>
                <w:sz w:val="24"/>
              </w:rPr>
            </w:pPr>
            <w:r>
              <w:rPr>
                <w:rFonts w:hint="eastAsia" w:ascii="宋体" w:hAnsi="宋体" w:cs="宋体"/>
                <w:sz w:val="24"/>
              </w:rPr>
              <w:t>1</w:t>
            </w:r>
          </w:p>
        </w:tc>
        <w:tc>
          <w:tcPr>
            <w:tcW w:w="4424" w:type="dxa"/>
            <w:noWrap w:val="0"/>
            <w:vAlign w:val="center"/>
          </w:tcPr>
          <w:p>
            <w:pPr>
              <w:spacing w:line="360" w:lineRule="auto"/>
              <w:rPr>
                <w:rFonts w:hint="eastAsia" w:ascii="宋体" w:hAnsi="宋体" w:cs="宋体"/>
                <w:sz w:val="24"/>
              </w:rPr>
            </w:pPr>
            <w:r>
              <w:rPr>
                <w:rFonts w:hint="eastAsia" w:ascii="宋体" w:hAnsi="宋体" w:cs="宋体"/>
                <w:sz w:val="24"/>
              </w:rPr>
              <w:t>投标文件按照招标文件要求签署、盖章。</w:t>
            </w:r>
          </w:p>
        </w:tc>
        <w:tc>
          <w:tcPr>
            <w:tcW w:w="2551" w:type="dxa"/>
            <w:noWrap w:val="0"/>
            <w:vAlign w:val="center"/>
          </w:tcPr>
          <w:p>
            <w:pPr>
              <w:rPr>
                <w:rFonts w:hint="eastAsia" w:ascii="宋体" w:hAnsi="宋体" w:cs="宋体"/>
                <w:sz w:val="24"/>
              </w:rPr>
            </w:pPr>
            <w:r>
              <w:rPr>
                <w:rFonts w:hint="eastAsia" w:ascii="宋体" w:hAnsi="宋体" w:cs="宋体"/>
                <w:sz w:val="24"/>
              </w:rPr>
              <w:t>需要使用电子签名或者签字盖章的投标文件的组成部分</w:t>
            </w:r>
          </w:p>
        </w:tc>
        <w:tc>
          <w:tcPr>
            <w:tcW w:w="1418" w:type="dxa"/>
            <w:noWrap w:val="0"/>
            <w:vAlign w:val="center"/>
          </w:tcPr>
          <w:p>
            <w:pPr>
              <w:rPr>
                <w:rFonts w:hint="eastAsia" w:ascii="宋体" w:hAnsi="宋体" w:cs="宋体"/>
                <w:sz w:val="24"/>
              </w:rPr>
            </w:pPr>
            <w:r>
              <w:rPr>
                <w:rFonts w:hint="eastAsia" w:ascii="宋体" w:hAnsi="宋体" w:cs="宋体"/>
                <w:sz w:val="24"/>
              </w:rPr>
              <w:t>见投标文件</w:t>
            </w:r>
          </w:p>
          <w:p>
            <w:pPr>
              <w:rPr>
                <w:rFonts w:hint="eastAsia" w:ascii="宋体" w:hAnsi="宋体" w:cs="宋体"/>
                <w:sz w:val="24"/>
              </w:rPr>
            </w:pPr>
            <w:r>
              <w:rPr>
                <w:rFonts w:hint="eastAsia" w:ascii="宋体" w:hAnsi="宋体"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4424" w:type="dxa"/>
            <w:noWrap w:val="0"/>
            <w:vAlign w:val="center"/>
          </w:tcPr>
          <w:p>
            <w:pPr>
              <w:spacing w:line="360" w:lineRule="auto"/>
              <w:rPr>
                <w:rFonts w:hint="eastAsia" w:ascii="宋体" w:hAnsi="宋体" w:cs="宋体"/>
                <w:sz w:val="24"/>
              </w:rPr>
            </w:pPr>
            <w:r>
              <w:rPr>
                <w:rFonts w:hint="eastAsia" w:ascii="宋体" w:hAnsi="宋体" w:cs="宋体"/>
                <w:sz w:val="24"/>
              </w:rPr>
              <w:t>投标文件中承诺的投标有效期不少于招标文件中载明的投标有效期。</w:t>
            </w:r>
          </w:p>
        </w:tc>
        <w:tc>
          <w:tcPr>
            <w:tcW w:w="2551" w:type="dxa"/>
            <w:noWrap w:val="0"/>
            <w:vAlign w:val="center"/>
          </w:tcPr>
          <w:p>
            <w:pPr>
              <w:rPr>
                <w:rFonts w:hint="eastAsia" w:ascii="宋体" w:hAnsi="宋体" w:cs="宋体"/>
                <w:sz w:val="24"/>
              </w:rPr>
            </w:pPr>
            <w:r>
              <w:rPr>
                <w:rFonts w:hint="eastAsia" w:ascii="宋体" w:hAnsi="宋体" w:cs="宋体"/>
                <w:sz w:val="24"/>
              </w:rPr>
              <w:t>投标函</w:t>
            </w:r>
          </w:p>
        </w:tc>
        <w:tc>
          <w:tcPr>
            <w:tcW w:w="1418" w:type="dxa"/>
            <w:noWrap w:val="0"/>
            <w:vAlign w:val="center"/>
          </w:tcPr>
          <w:p>
            <w:pPr>
              <w:rPr>
                <w:rFonts w:hint="eastAsia" w:ascii="宋体" w:hAnsi="宋体" w:cs="宋体"/>
                <w:sz w:val="24"/>
              </w:rPr>
            </w:pPr>
            <w:r>
              <w:rPr>
                <w:rFonts w:hint="eastAsia" w:ascii="宋体" w:hAnsi="宋体"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hint="eastAsia" w:ascii="宋体" w:hAnsi="宋体" w:cs="宋体"/>
                <w:sz w:val="24"/>
              </w:rPr>
            </w:pPr>
            <w:r>
              <w:rPr>
                <w:rFonts w:hint="eastAsia" w:ascii="宋体" w:hAnsi="宋体" w:cs="宋体"/>
                <w:sz w:val="24"/>
              </w:rPr>
              <w:t>3</w:t>
            </w:r>
          </w:p>
        </w:tc>
        <w:tc>
          <w:tcPr>
            <w:tcW w:w="4424" w:type="dxa"/>
            <w:noWrap w:val="0"/>
            <w:vAlign w:val="center"/>
          </w:tcPr>
          <w:p>
            <w:pPr>
              <w:spacing w:line="360" w:lineRule="auto"/>
              <w:rPr>
                <w:rFonts w:hint="eastAsia" w:ascii="宋体" w:hAnsi="宋体" w:cs="宋体"/>
                <w:sz w:val="24"/>
              </w:rPr>
            </w:pPr>
            <w:r>
              <w:rPr>
                <w:rFonts w:hint="eastAsia" w:ascii="宋体" w:hAnsi="宋体" w:cs="宋体"/>
                <w:sz w:val="24"/>
              </w:rPr>
              <w:t>投标文件满足招标文件的其它实质性要求。</w:t>
            </w:r>
          </w:p>
        </w:tc>
        <w:tc>
          <w:tcPr>
            <w:tcW w:w="2551" w:type="dxa"/>
            <w:noWrap w:val="0"/>
            <w:vAlign w:val="center"/>
          </w:tcPr>
          <w:p>
            <w:pPr>
              <w:rPr>
                <w:rFonts w:hint="eastAsia" w:ascii="宋体" w:hAnsi="宋体" w:cs="宋体"/>
                <w:sz w:val="24"/>
              </w:rPr>
            </w:pPr>
            <w:r>
              <w:rPr>
                <w:rFonts w:hint="eastAsia" w:ascii="宋体" w:hAnsi="宋体" w:cs="宋体"/>
                <w:kern w:val="0"/>
                <w:sz w:val="24"/>
              </w:rPr>
              <w:t>招标文件其它实质性要求相应的材料（“▲”系指实质性要求条款，招标文件无其它实质性要求的，无需提供）</w:t>
            </w:r>
          </w:p>
        </w:tc>
        <w:tc>
          <w:tcPr>
            <w:tcW w:w="1418" w:type="dxa"/>
            <w:noWrap w:val="0"/>
            <w:vAlign w:val="center"/>
          </w:tcPr>
          <w:p>
            <w:pPr>
              <w:rPr>
                <w:rFonts w:hint="eastAsia" w:ascii="宋体" w:hAnsi="宋体" w:cs="宋体"/>
                <w:sz w:val="24"/>
              </w:rPr>
            </w:pPr>
            <w:r>
              <w:rPr>
                <w:rFonts w:hint="eastAsia" w:ascii="宋体" w:hAnsi="宋体"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hint="eastAsia" w:ascii="宋体" w:hAnsi="宋体" w:cs="宋体"/>
                <w:sz w:val="24"/>
              </w:rPr>
            </w:pPr>
            <w:r>
              <w:rPr>
                <w:rFonts w:hint="eastAsia" w:ascii="宋体" w:hAnsi="宋体" w:cs="宋体"/>
                <w:sz w:val="24"/>
              </w:rPr>
              <w:t>4</w:t>
            </w:r>
          </w:p>
        </w:tc>
        <w:tc>
          <w:tcPr>
            <w:tcW w:w="4424" w:type="dxa"/>
            <w:noWrap w:val="0"/>
            <w:vAlign w:val="center"/>
          </w:tcPr>
          <w:p>
            <w:pPr>
              <w:spacing w:line="360" w:lineRule="auto"/>
              <w:rPr>
                <w:rFonts w:hint="eastAsia" w:ascii="宋体" w:hAnsi="宋体" w:cs="宋体"/>
                <w:sz w:val="24"/>
              </w:rPr>
            </w:pPr>
            <w:r>
              <w:rPr>
                <w:rFonts w:hint="eastAsia" w:ascii="宋体" w:hAnsi="宋体" w:cs="宋体"/>
                <w:sz w:val="24"/>
              </w:rPr>
              <w:t>……</w:t>
            </w:r>
          </w:p>
        </w:tc>
        <w:tc>
          <w:tcPr>
            <w:tcW w:w="2551" w:type="dxa"/>
            <w:noWrap w:val="0"/>
            <w:vAlign w:val="center"/>
          </w:tcPr>
          <w:p>
            <w:pPr>
              <w:rPr>
                <w:rFonts w:hint="eastAsia" w:ascii="宋体" w:hAnsi="宋体" w:cs="宋体"/>
                <w:sz w:val="24"/>
              </w:rPr>
            </w:pPr>
          </w:p>
        </w:tc>
        <w:tc>
          <w:tcPr>
            <w:tcW w:w="1418" w:type="dxa"/>
            <w:noWrap w:val="0"/>
            <w:vAlign w:val="center"/>
          </w:tcPr>
          <w:p>
            <w:pPr>
              <w:rPr>
                <w:rFonts w:hint="eastAsia" w:ascii="宋体" w:hAnsi="宋体" w:cs="宋体"/>
                <w:sz w:val="24"/>
              </w:rPr>
            </w:pPr>
          </w:p>
        </w:tc>
      </w:tr>
    </w:tbl>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snapToGrid w:val="0"/>
        <w:spacing w:line="360" w:lineRule="auto"/>
        <w:jc w:val="left"/>
        <w:rPr>
          <w:rFonts w:hint="eastAsia" w:ascii="宋体" w:hAnsi="宋体" w:cs="宋体"/>
          <w:b/>
          <w:kern w:val="0"/>
          <w:sz w:val="28"/>
          <w:szCs w:val="28"/>
        </w:rPr>
      </w:pPr>
    </w:p>
    <w:p>
      <w:pPr>
        <w:snapToGrid w:val="0"/>
        <w:spacing w:line="360" w:lineRule="auto"/>
        <w:jc w:val="center"/>
        <w:rPr>
          <w:rFonts w:hint="eastAsia" w:ascii="宋体" w:hAnsi="宋体" w:cs="宋体"/>
          <w:b/>
          <w:kern w:val="0"/>
          <w:sz w:val="28"/>
          <w:szCs w:val="28"/>
        </w:rPr>
      </w:pPr>
      <w:bookmarkStart w:id="458" w:name="_Toc21321"/>
      <w:bookmarkStart w:id="459" w:name="_Toc117524401"/>
      <w:r>
        <w:rPr>
          <w:rFonts w:hint="eastAsia" w:ascii="宋体" w:hAnsi="宋体" w:cs="宋体"/>
          <w:b/>
          <w:kern w:val="0"/>
          <w:sz w:val="28"/>
          <w:szCs w:val="28"/>
        </w:rPr>
        <w:t>六、评标标准相应的商务技术资料</w:t>
      </w:r>
      <w:bookmarkEnd w:id="458"/>
      <w:bookmarkEnd w:id="459"/>
    </w:p>
    <w:p>
      <w:pPr>
        <w:snapToGrid w:val="0"/>
        <w:spacing w:line="360" w:lineRule="auto"/>
        <w:jc w:val="left"/>
        <w:rPr>
          <w:rFonts w:hint="eastAsia" w:ascii="宋体" w:hAnsi="宋体" w:cs="宋体"/>
          <w:b/>
          <w:szCs w:val="21"/>
        </w:rPr>
      </w:pPr>
    </w:p>
    <w:p>
      <w:pPr>
        <w:snapToGrid w:val="0"/>
        <w:spacing w:line="360" w:lineRule="auto"/>
        <w:jc w:val="left"/>
        <w:rPr>
          <w:rFonts w:hint="eastAsia" w:ascii="宋体" w:hAnsi="宋体" w:cs="宋体"/>
          <w:bCs/>
          <w:sz w:val="24"/>
        </w:rPr>
      </w:pPr>
      <w:r>
        <w:rPr>
          <w:rFonts w:hint="eastAsia" w:ascii="宋体" w:hAnsi="宋体" w:cs="宋体"/>
          <w:bCs/>
          <w:sz w:val="24"/>
        </w:rPr>
        <w:t>（按招标文件第四部分评标办法前附表中“投标文件中评标标准相应的商务技术资料目录”提供资料）</w:t>
      </w: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bookmarkStart w:id="460" w:name="_Toc10011"/>
      <w:bookmarkStart w:id="461" w:name="_Toc117524402"/>
      <w:r>
        <w:rPr>
          <w:rFonts w:hint="eastAsia" w:ascii="宋体" w:hAnsi="宋体" w:eastAsia="宋体" w:cs="宋体"/>
          <w:bCs/>
          <w:kern w:val="0"/>
          <w:sz w:val="28"/>
          <w:szCs w:val="28"/>
        </w:rPr>
        <w:t>七、商务技术偏离表</w:t>
      </w:r>
      <w:bookmarkEnd w:id="460"/>
      <w:bookmarkEnd w:id="461"/>
    </w:p>
    <w:p>
      <w:pPr>
        <w:jc w:val="left"/>
        <w:rPr>
          <w:rFonts w:hint="eastAsia" w:ascii="宋体" w:hAnsi="宋体" w:cs="宋体"/>
        </w:rPr>
      </w:pP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宋体" w:hAnsi="宋体" w:cs="宋体"/>
                <w:b/>
                <w:bCs/>
                <w:sz w:val="24"/>
              </w:rPr>
            </w:pPr>
            <w:r>
              <w:rPr>
                <w:rFonts w:hint="eastAsia" w:ascii="宋体" w:hAnsi="宋体" w:cs="宋体"/>
                <w:b/>
                <w:bCs/>
                <w:sz w:val="24"/>
              </w:rPr>
              <w:t>序号</w:t>
            </w:r>
          </w:p>
        </w:tc>
        <w:tc>
          <w:tcPr>
            <w:tcW w:w="3683" w:type="dxa"/>
            <w:noWrap w:val="0"/>
            <w:vAlign w:val="top"/>
          </w:tcPr>
          <w:p>
            <w:pPr>
              <w:jc w:val="center"/>
              <w:rPr>
                <w:rFonts w:hint="eastAsia" w:ascii="宋体" w:hAnsi="宋体" w:cs="宋体"/>
                <w:b/>
                <w:bCs/>
                <w:sz w:val="24"/>
              </w:rPr>
            </w:pPr>
            <w:r>
              <w:rPr>
                <w:rFonts w:hint="eastAsia" w:ascii="宋体" w:hAnsi="宋体" w:cs="宋体"/>
                <w:b/>
                <w:bCs/>
                <w:sz w:val="24"/>
              </w:rPr>
              <w:t>招标文件章节及具体内容</w:t>
            </w:r>
          </w:p>
        </w:tc>
        <w:tc>
          <w:tcPr>
            <w:tcW w:w="3546" w:type="dxa"/>
            <w:noWrap w:val="0"/>
            <w:vAlign w:val="top"/>
          </w:tcPr>
          <w:p>
            <w:pPr>
              <w:jc w:val="center"/>
              <w:rPr>
                <w:rFonts w:hint="eastAsia" w:ascii="宋体" w:hAnsi="宋体" w:cs="宋体"/>
                <w:b/>
                <w:bCs/>
                <w:sz w:val="24"/>
              </w:rPr>
            </w:pPr>
            <w:r>
              <w:rPr>
                <w:rFonts w:hint="eastAsia" w:ascii="宋体" w:hAnsi="宋体" w:cs="宋体"/>
                <w:b/>
                <w:bCs/>
                <w:sz w:val="24"/>
              </w:rPr>
              <w:t>投标文件章节及具体内容</w:t>
            </w:r>
          </w:p>
        </w:tc>
        <w:tc>
          <w:tcPr>
            <w:tcW w:w="1276" w:type="dxa"/>
            <w:noWrap w:val="0"/>
            <w:vAlign w:val="top"/>
          </w:tcPr>
          <w:p>
            <w:pPr>
              <w:jc w:val="center"/>
              <w:rPr>
                <w:rFonts w:hint="eastAsia"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宋体" w:hAnsi="宋体" w:cs="宋体"/>
                <w:kern w:val="0"/>
                <w:sz w:val="24"/>
              </w:rPr>
            </w:pPr>
            <w:r>
              <w:rPr>
                <w:rFonts w:hint="eastAsia" w:ascii="宋体" w:hAnsi="宋体" w:cs="宋体"/>
                <w:kern w:val="0"/>
                <w:sz w:val="24"/>
              </w:rPr>
              <w:t>1</w:t>
            </w:r>
          </w:p>
        </w:tc>
        <w:tc>
          <w:tcPr>
            <w:tcW w:w="3683" w:type="dxa"/>
            <w:noWrap w:val="0"/>
            <w:vAlign w:val="top"/>
          </w:tcPr>
          <w:p>
            <w:pPr>
              <w:jc w:val="center"/>
              <w:rPr>
                <w:rFonts w:hint="eastAsia" w:ascii="宋体" w:hAnsi="宋体" w:cs="宋体"/>
                <w:b/>
                <w:kern w:val="0"/>
                <w:sz w:val="24"/>
              </w:rPr>
            </w:pPr>
          </w:p>
        </w:tc>
        <w:tc>
          <w:tcPr>
            <w:tcW w:w="3546" w:type="dxa"/>
            <w:noWrap w:val="0"/>
            <w:vAlign w:val="top"/>
          </w:tcPr>
          <w:p>
            <w:pPr>
              <w:jc w:val="center"/>
              <w:rPr>
                <w:rFonts w:hint="eastAsia" w:ascii="宋体" w:hAnsi="宋体" w:cs="宋体"/>
                <w:b/>
                <w:kern w:val="0"/>
                <w:sz w:val="24"/>
              </w:rPr>
            </w:pPr>
          </w:p>
        </w:tc>
        <w:tc>
          <w:tcPr>
            <w:tcW w:w="1276" w:type="dxa"/>
            <w:noWrap w:val="0"/>
            <w:vAlign w:val="top"/>
          </w:tcPr>
          <w:p>
            <w:pPr>
              <w:jc w:val="center"/>
              <w:rPr>
                <w:rFonts w:hint="eastAsia"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宋体" w:hAnsi="宋体" w:cs="宋体"/>
                <w:kern w:val="0"/>
                <w:sz w:val="24"/>
              </w:rPr>
            </w:pPr>
            <w:r>
              <w:rPr>
                <w:rFonts w:hint="eastAsia" w:ascii="宋体" w:hAnsi="宋体" w:cs="宋体"/>
                <w:kern w:val="0"/>
                <w:sz w:val="24"/>
              </w:rPr>
              <w:t>2</w:t>
            </w:r>
          </w:p>
        </w:tc>
        <w:tc>
          <w:tcPr>
            <w:tcW w:w="3683" w:type="dxa"/>
            <w:noWrap w:val="0"/>
            <w:vAlign w:val="top"/>
          </w:tcPr>
          <w:p>
            <w:pPr>
              <w:jc w:val="center"/>
              <w:rPr>
                <w:rFonts w:hint="eastAsia" w:ascii="宋体" w:hAnsi="宋体" w:cs="宋体"/>
                <w:b/>
                <w:kern w:val="0"/>
                <w:sz w:val="24"/>
              </w:rPr>
            </w:pPr>
          </w:p>
        </w:tc>
        <w:tc>
          <w:tcPr>
            <w:tcW w:w="3546" w:type="dxa"/>
            <w:noWrap w:val="0"/>
            <w:vAlign w:val="top"/>
          </w:tcPr>
          <w:p>
            <w:pPr>
              <w:jc w:val="center"/>
              <w:rPr>
                <w:rFonts w:hint="eastAsia" w:ascii="宋体" w:hAnsi="宋体" w:cs="宋体"/>
                <w:b/>
                <w:kern w:val="0"/>
                <w:sz w:val="24"/>
              </w:rPr>
            </w:pPr>
          </w:p>
        </w:tc>
        <w:tc>
          <w:tcPr>
            <w:tcW w:w="1276" w:type="dxa"/>
            <w:noWrap w:val="0"/>
            <w:vAlign w:val="top"/>
          </w:tcPr>
          <w:p>
            <w:pPr>
              <w:jc w:val="center"/>
              <w:rPr>
                <w:rFonts w:hint="eastAsia"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宋体" w:hAnsi="宋体" w:cs="宋体"/>
                <w:kern w:val="0"/>
                <w:sz w:val="24"/>
              </w:rPr>
            </w:pPr>
            <w:r>
              <w:rPr>
                <w:rFonts w:hint="eastAsia" w:ascii="宋体" w:hAnsi="宋体" w:cs="宋体"/>
                <w:kern w:val="0"/>
                <w:sz w:val="24"/>
              </w:rPr>
              <w:t>……</w:t>
            </w:r>
          </w:p>
        </w:tc>
        <w:tc>
          <w:tcPr>
            <w:tcW w:w="3683" w:type="dxa"/>
            <w:noWrap w:val="0"/>
            <w:vAlign w:val="top"/>
          </w:tcPr>
          <w:p>
            <w:pPr>
              <w:jc w:val="center"/>
              <w:rPr>
                <w:rFonts w:hint="eastAsia" w:ascii="宋体" w:hAnsi="宋体" w:cs="宋体"/>
                <w:b/>
                <w:kern w:val="0"/>
                <w:sz w:val="24"/>
              </w:rPr>
            </w:pPr>
          </w:p>
        </w:tc>
        <w:tc>
          <w:tcPr>
            <w:tcW w:w="3546" w:type="dxa"/>
            <w:noWrap w:val="0"/>
            <w:vAlign w:val="top"/>
          </w:tcPr>
          <w:p>
            <w:pPr>
              <w:jc w:val="center"/>
              <w:rPr>
                <w:rFonts w:hint="eastAsia" w:ascii="宋体" w:hAnsi="宋体" w:cs="宋体"/>
                <w:b/>
                <w:kern w:val="0"/>
                <w:sz w:val="24"/>
              </w:rPr>
            </w:pPr>
          </w:p>
        </w:tc>
        <w:tc>
          <w:tcPr>
            <w:tcW w:w="1276" w:type="dxa"/>
            <w:noWrap w:val="0"/>
            <w:vAlign w:val="top"/>
          </w:tcPr>
          <w:p>
            <w:pPr>
              <w:jc w:val="center"/>
              <w:rPr>
                <w:rFonts w:hint="eastAsia" w:ascii="宋体" w:hAnsi="宋体" w:cs="宋体"/>
                <w:b/>
                <w:kern w:val="0"/>
                <w:sz w:val="24"/>
              </w:rPr>
            </w:pPr>
          </w:p>
        </w:tc>
      </w:tr>
    </w:tbl>
    <w:p>
      <w:pPr>
        <w:jc w:val="left"/>
        <w:rPr>
          <w:rFonts w:hint="eastAsia"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hint="eastAsia" w:ascii="宋体" w:hAnsi="宋体" w:cs="宋体"/>
          <w:b/>
          <w:kern w:val="0"/>
          <w:sz w:val="24"/>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ind w:firstLine="2891" w:firstLineChars="900"/>
        <w:rPr>
          <w:rFonts w:hint="eastAsia" w:ascii="宋体" w:hAnsi="宋体" w:cs="宋体"/>
          <w:b/>
          <w:kern w:val="0"/>
          <w:sz w:val="32"/>
          <w:szCs w:val="32"/>
        </w:rPr>
      </w:pPr>
    </w:p>
    <w:p>
      <w:pPr>
        <w:ind w:firstLine="2891" w:firstLineChars="900"/>
        <w:rPr>
          <w:rFonts w:hint="eastAsia" w:ascii="宋体" w:hAnsi="宋体" w:cs="宋体"/>
          <w:b/>
          <w:kern w:val="0"/>
          <w:sz w:val="32"/>
          <w:szCs w:val="32"/>
        </w:rPr>
      </w:pPr>
    </w:p>
    <w:p>
      <w:pPr>
        <w:ind w:firstLine="2891" w:firstLineChars="900"/>
        <w:rPr>
          <w:rFonts w:hint="eastAsia" w:ascii="宋体" w:hAnsi="宋体" w:cs="宋体"/>
          <w:b/>
          <w:kern w:val="0"/>
          <w:sz w:val="32"/>
          <w:szCs w:val="32"/>
        </w:rPr>
      </w:pPr>
    </w:p>
    <w:p>
      <w:pPr>
        <w:ind w:firstLine="2891" w:firstLineChars="900"/>
        <w:rPr>
          <w:rFonts w:hint="eastAsia" w:ascii="宋体" w:hAnsi="宋体" w:cs="宋体"/>
          <w:b/>
          <w:kern w:val="0"/>
          <w:sz w:val="32"/>
          <w:szCs w:val="32"/>
        </w:rPr>
      </w:pPr>
    </w:p>
    <w:p>
      <w:pPr>
        <w:ind w:firstLine="2891" w:firstLineChars="900"/>
        <w:rPr>
          <w:rFonts w:hint="eastAsia" w:ascii="宋体" w:hAnsi="宋体" w:cs="宋体"/>
          <w:b/>
          <w:kern w:val="0"/>
          <w:sz w:val="32"/>
          <w:szCs w:val="32"/>
        </w:rPr>
      </w:pPr>
    </w:p>
    <w:p>
      <w:pPr>
        <w:ind w:firstLine="2891" w:firstLineChars="900"/>
        <w:rPr>
          <w:rFonts w:hint="eastAsia" w:ascii="宋体" w:hAnsi="宋体" w:cs="宋体"/>
          <w:b/>
          <w:kern w:val="0"/>
          <w:sz w:val="32"/>
          <w:szCs w:val="32"/>
        </w:rPr>
      </w:pPr>
    </w:p>
    <w:p>
      <w:pPr>
        <w:ind w:firstLine="2891" w:firstLineChars="900"/>
        <w:rPr>
          <w:rFonts w:hint="eastAsia" w:ascii="宋体" w:hAnsi="宋体" w:cs="宋体"/>
          <w:b/>
          <w:kern w:val="0"/>
          <w:sz w:val="32"/>
          <w:szCs w:val="32"/>
        </w:rPr>
      </w:pPr>
    </w:p>
    <w:p>
      <w:pPr>
        <w:ind w:firstLine="2891" w:firstLineChars="900"/>
        <w:rPr>
          <w:rFonts w:hint="eastAsia" w:ascii="宋体" w:hAnsi="宋体" w:cs="宋体"/>
          <w:b/>
          <w:kern w:val="0"/>
          <w:sz w:val="32"/>
          <w:szCs w:val="32"/>
        </w:rPr>
      </w:pPr>
    </w:p>
    <w:p>
      <w:pPr>
        <w:widowControl/>
        <w:adjustRightInd/>
        <w:jc w:val="left"/>
        <w:rPr>
          <w:rFonts w:hint="eastAsia" w:ascii="宋体" w:hAnsi="宋体" w:cs="宋体"/>
          <w:b/>
          <w:kern w:val="0"/>
          <w:sz w:val="32"/>
          <w:szCs w:val="32"/>
        </w:rPr>
      </w:pPr>
      <w:r>
        <w:rPr>
          <w:rFonts w:hint="eastAsia" w:ascii="宋体" w:hAnsi="宋体" w:cs="宋体"/>
          <w:b/>
          <w:kern w:val="0"/>
          <w:sz w:val="32"/>
          <w:szCs w:val="32"/>
        </w:rPr>
        <w:br w:type="page"/>
      </w:r>
    </w:p>
    <w:p>
      <w:pPr>
        <w:pStyle w:val="793"/>
        <w:keepNext w:val="0"/>
        <w:pageBreakBefore w:val="0"/>
        <w:tabs>
          <w:tab w:val="clear" w:pos="720"/>
        </w:tabs>
        <w:snapToGrid w:val="0"/>
        <w:spacing w:before="120" w:after="120"/>
        <w:outlineLvl w:val="9"/>
        <w:rPr>
          <w:rFonts w:hint="eastAsia" w:ascii="宋体" w:hAnsi="宋体" w:eastAsia="宋体" w:cs="宋体"/>
          <w:bCs/>
          <w:kern w:val="0"/>
          <w:sz w:val="28"/>
          <w:szCs w:val="28"/>
        </w:rPr>
      </w:pPr>
      <w:bookmarkStart w:id="462" w:name="_Toc7811"/>
      <w:bookmarkStart w:id="463" w:name="_Toc117524403"/>
      <w:r>
        <w:rPr>
          <w:rFonts w:hint="eastAsia" w:ascii="宋体" w:hAnsi="宋体" w:eastAsia="宋体" w:cs="宋体"/>
          <w:bCs/>
          <w:kern w:val="0"/>
          <w:sz w:val="28"/>
          <w:szCs w:val="28"/>
        </w:rPr>
        <w:t>八、</w:t>
      </w:r>
      <w:r>
        <w:rPr>
          <w:rFonts w:hint="eastAsia" w:ascii="宋体" w:hAnsi="宋体" w:eastAsia="宋体" w:cs="宋体"/>
          <w:bCs/>
          <w:kern w:val="0"/>
          <w:sz w:val="28"/>
          <w:szCs w:val="28"/>
          <w:lang w:val="zh-CN"/>
        </w:rPr>
        <w:t>政府采购供应</w:t>
      </w:r>
      <w:r>
        <w:rPr>
          <w:rFonts w:hint="eastAsia" w:ascii="宋体" w:hAnsi="宋体" w:eastAsia="宋体" w:cs="宋体"/>
          <w:bCs/>
          <w:sz w:val="28"/>
          <w:szCs w:val="28"/>
        </w:rPr>
        <w:t>商</w:t>
      </w:r>
      <w:r>
        <w:rPr>
          <w:rFonts w:hint="eastAsia" w:ascii="宋体" w:hAnsi="宋体" w:eastAsia="宋体" w:cs="宋体"/>
          <w:bCs/>
          <w:kern w:val="0"/>
          <w:sz w:val="28"/>
          <w:szCs w:val="28"/>
          <w:lang w:val="zh-CN"/>
        </w:rPr>
        <w:t>廉洁自律承诺书</w:t>
      </w:r>
      <w:bookmarkEnd w:id="462"/>
      <w:bookmarkEnd w:id="463"/>
    </w:p>
    <w:p>
      <w:pPr>
        <w:snapToGrid w:val="0"/>
        <w:spacing w:line="360" w:lineRule="auto"/>
        <w:rPr>
          <w:rFonts w:hint="eastAsia"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hint="eastAsia"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hint="eastAsia"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hint="eastAsia"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cs="宋体"/>
          <w:kern w:val="0"/>
          <w:sz w:val="24"/>
          <w:lang w:val="zh-CN"/>
        </w:rPr>
      </w:pPr>
    </w:p>
    <w:p>
      <w:pPr>
        <w:autoSpaceDE w:val="0"/>
        <w:autoSpaceDN w:val="0"/>
        <w:spacing w:line="360" w:lineRule="auto"/>
        <w:ind w:left="2"/>
        <w:jc w:val="left"/>
        <w:rPr>
          <w:rFonts w:hint="eastAsia" w:ascii="宋体" w:hAnsi="宋体" w:cs="宋体"/>
          <w:kern w:val="0"/>
          <w:sz w:val="24"/>
          <w:lang w:val="zh-CN"/>
        </w:rPr>
      </w:pPr>
    </w:p>
    <w:p>
      <w:pPr>
        <w:autoSpaceDE w:val="0"/>
        <w:autoSpaceDN w:val="0"/>
        <w:spacing w:line="360" w:lineRule="auto"/>
        <w:ind w:left="2"/>
        <w:jc w:val="left"/>
        <w:rPr>
          <w:rFonts w:hint="eastAsia" w:ascii="宋体" w:hAnsi="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cs="宋体"/>
          <w:kern w:val="0"/>
          <w:sz w:val="24"/>
          <w:lang w:val="zh-CN"/>
        </w:rPr>
      </w:pPr>
      <w:r>
        <w:rPr>
          <w:rFonts w:hint="eastAsia" w:ascii="宋体" w:hAnsi="宋体" w:cs="宋体"/>
          <w:kern w:val="0"/>
          <w:sz w:val="24"/>
          <w:lang w:val="zh-CN"/>
        </w:rPr>
        <w:t>投标人名称（电子签名）：</w:t>
      </w:r>
    </w:p>
    <w:p>
      <w:pPr>
        <w:spacing w:line="360" w:lineRule="auto"/>
        <w:ind w:left="4620" w:leftChars="2200"/>
        <w:rPr>
          <w:rFonts w:hint="eastAsia"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hint="eastAsia" w:ascii="宋体" w:hAnsi="宋体" w:cs="宋体"/>
          <w:b/>
          <w:bCs/>
          <w:sz w:val="24"/>
        </w:rPr>
      </w:pPr>
    </w:p>
    <w:p>
      <w:pPr>
        <w:spacing w:line="360" w:lineRule="auto"/>
        <w:jc w:val="center"/>
        <w:rPr>
          <w:rFonts w:hint="eastAsia" w:ascii="宋体" w:hAnsi="宋体" w:cs="宋体"/>
          <w:b/>
          <w:bCs/>
          <w:sz w:val="24"/>
        </w:rPr>
        <w:sectPr>
          <w:headerReference r:id="rId11" w:type="first"/>
          <w:headerReference r:id="rId10" w:type="default"/>
          <w:pgSz w:w="11905" w:h="16838"/>
          <w:pgMar w:top="1304" w:right="1417" w:bottom="1304" w:left="1417" w:header="851" w:footer="992" w:gutter="0"/>
          <w:cols w:space="720" w:num="1"/>
          <w:titlePg/>
          <w:docGrid w:linePitch="312" w:charSpace="0"/>
        </w:sectPr>
      </w:pPr>
    </w:p>
    <w:p>
      <w:pPr>
        <w:snapToGrid w:val="0"/>
        <w:spacing w:line="360" w:lineRule="auto"/>
        <w:jc w:val="center"/>
        <w:outlineLvl w:val="1"/>
        <w:rPr>
          <w:rFonts w:hint="eastAsia" w:ascii="宋体" w:hAnsi="宋体" w:cs="宋体"/>
          <w:b/>
          <w:kern w:val="0"/>
          <w:sz w:val="36"/>
          <w:szCs w:val="36"/>
        </w:rPr>
      </w:pPr>
      <w:bookmarkStart w:id="464" w:name="_Toc11047"/>
      <w:r>
        <w:rPr>
          <w:rFonts w:hint="eastAsia" w:ascii="宋体" w:hAnsi="宋体" w:cs="宋体"/>
          <w:b/>
          <w:kern w:val="0"/>
          <w:sz w:val="36"/>
          <w:szCs w:val="36"/>
        </w:rPr>
        <w:t>报价文件部分</w:t>
      </w:r>
      <w:bookmarkEnd w:id="464"/>
    </w:p>
    <w:p>
      <w:pPr>
        <w:spacing w:line="360" w:lineRule="auto"/>
        <w:jc w:val="center"/>
        <w:rPr>
          <w:rFonts w:hint="eastAsia" w:ascii="宋体" w:hAnsi="宋体" w:cs="宋体"/>
          <w:b/>
          <w:kern w:val="0"/>
          <w:sz w:val="36"/>
          <w:szCs w:val="36"/>
        </w:rPr>
      </w:pPr>
      <w:bookmarkStart w:id="465" w:name="_Toc117524405"/>
      <w:r>
        <w:rPr>
          <w:rFonts w:hint="eastAsia" w:ascii="宋体" w:hAnsi="宋体" w:cs="宋体"/>
          <w:b/>
          <w:kern w:val="0"/>
          <w:sz w:val="36"/>
          <w:szCs w:val="36"/>
        </w:rPr>
        <w:t>目录</w:t>
      </w:r>
      <w:bookmarkEnd w:id="465"/>
    </w:p>
    <w:p>
      <w:pPr>
        <w:spacing w:line="360" w:lineRule="auto"/>
        <w:jc w:val="center"/>
        <w:rPr>
          <w:rFonts w:hint="eastAsia" w:ascii="宋体" w:hAnsi="宋体" w:cs="宋体"/>
          <w:b/>
          <w:kern w:val="0"/>
          <w:szCs w:val="21"/>
        </w:rPr>
      </w:pPr>
    </w:p>
    <w:p>
      <w:pPr>
        <w:snapToGrid w:val="0"/>
        <w:spacing w:line="360" w:lineRule="auto"/>
        <w:rPr>
          <w:rFonts w:hint="eastAsia" w:ascii="宋体" w:hAnsi="宋体" w:cs="宋体"/>
          <w:sz w:val="24"/>
        </w:rPr>
      </w:pPr>
      <w:r>
        <w:rPr>
          <w:rFonts w:hint="eastAsia" w:ascii="宋体" w:hAnsi="宋体" w:cs="宋体"/>
          <w:sz w:val="24"/>
        </w:rPr>
        <w:t>（1）开标一览表（报价表）………………………………………………………（页码）</w:t>
      </w:r>
    </w:p>
    <w:p>
      <w:pPr>
        <w:snapToGrid w:val="0"/>
        <w:spacing w:line="360" w:lineRule="auto"/>
        <w:rPr>
          <w:rFonts w:hint="eastAsia" w:ascii="宋体" w:hAnsi="宋体" w:cs="宋体"/>
          <w:b/>
          <w:kern w:val="0"/>
          <w:sz w:val="24"/>
        </w:rPr>
      </w:pPr>
      <w:r>
        <w:rPr>
          <w:rFonts w:hint="eastAsia" w:ascii="宋体" w:hAnsi="宋体" w:cs="宋体"/>
          <w:sz w:val="24"/>
        </w:rPr>
        <w:t>（2）报价明细………………………………………………………………………（页码）</w:t>
      </w:r>
    </w:p>
    <w:p>
      <w:pPr>
        <w:spacing w:line="360" w:lineRule="auto"/>
        <w:rPr>
          <w:rFonts w:hint="eastAsia" w:ascii="宋体" w:hAnsi="宋体" w:cs="宋体"/>
          <w:sz w:val="24"/>
        </w:rPr>
      </w:pPr>
    </w:p>
    <w:p>
      <w:pPr>
        <w:snapToGrid w:val="0"/>
        <w:spacing w:line="360" w:lineRule="auto"/>
        <w:ind w:right="480"/>
        <w:jc w:val="center"/>
        <w:rPr>
          <w:rFonts w:hint="eastAsia" w:ascii="宋体" w:hAnsi="宋体" w:cs="宋体"/>
          <w:b/>
          <w:kern w:val="0"/>
          <w:sz w:val="32"/>
          <w:szCs w:val="32"/>
        </w:rPr>
      </w:pPr>
    </w:p>
    <w:p>
      <w:pPr>
        <w:snapToGrid w:val="0"/>
        <w:spacing w:line="360" w:lineRule="auto"/>
        <w:ind w:right="480"/>
        <w:jc w:val="center"/>
        <w:rPr>
          <w:rFonts w:hint="eastAsia" w:ascii="宋体" w:hAnsi="宋体" w:cs="宋体"/>
          <w:b/>
          <w:kern w:val="0"/>
          <w:sz w:val="32"/>
          <w:szCs w:val="32"/>
        </w:rPr>
      </w:pPr>
    </w:p>
    <w:p>
      <w:pPr>
        <w:snapToGrid w:val="0"/>
        <w:spacing w:line="360" w:lineRule="auto"/>
        <w:ind w:right="480"/>
        <w:jc w:val="center"/>
        <w:rPr>
          <w:rFonts w:hint="eastAsia" w:ascii="宋体" w:hAnsi="宋体" w:cs="宋体"/>
          <w:b/>
          <w:kern w:val="0"/>
          <w:sz w:val="32"/>
          <w:szCs w:val="32"/>
        </w:rPr>
      </w:pPr>
    </w:p>
    <w:p>
      <w:pPr>
        <w:snapToGrid w:val="0"/>
        <w:spacing w:line="360" w:lineRule="auto"/>
        <w:ind w:right="480"/>
        <w:jc w:val="center"/>
        <w:rPr>
          <w:rFonts w:hint="eastAsia" w:ascii="宋体" w:hAnsi="宋体" w:cs="宋体"/>
          <w:b/>
          <w:kern w:val="0"/>
          <w:sz w:val="32"/>
          <w:szCs w:val="32"/>
        </w:rPr>
        <w:sectPr>
          <w:headerReference r:id="rId13" w:type="first"/>
          <w:headerReference r:id="rId12" w:type="default"/>
          <w:footerReference r:id="rId14" w:type="default"/>
          <w:pgSz w:w="11905" w:h="16838"/>
          <w:pgMar w:top="1304" w:right="1417" w:bottom="1304" w:left="1417" w:header="851" w:footer="992" w:gutter="0"/>
          <w:cols w:space="720" w:num="1"/>
          <w:titlePg/>
          <w:docGrid w:linePitch="312" w:charSpace="0"/>
        </w:sectPr>
      </w:pPr>
    </w:p>
    <w:p>
      <w:pPr>
        <w:pStyle w:val="793"/>
        <w:keepNext w:val="0"/>
        <w:pageBreakBefore w:val="0"/>
        <w:tabs>
          <w:tab w:val="clear" w:pos="720"/>
        </w:tabs>
        <w:snapToGrid w:val="0"/>
        <w:spacing w:before="120" w:after="120"/>
        <w:outlineLvl w:val="9"/>
        <w:rPr>
          <w:rFonts w:hint="eastAsia" w:ascii="宋体" w:hAnsi="宋体" w:eastAsia="宋体" w:cs="宋体"/>
          <w:kern w:val="2"/>
          <w:sz w:val="32"/>
          <w:szCs w:val="32"/>
        </w:rPr>
      </w:pPr>
      <w:r>
        <w:rPr>
          <w:rFonts w:hint="eastAsia" w:ascii="宋体" w:hAnsi="宋体" w:eastAsia="宋体" w:cs="宋体"/>
          <w:kern w:val="2"/>
          <w:sz w:val="32"/>
          <w:szCs w:val="32"/>
        </w:rPr>
        <w:t>一、开标</w:t>
      </w:r>
      <w:r>
        <w:rPr>
          <w:rFonts w:hint="eastAsia" w:ascii="宋体" w:hAnsi="宋体" w:eastAsia="宋体" w:cs="宋体"/>
          <w:sz w:val="32"/>
          <w:szCs w:val="32"/>
        </w:rPr>
        <w:t>一览表</w:t>
      </w:r>
      <w:r>
        <w:rPr>
          <w:rFonts w:hint="eastAsia" w:ascii="宋体" w:hAnsi="宋体" w:eastAsia="宋体" w:cs="宋体"/>
          <w:kern w:val="2"/>
          <w:sz w:val="32"/>
          <w:szCs w:val="32"/>
        </w:rPr>
        <w:t>（报价表）</w:t>
      </w:r>
    </w:p>
    <w:p>
      <w:pPr>
        <w:snapToGrid w:val="0"/>
        <w:spacing w:line="360" w:lineRule="auto"/>
        <w:rPr>
          <w:rFonts w:hint="eastAsia"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hint="eastAsia"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hint="eastAsia"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71"/>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34"/>
        <w:gridCol w:w="1965"/>
        <w:gridCol w:w="1971"/>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noWrap w:val="0"/>
            <w:vAlign w:val="center"/>
          </w:tcPr>
          <w:p>
            <w:pPr>
              <w:spacing w:line="360" w:lineRule="auto"/>
              <w:jc w:val="center"/>
              <w:rPr>
                <w:rFonts w:hint="eastAsia" w:ascii="宋体" w:hAnsi="宋体" w:cs="宋体"/>
                <w:b/>
                <w:sz w:val="24"/>
              </w:rPr>
            </w:pPr>
            <w:r>
              <w:rPr>
                <w:rFonts w:hint="eastAsia" w:ascii="宋体" w:hAnsi="宋体" w:cs="宋体"/>
                <w:b/>
                <w:sz w:val="24"/>
              </w:rPr>
              <w:t>序号</w:t>
            </w:r>
          </w:p>
        </w:tc>
        <w:tc>
          <w:tcPr>
            <w:tcW w:w="1734" w:type="dxa"/>
            <w:noWrap w:val="0"/>
            <w:vAlign w:val="center"/>
          </w:tcPr>
          <w:p>
            <w:pPr>
              <w:spacing w:line="360" w:lineRule="auto"/>
              <w:jc w:val="center"/>
              <w:rPr>
                <w:rFonts w:hint="eastAsia" w:ascii="宋体" w:hAnsi="宋体" w:cs="宋体"/>
                <w:b/>
                <w:sz w:val="24"/>
              </w:rPr>
            </w:pPr>
            <w:r>
              <w:rPr>
                <w:rFonts w:hint="eastAsia" w:ascii="宋体" w:hAnsi="宋体" w:cs="宋体"/>
                <w:b/>
                <w:sz w:val="24"/>
              </w:rPr>
              <w:t>名称</w:t>
            </w:r>
          </w:p>
        </w:tc>
        <w:tc>
          <w:tcPr>
            <w:tcW w:w="1965" w:type="dxa"/>
            <w:noWrap w:val="0"/>
            <w:vAlign w:val="top"/>
          </w:tcPr>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r>
              <w:rPr>
                <w:rFonts w:hint="eastAsia" w:ascii="宋体" w:hAnsi="宋体" w:cs="宋体"/>
                <w:b/>
                <w:sz w:val="24"/>
              </w:rPr>
              <w:t>服务范围</w:t>
            </w:r>
          </w:p>
        </w:tc>
        <w:tc>
          <w:tcPr>
            <w:tcW w:w="1971" w:type="dxa"/>
            <w:noWrap w:val="0"/>
            <w:vAlign w:val="center"/>
          </w:tcPr>
          <w:p>
            <w:pPr>
              <w:spacing w:line="360" w:lineRule="auto"/>
              <w:jc w:val="center"/>
              <w:rPr>
                <w:rFonts w:hint="eastAsia" w:ascii="宋体" w:hAnsi="宋体" w:cs="宋体"/>
                <w:b/>
                <w:sz w:val="24"/>
              </w:rPr>
            </w:pPr>
            <w:r>
              <w:rPr>
                <w:rFonts w:hint="eastAsia" w:ascii="宋体" w:hAnsi="宋体" w:cs="宋体"/>
                <w:b/>
                <w:sz w:val="24"/>
              </w:rPr>
              <w:t>服务要求</w:t>
            </w:r>
          </w:p>
        </w:tc>
        <w:tc>
          <w:tcPr>
            <w:tcW w:w="2268" w:type="dxa"/>
            <w:noWrap w:val="0"/>
            <w:vAlign w:val="center"/>
          </w:tcPr>
          <w:p>
            <w:pPr>
              <w:spacing w:line="360" w:lineRule="auto"/>
              <w:jc w:val="center"/>
              <w:rPr>
                <w:rFonts w:hint="eastAsia" w:ascii="宋体" w:hAnsi="宋体" w:cs="宋体"/>
                <w:b/>
                <w:sz w:val="24"/>
              </w:rPr>
            </w:pPr>
            <w:r>
              <w:rPr>
                <w:rFonts w:hint="eastAsia" w:ascii="宋体" w:hAnsi="宋体" w:cs="宋体"/>
                <w:b/>
                <w:sz w:val="24"/>
              </w:rPr>
              <w:t>服务时间</w:t>
            </w:r>
          </w:p>
        </w:tc>
        <w:tc>
          <w:tcPr>
            <w:tcW w:w="2126" w:type="dxa"/>
            <w:noWrap w:val="0"/>
            <w:vAlign w:val="center"/>
          </w:tcPr>
          <w:p>
            <w:pPr>
              <w:spacing w:line="360" w:lineRule="auto"/>
              <w:jc w:val="center"/>
              <w:rPr>
                <w:rFonts w:hint="eastAsia" w:ascii="宋体" w:hAnsi="宋体" w:cs="宋体"/>
                <w:b/>
                <w:sz w:val="24"/>
              </w:rPr>
            </w:pPr>
            <w:r>
              <w:rPr>
                <w:rFonts w:hint="eastAsia" w:ascii="宋体" w:hAnsi="宋体" w:cs="宋体"/>
                <w:b/>
                <w:sz w:val="24"/>
              </w:rPr>
              <w:t>服务标准</w:t>
            </w:r>
          </w:p>
        </w:tc>
        <w:tc>
          <w:tcPr>
            <w:tcW w:w="2127" w:type="dxa"/>
            <w:noWrap w:val="0"/>
            <w:vAlign w:val="top"/>
          </w:tcPr>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r>
              <w:rPr>
                <w:rFonts w:hint="eastAsia" w:ascii="宋体" w:hAnsi="宋体" w:cs="宋体"/>
                <w:b/>
                <w:sz w:val="24"/>
              </w:rPr>
              <w:t>综合单价</w:t>
            </w:r>
          </w:p>
          <w:p>
            <w:pPr>
              <w:spacing w:line="360" w:lineRule="auto"/>
              <w:jc w:val="center"/>
              <w:rPr>
                <w:rFonts w:hint="eastAsia" w:ascii="宋体" w:hAnsi="宋体" w:cs="宋体"/>
                <w:b/>
                <w:sz w:val="24"/>
              </w:rPr>
            </w:pPr>
            <w:r>
              <w:rPr>
                <w:rFonts w:hint="eastAsia" w:ascii="宋体" w:hAnsi="宋体" w:cs="宋体"/>
                <w:b/>
                <w:sz w:val="24"/>
              </w:rPr>
              <w:t>（岗/年/元）</w:t>
            </w:r>
          </w:p>
        </w:tc>
        <w:tc>
          <w:tcPr>
            <w:tcW w:w="2126" w:type="dxa"/>
            <w:noWrap w:val="0"/>
            <w:vAlign w:val="center"/>
          </w:tcPr>
          <w:p>
            <w:pPr>
              <w:spacing w:line="360" w:lineRule="auto"/>
              <w:jc w:val="center"/>
              <w:rPr>
                <w:rFonts w:hint="eastAsia" w:ascii="宋体" w:hAnsi="宋体" w:cs="宋体"/>
                <w:b/>
                <w:sz w:val="24"/>
              </w:rPr>
            </w:pPr>
            <w:r>
              <w:rPr>
                <w:rFonts w:hint="eastAsia" w:ascii="宋体" w:hAnsi="宋体" w:cs="宋体"/>
                <w:b/>
                <w:sz w:val="24"/>
              </w:rPr>
              <w:t>服务岗位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noWrap w:val="0"/>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1734" w:type="dxa"/>
            <w:noWrap w:val="0"/>
            <w:vAlign w:val="center"/>
          </w:tcPr>
          <w:p>
            <w:pPr>
              <w:snapToGrid w:val="0"/>
              <w:spacing w:line="360" w:lineRule="auto"/>
              <w:jc w:val="center"/>
              <w:rPr>
                <w:rFonts w:hint="eastAsia" w:ascii="宋体" w:hAnsi="宋体" w:cs="宋体"/>
                <w:sz w:val="24"/>
              </w:rPr>
            </w:pPr>
            <w:r>
              <w:rPr>
                <w:rFonts w:hint="eastAsia" w:ascii="宋体" w:hAnsi="宋体" w:cs="宋体"/>
                <w:sz w:val="24"/>
              </w:rPr>
              <w:t xml:space="preserve">小河街道“小河共治”队社会治安协管服务采购项目 </w:t>
            </w:r>
          </w:p>
        </w:tc>
        <w:tc>
          <w:tcPr>
            <w:tcW w:w="1965" w:type="dxa"/>
            <w:noWrap w:val="0"/>
            <w:vAlign w:val="center"/>
          </w:tcPr>
          <w:p>
            <w:pPr>
              <w:snapToGrid w:val="0"/>
              <w:spacing w:line="360" w:lineRule="auto"/>
              <w:jc w:val="center"/>
              <w:rPr>
                <w:rFonts w:hint="eastAsia" w:ascii="宋体" w:hAnsi="宋体" w:cs="宋体"/>
                <w:sz w:val="24"/>
              </w:rPr>
            </w:pPr>
            <w:r>
              <w:rPr>
                <w:rFonts w:hint="eastAsia" w:ascii="宋体" w:hAnsi="宋体" w:cs="宋体"/>
                <w:sz w:val="24"/>
              </w:rPr>
              <w:t>拱墅区</w:t>
            </w:r>
          </w:p>
        </w:tc>
        <w:tc>
          <w:tcPr>
            <w:tcW w:w="1971" w:type="dxa"/>
            <w:noWrap w:val="0"/>
            <w:vAlign w:val="center"/>
          </w:tcPr>
          <w:p>
            <w:pPr>
              <w:snapToGrid w:val="0"/>
              <w:spacing w:line="360" w:lineRule="auto"/>
              <w:jc w:val="center"/>
              <w:rPr>
                <w:rFonts w:hint="eastAsia" w:ascii="宋体" w:hAnsi="宋体" w:cs="宋体"/>
                <w:sz w:val="24"/>
              </w:rPr>
            </w:pPr>
            <w:r>
              <w:rPr>
                <w:rFonts w:hint="eastAsia" w:ascii="宋体" w:hAnsi="宋体" w:cs="宋体"/>
                <w:sz w:val="24"/>
              </w:rPr>
              <w:t>响应文件要求</w:t>
            </w:r>
          </w:p>
        </w:tc>
        <w:tc>
          <w:tcPr>
            <w:tcW w:w="2268" w:type="dxa"/>
            <w:noWrap w:val="0"/>
            <w:vAlign w:val="center"/>
          </w:tcPr>
          <w:p>
            <w:pPr>
              <w:snapToGrid w:val="0"/>
              <w:spacing w:line="360" w:lineRule="auto"/>
              <w:jc w:val="center"/>
              <w:rPr>
                <w:rFonts w:hint="eastAsia" w:ascii="宋体" w:hAnsi="宋体" w:cs="宋体"/>
                <w:sz w:val="24"/>
              </w:rPr>
            </w:pPr>
            <w:r>
              <w:rPr>
                <w:rFonts w:hint="eastAsia" w:ascii="宋体" w:hAnsi="宋体" w:cs="宋体"/>
                <w:sz w:val="24"/>
              </w:rPr>
              <w:t>2023年10月1日至2026年9月30日</w:t>
            </w:r>
          </w:p>
        </w:tc>
        <w:tc>
          <w:tcPr>
            <w:tcW w:w="2126" w:type="dxa"/>
            <w:noWrap w:val="0"/>
            <w:vAlign w:val="center"/>
          </w:tcPr>
          <w:p>
            <w:pPr>
              <w:spacing w:line="360" w:lineRule="auto"/>
              <w:jc w:val="center"/>
              <w:rPr>
                <w:rFonts w:hint="eastAsia" w:ascii="宋体" w:hAnsi="宋体" w:cs="宋体"/>
                <w:sz w:val="24"/>
              </w:rPr>
            </w:pPr>
            <w:r>
              <w:rPr>
                <w:rFonts w:hint="eastAsia" w:ascii="宋体" w:hAnsi="宋体" w:cs="宋体"/>
                <w:sz w:val="24"/>
              </w:rPr>
              <w:t>响应文件要求</w:t>
            </w:r>
          </w:p>
        </w:tc>
        <w:tc>
          <w:tcPr>
            <w:tcW w:w="2127" w:type="dxa"/>
            <w:noWrap w:val="0"/>
            <w:vAlign w:val="top"/>
          </w:tcPr>
          <w:p>
            <w:pPr>
              <w:spacing w:line="360" w:lineRule="auto"/>
              <w:jc w:val="center"/>
              <w:rPr>
                <w:rFonts w:hint="eastAsia"/>
              </w:rPr>
            </w:pPr>
          </w:p>
          <w:p>
            <w:pPr>
              <w:pStyle w:val="2"/>
              <w:jc w:val="center"/>
              <w:rPr>
                <w:rFonts w:eastAsia="宋体"/>
              </w:rPr>
            </w:pPr>
          </w:p>
        </w:tc>
        <w:tc>
          <w:tcPr>
            <w:tcW w:w="2126" w:type="dxa"/>
            <w:noWrap w:val="0"/>
            <w:vAlign w:val="center"/>
          </w:tcPr>
          <w:p>
            <w:pPr>
              <w:spacing w:line="360" w:lineRule="auto"/>
              <w:jc w:val="center"/>
              <w:rPr>
                <w:rFonts w:hint="eastAsia" w:ascii="宋体" w:hAnsi="宋体" w:cs="宋体"/>
                <w:sz w:val="24"/>
              </w:rPr>
            </w:pPr>
            <w:r>
              <w:rPr>
                <w:rFonts w:hint="eastAsia" w:ascii="宋体" w:hAnsi="宋体" w:cs="宋体"/>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1734" w:type="dxa"/>
            <w:noWrap w:val="0"/>
            <w:vAlign w:val="center"/>
          </w:tcPr>
          <w:p>
            <w:pPr>
              <w:snapToGrid w:val="0"/>
              <w:spacing w:line="360" w:lineRule="auto"/>
              <w:jc w:val="center"/>
              <w:rPr>
                <w:rFonts w:hint="eastAsia" w:ascii="宋体" w:hAnsi="宋体" w:cs="宋体"/>
                <w:sz w:val="24"/>
              </w:rPr>
            </w:pPr>
            <w:r>
              <w:rPr>
                <w:rFonts w:hint="eastAsia" w:ascii="宋体" w:hAnsi="宋体" w:cs="宋体"/>
                <w:sz w:val="24"/>
              </w:rPr>
              <w:t xml:space="preserve"> </w:t>
            </w:r>
          </w:p>
        </w:tc>
        <w:tc>
          <w:tcPr>
            <w:tcW w:w="1965" w:type="dxa"/>
            <w:noWrap w:val="0"/>
            <w:vAlign w:val="center"/>
          </w:tcPr>
          <w:p>
            <w:pPr>
              <w:snapToGrid w:val="0"/>
              <w:spacing w:line="360" w:lineRule="auto"/>
              <w:jc w:val="center"/>
              <w:rPr>
                <w:rFonts w:hint="eastAsia" w:ascii="宋体" w:hAnsi="宋体" w:cs="宋体"/>
                <w:sz w:val="24"/>
              </w:rPr>
            </w:pPr>
          </w:p>
        </w:tc>
        <w:tc>
          <w:tcPr>
            <w:tcW w:w="1971" w:type="dxa"/>
            <w:noWrap w:val="0"/>
            <w:vAlign w:val="center"/>
          </w:tcPr>
          <w:p>
            <w:pPr>
              <w:snapToGrid w:val="0"/>
              <w:spacing w:line="360" w:lineRule="auto"/>
              <w:jc w:val="center"/>
              <w:rPr>
                <w:rFonts w:hint="eastAsia" w:ascii="宋体" w:hAnsi="宋体" w:cs="宋体"/>
                <w:sz w:val="24"/>
              </w:rPr>
            </w:pPr>
          </w:p>
        </w:tc>
        <w:tc>
          <w:tcPr>
            <w:tcW w:w="2268" w:type="dxa"/>
            <w:noWrap w:val="0"/>
            <w:vAlign w:val="center"/>
          </w:tcPr>
          <w:p>
            <w:pPr>
              <w:snapToGrid w:val="0"/>
              <w:spacing w:line="360" w:lineRule="auto"/>
              <w:jc w:val="center"/>
              <w:rPr>
                <w:rFonts w:hint="eastAsia" w:ascii="宋体" w:hAnsi="宋体" w:cs="宋体"/>
                <w:sz w:val="24"/>
              </w:rPr>
            </w:pPr>
          </w:p>
        </w:tc>
        <w:tc>
          <w:tcPr>
            <w:tcW w:w="2126" w:type="dxa"/>
            <w:noWrap w:val="0"/>
            <w:vAlign w:val="center"/>
          </w:tcPr>
          <w:p>
            <w:pPr>
              <w:spacing w:line="360" w:lineRule="auto"/>
              <w:jc w:val="center"/>
              <w:rPr>
                <w:rFonts w:hint="eastAsia" w:ascii="宋体" w:hAnsi="宋体" w:cs="宋体"/>
                <w:sz w:val="24"/>
              </w:rPr>
            </w:pPr>
          </w:p>
        </w:tc>
        <w:tc>
          <w:tcPr>
            <w:tcW w:w="2127" w:type="dxa"/>
            <w:noWrap w:val="0"/>
            <w:vAlign w:val="top"/>
          </w:tcPr>
          <w:p>
            <w:pPr>
              <w:spacing w:line="360" w:lineRule="auto"/>
              <w:jc w:val="center"/>
              <w:rPr>
                <w:rFonts w:hint="eastAsia" w:ascii="宋体" w:hAnsi="宋体" w:cs="宋体"/>
                <w:sz w:val="24"/>
              </w:rPr>
            </w:pPr>
          </w:p>
        </w:tc>
        <w:tc>
          <w:tcPr>
            <w:tcW w:w="2126"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hint="eastAsia" w:ascii="宋体" w:hAnsi="宋体" w:cs="宋体"/>
                <w:sz w:val="24"/>
              </w:rPr>
            </w:pPr>
          </w:p>
        </w:tc>
        <w:tc>
          <w:tcPr>
            <w:tcW w:w="1734" w:type="dxa"/>
            <w:noWrap w:val="0"/>
            <w:vAlign w:val="center"/>
          </w:tcPr>
          <w:p>
            <w:pPr>
              <w:snapToGrid w:val="0"/>
              <w:spacing w:line="360" w:lineRule="auto"/>
              <w:jc w:val="center"/>
              <w:rPr>
                <w:rFonts w:hint="eastAsia" w:ascii="宋体" w:hAnsi="宋体" w:cs="宋体"/>
                <w:sz w:val="24"/>
              </w:rPr>
            </w:pPr>
          </w:p>
        </w:tc>
        <w:tc>
          <w:tcPr>
            <w:tcW w:w="1965" w:type="dxa"/>
            <w:noWrap w:val="0"/>
            <w:vAlign w:val="center"/>
          </w:tcPr>
          <w:p>
            <w:pPr>
              <w:snapToGrid w:val="0"/>
              <w:spacing w:line="360" w:lineRule="auto"/>
              <w:jc w:val="center"/>
              <w:rPr>
                <w:rFonts w:hint="eastAsia" w:ascii="宋体" w:hAnsi="宋体" w:cs="宋体"/>
                <w:sz w:val="24"/>
              </w:rPr>
            </w:pPr>
          </w:p>
        </w:tc>
        <w:tc>
          <w:tcPr>
            <w:tcW w:w="1971" w:type="dxa"/>
            <w:noWrap w:val="0"/>
            <w:vAlign w:val="center"/>
          </w:tcPr>
          <w:p>
            <w:pPr>
              <w:snapToGrid w:val="0"/>
              <w:spacing w:line="360" w:lineRule="auto"/>
              <w:jc w:val="center"/>
              <w:rPr>
                <w:rFonts w:hint="eastAsia" w:ascii="宋体" w:hAnsi="宋体" w:cs="宋体"/>
                <w:sz w:val="24"/>
              </w:rPr>
            </w:pPr>
          </w:p>
        </w:tc>
        <w:tc>
          <w:tcPr>
            <w:tcW w:w="2268" w:type="dxa"/>
            <w:noWrap w:val="0"/>
            <w:vAlign w:val="center"/>
          </w:tcPr>
          <w:p>
            <w:pPr>
              <w:snapToGrid w:val="0"/>
              <w:spacing w:line="360" w:lineRule="auto"/>
              <w:jc w:val="center"/>
              <w:rPr>
                <w:rFonts w:hint="eastAsia" w:ascii="宋体" w:hAnsi="宋体" w:cs="宋体"/>
                <w:sz w:val="24"/>
              </w:rPr>
            </w:pPr>
          </w:p>
        </w:tc>
        <w:tc>
          <w:tcPr>
            <w:tcW w:w="2126" w:type="dxa"/>
            <w:noWrap w:val="0"/>
            <w:vAlign w:val="center"/>
          </w:tcPr>
          <w:p>
            <w:pPr>
              <w:spacing w:line="360" w:lineRule="auto"/>
              <w:jc w:val="center"/>
              <w:rPr>
                <w:rFonts w:hint="eastAsia" w:ascii="宋体" w:hAnsi="宋体" w:cs="宋体"/>
                <w:sz w:val="24"/>
              </w:rPr>
            </w:pPr>
          </w:p>
        </w:tc>
        <w:tc>
          <w:tcPr>
            <w:tcW w:w="2127" w:type="dxa"/>
            <w:noWrap w:val="0"/>
            <w:vAlign w:val="top"/>
          </w:tcPr>
          <w:p>
            <w:pPr>
              <w:spacing w:line="360" w:lineRule="auto"/>
              <w:jc w:val="center"/>
              <w:rPr>
                <w:rFonts w:hint="eastAsia" w:ascii="宋体" w:hAnsi="宋体" w:cs="宋体"/>
                <w:sz w:val="24"/>
              </w:rPr>
            </w:pPr>
          </w:p>
        </w:tc>
        <w:tc>
          <w:tcPr>
            <w:tcW w:w="2126"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noWrap w:val="0"/>
            <w:vAlign w:val="center"/>
          </w:tcPr>
          <w:p>
            <w:pPr>
              <w:spacing w:line="360" w:lineRule="auto"/>
              <w:jc w:val="center"/>
              <w:rPr>
                <w:rFonts w:hint="eastAsia" w:ascii="宋体" w:hAnsi="宋体" w:cs="宋体"/>
                <w:b/>
                <w:sz w:val="24"/>
              </w:rPr>
            </w:pPr>
            <w:r>
              <w:rPr>
                <w:rFonts w:hint="eastAsia" w:ascii="宋体" w:hAnsi="宋体" w:cs="宋体"/>
                <w:b/>
                <w:sz w:val="24"/>
              </w:rPr>
              <w:t>投标总报价（小写）</w:t>
            </w:r>
          </w:p>
        </w:tc>
        <w:tc>
          <w:tcPr>
            <w:tcW w:w="8647" w:type="dxa"/>
            <w:gridSpan w:val="4"/>
            <w:noWrap w:val="0"/>
            <w:vAlign w:val="top"/>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noWrap w:val="0"/>
            <w:vAlign w:val="center"/>
          </w:tcPr>
          <w:p>
            <w:pPr>
              <w:spacing w:line="360" w:lineRule="auto"/>
              <w:jc w:val="center"/>
              <w:rPr>
                <w:rFonts w:hint="eastAsia" w:ascii="宋体" w:hAnsi="宋体" w:cs="宋体"/>
                <w:b/>
                <w:sz w:val="24"/>
              </w:rPr>
            </w:pPr>
            <w:r>
              <w:rPr>
                <w:rFonts w:hint="eastAsia" w:ascii="宋体" w:hAnsi="宋体" w:cs="宋体"/>
                <w:b/>
                <w:sz w:val="24"/>
              </w:rPr>
              <w:t>投标总报价（大写）</w:t>
            </w:r>
          </w:p>
        </w:tc>
        <w:tc>
          <w:tcPr>
            <w:tcW w:w="8647" w:type="dxa"/>
            <w:gridSpan w:val="4"/>
            <w:noWrap w:val="0"/>
            <w:vAlign w:val="top"/>
          </w:tcPr>
          <w:p>
            <w:pPr>
              <w:spacing w:line="360" w:lineRule="auto"/>
              <w:jc w:val="center"/>
              <w:rPr>
                <w:rFonts w:hint="eastAsia" w:ascii="宋体" w:hAnsi="宋体" w:cs="宋体"/>
                <w:sz w:val="24"/>
              </w:rPr>
            </w:pPr>
          </w:p>
        </w:tc>
      </w:tr>
    </w:tbl>
    <w:p>
      <w:pPr>
        <w:snapToGrid w:val="0"/>
        <w:spacing w:line="360" w:lineRule="auto"/>
        <w:ind w:left="480"/>
        <w:rPr>
          <w:rFonts w:hint="eastAsia"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hint="eastAsia"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hint="eastAsia"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cs="宋体"/>
          <w:b/>
          <w:kern w:val="0"/>
          <w:sz w:val="24"/>
        </w:rPr>
      </w:pPr>
    </w:p>
    <w:p>
      <w:pPr>
        <w:pStyle w:val="4"/>
        <w:rPr>
          <w:rFonts w:hint="eastAsia" w:ascii="宋体" w:hAnsi="宋体" w:eastAsia="宋体" w:cs="宋体"/>
          <w:sz w:val="24"/>
          <w:szCs w:val="24"/>
        </w:rPr>
        <w:sectPr>
          <w:headerReference r:id="rId16" w:type="first"/>
          <w:footerReference r:id="rId18" w:type="first"/>
          <w:headerReference r:id="rId15" w:type="default"/>
          <w:footerReference r:id="rId17" w:type="default"/>
          <w:pgSz w:w="16838" w:h="11905" w:orient="landscape"/>
          <w:pgMar w:top="1417" w:right="1304" w:bottom="1417" w:left="1304" w:header="851" w:footer="992" w:gutter="0"/>
          <w:cols w:space="720" w:num="1"/>
          <w:titlePg/>
          <w:docGrid w:linePitch="312" w:charSpace="0"/>
        </w:sectPr>
      </w:pPr>
    </w:p>
    <w:p>
      <w:pPr>
        <w:widowControl/>
        <w:adjustRightInd/>
        <w:jc w:val="left"/>
        <w:rPr>
          <w:rFonts w:hint="eastAsia" w:ascii="宋体" w:hAnsi="宋体" w:cs="宋体"/>
          <w:sz w:val="32"/>
          <w:szCs w:val="32"/>
        </w:rPr>
      </w:pPr>
    </w:p>
    <w:p>
      <w:pPr>
        <w:pStyle w:val="793"/>
        <w:keepNext w:val="0"/>
        <w:pageBreakBefore w:val="0"/>
        <w:numPr>
          <w:ilvl w:val="0"/>
          <w:numId w:val="24"/>
        </w:numPr>
        <w:tabs>
          <w:tab w:val="clear" w:pos="720"/>
        </w:tabs>
        <w:snapToGrid w:val="0"/>
        <w:spacing w:before="120" w:after="120"/>
        <w:outlineLvl w:val="9"/>
        <w:rPr>
          <w:rFonts w:hint="eastAsia" w:ascii="宋体" w:hAnsi="宋体" w:eastAsia="宋体" w:cs="宋体"/>
          <w:kern w:val="2"/>
          <w:sz w:val="32"/>
          <w:szCs w:val="32"/>
        </w:rPr>
      </w:pPr>
      <w:bookmarkStart w:id="466" w:name="_Toc1120"/>
      <w:r>
        <w:rPr>
          <w:rFonts w:hint="eastAsia" w:ascii="宋体" w:hAnsi="宋体" w:eastAsia="宋体" w:cs="宋体"/>
          <w:kern w:val="2"/>
          <w:sz w:val="32"/>
          <w:szCs w:val="32"/>
        </w:rPr>
        <w:t>报价明细表</w:t>
      </w:r>
      <w:bookmarkEnd w:id="466"/>
      <w:r>
        <w:rPr>
          <w:rFonts w:hint="eastAsia" w:ascii="宋体" w:hAnsi="宋体" w:eastAsia="宋体" w:cs="宋体"/>
          <w:kern w:val="2"/>
          <w:sz w:val="32"/>
          <w:szCs w:val="32"/>
        </w:rPr>
        <w:t>（自拟）</w:t>
      </w:r>
    </w:p>
    <w:tbl>
      <w:tblPr>
        <w:tblStyle w:val="71"/>
        <w:tblpPr w:leftFromText="180" w:rightFromText="180" w:vertAnchor="text" w:horzAnchor="page" w:tblpX="1339" w:tblpY="4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091"/>
        <w:gridCol w:w="947"/>
        <w:gridCol w:w="973"/>
        <w:gridCol w:w="1305"/>
        <w:gridCol w:w="1395"/>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snapToGrid w:val="0"/>
              <w:jc w:val="center"/>
              <w:rPr>
                <w:rFonts w:hint="eastAsia" w:ascii="宋体" w:hAnsi="宋体" w:cs="宋体"/>
                <w:bCs/>
                <w:sz w:val="24"/>
              </w:rPr>
            </w:pPr>
            <w:r>
              <w:rPr>
                <w:rFonts w:hint="eastAsia" w:ascii="宋体" w:hAnsi="宋体" w:cs="宋体"/>
                <w:bCs/>
                <w:sz w:val="24"/>
              </w:rPr>
              <w:t>序号</w:t>
            </w:r>
          </w:p>
        </w:tc>
        <w:tc>
          <w:tcPr>
            <w:tcW w:w="3091" w:type="dxa"/>
            <w:noWrap w:val="0"/>
            <w:vAlign w:val="center"/>
          </w:tcPr>
          <w:p>
            <w:pPr>
              <w:snapToGrid w:val="0"/>
              <w:jc w:val="center"/>
              <w:rPr>
                <w:rFonts w:hint="eastAsia" w:ascii="宋体" w:hAnsi="宋体" w:cs="宋体"/>
                <w:bCs/>
                <w:sz w:val="24"/>
              </w:rPr>
            </w:pPr>
            <w:r>
              <w:rPr>
                <w:rFonts w:hint="eastAsia" w:ascii="宋体" w:hAnsi="宋体" w:cs="宋体"/>
                <w:bCs/>
                <w:sz w:val="24"/>
              </w:rPr>
              <w:t>内容</w:t>
            </w:r>
          </w:p>
        </w:tc>
        <w:tc>
          <w:tcPr>
            <w:tcW w:w="947" w:type="dxa"/>
            <w:noWrap w:val="0"/>
            <w:vAlign w:val="center"/>
          </w:tcPr>
          <w:p>
            <w:pPr>
              <w:snapToGrid w:val="0"/>
              <w:jc w:val="center"/>
              <w:rPr>
                <w:rFonts w:hint="eastAsia" w:ascii="宋体" w:hAnsi="宋体" w:cs="宋体"/>
                <w:bCs/>
                <w:sz w:val="24"/>
              </w:rPr>
            </w:pPr>
            <w:r>
              <w:rPr>
                <w:rFonts w:hint="eastAsia" w:ascii="宋体" w:hAnsi="宋体" w:cs="宋体"/>
                <w:bCs/>
                <w:sz w:val="24"/>
              </w:rPr>
              <w:t>单位</w:t>
            </w:r>
          </w:p>
        </w:tc>
        <w:tc>
          <w:tcPr>
            <w:tcW w:w="973" w:type="dxa"/>
            <w:noWrap w:val="0"/>
            <w:vAlign w:val="center"/>
          </w:tcPr>
          <w:p>
            <w:pPr>
              <w:snapToGrid w:val="0"/>
              <w:jc w:val="center"/>
              <w:rPr>
                <w:rFonts w:hint="eastAsia" w:ascii="宋体" w:hAnsi="宋体" w:cs="宋体"/>
                <w:bCs/>
                <w:sz w:val="24"/>
              </w:rPr>
            </w:pPr>
            <w:r>
              <w:rPr>
                <w:rFonts w:hint="eastAsia" w:ascii="宋体" w:hAnsi="宋体" w:cs="宋体"/>
                <w:bCs/>
                <w:sz w:val="24"/>
              </w:rPr>
              <w:t>数量</w:t>
            </w:r>
          </w:p>
        </w:tc>
        <w:tc>
          <w:tcPr>
            <w:tcW w:w="1305" w:type="dxa"/>
            <w:noWrap w:val="0"/>
            <w:vAlign w:val="center"/>
          </w:tcPr>
          <w:p>
            <w:pPr>
              <w:snapToGrid w:val="0"/>
              <w:jc w:val="center"/>
              <w:rPr>
                <w:rFonts w:hint="eastAsia" w:ascii="宋体" w:hAnsi="宋体" w:cs="宋体"/>
                <w:bCs/>
                <w:sz w:val="24"/>
              </w:rPr>
            </w:pPr>
            <w:r>
              <w:rPr>
                <w:rFonts w:hint="eastAsia" w:ascii="宋体" w:hAnsi="宋体" w:cs="宋体"/>
                <w:bCs/>
                <w:sz w:val="24"/>
              </w:rPr>
              <w:t>单价（元）</w:t>
            </w:r>
          </w:p>
        </w:tc>
        <w:tc>
          <w:tcPr>
            <w:tcW w:w="1395" w:type="dxa"/>
            <w:noWrap w:val="0"/>
            <w:vAlign w:val="center"/>
          </w:tcPr>
          <w:p>
            <w:pPr>
              <w:snapToGrid w:val="0"/>
              <w:jc w:val="center"/>
              <w:rPr>
                <w:rFonts w:hint="eastAsia" w:ascii="宋体" w:hAnsi="宋体" w:cs="宋体"/>
                <w:bCs/>
                <w:sz w:val="24"/>
              </w:rPr>
            </w:pPr>
            <w:r>
              <w:rPr>
                <w:rFonts w:hint="eastAsia" w:ascii="宋体" w:hAnsi="宋体" w:cs="宋体"/>
                <w:bCs/>
                <w:sz w:val="24"/>
              </w:rPr>
              <w:t>合价（元）</w:t>
            </w:r>
          </w:p>
        </w:tc>
        <w:tc>
          <w:tcPr>
            <w:tcW w:w="1109" w:type="dxa"/>
            <w:noWrap w:val="0"/>
            <w:vAlign w:val="center"/>
          </w:tcPr>
          <w:p>
            <w:pPr>
              <w:snapToGrid w:val="0"/>
              <w:jc w:val="center"/>
              <w:rPr>
                <w:rFonts w:hint="eastAsia" w:ascii="宋体" w:hAns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snapToGrid w:val="0"/>
              <w:jc w:val="center"/>
              <w:rPr>
                <w:rFonts w:hint="eastAsia" w:ascii="宋体" w:hAnsi="宋体" w:cs="宋体"/>
                <w:bCs/>
                <w:sz w:val="24"/>
              </w:rPr>
            </w:pPr>
          </w:p>
        </w:tc>
        <w:tc>
          <w:tcPr>
            <w:tcW w:w="3091" w:type="dxa"/>
            <w:noWrap w:val="0"/>
            <w:vAlign w:val="center"/>
          </w:tcPr>
          <w:p>
            <w:pPr>
              <w:snapToGrid w:val="0"/>
              <w:jc w:val="center"/>
              <w:rPr>
                <w:rFonts w:hint="eastAsia" w:ascii="宋体" w:hAnsi="宋体" w:cs="宋体"/>
                <w:bCs/>
                <w:sz w:val="24"/>
              </w:rPr>
            </w:pPr>
          </w:p>
        </w:tc>
        <w:tc>
          <w:tcPr>
            <w:tcW w:w="947" w:type="dxa"/>
            <w:noWrap w:val="0"/>
            <w:vAlign w:val="center"/>
          </w:tcPr>
          <w:p>
            <w:pPr>
              <w:snapToGrid w:val="0"/>
              <w:jc w:val="center"/>
              <w:rPr>
                <w:rFonts w:hint="eastAsia" w:ascii="宋体" w:hAnsi="宋体" w:cs="宋体"/>
                <w:bCs/>
                <w:sz w:val="24"/>
              </w:rPr>
            </w:pPr>
          </w:p>
        </w:tc>
        <w:tc>
          <w:tcPr>
            <w:tcW w:w="973" w:type="dxa"/>
            <w:noWrap w:val="0"/>
            <w:vAlign w:val="center"/>
          </w:tcPr>
          <w:p>
            <w:pPr>
              <w:snapToGrid w:val="0"/>
              <w:jc w:val="center"/>
              <w:rPr>
                <w:rFonts w:hint="eastAsia" w:ascii="宋体" w:hAnsi="宋体" w:cs="宋体"/>
                <w:bCs/>
                <w:sz w:val="24"/>
              </w:rPr>
            </w:pPr>
          </w:p>
        </w:tc>
        <w:tc>
          <w:tcPr>
            <w:tcW w:w="1305" w:type="dxa"/>
            <w:noWrap w:val="0"/>
            <w:vAlign w:val="center"/>
          </w:tcPr>
          <w:p>
            <w:pPr>
              <w:snapToGrid w:val="0"/>
              <w:jc w:val="center"/>
              <w:rPr>
                <w:rFonts w:hint="eastAsia" w:ascii="宋体" w:hAnsi="宋体" w:cs="宋体"/>
                <w:bCs/>
                <w:sz w:val="24"/>
              </w:rPr>
            </w:pPr>
          </w:p>
        </w:tc>
        <w:tc>
          <w:tcPr>
            <w:tcW w:w="1395" w:type="dxa"/>
            <w:noWrap w:val="0"/>
            <w:vAlign w:val="center"/>
          </w:tcPr>
          <w:p>
            <w:pPr>
              <w:snapToGrid w:val="0"/>
              <w:jc w:val="center"/>
              <w:rPr>
                <w:rFonts w:hint="eastAsia" w:ascii="宋体" w:hAnsi="宋体" w:cs="宋体"/>
                <w:bCs/>
                <w:sz w:val="24"/>
              </w:rPr>
            </w:pPr>
          </w:p>
        </w:tc>
        <w:tc>
          <w:tcPr>
            <w:tcW w:w="1109" w:type="dxa"/>
            <w:noWrap w:val="0"/>
            <w:vAlign w:val="center"/>
          </w:tcPr>
          <w:p>
            <w:pPr>
              <w:snapToGrid w:val="0"/>
              <w:jc w:val="left"/>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snapToGrid w:val="0"/>
              <w:jc w:val="center"/>
              <w:rPr>
                <w:rFonts w:hint="eastAsia" w:ascii="宋体" w:hAnsi="宋体" w:cs="宋体"/>
                <w:bCs/>
                <w:sz w:val="24"/>
              </w:rPr>
            </w:pPr>
          </w:p>
        </w:tc>
        <w:tc>
          <w:tcPr>
            <w:tcW w:w="3091" w:type="dxa"/>
            <w:noWrap w:val="0"/>
            <w:vAlign w:val="center"/>
          </w:tcPr>
          <w:p>
            <w:pPr>
              <w:snapToGrid w:val="0"/>
              <w:jc w:val="center"/>
              <w:rPr>
                <w:rFonts w:hint="eastAsia" w:ascii="宋体" w:hAnsi="宋体" w:cs="宋体"/>
                <w:bCs/>
                <w:sz w:val="24"/>
              </w:rPr>
            </w:pPr>
          </w:p>
        </w:tc>
        <w:tc>
          <w:tcPr>
            <w:tcW w:w="947" w:type="dxa"/>
            <w:noWrap w:val="0"/>
            <w:vAlign w:val="center"/>
          </w:tcPr>
          <w:p>
            <w:pPr>
              <w:snapToGrid w:val="0"/>
              <w:jc w:val="center"/>
              <w:rPr>
                <w:rFonts w:hint="eastAsia" w:ascii="宋体" w:hAnsi="宋体" w:cs="宋体"/>
                <w:b/>
                <w:sz w:val="24"/>
              </w:rPr>
            </w:pPr>
          </w:p>
        </w:tc>
        <w:tc>
          <w:tcPr>
            <w:tcW w:w="973" w:type="dxa"/>
            <w:noWrap w:val="0"/>
            <w:vAlign w:val="center"/>
          </w:tcPr>
          <w:p>
            <w:pPr>
              <w:snapToGrid w:val="0"/>
              <w:jc w:val="center"/>
              <w:rPr>
                <w:rFonts w:hint="eastAsia" w:ascii="宋体" w:hAnsi="宋体" w:cs="宋体"/>
                <w:b/>
                <w:sz w:val="24"/>
              </w:rPr>
            </w:pPr>
          </w:p>
        </w:tc>
        <w:tc>
          <w:tcPr>
            <w:tcW w:w="1305" w:type="dxa"/>
            <w:noWrap w:val="0"/>
            <w:vAlign w:val="center"/>
          </w:tcPr>
          <w:p>
            <w:pPr>
              <w:snapToGrid w:val="0"/>
              <w:jc w:val="center"/>
              <w:rPr>
                <w:rFonts w:hint="eastAsia" w:ascii="宋体" w:hAnsi="宋体" w:cs="宋体"/>
                <w:b/>
                <w:sz w:val="24"/>
              </w:rPr>
            </w:pPr>
          </w:p>
        </w:tc>
        <w:tc>
          <w:tcPr>
            <w:tcW w:w="1395" w:type="dxa"/>
            <w:noWrap w:val="0"/>
            <w:vAlign w:val="center"/>
          </w:tcPr>
          <w:p>
            <w:pPr>
              <w:snapToGrid w:val="0"/>
              <w:jc w:val="center"/>
              <w:rPr>
                <w:rFonts w:hint="eastAsia" w:ascii="宋体" w:hAnsi="宋体" w:cs="宋体"/>
                <w:b/>
                <w:sz w:val="24"/>
              </w:rPr>
            </w:pPr>
          </w:p>
        </w:tc>
        <w:tc>
          <w:tcPr>
            <w:tcW w:w="1109" w:type="dxa"/>
            <w:noWrap w:val="0"/>
            <w:vAlign w:val="center"/>
          </w:tcPr>
          <w:p>
            <w:pPr>
              <w:snapToGrid w:val="0"/>
              <w:jc w:val="lef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snapToGrid w:val="0"/>
              <w:jc w:val="center"/>
              <w:rPr>
                <w:rFonts w:hint="eastAsia" w:ascii="宋体" w:hAnsi="宋体" w:cs="宋体"/>
                <w:bCs/>
                <w:sz w:val="24"/>
              </w:rPr>
            </w:pPr>
          </w:p>
        </w:tc>
        <w:tc>
          <w:tcPr>
            <w:tcW w:w="3091" w:type="dxa"/>
            <w:noWrap w:val="0"/>
            <w:vAlign w:val="center"/>
          </w:tcPr>
          <w:p>
            <w:pPr>
              <w:snapToGrid w:val="0"/>
              <w:jc w:val="center"/>
              <w:rPr>
                <w:rFonts w:hint="eastAsia" w:ascii="宋体" w:hAnsi="宋体" w:cs="宋体"/>
                <w:bCs/>
                <w:sz w:val="24"/>
              </w:rPr>
            </w:pPr>
          </w:p>
        </w:tc>
        <w:tc>
          <w:tcPr>
            <w:tcW w:w="947" w:type="dxa"/>
            <w:noWrap w:val="0"/>
            <w:vAlign w:val="center"/>
          </w:tcPr>
          <w:p>
            <w:pPr>
              <w:snapToGrid w:val="0"/>
              <w:jc w:val="center"/>
              <w:rPr>
                <w:rFonts w:hint="eastAsia" w:ascii="宋体" w:hAnsi="宋体" w:cs="宋体"/>
                <w:b/>
                <w:sz w:val="24"/>
              </w:rPr>
            </w:pPr>
          </w:p>
        </w:tc>
        <w:tc>
          <w:tcPr>
            <w:tcW w:w="973" w:type="dxa"/>
            <w:noWrap w:val="0"/>
            <w:vAlign w:val="center"/>
          </w:tcPr>
          <w:p>
            <w:pPr>
              <w:snapToGrid w:val="0"/>
              <w:jc w:val="center"/>
              <w:rPr>
                <w:rFonts w:hint="eastAsia" w:ascii="宋体" w:hAnsi="宋体" w:cs="宋体"/>
                <w:b/>
                <w:sz w:val="24"/>
              </w:rPr>
            </w:pPr>
          </w:p>
        </w:tc>
        <w:tc>
          <w:tcPr>
            <w:tcW w:w="1305" w:type="dxa"/>
            <w:noWrap w:val="0"/>
            <w:vAlign w:val="center"/>
          </w:tcPr>
          <w:p>
            <w:pPr>
              <w:snapToGrid w:val="0"/>
              <w:jc w:val="center"/>
              <w:rPr>
                <w:rFonts w:hint="eastAsia" w:ascii="宋体" w:hAnsi="宋体" w:cs="宋体"/>
                <w:b/>
                <w:sz w:val="24"/>
              </w:rPr>
            </w:pPr>
          </w:p>
        </w:tc>
        <w:tc>
          <w:tcPr>
            <w:tcW w:w="1395" w:type="dxa"/>
            <w:noWrap w:val="0"/>
            <w:vAlign w:val="center"/>
          </w:tcPr>
          <w:p>
            <w:pPr>
              <w:snapToGrid w:val="0"/>
              <w:jc w:val="center"/>
              <w:rPr>
                <w:rFonts w:hint="eastAsia" w:ascii="宋体" w:hAnsi="宋体" w:cs="宋体"/>
                <w:b/>
                <w:sz w:val="24"/>
              </w:rPr>
            </w:pPr>
          </w:p>
        </w:tc>
        <w:tc>
          <w:tcPr>
            <w:tcW w:w="1109" w:type="dxa"/>
            <w:noWrap w:val="0"/>
            <w:vAlign w:val="center"/>
          </w:tcPr>
          <w:p>
            <w:pPr>
              <w:snapToGrid w:val="0"/>
              <w:jc w:val="lef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snapToGrid w:val="0"/>
              <w:jc w:val="center"/>
              <w:rPr>
                <w:rFonts w:hint="eastAsia" w:ascii="宋体" w:hAnsi="宋体" w:cs="宋体"/>
                <w:bCs/>
                <w:sz w:val="24"/>
              </w:rPr>
            </w:pPr>
          </w:p>
        </w:tc>
        <w:tc>
          <w:tcPr>
            <w:tcW w:w="3091" w:type="dxa"/>
            <w:noWrap w:val="0"/>
            <w:vAlign w:val="center"/>
          </w:tcPr>
          <w:p>
            <w:pPr>
              <w:snapToGrid w:val="0"/>
              <w:jc w:val="center"/>
              <w:rPr>
                <w:rFonts w:hint="eastAsia" w:ascii="宋体" w:hAnsi="宋体" w:cs="宋体"/>
                <w:bCs/>
                <w:sz w:val="24"/>
              </w:rPr>
            </w:pPr>
          </w:p>
        </w:tc>
        <w:tc>
          <w:tcPr>
            <w:tcW w:w="947" w:type="dxa"/>
            <w:noWrap w:val="0"/>
            <w:vAlign w:val="center"/>
          </w:tcPr>
          <w:p>
            <w:pPr>
              <w:snapToGrid w:val="0"/>
              <w:jc w:val="center"/>
              <w:rPr>
                <w:rFonts w:hint="eastAsia" w:ascii="宋体" w:hAnsi="宋体" w:cs="宋体"/>
                <w:b/>
                <w:sz w:val="24"/>
              </w:rPr>
            </w:pPr>
          </w:p>
        </w:tc>
        <w:tc>
          <w:tcPr>
            <w:tcW w:w="973" w:type="dxa"/>
            <w:noWrap w:val="0"/>
            <w:vAlign w:val="center"/>
          </w:tcPr>
          <w:p>
            <w:pPr>
              <w:snapToGrid w:val="0"/>
              <w:jc w:val="center"/>
              <w:rPr>
                <w:rFonts w:hint="eastAsia" w:ascii="宋体" w:hAnsi="宋体" w:cs="宋体"/>
                <w:b/>
                <w:sz w:val="24"/>
              </w:rPr>
            </w:pPr>
          </w:p>
        </w:tc>
        <w:tc>
          <w:tcPr>
            <w:tcW w:w="1305" w:type="dxa"/>
            <w:noWrap w:val="0"/>
            <w:vAlign w:val="center"/>
          </w:tcPr>
          <w:p>
            <w:pPr>
              <w:snapToGrid w:val="0"/>
              <w:jc w:val="center"/>
              <w:rPr>
                <w:rFonts w:hint="eastAsia" w:ascii="宋体" w:hAnsi="宋体" w:cs="宋体"/>
                <w:b/>
                <w:sz w:val="24"/>
              </w:rPr>
            </w:pPr>
          </w:p>
        </w:tc>
        <w:tc>
          <w:tcPr>
            <w:tcW w:w="1395" w:type="dxa"/>
            <w:noWrap w:val="0"/>
            <w:vAlign w:val="center"/>
          </w:tcPr>
          <w:p>
            <w:pPr>
              <w:snapToGrid w:val="0"/>
              <w:jc w:val="center"/>
              <w:rPr>
                <w:rFonts w:hint="eastAsia" w:ascii="宋体" w:hAnsi="宋体" w:cs="宋体"/>
                <w:b/>
                <w:sz w:val="24"/>
              </w:rPr>
            </w:pPr>
          </w:p>
        </w:tc>
        <w:tc>
          <w:tcPr>
            <w:tcW w:w="1109" w:type="dxa"/>
            <w:noWrap w:val="0"/>
            <w:vAlign w:val="center"/>
          </w:tcPr>
          <w:p>
            <w:pPr>
              <w:snapToGrid w:val="0"/>
              <w:jc w:val="lef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snapToGrid w:val="0"/>
              <w:jc w:val="center"/>
              <w:rPr>
                <w:rFonts w:hint="eastAsia" w:ascii="宋体" w:hAnsi="宋体" w:cs="宋体"/>
                <w:bCs/>
                <w:sz w:val="24"/>
              </w:rPr>
            </w:pPr>
          </w:p>
        </w:tc>
        <w:tc>
          <w:tcPr>
            <w:tcW w:w="3091" w:type="dxa"/>
            <w:noWrap w:val="0"/>
            <w:vAlign w:val="center"/>
          </w:tcPr>
          <w:p>
            <w:pPr>
              <w:snapToGrid w:val="0"/>
              <w:jc w:val="center"/>
              <w:rPr>
                <w:rFonts w:hint="eastAsia" w:ascii="宋体" w:hAnsi="宋体" w:cs="宋体"/>
                <w:b/>
                <w:sz w:val="24"/>
              </w:rPr>
            </w:pPr>
          </w:p>
        </w:tc>
        <w:tc>
          <w:tcPr>
            <w:tcW w:w="947" w:type="dxa"/>
            <w:noWrap w:val="0"/>
            <w:vAlign w:val="center"/>
          </w:tcPr>
          <w:p>
            <w:pPr>
              <w:snapToGrid w:val="0"/>
              <w:jc w:val="center"/>
              <w:rPr>
                <w:rFonts w:hint="eastAsia" w:ascii="宋体" w:hAnsi="宋体" w:cs="宋体"/>
                <w:b/>
                <w:sz w:val="24"/>
              </w:rPr>
            </w:pPr>
          </w:p>
        </w:tc>
        <w:tc>
          <w:tcPr>
            <w:tcW w:w="973" w:type="dxa"/>
            <w:noWrap w:val="0"/>
            <w:vAlign w:val="center"/>
          </w:tcPr>
          <w:p>
            <w:pPr>
              <w:snapToGrid w:val="0"/>
              <w:jc w:val="center"/>
              <w:rPr>
                <w:rFonts w:hint="eastAsia" w:ascii="宋体" w:hAnsi="宋体" w:cs="宋体"/>
                <w:b/>
                <w:sz w:val="24"/>
              </w:rPr>
            </w:pPr>
          </w:p>
        </w:tc>
        <w:tc>
          <w:tcPr>
            <w:tcW w:w="1305" w:type="dxa"/>
            <w:noWrap w:val="0"/>
            <w:vAlign w:val="center"/>
          </w:tcPr>
          <w:p>
            <w:pPr>
              <w:snapToGrid w:val="0"/>
              <w:jc w:val="center"/>
              <w:rPr>
                <w:rFonts w:hint="eastAsia" w:ascii="宋体" w:hAnsi="宋体" w:cs="宋体"/>
                <w:b/>
                <w:sz w:val="24"/>
              </w:rPr>
            </w:pPr>
          </w:p>
        </w:tc>
        <w:tc>
          <w:tcPr>
            <w:tcW w:w="1395" w:type="dxa"/>
            <w:noWrap w:val="0"/>
            <w:vAlign w:val="center"/>
          </w:tcPr>
          <w:p>
            <w:pPr>
              <w:snapToGrid w:val="0"/>
              <w:jc w:val="center"/>
              <w:rPr>
                <w:rFonts w:hint="eastAsia" w:ascii="宋体" w:hAnsi="宋体" w:cs="宋体"/>
                <w:b/>
                <w:sz w:val="24"/>
              </w:rPr>
            </w:pPr>
          </w:p>
        </w:tc>
        <w:tc>
          <w:tcPr>
            <w:tcW w:w="1109" w:type="dxa"/>
            <w:noWrap w:val="0"/>
            <w:vAlign w:val="center"/>
          </w:tcPr>
          <w:p>
            <w:pPr>
              <w:snapToGrid w:val="0"/>
              <w:jc w:val="lef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snapToGrid w:val="0"/>
              <w:jc w:val="center"/>
              <w:rPr>
                <w:rFonts w:hint="eastAsia" w:ascii="宋体" w:hAnsi="宋体" w:cs="宋体"/>
                <w:bCs/>
                <w:sz w:val="24"/>
              </w:rPr>
            </w:pPr>
          </w:p>
        </w:tc>
        <w:tc>
          <w:tcPr>
            <w:tcW w:w="3091" w:type="dxa"/>
            <w:noWrap w:val="0"/>
            <w:vAlign w:val="center"/>
          </w:tcPr>
          <w:p>
            <w:pPr>
              <w:snapToGrid w:val="0"/>
              <w:jc w:val="center"/>
              <w:rPr>
                <w:rFonts w:hint="eastAsia" w:ascii="宋体" w:hAnsi="宋体" w:cs="宋体"/>
                <w:b/>
                <w:sz w:val="24"/>
              </w:rPr>
            </w:pPr>
          </w:p>
        </w:tc>
        <w:tc>
          <w:tcPr>
            <w:tcW w:w="947" w:type="dxa"/>
            <w:noWrap w:val="0"/>
            <w:vAlign w:val="center"/>
          </w:tcPr>
          <w:p>
            <w:pPr>
              <w:snapToGrid w:val="0"/>
              <w:jc w:val="center"/>
              <w:rPr>
                <w:rFonts w:hint="eastAsia" w:ascii="宋体" w:hAnsi="宋体" w:cs="宋体"/>
                <w:b/>
                <w:sz w:val="24"/>
              </w:rPr>
            </w:pPr>
          </w:p>
        </w:tc>
        <w:tc>
          <w:tcPr>
            <w:tcW w:w="973" w:type="dxa"/>
            <w:noWrap w:val="0"/>
            <w:vAlign w:val="center"/>
          </w:tcPr>
          <w:p>
            <w:pPr>
              <w:snapToGrid w:val="0"/>
              <w:jc w:val="center"/>
              <w:rPr>
                <w:rFonts w:hint="eastAsia" w:ascii="宋体" w:hAnsi="宋体" w:cs="宋体"/>
                <w:b/>
                <w:sz w:val="24"/>
              </w:rPr>
            </w:pPr>
          </w:p>
        </w:tc>
        <w:tc>
          <w:tcPr>
            <w:tcW w:w="1305" w:type="dxa"/>
            <w:noWrap w:val="0"/>
            <w:vAlign w:val="center"/>
          </w:tcPr>
          <w:p>
            <w:pPr>
              <w:snapToGrid w:val="0"/>
              <w:jc w:val="center"/>
              <w:rPr>
                <w:rFonts w:hint="eastAsia" w:ascii="宋体" w:hAnsi="宋体" w:cs="宋体"/>
                <w:b/>
                <w:sz w:val="24"/>
              </w:rPr>
            </w:pPr>
          </w:p>
        </w:tc>
        <w:tc>
          <w:tcPr>
            <w:tcW w:w="1395" w:type="dxa"/>
            <w:noWrap w:val="0"/>
            <w:vAlign w:val="center"/>
          </w:tcPr>
          <w:p>
            <w:pPr>
              <w:snapToGrid w:val="0"/>
              <w:jc w:val="center"/>
              <w:rPr>
                <w:rFonts w:hint="eastAsia" w:ascii="宋体" w:hAnsi="宋体" w:cs="宋体"/>
                <w:b/>
                <w:sz w:val="24"/>
              </w:rPr>
            </w:pPr>
          </w:p>
        </w:tc>
        <w:tc>
          <w:tcPr>
            <w:tcW w:w="1109" w:type="dxa"/>
            <w:noWrap w:val="0"/>
            <w:vAlign w:val="center"/>
          </w:tcPr>
          <w:p>
            <w:pPr>
              <w:snapToGrid w:val="0"/>
              <w:jc w:val="lef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21" w:type="dxa"/>
            <w:gridSpan w:val="2"/>
            <w:noWrap w:val="0"/>
            <w:vAlign w:val="center"/>
          </w:tcPr>
          <w:p>
            <w:pPr>
              <w:snapToGrid w:val="0"/>
              <w:jc w:val="center"/>
              <w:rPr>
                <w:rFonts w:hint="eastAsia" w:ascii="宋体" w:hAnsi="宋体" w:cs="宋体"/>
                <w:b/>
                <w:sz w:val="24"/>
              </w:rPr>
            </w:pPr>
            <w:r>
              <w:rPr>
                <w:rFonts w:hint="eastAsia" w:ascii="宋体" w:hAnsi="宋体" w:cs="宋体"/>
                <w:b/>
                <w:sz w:val="24"/>
              </w:rPr>
              <w:t>合计：</w:t>
            </w:r>
          </w:p>
        </w:tc>
        <w:tc>
          <w:tcPr>
            <w:tcW w:w="4620" w:type="dxa"/>
            <w:gridSpan w:val="4"/>
            <w:noWrap w:val="0"/>
            <w:vAlign w:val="center"/>
          </w:tcPr>
          <w:p>
            <w:pPr>
              <w:snapToGrid w:val="0"/>
              <w:jc w:val="left"/>
              <w:rPr>
                <w:rFonts w:hint="eastAsia" w:ascii="宋体" w:hAnsi="宋体" w:cs="宋体"/>
                <w:b/>
                <w:sz w:val="24"/>
              </w:rPr>
            </w:pPr>
            <w:r>
              <w:rPr>
                <w:rFonts w:hint="eastAsia" w:ascii="宋体" w:hAnsi="宋体" w:cs="宋体"/>
                <w:b/>
                <w:sz w:val="24"/>
              </w:rPr>
              <w:t>大写：         元</w:t>
            </w:r>
          </w:p>
        </w:tc>
        <w:tc>
          <w:tcPr>
            <w:tcW w:w="1109" w:type="dxa"/>
            <w:noWrap w:val="0"/>
            <w:vAlign w:val="center"/>
          </w:tcPr>
          <w:p>
            <w:pPr>
              <w:snapToGrid w:val="0"/>
              <w:jc w:val="left"/>
              <w:rPr>
                <w:rFonts w:hint="eastAsia" w:ascii="宋体" w:hAnsi="宋体" w:cs="宋体"/>
                <w:b/>
                <w:sz w:val="24"/>
              </w:rPr>
            </w:pPr>
          </w:p>
        </w:tc>
      </w:tr>
    </w:tbl>
    <w:p>
      <w:pPr>
        <w:tabs>
          <w:tab w:val="left" w:pos="8085"/>
        </w:tabs>
        <w:spacing w:line="360" w:lineRule="auto"/>
        <w:jc w:val="center"/>
        <w:rPr>
          <w:rFonts w:hint="eastAsia" w:ascii="宋体" w:hAnsi="宋体" w:cs="宋体"/>
          <w:b/>
          <w:sz w:val="24"/>
        </w:rPr>
      </w:pPr>
    </w:p>
    <w:p>
      <w:pPr>
        <w:rPr>
          <w:rFonts w:hint="eastAsia" w:ascii="宋体" w:hAnsi="宋体" w:cs="宋体"/>
          <w:bCs/>
          <w:sz w:val="24"/>
          <w:lang w:bidi="ar"/>
        </w:rPr>
      </w:pPr>
      <w:r>
        <w:rPr>
          <w:rFonts w:hint="eastAsia" w:ascii="宋体" w:hAnsi="宋体" w:cs="宋体"/>
          <w:bCs/>
          <w:sz w:val="24"/>
          <w:lang w:bidi="ar"/>
        </w:rPr>
        <w:t>注：上述报价中包含招标文件要求的所要求的所有费用。</w:t>
      </w:r>
    </w:p>
    <w:p>
      <w:pPr>
        <w:pStyle w:val="69"/>
        <w:rPr>
          <w:rFonts w:hint="eastAsia" w:hAnsi="宋体" w:cs="宋体"/>
          <w:bCs/>
          <w:szCs w:val="24"/>
          <w:lang w:val="en-US" w:bidi="ar"/>
        </w:rPr>
      </w:pPr>
    </w:p>
    <w:p>
      <w:pPr>
        <w:pStyle w:val="55"/>
        <w:rPr>
          <w:rFonts w:hint="eastAsia" w:ascii="宋体" w:hAnsi="宋体" w:cs="宋体"/>
          <w:bCs/>
          <w:sz w:val="24"/>
          <w:lang w:bidi="ar"/>
        </w:rPr>
      </w:pPr>
    </w:p>
    <w:p>
      <w:pPr>
        <w:rPr>
          <w:rFonts w:hint="eastAsia" w:ascii="宋体" w:hAnsi="宋体" w:cs="宋体"/>
          <w:sz w:val="24"/>
        </w:rPr>
      </w:pPr>
    </w:p>
    <w:p>
      <w:pPr>
        <w:autoSpaceDE w:val="0"/>
        <w:autoSpaceDN w:val="0"/>
        <w:spacing w:line="360" w:lineRule="auto"/>
        <w:ind w:right="1120"/>
        <w:jc w:val="left"/>
        <w:rPr>
          <w:rFonts w:hint="eastAsia" w:ascii="宋体" w:hAnsi="宋体" w:cs="宋体"/>
          <w:kern w:val="0"/>
          <w:sz w:val="24"/>
          <w:lang w:val="zh-CN"/>
        </w:rPr>
      </w:pPr>
      <w:r>
        <w:rPr>
          <w:rFonts w:hint="eastAsia" w:ascii="宋体" w:hAnsi="宋体" w:cs="宋体"/>
          <w:kern w:val="0"/>
          <w:sz w:val="24"/>
          <w:lang w:val="zh-CN"/>
        </w:rPr>
        <w:t>投标人名称（电子签名）：</w:t>
      </w:r>
    </w:p>
    <w:p>
      <w:pPr>
        <w:spacing w:line="360" w:lineRule="auto"/>
        <w:rPr>
          <w:rFonts w:hint="eastAsia"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pStyle w:val="26"/>
        <w:rPr>
          <w:rFonts w:hint="eastAsia" w:hAnsi="宋体" w:cs="宋体"/>
          <w:b/>
          <w:sz w:val="32"/>
          <w:szCs w:val="32"/>
        </w:rPr>
      </w:pPr>
    </w:p>
    <w:p>
      <w:pPr>
        <w:pStyle w:val="69"/>
        <w:rPr>
          <w:rFonts w:hint="eastAsia" w:hAnsi="宋体" w:cs="宋体"/>
          <w:b/>
          <w:sz w:val="32"/>
          <w:szCs w:val="32"/>
        </w:rPr>
      </w:pPr>
    </w:p>
    <w:p>
      <w:pPr>
        <w:pStyle w:val="55"/>
        <w:rPr>
          <w:rFonts w:hint="eastAsia" w:ascii="宋体" w:hAnsi="宋体" w:cs="宋体"/>
          <w:b/>
          <w:sz w:val="32"/>
          <w:szCs w:val="32"/>
        </w:rPr>
      </w:pPr>
    </w:p>
    <w:p>
      <w:pPr>
        <w:rPr>
          <w:rFonts w:hint="eastAsia" w:ascii="宋体" w:hAnsi="宋体" w:cs="宋体"/>
          <w:b/>
          <w:sz w:val="32"/>
          <w:szCs w:val="32"/>
        </w:rPr>
      </w:pPr>
    </w:p>
    <w:p>
      <w:pPr>
        <w:pStyle w:val="26"/>
        <w:rPr>
          <w:rFonts w:hint="eastAsia" w:hAnsi="宋体" w:cs="宋体"/>
          <w:b/>
          <w:sz w:val="32"/>
          <w:szCs w:val="32"/>
        </w:rPr>
      </w:pPr>
    </w:p>
    <w:p>
      <w:pPr>
        <w:pStyle w:val="69"/>
        <w:rPr>
          <w:rFonts w:hint="eastAsia" w:hAnsi="宋体" w:cs="宋体"/>
          <w:b/>
          <w:sz w:val="32"/>
          <w:szCs w:val="32"/>
        </w:rPr>
      </w:pPr>
    </w:p>
    <w:p>
      <w:pPr>
        <w:pStyle w:val="55"/>
        <w:rPr>
          <w:rFonts w:hint="eastAsia" w:ascii="宋体" w:hAnsi="宋体" w:cs="宋体"/>
          <w:b/>
          <w:sz w:val="32"/>
          <w:szCs w:val="32"/>
        </w:rPr>
      </w:pPr>
    </w:p>
    <w:p>
      <w:pPr>
        <w:rPr>
          <w:rFonts w:hint="eastAsia" w:ascii="宋体" w:hAnsi="宋体" w:cs="宋体"/>
          <w:b/>
          <w:sz w:val="32"/>
          <w:szCs w:val="32"/>
        </w:rPr>
      </w:pPr>
    </w:p>
    <w:p>
      <w:pPr>
        <w:pStyle w:val="26"/>
        <w:rPr>
          <w:rFonts w:hint="eastAsia" w:hAnsi="宋体" w:cs="宋体"/>
          <w:b/>
          <w:sz w:val="32"/>
          <w:szCs w:val="32"/>
        </w:rPr>
      </w:pPr>
    </w:p>
    <w:p>
      <w:pPr>
        <w:pStyle w:val="69"/>
        <w:rPr>
          <w:rFonts w:hint="eastAsia" w:hAnsi="宋体" w:cs="宋体"/>
          <w:b/>
          <w:sz w:val="32"/>
          <w:szCs w:val="32"/>
        </w:rPr>
      </w:pPr>
    </w:p>
    <w:p>
      <w:pPr>
        <w:rPr>
          <w:rFonts w:hint="eastAsia" w:ascii="宋体" w:hAnsi="宋体" w:cs="宋体"/>
        </w:rPr>
      </w:pPr>
    </w:p>
    <w:p>
      <w:pPr>
        <w:tabs>
          <w:tab w:val="left" w:pos="8085"/>
        </w:tabs>
        <w:spacing w:line="360" w:lineRule="auto"/>
        <w:jc w:val="center"/>
        <w:rPr>
          <w:rFonts w:hint="eastAsia" w:ascii="宋体" w:hAnsi="宋体" w:cs="宋体"/>
          <w:b/>
          <w:sz w:val="32"/>
          <w:szCs w:val="32"/>
        </w:rPr>
      </w:pPr>
      <w:r>
        <w:rPr>
          <w:rFonts w:hint="eastAsia" w:ascii="宋体" w:hAnsi="宋体" w:cs="宋体"/>
          <w:b/>
          <w:sz w:val="32"/>
          <w:szCs w:val="32"/>
        </w:rPr>
        <w:t>政府采购支持中小企业信用融资相关事项通知</w:t>
      </w:r>
    </w:p>
    <w:p>
      <w:pPr>
        <w:spacing w:line="380" w:lineRule="exact"/>
        <w:ind w:firstLine="480" w:firstLineChars="200"/>
        <w:rPr>
          <w:rFonts w:hint="eastAsia"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80" w:lineRule="exact"/>
        <w:rPr>
          <w:rFonts w:hint="eastAsia"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80" w:lineRule="exact"/>
        <w:ind w:firstLine="482" w:firstLineChars="200"/>
        <w:rPr>
          <w:rFonts w:hint="eastAsia" w:ascii="宋体" w:hAnsi="宋体" w:cs="宋体"/>
          <w:b/>
          <w:sz w:val="24"/>
        </w:rPr>
      </w:pPr>
      <w:r>
        <w:rPr>
          <w:rFonts w:hint="eastAsia" w:ascii="宋体" w:hAnsi="宋体" w:cs="宋体"/>
          <w:b/>
          <w:sz w:val="24"/>
        </w:rPr>
        <w:t>一、适用对象</w:t>
      </w:r>
    </w:p>
    <w:p>
      <w:pPr>
        <w:spacing w:line="380" w:lineRule="exact"/>
        <w:ind w:firstLine="480" w:firstLineChars="200"/>
        <w:rPr>
          <w:rFonts w:hint="eastAsia"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80" w:lineRule="exact"/>
        <w:ind w:firstLine="482" w:firstLineChars="200"/>
        <w:rPr>
          <w:rFonts w:hint="eastAsia" w:ascii="宋体" w:hAnsi="宋体" w:cs="宋体"/>
          <w:b/>
          <w:sz w:val="24"/>
        </w:rPr>
      </w:pPr>
      <w:r>
        <w:rPr>
          <w:rFonts w:hint="eastAsia" w:ascii="宋体" w:hAnsi="宋体" w:cs="宋体"/>
          <w:b/>
          <w:sz w:val="24"/>
        </w:rPr>
        <w:t>二、相关信息获取方式</w:t>
      </w:r>
    </w:p>
    <w:p>
      <w:pPr>
        <w:spacing w:line="380" w:lineRule="exact"/>
        <w:ind w:firstLine="480" w:firstLineChars="200"/>
        <w:rPr>
          <w:rFonts w:hint="eastAsia"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80" w:lineRule="exact"/>
        <w:ind w:firstLine="482" w:firstLineChars="200"/>
        <w:rPr>
          <w:rFonts w:hint="eastAsia" w:ascii="宋体" w:hAnsi="宋体" w:cs="宋体"/>
          <w:b/>
          <w:sz w:val="24"/>
        </w:rPr>
      </w:pPr>
      <w:r>
        <w:rPr>
          <w:rFonts w:hint="eastAsia" w:ascii="宋体" w:hAnsi="宋体" w:cs="宋体"/>
          <w:b/>
          <w:sz w:val="24"/>
        </w:rPr>
        <w:t>三、　政府采购信用融资操作流程：</w:t>
      </w:r>
    </w:p>
    <w:p>
      <w:pPr>
        <w:spacing w:line="380" w:lineRule="exact"/>
        <w:ind w:firstLine="960" w:firstLineChars="400"/>
        <w:rPr>
          <w:rFonts w:hint="eastAsia" w:ascii="宋体" w:hAnsi="宋体" w:cs="宋体"/>
          <w:sz w:val="24"/>
        </w:rPr>
      </w:pPr>
      <w:r>
        <w:rPr>
          <w:rFonts w:hint="eastAsia" w:ascii="宋体" w:hAnsi="宋体" w:cs="宋体"/>
          <w:sz w:val="24"/>
        </w:rPr>
        <w:t>（一）线上融资模式：</w:t>
      </w:r>
    </w:p>
    <w:p>
      <w:pPr>
        <w:spacing w:line="380" w:lineRule="exact"/>
        <w:ind w:firstLine="480" w:firstLineChars="200"/>
        <w:rPr>
          <w:rFonts w:hint="eastAsia" w:ascii="宋体" w:hAnsi="宋体" w:cs="宋体"/>
          <w:sz w:val="24"/>
        </w:rPr>
      </w:pPr>
      <w:r>
        <w:rPr>
          <w:rFonts w:hint="eastAsia" w:ascii="宋体" w:hAnsi="宋体" w:cs="宋体"/>
          <w:sz w:val="24"/>
        </w:rPr>
        <w:t>1.供应商根据合作银行提供的方案，自行选择金融产品，并办理开户等手续；</w:t>
      </w:r>
    </w:p>
    <w:p>
      <w:pPr>
        <w:spacing w:line="380" w:lineRule="exact"/>
        <w:ind w:firstLine="480" w:firstLineChars="200"/>
        <w:rPr>
          <w:rFonts w:hint="eastAsia" w:ascii="宋体" w:hAnsi="宋体" w:cs="宋体"/>
          <w:sz w:val="24"/>
        </w:rPr>
      </w:pPr>
      <w:r>
        <w:rPr>
          <w:rFonts w:hint="eastAsia" w:ascii="宋体" w:hAnsi="宋体" w:cs="宋体"/>
          <w:sz w:val="24"/>
        </w:rPr>
        <w:t>2.供应商中标后，可通过杭州市政府采购网或“浙里办”测算授信额度；</w:t>
      </w:r>
    </w:p>
    <w:p>
      <w:pPr>
        <w:spacing w:line="380" w:lineRule="exact"/>
        <w:ind w:firstLine="480" w:firstLineChars="200"/>
        <w:rPr>
          <w:rFonts w:hint="eastAsia" w:ascii="宋体" w:hAnsi="宋体" w:cs="宋体"/>
          <w:sz w:val="24"/>
        </w:rPr>
      </w:pPr>
      <w:r>
        <w:rPr>
          <w:rFonts w:hint="eastAsia" w:ascii="宋体" w:hAnsi="宋体" w:cs="宋体"/>
          <w:sz w:val="24"/>
        </w:rPr>
        <w:t>3.采购合同签订后，供应商在杭州市政府采购网或“浙里办”向合作银行发出融资申请；</w:t>
      </w:r>
    </w:p>
    <w:p>
      <w:pPr>
        <w:spacing w:line="380" w:lineRule="exact"/>
        <w:ind w:firstLine="480" w:firstLineChars="200"/>
        <w:rPr>
          <w:rFonts w:hint="eastAsia" w:ascii="宋体" w:hAnsi="宋体" w:cs="宋体"/>
          <w:sz w:val="24"/>
        </w:rPr>
      </w:pPr>
      <w:r>
        <w:rPr>
          <w:rFonts w:hint="eastAsia" w:ascii="宋体" w:hAnsi="宋体" w:cs="宋体"/>
          <w:sz w:val="24"/>
        </w:rPr>
        <w:t>4.审批通过后，在线办理放贷手续。</w:t>
      </w:r>
    </w:p>
    <w:p>
      <w:pPr>
        <w:spacing w:line="380" w:lineRule="exact"/>
        <w:ind w:firstLine="960" w:firstLineChars="400"/>
        <w:rPr>
          <w:rFonts w:hint="eastAsia" w:ascii="宋体" w:hAnsi="宋体" w:cs="宋体"/>
          <w:sz w:val="24"/>
        </w:rPr>
      </w:pPr>
      <w:r>
        <w:rPr>
          <w:rFonts w:hint="eastAsia" w:ascii="宋体" w:hAnsi="宋体" w:cs="宋体"/>
          <w:sz w:val="24"/>
        </w:rPr>
        <w:t>（二）线下融资模式：</w:t>
      </w:r>
    </w:p>
    <w:p>
      <w:pPr>
        <w:spacing w:line="380" w:lineRule="exact"/>
        <w:ind w:firstLine="480" w:firstLineChars="200"/>
        <w:rPr>
          <w:rFonts w:hint="eastAsia" w:ascii="宋体" w:hAnsi="宋体" w:cs="宋体"/>
          <w:sz w:val="24"/>
        </w:rPr>
      </w:pPr>
      <w:r>
        <w:rPr>
          <w:rFonts w:hint="eastAsia" w:ascii="宋体" w:hAnsi="宋体" w:cs="宋体"/>
          <w:sz w:val="24"/>
        </w:rPr>
        <w:t>1.供应商根据合作银行提供的方案，自行选择金融产品，向合作银行提出信用资格预审，并办理开户等手续；</w:t>
      </w:r>
    </w:p>
    <w:p>
      <w:pPr>
        <w:spacing w:line="380" w:lineRule="exact"/>
        <w:ind w:firstLine="480" w:firstLineChars="200"/>
        <w:rPr>
          <w:rFonts w:hint="eastAsia" w:ascii="宋体" w:hAnsi="宋体" w:cs="宋体"/>
          <w:sz w:val="24"/>
        </w:rPr>
      </w:pPr>
      <w:r>
        <w:rPr>
          <w:rFonts w:hint="eastAsia" w:ascii="宋体" w:hAnsi="宋体" w:cs="宋体"/>
          <w:sz w:val="24"/>
        </w:rPr>
        <w:t>2.采购合同签订后，供应商在杭州市政府采购网或“浙里办”向合作银行发出融资申请；</w:t>
      </w:r>
    </w:p>
    <w:p>
      <w:pPr>
        <w:spacing w:line="380" w:lineRule="exact"/>
        <w:ind w:firstLine="480" w:firstLineChars="200"/>
        <w:rPr>
          <w:rFonts w:hint="eastAsia" w:ascii="宋体" w:hAnsi="宋体" w:cs="宋体"/>
          <w:sz w:val="24"/>
        </w:rPr>
      </w:pPr>
      <w:r>
        <w:rPr>
          <w:rFonts w:hint="eastAsia" w:ascii="宋体" w:hAnsi="宋体" w:cs="宋体"/>
          <w:sz w:val="24"/>
        </w:rPr>
        <w:t>3.合作银行在信用融资模块受理申请后，供应商提供审批材料。合作银行应对申请信用融资的供应商及备案的政府采购合同信息进行核对和审查；</w:t>
      </w:r>
    </w:p>
    <w:p>
      <w:pPr>
        <w:spacing w:line="380" w:lineRule="exact"/>
        <w:ind w:firstLine="480" w:firstLineChars="200"/>
        <w:rPr>
          <w:rFonts w:hint="eastAsia" w:ascii="宋体" w:hAnsi="宋体" w:cs="宋体"/>
          <w:sz w:val="24"/>
        </w:rPr>
      </w:pPr>
      <w:r>
        <w:rPr>
          <w:rFonts w:hint="eastAsia" w:ascii="宋体" w:hAnsi="宋体" w:cs="宋体"/>
          <w:sz w:val="24"/>
        </w:rPr>
        <w:t>4.审批通过后，合作银行应按照合作备忘录中约定的审批放款期限和优惠利率及时予以放款。</w:t>
      </w:r>
    </w:p>
    <w:p>
      <w:pPr>
        <w:spacing w:line="380" w:lineRule="exact"/>
        <w:ind w:firstLine="960" w:firstLineChars="400"/>
        <w:rPr>
          <w:rFonts w:hint="eastAsia" w:ascii="宋体" w:hAnsi="宋体" w:cs="宋体"/>
          <w:b/>
          <w:bCs/>
          <w:sz w:val="24"/>
        </w:rPr>
      </w:pPr>
      <w:r>
        <w:rPr>
          <w:rFonts w:hint="eastAsia" w:ascii="宋体" w:hAnsi="宋体" w:cs="宋体"/>
          <w:sz w:val="24"/>
        </w:rPr>
        <w:t>（三）杭州e融平台申请融资</w:t>
      </w:r>
    </w:p>
    <w:p>
      <w:pPr>
        <w:spacing w:line="380" w:lineRule="exact"/>
        <w:ind w:firstLine="480" w:firstLineChars="200"/>
        <w:rPr>
          <w:rFonts w:hint="eastAsia" w:ascii="宋体" w:hAnsi="宋体" w:cs="宋体"/>
          <w:b/>
          <w:bCs/>
          <w:sz w:val="24"/>
        </w:rPr>
      </w:pPr>
      <w:r>
        <w:rPr>
          <w:rFonts w:hint="eastAsia" w:ascii="宋体" w:hAnsi="宋体" w:cs="宋体"/>
          <w:sz w:val="24"/>
        </w:rPr>
        <w:t>供应商通过杭州e融平台政采贷专区，自行选择金融产品，按规定手续办理贷款流程。</w:t>
      </w:r>
    </w:p>
    <w:p>
      <w:pPr>
        <w:spacing w:line="380" w:lineRule="exact"/>
        <w:ind w:firstLine="482" w:firstLineChars="200"/>
        <w:rPr>
          <w:rFonts w:hint="eastAsia" w:ascii="宋体" w:hAnsi="宋体" w:cs="宋体"/>
          <w:b/>
          <w:sz w:val="24"/>
        </w:rPr>
      </w:pPr>
      <w:r>
        <w:rPr>
          <w:rFonts w:hint="eastAsia" w:ascii="宋体" w:hAnsi="宋体" w:cs="宋体"/>
          <w:b/>
          <w:sz w:val="24"/>
        </w:rPr>
        <w:t>四、注意事项</w:t>
      </w:r>
    </w:p>
    <w:p>
      <w:pPr>
        <w:spacing w:line="380" w:lineRule="exact"/>
        <w:ind w:firstLine="480" w:firstLineChars="200"/>
        <w:rPr>
          <w:rFonts w:hint="eastAsia"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firstLine="480" w:firstLineChars="200"/>
        <w:rPr>
          <w:rFonts w:hint="eastAsia" w:ascii="宋体" w:hAnsi="宋体" w:cs="宋体"/>
          <w:sz w:val="24"/>
        </w:rPr>
      </w:pPr>
    </w:p>
    <w:p>
      <w:pPr>
        <w:spacing w:line="360" w:lineRule="auto"/>
        <w:ind w:firstLine="420" w:firstLineChars="200"/>
        <w:rPr>
          <w:rFonts w:hint="eastAsia" w:ascii="宋体" w:hAnsi="宋体" w:cs="宋体"/>
        </w:rPr>
      </w:pPr>
    </w:p>
    <w:p>
      <w:pPr>
        <w:spacing w:line="360" w:lineRule="auto"/>
        <w:jc w:val="center"/>
        <w:rPr>
          <w:rFonts w:hint="eastAsia" w:ascii="宋体" w:hAnsi="宋体" w:cs="宋体"/>
          <w:b/>
          <w:kern w:val="0"/>
          <w:sz w:val="36"/>
          <w:szCs w:val="36"/>
        </w:rPr>
      </w:pPr>
      <w:bookmarkStart w:id="467" w:name="_Toc11987"/>
      <w:bookmarkStart w:id="468" w:name="_Toc117524408"/>
      <w:bookmarkStart w:id="469" w:name="_Toc465665161"/>
    </w:p>
    <w:p>
      <w:pPr>
        <w:spacing w:line="360" w:lineRule="auto"/>
        <w:jc w:val="center"/>
        <w:rPr>
          <w:rFonts w:hint="eastAsia" w:ascii="宋体" w:hAnsi="宋体" w:cs="宋体"/>
          <w:b/>
          <w:kern w:val="0"/>
          <w:sz w:val="36"/>
          <w:szCs w:val="36"/>
        </w:rPr>
      </w:pPr>
    </w:p>
    <w:p>
      <w:pPr>
        <w:keepNext/>
        <w:keepLines/>
        <w:tabs>
          <w:tab w:val="left" w:pos="432"/>
        </w:tabs>
        <w:spacing w:line="579" w:lineRule="auto"/>
        <w:ind w:left="431" w:hanging="431"/>
        <w:rPr>
          <w:rFonts w:hint="eastAsia" w:ascii="宋体" w:hAnsi="宋体" w:cs="宋体"/>
          <w:b/>
          <w:kern w:val="0"/>
          <w:sz w:val="36"/>
          <w:szCs w:val="36"/>
        </w:rPr>
      </w:pPr>
    </w:p>
    <w:p>
      <w:pPr>
        <w:rPr>
          <w:rFonts w:hint="eastAsia" w:ascii="宋体" w:hAnsi="宋体" w:cs="宋体"/>
          <w:b/>
          <w:kern w:val="0"/>
          <w:sz w:val="36"/>
          <w:szCs w:val="36"/>
        </w:rPr>
      </w:pPr>
    </w:p>
    <w:p>
      <w:pPr>
        <w:keepNext/>
        <w:keepLines/>
        <w:tabs>
          <w:tab w:val="left" w:pos="432"/>
        </w:tabs>
        <w:spacing w:line="579" w:lineRule="auto"/>
        <w:ind w:left="431" w:hanging="431"/>
        <w:rPr>
          <w:rFonts w:hint="eastAsia" w:ascii="宋体" w:hAnsi="宋体" w:cs="宋体"/>
          <w:b/>
          <w:kern w:val="0"/>
          <w:sz w:val="36"/>
          <w:szCs w:val="36"/>
        </w:rPr>
      </w:pPr>
    </w:p>
    <w:p>
      <w:pPr>
        <w:rPr>
          <w:rFonts w:hint="eastAsia" w:ascii="宋体" w:hAnsi="宋体" w:cs="宋体"/>
          <w:b/>
          <w:kern w:val="0"/>
          <w:sz w:val="36"/>
          <w:szCs w:val="36"/>
        </w:rPr>
      </w:pPr>
    </w:p>
    <w:p>
      <w:pPr>
        <w:keepNext/>
        <w:keepLines/>
        <w:tabs>
          <w:tab w:val="left" w:pos="432"/>
        </w:tabs>
        <w:spacing w:line="579" w:lineRule="auto"/>
        <w:ind w:left="431" w:hanging="431"/>
        <w:rPr>
          <w:rFonts w:hint="eastAsia" w:ascii="宋体" w:hAnsi="宋体" w:cs="宋体"/>
          <w:b/>
          <w:kern w:val="0"/>
          <w:sz w:val="36"/>
          <w:szCs w:val="36"/>
        </w:rPr>
      </w:pPr>
    </w:p>
    <w:p>
      <w:pPr>
        <w:rPr>
          <w:rFonts w:hint="eastAsia" w:ascii="宋体" w:hAnsi="宋体" w:cs="宋体"/>
          <w:b/>
          <w:kern w:val="0"/>
          <w:sz w:val="36"/>
          <w:szCs w:val="36"/>
        </w:rPr>
      </w:pPr>
    </w:p>
    <w:p>
      <w:pPr>
        <w:keepNext/>
        <w:keepLines/>
        <w:tabs>
          <w:tab w:val="left" w:pos="432"/>
        </w:tabs>
        <w:spacing w:line="579" w:lineRule="auto"/>
        <w:ind w:left="431" w:hanging="431"/>
        <w:rPr>
          <w:rFonts w:hint="eastAsia" w:ascii="宋体" w:hAnsi="宋体" w:cs="宋体"/>
          <w:b/>
          <w:kern w:val="0"/>
          <w:sz w:val="36"/>
          <w:szCs w:val="36"/>
        </w:rPr>
      </w:pPr>
    </w:p>
    <w:p>
      <w:pPr>
        <w:rPr>
          <w:rFonts w:hint="eastAsia" w:ascii="宋体" w:hAnsi="宋体" w:cs="宋体"/>
          <w:b/>
          <w:kern w:val="0"/>
          <w:sz w:val="36"/>
          <w:szCs w:val="36"/>
        </w:rPr>
      </w:pPr>
    </w:p>
    <w:p>
      <w:pPr>
        <w:spacing w:line="360" w:lineRule="auto"/>
        <w:rPr>
          <w:rFonts w:hint="eastAsia" w:ascii="宋体" w:hAnsi="宋体" w:cs="宋体"/>
        </w:rPr>
      </w:pPr>
    </w:p>
    <w:p>
      <w:pPr>
        <w:rPr>
          <w:rFonts w:hint="eastAsia" w:ascii="宋体" w:hAnsi="宋体" w:cs="宋体"/>
          <w:b/>
          <w:kern w:val="0"/>
          <w:sz w:val="36"/>
          <w:szCs w:val="36"/>
        </w:rPr>
      </w:pPr>
    </w:p>
    <w:p>
      <w:pPr>
        <w:rPr>
          <w:rFonts w:hint="eastAsia" w:ascii="宋体" w:hAnsi="宋体" w:cs="宋体"/>
        </w:rPr>
      </w:pPr>
    </w:p>
    <w:p>
      <w:pPr>
        <w:keepNext/>
        <w:keepLines/>
        <w:spacing w:line="579" w:lineRule="auto"/>
        <w:ind w:left="431" w:hanging="431"/>
        <w:rPr>
          <w:rFonts w:hint="eastAsia" w:ascii="宋体" w:hAnsi="宋体" w:cs="宋体"/>
        </w:rPr>
      </w:pPr>
    </w:p>
    <w:p>
      <w:pPr>
        <w:spacing w:line="360" w:lineRule="auto"/>
        <w:jc w:val="center"/>
        <w:rPr>
          <w:rFonts w:hint="eastAsia" w:ascii="宋体" w:hAnsi="宋体" w:cs="宋体"/>
          <w:b/>
          <w:kern w:val="0"/>
          <w:sz w:val="36"/>
          <w:szCs w:val="36"/>
        </w:rPr>
      </w:pPr>
    </w:p>
    <w:p>
      <w:pPr>
        <w:spacing w:line="360" w:lineRule="auto"/>
        <w:jc w:val="center"/>
        <w:rPr>
          <w:rFonts w:hint="eastAsia" w:ascii="宋体" w:hAnsi="宋体" w:cs="宋体"/>
          <w:b/>
          <w:kern w:val="0"/>
          <w:sz w:val="36"/>
          <w:szCs w:val="36"/>
        </w:rPr>
      </w:pPr>
    </w:p>
    <w:p>
      <w:pPr>
        <w:spacing w:line="360" w:lineRule="auto"/>
        <w:jc w:val="center"/>
        <w:rPr>
          <w:rFonts w:hint="eastAsia" w:ascii="宋体" w:hAnsi="宋体" w:cs="宋体"/>
          <w:b/>
          <w:kern w:val="0"/>
          <w:sz w:val="36"/>
          <w:szCs w:val="36"/>
        </w:rPr>
      </w:pPr>
    </w:p>
    <w:p>
      <w:pPr>
        <w:spacing w:line="360" w:lineRule="auto"/>
        <w:jc w:val="center"/>
        <w:rPr>
          <w:rFonts w:hint="eastAsia" w:ascii="宋体" w:hAnsi="宋体" w:cs="宋体"/>
          <w:b/>
          <w:kern w:val="0"/>
          <w:sz w:val="36"/>
          <w:szCs w:val="36"/>
        </w:rPr>
      </w:pPr>
    </w:p>
    <w:p>
      <w:pPr>
        <w:spacing w:line="360" w:lineRule="auto"/>
        <w:jc w:val="center"/>
        <w:rPr>
          <w:rFonts w:hint="eastAsia" w:ascii="宋体" w:hAnsi="宋体" w:cs="宋体"/>
        </w:rPr>
      </w:pPr>
      <w:r>
        <w:rPr>
          <w:rFonts w:hint="eastAsia" w:ascii="宋体" w:hAnsi="宋体" w:cs="宋体"/>
          <w:b/>
          <w:kern w:val="0"/>
          <w:sz w:val="36"/>
          <w:szCs w:val="36"/>
        </w:rPr>
        <w:t>附件</w:t>
      </w:r>
      <w:bookmarkEnd w:id="467"/>
      <w:bookmarkEnd w:id="468"/>
      <w:bookmarkEnd w:id="469"/>
    </w:p>
    <w:p>
      <w:pPr>
        <w:spacing w:line="360" w:lineRule="auto"/>
        <w:rPr>
          <w:rFonts w:hint="eastAsia" w:ascii="宋体" w:hAnsi="宋体" w:cs="宋体"/>
          <w:b/>
          <w:spacing w:val="6"/>
          <w:sz w:val="32"/>
          <w:szCs w:val="32"/>
        </w:rPr>
      </w:pPr>
      <w:r>
        <w:rPr>
          <w:rFonts w:hint="eastAsia" w:ascii="宋体" w:hAnsi="宋体" w:cs="宋体"/>
          <w:b/>
          <w:spacing w:val="6"/>
          <w:sz w:val="32"/>
          <w:szCs w:val="32"/>
        </w:rPr>
        <w:t>附件1：残疾人福利性单位声明函、监狱企业声明函</w:t>
      </w:r>
    </w:p>
    <w:p>
      <w:pPr>
        <w:spacing w:line="360" w:lineRule="auto"/>
        <w:jc w:val="center"/>
        <w:rPr>
          <w:rFonts w:hint="eastAsia" w:ascii="宋体" w:hAnsi="宋体" w:cs="宋体"/>
          <w:b/>
          <w:spacing w:val="6"/>
          <w:sz w:val="32"/>
          <w:szCs w:val="32"/>
        </w:rPr>
      </w:pPr>
      <w:bookmarkStart w:id="470" w:name="OLE_LINK13"/>
      <w:bookmarkStart w:id="471" w:name="OLE_LINK14"/>
      <w:r>
        <w:rPr>
          <w:rFonts w:hint="eastAsia" w:ascii="宋体" w:hAnsi="宋体" w:cs="宋体"/>
          <w:b/>
          <w:spacing w:val="6"/>
          <w:sz w:val="32"/>
          <w:szCs w:val="32"/>
        </w:rPr>
        <w:t>残疾人福利性单位声明函</w:t>
      </w:r>
    </w:p>
    <w:bookmarkEnd w:id="470"/>
    <w:bookmarkEnd w:id="471"/>
    <w:p>
      <w:pPr>
        <w:spacing w:line="360" w:lineRule="auto"/>
        <w:rPr>
          <w:rFonts w:hint="eastAsia" w:ascii="宋体" w:hAnsi="宋体" w:cs="宋体"/>
          <w:b/>
          <w:spacing w:val="6"/>
          <w:sz w:val="24"/>
        </w:rPr>
      </w:pPr>
    </w:p>
    <w:p>
      <w:pPr>
        <w:spacing w:line="360" w:lineRule="auto"/>
        <w:ind w:firstLine="480" w:firstLineChars="200"/>
        <w:rPr>
          <w:rFonts w:hint="eastAsia" w:ascii="宋体" w:hAnsi="宋体" w:cs="宋体"/>
          <w:sz w:val="24"/>
        </w:rPr>
      </w:pPr>
      <w:r>
        <w:rPr>
          <w:rFonts w:hint="eastAsia" w:ascii="宋体" w:hAnsi="宋体" w:cs="宋体"/>
          <w:sz w:val="24"/>
        </w:rPr>
        <w:t>本单位郑重声明，根据《财政部民政部中国残疾人联合会关于促进残疾人就业政府采购政策的通知》（财库〔2017〕 141号）的规定，本单位为符合条件的残疾人福利性单位，且本单位参加______单位的______项目采购活动由本单位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kern w:val="0"/>
          <w:sz w:val="24"/>
          <w:lang w:val="zh-CN"/>
        </w:rPr>
        <w:t>投标人名称（电子公章）</w:t>
      </w:r>
      <w:r>
        <w:rPr>
          <w:rFonts w:hint="eastAsia" w:ascii="宋体" w:hAnsi="宋体" w:cs="宋体"/>
          <w:sz w:val="24"/>
        </w:rPr>
        <w:t>：</w:t>
      </w: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日  期：</w:t>
      </w:r>
    </w:p>
    <w:p>
      <w:pPr>
        <w:snapToGrid w:val="0"/>
        <w:spacing w:line="300" w:lineRule="auto"/>
        <w:ind w:firstLine="480" w:firstLineChars="200"/>
        <w:rPr>
          <w:rFonts w:hint="eastAsia" w:ascii="宋体" w:hAnsi="宋体" w:cs="宋体"/>
          <w:sz w:val="24"/>
        </w:rPr>
      </w:pPr>
      <w:r>
        <w:rPr>
          <w:rFonts w:hint="eastAsia" w:ascii="宋体" w:hAnsi="宋体" w:cs="宋体"/>
          <w:sz w:val="24"/>
        </w:rPr>
        <w:t>说明：</w:t>
      </w:r>
    </w:p>
    <w:p>
      <w:pPr>
        <w:snapToGrid w:val="0"/>
        <w:spacing w:line="300" w:lineRule="auto"/>
        <w:ind w:firstLine="480" w:firstLineChars="200"/>
        <w:rPr>
          <w:rFonts w:hint="eastAsia" w:ascii="宋体" w:hAnsi="宋体" w:cs="宋体"/>
          <w:sz w:val="24"/>
        </w:rPr>
      </w:pPr>
      <w:r>
        <w:rPr>
          <w:rFonts w:hint="eastAsia" w:ascii="宋体" w:hAnsi="宋体" w:cs="宋体"/>
          <w:sz w:val="24"/>
        </w:rPr>
        <w:t>（1）不属于残疾人福利性单位，不用提供此函。</w:t>
      </w:r>
    </w:p>
    <w:p>
      <w:pPr>
        <w:rPr>
          <w:rFonts w:hint="eastAsia" w:ascii="宋体" w:hAnsi="宋体" w:cs="宋体"/>
        </w:rPr>
      </w:pPr>
    </w:p>
    <w:p>
      <w:pPr>
        <w:keepNext/>
        <w:keepLines/>
        <w:spacing w:line="579" w:lineRule="auto"/>
        <w:ind w:left="431" w:hanging="431"/>
        <w:rPr>
          <w:rFonts w:hint="eastAsia" w:ascii="宋体" w:hAnsi="宋体" w:cs="宋体"/>
        </w:rPr>
      </w:pPr>
    </w:p>
    <w:p>
      <w:pPr>
        <w:rPr>
          <w:rFonts w:hint="eastAsia" w:ascii="宋体" w:hAnsi="宋体" w:cs="宋体"/>
        </w:rPr>
      </w:pPr>
    </w:p>
    <w:p>
      <w:pPr>
        <w:rPr>
          <w:rFonts w:hint="eastAsia" w:ascii="宋体" w:hAnsi="宋体" w:cs="宋体"/>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p>
    <w:p>
      <w:pPr>
        <w:keepNext/>
        <w:keepLines/>
        <w:tabs>
          <w:tab w:val="left" w:pos="432"/>
        </w:tabs>
        <w:spacing w:line="579" w:lineRule="auto"/>
        <w:ind w:left="431" w:hanging="431"/>
        <w:rPr>
          <w:rFonts w:hint="eastAsia" w:ascii="宋体" w:hAnsi="宋体" w:cs="宋体"/>
          <w:b/>
          <w:spacing w:val="6"/>
          <w:sz w:val="32"/>
          <w:szCs w:val="32"/>
        </w:rPr>
      </w:pPr>
    </w:p>
    <w:p>
      <w:pPr>
        <w:rPr>
          <w:rFonts w:hint="eastAsia" w:ascii="宋体" w:hAnsi="宋体" w:cs="宋体"/>
          <w:b/>
          <w:spacing w:val="6"/>
          <w:sz w:val="32"/>
          <w:szCs w:val="32"/>
        </w:rPr>
      </w:pPr>
    </w:p>
    <w:p>
      <w:pPr>
        <w:keepNext/>
        <w:keepLines/>
        <w:spacing w:line="579" w:lineRule="auto"/>
        <w:ind w:left="431" w:hanging="431"/>
        <w:rPr>
          <w:rFonts w:hint="eastAsia" w:ascii="宋体" w:hAnsi="宋体" w:cs="宋体"/>
        </w:rPr>
      </w:pPr>
    </w:p>
    <w:p>
      <w:pPr>
        <w:rPr>
          <w:rFonts w:hint="eastAsia" w:ascii="宋体" w:hAnsi="宋体" w:cs="宋体"/>
          <w:b/>
          <w:spacing w:val="6"/>
          <w:sz w:val="32"/>
          <w:szCs w:val="32"/>
        </w:rPr>
      </w:pPr>
    </w:p>
    <w:p>
      <w:pPr>
        <w:keepNext/>
        <w:keepLines/>
        <w:tabs>
          <w:tab w:val="left" w:pos="432"/>
        </w:tabs>
        <w:spacing w:line="579" w:lineRule="auto"/>
        <w:ind w:left="431" w:hanging="431"/>
        <w:rPr>
          <w:rFonts w:hint="eastAsia" w:ascii="宋体" w:hAnsi="宋体" w:cs="宋体"/>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r>
        <w:rPr>
          <w:rFonts w:hint="eastAsia" w:ascii="宋体" w:hAnsi="宋体" w:cs="宋体"/>
          <w:b/>
          <w:spacing w:val="6"/>
          <w:sz w:val="32"/>
          <w:szCs w:val="32"/>
        </w:rPr>
        <w:t>监狱企业声明函</w:t>
      </w:r>
    </w:p>
    <w:p>
      <w:pPr>
        <w:widowControl/>
        <w:snapToGrid w:val="0"/>
        <w:spacing w:line="300" w:lineRule="auto"/>
        <w:ind w:firstLine="480" w:firstLineChars="200"/>
        <w:jc w:val="left"/>
        <w:rPr>
          <w:rFonts w:hint="eastAsia" w:ascii="宋体" w:hAnsi="宋体" w:cs="宋体"/>
          <w:sz w:val="24"/>
        </w:rPr>
      </w:pPr>
      <w:r>
        <w:rPr>
          <w:rFonts w:hint="eastAsia" w:ascii="宋体" w:hAnsi="宋体" w:cs="宋体"/>
          <w:sz w:val="24"/>
        </w:rPr>
        <w:t>本企业郑重声明，根据《关于政府采购支持监狱企业发展有关问题的通知》（财库[2014]68号）的规定，本企业为</w:t>
      </w:r>
      <w:r>
        <w:rPr>
          <w:rFonts w:hint="eastAsia" w:ascii="宋体" w:hAnsi="宋体" w:cs="宋体"/>
          <w:sz w:val="24"/>
          <w:u w:val="single"/>
        </w:rPr>
        <w:t>监狱企业</w:t>
      </w:r>
      <w:r>
        <w:rPr>
          <w:rFonts w:hint="eastAsia" w:ascii="宋体" w:hAnsi="宋体" w:cs="宋体"/>
          <w:sz w:val="24"/>
        </w:rPr>
        <w:t>。</w:t>
      </w:r>
    </w:p>
    <w:p>
      <w:pPr>
        <w:widowControl/>
        <w:snapToGrid w:val="0"/>
        <w:spacing w:line="300" w:lineRule="auto"/>
        <w:ind w:firstLine="480" w:firstLineChars="200"/>
        <w:jc w:val="left"/>
        <w:rPr>
          <w:rFonts w:hint="eastAsia" w:ascii="宋体" w:hAnsi="宋体" w:cs="宋体"/>
          <w:sz w:val="24"/>
        </w:rPr>
      </w:pPr>
      <w:r>
        <w:rPr>
          <w:rFonts w:hint="eastAsia" w:ascii="宋体" w:hAnsi="宋体" w:cs="宋体"/>
          <w:sz w:val="24"/>
        </w:rPr>
        <w:t>根据上述标准，我企业属于</w:t>
      </w:r>
      <w:r>
        <w:rPr>
          <w:rFonts w:hint="eastAsia" w:ascii="宋体" w:hAnsi="宋体" w:cs="宋体"/>
          <w:sz w:val="24"/>
          <w:u w:val="single"/>
        </w:rPr>
        <w:t>监狱企业</w:t>
      </w:r>
      <w:r>
        <w:rPr>
          <w:rFonts w:hint="eastAsia" w:ascii="宋体" w:hAnsi="宋体" w:cs="宋体"/>
          <w:sz w:val="24"/>
        </w:rPr>
        <w:t>的理由为：</w:t>
      </w:r>
      <w:r>
        <w:rPr>
          <w:rFonts w:hint="eastAsia" w:ascii="宋体" w:hAnsi="宋体" w:cs="宋体"/>
          <w:sz w:val="24"/>
          <w:u w:val="single"/>
        </w:rPr>
        <w:t>【】</w:t>
      </w:r>
      <w:r>
        <w:rPr>
          <w:rFonts w:hint="eastAsia" w:ascii="宋体" w:hAnsi="宋体" w:cs="宋体"/>
          <w:sz w:val="24"/>
        </w:rPr>
        <w:t>。</w:t>
      </w:r>
    </w:p>
    <w:p>
      <w:pPr>
        <w:widowControl/>
        <w:snapToGrid w:val="0"/>
        <w:spacing w:line="300" w:lineRule="auto"/>
        <w:ind w:firstLine="480" w:firstLineChars="200"/>
        <w:rPr>
          <w:rFonts w:hint="eastAsia" w:ascii="宋体" w:hAnsi="宋体" w:cs="宋体"/>
          <w:sz w:val="24"/>
        </w:rPr>
      </w:pPr>
      <w:r>
        <w:rPr>
          <w:rFonts w:hint="eastAsia" w:ascii="宋体" w:hAnsi="宋体" w:cs="宋体"/>
          <w:sz w:val="24"/>
        </w:rPr>
        <w:t>本企业为参加</w:t>
      </w:r>
      <w:r>
        <w:rPr>
          <w:rFonts w:hint="eastAsia" w:ascii="宋体" w:hAnsi="宋体" w:cs="宋体"/>
          <w:sz w:val="24"/>
          <w:u w:val="single"/>
        </w:rPr>
        <w:t>（采购人）项目名称）（项目编号）</w:t>
      </w:r>
      <w:r>
        <w:rPr>
          <w:rFonts w:hint="eastAsia" w:ascii="宋体" w:hAnsi="宋体" w:cs="宋体"/>
          <w:sz w:val="24"/>
        </w:rPr>
        <w:t>采购活动提供本企业的产品。</w:t>
      </w:r>
    </w:p>
    <w:p>
      <w:pPr>
        <w:widowControl/>
        <w:snapToGrid w:val="0"/>
        <w:spacing w:line="300" w:lineRule="auto"/>
        <w:ind w:firstLine="480" w:firstLineChars="200"/>
        <w:rPr>
          <w:rFonts w:hint="eastAsia" w:ascii="宋体" w:hAnsi="宋体" w:cs="宋体"/>
          <w:sz w:val="24"/>
        </w:rPr>
      </w:pPr>
      <w:r>
        <w:rPr>
          <w:rFonts w:hint="eastAsia" w:ascii="宋体" w:hAnsi="宋体" w:cs="宋体"/>
          <w:sz w:val="24"/>
        </w:rPr>
        <w:t>本企业对上述声明的真实性负责。如有虚假，将依法承担相应责任。</w:t>
      </w:r>
    </w:p>
    <w:p>
      <w:pPr>
        <w:snapToGrid w:val="0"/>
        <w:spacing w:line="300" w:lineRule="auto"/>
        <w:ind w:firstLine="480" w:firstLineChars="200"/>
        <w:jc w:val="center"/>
        <w:rPr>
          <w:rFonts w:hint="eastAsia" w:ascii="宋体" w:hAnsi="宋体" w:cs="宋体"/>
          <w:sz w:val="24"/>
        </w:rPr>
      </w:pP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kern w:val="0"/>
          <w:sz w:val="24"/>
          <w:lang w:val="zh-CN"/>
        </w:rPr>
        <w:t>投标人名称（电子公章）</w:t>
      </w:r>
      <w:r>
        <w:rPr>
          <w:rFonts w:hint="eastAsia" w:ascii="宋体" w:hAnsi="宋体" w:cs="宋体"/>
          <w:sz w:val="24"/>
        </w:rPr>
        <w:t>：</w:t>
      </w: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日  期：</w:t>
      </w:r>
    </w:p>
    <w:p>
      <w:pPr>
        <w:widowControl/>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说明：</w:t>
      </w:r>
    </w:p>
    <w:p>
      <w:pPr>
        <w:widowControl/>
        <w:snapToGrid w:val="0"/>
        <w:spacing w:line="300" w:lineRule="auto"/>
        <w:ind w:firstLine="480" w:firstLineChars="200"/>
        <w:rPr>
          <w:rFonts w:hint="eastAsia" w:ascii="宋体" w:hAnsi="宋体" w:cs="宋体"/>
          <w:kern w:val="0"/>
          <w:sz w:val="24"/>
        </w:rPr>
      </w:pPr>
      <w:r>
        <w:rPr>
          <w:rFonts w:hint="eastAsia" w:ascii="宋体" w:hAnsi="宋体" w:cs="宋体"/>
          <w:sz w:val="24"/>
        </w:rPr>
        <w:t>（</w:t>
      </w:r>
      <w:r>
        <w:rPr>
          <w:rFonts w:hint="eastAsia" w:ascii="宋体" w:hAnsi="宋体" w:cs="宋体"/>
          <w:kern w:val="0"/>
          <w:sz w:val="24"/>
        </w:rPr>
        <w:t>1）监狱企业参加政府采购活动时，应当提供由省级以上监狱管理局、戒毒管理局（含新疆生产建设兵团）出具的属于监狱企业的证明文件。</w:t>
      </w:r>
    </w:p>
    <w:p>
      <w:pPr>
        <w:widowControl/>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snapToGrid w:val="0"/>
        <w:spacing w:line="300" w:lineRule="auto"/>
        <w:ind w:firstLine="480" w:firstLineChars="200"/>
        <w:rPr>
          <w:rFonts w:hint="eastAsia" w:ascii="宋体" w:hAnsi="宋体" w:cs="宋体"/>
          <w:kern w:val="0"/>
          <w:sz w:val="24"/>
        </w:rPr>
      </w:pPr>
      <w:r>
        <w:rPr>
          <w:rFonts w:hint="eastAsia" w:ascii="宋体" w:hAnsi="宋体" w:cs="宋体"/>
          <w:sz w:val="24"/>
        </w:rPr>
        <w:t>（</w:t>
      </w:r>
      <w:r>
        <w:rPr>
          <w:rFonts w:hint="eastAsia" w:ascii="宋体" w:hAnsi="宋体" w:cs="宋体"/>
          <w:kern w:val="0"/>
          <w:sz w:val="24"/>
        </w:rPr>
        <w:t>2）</w:t>
      </w:r>
      <w:r>
        <w:rPr>
          <w:rFonts w:hint="eastAsia" w:ascii="宋体" w:hAnsi="宋体" w:cs="宋体"/>
          <w:b/>
          <w:bCs/>
          <w:sz w:val="24"/>
        </w:rPr>
        <w:t>不属于监狱企业，不用提供此函</w:t>
      </w:r>
    </w:p>
    <w:p>
      <w:pPr>
        <w:rPr>
          <w:rFonts w:hint="eastAsia" w:ascii="宋体" w:hAnsi="宋体" w:cs="宋体"/>
        </w:rPr>
      </w:pPr>
    </w:p>
    <w:p>
      <w:pPr>
        <w:spacing w:line="360" w:lineRule="auto"/>
        <w:ind w:firstLine="480" w:firstLineChars="200"/>
        <w:rPr>
          <w:rFonts w:hint="eastAsia" w:ascii="宋体" w:hAnsi="宋体" w:cs="宋体"/>
          <w:sz w:val="24"/>
        </w:rPr>
      </w:pPr>
    </w:p>
    <w:p>
      <w:pPr>
        <w:widowControl/>
        <w:adjustRightInd/>
        <w:jc w:val="left"/>
        <w:rPr>
          <w:rFonts w:hint="eastAsia" w:ascii="宋体" w:hAnsi="宋体" w:cs="宋体"/>
          <w:b/>
          <w:spacing w:val="6"/>
          <w:sz w:val="32"/>
          <w:szCs w:val="32"/>
        </w:rPr>
      </w:pPr>
    </w:p>
    <w:p>
      <w:pPr>
        <w:keepNext/>
        <w:keepLines/>
        <w:spacing w:line="579" w:lineRule="auto"/>
        <w:ind w:left="431" w:hanging="431"/>
        <w:rPr>
          <w:rFonts w:hint="eastAsia" w:ascii="宋体" w:hAnsi="宋体" w:cs="宋体"/>
          <w:b/>
          <w:spacing w:val="6"/>
          <w:sz w:val="32"/>
          <w:szCs w:val="32"/>
        </w:rPr>
      </w:pPr>
    </w:p>
    <w:p>
      <w:pPr>
        <w:rPr>
          <w:rFonts w:hint="eastAsia" w:ascii="宋体" w:hAnsi="宋体" w:cs="宋体"/>
          <w:b/>
          <w:spacing w:val="6"/>
          <w:sz w:val="32"/>
          <w:szCs w:val="32"/>
        </w:rPr>
      </w:pPr>
    </w:p>
    <w:p>
      <w:pPr>
        <w:keepNext/>
        <w:keepLines/>
        <w:spacing w:line="579" w:lineRule="auto"/>
        <w:ind w:left="431" w:hanging="431"/>
        <w:rPr>
          <w:rFonts w:hint="eastAsia" w:ascii="宋体" w:hAnsi="宋体" w:cs="宋体"/>
          <w:b/>
          <w:spacing w:val="6"/>
          <w:sz w:val="32"/>
          <w:szCs w:val="32"/>
        </w:rPr>
      </w:pPr>
    </w:p>
    <w:p>
      <w:pPr>
        <w:rPr>
          <w:rFonts w:hint="eastAsia" w:ascii="宋体" w:hAnsi="宋体" w:cs="宋体"/>
          <w:b/>
          <w:spacing w:val="6"/>
          <w:sz w:val="32"/>
          <w:szCs w:val="32"/>
        </w:rPr>
      </w:pPr>
    </w:p>
    <w:p>
      <w:pPr>
        <w:spacing w:line="360" w:lineRule="auto"/>
        <w:rPr>
          <w:rFonts w:hint="eastAsia" w:ascii="宋体" w:hAnsi="宋体" w:cs="宋体"/>
        </w:rPr>
      </w:pPr>
    </w:p>
    <w:p>
      <w:pPr>
        <w:rPr>
          <w:rFonts w:hint="eastAsia" w:ascii="宋体" w:hAnsi="宋体" w:cs="宋体"/>
          <w:b/>
          <w:spacing w:val="6"/>
          <w:sz w:val="32"/>
          <w:szCs w:val="32"/>
        </w:rPr>
      </w:pPr>
    </w:p>
    <w:p>
      <w:pPr>
        <w:spacing w:line="360" w:lineRule="auto"/>
        <w:jc w:val="center"/>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b/>
          <w:spacing w:val="6"/>
          <w:sz w:val="32"/>
          <w:szCs w:val="32"/>
        </w:rPr>
      </w:pPr>
    </w:p>
    <w:p>
      <w:pPr>
        <w:spacing w:line="360" w:lineRule="auto"/>
        <w:rPr>
          <w:rFonts w:hint="eastAsia" w:ascii="宋体" w:hAnsi="宋体" w:cs="宋体"/>
          <w:b/>
          <w:spacing w:val="6"/>
          <w:sz w:val="32"/>
          <w:szCs w:val="32"/>
        </w:rPr>
      </w:pPr>
    </w:p>
    <w:p>
      <w:pPr>
        <w:spacing w:line="360" w:lineRule="auto"/>
        <w:rPr>
          <w:rFonts w:hint="eastAsia"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hint="eastAsia"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hint="eastAsia" w:ascii="宋体" w:hAnsi="宋体" w:cs="宋体"/>
          <w:bCs/>
          <w:sz w:val="24"/>
        </w:rPr>
      </w:pPr>
      <w:r>
        <w:rPr>
          <w:rFonts w:hint="eastAsia" w:ascii="宋体" w:hAnsi="宋体" w:cs="宋体"/>
          <w:bCs/>
          <w:sz w:val="24"/>
        </w:rPr>
        <w:t>一、质疑供应商基本信息</w:t>
      </w:r>
    </w:p>
    <w:p>
      <w:pPr>
        <w:snapToGrid w:val="0"/>
        <w:spacing w:line="360" w:lineRule="auto"/>
        <w:rPr>
          <w:rFonts w:hint="eastAsia" w:ascii="宋体" w:hAnsi="宋体" w:cs="宋体"/>
          <w:sz w:val="24"/>
          <w:u w:val="dotted"/>
        </w:rPr>
      </w:pPr>
      <w:r>
        <w:rPr>
          <w:rFonts w:hint="eastAsia" w:ascii="宋体" w:hAnsi="宋体" w:cs="宋体"/>
          <w:sz w:val="24"/>
        </w:rPr>
        <w:t>质疑供应商：</w:t>
      </w:r>
    </w:p>
    <w:p>
      <w:pPr>
        <w:snapToGrid w:val="0"/>
        <w:spacing w:line="360" w:lineRule="auto"/>
        <w:rPr>
          <w:rFonts w:hint="eastAsia" w:ascii="宋体" w:hAnsi="宋体" w:cs="宋体"/>
          <w:sz w:val="24"/>
        </w:rPr>
      </w:pPr>
      <w:r>
        <w:rPr>
          <w:rFonts w:hint="eastAsia" w:ascii="宋体" w:hAnsi="宋体" w:cs="宋体"/>
          <w:sz w:val="24"/>
        </w:rPr>
        <w:t>地址：邮编：</w:t>
      </w:r>
    </w:p>
    <w:p>
      <w:pPr>
        <w:snapToGrid w:val="0"/>
        <w:spacing w:line="360" w:lineRule="auto"/>
        <w:rPr>
          <w:rFonts w:hint="eastAsia" w:ascii="宋体" w:hAnsi="宋体" w:cs="宋体"/>
          <w:sz w:val="24"/>
        </w:rPr>
      </w:pPr>
      <w:r>
        <w:rPr>
          <w:rFonts w:hint="eastAsia" w:ascii="宋体" w:hAnsi="宋体" w:cs="宋体"/>
          <w:sz w:val="24"/>
        </w:rPr>
        <w:t>联系人：联系电话：</w:t>
      </w:r>
    </w:p>
    <w:p>
      <w:pPr>
        <w:snapToGrid w:val="0"/>
        <w:spacing w:line="360" w:lineRule="auto"/>
        <w:rPr>
          <w:rFonts w:hint="eastAsia" w:ascii="宋体" w:hAnsi="宋体" w:cs="宋体"/>
          <w:sz w:val="24"/>
          <w:u w:val="dotted"/>
        </w:rPr>
      </w:pPr>
      <w:r>
        <w:rPr>
          <w:rFonts w:hint="eastAsia" w:ascii="宋体" w:hAnsi="宋体" w:cs="宋体"/>
          <w:sz w:val="24"/>
        </w:rPr>
        <w:t>授权代表：</w:t>
      </w:r>
    </w:p>
    <w:p>
      <w:pPr>
        <w:snapToGrid w:val="0"/>
        <w:spacing w:line="360" w:lineRule="auto"/>
        <w:rPr>
          <w:rFonts w:hint="eastAsia" w:ascii="宋体" w:hAnsi="宋体" w:cs="宋体"/>
          <w:sz w:val="24"/>
        </w:rPr>
      </w:pPr>
      <w:r>
        <w:rPr>
          <w:rFonts w:hint="eastAsia" w:ascii="宋体" w:hAnsi="宋体" w:cs="宋体"/>
          <w:sz w:val="24"/>
        </w:rPr>
        <w:t>联系电话：</w:t>
      </w:r>
    </w:p>
    <w:p>
      <w:pPr>
        <w:snapToGrid w:val="0"/>
        <w:spacing w:line="360" w:lineRule="auto"/>
        <w:rPr>
          <w:rFonts w:hint="eastAsia" w:ascii="宋体" w:hAnsi="宋体" w:cs="宋体"/>
          <w:sz w:val="24"/>
        </w:rPr>
      </w:pPr>
      <w:r>
        <w:rPr>
          <w:rFonts w:hint="eastAsia" w:ascii="宋体" w:hAnsi="宋体" w:cs="宋体"/>
          <w:sz w:val="24"/>
        </w:rPr>
        <w:t>地址：邮编：</w:t>
      </w:r>
    </w:p>
    <w:p>
      <w:pPr>
        <w:snapToGrid w:val="0"/>
        <w:spacing w:line="360" w:lineRule="auto"/>
        <w:rPr>
          <w:rFonts w:hint="eastAsia" w:ascii="宋体" w:hAnsi="宋体" w:cs="宋体"/>
          <w:bCs/>
          <w:sz w:val="24"/>
        </w:rPr>
      </w:pPr>
      <w:r>
        <w:rPr>
          <w:rFonts w:hint="eastAsia" w:ascii="宋体" w:hAnsi="宋体" w:cs="宋体"/>
          <w:bCs/>
          <w:sz w:val="24"/>
        </w:rPr>
        <w:t>二、质疑项目基本情况</w:t>
      </w:r>
    </w:p>
    <w:p>
      <w:pPr>
        <w:snapToGrid w:val="0"/>
        <w:spacing w:line="360" w:lineRule="auto"/>
        <w:rPr>
          <w:rFonts w:hint="eastAsia" w:ascii="宋体" w:hAnsi="宋体" w:cs="宋体"/>
          <w:sz w:val="24"/>
        </w:rPr>
      </w:pPr>
      <w:r>
        <w:rPr>
          <w:rFonts w:hint="eastAsia" w:ascii="宋体" w:hAnsi="宋体" w:cs="宋体"/>
          <w:sz w:val="24"/>
        </w:rPr>
        <w:t>质疑项目的名称：</w:t>
      </w:r>
    </w:p>
    <w:p>
      <w:pPr>
        <w:snapToGrid w:val="0"/>
        <w:spacing w:line="360" w:lineRule="auto"/>
        <w:rPr>
          <w:rFonts w:hint="eastAsia" w:ascii="宋体" w:hAnsi="宋体" w:cs="宋体"/>
          <w:sz w:val="24"/>
        </w:rPr>
      </w:pPr>
      <w:r>
        <w:rPr>
          <w:rFonts w:hint="eastAsia" w:ascii="宋体" w:hAnsi="宋体" w:cs="宋体"/>
          <w:sz w:val="24"/>
        </w:rPr>
        <w:t>质疑项目的编号：包号：</w:t>
      </w:r>
    </w:p>
    <w:p>
      <w:pPr>
        <w:snapToGrid w:val="0"/>
        <w:spacing w:line="360" w:lineRule="auto"/>
        <w:rPr>
          <w:rFonts w:hint="eastAsia" w:ascii="宋体" w:hAnsi="宋体" w:cs="宋体"/>
          <w:sz w:val="24"/>
          <w:u w:val="dotted"/>
        </w:rPr>
      </w:pPr>
      <w:r>
        <w:rPr>
          <w:rFonts w:hint="eastAsia" w:ascii="宋体" w:hAnsi="宋体" w:cs="宋体"/>
          <w:sz w:val="24"/>
        </w:rPr>
        <w:t>采购人名称：</w:t>
      </w:r>
    </w:p>
    <w:p>
      <w:pPr>
        <w:snapToGrid w:val="0"/>
        <w:spacing w:line="360" w:lineRule="auto"/>
        <w:rPr>
          <w:rFonts w:hint="eastAsia" w:ascii="宋体" w:hAnsi="宋体" w:cs="宋体"/>
          <w:sz w:val="24"/>
        </w:rPr>
      </w:pPr>
      <w:r>
        <w:rPr>
          <w:rFonts w:hint="eastAsia" w:ascii="宋体" w:hAnsi="宋体" w:cs="宋体"/>
          <w:sz w:val="24"/>
        </w:rPr>
        <w:t>采购文件获取日期：</w:t>
      </w:r>
    </w:p>
    <w:p>
      <w:pPr>
        <w:snapToGrid w:val="0"/>
        <w:spacing w:line="360" w:lineRule="auto"/>
        <w:rPr>
          <w:rFonts w:hint="eastAsia" w:ascii="宋体" w:hAnsi="宋体" w:cs="宋体"/>
          <w:bCs/>
          <w:sz w:val="24"/>
        </w:rPr>
      </w:pPr>
      <w:r>
        <w:rPr>
          <w:rFonts w:hint="eastAsia" w:ascii="宋体" w:hAnsi="宋体" w:cs="宋体"/>
          <w:bCs/>
          <w:sz w:val="24"/>
        </w:rPr>
        <w:t>三、质疑事项具体内容</w:t>
      </w:r>
    </w:p>
    <w:p>
      <w:pPr>
        <w:snapToGrid w:val="0"/>
        <w:spacing w:line="360" w:lineRule="auto"/>
        <w:rPr>
          <w:rFonts w:hint="eastAsia" w:ascii="宋体" w:hAnsi="宋体" w:cs="宋体"/>
          <w:sz w:val="24"/>
          <w:u w:val="dotted"/>
        </w:rPr>
      </w:pPr>
      <w:r>
        <w:rPr>
          <w:rFonts w:hint="eastAsia" w:ascii="宋体" w:hAnsi="宋体" w:cs="宋体"/>
          <w:sz w:val="24"/>
        </w:rPr>
        <w:t>质疑事项1：</w:t>
      </w:r>
    </w:p>
    <w:p>
      <w:pPr>
        <w:snapToGrid w:val="0"/>
        <w:spacing w:line="360" w:lineRule="auto"/>
        <w:rPr>
          <w:rFonts w:hint="eastAsia" w:ascii="宋体" w:hAnsi="宋体" w:cs="宋体"/>
          <w:sz w:val="24"/>
          <w:u w:val="dotted"/>
        </w:rPr>
      </w:pPr>
      <w:r>
        <w:rPr>
          <w:rFonts w:hint="eastAsia" w:ascii="宋体" w:hAnsi="宋体" w:cs="宋体"/>
          <w:sz w:val="24"/>
        </w:rPr>
        <w:t>事实依据：</w:t>
      </w: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u w:val="dotted"/>
        </w:rPr>
      </w:pPr>
      <w:r>
        <w:rPr>
          <w:rFonts w:hint="eastAsia" w:ascii="宋体" w:hAnsi="宋体" w:cs="宋体"/>
          <w:sz w:val="24"/>
        </w:rPr>
        <w:t>法律依据：</w:t>
      </w:r>
    </w:p>
    <w:p>
      <w:pPr>
        <w:snapToGrid w:val="0"/>
        <w:spacing w:line="360" w:lineRule="auto"/>
        <w:rPr>
          <w:rFonts w:hint="eastAsia" w:ascii="宋体" w:hAnsi="宋体" w:cs="宋体"/>
          <w:sz w:val="24"/>
          <w:u w:val="dotted"/>
        </w:rPr>
      </w:pPr>
    </w:p>
    <w:p>
      <w:pPr>
        <w:snapToGrid w:val="0"/>
        <w:spacing w:line="360" w:lineRule="auto"/>
        <w:rPr>
          <w:rFonts w:hint="eastAsia" w:ascii="宋体" w:hAnsi="宋体" w:cs="宋体"/>
          <w:sz w:val="24"/>
          <w:u w:val="dotted"/>
        </w:rPr>
      </w:pPr>
      <w:r>
        <w:rPr>
          <w:rFonts w:hint="eastAsia" w:ascii="宋体" w:hAnsi="宋体" w:cs="宋体"/>
          <w:sz w:val="24"/>
        </w:rPr>
        <w:t>质疑事项2</w:t>
      </w:r>
    </w:p>
    <w:p>
      <w:pPr>
        <w:snapToGrid w:val="0"/>
        <w:spacing w:line="360" w:lineRule="auto"/>
        <w:rPr>
          <w:rFonts w:hint="eastAsia" w:ascii="宋体" w:hAnsi="宋体" w:cs="宋体"/>
          <w:sz w:val="24"/>
        </w:rPr>
      </w:pPr>
      <w:r>
        <w:rPr>
          <w:rFonts w:hint="eastAsia" w:ascii="宋体" w:hAnsi="宋体" w:cs="宋体"/>
          <w:sz w:val="24"/>
        </w:rPr>
        <w:t>……</w:t>
      </w:r>
    </w:p>
    <w:p>
      <w:pPr>
        <w:snapToGrid w:val="0"/>
        <w:spacing w:line="360" w:lineRule="auto"/>
        <w:rPr>
          <w:rFonts w:hint="eastAsia" w:ascii="宋体" w:hAnsi="宋体" w:cs="宋体"/>
          <w:bCs/>
          <w:sz w:val="24"/>
        </w:rPr>
      </w:pPr>
      <w:r>
        <w:rPr>
          <w:rFonts w:hint="eastAsia" w:ascii="宋体" w:hAnsi="宋体" w:cs="宋体"/>
          <w:bCs/>
          <w:sz w:val="24"/>
        </w:rPr>
        <w:t>四、与质疑事项相关的质疑请求</w:t>
      </w:r>
    </w:p>
    <w:p>
      <w:pPr>
        <w:snapToGrid w:val="0"/>
        <w:spacing w:line="360" w:lineRule="auto"/>
        <w:rPr>
          <w:rFonts w:hint="eastAsia" w:ascii="宋体" w:hAnsi="宋体" w:cs="宋体"/>
          <w:sz w:val="24"/>
          <w:u w:val="dotted"/>
        </w:rPr>
      </w:pPr>
      <w:r>
        <w:rPr>
          <w:rFonts w:hint="eastAsia" w:ascii="宋体" w:hAnsi="宋体" w:cs="宋体"/>
          <w:sz w:val="24"/>
        </w:rPr>
        <w:t>请求：</w:t>
      </w:r>
    </w:p>
    <w:p>
      <w:pPr>
        <w:spacing w:line="360" w:lineRule="auto"/>
        <w:rPr>
          <w:rFonts w:hint="eastAsia" w:ascii="宋体" w:hAnsi="宋体" w:cs="宋体"/>
          <w:sz w:val="24"/>
        </w:rPr>
      </w:pPr>
      <w:r>
        <w:rPr>
          <w:rFonts w:hint="eastAsia" w:ascii="宋体" w:hAnsi="宋体" w:cs="宋体"/>
          <w:sz w:val="24"/>
        </w:rPr>
        <w:t xml:space="preserve">签字(签章)：                   公章：                      </w:t>
      </w:r>
    </w:p>
    <w:p>
      <w:pPr>
        <w:spacing w:line="360" w:lineRule="auto"/>
        <w:rPr>
          <w:rFonts w:hint="eastAsia" w:ascii="宋体" w:hAnsi="宋体" w:cs="宋体"/>
          <w:sz w:val="24"/>
        </w:rPr>
      </w:pPr>
      <w:r>
        <w:rPr>
          <w:rFonts w:hint="eastAsia" w:ascii="宋体" w:hAnsi="宋体" w:cs="宋体"/>
          <w:sz w:val="24"/>
        </w:rPr>
        <w:t>日期：</w:t>
      </w:r>
    </w:p>
    <w:p>
      <w:pPr>
        <w:spacing w:line="360" w:lineRule="auto"/>
        <w:jc w:val="center"/>
        <w:rPr>
          <w:rFonts w:hint="eastAsia" w:ascii="宋体" w:hAnsi="宋体" w:cs="宋体"/>
          <w:b/>
          <w:bCs/>
          <w:sz w:val="24"/>
        </w:rPr>
      </w:pPr>
    </w:p>
    <w:p>
      <w:pPr>
        <w:spacing w:line="360" w:lineRule="auto"/>
        <w:rPr>
          <w:rFonts w:hint="eastAsia" w:ascii="宋体" w:hAnsi="宋体" w:cs="宋体"/>
          <w:b/>
          <w:sz w:val="24"/>
        </w:rPr>
      </w:pPr>
    </w:p>
    <w:p>
      <w:pPr>
        <w:spacing w:line="360" w:lineRule="auto"/>
        <w:rPr>
          <w:rFonts w:hint="eastAsia" w:ascii="宋体" w:hAnsi="宋体" w:cs="宋体"/>
          <w:b/>
          <w:sz w:val="24"/>
        </w:rPr>
      </w:pPr>
    </w:p>
    <w:p>
      <w:pPr>
        <w:spacing w:line="360" w:lineRule="auto"/>
        <w:rPr>
          <w:rFonts w:hint="eastAsia" w:ascii="宋体" w:hAnsi="宋体" w:cs="宋体"/>
          <w:b/>
          <w:sz w:val="24"/>
        </w:rPr>
      </w:pPr>
    </w:p>
    <w:p>
      <w:pPr>
        <w:spacing w:line="360" w:lineRule="auto"/>
        <w:rPr>
          <w:rFonts w:hint="eastAsia"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hint="eastAsia" w:ascii="宋体" w:hAnsi="宋体" w:cs="宋体"/>
          <w:sz w:val="24"/>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p>
    <w:p>
      <w:pPr>
        <w:spacing w:line="360" w:lineRule="auto"/>
        <w:jc w:val="center"/>
        <w:rPr>
          <w:rFonts w:hint="eastAsia" w:ascii="宋体" w:hAnsi="宋体" w:cs="宋体"/>
          <w:b/>
          <w:spacing w:val="6"/>
          <w:sz w:val="32"/>
          <w:szCs w:val="32"/>
        </w:rPr>
      </w:pPr>
    </w:p>
    <w:p>
      <w:pPr>
        <w:widowControl/>
        <w:adjustRightInd/>
        <w:jc w:val="left"/>
        <w:rPr>
          <w:rFonts w:hint="eastAsia" w:ascii="宋体" w:hAnsi="宋体" w:cs="宋体"/>
          <w:b/>
          <w:spacing w:val="6"/>
          <w:sz w:val="32"/>
          <w:szCs w:val="32"/>
        </w:rPr>
      </w:pPr>
      <w:r>
        <w:rPr>
          <w:rFonts w:hint="eastAsia" w:ascii="宋体" w:hAnsi="宋体" w:cs="宋体"/>
          <w:b/>
          <w:spacing w:val="6"/>
          <w:sz w:val="32"/>
          <w:szCs w:val="32"/>
        </w:rPr>
        <w:br w:type="page"/>
      </w:r>
      <w:r>
        <w:rPr>
          <w:rFonts w:hint="eastAsia" w:ascii="宋体" w:hAnsi="宋体" w:cs="宋体"/>
          <w:b/>
          <w:spacing w:val="6"/>
          <w:sz w:val="32"/>
          <w:szCs w:val="32"/>
        </w:rPr>
        <w:t>附件3：投诉书范本及制作说明</w:t>
      </w:r>
    </w:p>
    <w:p>
      <w:pPr>
        <w:spacing w:line="360" w:lineRule="auto"/>
        <w:jc w:val="center"/>
        <w:rPr>
          <w:rFonts w:hint="eastAsia" w:ascii="宋体" w:hAnsi="宋体" w:cs="宋体"/>
          <w:b/>
          <w:sz w:val="24"/>
        </w:rPr>
      </w:pPr>
    </w:p>
    <w:p>
      <w:pPr>
        <w:spacing w:line="360" w:lineRule="auto"/>
        <w:jc w:val="center"/>
        <w:rPr>
          <w:rFonts w:hint="eastAsia"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hint="eastAsia" w:ascii="宋体" w:hAnsi="宋体" w:cs="宋体"/>
          <w:sz w:val="24"/>
        </w:rPr>
      </w:pPr>
      <w:r>
        <w:rPr>
          <w:rFonts w:hint="eastAsia" w:ascii="宋体" w:hAnsi="宋体" w:cs="宋体"/>
          <w:sz w:val="24"/>
        </w:rPr>
        <w:t>一、投诉相关主体基本情况</w:t>
      </w:r>
    </w:p>
    <w:p>
      <w:pPr>
        <w:spacing w:line="360" w:lineRule="auto"/>
        <w:rPr>
          <w:rFonts w:hint="eastAsia" w:ascii="宋体" w:hAnsi="宋体" w:cs="宋体"/>
          <w:sz w:val="24"/>
          <w:u w:val="dotted"/>
        </w:rPr>
      </w:pPr>
      <w:r>
        <w:rPr>
          <w:rFonts w:hint="eastAsia" w:ascii="宋体" w:hAnsi="宋体" w:cs="宋体"/>
          <w:sz w:val="24"/>
        </w:rPr>
        <w:t>投诉人：</w:t>
      </w:r>
    </w:p>
    <w:p>
      <w:pPr>
        <w:spacing w:line="360" w:lineRule="auto"/>
        <w:rPr>
          <w:rFonts w:hint="eastAsia" w:ascii="宋体" w:hAnsi="宋体" w:cs="宋体"/>
          <w:sz w:val="24"/>
          <w:u w:val="single"/>
        </w:rPr>
      </w:pPr>
      <w:r>
        <w:rPr>
          <w:rFonts w:hint="eastAsia" w:ascii="宋体" w:hAnsi="宋体" w:cs="宋体"/>
          <w:sz w:val="24"/>
        </w:rPr>
        <w:t>地址：邮编：</w:t>
      </w:r>
    </w:p>
    <w:p>
      <w:pPr>
        <w:tabs>
          <w:tab w:val="left" w:pos="6510"/>
        </w:tabs>
        <w:spacing w:line="360" w:lineRule="auto"/>
        <w:jc w:val="left"/>
        <w:rPr>
          <w:rFonts w:hint="eastAsia" w:ascii="宋体" w:hAnsi="宋体" w:cs="宋体"/>
          <w:sz w:val="24"/>
        </w:rPr>
      </w:pPr>
      <w:r>
        <w:rPr>
          <w:rFonts w:hint="eastAsia" w:ascii="宋体" w:hAnsi="宋体" w:cs="宋体"/>
          <w:sz w:val="24"/>
        </w:rPr>
        <w:t>法定代表人/主要负责人：</w:t>
      </w:r>
    </w:p>
    <w:p>
      <w:pPr>
        <w:tabs>
          <w:tab w:val="left" w:pos="6510"/>
        </w:tabs>
        <w:spacing w:line="360" w:lineRule="auto"/>
        <w:rPr>
          <w:rFonts w:hint="eastAsia" w:ascii="宋体" w:hAnsi="宋体" w:cs="宋体"/>
          <w:sz w:val="24"/>
          <w:u w:val="dotted"/>
        </w:rPr>
      </w:pPr>
      <w:r>
        <w:rPr>
          <w:rFonts w:hint="eastAsia" w:ascii="宋体" w:hAnsi="宋体" w:cs="宋体"/>
          <w:sz w:val="24"/>
        </w:rPr>
        <w:t>联系电话：</w:t>
      </w:r>
    </w:p>
    <w:p>
      <w:pPr>
        <w:spacing w:line="360" w:lineRule="auto"/>
        <w:rPr>
          <w:rFonts w:hint="eastAsia"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w:t>
      </w:r>
    </w:p>
    <w:p>
      <w:pPr>
        <w:spacing w:line="360" w:lineRule="auto"/>
        <w:rPr>
          <w:rFonts w:hint="eastAsia" w:ascii="宋体" w:hAnsi="宋体" w:cs="宋体"/>
          <w:sz w:val="24"/>
          <w:u w:val="dotted"/>
        </w:rPr>
      </w:pPr>
      <w:r>
        <w:rPr>
          <w:rFonts w:hint="eastAsia" w:ascii="宋体" w:hAnsi="宋体" w:cs="宋体"/>
          <w:sz w:val="24"/>
        </w:rPr>
        <w:t>地址：邮编：</w:t>
      </w:r>
    </w:p>
    <w:p>
      <w:pPr>
        <w:spacing w:line="360" w:lineRule="auto"/>
        <w:rPr>
          <w:rFonts w:hint="eastAsia" w:ascii="宋体" w:hAnsi="宋体" w:cs="宋体"/>
          <w:sz w:val="24"/>
          <w:u w:val="single"/>
        </w:rPr>
      </w:pPr>
      <w:r>
        <w:rPr>
          <w:rFonts w:hint="eastAsia" w:ascii="宋体" w:hAnsi="宋体" w:cs="宋体"/>
          <w:sz w:val="24"/>
        </w:rPr>
        <w:t>被投诉人1：</w:t>
      </w:r>
    </w:p>
    <w:p>
      <w:pPr>
        <w:spacing w:line="360" w:lineRule="auto"/>
        <w:rPr>
          <w:rFonts w:hint="eastAsia" w:ascii="宋体" w:hAnsi="宋体" w:cs="宋体"/>
          <w:sz w:val="24"/>
          <w:u w:val="single"/>
        </w:rPr>
      </w:pPr>
      <w:r>
        <w:rPr>
          <w:rFonts w:hint="eastAsia" w:ascii="宋体" w:hAnsi="宋体" w:cs="宋体"/>
          <w:sz w:val="24"/>
        </w:rPr>
        <w:t>地址：邮编：</w:t>
      </w:r>
    </w:p>
    <w:p>
      <w:pPr>
        <w:spacing w:line="360" w:lineRule="auto"/>
        <w:rPr>
          <w:rFonts w:hint="eastAsia" w:ascii="宋体" w:hAnsi="宋体" w:cs="宋体"/>
          <w:sz w:val="24"/>
          <w:u w:val="single"/>
        </w:rPr>
      </w:pPr>
      <w:r>
        <w:rPr>
          <w:rFonts w:hint="eastAsia" w:ascii="宋体" w:hAnsi="宋体" w:cs="宋体"/>
          <w:sz w:val="24"/>
        </w:rPr>
        <w:t>联系人：联系电话：</w:t>
      </w:r>
    </w:p>
    <w:p>
      <w:pPr>
        <w:spacing w:line="360" w:lineRule="auto"/>
        <w:rPr>
          <w:rFonts w:hint="eastAsia" w:ascii="宋体" w:hAnsi="宋体" w:cs="宋体"/>
          <w:sz w:val="24"/>
        </w:rPr>
      </w:pPr>
      <w:r>
        <w:rPr>
          <w:rFonts w:hint="eastAsia" w:ascii="宋体" w:hAnsi="宋体" w:cs="宋体"/>
          <w:sz w:val="24"/>
        </w:rPr>
        <w:t>被投诉人2</w:t>
      </w:r>
    </w:p>
    <w:p>
      <w:pPr>
        <w:spacing w:line="360" w:lineRule="auto"/>
        <w:rPr>
          <w:rFonts w:hint="eastAsia" w:ascii="宋体" w:hAnsi="宋体" w:cs="宋体"/>
          <w:sz w:val="24"/>
          <w:u w:val="dotted"/>
        </w:rPr>
      </w:pPr>
      <w:r>
        <w:rPr>
          <w:rFonts w:hint="eastAsia" w:ascii="宋体" w:hAnsi="宋体" w:cs="宋体"/>
          <w:sz w:val="24"/>
        </w:rPr>
        <w:t>……</w:t>
      </w:r>
    </w:p>
    <w:p>
      <w:pPr>
        <w:spacing w:line="360" w:lineRule="auto"/>
        <w:rPr>
          <w:rFonts w:hint="eastAsia" w:ascii="宋体" w:hAnsi="宋体" w:cs="宋体"/>
          <w:sz w:val="24"/>
          <w:u w:val="single"/>
        </w:rPr>
      </w:pPr>
      <w:r>
        <w:rPr>
          <w:rFonts w:hint="eastAsia" w:ascii="宋体" w:hAnsi="宋体" w:cs="宋体"/>
          <w:sz w:val="24"/>
        </w:rPr>
        <w:t>相关供应商：</w:t>
      </w:r>
    </w:p>
    <w:p>
      <w:pPr>
        <w:spacing w:line="360" w:lineRule="auto"/>
        <w:rPr>
          <w:rFonts w:hint="eastAsia" w:ascii="宋体" w:hAnsi="宋体" w:cs="宋体"/>
          <w:sz w:val="24"/>
          <w:u w:val="single"/>
        </w:rPr>
      </w:pPr>
      <w:r>
        <w:rPr>
          <w:rFonts w:hint="eastAsia" w:ascii="宋体" w:hAnsi="宋体" w:cs="宋体"/>
          <w:sz w:val="24"/>
        </w:rPr>
        <w:t>地址：邮编：</w:t>
      </w:r>
    </w:p>
    <w:p>
      <w:pPr>
        <w:spacing w:line="360" w:lineRule="auto"/>
        <w:rPr>
          <w:rFonts w:hint="eastAsia" w:ascii="宋体" w:hAnsi="宋体" w:cs="宋体"/>
          <w:sz w:val="24"/>
          <w:u w:val="single"/>
        </w:rPr>
      </w:pPr>
      <w:r>
        <w:rPr>
          <w:rFonts w:hint="eastAsia" w:ascii="宋体" w:hAnsi="宋体" w:cs="宋体"/>
          <w:sz w:val="24"/>
        </w:rPr>
        <w:t>联系人：联系电话：</w:t>
      </w:r>
    </w:p>
    <w:p>
      <w:pPr>
        <w:spacing w:line="360" w:lineRule="auto"/>
        <w:rPr>
          <w:rFonts w:hint="eastAsia" w:ascii="宋体" w:hAnsi="宋体" w:cs="宋体"/>
          <w:sz w:val="24"/>
        </w:rPr>
      </w:pPr>
      <w:r>
        <w:rPr>
          <w:rFonts w:hint="eastAsia" w:ascii="宋体" w:hAnsi="宋体" w:cs="宋体"/>
          <w:sz w:val="24"/>
        </w:rPr>
        <w:t>二、投诉项目基本情况</w:t>
      </w:r>
    </w:p>
    <w:p>
      <w:pPr>
        <w:spacing w:line="360" w:lineRule="auto"/>
        <w:rPr>
          <w:rFonts w:hint="eastAsia" w:ascii="宋体" w:hAnsi="宋体" w:cs="宋体"/>
          <w:sz w:val="24"/>
          <w:u w:val="dotted"/>
        </w:rPr>
      </w:pPr>
      <w:r>
        <w:rPr>
          <w:rFonts w:hint="eastAsia" w:ascii="宋体" w:hAnsi="宋体" w:cs="宋体"/>
          <w:sz w:val="24"/>
        </w:rPr>
        <w:t>采购项目名称：</w:t>
      </w:r>
    </w:p>
    <w:p>
      <w:pPr>
        <w:spacing w:line="360" w:lineRule="auto"/>
        <w:rPr>
          <w:rFonts w:hint="eastAsia" w:ascii="宋体" w:hAnsi="宋体" w:cs="宋体"/>
          <w:sz w:val="24"/>
          <w:u w:val="single"/>
        </w:rPr>
      </w:pPr>
      <w:r>
        <w:rPr>
          <w:rFonts w:hint="eastAsia" w:ascii="宋体" w:hAnsi="宋体" w:cs="宋体"/>
          <w:sz w:val="24"/>
        </w:rPr>
        <w:t>采购项目编号：包号：</w:t>
      </w:r>
    </w:p>
    <w:p>
      <w:pPr>
        <w:spacing w:line="360" w:lineRule="auto"/>
        <w:rPr>
          <w:rFonts w:hint="eastAsia" w:ascii="宋体" w:hAnsi="宋体" w:cs="宋体"/>
          <w:sz w:val="24"/>
        </w:rPr>
      </w:pPr>
      <w:r>
        <w:rPr>
          <w:rFonts w:hint="eastAsia" w:ascii="宋体" w:hAnsi="宋体" w:cs="宋体"/>
          <w:sz w:val="24"/>
        </w:rPr>
        <w:t>采购人名称：</w:t>
      </w:r>
    </w:p>
    <w:p>
      <w:pPr>
        <w:spacing w:line="360" w:lineRule="auto"/>
        <w:rPr>
          <w:rFonts w:hint="eastAsia" w:ascii="宋体" w:hAnsi="宋体" w:cs="宋体"/>
          <w:sz w:val="24"/>
          <w:u w:val="single"/>
        </w:rPr>
      </w:pPr>
      <w:r>
        <w:rPr>
          <w:rFonts w:hint="eastAsia" w:ascii="宋体" w:hAnsi="宋体" w:cs="宋体"/>
          <w:sz w:val="24"/>
        </w:rPr>
        <w:t>代理机构名称：</w:t>
      </w:r>
    </w:p>
    <w:p>
      <w:pPr>
        <w:spacing w:line="360" w:lineRule="auto"/>
        <w:rPr>
          <w:rFonts w:hint="eastAsia"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hint="eastAsia"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hint="eastAsia" w:ascii="宋体" w:hAnsi="宋体" w:cs="宋体"/>
          <w:sz w:val="24"/>
        </w:rPr>
      </w:pPr>
      <w:r>
        <w:rPr>
          <w:rFonts w:hint="eastAsia" w:ascii="宋体" w:hAnsi="宋体" w:cs="宋体"/>
          <w:sz w:val="24"/>
        </w:rPr>
        <w:t>三、质疑基本情况</w:t>
      </w:r>
    </w:p>
    <w:p>
      <w:pPr>
        <w:spacing w:line="360" w:lineRule="auto"/>
        <w:ind w:firstLine="480" w:firstLineChars="200"/>
        <w:rPr>
          <w:rFonts w:hint="eastAsia" w:ascii="宋体" w:hAnsi="宋体" w:cs="宋体"/>
          <w:sz w:val="24"/>
          <w:u w:val="dotted"/>
        </w:rPr>
      </w:pPr>
      <w:r>
        <w:rPr>
          <w:rFonts w:hint="eastAsia" w:ascii="宋体" w:hAnsi="宋体" w:cs="宋体"/>
          <w:sz w:val="24"/>
        </w:rPr>
        <w:t>投诉人于年月日,向提出质疑，质疑事项为：</w:t>
      </w:r>
    </w:p>
    <w:p>
      <w:pPr>
        <w:spacing w:line="360" w:lineRule="auto"/>
        <w:rPr>
          <w:rFonts w:hint="eastAsia" w:ascii="宋体" w:hAnsi="宋体" w:cs="宋体"/>
          <w:sz w:val="24"/>
          <w:u w:val="dotted"/>
        </w:rPr>
      </w:pPr>
    </w:p>
    <w:p>
      <w:pPr>
        <w:spacing w:line="360" w:lineRule="auto"/>
        <w:ind w:firstLine="360" w:firstLineChars="150"/>
        <w:rPr>
          <w:rFonts w:hint="eastAsia" w:ascii="宋体" w:hAnsi="宋体" w:cs="宋体"/>
          <w:sz w:val="24"/>
        </w:rPr>
      </w:pPr>
      <w:r>
        <w:rPr>
          <w:rFonts w:hint="eastAsia" w:ascii="宋体" w:hAnsi="宋体" w:cs="宋体"/>
          <w:sz w:val="24"/>
          <w:u w:val="dotted"/>
        </w:rPr>
        <w:t>采购人/代理机构</w:t>
      </w:r>
      <w:r>
        <w:rPr>
          <w:rFonts w:hint="eastAsia" w:ascii="宋体" w:hAnsi="宋体" w:cs="宋体"/>
          <w:sz w:val="24"/>
        </w:rPr>
        <w:t>于年月日,就质疑事项作出了答复/没有在法定期限内作出答复。</w:t>
      </w:r>
    </w:p>
    <w:p>
      <w:pPr>
        <w:spacing w:line="360" w:lineRule="auto"/>
        <w:rPr>
          <w:rFonts w:hint="eastAsia" w:ascii="宋体" w:hAnsi="宋体" w:cs="宋体"/>
          <w:sz w:val="24"/>
        </w:rPr>
      </w:pPr>
      <w:r>
        <w:rPr>
          <w:rFonts w:hint="eastAsia" w:ascii="宋体" w:hAnsi="宋体" w:cs="宋体"/>
          <w:sz w:val="24"/>
        </w:rPr>
        <w:t>四、投诉事项具体内容</w:t>
      </w:r>
    </w:p>
    <w:p>
      <w:pPr>
        <w:spacing w:line="360" w:lineRule="auto"/>
        <w:rPr>
          <w:rFonts w:hint="eastAsia" w:ascii="宋体" w:hAnsi="宋体" w:cs="宋体"/>
          <w:sz w:val="24"/>
          <w:u w:val="single"/>
        </w:rPr>
      </w:pPr>
      <w:r>
        <w:rPr>
          <w:rFonts w:hint="eastAsia" w:ascii="宋体" w:hAnsi="宋体" w:cs="宋体"/>
          <w:sz w:val="24"/>
        </w:rPr>
        <w:t>投诉事项 1：</w:t>
      </w:r>
    </w:p>
    <w:p>
      <w:pPr>
        <w:spacing w:line="360" w:lineRule="auto"/>
        <w:rPr>
          <w:rFonts w:hint="eastAsia" w:ascii="宋体" w:hAnsi="宋体" w:cs="宋体"/>
          <w:sz w:val="24"/>
        </w:rPr>
      </w:pPr>
      <w:r>
        <w:rPr>
          <w:rFonts w:hint="eastAsia" w:ascii="宋体" w:hAnsi="宋体" w:cs="宋体"/>
          <w:sz w:val="24"/>
        </w:rPr>
        <w:t>事实依据：</w:t>
      </w:r>
    </w:p>
    <w:p>
      <w:pPr>
        <w:spacing w:line="360" w:lineRule="auto"/>
        <w:rPr>
          <w:rFonts w:hint="eastAsia" w:ascii="宋体" w:hAnsi="宋体" w:cs="宋体"/>
          <w:sz w:val="24"/>
          <w:u w:val="dotted"/>
        </w:rPr>
      </w:pPr>
    </w:p>
    <w:p>
      <w:pPr>
        <w:spacing w:line="360" w:lineRule="auto"/>
        <w:rPr>
          <w:rFonts w:hint="eastAsia" w:ascii="宋体" w:hAnsi="宋体" w:cs="宋体"/>
          <w:sz w:val="24"/>
          <w:u w:val="single"/>
        </w:rPr>
      </w:pPr>
      <w:r>
        <w:rPr>
          <w:rFonts w:hint="eastAsia" w:ascii="宋体" w:hAnsi="宋体" w:cs="宋体"/>
          <w:sz w:val="24"/>
        </w:rPr>
        <w:t>法律依据：</w:t>
      </w:r>
    </w:p>
    <w:p>
      <w:pPr>
        <w:spacing w:line="360" w:lineRule="auto"/>
        <w:rPr>
          <w:rFonts w:hint="eastAsia" w:ascii="宋体" w:hAnsi="宋体" w:cs="宋体"/>
          <w:sz w:val="24"/>
          <w:u w:val="dotted"/>
        </w:rPr>
      </w:pPr>
    </w:p>
    <w:p>
      <w:pPr>
        <w:spacing w:line="360" w:lineRule="auto"/>
        <w:rPr>
          <w:rFonts w:hint="eastAsia" w:ascii="宋体" w:hAnsi="宋体" w:cs="宋体"/>
          <w:sz w:val="24"/>
        </w:rPr>
      </w:pPr>
      <w:r>
        <w:rPr>
          <w:rFonts w:hint="eastAsia" w:ascii="宋体" w:hAnsi="宋体" w:cs="宋体"/>
          <w:sz w:val="24"/>
        </w:rPr>
        <w:t>投诉事项2</w:t>
      </w:r>
    </w:p>
    <w:p>
      <w:pPr>
        <w:spacing w:line="360" w:lineRule="auto"/>
        <w:rPr>
          <w:rFonts w:hint="eastAsia" w:ascii="宋体" w:hAnsi="宋体" w:cs="宋体"/>
          <w:sz w:val="24"/>
          <w:u w:val="dotted"/>
        </w:rPr>
      </w:pPr>
      <w:r>
        <w:rPr>
          <w:rFonts w:hint="eastAsia" w:ascii="宋体" w:hAnsi="宋体" w:cs="宋体"/>
          <w:sz w:val="24"/>
        </w:rPr>
        <w:t>……</w:t>
      </w:r>
    </w:p>
    <w:p>
      <w:pPr>
        <w:spacing w:line="360" w:lineRule="auto"/>
        <w:rPr>
          <w:rFonts w:hint="eastAsia" w:ascii="宋体" w:hAnsi="宋体" w:cs="宋体"/>
          <w:sz w:val="24"/>
        </w:rPr>
      </w:pPr>
      <w:r>
        <w:rPr>
          <w:rFonts w:hint="eastAsia" w:ascii="宋体" w:hAnsi="宋体" w:cs="宋体"/>
          <w:sz w:val="24"/>
        </w:rPr>
        <w:t>五、与投诉事项相关的投诉请求</w:t>
      </w:r>
    </w:p>
    <w:p>
      <w:pPr>
        <w:spacing w:line="360" w:lineRule="auto"/>
        <w:rPr>
          <w:rFonts w:hint="eastAsia" w:ascii="宋体" w:hAnsi="宋体" w:cs="宋体"/>
          <w:sz w:val="24"/>
        </w:rPr>
      </w:pPr>
      <w:r>
        <w:rPr>
          <w:rFonts w:hint="eastAsia" w:ascii="宋体" w:hAnsi="宋体" w:cs="宋体"/>
          <w:sz w:val="24"/>
        </w:rPr>
        <w:t>请求：</w:t>
      </w:r>
    </w:p>
    <w:p>
      <w:pPr>
        <w:spacing w:line="360" w:lineRule="auto"/>
        <w:rPr>
          <w:rFonts w:hint="eastAsia" w:ascii="宋体" w:hAnsi="宋体" w:cs="宋体"/>
          <w:sz w:val="24"/>
          <w:u w:val="single"/>
        </w:rPr>
      </w:pPr>
    </w:p>
    <w:p>
      <w:pPr>
        <w:spacing w:line="360" w:lineRule="auto"/>
        <w:rPr>
          <w:rFonts w:hint="eastAsia" w:ascii="宋体" w:hAnsi="宋体" w:cs="宋体"/>
          <w:sz w:val="24"/>
        </w:rPr>
      </w:pPr>
      <w:r>
        <w:rPr>
          <w:rFonts w:hint="eastAsia" w:ascii="宋体" w:hAnsi="宋体" w:cs="宋体"/>
          <w:sz w:val="24"/>
        </w:rPr>
        <w:t xml:space="preserve">签字(签章)：                   公章：                      </w:t>
      </w:r>
    </w:p>
    <w:p>
      <w:pPr>
        <w:spacing w:line="360" w:lineRule="auto"/>
        <w:rPr>
          <w:rFonts w:hint="eastAsia" w:ascii="宋体" w:hAnsi="宋体" w:cs="宋体"/>
          <w:sz w:val="24"/>
        </w:rPr>
      </w:pPr>
      <w:r>
        <w:rPr>
          <w:rFonts w:hint="eastAsia" w:ascii="宋体" w:hAnsi="宋体" w:cs="宋体"/>
          <w:sz w:val="24"/>
        </w:rPr>
        <w:t>日期：</w:t>
      </w:r>
    </w:p>
    <w:p>
      <w:pPr>
        <w:spacing w:line="360" w:lineRule="auto"/>
        <w:rPr>
          <w:rFonts w:hint="eastAsia" w:ascii="宋体" w:hAnsi="宋体" w:cs="宋体"/>
          <w:b/>
          <w:sz w:val="24"/>
        </w:rPr>
      </w:pPr>
    </w:p>
    <w:p>
      <w:pPr>
        <w:spacing w:line="360" w:lineRule="auto"/>
        <w:rPr>
          <w:rFonts w:hint="eastAsia" w:ascii="宋体" w:hAnsi="宋体" w:cs="宋体"/>
          <w:b/>
          <w:sz w:val="24"/>
        </w:rPr>
      </w:pPr>
    </w:p>
    <w:p>
      <w:pPr>
        <w:spacing w:line="360" w:lineRule="auto"/>
        <w:rPr>
          <w:rFonts w:hint="eastAsia"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hint="eastAsia"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hint="eastAsia"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cs="宋体"/>
          <w:b/>
          <w:sz w:val="24"/>
        </w:rPr>
      </w:pP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24"/>
        </w:rPr>
      </w:pPr>
    </w:p>
    <w:p>
      <w:pPr>
        <w:widowControl/>
        <w:adjustRightInd/>
        <w:jc w:val="left"/>
        <w:rPr>
          <w:rFonts w:hint="eastAsia" w:ascii="宋体" w:hAnsi="宋体" w:cs="宋体"/>
          <w:b/>
          <w:spacing w:val="6"/>
          <w:sz w:val="32"/>
          <w:szCs w:val="32"/>
        </w:rPr>
      </w:pPr>
      <w:r>
        <w:rPr>
          <w:rFonts w:hint="eastAsia" w:ascii="宋体" w:hAnsi="宋体" w:cs="宋体"/>
          <w:b/>
          <w:spacing w:val="6"/>
          <w:sz w:val="24"/>
        </w:rPr>
        <w:br w:type="page"/>
      </w:r>
    </w:p>
    <w:p>
      <w:pPr>
        <w:spacing w:line="360" w:lineRule="auto"/>
        <w:rPr>
          <w:rFonts w:hint="eastAsia" w:ascii="宋体" w:hAnsi="宋体" w:cs="宋体"/>
          <w:b/>
          <w:bCs/>
          <w:sz w:val="32"/>
          <w:szCs w:val="32"/>
        </w:rPr>
      </w:pPr>
      <w:r>
        <w:rPr>
          <w:rFonts w:hint="eastAsia" w:ascii="宋体" w:hAnsi="宋体" w:cs="宋体"/>
          <w:b/>
          <w:spacing w:val="6"/>
          <w:sz w:val="32"/>
          <w:szCs w:val="32"/>
        </w:rPr>
        <w:t>其他附件：</w:t>
      </w:r>
      <w:r>
        <w:rPr>
          <w:rFonts w:hint="eastAsia" w:ascii="宋体" w:hAnsi="宋体" w:cs="宋体"/>
          <w:b/>
          <w:bCs/>
          <w:sz w:val="32"/>
          <w:szCs w:val="32"/>
        </w:rPr>
        <w:t>业务</w:t>
      </w:r>
      <w:r>
        <w:rPr>
          <w:rFonts w:hint="eastAsia" w:ascii="宋体" w:hAnsi="宋体" w:cs="宋体"/>
          <w:b/>
          <w:spacing w:val="6"/>
          <w:sz w:val="32"/>
          <w:szCs w:val="32"/>
        </w:rPr>
        <w:t>专用章</w:t>
      </w:r>
      <w:r>
        <w:rPr>
          <w:rFonts w:hint="eastAsia" w:ascii="宋体" w:hAnsi="宋体" w:cs="宋体"/>
          <w:b/>
          <w:bCs/>
          <w:sz w:val="32"/>
          <w:szCs w:val="32"/>
        </w:rPr>
        <w:t>使用说明函</w:t>
      </w:r>
    </w:p>
    <w:p>
      <w:pPr>
        <w:spacing w:line="360" w:lineRule="auto"/>
        <w:jc w:val="center"/>
        <w:rPr>
          <w:rFonts w:hint="eastAsia" w:ascii="宋体" w:hAnsi="宋体" w:cs="宋体"/>
          <w:sz w:val="24"/>
          <w:u w:val="single"/>
        </w:rPr>
      </w:pPr>
      <w:r>
        <w:rPr>
          <w:rFonts w:hint="eastAsia" w:ascii="宋体" w:hAnsi="宋体" w:cs="宋体"/>
          <w:b/>
          <w:bCs/>
          <w:sz w:val="32"/>
          <w:szCs w:val="32"/>
        </w:rPr>
        <w:t>业务</w:t>
      </w:r>
      <w:r>
        <w:rPr>
          <w:rFonts w:hint="eastAsia" w:ascii="宋体" w:hAnsi="宋体" w:cs="宋体"/>
          <w:b/>
          <w:spacing w:val="6"/>
          <w:sz w:val="32"/>
          <w:szCs w:val="32"/>
        </w:rPr>
        <w:t>专用章</w:t>
      </w:r>
      <w:r>
        <w:rPr>
          <w:rFonts w:hint="eastAsia" w:ascii="宋体" w:hAnsi="宋体" w:cs="宋体"/>
          <w:b/>
          <w:bCs/>
          <w:sz w:val="32"/>
          <w:szCs w:val="32"/>
        </w:rPr>
        <w:t>使用说明函</w:t>
      </w:r>
    </w:p>
    <w:p>
      <w:pPr>
        <w:spacing w:line="360" w:lineRule="auto"/>
        <w:rPr>
          <w:rFonts w:hint="eastAsia"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hint="eastAsia"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你方组织的（项目名称）项目【招标编号：（采购编号）】</w:t>
      </w:r>
      <w:r>
        <w:rPr>
          <w:rFonts w:hint="eastAsia" w:ascii="宋体" w:hAnsi="宋体" w:cs="宋体"/>
          <w:bCs/>
          <w:sz w:val="24"/>
        </w:rPr>
        <w:t>投标活动中作如下说明：</w:t>
      </w:r>
      <w:r>
        <w:rPr>
          <w:rFonts w:hint="eastAsia" w:ascii="宋体" w:hAnsi="宋体" w:cs="宋体"/>
          <w:sz w:val="24"/>
        </w:rPr>
        <w:t>我方所使用的“XX专用章”与法定名称章具有同等的法律效力，对使用“XX专用章”的行为予以完全承认，并愿意承担相应责任。</w:t>
      </w:r>
    </w:p>
    <w:p>
      <w:pPr>
        <w:spacing w:line="360" w:lineRule="auto"/>
        <w:ind w:firstLine="480" w:firstLineChars="200"/>
        <w:rPr>
          <w:rFonts w:hint="eastAsia" w:ascii="宋体" w:hAnsi="宋体" w:cs="宋体"/>
          <w:sz w:val="24"/>
        </w:rPr>
      </w:pPr>
      <w:r>
        <w:rPr>
          <w:rFonts w:hint="eastAsia" w:ascii="宋体" w:hAnsi="宋体" w:cs="宋体"/>
          <w:sz w:val="24"/>
        </w:rPr>
        <w:t>特此说明。</w:t>
      </w:r>
    </w:p>
    <w:p>
      <w:pPr>
        <w:spacing w:line="360" w:lineRule="auto"/>
        <w:ind w:firstLine="494"/>
        <w:rPr>
          <w:rFonts w:hint="eastAsia" w:ascii="宋体" w:hAnsi="宋体" w:cs="宋体"/>
          <w:sz w:val="24"/>
        </w:rPr>
      </w:pPr>
    </w:p>
    <w:p>
      <w:pPr>
        <w:spacing w:line="360" w:lineRule="auto"/>
        <w:ind w:firstLine="494"/>
        <w:rPr>
          <w:rFonts w:hint="eastAsia" w:ascii="宋体" w:hAnsi="宋体" w:cs="宋体"/>
          <w:sz w:val="24"/>
        </w:rPr>
      </w:pPr>
    </w:p>
    <w:p>
      <w:pPr>
        <w:spacing w:line="360" w:lineRule="auto"/>
        <w:ind w:firstLine="494"/>
        <w:rPr>
          <w:rFonts w:hint="eastAsia" w:ascii="宋体" w:hAnsi="宋体" w:cs="宋体"/>
          <w:sz w:val="24"/>
        </w:rPr>
      </w:pPr>
    </w:p>
    <w:p>
      <w:pPr>
        <w:spacing w:line="360" w:lineRule="auto"/>
        <w:ind w:firstLine="494"/>
        <w:rPr>
          <w:rFonts w:hint="eastAsia" w:ascii="宋体" w:hAnsi="宋体" w:cs="宋体"/>
          <w:sz w:val="24"/>
        </w:rPr>
      </w:pPr>
    </w:p>
    <w:p>
      <w:pPr>
        <w:spacing w:line="360" w:lineRule="auto"/>
        <w:ind w:right="480" w:firstLine="4080" w:firstLineChars="1700"/>
        <w:rPr>
          <w:rFonts w:hint="eastAsia" w:ascii="宋体" w:hAnsi="宋体" w:cs="宋体"/>
          <w:sz w:val="24"/>
        </w:rPr>
      </w:pPr>
      <w:r>
        <w:rPr>
          <w:rFonts w:hint="eastAsia" w:ascii="宋体" w:hAnsi="宋体" w:cs="宋体"/>
          <w:sz w:val="24"/>
        </w:rPr>
        <w:t>投标单位（</w:t>
      </w:r>
      <w:r>
        <w:rPr>
          <w:rFonts w:hint="eastAsia" w:ascii="宋体" w:hAnsi="宋体" w:cs="宋体"/>
          <w:kern w:val="0"/>
          <w:sz w:val="24"/>
          <w:lang w:val="zh-CN"/>
        </w:rPr>
        <w:t>电子公章</w:t>
      </w:r>
      <w:r>
        <w:rPr>
          <w:rFonts w:hint="eastAsia" w:ascii="宋体" w:hAnsi="宋体" w:cs="宋体"/>
          <w:sz w:val="24"/>
        </w:rPr>
        <w:t>）：</w:t>
      </w:r>
    </w:p>
    <w:p>
      <w:pPr>
        <w:ind w:right="1440" w:firstLine="494"/>
        <w:jc w:val="center"/>
        <w:rPr>
          <w:rFonts w:hint="eastAsia" w:ascii="宋体" w:hAnsi="宋体" w:cs="宋体"/>
          <w:sz w:val="24"/>
        </w:rPr>
      </w:pPr>
      <w:r>
        <w:rPr>
          <w:rFonts w:hint="eastAsia" w:ascii="宋体" w:hAnsi="宋体" w:cs="宋体"/>
          <w:sz w:val="24"/>
        </w:rPr>
        <w:t xml:space="preserve">                              日期：       年     月     日</w:t>
      </w:r>
    </w:p>
    <w:p>
      <w:pPr>
        <w:rPr>
          <w:rFonts w:hint="eastAsia" w:ascii="宋体" w:hAnsi="宋体" w:cs="宋体"/>
          <w:sz w:val="24"/>
        </w:rPr>
      </w:pPr>
      <w:r>
        <w:rPr>
          <w:rFonts w:hint="eastAsia" w:ascii="宋体" w:hAnsi="宋体" w:cs="宋体"/>
          <w:b/>
          <w:bCs/>
          <w:sz w:val="24"/>
        </w:rPr>
        <w:t>附：</w:t>
      </w:r>
    </w:p>
    <w:p>
      <w:pPr>
        <w:spacing w:line="360" w:lineRule="auto"/>
        <w:rPr>
          <w:rFonts w:hint="eastAsia" w:ascii="宋体" w:hAnsi="宋体" w:cs="宋体"/>
          <w:bCs/>
          <w:sz w:val="24"/>
        </w:rPr>
      </w:pPr>
      <w:r>
        <w:rPr>
          <w:lang/>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vTVIAgIAAA0EAAAOAAAAZHJzL2Uyb0RvYy54bWysU9uO2yAQfa/Uf0C8N740znatOKtVVqkq bbuVtv0AgrGNihk6kDjp13dMLutenqrygBgGDmfOHJZ3h96wvUKvwVY8m6WcKSuh1rat+Ncvmzfv OPNB2FoYsKriR+X53er1q+XgSpVDB6ZWyAjE+nJwFe9CcGWSeNmpXvgZOGUp2QD2IlCIbVKjGAi9 N0mepotkAKwdglTe0+7DKclXEb9plAxPTeNVYKbixC3EGeO8HedktRRli8J1Wp5piH9g0Qtt6dEr 1IMIgu1Q/wHVa4ngoQkzCX0CTaOlijVQNVn6WzXPnXAq1kLieHeVyf8/WPlp/+w+40jdu0eQ3zyz sO6EbdU9IgydEjU9l41CJYPz5fXCGHi6yrbDR6iptWIXIGpwaLAfAak6dohSH69Sq0Ngkjbzm3Q+ XxScScrlefF2kRXxDVFerjv04b2Cno2LiiP1MsKL/aMPIx1RXo5E+mB0vdHGxADb7dog2wvq+yaO M7qfHjOWDRW/LfIiIv+S81OINI6/QfQ6kIGN7qmM6SFjRx4qWvDM96LYaE5fbqE+knoIJ0/SH6JF B/iDs4H8WHH/fSdQcWY+WOrAbTafjwaOwby4ySnAaWY7zQgrCarigbPTch1Opt851G1HL2WxYgv3 1LVGRz1fWJ17TZ6LMp//x2jqaRxPvfzi1U8AAAD//wMAUEsDBBQABgAIAAAAIQDiEWkZ5AAAAA8B AAAPAAAAZHJzL2Rvd25yZXYueG1sTI/BTsMwEETvSPyDtUjcqO0CDaRxKqDigqpUBNSzG5vEIl5H sduGv2d7gstKq5mdfVOsJt+zox2jC6hAzgQwi00wDlsFnx+vNw/AYtJodB/QKvixEVbl5UWhcxNO +G6PdWoZhWDMtYIupSHnPDad9TrOwmCRtK8wep1oHVtuRn2icN/zuRAL7rVD+tDpwb50tvmuD17B bkAhN9WQqvptvt08b91uXTmlrq+m9ZLG0xJYslP6u4BzB+KHksD24YAmsl7BXZYRf1Jwv5DAyPAo bjNge1KkFMDLgv/vUf4CAAD//wMAUEsBAi0AFAAGAAgAAAAhALaDOJL+AAAA4QEAABMAAAAAAAAA AAAAAAAAAAAAAFtDb250ZW50X1R5cGVzXS54bWxQSwECLQAUAAYACAAAACEAOP0h/9YAAACUAQAA CwAAAAAAAAAAAAAAAAAvAQAAX3JlbHMvLnJlbHNQSwECLQAUAAYACAAAACEAKL01SAICAAANBAAA DgAAAAAAAAAAAAAAAAAuAgAAZHJzL2Uyb0RvYy54bWxQSwECLQAUAAYACAAAACEA4hFpGeQAAAAP AQAADwAAAAAAAAAAAAAAAABcBAAAZHJzL2Rvd25yZXYueG1sUEsFBgAAAAAEAAQA8wAAAG0FAAAA AA== ">
                <v:fill on="t" focussize="0,0"/>
                <v:stroke color="#000000" miterlimit="2" joinstyle="miter"/>
                <v:imagedata o:title=""/>
                <o:lock v:ext="edit" aspectratio="f"/>
              </v:rect>
            </w:pict>
          </mc:Fallback>
        </mc:AlternateContent>
      </w:r>
      <w:r>
        <w:rPr>
          <w:lang/>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y7I1AgIAAA0EAAAOAAAAZHJzL2Uyb0RvYy54bWysU9uO2yAQfa/Uf0C8N47dONtYcVarrFJV 2nYrbfsBBGMbFTN0IHHSr++YXNbt7lNVHhDDwOHMmcPy9tAZtlfoNdiSp5MpZ8pKqLRtSv792+bd B858ELYSBqwq+VF5frt6+2bZu0Jl0IKpFDICsb7oXcnbEFyRJF62qhN+Ak5ZStaAnQgUYpNUKHpC 70ySTafzpAesHIJU3tPu/SnJVxG/rpUMj3XtVWCm5MQtxBnjvB3mZLUURYPCtVqeaYh/YNEJbenR K9S9CILtUL+A6rRE8FCHiYQugbrWUsUaqJp0+lc1T61wKtZC4nh3lcn/P1j5Zf/kvuJA3bsHkD88 s7BuhW3UHSL0rRIVPZcOQiW988X1whB4usq2/WeoqLViFyBqcKixGwCpOnaIUh+vUqtDYJI2s/ns ZpFTRyTlsix/P0/z+IYoLtcd+vBRQceGRcmRehnhxf7Bh4GOKC5HIn0wutpoY2KAzXZtkO0F9X0T xxndj48Zy/qSL/Isj8h/5PwYYhrHaxCdDmRgozsqY3zI2IGHihY8870oNpjTF1uojqQewsmT9Ido 0QL+4qwnP5bc/9wJVJyZT5Y6sEhns8HAMZjlNxkFOM5sxxlhJUGVPHB2Wq7DyfQ7h7pp6aU0Vmzh jrpW66jnM6tzr8lzUebz/xhMPY7jqedfvPoNAAD//wMAUEsDBBQABgAIAAAAIQAODSGA4gAAAA8B AAAPAAAAZHJzL2Rvd25yZXYueG1sTE9Na8MwDL0X9h+MBru1dkIaRhqnbCu7jJKybPTsJl5iFssm dtvs3087rRfxhJ7eR7md7cguegrGoYRkJYBpbF1nsJfw+fG6fAQWosJOjQ61hB8dYFvdLUpVdO6K 7/rSxJ6RCIZCSRhi9AXnoR20VWHlvEa6fbnJqkjr1PNuUlcStyNPhci5VQbJYVBevwy6/W7OVsLR o0j2tY9185Ye9s8Hc9zVRsqH+3m3ofG0ARb1HP8/4K8D5YeKgp3cGbvARgnLJMuIKiEXOTAiZCIl cCKQrNfAq5Lf9qh+AQAA//8DAFBLAQItABQABgAIAAAAIQC2gziS/gAAAOEBAAATAAAAAAAAAAAA AAAAAAAAAABbQ29udGVudF9UeXBlc10ueG1sUEsBAi0AFAAGAAgAAAAhADj9If/WAAAAlAEAAAsA AAAAAAAAAAAAAAAALwEAAF9yZWxzLy5yZWxzUEsBAi0AFAAGAAgAAAAhABnLsjUCAgAADQQAAA4A AAAAAAAAAAAAAAAALgIAAGRycy9lMm9Eb2MueG1sUEsBAi0AFAAGAAgAAAAhAA4NIYDiAAAADwEA AA8AAAAAAAAAAAAAAAAAXAQAAGRycy9kb3ducmV2LnhtbFBLBQYAAAAABAAEAPMAAABrBQAAAAA= ">
                <v:fill on="t" focussize="0,0"/>
                <v:stroke color="#000000" miterlimit="2" joinstyle="miter"/>
                <v:imagedata o:title=""/>
                <o:lock v:ext="edit" aspectratio="f"/>
              </v:rect>
            </w:pict>
          </mc:Fallback>
        </mc:AlternateContent>
      </w:r>
      <w:r>
        <w:rPr>
          <w:rFonts w:hint="eastAsia" w:ascii="宋体" w:hAnsi="宋体" w:cs="宋体"/>
          <w:sz w:val="24"/>
        </w:rPr>
        <w:t>投标单位法定名称章（印模）投标单位“XX专用章”（印模）</w:t>
      </w: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24"/>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keepNext/>
        <w:keepLines/>
        <w:tabs>
          <w:tab w:val="left" w:pos="432"/>
        </w:tabs>
        <w:adjustRightInd/>
        <w:ind w:left="431" w:hanging="431"/>
        <w:rPr>
          <w:rFonts w:hint="eastAsia" w:ascii="宋体" w:hAnsi="宋体" w:cs="宋体"/>
          <w:b/>
          <w:spacing w:val="6"/>
          <w:sz w:val="32"/>
          <w:szCs w:val="32"/>
        </w:rPr>
      </w:pPr>
    </w:p>
    <w:p>
      <w:pPr>
        <w:rPr>
          <w:rFonts w:hint="eastAsia" w:ascii="宋体" w:hAnsi="宋体" w:cs="宋体"/>
          <w:b/>
          <w:spacing w:val="6"/>
          <w:sz w:val="32"/>
          <w:szCs w:val="32"/>
        </w:rPr>
      </w:pPr>
    </w:p>
    <w:p>
      <w:pPr>
        <w:keepNext/>
        <w:keepLines/>
        <w:tabs>
          <w:tab w:val="left" w:pos="432"/>
        </w:tabs>
        <w:adjustRightInd/>
        <w:ind w:left="431" w:hanging="431"/>
        <w:rPr>
          <w:rFonts w:hint="eastAsia" w:ascii="宋体" w:hAnsi="宋体" w:cs="宋体"/>
        </w:rPr>
      </w:pPr>
    </w:p>
    <w:p>
      <w:pPr>
        <w:spacing w:line="360" w:lineRule="auto"/>
        <w:rPr>
          <w:rFonts w:hint="eastAsia" w:ascii="宋体" w:hAnsi="宋体" w:cs="宋体"/>
          <w:b/>
          <w:bCs/>
          <w:sz w:val="32"/>
          <w:szCs w:val="32"/>
        </w:rPr>
      </w:pPr>
      <w:r>
        <w:rPr>
          <w:rFonts w:hint="eastAsia" w:ascii="宋体" w:hAnsi="宋体" w:cs="宋体"/>
          <w:b/>
          <w:spacing w:val="6"/>
          <w:sz w:val="32"/>
          <w:szCs w:val="32"/>
        </w:rPr>
        <w:t>附件4：中小企业</w:t>
      </w:r>
      <w:r>
        <w:rPr>
          <w:rFonts w:hint="eastAsia" w:ascii="宋体" w:hAnsi="宋体" w:cs="宋体"/>
          <w:b/>
          <w:sz w:val="32"/>
          <w:szCs w:val="32"/>
        </w:rPr>
        <w:t>声明函</w:t>
      </w:r>
    </w:p>
    <w:p>
      <w:pPr>
        <w:spacing w:line="360" w:lineRule="auto"/>
        <w:jc w:val="center"/>
        <w:rPr>
          <w:rFonts w:hint="eastAsia" w:ascii="宋体" w:hAnsi="宋体" w:cs="宋体"/>
          <w:b/>
          <w:sz w:val="32"/>
          <w:szCs w:val="32"/>
        </w:rPr>
      </w:pPr>
      <w:r>
        <w:rPr>
          <w:rFonts w:hint="eastAsia" w:ascii="宋体" w:hAnsi="宋体" w:cs="宋体"/>
          <w:b/>
          <w:sz w:val="32"/>
          <w:szCs w:val="32"/>
        </w:rPr>
        <w:t>中小企业声明函</w:t>
      </w:r>
    </w:p>
    <w:p>
      <w:pPr>
        <w:spacing w:line="360" w:lineRule="auto"/>
        <w:rPr>
          <w:rFonts w:hint="eastAsia" w:ascii="宋体" w:hAnsi="宋体" w:cs="宋体"/>
          <w:sz w:val="24"/>
        </w:rPr>
      </w:pPr>
    </w:p>
    <w:p>
      <w:pPr>
        <w:spacing w:line="360" w:lineRule="auto"/>
        <w:ind w:firstLine="480" w:firstLineChars="200"/>
        <w:jc w:val="left"/>
        <w:rPr>
          <w:rFonts w:hint="eastAsia" w:ascii="宋体" w:hAnsi="宋体" w:cs="宋体"/>
          <w:sz w:val="24"/>
        </w:rPr>
      </w:pPr>
      <w:r>
        <w:rPr>
          <w:rFonts w:hint="eastAsia" w:ascii="宋体" w:hAnsi="宋体" w:cs="宋体"/>
          <w:sz w:val="24"/>
        </w:rPr>
        <w:t>本公司（联合体）郑重声明，根据《政府采购促进中小企业发展管理办法》（财库﹝2020﹞46 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w:t>
      </w:r>
      <w:r>
        <w:rPr>
          <w:rFonts w:hint="eastAsia" w:ascii="宋体" w:hAnsi="宋体" w:cs="宋体"/>
          <w:b/>
          <w:sz w:val="24"/>
          <w:u w:val="single"/>
        </w:rPr>
        <w:t>服务</w:t>
      </w:r>
      <w:r>
        <w:rPr>
          <w:rFonts w:hint="eastAsia" w:ascii="宋体" w:hAnsi="宋体" w:cs="宋体"/>
          <w:b/>
          <w:sz w:val="24"/>
        </w:rPr>
        <w:t>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hint="eastAsia" w:ascii="宋体" w:hAnsi="宋体" w:cs="宋体"/>
          <w:sz w:val="24"/>
        </w:rPr>
      </w:pPr>
      <w:r>
        <w:rPr>
          <w:rFonts w:hint="eastAsia" w:ascii="宋体" w:hAnsi="宋体" w:cs="宋体"/>
          <w:sz w:val="24"/>
        </w:rPr>
        <w:t>1.</w:t>
      </w:r>
      <w:r>
        <w:rPr>
          <w:rFonts w:hint="eastAsia" w:ascii="宋体" w:hAnsi="宋体" w:cs="宋体"/>
          <w:b/>
          <w:sz w:val="24"/>
          <w:u w:val="single"/>
        </w:rPr>
        <w:t>小河街道“小河共治”队社会治安协管服务采购项目</w:t>
      </w:r>
      <w:r>
        <w:rPr>
          <w:rFonts w:hint="eastAsia" w:ascii="宋体" w:hAnsi="宋体" w:cs="宋体"/>
          <w:sz w:val="24"/>
        </w:rPr>
        <w:t>，属于【</w:t>
      </w:r>
      <w:r>
        <w:rPr>
          <w:rFonts w:hint="eastAsia" w:ascii="宋体" w:hAnsi="宋体" w:cs="宋体"/>
          <w:b/>
          <w:bCs/>
          <w:sz w:val="24"/>
          <w:u w:val="single"/>
          <w:lang w:bidi="ar"/>
        </w:rPr>
        <w:t>租赁和商务服务业</w:t>
      </w:r>
      <w:r>
        <w:rPr>
          <w:rFonts w:hint="eastAsia" w:ascii="宋体" w:hAnsi="宋体" w:cs="宋体"/>
          <w:sz w:val="24"/>
        </w:rPr>
        <w:t>】；承接企业为</w:t>
      </w:r>
      <w:r>
        <w:rPr>
          <w:rFonts w:hint="eastAsia" w:ascii="宋体" w:hAnsi="宋体" w:cs="宋体"/>
          <w:sz w:val="24"/>
          <w:u w:val="single"/>
        </w:rPr>
        <w:t>（企业名称）</w:t>
      </w:r>
      <w:r>
        <w:rPr>
          <w:rFonts w:hint="eastAsia" w:ascii="宋体" w:hAnsi="宋体" w:cs="宋体"/>
          <w:sz w:val="24"/>
        </w:rPr>
        <w:t>，从业人员【   】人，营业收入为【    】万元，资产总额为【    】万元，属于【中型企业、小型企业、微型企业】</w:t>
      </w:r>
    </w:p>
    <w:p>
      <w:pPr>
        <w:spacing w:line="360" w:lineRule="auto"/>
        <w:ind w:firstLine="480" w:firstLineChars="200"/>
        <w:jc w:val="left"/>
        <w:rPr>
          <w:rFonts w:hint="eastAsia" w:ascii="宋体" w:hAnsi="宋体" w:cs="宋体"/>
          <w:sz w:val="24"/>
        </w:rPr>
      </w:pPr>
      <w:r>
        <w:rPr>
          <w:rFonts w:hint="eastAsia" w:ascii="宋体" w:hAnsi="宋体" w:cs="宋体"/>
          <w:sz w:val="24"/>
        </w:rPr>
        <w:t>2.</w:t>
      </w:r>
      <w:r>
        <w:rPr>
          <w:rFonts w:hint="eastAsia" w:ascii="宋体" w:hAnsi="宋体" w:cs="宋体"/>
          <w:b/>
          <w:sz w:val="24"/>
          <w:u w:val="single"/>
        </w:rPr>
        <w:t>小河街道“小河共治”队社会治安协管服务采购项目</w:t>
      </w:r>
      <w:r>
        <w:rPr>
          <w:rFonts w:hint="eastAsia" w:ascii="宋体" w:hAnsi="宋体" w:cs="宋体"/>
          <w:sz w:val="24"/>
        </w:rPr>
        <w:t>，属于【</w:t>
      </w:r>
      <w:r>
        <w:rPr>
          <w:rFonts w:hint="eastAsia" w:ascii="宋体" w:hAnsi="宋体" w:cs="宋体"/>
          <w:b/>
          <w:bCs/>
          <w:sz w:val="24"/>
          <w:u w:val="single"/>
          <w:lang w:bidi="ar"/>
        </w:rPr>
        <w:t>租赁和商务服务业</w:t>
      </w:r>
      <w:r>
        <w:rPr>
          <w:rFonts w:hint="eastAsia" w:ascii="宋体" w:hAnsi="宋体" w:cs="宋体"/>
          <w:sz w:val="24"/>
        </w:rPr>
        <w:t>】；承接企业为</w:t>
      </w:r>
      <w:r>
        <w:rPr>
          <w:rFonts w:hint="eastAsia" w:ascii="宋体" w:hAnsi="宋体" w:cs="宋体"/>
          <w:sz w:val="24"/>
          <w:u w:val="single"/>
        </w:rPr>
        <w:t>（企业名称）</w:t>
      </w:r>
      <w:r>
        <w:rPr>
          <w:rFonts w:hint="eastAsia" w:ascii="宋体" w:hAnsi="宋体" w:cs="宋体"/>
          <w:sz w:val="24"/>
        </w:rPr>
        <w:t>，从业人员【   】人，营业收入为【   】万元，资产总额为【   】万元，属于【中型企业、小型企业、微型企业】</w:t>
      </w:r>
    </w:p>
    <w:p>
      <w:pPr>
        <w:spacing w:line="360" w:lineRule="auto"/>
        <w:ind w:firstLine="480" w:firstLineChars="200"/>
        <w:jc w:val="left"/>
        <w:rPr>
          <w:rFonts w:hint="eastAsia" w:ascii="宋体" w:hAnsi="宋体" w:cs="宋体"/>
          <w:sz w:val="24"/>
        </w:rPr>
      </w:pPr>
      <w:r>
        <w:rPr>
          <w:rFonts w:hint="eastAsia" w:ascii="宋体" w:hAnsi="宋体" w:cs="宋体"/>
          <w:sz w:val="24"/>
        </w:rPr>
        <w:t>......</w:t>
      </w:r>
    </w:p>
    <w:p>
      <w:pPr>
        <w:spacing w:line="360" w:lineRule="auto"/>
        <w:ind w:firstLine="480" w:firstLineChars="200"/>
        <w:jc w:val="left"/>
        <w:rPr>
          <w:rFonts w:hint="eastAsia"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hint="eastAsia" w:ascii="宋体" w:hAnsi="宋体" w:cs="宋体"/>
          <w:sz w:val="24"/>
        </w:rPr>
      </w:pPr>
      <w:r>
        <w:rPr>
          <w:rFonts w:hint="eastAsia" w:ascii="宋体" w:hAnsi="宋体" w:cs="宋体"/>
          <w:sz w:val="24"/>
        </w:rPr>
        <w:t>投标人名称（</w:t>
      </w:r>
      <w:r>
        <w:rPr>
          <w:rFonts w:hint="eastAsia" w:ascii="宋体" w:hAnsi="宋体" w:cs="宋体"/>
          <w:kern w:val="0"/>
          <w:sz w:val="24"/>
          <w:lang w:val="zh-CN"/>
        </w:rPr>
        <w:t>电子公章</w:t>
      </w:r>
      <w:r>
        <w:rPr>
          <w:rFonts w:hint="eastAsia" w:ascii="宋体" w:hAnsi="宋体" w:cs="宋体"/>
          <w:sz w:val="24"/>
        </w:rPr>
        <w:t>）：</w:t>
      </w:r>
    </w:p>
    <w:p>
      <w:pPr>
        <w:spacing w:line="360" w:lineRule="auto"/>
        <w:ind w:right="2720"/>
        <w:jc w:val="right"/>
        <w:rPr>
          <w:rFonts w:hint="eastAsia" w:ascii="宋体" w:hAnsi="宋体" w:cs="宋体"/>
          <w:sz w:val="24"/>
        </w:rPr>
      </w:pPr>
      <w:r>
        <w:rPr>
          <w:rFonts w:hint="eastAsia" w:ascii="宋体" w:hAnsi="宋体" w:cs="宋体"/>
          <w:sz w:val="24"/>
        </w:rPr>
        <w:t>日期：</w:t>
      </w:r>
    </w:p>
    <w:p>
      <w:pPr>
        <w:spacing w:line="360" w:lineRule="auto"/>
        <w:ind w:firstLine="354" w:firstLineChars="147"/>
        <w:jc w:val="left"/>
        <w:rPr>
          <w:rFonts w:hint="eastAsia" w:ascii="宋体" w:hAnsi="宋体" w:cs="宋体"/>
          <w:b/>
          <w:sz w:val="24"/>
        </w:rPr>
      </w:pPr>
      <w:r>
        <w:rPr>
          <w:rFonts w:hint="eastAsia" w:ascii="宋体" w:hAnsi="宋体" w:cs="宋体"/>
          <w:b/>
          <w:sz w:val="24"/>
        </w:rPr>
        <w:t>从业人员、营业收入、资产总额填报上一年度数据，无上一年度数据的新成立企业可不填报。</w:t>
      </w:r>
    </w:p>
    <w:p>
      <w:pPr>
        <w:spacing w:line="360" w:lineRule="auto"/>
        <w:ind w:right="420"/>
        <w:rPr>
          <w:rFonts w:hint="eastAsia" w:ascii="宋体" w:hAnsi="宋体" w:cs="宋体"/>
          <w:sz w:val="24"/>
        </w:rPr>
      </w:pPr>
    </w:p>
    <w:p>
      <w:pPr>
        <w:spacing w:line="360" w:lineRule="auto"/>
        <w:ind w:right="420"/>
        <w:rPr>
          <w:rFonts w:hint="eastAsia" w:ascii="宋体" w:hAnsi="宋体" w:cs="宋体"/>
          <w:sz w:val="24"/>
        </w:rPr>
      </w:pPr>
      <w:r>
        <w:rPr>
          <w:rFonts w:hint="eastAsia" w:ascii="宋体" w:hAnsi="宋体" w:cs="宋体"/>
          <w:sz w:val="24"/>
        </w:rPr>
        <w:t xml:space="preserve">   注：</w:t>
      </w:r>
    </w:p>
    <w:p>
      <w:pPr>
        <w:spacing w:line="360" w:lineRule="auto"/>
        <w:ind w:firstLine="480" w:firstLineChars="200"/>
        <w:jc w:val="left"/>
        <w:rPr>
          <w:rFonts w:hint="eastAsia" w:ascii="宋体" w:hAnsi="宋体" w:cs="宋体"/>
          <w:sz w:val="24"/>
        </w:rPr>
      </w:pPr>
      <w:r>
        <w:rPr>
          <w:rFonts w:hint="eastAsia" w:ascii="宋体" w:hAnsi="宋体" w:cs="宋体"/>
          <w:sz w:val="24"/>
        </w:rPr>
        <w:t>符合《关于促进残疾人就业政府采购政策的通知》（财库〔2017〕141号）规定的条件并提供《残疾人福利性单位声明函》（附件1）的残疾人福利性单位视同小型、微型企业。</w:t>
      </w:r>
    </w:p>
    <w:p>
      <w:pPr>
        <w:spacing w:line="360" w:lineRule="auto"/>
        <w:ind w:firstLine="480" w:firstLineChars="200"/>
        <w:jc w:val="left"/>
        <w:rPr>
          <w:rFonts w:hint="eastAsia" w:ascii="宋体" w:hAnsi="宋体" w:cs="宋体"/>
          <w:sz w:val="24"/>
        </w:rPr>
      </w:pPr>
      <w:r>
        <w:rPr>
          <w:rFonts w:hint="eastAsia" w:ascii="宋体" w:hAnsi="宋体" w:cs="宋体"/>
          <w:sz w:val="24"/>
        </w:rPr>
        <w:t>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10"/>
        <w:snapToGrid w:val="0"/>
        <w:spacing w:line="500" w:lineRule="exact"/>
        <w:ind w:firstLine="571"/>
        <w:jc w:val="center"/>
        <w:rPr>
          <w:rFonts w:hint="eastAsia" w:hAnsi="宋体" w:cs="宋体"/>
          <w:sz w:val="28"/>
          <w:szCs w:val="28"/>
        </w:rPr>
      </w:pPr>
      <w:r>
        <w:rPr>
          <w:rFonts w:hint="eastAsia" w:hAnsi="宋体" w:cs="宋体"/>
          <w:b/>
          <w:bCs/>
          <w:sz w:val="28"/>
          <w:szCs w:val="28"/>
        </w:rPr>
        <w:t>政府采购活动现场确认声明书-（投标文件解密时提供）</w:t>
      </w:r>
    </w:p>
    <w:p>
      <w:pPr>
        <w:pStyle w:val="210"/>
        <w:snapToGrid w:val="0"/>
        <w:spacing w:line="500" w:lineRule="exact"/>
        <w:ind w:firstLine="0" w:firstLineChars="0"/>
        <w:jc w:val="left"/>
        <w:rPr>
          <w:rFonts w:hint="eastAsia" w:hAnsi="宋体" w:cs="宋体"/>
          <w:b/>
          <w:sz w:val="24"/>
          <w:szCs w:val="24"/>
        </w:rPr>
      </w:pPr>
      <w:r>
        <w:rPr>
          <w:rFonts w:hint="eastAsia" w:hAnsi="宋体" w:cs="宋体"/>
          <w:sz w:val="24"/>
          <w:szCs w:val="24"/>
          <w:u w:val="single"/>
        </w:rPr>
        <w:t>东方经纬项目管理有限公司</w:t>
      </w:r>
      <w:r>
        <w:rPr>
          <w:rFonts w:hint="eastAsia" w:hAnsi="宋体" w:cs="宋体"/>
          <w:sz w:val="24"/>
          <w:szCs w:val="24"/>
        </w:rPr>
        <w:t>：</w:t>
      </w:r>
    </w:p>
    <w:p>
      <w:pPr>
        <w:pStyle w:val="211"/>
        <w:widowControl/>
        <w:snapToGrid w:val="0"/>
        <w:spacing w:line="500" w:lineRule="exact"/>
        <w:ind w:firstLine="504"/>
        <w:rPr>
          <w:rFonts w:hint="eastAsia" w:ascii="宋体" w:hAnsi="宋体" w:eastAsia="宋体" w:cs="宋体"/>
          <w:spacing w:val="6"/>
        </w:rPr>
      </w:pPr>
      <w:r>
        <w:rPr>
          <w:rFonts w:hint="eastAsia" w:ascii="宋体" w:hAnsi="宋体" w:eastAsia="宋体" w:cs="宋体"/>
          <w:spacing w:val="6"/>
        </w:rPr>
        <w:t xml:space="preserve">    一、本人</w:t>
      </w:r>
      <w:r>
        <w:rPr>
          <w:rFonts w:hint="eastAsia" w:ascii="宋体" w:hAnsi="宋体" w:eastAsia="宋体" w:cs="宋体"/>
          <w:kern w:val="0"/>
        </w:rPr>
        <w:t>经由</w:t>
      </w:r>
      <w:r>
        <w:rPr>
          <w:rFonts w:hint="eastAsia" w:ascii="宋体" w:hAnsi="宋体" w:eastAsia="宋体" w:cs="宋体"/>
          <w:spacing w:val="6"/>
          <w:u w:val="single"/>
        </w:rPr>
        <w:t xml:space="preserve">                      （单位）</w:t>
      </w:r>
      <w:r>
        <w:rPr>
          <w:rFonts w:hint="eastAsia" w:ascii="宋体" w:hAnsi="宋体" w:eastAsia="宋体" w:cs="宋体"/>
          <w:spacing w:val="6"/>
        </w:rPr>
        <w:t>负责人</w:t>
      </w:r>
      <w:r>
        <w:rPr>
          <w:rFonts w:hint="eastAsia" w:ascii="宋体" w:hAnsi="宋体" w:eastAsia="宋体" w:cs="宋体"/>
          <w:spacing w:val="6"/>
          <w:u w:val="single"/>
        </w:rPr>
        <w:t xml:space="preserve">        （姓名）</w:t>
      </w:r>
      <w:r>
        <w:rPr>
          <w:rFonts w:hint="eastAsia" w:ascii="宋体" w:hAnsi="宋体" w:eastAsia="宋体" w:cs="宋体"/>
          <w:spacing w:val="6"/>
        </w:rPr>
        <w:t>合法授权</w:t>
      </w:r>
      <w:r>
        <w:rPr>
          <w:rFonts w:hint="eastAsia" w:ascii="宋体" w:hAnsi="宋体" w:eastAsia="宋体" w:cs="宋体"/>
          <w:spacing w:val="6"/>
          <w:u w:val="single"/>
        </w:rPr>
        <w:t xml:space="preserve">      （姓名）</w:t>
      </w:r>
      <w:r>
        <w:rPr>
          <w:rFonts w:hint="eastAsia" w:ascii="宋体" w:hAnsi="宋体" w:eastAsia="宋体" w:cs="宋体"/>
          <w:spacing w:val="6"/>
        </w:rPr>
        <w:t>参加</w:t>
      </w:r>
      <w:r>
        <w:rPr>
          <w:rFonts w:hint="eastAsia" w:ascii="宋体" w:hAnsi="宋体" w:eastAsia="宋体" w:cs="宋体"/>
          <w:spacing w:val="6"/>
          <w:u w:val="single"/>
        </w:rPr>
        <w:t xml:space="preserve">         项目（编号：       ）</w:t>
      </w:r>
      <w:r>
        <w:rPr>
          <w:rFonts w:hint="eastAsia" w:ascii="宋体" w:hAnsi="宋体" w:eastAsia="宋体" w:cs="宋体"/>
          <w:spacing w:val="6"/>
        </w:rPr>
        <w:t xml:space="preserve">政府采购活动，经与本单位法人代表（负责人）联系确认，现就有关公平竞争事项郑重声明如下： </w:t>
      </w:r>
    </w:p>
    <w:p>
      <w:pPr>
        <w:pStyle w:val="211"/>
        <w:widowControl/>
        <w:snapToGrid w:val="0"/>
        <w:spacing w:line="500" w:lineRule="exact"/>
        <w:rPr>
          <w:rFonts w:hint="eastAsia" w:ascii="宋体" w:hAnsi="宋体" w:eastAsia="宋体" w:cs="宋体"/>
          <w:kern w:val="0"/>
        </w:rPr>
      </w:pPr>
      <w:r>
        <w:rPr>
          <w:rFonts w:hint="eastAsia" w:ascii="宋体" w:hAnsi="宋体" w:eastAsia="宋体" w:cs="宋体"/>
          <w:kern w:val="0"/>
        </w:rPr>
        <w:t xml:space="preserve">    二、本单位与采购人之间 □不存在利害关系 □存在下列利害关系</w:t>
      </w:r>
      <w:r>
        <w:rPr>
          <w:rFonts w:hint="eastAsia" w:ascii="宋体" w:hAnsi="宋体" w:eastAsia="宋体" w:cs="宋体"/>
          <w:kern w:val="0"/>
          <w:u w:val="single"/>
        </w:rPr>
        <w:t xml:space="preserve">           </w:t>
      </w:r>
      <w:r>
        <w:rPr>
          <w:rFonts w:hint="eastAsia" w:ascii="宋体" w:hAnsi="宋体" w:eastAsia="宋体" w:cs="宋体"/>
          <w:kern w:val="0"/>
        </w:rPr>
        <w:t>： A.投资关系    B.行政隶属关系    C.业务指导关系</w:t>
      </w:r>
    </w:p>
    <w:p>
      <w:pPr>
        <w:pStyle w:val="211"/>
        <w:widowControl/>
        <w:snapToGrid w:val="0"/>
        <w:spacing w:line="500" w:lineRule="exact"/>
        <w:rPr>
          <w:rFonts w:hint="eastAsia" w:ascii="宋体" w:hAnsi="宋体" w:eastAsia="宋体" w:cs="宋体"/>
          <w:kern w:val="0"/>
        </w:rPr>
      </w:pPr>
      <w:r>
        <w:rPr>
          <w:rFonts w:hint="eastAsia" w:ascii="宋体" w:hAnsi="宋体" w:eastAsia="宋体" w:cs="宋体"/>
          <w:kern w:val="0"/>
        </w:rPr>
        <w:t xml:space="preserve">  D.其他可能</w:t>
      </w:r>
      <w:r>
        <w:rPr>
          <w:rFonts w:hint="eastAsia" w:ascii="宋体" w:hAnsi="宋体" w:eastAsia="宋体" w:cs="宋体"/>
        </w:rPr>
        <w:t>影响采购公正的</w:t>
      </w:r>
      <w:r>
        <w:rPr>
          <w:rFonts w:hint="eastAsia" w:ascii="宋体" w:hAnsi="宋体" w:eastAsia="宋体" w:cs="宋体"/>
          <w:kern w:val="0"/>
        </w:rPr>
        <w:t>利害关系</w:t>
      </w:r>
      <w:r>
        <w:rPr>
          <w:rFonts w:hint="eastAsia" w:ascii="宋体" w:hAnsi="宋体" w:eastAsia="宋体" w:cs="宋体"/>
          <w:kern w:val="0"/>
          <w:u w:val="single"/>
        </w:rPr>
        <w:t xml:space="preserve">（如有，请如实说明）                 </w:t>
      </w:r>
      <w:r>
        <w:rPr>
          <w:rFonts w:hint="eastAsia" w:ascii="宋体" w:hAnsi="宋体" w:eastAsia="宋体" w:cs="宋体"/>
          <w:kern w:val="0"/>
        </w:rPr>
        <w:t>。</w:t>
      </w:r>
    </w:p>
    <w:p>
      <w:pPr>
        <w:pStyle w:val="211"/>
        <w:widowControl/>
        <w:snapToGrid w:val="0"/>
        <w:spacing w:line="500" w:lineRule="exact"/>
        <w:ind w:firstLine="504"/>
        <w:rPr>
          <w:rFonts w:hint="eastAsia" w:ascii="宋体" w:hAnsi="宋体" w:eastAsia="宋体" w:cs="宋体"/>
          <w:kern w:val="0"/>
        </w:rPr>
      </w:pPr>
      <w:r>
        <w:rPr>
          <w:rFonts w:hint="eastAsia" w:ascii="宋体" w:hAnsi="宋体" w:eastAsia="宋体" w:cs="宋体"/>
          <w:spacing w:val="6"/>
        </w:rPr>
        <w:t xml:space="preserve">    三、</w:t>
      </w:r>
      <w:r>
        <w:rPr>
          <w:rFonts w:hint="eastAsia" w:ascii="宋体" w:hAnsi="宋体" w:eastAsia="宋体" w:cs="宋体"/>
          <w:kern w:val="0"/>
        </w:rPr>
        <w:t>现已清楚知道参加本项目采购活动的其他所有供应商名称，本单位 □与其他所有供应商之间均不存在利害关系 □与</w:t>
      </w:r>
      <w:r>
        <w:rPr>
          <w:rFonts w:hint="eastAsia" w:ascii="宋体" w:hAnsi="宋体" w:eastAsia="宋体" w:cs="宋体"/>
          <w:kern w:val="0"/>
          <w:u w:val="single"/>
        </w:rPr>
        <w:t xml:space="preserve">           （供应商名称）</w:t>
      </w:r>
      <w:r>
        <w:rPr>
          <w:rFonts w:hint="eastAsia" w:ascii="宋体" w:hAnsi="宋体" w:eastAsia="宋体" w:cs="宋体"/>
          <w:kern w:val="0"/>
        </w:rPr>
        <w:t>之间存在下列利害关系</w:t>
      </w:r>
      <w:r>
        <w:rPr>
          <w:rFonts w:hint="eastAsia" w:ascii="宋体" w:hAnsi="宋体" w:eastAsia="宋体" w:cs="宋体"/>
          <w:kern w:val="0"/>
          <w:u w:val="single"/>
        </w:rPr>
        <w:t xml:space="preserve">          </w:t>
      </w:r>
      <w:r>
        <w:rPr>
          <w:rFonts w:hint="eastAsia" w:ascii="宋体" w:hAnsi="宋体" w:eastAsia="宋体" w:cs="宋体"/>
          <w:kern w:val="0"/>
        </w:rPr>
        <w:t>：</w:t>
      </w:r>
    </w:p>
    <w:p>
      <w:pPr>
        <w:pStyle w:val="210"/>
        <w:snapToGrid w:val="0"/>
        <w:spacing w:line="500" w:lineRule="exact"/>
        <w:rPr>
          <w:rFonts w:hint="eastAsia" w:hAnsi="宋体" w:cs="宋体"/>
          <w:sz w:val="24"/>
          <w:szCs w:val="24"/>
        </w:rPr>
      </w:pPr>
      <w:r>
        <w:rPr>
          <w:rFonts w:hint="eastAsia" w:hAnsi="宋体" w:cs="宋体"/>
          <w:sz w:val="24"/>
          <w:szCs w:val="24"/>
        </w:rPr>
        <w:t xml:space="preserve">  A.法定代表人或负责人或实际控制人是同一人</w:t>
      </w:r>
    </w:p>
    <w:p>
      <w:pPr>
        <w:pStyle w:val="210"/>
        <w:snapToGrid w:val="0"/>
        <w:spacing w:line="500" w:lineRule="exact"/>
        <w:rPr>
          <w:rFonts w:hint="eastAsia" w:hAnsi="宋体" w:cs="宋体"/>
          <w:spacing w:val="6"/>
          <w:sz w:val="24"/>
          <w:szCs w:val="24"/>
        </w:rPr>
      </w:pPr>
      <w:r>
        <w:rPr>
          <w:rFonts w:hint="eastAsia" w:hAnsi="宋体" w:cs="宋体"/>
          <w:sz w:val="24"/>
          <w:szCs w:val="24"/>
        </w:rPr>
        <w:t xml:space="preserve">  B.法定代表人或负责人或实际控制人是夫妻关系</w:t>
      </w:r>
    </w:p>
    <w:p>
      <w:pPr>
        <w:pStyle w:val="210"/>
        <w:snapToGrid w:val="0"/>
        <w:spacing w:line="500" w:lineRule="exact"/>
        <w:rPr>
          <w:rFonts w:hint="eastAsia" w:hAnsi="宋体" w:cs="宋体"/>
          <w:spacing w:val="6"/>
          <w:sz w:val="24"/>
          <w:szCs w:val="24"/>
        </w:rPr>
      </w:pPr>
      <w:r>
        <w:rPr>
          <w:rFonts w:hint="eastAsia" w:hAnsi="宋体" w:cs="宋体"/>
          <w:sz w:val="24"/>
          <w:szCs w:val="24"/>
        </w:rPr>
        <w:t xml:space="preserve">  C.法定代表人或负责人或实际控制人是直系血亲关系</w:t>
      </w:r>
    </w:p>
    <w:p>
      <w:pPr>
        <w:pStyle w:val="210"/>
        <w:snapToGrid w:val="0"/>
        <w:spacing w:line="500" w:lineRule="exact"/>
        <w:rPr>
          <w:rFonts w:hint="eastAsia" w:hAnsi="宋体" w:cs="宋体"/>
          <w:spacing w:val="6"/>
          <w:sz w:val="24"/>
          <w:szCs w:val="24"/>
        </w:rPr>
      </w:pPr>
      <w:r>
        <w:rPr>
          <w:rFonts w:hint="eastAsia" w:hAnsi="宋体" w:cs="宋体"/>
          <w:sz w:val="24"/>
          <w:szCs w:val="24"/>
        </w:rPr>
        <w:t xml:space="preserve">  D.法定代表人或负责人或实际控制人存在三代以内旁系血亲关系</w:t>
      </w:r>
    </w:p>
    <w:p>
      <w:pPr>
        <w:pStyle w:val="210"/>
        <w:snapToGrid w:val="0"/>
        <w:spacing w:line="500" w:lineRule="exact"/>
        <w:rPr>
          <w:rFonts w:hint="eastAsia" w:hAnsi="宋体" w:cs="宋体"/>
          <w:sz w:val="24"/>
          <w:szCs w:val="24"/>
        </w:rPr>
      </w:pPr>
      <w:r>
        <w:rPr>
          <w:rFonts w:hint="eastAsia" w:hAnsi="宋体" w:cs="宋体"/>
          <w:sz w:val="24"/>
          <w:szCs w:val="24"/>
        </w:rPr>
        <w:t xml:space="preserve">  E.法定代表人或负责人或实际控制人存在近姻亲关系</w:t>
      </w:r>
    </w:p>
    <w:p>
      <w:pPr>
        <w:pStyle w:val="210"/>
        <w:snapToGrid w:val="0"/>
        <w:spacing w:line="500" w:lineRule="exact"/>
        <w:rPr>
          <w:rFonts w:hint="eastAsia" w:hAnsi="宋体" w:cs="宋体"/>
          <w:sz w:val="24"/>
          <w:szCs w:val="24"/>
        </w:rPr>
      </w:pPr>
      <w:r>
        <w:rPr>
          <w:rFonts w:hint="eastAsia" w:hAnsi="宋体" w:cs="宋体"/>
          <w:sz w:val="24"/>
          <w:szCs w:val="24"/>
        </w:rPr>
        <w:t xml:space="preserve">  F.法定代表人或负责人或实际控制人存在股份控制或实际控制关系</w:t>
      </w:r>
    </w:p>
    <w:p>
      <w:pPr>
        <w:pStyle w:val="210"/>
        <w:snapToGrid w:val="0"/>
        <w:spacing w:line="500" w:lineRule="exact"/>
        <w:rPr>
          <w:rFonts w:hint="eastAsia" w:hAnsi="宋体" w:cs="宋体"/>
          <w:sz w:val="24"/>
          <w:szCs w:val="24"/>
        </w:rPr>
      </w:pPr>
      <w:r>
        <w:rPr>
          <w:rFonts w:hint="eastAsia" w:hAnsi="宋体" w:cs="宋体"/>
          <w:sz w:val="24"/>
          <w:szCs w:val="24"/>
        </w:rPr>
        <w:t xml:space="preserve">  G.存在共同直接或间接投资设立子公司、联营企业和合营企业情况</w:t>
      </w:r>
    </w:p>
    <w:p>
      <w:pPr>
        <w:pStyle w:val="210"/>
        <w:snapToGrid w:val="0"/>
        <w:spacing w:line="500" w:lineRule="exact"/>
        <w:rPr>
          <w:rFonts w:hint="eastAsia" w:hAnsi="宋体" w:cs="宋体"/>
          <w:sz w:val="24"/>
          <w:szCs w:val="24"/>
        </w:rPr>
      </w:pPr>
      <w:r>
        <w:rPr>
          <w:rFonts w:hint="eastAsia" w:hAnsi="宋体" w:cs="宋体"/>
          <w:sz w:val="24"/>
          <w:szCs w:val="24"/>
        </w:rPr>
        <w:t xml:space="preserve">  H.存在分级代理或代销关系、同一生产制造商关系、管理关系、重要业务（占主营业务收入50%以上）或重要财务往来关系（如融资）等其他实质性控制关系</w:t>
      </w:r>
    </w:p>
    <w:p>
      <w:pPr>
        <w:pStyle w:val="210"/>
        <w:snapToGrid w:val="0"/>
        <w:spacing w:line="500" w:lineRule="exact"/>
        <w:rPr>
          <w:rFonts w:hint="eastAsia" w:hAnsi="宋体" w:cs="宋体"/>
          <w:spacing w:val="6"/>
          <w:sz w:val="24"/>
          <w:szCs w:val="24"/>
        </w:rPr>
      </w:pPr>
      <w:r>
        <w:rPr>
          <w:rFonts w:hint="eastAsia" w:hAnsi="宋体" w:cs="宋体"/>
          <w:sz w:val="24"/>
          <w:szCs w:val="24"/>
        </w:rPr>
        <w:t xml:space="preserve">  I.其他利害关系情况</w:t>
      </w:r>
      <w:r>
        <w:rPr>
          <w:rFonts w:hint="eastAsia" w:hAnsi="宋体" w:cs="宋体"/>
          <w:sz w:val="24"/>
          <w:szCs w:val="24"/>
          <w:u w:val="single"/>
        </w:rPr>
        <w:t xml:space="preserve">                              </w:t>
      </w:r>
      <w:r>
        <w:rPr>
          <w:rFonts w:hint="eastAsia" w:hAnsi="宋体" w:cs="宋体"/>
          <w:sz w:val="24"/>
          <w:szCs w:val="24"/>
        </w:rPr>
        <w:t>。</w:t>
      </w:r>
    </w:p>
    <w:p>
      <w:pPr>
        <w:pStyle w:val="211"/>
        <w:widowControl/>
        <w:snapToGrid w:val="0"/>
        <w:spacing w:line="500" w:lineRule="exact"/>
        <w:rPr>
          <w:rFonts w:hint="eastAsia" w:ascii="宋体" w:hAnsi="宋体" w:eastAsia="宋体" w:cs="宋体"/>
          <w:kern w:val="0"/>
        </w:rPr>
      </w:pPr>
      <w:r>
        <w:rPr>
          <w:rFonts w:hint="eastAsia" w:ascii="宋体" w:hAnsi="宋体" w:eastAsia="宋体" w:cs="宋体"/>
        </w:rPr>
        <w:t xml:space="preserve">    四、现已清楚知道并</w:t>
      </w:r>
      <w:r>
        <w:rPr>
          <w:rFonts w:hint="eastAsia" w:ascii="宋体" w:hAnsi="宋体" w:eastAsia="宋体" w:cs="宋体"/>
          <w:kern w:val="0"/>
        </w:rPr>
        <w:t>严格遵守政府采购法律法规和现场纪律。</w:t>
      </w:r>
    </w:p>
    <w:p>
      <w:pPr>
        <w:pStyle w:val="211"/>
        <w:widowControl/>
        <w:snapToGrid w:val="0"/>
        <w:spacing w:line="500" w:lineRule="exact"/>
        <w:rPr>
          <w:rFonts w:hint="eastAsia" w:ascii="宋体" w:hAnsi="宋体" w:eastAsia="宋体" w:cs="宋体"/>
        </w:rPr>
      </w:pPr>
      <w:r>
        <w:rPr>
          <w:rFonts w:hint="eastAsia" w:ascii="宋体" w:hAnsi="宋体" w:eastAsia="宋体" w:cs="宋体"/>
          <w:kern w:val="0"/>
        </w:rPr>
        <w:t xml:space="preserve">    五、我发现</w:t>
      </w:r>
      <w:r>
        <w:rPr>
          <w:rFonts w:hint="eastAsia" w:ascii="宋体" w:hAnsi="宋体" w:eastAsia="宋体" w:cs="宋体"/>
          <w:kern w:val="0"/>
          <w:u w:val="single"/>
        </w:rPr>
        <w:t xml:space="preserve">                     </w:t>
      </w:r>
      <w:r>
        <w:rPr>
          <w:rFonts w:hint="eastAsia" w:ascii="宋体" w:hAnsi="宋体" w:eastAsia="宋体" w:cs="宋体"/>
          <w:kern w:val="0"/>
        </w:rPr>
        <w:t>供应商之间存在或可能存在上述第二条第</w:t>
      </w:r>
      <w:r>
        <w:rPr>
          <w:rFonts w:hint="eastAsia" w:ascii="宋体" w:hAnsi="宋体" w:eastAsia="宋体" w:cs="宋体"/>
          <w:kern w:val="0"/>
          <w:u w:val="single"/>
        </w:rPr>
        <w:t xml:space="preserve">        </w:t>
      </w:r>
      <w:r>
        <w:rPr>
          <w:rFonts w:hint="eastAsia" w:ascii="宋体" w:hAnsi="宋体" w:eastAsia="宋体" w:cs="宋体"/>
          <w:kern w:val="0"/>
        </w:rPr>
        <w:t>项利害关系。</w:t>
      </w:r>
    </w:p>
    <w:p>
      <w:pPr>
        <w:pStyle w:val="210"/>
        <w:snapToGrid w:val="0"/>
        <w:spacing w:line="500" w:lineRule="exact"/>
        <w:rPr>
          <w:rFonts w:hint="eastAsia" w:hAnsi="宋体" w:cs="宋体"/>
          <w:sz w:val="24"/>
          <w:szCs w:val="24"/>
        </w:rPr>
      </w:pPr>
      <w:r>
        <w:rPr>
          <w:rFonts w:hint="eastAsia" w:hAnsi="宋体" w:cs="宋体"/>
          <w:sz w:val="24"/>
          <w:szCs w:val="24"/>
        </w:rPr>
        <w:t xml:space="preserve">                          （供应商代表签名）</w:t>
      </w:r>
    </w:p>
    <w:p>
      <w:pPr>
        <w:pStyle w:val="210"/>
        <w:snapToGrid w:val="0"/>
        <w:spacing w:line="500" w:lineRule="exact"/>
        <w:jc w:val="right"/>
        <w:rPr>
          <w:rFonts w:hint="eastAsia" w:hAnsi="宋体" w:cs="宋体"/>
          <w:sz w:val="24"/>
          <w:szCs w:val="24"/>
        </w:rPr>
      </w:pPr>
      <w:r>
        <w:rPr>
          <w:rFonts w:hint="eastAsia" w:hAnsi="宋体" w:cs="宋体"/>
          <w:sz w:val="24"/>
          <w:szCs w:val="24"/>
        </w:rPr>
        <w:t xml:space="preserve">                                 年   月   日</w:t>
      </w:r>
    </w:p>
    <w:p>
      <w:pPr>
        <w:rPr>
          <w:rFonts w:hint="eastAsia" w:ascii="宋体" w:hAnsi="宋体" w:cs="宋体"/>
          <w:sz w:val="24"/>
        </w:rPr>
      </w:pPr>
    </w:p>
    <w:p>
      <w:pPr>
        <w:pStyle w:val="69"/>
        <w:rPr>
          <w:rFonts w:hint="eastAsia" w:hAnsi="宋体" w:cs="宋体"/>
          <w:szCs w:val="24"/>
        </w:rPr>
      </w:pPr>
    </w:p>
    <w:p>
      <w:pPr>
        <w:pStyle w:val="55"/>
        <w:rPr>
          <w:rFonts w:hint="eastAsia" w:ascii="宋体" w:hAnsi="宋体" w:cs="宋体"/>
          <w:szCs w:val="21"/>
        </w:rPr>
      </w:pPr>
    </w:p>
    <w:p>
      <w:pPr>
        <w:pStyle w:val="210"/>
        <w:snapToGrid w:val="0"/>
        <w:spacing w:line="500" w:lineRule="exact"/>
        <w:rPr>
          <w:rFonts w:hint="eastAsia" w:hAnsi="宋体" w:cs="宋体"/>
          <w:sz w:val="24"/>
          <w:szCs w:val="24"/>
        </w:rPr>
      </w:pPr>
      <w:r>
        <w:rPr>
          <w:rFonts w:hint="eastAsia" w:hAnsi="宋体" w:cs="宋体"/>
          <w:sz w:val="24"/>
          <w:szCs w:val="24"/>
        </w:rPr>
        <w:t>备注：（1）投标人解密投标文件及获知其他投标人信息进行如实声明并盖章，30分钟内以扫描件形式提交给采购代理机构，邮箱：1428496711@qq.com。如未在规定时间内提供此函，则视为默认不存在情况，后续不得以此进行质疑投诉。</w:t>
      </w:r>
    </w:p>
    <w:p>
      <w:pPr>
        <w:pStyle w:val="211"/>
        <w:widowControl/>
        <w:snapToGrid w:val="0"/>
        <w:spacing w:line="500" w:lineRule="exact"/>
        <w:rPr>
          <w:rFonts w:hint="eastAsia" w:ascii="宋体" w:hAnsi="宋体" w:eastAsia="宋体" w:cs="宋体"/>
        </w:rPr>
      </w:pPr>
      <w:r>
        <w:rPr>
          <w:rFonts w:hint="eastAsia" w:ascii="宋体" w:hAnsi="宋体" w:eastAsia="宋体" w:cs="宋体"/>
        </w:rPr>
        <w:t>（2）此声明函不用编入投标文件，单独发送至采购代理机构邮箱。</w:t>
      </w:r>
    </w:p>
    <w:p>
      <w:pPr>
        <w:pStyle w:val="69"/>
        <w:rPr>
          <w:rFonts w:hint="eastAsia" w:hAnsi="宋体" w:cs="宋体"/>
          <w:sz w:val="21"/>
          <w:szCs w:val="21"/>
          <w:lang w:val="en-US"/>
        </w:rPr>
      </w:pPr>
    </w:p>
    <w:sectPr>
      <w:headerReference r:id="rId20" w:type="first"/>
      <w:footerReference r:id="rId23" w:type="first"/>
      <w:headerReference r:id="rId19" w:type="default"/>
      <w:footerReference r:id="rId21" w:type="default"/>
      <w:footerReference r:id="rId22" w:type="even"/>
      <w:pgSz w:w="11905" w:h="16838"/>
      <w:pgMar w:top="1304" w:right="1417" w:bottom="1304" w:left="141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10" w:usb3="00000000" w:csb0="00040001" w:csb1="00000000"/>
  </w:font>
  <w:font w:name="Century Gothic">
    <w:panose1 w:val="020B050202020202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CIDFont+F3">
    <w:altName w:val="微软雅黑"/>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CIDFont+F1">
    <w:altName w:val="微软雅黑"/>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auto"/>
    <w:pitch w:val="default"/>
    <w:sig w:usb0="00000000" w:usb1="00000000" w:usb2="00000000" w:usb3="00000000" w:csb0="00000011" w:csb1="00000000"/>
  </w:font>
  <w:font w:name="Arial Unicode MS">
    <w:altName w:val="Arial"/>
    <w:panose1 w:val="020B0604020202020204"/>
    <w:charset w:val="80"/>
    <w:family w:val="swiss"/>
    <w:pitch w:val="default"/>
    <w:sig w:usb0="FFFFFFFF" w:usb1="E9FFFFFF" w:usb2="0000003F" w:usb3="00000000" w:csb0="603F01FF" w:csb1="FFFF0000"/>
  </w:font>
  <w:font w:name=".PingFang SC">
    <w:altName w:val="微软雅黑"/>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Arial (W1)">
    <w:altName w:val="Arial"/>
    <w:panose1 w:val="00000000000000000000"/>
    <w:charset w:val="00"/>
    <w:family w:val="auto"/>
    <w:pitch w:val="default"/>
    <w:sig w:usb0="00000000" w:usb1="00000000" w:usb2="00000008" w:usb3="00000000" w:csb0="000001FF" w:csb1="00000000"/>
  </w:font>
  <w:font w:name="Aldine401 BT">
    <w:altName w:val="Courier New"/>
    <w:panose1 w:val="00000000000000000000"/>
    <w:charset w:val="00"/>
    <w:family w:val="auto"/>
    <w:pitch w:val="default"/>
    <w:sig w:usb0="00000000" w:usb1="00000000" w:usb2="00000000" w:usb3="00000000" w:csb0="00000011" w:csb1="00000000"/>
  </w:font>
  <w:font w:name="Helvetica">
    <w:altName w:val="Arial"/>
    <w:panose1 w:val="00000000000000000000"/>
    <w:charset w:val="00"/>
    <w:family w:val="auto"/>
    <w:pitch w:val="default"/>
    <w:sig w:usb0="E00002FF" w:usb1="5000785B" w:usb2="00000000" w:usb3="00000000" w:csb0="0000019F" w:csb1="00000000"/>
  </w:font>
  <w:font w:name="Lucida Sans Unicode">
    <w:panose1 w:val="020B0602030504020204"/>
    <w:charset w:val="00"/>
    <w:family w:val="swiss"/>
    <w:pitch w:val="default"/>
    <w:sig w:usb0="80001AFF" w:usb1="0000396B" w:usb2="00000000" w:usb3="00000000" w:csb0="200000BF" w:csb1="D7F7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Futura Hv">
    <w:altName w:val="Arial"/>
    <w:panose1 w:val="00000000000000000000"/>
    <w:charset w:val="00"/>
    <w:family w:val="auto"/>
    <w:pitch w:val="default"/>
    <w:sig w:usb0="00000000" w:usb1="00000000" w:usb2="00000000" w:usb3="00000000" w:csb0="000001FB" w:csb1="00000000"/>
  </w:font>
  <w:font w:name="Cumberland">
    <w:altName w:val="Courier New"/>
    <w:panose1 w:val="00000000000000000000"/>
    <w:charset w:val="00"/>
    <w:family w:val="auto"/>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HLHE E+ Futura Bk">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
    <w:altName w:val="微软雅黑"/>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top w:val="single" w:color="auto" w:sz="4" w:space="1"/>
      </w:pBdr>
      <w:rPr>
        <w:rFonts w:ascii="仿宋_GB2312" w:eastAsia="仿宋_GB231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81"/>
      </w:rPr>
    </w:pPr>
    <w:r>
      <w:fldChar w:fldCharType="begin"/>
    </w:r>
    <w:r>
      <w:rPr>
        <w:rStyle w:val="81"/>
      </w:rPr>
      <w:instrText xml:space="preserve">PAGE  </w:instrText>
    </w:r>
    <w:r>
      <w:fldChar w:fldCharType="end"/>
    </w:r>
  </w:p>
  <w:p>
    <w:pPr>
      <w:pStyle w:val="44"/>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top w:val="single" w:color="auto" w:sz="4" w:space="1"/>
      </w:pBdr>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131445"/>
              <wp:effectExtent l="0" t="0" r="0" b="0"/>
              <wp:wrapNone/>
              <wp:docPr id="12" name="文本框 411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44"/>
                          </w:pPr>
                          <w:r>
                            <w:fldChar w:fldCharType="begin"/>
                          </w:r>
                          <w:r>
                            <w:instrText xml:space="preserve"> PAGE  \* MERGEFORMAT </w:instrText>
                          </w:r>
                          <w:r>
                            <w:fldChar w:fldCharType="separate"/>
                          </w:r>
                          <w:r>
                            <w:t>62</w:t>
                          </w:r>
                          <w:r>
                            <w:fldChar w:fldCharType="end"/>
                          </w:r>
                        </w:p>
                      </w:txbxContent>
                    </wps:txbx>
                    <wps:bodyPr wrap="none" lIns="0" tIns="0" rIns="0" bIns="0" upright="0">
                      <a:spAutoFit/>
                    </wps:bodyPr>
                  </wps:wsp>
                </a:graphicData>
              </a:graphic>
            </wp:anchor>
          </w:drawing>
        </mc:Choice>
        <mc:Fallback>
          <w:pict>
            <v:shape id="文本框 4112" o:spid="_x0000_s1026" o:spt="202" type="#_x0000_t202" style="position:absolute;left:0pt;margin-top:0pt;height:10.35pt;width:9.05pt;mso-position-horizontal:center;mso-position-horizontal-relative:margin;mso-wrap-style:none;z-index:251667456;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Axw1ig2AEAAKUDAAAOAAAAZHJzL2Uyb0RvYy54bWytU82O0zAQ viPxDpbvNE23hd2o6QpULUJCgLTwAK5jN5b8J4/bpC8Ab8CJC3eeq8/B2Em6q+WyBy7OeGb8zXzf TNa3vdHkKAIoZ2tazuaUCMtdo+y+pt++3r26pgQisw3TzoqangTQ283LF+vOV2LhWqcbEQiCWKg6 X9M2Rl8VBfBWGAYz54XFoHTBsIjXsC+awDpEN7pYzOevi86FxgfHBQB6t0OQjojhOYBOSsXF1vGD ETYOqEFoFpEStMoD3eRupRQ8fpYSRCS6psg05hOLoL1LZ7FZs2ofmG8VH1tgz2nhCSfDlMWiF6gt i4wcgvoHyigeHDgZZ9yZYiCSFUEW5fyJNvct8yJzQanBX0SH/wfLPx2/BKIa3IQFJZYZnPj554/z rz/n39/JskQvStR5qDDz3mNu7N+5HtMnP6AzMe9lMOmLnAjGUeDTRWDRR8LTo3J5c7WihGOovCqX y1VCKR4e+wDxvXCGJKOmAeeXZWXHjxCH1Ckl1bLuTmmdZ6gt6RB0df1mlV9cQoiuLRZJHIZekxX7 XT8S27nmhLw6XIKaWtx5SvQHixqnfZmMMBm7yTj4oPZtXqjUCvi3h4jt5C5ThQF2LIzTyzzHTUvr 8fiesx7+rs1f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QAzHgNQAAAADAQAADwAAAAAAAAABACAA AAAiAAAAZHJzL2Rvd25yZXYueG1sUEsBAhQAFAAAAAgAh07iQDHDWKDYAQAApQMAAA4AAAAAAAAA AQAgAAAAIwEAAGRycy9lMm9Eb2MueG1sUEsFBgAAAAAGAAYAWQEAAG0FAAAAAA== ">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top w:val="single" w:color="auto" w:sz="4" w:space="1"/>
      </w:pBd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10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4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4104"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A03Tat2QEAAKQDAAAOAAAAZHJzL2Uyb0RvYy54bWytU0tu2zAQ 3RfIHQjua0mJ3KaC5aCBkaJA0RZIewCaoiwC/IFDW/IFkht01U33PZfP0SElOUW6yaIbasiZeTPv zWh1M2hFDsKDtKamxSKnRBhuG2l2Nf3+7e71NSUQmGmYskbU9CiA3qwvXq16V4lL21nVCE8QxEDV u5p2Ibgqy4B3QjNYWCcMOlvrNQt49bus8axHdK2yyzx/k/XWN85bLgDwdTM66YToXwJo21ZysbF8 r4UJI6oXigWkBJ10QNep27YVPHxpWxCBqJoi05BOLIL2Np7ZesWqnWeuk3xqgb2khWecNJMGi56h NiwwsvfyHygtubdg27DgVmcjkaQIsijyZ9rcd8yJxAWlBncWHf4fLP98+OqJbGpaUmKYxoGffjye fv4+/XogZZGXUaHeQYWB9w5Dw3BrB9yb+R3wMRIfWq/jFykR9KO+x7O+YgiEx6SifHe1pISjq7gq ynIZUbKnZOchfBBWk2jU1OP4kqrs8AnCGDqHxFrG3kml0giVIT2CLq/fLlPG2YXoymCRyGHsNVph 2A4Tsa1tjsirxx2oqcGVp0R9NChxXJfZ8LOxnY2983LXpX2KrYB7vw/YTuoyVhhhp8I4vMRzWrS4 HX/fU9TTz7X+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EAMx4DUAAAAAwEAAA8AAAAAAAAAAQAg AAAAIgAAAGRycy9kb3ducmV2LnhtbFBLAQIUABQAAAAIAIdO4kA03Tat2QEAAKQDAAAOAAAAAAAA AAEAIAAAACMBAABkcnMvZTJvRG9jLnhtbFBLBQYAAAAABgAGAFkBAABuBQAAAAA= ">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410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4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105"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A//KHP2AEAAKQDAAAOAAAAZHJzL2Uyb0RvYy54bWytU82O0zAQ viPxDpbvNMluC0vUdAWqFiEhQFp4ANexG0v+k8dt0heAN+DEhTvP1edg7CRdtFz2wCWZeGa++b7P k/XtYDQ5igDK2YZWi5ISYblrld039OuXuxc3lEBktmXaWdHQkwB6u3n+bN37Wly5zulWBIIgFure N7SL0ddFAbwThsHCeWExKV0wLOJn2BdtYD2iG11cleXLoneh9cFxAYCn2zFJJ8TwFEAnpeJi6/jB CBtH1CA0iygJOuWBbjJbKQWPn6QEEYluKCqN+YlDMN6lZ7FZs3ofmO8Unyiwp1B4pMkwZXHoBWrL IiOHoP6BMooHB07GBXemGIVkR1BFVT7y5r5jXmQtaDX4i+nw/2D5x+PnQFTb0BUllhm88POP7+ef v8+/vpFlVa6SQ72HGgvvPZbG4a0bcG/mc8DDJHyQwaQ3SiKYR39PF3/FEAlPTdXy9TXO4Ziqrqvl MqMXD80+QHwnnCEpaGjA68uusuMHiEgES+eSNMu6O6V1vkJtSY+gq5tXq9xxSWGLttiZNIxcUxSH 3TAJ27n2hLp63IGGWlx5SvR7ixandZmDMAe7OTj4oPZd3qdEBfybQ0Q6mWWaMMJOg/HyMvlp0dJ2 /P2dqx5+rs0f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QAzHgNQAAAADAQAADwAAAAAAAAABACAA AAAiAAAAZHJzL2Rvd25yZXYueG1sUEsBAhQAFAAAAAgAh07iQD/8oc/YAQAApAMAAA4AAAAAAAAA AQAgAAAAIwEAAGRycy9lMm9Eb2MueG1sUEsFBgAAAAAGAAYAWQEAAG0FAAAAAA== ">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410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44"/>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文本框 410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Ainxho2QEAAKQDAAAOAAAAZHJzL2Uyb0RvYy54bWytU0tu2zAQ 3RfoHQjua0mJ7aaC5aCFkaJA0QZIegCaoiwC/IFDW/IF2ht01U33PZfPkSElOUGyyaIbasiZeTPv zWh13WtFDsKDtKaixSynRBhua2l2Ff1xf/PuihIIzNRMWSMqehRAr9dv36w6V4oL21pVC08QxEDZ uYq2Ibgyy4C3QjOYWScMOhvrNQt49bus9qxDdK2yizxfZp31tfOWCwB83QxOOiL61wDappFcbCzf a2HCgOqFYgEpQSsd0HXqtmkED9+bBkQgqqLINKQTi6C9jWe2XrFy55lrJR9bYK9p4RknzaTBomeo DQuM7L18AaUl9xZsE2bc6mwgkhRBFkX+TJu7ljmRuKDU4M6iw/+D5d8Ot57IuqJLSgzTOPDT71+n P/9Of3+SeZEvo0KdgxID7xyGhv6T7XFvpnfAx0i8b7yOX6RE0I/6Hs/6ij4QHpOK+YfLBSUcXcVl MZ8vIkr2mOw8hM/CahKNinocX1KVHb5CGEKnkFjL2BupVBqhMqRD0MXV+0XKOLsQXRksEjkMvUYr 9Nt+JLa19RF5dbgDFTW48pSoLwYljusyGX4ytpOxd17u2rRPsRVwH/cB20ldxgoD7FgYh5d4josW t+PpPUU9/lzrB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EAMx4DUAAAAAwEAAA8AAAAAAAAAAQAg AAAAIgAAAGRycy9kb3ducmV2LnhtbFBLAQIUABQAAAAIAIdO4kAinxho2QEAAKQDAAAOAAAAAAAA AAEAIAAAACMBAABkcnMvZTJvRG9jLnhtbFBLBQYAAAAABgAGAFkBAABuBQAAAAA= ">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410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44"/>
                          </w:pPr>
                          <w:r>
                            <w:fldChar w:fldCharType="begin"/>
                          </w:r>
                          <w:r>
                            <w:instrText xml:space="preserve"> PAGE  \* MERGEFORMAT </w:instrText>
                          </w:r>
                          <w:r>
                            <w:fldChar w:fldCharType="separate"/>
                          </w:r>
                          <w:r>
                            <w:t>24</w:t>
                          </w:r>
                          <w:r>
                            <w:fldChar w:fldCharType="end"/>
                          </w:r>
                        </w:p>
                      </w:txbxContent>
                    </wps:txbx>
                    <wps:bodyPr wrap="none" lIns="0" tIns="0" rIns="0" bIns="0" upright="0">
                      <a:spAutoFit/>
                    </wps:bodyPr>
                  </wps:wsp>
                </a:graphicData>
              </a:graphic>
            </wp:anchor>
          </w:drawing>
        </mc:Choice>
        <mc:Fallback>
          <w:pict>
            <v:shape id="文本框 4107"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Apvo8K2QEAAKQDAAAOAAAAZHJzL2Uyb0RvYy54bWytU0tu2zAQ 3RfoHQjua0mJXaeC5aCFkaJA0QZIegCaoiwC/IFDW/IF2ht01U33PZfPkSElOUGyyaIbasiZeTPv zWh13WtFDsKDtKaixSynRBhua2l2Ff1xf/PuihIIzNRMWSMqehRAr9dv36w6V4oL21pVC08QxEDZ uYq2Ibgyy4C3QjOYWScMOhvrNQt49bus9qxDdK2yizx/n3XW185bLgDwdTM46YjoXwNom0ZysbF8 r4UJA6oXigWkBK10QNep26YRPHxvGhCBqIoi05BOLIL2Np7ZesXKnWeulXxsgb2mhWecNJMGi56h NiwwsvfyBZSW3FuwTZhxq7OBSFIEWRT5M23uWuZE4oJSgzuLDv8Pln873Hoi64ouKTFM48BPv3+d /vw7/f1J5kW+jAp1DkoMvHMYGvpPtse9md4BHyPxvvE6fpESQT/qezzrK/pAeEwq5h8uF5RwdBWX xXy+iCjZY7LzED4Lq0k0KupxfElVdvgKYQidQmItY2+kUmmEypAOQRdXy0XKOLsQXRksEjkMvUYr 9Nt+JLa19RF5dbgDFTW48pSoLwYljusyGX4ytpOxd17u2rRPsRVwH/cB20ldxgoD7FgYh5d4josW t+PpPUU9/lzrB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EAMx4DUAAAAAwEAAA8AAAAAAAAAAQAg AAAAIgAAAGRycy9kb3ducmV2LnhtbFBLAQIUABQAAAAIAIdO4kApvo8K2QEAAKQDAAAOAAAAAAAA AAEAIAAAACMBAABkcnMvZTJvRG9jLnhtbFBLBQYAAAAABgAGAFkBAABuBQAAAAA= ">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410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4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108"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CDW0Be2QEAAKQDAAAOAAAAZHJzL2Uyb0RvYy54bWytU0tu2zAQ 3RfIHQjuY0mJ3TqC5SCBkaJA0RZIewCaoiwC/IFDW/IF2ht01U33PZfP0SElOUG6yaIbasiZeTPv zWh122tFDsKDtKaixSynRBhua2l2Ff329eFySQkEZmqmrBEVPQqgt+uLN6vOleLKtlbVwhMEMVB2 rqJtCK7MMuCt0Axm1gmDzsZ6zQJe/S6rPesQXavsKs/fZp31tfOWCwB83QxOOiL61wDappFcbCzf a2HCgOqFYgEpQSsd0HXqtmkED5+bBkQgqqLINKQTi6C9jWe2XrFy55lrJR9bYK9p4QUnzaTBomeo DQuM7L38B0pL7i3YJsy41dlAJCmCLIr8hTaPLXMicUGpwZ1Fh/8Hyz8dvngi64ri2A3TOPDTzx+n X39Ov7+TeZEvo0KdgxIDHx2Ghv7e9rg30zvgYyTeN17HL1Ii6Ed9j2d9RR8Ij0nF/OZ6QQlHV3Fd zOeLiJI9JTsP4b2wmkSjoh7Hl1Rlh48QhtApJNYy9kEqlUaoDOkQdLF8t0gZZxeiK4NFIoeh12iF ftuPxLa2PiKvDnegogZXnhL1waDEcV0mw0/GdjL2zstdm/YptgLubh+wndRlrDDAjoVxeInnuGhx O57fU9TTz7X+C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EAMx4DUAAAAAwEAAA8AAAAAAAAAAQAg AAAAIgAAAGRycy9kb3ducmV2LnhtbFBLAQIUABQAAAAIAIdO4kCDW0Be2QEAAKQDAAAOAAAAAAAA AAEAIAAAACMBAABkcnMvZTJvRG9jLnhtbFBLBQYAAAAABgAGAFkBAABuBQAAAAA= ">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top w:val="single" w:color="auto" w:sz="4" w:space="1"/>
      </w:pBdr>
      <w:rPr>
        <w:rFonts w:ascii="仿宋_GB2312" w:eastAsia="仿宋_GB2312"/>
        <w:szCs w:val="24"/>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410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44"/>
                          </w:pPr>
                          <w:r>
                            <w:fldChar w:fldCharType="begin"/>
                          </w:r>
                          <w:r>
                            <w:instrText xml:space="preserve"> PAGE  \* MERGEFORMAT </w:instrText>
                          </w:r>
                          <w:r>
                            <w:fldChar w:fldCharType="separate"/>
                          </w:r>
                          <w:r>
                            <w:t>61</w:t>
                          </w:r>
                          <w:r>
                            <w:fldChar w:fldCharType="end"/>
                          </w:r>
                        </w:p>
                      </w:txbxContent>
                    </wps:txbx>
                    <wps:bodyPr wrap="none" lIns="0" tIns="0" rIns="0" bIns="0" upright="0">
                      <a:spAutoFit/>
                    </wps:bodyPr>
                  </wps:wsp>
                </a:graphicData>
              </a:graphic>
            </wp:anchor>
          </w:drawing>
        </mc:Choice>
        <mc:Fallback>
          <w:pict>
            <v:shape id="文本框 4109"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CIetc82QEAAKQDAAAOAAAAZHJzL2Uyb0RvYy54bWytU0tu2zAQ 3RfIHQjua0mJ3caC5aCBkaJA0QZIegCaoiwC/IFDW/IF2ht01U33PZfPkSElOUW6yaIbasiZeTPv zWh102tFDsKDtKaixSynRBhua2l2Ff32ePf2mhIIzNRMWSMqehRAb9YXb1adK8Wlba2qhScIYqDs XEXbEFyZZcBboRnMrBMGnY31mgW8+l1We9YhulbZZZ6/yzrra+ctFwD4uhmcdET0rwG0TSO52Fi+ 18KEAdULxQJSglY6oOvUbdMIHr42DYhAVEWRaUgnFkF7G89svWLlzjPXSj62wF7TwgtOmkmDRc9Q GxYY2Xv5D5SW3FuwTZhxq7OBSFIEWRT5C20eWuZE4oJSgzuLDv8Pln853Hsi64ouKTFM48BPP3+c fv05/f5O5kW+jAp1DkoMfHAYGvpb2+PeTO+Aj5F433gdv0iJoB/1PZ71FX0gPCYV8+XVghKOruKq mM8XESV7TnYewkdhNYlGRT2OL6nKDp8hDKFTSKxl7J1UKo1QGdIh6OL6/SJlnF2IrgwWiRyGXqMV +m0/Etva+oi8OtyBihpceUrUJ4MSx3WZDD8Z28nYOy93bdqn2Aq4D/uA7aQuY4UBdiyMw0s8x0WL 2/H3PUU9/1zrJ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EAMx4DUAAAAAwEAAA8AAAAAAAAAAQAg AAAAIgAAAGRycy9kb3ducmV2LnhtbFBLAQIUABQAAAAIAIdO4kCIetc82QEAAKQDAAAOAAAAAAAA AAEAIAAAACMBAABkcnMvZTJvRG9jLnhtbFBLBQYAAAAABgAGAFkBAABuBQAAAAA= ">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top w:val="single" w:color="auto" w:sz="4" w:space="1"/>
      </w:pBdr>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10" name="文本框 4110"/>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44"/>
                          </w:pPr>
                          <w:r>
                            <w:fldChar w:fldCharType="begin"/>
                          </w:r>
                          <w:r>
                            <w:instrText xml:space="preserve"> PAGE  \* MERGEFORMAT </w:instrText>
                          </w:r>
                          <w:r>
                            <w:fldChar w:fldCharType="separate"/>
                          </w:r>
                          <w:r>
                            <w:t>60</w:t>
                          </w:r>
                          <w:r>
                            <w:fldChar w:fldCharType="end"/>
                          </w:r>
                        </w:p>
                      </w:txbxContent>
                    </wps:txbx>
                    <wps:bodyPr wrap="none" lIns="0" tIns="0" rIns="0" bIns="0" upright="0">
                      <a:spAutoFit/>
                    </wps:bodyPr>
                  </wps:wsp>
                </a:graphicData>
              </a:graphic>
            </wp:anchor>
          </w:drawing>
        </mc:Choice>
        <mc:Fallback>
          <w:pict>
            <v:shape id="文本框 4110"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AngXZl2AEAAKUDAAAOAAAAZHJzL2Uyb0RvYy54bWytU0tu2zAQ 3RfIHQjua1mJ3aaC5aCBkaJA0RZIewCaIi0C/IFDW/IFkht01U33PZfP0SElOUW6yaIbajgzfDPv zWh10xtNDiKAcram5WxOibDcNcruavr9293ra0ogMtsw7ayo6VEAvVlfvFp1vhKXrnW6EYEgiIWq 8zVtY/RVUQBvhWEwc15YDEoXDIt4DbuiCaxDdKOLy/n8TdG50PjguABA72YI0hExvATQSam42Di+ N8LGATUIzSJSglZ5oOvcrZSCxy9SgohE1xSZxnxiEbS36SzWK1btAvOt4mML7CUtPONkmLJY9Ay1 YZGRfVD/QBnFgwMn44w7UwxEsiLIopw/0+a+ZV5kLig1+LPo8P9g+efD10BUg5uAklhmcOKnH4+n n79Pvx7IokQvStR5qDDz3mNu7G9dj+mTH9CZmPcymPRFTgTjiHY8Cyz6SHh6VC7eXS0p4Rgqr8rF YplQiqfHPkD8IJwhyahpwPllWdnhE8QhdUpJtay7U1rnGWpLOgRdXr9d5hfnEKJri0USh6HXZMV+ 24/Etq45Iq8Ol6CmFneeEv3RosZpXyYjTMZ2MvY+qF2bFyq1Av79PmI7uctUYYAdC+P0Ms9x09J6 /H3PWU9/1/oP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QAzHgNQAAAADAQAADwAAAAAAAAABACAA AAAiAAAAZHJzL2Rvd25yZXYueG1sUEsBAhQAFAAAAAgAh07iQCeBdmXYAQAApQMAAA4AAAAAAAAA AQAgAAAAIwEAAGRycy9lMm9Eb2MueG1sUEsFBgAAAAAGAAYAWQEAAG0FAAAAAA== ">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top w:val="single" w:color="auto" w:sz="4" w:space="1"/>
      </w:pBdr>
      <w:rPr>
        <w:rFonts w:ascii="仿宋_GB2312" w:eastAsia="仿宋_GB2312"/>
        <w:szCs w:val="24"/>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0" b="0"/>
              <wp:wrapNone/>
              <wp:docPr id="11" name="文本框 411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44"/>
                          </w:pPr>
                          <w:r>
                            <w:fldChar w:fldCharType="begin"/>
                          </w:r>
                          <w:r>
                            <w:instrText xml:space="preserve"> PAGE  \* MERGEFORMAT </w:instrText>
                          </w:r>
                          <w:r>
                            <w:fldChar w:fldCharType="separate"/>
                          </w:r>
                          <w:r>
                            <w:t>63</w:t>
                          </w:r>
                          <w:r>
                            <w:fldChar w:fldCharType="end"/>
                          </w:r>
                        </w:p>
                      </w:txbxContent>
                    </wps:txbx>
                    <wps:bodyPr wrap="none" lIns="0" tIns="0" rIns="0" bIns="0" upright="0">
                      <a:spAutoFit/>
                    </wps:bodyPr>
                  </wps:wsp>
                </a:graphicData>
              </a:graphic>
            </wp:anchor>
          </w:drawing>
        </mc:Choice>
        <mc:Fallback>
          <w:pict>
            <v:shape id="文本框 4111" o:spid="_x0000_s1026"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AsoOEH2QEAAKUDAAAOAAAAZHJzL2Uyb0RvYy54bWytU0tu2zAQ 3RfIHQjua1mJ3aaC5aCBkaJA0RZIewCaIi0C/IFDW/IFkht01U33PZfP0SElOUW6yaIbajgzfDPv zWh10xtNDiKAcram5WxOibDcNcruavr9293ra0ogMtsw7ayo6VEAvVlfvFp1vhKXrnW6EYEgiIWq 8zVtY/RVUQBvhWEwc15YDEoXDIt4DbuiCaxDdKOLy/n8TdG50PjguABA72YI0hExvATQSam42Di+ N8LGATUIzSJSglZ5oOvcrZSCxy9SgohE1xSZxnxiEbS36SzWK1btAvOt4mML7CUtPONkmLJY9Ay1 YZGRfVD/QBnFgwMn44w7UwxEsiLIopw/0+a+ZV5kLig1+LPo8P9g+efD10BUg5tQUmKZwYmffjye fv4+/XogixK9KFHnocLMe4+5sb91PaZPfkBnYt7LYNIXORGMo8DHs8Cij4SnR+Xi3dWSEo6h8qpc LJYJpXh67APED8IZkoyaBpxflpUdPkEcUqeUVMu6O6V1nqG2pEPQ5fXbZX5xDiG6tlgkcRh6TVbs t/1IbOuaI/LqcAlqanHnKdEfLWqc9mUywmRsJ2Pvg9q1eaFSK+Df7yO2k7tMFQbYsTBOL/McNy2t x9/3nPX0d63/AF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EAMx4DUAAAAAwEAAA8AAAAAAAAAAQAg AAAAIgAAAGRycy9kb3ducmV2LnhtbFBLAQIUABQAAAAIAIdO4kAsoOEH2QEAAKUDAAAOAAAAAAAA AAEAIAAAACMBAABkcnMvZTJvRG9jLnhtbFBLBQYAAAAABgAGAFkBAABuBQAAAAA= ">
              <v:fill on="f" focussize="0,0"/>
              <v:stroke on="f" weight="1.25pt"/>
              <v:imagedata o:title=""/>
              <o:lock v:ext="edit" aspectratio="f"/>
              <v:textbox inset="0mm,0mm,0mm,0mm" style="mso-fit-shape-to-text:t;">
                <w:txbxContent>
                  <w:p>
                    <w:pPr>
                      <w:pStyle w:val="44"/>
                    </w:pPr>
                    <w:r>
                      <w:fldChar w:fldCharType="begin"/>
                    </w:r>
                    <w:r>
                      <w:instrText xml:space="preserve"> PAGE  \* MERGEFORMAT </w:instrText>
                    </w:r>
                    <w:r>
                      <w:fldChar w:fldCharType="separate"/>
                    </w:r>
                    <w:r>
                      <w:t>63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4"/>
      </w:pBdr>
      <w:tabs>
        <w:tab w:val="center" w:pos="0"/>
        <w:tab w:val="right" w:pos="9072"/>
        <w:tab w:val="clear" w:pos="4153"/>
        <w:tab w:val="clear" w:pos="8306"/>
      </w:tabs>
      <w:jc w:val="right"/>
    </w:pPr>
  </w:p>
  <w:p>
    <w:pPr>
      <w:pStyle w:val="67"/>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center" w:pos="0"/>
        <w:tab w:val="right" w:pos="9072"/>
        <w:tab w:val="clear" w:pos="4153"/>
        <w:tab w:val="clear" w:pos="8306"/>
      </w:tabs>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259D2"/>
    <w:multiLevelType w:val="singleLevel"/>
    <w:tmpl w:val="941259D2"/>
    <w:lvl w:ilvl="0" w:tentative="0">
      <w:start w:val="1"/>
      <w:numFmt w:val="decimal"/>
      <w:pStyle w:val="796"/>
      <w:suff w:val="nothing"/>
      <w:lvlText w:val="%1、"/>
      <w:lvlJc w:val="left"/>
    </w:lvl>
  </w:abstractNum>
  <w:abstractNum w:abstractNumId="1">
    <w:nsid w:val="B5F3CF28"/>
    <w:multiLevelType w:val="singleLevel"/>
    <w:tmpl w:val="B5F3CF28"/>
    <w:lvl w:ilvl="0" w:tentative="0">
      <w:start w:val="2"/>
      <w:numFmt w:val="chineseCounting"/>
      <w:suff w:val="nothing"/>
      <w:lvlText w:val="%1、"/>
      <w:lvlJc w:val="left"/>
      <w:rPr>
        <w:rFonts w:hint="eastAsia"/>
      </w:rPr>
    </w:lvl>
  </w:abstractNum>
  <w:abstractNum w:abstractNumId="2">
    <w:nsid w:val="BE7284C1"/>
    <w:multiLevelType w:val="singleLevel"/>
    <w:tmpl w:val="BE7284C1"/>
    <w:lvl w:ilvl="0" w:tentative="0">
      <w:start w:val="2"/>
      <w:numFmt w:val="chineseCounting"/>
      <w:suff w:val="nothing"/>
      <w:lvlText w:val="%1、"/>
      <w:lvlJc w:val="left"/>
      <w:rPr>
        <w:rFonts w:hint="eastAsia"/>
      </w:rPr>
    </w:lvl>
  </w:abstractNum>
  <w:abstractNum w:abstractNumId="3">
    <w:nsid w:val="C7893C2C"/>
    <w:multiLevelType w:val="singleLevel"/>
    <w:tmpl w:val="C7893C2C"/>
    <w:lvl w:ilvl="0" w:tentative="0">
      <w:start w:val="1"/>
      <w:numFmt w:val="decimal"/>
      <w:suff w:val="nothing"/>
      <w:lvlText w:val="（%1）"/>
      <w:lvlJc w:val="left"/>
    </w:lvl>
  </w:abstractNum>
  <w:abstractNum w:abstractNumId="4">
    <w:nsid w:val="CDEC1727"/>
    <w:multiLevelType w:val="singleLevel"/>
    <w:tmpl w:val="CDEC1727"/>
    <w:lvl w:ilvl="0" w:tentative="0">
      <w:start w:val="1"/>
      <w:numFmt w:val="decimal"/>
      <w:suff w:val="nothing"/>
      <w:lvlText w:val="（%1）"/>
      <w:lvlJc w:val="left"/>
    </w:lvl>
  </w:abstractNum>
  <w:abstractNum w:abstractNumId="5">
    <w:nsid w:val="CF84C283"/>
    <w:multiLevelType w:val="multilevel"/>
    <w:tmpl w:val="CF84C283"/>
    <w:lvl w:ilvl="0" w:tentative="0">
      <w:start w:val="1"/>
      <w:numFmt w:val="decimal"/>
      <w:suff w:val="nothing"/>
      <w:lvlText w:val="（%1）"/>
      <w:lvlJc w:val="left"/>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D40E3314"/>
    <w:multiLevelType w:val="singleLevel"/>
    <w:tmpl w:val="D40E3314"/>
    <w:lvl w:ilvl="0" w:tentative="0">
      <w:start w:val="5"/>
      <w:numFmt w:val="decimal"/>
      <w:suff w:val="nothing"/>
      <w:lvlText w:val="%1、"/>
      <w:lvlJc w:val="left"/>
    </w:lvl>
  </w:abstractNum>
  <w:abstractNum w:abstractNumId="7">
    <w:nsid w:val="D9844EE6"/>
    <w:multiLevelType w:val="singleLevel"/>
    <w:tmpl w:val="D9844EE6"/>
    <w:lvl w:ilvl="0" w:tentative="0">
      <w:start w:val="1"/>
      <w:numFmt w:val="decimal"/>
      <w:suff w:val="nothing"/>
      <w:lvlText w:val="（%1）"/>
      <w:lvlJc w:val="left"/>
    </w:lvl>
  </w:abstractNum>
  <w:abstractNum w:abstractNumId="8">
    <w:nsid w:val="F556EA49"/>
    <w:multiLevelType w:val="singleLevel"/>
    <w:tmpl w:val="F556EA49"/>
    <w:lvl w:ilvl="0" w:tentative="0">
      <w:start w:val="1"/>
      <w:numFmt w:val="chineseCounting"/>
      <w:suff w:val="space"/>
      <w:lvlText w:val="第%1部分"/>
      <w:lvlJc w:val="left"/>
      <w:rPr>
        <w:rFonts w:hint="eastAsia"/>
      </w:rPr>
    </w:lvl>
  </w:abstractNum>
  <w:abstractNum w:abstractNumId="9">
    <w:nsid w:val="0000001F"/>
    <w:multiLevelType w:val="multilevel"/>
    <w:tmpl w:val="0000001F"/>
    <w:lvl w:ilvl="0" w:tentative="0">
      <w:start w:val="1"/>
      <w:numFmt w:val="decimal"/>
      <w:pStyle w:val="1082"/>
      <w:lvlText w:val="%1） "/>
      <w:lvlJc w:val="left"/>
      <w:pPr>
        <w:tabs>
          <w:tab w:val="left" w:pos="454"/>
        </w:tabs>
        <w:ind w:left="0" w:firstLine="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0">
    <w:nsid w:val="06F8018B"/>
    <w:multiLevelType w:val="multilevel"/>
    <w:tmpl w:val="06F8018B"/>
    <w:lvl w:ilvl="0" w:tentative="0">
      <w:start w:val="1"/>
      <w:numFmt w:val="lowerLetter"/>
      <w:pStyle w:val="137"/>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1274CA88"/>
    <w:multiLevelType w:val="multilevel"/>
    <w:tmpl w:val="1274CA88"/>
    <w:lvl w:ilvl="0" w:tentative="0">
      <w:start w:val="1"/>
      <w:numFmt w:val="decimal"/>
      <w:suff w:val="nothing"/>
      <w:lvlText w:val="（%1）"/>
      <w:lvlJc w:val="left"/>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FC91163"/>
    <w:multiLevelType w:val="multilevel"/>
    <w:tmpl w:val="1FC91163"/>
    <w:lvl w:ilvl="0" w:tentative="0">
      <w:start w:val="1"/>
      <w:numFmt w:val="decimal"/>
      <w:pStyle w:val="580"/>
      <w:suff w:val="nothing"/>
      <w:lvlText w:val="%1　"/>
      <w:lvlJc w:val="left"/>
      <w:pPr>
        <w:ind w:left="210" w:firstLine="0"/>
      </w:pPr>
      <w:rPr>
        <w:rFonts w:hint="eastAsia" w:ascii="黑体" w:hAnsi="Times New Roman" w:eastAsia="黑体"/>
        <w:b w:val="0"/>
        <w:i w:val="0"/>
        <w:sz w:val="21"/>
        <w:szCs w:val="21"/>
      </w:rPr>
    </w:lvl>
    <w:lvl w:ilvl="1" w:tentative="0">
      <w:start w:val="1"/>
      <w:numFmt w:val="decimal"/>
      <w:pStyle w:val="51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2C5917C3"/>
    <w:multiLevelType w:val="multilevel"/>
    <w:tmpl w:val="2C5917C3"/>
    <w:lvl w:ilvl="0" w:tentative="0">
      <w:start w:val="1"/>
      <w:numFmt w:val="none"/>
      <w:pStyle w:val="585"/>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A010582"/>
    <w:multiLevelType w:val="multilevel"/>
    <w:tmpl w:val="3A010582"/>
    <w:lvl w:ilvl="0" w:tentative="0">
      <w:start w:val="1"/>
      <w:numFmt w:val="decimal"/>
      <w:pStyle w:val="766"/>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3CD4EAC6"/>
    <w:multiLevelType w:val="singleLevel"/>
    <w:tmpl w:val="3CD4EAC6"/>
    <w:lvl w:ilvl="0" w:tentative="0">
      <w:start w:val="3"/>
      <w:numFmt w:val="chineseCounting"/>
      <w:pStyle w:val="525"/>
      <w:suff w:val="nothing"/>
      <w:lvlText w:val="%1、"/>
      <w:lvlJc w:val="left"/>
      <w:rPr>
        <w:rFonts w:hint="eastAsia"/>
      </w:rPr>
    </w:lvl>
  </w:abstractNum>
  <w:abstractNum w:abstractNumId="16">
    <w:nsid w:val="48F822F8"/>
    <w:multiLevelType w:val="multilevel"/>
    <w:tmpl w:val="48F822F8"/>
    <w:lvl w:ilvl="0" w:tentative="0">
      <w:start w:val="1"/>
      <w:numFmt w:val="japaneseCounting"/>
      <w:lvlText w:val="%1、"/>
      <w:lvlJc w:val="left"/>
      <w:pPr>
        <w:ind w:left="690" w:hanging="690"/>
      </w:pPr>
      <w:rPr>
        <w:rFonts w:hint="default"/>
      </w:rPr>
    </w:lvl>
    <w:lvl w:ilvl="1" w:tentative="0">
      <w:start w:val="3"/>
      <w:numFmt w:val="japaneseCounting"/>
      <w:pStyle w:val="583"/>
      <w:lvlText w:val="%2、"/>
      <w:lvlJc w:val="left"/>
      <w:pPr>
        <w:ind w:left="1140" w:hanging="720"/>
      </w:pPr>
      <w:rPr>
        <w:rFonts w:hint="default"/>
      </w:rPr>
    </w:lvl>
    <w:lvl w:ilvl="2" w:tentative="0">
      <w:start w:val="1"/>
      <w:numFmt w:val="lowerRoman"/>
      <w:pStyle w:val="577"/>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62CC9B5"/>
    <w:multiLevelType w:val="singleLevel"/>
    <w:tmpl w:val="562CC9B5"/>
    <w:lvl w:ilvl="0" w:tentative="0">
      <w:start w:val="7"/>
      <w:numFmt w:val="chineseCounting"/>
      <w:pStyle w:val="534"/>
      <w:suff w:val="nothing"/>
      <w:lvlText w:val="%1、"/>
      <w:lvlJc w:val="left"/>
    </w:lvl>
  </w:abstractNum>
  <w:abstractNum w:abstractNumId="18">
    <w:nsid w:val="57DAA0F2"/>
    <w:multiLevelType w:val="singleLevel"/>
    <w:tmpl w:val="57DAA0F2"/>
    <w:lvl w:ilvl="0" w:tentative="0">
      <w:start w:val="3"/>
      <w:numFmt w:val="chineseCounting"/>
      <w:pStyle w:val="830"/>
      <w:suff w:val="nothing"/>
      <w:lvlText w:val="%1、"/>
      <w:lvlJc w:val="left"/>
    </w:lvl>
  </w:abstractNum>
  <w:abstractNum w:abstractNumId="19">
    <w:nsid w:val="5A041A1A"/>
    <w:multiLevelType w:val="singleLevel"/>
    <w:tmpl w:val="5A041A1A"/>
    <w:lvl w:ilvl="0" w:tentative="0">
      <w:start w:val="5"/>
      <w:numFmt w:val="chineseCounting"/>
      <w:pStyle w:val="579"/>
      <w:suff w:val="nothing"/>
      <w:lvlText w:val="%1、"/>
      <w:lvlJc w:val="left"/>
    </w:lvl>
  </w:abstractNum>
  <w:abstractNum w:abstractNumId="20">
    <w:nsid w:val="5A041A2B"/>
    <w:multiLevelType w:val="singleLevel"/>
    <w:tmpl w:val="5A041A2B"/>
    <w:lvl w:ilvl="0" w:tentative="0">
      <w:start w:val="1"/>
      <w:numFmt w:val="decimal"/>
      <w:pStyle w:val="598"/>
      <w:suff w:val="nothing"/>
      <w:lvlText w:val="%1、"/>
      <w:lvlJc w:val="left"/>
    </w:lvl>
  </w:abstractNum>
  <w:abstractNum w:abstractNumId="21">
    <w:nsid w:val="5A332783"/>
    <w:multiLevelType w:val="singleLevel"/>
    <w:tmpl w:val="5A332783"/>
    <w:lvl w:ilvl="0" w:tentative="0">
      <w:start w:val="1"/>
      <w:numFmt w:val="upperLetter"/>
      <w:pStyle w:val="506"/>
      <w:suff w:val="nothing"/>
      <w:lvlText w:val="%1、"/>
      <w:lvlJc w:val="left"/>
    </w:lvl>
  </w:abstractNum>
  <w:abstractNum w:abstractNumId="22">
    <w:nsid w:val="5A3328A3"/>
    <w:multiLevelType w:val="singleLevel"/>
    <w:tmpl w:val="5A3328A3"/>
    <w:lvl w:ilvl="0" w:tentative="0">
      <w:start w:val="1"/>
      <w:numFmt w:val="upperLetter"/>
      <w:pStyle w:val="1108"/>
      <w:suff w:val="nothing"/>
      <w:lvlText w:val="%1、"/>
      <w:lvlJc w:val="left"/>
    </w:lvl>
  </w:abstractNum>
  <w:abstractNum w:abstractNumId="23">
    <w:nsid w:val="6DBF04F4"/>
    <w:multiLevelType w:val="multilevel"/>
    <w:tmpl w:val="6DBF04F4"/>
    <w:lvl w:ilvl="0" w:tentative="0">
      <w:start w:val="1"/>
      <w:numFmt w:val="none"/>
      <w:suff w:val="nothing"/>
      <w:lvlText w:val="%1注："/>
      <w:lvlJc w:val="left"/>
      <w:pPr>
        <w:ind w:left="726" w:hanging="363"/>
      </w:pPr>
      <w:rPr>
        <w:rFonts w:hint="eastAsia" w:ascii="黑体" w:hAnsi="Times New Roman" w:eastAsia="黑体"/>
        <w:b w:val="0"/>
        <w:i w:val="0"/>
        <w:sz w:val="18"/>
      </w:rPr>
    </w:lvl>
    <w:lvl w:ilvl="1" w:tentative="0">
      <w:start w:val="1"/>
      <w:numFmt w:val="lowerLetter"/>
      <w:pStyle w:val="552"/>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21"/>
  </w:num>
  <w:num w:numId="3">
    <w:abstractNumId w:val="12"/>
  </w:num>
  <w:num w:numId="4">
    <w:abstractNumId w:val="15"/>
  </w:num>
  <w:num w:numId="5">
    <w:abstractNumId w:val="17"/>
  </w:num>
  <w:num w:numId="6">
    <w:abstractNumId w:val="23"/>
  </w:num>
  <w:num w:numId="7">
    <w:abstractNumId w:val="16"/>
  </w:num>
  <w:num w:numId="8">
    <w:abstractNumId w:val="19"/>
  </w:num>
  <w:num w:numId="9">
    <w:abstractNumId w:val="13"/>
  </w:num>
  <w:num w:numId="10">
    <w:abstractNumId w:val="20"/>
  </w:num>
  <w:num w:numId="11">
    <w:abstractNumId w:val="14"/>
  </w:num>
  <w:num w:numId="12">
    <w:abstractNumId w:val="0"/>
  </w:num>
  <w:num w:numId="13">
    <w:abstractNumId w:val="18"/>
  </w:num>
  <w:num w:numId="14">
    <w:abstractNumId w:val="9"/>
  </w:num>
  <w:num w:numId="15">
    <w:abstractNumId w:val="22"/>
  </w:num>
  <w:num w:numId="16">
    <w:abstractNumId w:val="8"/>
  </w:num>
  <w:num w:numId="17">
    <w:abstractNumId w:val="3"/>
  </w:num>
  <w:num w:numId="18">
    <w:abstractNumId w:val="1"/>
  </w:num>
  <w:num w:numId="19">
    <w:abstractNumId w:val="7"/>
  </w:num>
  <w:num w:numId="20">
    <w:abstractNumId w:val="11"/>
  </w:num>
  <w:num w:numId="21">
    <w:abstractNumId w:val="5"/>
  </w:num>
  <w:num w:numId="22">
    <w:abstractNumId w:val="4"/>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NDRiNWNhOGNmNzkwZTQ4MGEyYjg5ZTJiNzRkMzEifQ=="/>
  </w:docVars>
  <w:rsids>
    <w:rsidRoot w:val="00172A27"/>
    <w:rsid w:val="00000393"/>
    <w:rsid w:val="00000436"/>
    <w:rsid w:val="00000451"/>
    <w:rsid w:val="0000108B"/>
    <w:rsid w:val="0000133D"/>
    <w:rsid w:val="00001509"/>
    <w:rsid w:val="000032B2"/>
    <w:rsid w:val="0000363B"/>
    <w:rsid w:val="000058BD"/>
    <w:rsid w:val="00006109"/>
    <w:rsid w:val="00006150"/>
    <w:rsid w:val="000063E8"/>
    <w:rsid w:val="0000644A"/>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69EF"/>
    <w:rsid w:val="000170C8"/>
    <w:rsid w:val="000173F4"/>
    <w:rsid w:val="00020287"/>
    <w:rsid w:val="000202FE"/>
    <w:rsid w:val="00020B5F"/>
    <w:rsid w:val="000211BC"/>
    <w:rsid w:val="0002207B"/>
    <w:rsid w:val="00022A6C"/>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6863"/>
    <w:rsid w:val="00040447"/>
    <w:rsid w:val="00040494"/>
    <w:rsid w:val="00040B70"/>
    <w:rsid w:val="00042441"/>
    <w:rsid w:val="00042533"/>
    <w:rsid w:val="00042DBB"/>
    <w:rsid w:val="00042E65"/>
    <w:rsid w:val="0004347C"/>
    <w:rsid w:val="00043907"/>
    <w:rsid w:val="00044F48"/>
    <w:rsid w:val="00047354"/>
    <w:rsid w:val="000502D5"/>
    <w:rsid w:val="00050656"/>
    <w:rsid w:val="00050A19"/>
    <w:rsid w:val="000511B6"/>
    <w:rsid w:val="00051B00"/>
    <w:rsid w:val="00051C72"/>
    <w:rsid w:val="00052192"/>
    <w:rsid w:val="0005238F"/>
    <w:rsid w:val="00052787"/>
    <w:rsid w:val="00052BB8"/>
    <w:rsid w:val="0005417A"/>
    <w:rsid w:val="00054935"/>
    <w:rsid w:val="00054D39"/>
    <w:rsid w:val="0005501B"/>
    <w:rsid w:val="000550F5"/>
    <w:rsid w:val="00055337"/>
    <w:rsid w:val="000554C7"/>
    <w:rsid w:val="00055ED6"/>
    <w:rsid w:val="00056145"/>
    <w:rsid w:val="00056402"/>
    <w:rsid w:val="00056791"/>
    <w:rsid w:val="00056868"/>
    <w:rsid w:val="00056876"/>
    <w:rsid w:val="000568DF"/>
    <w:rsid w:val="000578A3"/>
    <w:rsid w:val="00057D4C"/>
    <w:rsid w:val="00060C48"/>
    <w:rsid w:val="00061A3C"/>
    <w:rsid w:val="00061B33"/>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6EE"/>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555"/>
    <w:rsid w:val="00081671"/>
    <w:rsid w:val="0008191E"/>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29F"/>
    <w:rsid w:val="0009145F"/>
    <w:rsid w:val="0009184E"/>
    <w:rsid w:val="00091B4E"/>
    <w:rsid w:val="00091FB6"/>
    <w:rsid w:val="00092467"/>
    <w:rsid w:val="00092558"/>
    <w:rsid w:val="00092BF8"/>
    <w:rsid w:val="00092FE9"/>
    <w:rsid w:val="000936BF"/>
    <w:rsid w:val="0009382F"/>
    <w:rsid w:val="00093A30"/>
    <w:rsid w:val="00094030"/>
    <w:rsid w:val="00094342"/>
    <w:rsid w:val="000945BA"/>
    <w:rsid w:val="00095841"/>
    <w:rsid w:val="00095954"/>
    <w:rsid w:val="000960BA"/>
    <w:rsid w:val="0009662A"/>
    <w:rsid w:val="0009690D"/>
    <w:rsid w:val="00096A04"/>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738"/>
    <w:rsid w:val="000B28E9"/>
    <w:rsid w:val="000B291B"/>
    <w:rsid w:val="000B33EB"/>
    <w:rsid w:val="000B456C"/>
    <w:rsid w:val="000B45B9"/>
    <w:rsid w:val="000B47CE"/>
    <w:rsid w:val="000B4B56"/>
    <w:rsid w:val="000B4C62"/>
    <w:rsid w:val="000B51EA"/>
    <w:rsid w:val="000B541D"/>
    <w:rsid w:val="000B54C1"/>
    <w:rsid w:val="000B5553"/>
    <w:rsid w:val="000B58E0"/>
    <w:rsid w:val="000B5FE8"/>
    <w:rsid w:val="000B666E"/>
    <w:rsid w:val="000B7411"/>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507"/>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2B9"/>
    <w:rsid w:val="000E3484"/>
    <w:rsid w:val="000E386F"/>
    <w:rsid w:val="000E4051"/>
    <w:rsid w:val="000E4139"/>
    <w:rsid w:val="000E4765"/>
    <w:rsid w:val="000E477C"/>
    <w:rsid w:val="000E54A6"/>
    <w:rsid w:val="000E5B7E"/>
    <w:rsid w:val="000E5EB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AA3"/>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652"/>
    <w:rsid w:val="001078A5"/>
    <w:rsid w:val="00107BBD"/>
    <w:rsid w:val="00107BC7"/>
    <w:rsid w:val="00110033"/>
    <w:rsid w:val="001102B5"/>
    <w:rsid w:val="00111058"/>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BF8"/>
    <w:rsid w:val="00123F7C"/>
    <w:rsid w:val="0012419E"/>
    <w:rsid w:val="001248EF"/>
    <w:rsid w:val="00124AC0"/>
    <w:rsid w:val="00124FC4"/>
    <w:rsid w:val="001253AB"/>
    <w:rsid w:val="0012574C"/>
    <w:rsid w:val="001259B8"/>
    <w:rsid w:val="001264B9"/>
    <w:rsid w:val="0012693E"/>
    <w:rsid w:val="00126A3A"/>
    <w:rsid w:val="00126FC0"/>
    <w:rsid w:val="00127060"/>
    <w:rsid w:val="00127B83"/>
    <w:rsid w:val="00127DC2"/>
    <w:rsid w:val="001307A7"/>
    <w:rsid w:val="00131C2D"/>
    <w:rsid w:val="0013202C"/>
    <w:rsid w:val="00132655"/>
    <w:rsid w:val="00132704"/>
    <w:rsid w:val="00132CBF"/>
    <w:rsid w:val="00133707"/>
    <w:rsid w:val="00133742"/>
    <w:rsid w:val="00133B70"/>
    <w:rsid w:val="00133E97"/>
    <w:rsid w:val="00134B15"/>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5B"/>
    <w:rsid w:val="00143872"/>
    <w:rsid w:val="00143A85"/>
    <w:rsid w:val="00144649"/>
    <w:rsid w:val="00145022"/>
    <w:rsid w:val="00145662"/>
    <w:rsid w:val="00145C6D"/>
    <w:rsid w:val="001460FC"/>
    <w:rsid w:val="00146151"/>
    <w:rsid w:val="00146326"/>
    <w:rsid w:val="001466FA"/>
    <w:rsid w:val="00147032"/>
    <w:rsid w:val="00147EA7"/>
    <w:rsid w:val="00150663"/>
    <w:rsid w:val="00151820"/>
    <w:rsid w:val="00151B2F"/>
    <w:rsid w:val="001524DC"/>
    <w:rsid w:val="001525E5"/>
    <w:rsid w:val="00153859"/>
    <w:rsid w:val="00153915"/>
    <w:rsid w:val="001539F0"/>
    <w:rsid w:val="00154BBA"/>
    <w:rsid w:val="00155B95"/>
    <w:rsid w:val="00156853"/>
    <w:rsid w:val="001570FF"/>
    <w:rsid w:val="00157432"/>
    <w:rsid w:val="00160F5B"/>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467"/>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3D6"/>
    <w:rsid w:val="001755DC"/>
    <w:rsid w:val="00175621"/>
    <w:rsid w:val="00176AA6"/>
    <w:rsid w:val="00177063"/>
    <w:rsid w:val="00180A47"/>
    <w:rsid w:val="00180AE2"/>
    <w:rsid w:val="00181380"/>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1A8F"/>
    <w:rsid w:val="001923D5"/>
    <w:rsid w:val="00192991"/>
    <w:rsid w:val="00193470"/>
    <w:rsid w:val="00193B94"/>
    <w:rsid w:val="001940A7"/>
    <w:rsid w:val="00194BB1"/>
    <w:rsid w:val="00194BC6"/>
    <w:rsid w:val="00195070"/>
    <w:rsid w:val="00195245"/>
    <w:rsid w:val="0019526D"/>
    <w:rsid w:val="0019553F"/>
    <w:rsid w:val="001956BE"/>
    <w:rsid w:val="001956DF"/>
    <w:rsid w:val="0019602C"/>
    <w:rsid w:val="001969F2"/>
    <w:rsid w:val="00196CD6"/>
    <w:rsid w:val="0019756A"/>
    <w:rsid w:val="001A06B5"/>
    <w:rsid w:val="001A07F8"/>
    <w:rsid w:val="001A0A23"/>
    <w:rsid w:val="001A0AAD"/>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F5B"/>
    <w:rsid w:val="001C6047"/>
    <w:rsid w:val="001C6698"/>
    <w:rsid w:val="001C6C5B"/>
    <w:rsid w:val="001C72FA"/>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79D"/>
    <w:rsid w:val="001E10A5"/>
    <w:rsid w:val="001E17E3"/>
    <w:rsid w:val="001E2052"/>
    <w:rsid w:val="001E2492"/>
    <w:rsid w:val="001E257C"/>
    <w:rsid w:val="001E286C"/>
    <w:rsid w:val="001E2F34"/>
    <w:rsid w:val="001E35EE"/>
    <w:rsid w:val="001E4B2C"/>
    <w:rsid w:val="001E4CB3"/>
    <w:rsid w:val="001E507F"/>
    <w:rsid w:val="001E56C2"/>
    <w:rsid w:val="001E59FB"/>
    <w:rsid w:val="001E6216"/>
    <w:rsid w:val="001E7F81"/>
    <w:rsid w:val="001F0FD1"/>
    <w:rsid w:val="001F1526"/>
    <w:rsid w:val="001F19D1"/>
    <w:rsid w:val="001F1CB9"/>
    <w:rsid w:val="001F1F18"/>
    <w:rsid w:val="001F2F92"/>
    <w:rsid w:val="001F3686"/>
    <w:rsid w:val="001F5DA1"/>
    <w:rsid w:val="001F612E"/>
    <w:rsid w:val="001F6A92"/>
    <w:rsid w:val="001F77E8"/>
    <w:rsid w:val="00201A0C"/>
    <w:rsid w:val="00201B0F"/>
    <w:rsid w:val="0020255A"/>
    <w:rsid w:val="00202800"/>
    <w:rsid w:val="00202D33"/>
    <w:rsid w:val="00202E58"/>
    <w:rsid w:val="00202F99"/>
    <w:rsid w:val="00203C85"/>
    <w:rsid w:val="002041CC"/>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625"/>
    <w:rsid w:val="00227DDC"/>
    <w:rsid w:val="0023079F"/>
    <w:rsid w:val="00231135"/>
    <w:rsid w:val="00231B0B"/>
    <w:rsid w:val="00232555"/>
    <w:rsid w:val="00232BA7"/>
    <w:rsid w:val="00233538"/>
    <w:rsid w:val="00234248"/>
    <w:rsid w:val="0023449F"/>
    <w:rsid w:val="002344F5"/>
    <w:rsid w:val="0023454D"/>
    <w:rsid w:val="00234679"/>
    <w:rsid w:val="002359FC"/>
    <w:rsid w:val="002361C8"/>
    <w:rsid w:val="002365D5"/>
    <w:rsid w:val="00236690"/>
    <w:rsid w:val="0023669D"/>
    <w:rsid w:val="00237EAE"/>
    <w:rsid w:val="00237FA2"/>
    <w:rsid w:val="002403D5"/>
    <w:rsid w:val="00240C1F"/>
    <w:rsid w:val="00240F55"/>
    <w:rsid w:val="00240F67"/>
    <w:rsid w:val="00241144"/>
    <w:rsid w:val="002416A2"/>
    <w:rsid w:val="00242510"/>
    <w:rsid w:val="00242F79"/>
    <w:rsid w:val="0024415B"/>
    <w:rsid w:val="00244958"/>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9F3"/>
    <w:rsid w:val="00255A29"/>
    <w:rsid w:val="0025631F"/>
    <w:rsid w:val="00256665"/>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19C"/>
    <w:rsid w:val="00265346"/>
    <w:rsid w:val="00266045"/>
    <w:rsid w:val="002660C3"/>
    <w:rsid w:val="00266C21"/>
    <w:rsid w:val="00266DE1"/>
    <w:rsid w:val="00267964"/>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291"/>
    <w:rsid w:val="002775ED"/>
    <w:rsid w:val="002778AB"/>
    <w:rsid w:val="002802A5"/>
    <w:rsid w:val="00280CFB"/>
    <w:rsid w:val="00280D24"/>
    <w:rsid w:val="002815C4"/>
    <w:rsid w:val="00281BCB"/>
    <w:rsid w:val="00281C76"/>
    <w:rsid w:val="00282A1B"/>
    <w:rsid w:val="0028316D"/>
    <w:rsid w:val="00283296"/>
    <w:rsid w:val="00283992"/>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6F0E"/>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8D7"/>
    <w:rsid w:val="002C4DFE"/>
    <w:rsid w:val="002C519E"/>
    <w:rsid w:val="002C5D5E"/>
    <w:rsid w:val="002C6116"/>
    <w:rsid w:val="002C643D"/>
    <w:rsid w:val="002C66B8"/>
    <w:rsid w:val="002C6DEB"/>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62"/>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70A"/>
    <w:rsid w:val="002E7EC1"/>
    <w:rsid w:val="002E7EE5"/>
    <w:rsid w:val="002F0323"/>
    <w:rsid w:val="002F0DFB"/>
    <w:rsid w:val="002F134F"/>
    <w:rsid w:val="002F1D0B"/>
    <w:rsid w:val="002F1E1D"/>
    <w:rsid w:val="002F1F02"/>
    <w:rsid w:val="002F27E5"/>
    <w:rsid w:val="002F2D81"/>
    <w:rsid w:val="002F2F66"/>
    <w:rsid w:val="002F39D4"/>
    <w:rsid w:val="002F3C6B"/>
    <w:rsid w:val="002F4BA9"/>
    <w:rsid w:val="002F541B"/>
    <w:rsid w:val="002F5BFE"/>
    <w:rsid w:val="002F5DA5"/>
    <w:rsid w:val="002F5E17"/>
    <w:rsid w:val="002F647C"/>
    <w:rsid w:val="002F6C6B"/>
    <w:rsid w:val="002F6CB0"/>
    <w:rsid w:val="002F6EFF"/>
    <w:rsid w:val="002F7DF0"/>
    <w:rsid w:val="002F7FAF"/>
    <w:rsid w:val="00300573"/>
    <w:rsid w:val="003025D0"/>
    <w:rsid w:val="003025FE"/>
    <w:rsid w:val="00302A27"/>
    <w:rsid w:val="00302ECE"/>
    <w:rsid w:val="00303318"/>
    <w:rsid w:val="00303AB6"/>
    <w:rsid w:val="00304347"/>
    <w:rsid w:val="00304640"/>
    <w:rsid w:val="00304AC1"/>
    <w:rsid w:val="00305090"/>
    <w:rsid w:val="00305454"/>
    <w:rsid w:val="00305B9F"/>
    <w:rsid w:val="00305E21"/>
    <w:rsid w:val="0030619B"/>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5D"/>
    <w:rsid w:val="00315394"/>
    <w:rsid w:val="00315D77"/>
    <w:rsid w:val="00315D8E"/>
    <w:rsid w:val="00316002"/>
    <w:rsid w:val="003168DA"/>
    <w:rsid w:val="00316CDE"/>
    <w:rsid w:val="0031752D"/>
    <w:rsid w:val="00317709"/>
    <w:rsid w:val="00320688"/>
    <w:rsid w:val="00320B75"/>
    <w:rsid w:val="00320FE6"/>
    <w:rsid w:val="00321DB7"/>
    <w:rsid w:val="00321E7A"/>
    <w:rsid w:val="0032226D"/>
    <w:rsid w:val="00323523"/>
    <w:rsid w:val="003235E6"/>
    <w:rsid w:val="00324038"/>
    <w:rsid w:val="00324951"/>
    <w:rsid w:val="003249F6"/>
    <w:rsid w:val="00324B2F"/>
    <w:rsid w:val="00325E34"/>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142"/>
    <w:rsid w:val="00333337"/>
    <w:rsid w:val="00333A28"/>
    <w:rsid w:val="00333B6C"/>
    <w:rsid w:val="003346BD"/>
    <w:rsid w:val="00334927"/>
    <w:rsid w:val="003360AD"/>
    <w:rsid w:val="0033631D"/>
    <w:rsid w:val="003369C7"/>
    <w:rsid w:val="003373A6"/>
    <w:rsid w:val="00337409"/>
    <w:rsid w:val="00337E18"/>
    <w:rsid w:val="0034036B"/>
    <w:rsid w:val="003405AF"/>
    <w:rsid w:val="0034088F"/>
    <w:rsid w:val="00340B3E"/>
    <w:rsid w:val="003413D2"/>
    <w:rsid w:val="00341525"/>
    <w:rsid w:val="00341C9C"/>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0D6E"/>
    <w:rsid w:val="00351391"/>
    <w:rsid w:val="003519CD"/>
    <w:rsid w:val="00351A3A"/>
    <w:rsid w:val="00354413"/>
    <w:rsid w:val="0035455F"/>
    <w:rsid w:val="00354844"/>
    <w:rsid w:val="00355D75"/>
    <w:rsid w:val="00355D8F"/>
    <w:rsid w:val="00356525"/>
    <w:rsid w:val="00356A73"/>
    <w:rsid w:val="00356FF0"/>
    <w:rsid w:val="003577A2"/>
    <w:rsid w:val="003577EF"/>
    <w:rsid w:val="00357A60"/>
    <w:rsid w:val="00360304"/>
    <w:rsid w:val="00360A78"/>
    <w:rsid w:val="00361750"/>
    <w:rsid w:val="003626D9"/>
    <w:rsid w:val="00363894"/>
    <w:rsid w:val="00363B2A"/>
    <w:rsid w:val="00363BF1"/>
    <w:rsid w:val="00366779"/>
    <w:rsid w:val="003668E5"/>
    <w:rsid w:val="003669C8"/>
    <w:rsid w:val="00366CEB"/>
    <w:rsid w:val="003672B3"/>
    <w:rsid w:val="003676DF"/>
    <w:rsid w:val="00367783"/>
    <w:rsid w:val="0036779D"/>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3D4"/>
    <w:rsid w:val="00374677"/>
    <w:rsid w:val="0037510C"/>
    <w:rsid w:val="00375850"/>
    <w:rsid w:val="00376077"/>
    <w:rsid w:val="0037632F"/>
    <w:rsid w:val="00377B26"/>
    <w:rsid w:val="00381014"/>
    <w:rsid w:val="00381604"/>
    <w:rsid w:val="00381C68"/>
    <w:rsid w:val="00381F60"/>
    <w:rsid w:val="00382930"/>
    <w:rsid w:val="00382F5C"/>
    <w:rsid w:val="00383204"/>
    <w:rsid w:val="00383AB0"/>
    <w:rsid w:val="003847BB"/>
    <w:rsid w:val="00384814"/>
    <w:rsid w:val="00384C0A"/>
    <w:rsid w:val="00384E78"/>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BEE"/>
    <w:rsid w:val="00394DF6"/>
    <w:rsid w:val="00394EC6"/>
    <w:rsid w:val="0039502E"/>
    <w:rsid w:val="00395A02"/>
    <w:rsid w:val="00395CD9"/>
    <w:rsid w:val="003962E6"/>
    <w:rsid w:val="00396831"/>
    <w:rsid w:val="003971A1"/>
    <w:rsid w:val="003A0F6B"/>
    <w:rsid w:val="003A12B6"/>
    <w:rsid w:val="003A1C44"/>
    <w:rsid w:val="003A20D5"/>
    <w:rsid w:val="003A24CC"/>
    <w:rsid w:val="003A2512"/>
    <w:rsid w:val="003A2A53"/>
    <w:rsid w:val="003A2DB1"/>
    <w:rsid w:val="003A2EE8"/>
    <w:rsid w:val="003A373C"/>
    <w:rsid w:val="003A5378"/>
    <w:rsid w:val="003A553C"/>
    <w:rsid w:val="003A56DF"/>
    <w:rsid w:val="003A6008"/>
    <w:rsid w:val="003A675A"/>
    <w:rsid w:val="003A703F"/>
    <w:rsid w:val="003A7E2B"/>
    <w:rsid w:val="003A7E40"/>
    <w:rsid w:val="003B0336"/>
    <w:rsid w:val="003B0A3A"/>
    <w:rsid w:val="003B0D79"/>
    <w:rsid w:val="003B12C2"/>
    <w:rsid w:val="003B2930"/>
    <w:rsid w:val="003B31A7"/>
    <w:rsid w:val="003B4587"/>
    <w:rsid w:val="003B4B51"/>
    <w:rsid w:val="003B4FE1"/>
    <w:rsid w:val="003B514E"/>
    <w:rsid w:val="003B5531"/>
    <w:rsid w:val="003B599C"/>
    <w:rsid w:val="003B636A"/>
    <w:rsid w:val="003B69CE"/>
    <w:rsid w:val="003B6F91"/>
    <w:rsid w:val="003B7403"/>
    <w:rsid w:val="003C011C"/>
    <w:rsid w:val="003C0E32"/>
    <w:rsid w:val="003C11D7"/>
    <w:rsid w:val="003C16CB"/>
    <w:rsid w:val="003C1B97"/>
    <w:rsid w:val="003C247B"/>
    <w:rsid w:val="003C3292"/>
    <w:rsid w:val="003C329B"/>
    <w:rsid w:val="003C361E"/>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1B1"/>
    <w:rsid w:val="003D34C3"/>
    <w:rsid w:val="003D37B1"/>
    <w:rsid w:val="003D3D83"/>
    <w:rsid w:val="003D4685"/>
    <w:rsid w:val="003D4A41"/>
    <w:rsid w:val="003D4CDF"/>
    <w:rsid w:val="003D514A"/>
    <w:rsid w:val="003D5ADB"/>
    <w:rsid w:val="003D6448"/>
    <w:rsid w:val="003D646C"/>
    <w:rsid w:val="003D663E"/>
    <w:rsid w:val="003D664B"/>
    <w:rsid w:val="003D6793"/>
    <w:rsid w:val="003D6AF2"/>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416"/>
    <w:rsid w:val="003E7940"/>
    <w:rsid w:val="003F01BD"/>
    <w:rsid w:val="003F0486"/>
    <w:rsid w:val="003F048E"/>
    <w:rsid w:val="003F09FA"/>
    <w:rsid w:val="003F0AFF"/>
    <w:rsid w:val="003F15B1"/>
    <w:rsid w:val="003F1AA2"/>
    <w:rsid w:val="003F1EC6"/>
    <w:rsid w:val="003F26DC"/>
    <w:rsid w:val="003F3D57"/>
    <w:rsid w:val="003F417C"/>
    <w:rsid w:val="003F42BE"/>
    <w:rsid w:val="003F42FF"/>
    <w:rsid w:val="003F4B48"/>
    <w:rsid w:val="003F4DDC"/>
    <w:rsid w:val="003F56B8"/>
    <w:rsid w:val="003F5F1A"/>
    <w:rsid w:val="003F6327"/>
    <w:rsid w:val="003F7425"/>
    <w:rsid w:val="003F765B"/>
    <w:rsid w:val="003F7CB8"/>
    <w:rsid w:val="00400CB4"/>
    <w:rsid w:val="00401386"/>
    <w:rsid w:val="004013E6"/>
    <w:rsid w:val="00401E31"/>
    <w:rsid w:val="00401FC4"/>
    <w:rsid w:val="00402BBA"/>
    <w:rsid w:val="004035D0"/>
    <w:rsid w:val="0040361D"/>
    <w:rsid w:val="00403795"/>
    <w:rsid w:val="004041FB"/>
    <w:rsid w:val="0040443E"/>
    <w:rsid w:val="004056B6"/>
    <w:rsid w:val="00405764"/>
    <w:rsid w:val="00406514"/>
    <w:rsid w:val="00406745"/>
    <w:rsid w:val="0040674B"/>
    <w:rsid w:val="00406B32"/>
    <w:rsid w:val="004074D0"/>
    <w:rsid w:val="004074E4"/>
    <w:rsid w:val="004074FA"/>
    <w:rsid w:val="00407A56"/>
    <w:rsid w:val="00407FCC"/>
    <w:rsid w:val="0041035A"/>
    <w:rsid w:val="00410E76"/>
    <w:rsid w:val="004112D1"/>
    <w:rsid w:val="004113C9"/>
    <w:rsid w:val="00411D1E"/>
    <w:rsid w:val="00411DF2"/>
    <w:rsid w:val="004120DF"/>
    <w:rsid w:val="004126B5"/>
    <w:rsid w:val="00414247"/>
    <w:rsid w:val="00414909"/>
    <w:rsid w:val="00414BCC"/>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43C"/>
    <w:rsid w:val="00426B2C"/>
    <w:rsid w:val="00427FA8"/>
    <w:rsid w:val="0043009D"/>
    <w:rsid w:val="0043026B"/>
    <w:rsid w:val="00430299"/>
    <w:rsid w:val="004306D4"/>
    <w:rsid w:val="00431A2A"/>
    <w:rsid w:val="00432ECA"/>
    <w:rsid w:val="00434139"/>
    <w:rsid w:val="0043554E"/>
    <w:rsid w:val="004355D4"/>
    <w:rsid w:val="004357B1"/>
    <w:rsid w:val="00435821"/>
    <w:rsid w:val="0043583E"/>
    <w:rsid w:val="004363D5"/>
    <w:rsid w:val="00436CCE"/>
    <w:rsid w:val="00436EAD"/>
    <w:rsid w:val="004375E1"/>
    <w:rsid w:val="00437A2F"/>
    <w:rsid w:val="00440262"/>
    <w:rsid w:val="004406BF"/>
    <w:rsid w:val="00440814"/>
    <w:rsid w:val="0044105D"/>
    <w:rsid w:val="00441424"/>
    <w:rsid w:val="00441FA5"/>
    <w:rsid w:val="00442731"/>
    <w:rsid w:val="00442C12"/>
    <w:rsid w:val="004434DF"/>
    <w:rsid w:val="0044354B"/>
    <w:rsid w:val="00443935"/>
    <w:rsid w:val="0044493E"/>
    <w:rsid w:val="00444A1F"/>
    <w:rsid w:val="00444FC6"/>
    <w:rsid w:val="00445874"/>
    <w:rsid w:val="00445C38"/>
    <w:rsid w:val="0044686B"/>
    <w:rsid w:val="004475A7"/>
    <w:rsid w:val="004475F7"/>
    <w:rsid w:val="0045057B"/>
    <w:rsid w:val="0045069B"/>
    <w:rsid w:val="00450B22"/>
    <w:rsid w:val="00451709"/>
    <w:rsid w:val="004518FA"/>
    <w:rsid w:val="00451A02"/>
    <w:rsid w:val="00451BFA"/>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4CD"/>
    <w:rsid w:val="004705FA"/>
    <w:rsid w:val="004708AC"/>
    <w:rsid w:val="00471387"/>
    <w:rsid w:val="0047146C"/>
    <w:rsid w:val="0047149F"/>
    <w:rsid w:val="00471963"/>
    <w:rsid w:val="004724B8"/>
    <w:rsid w:val="004728FB"/>
    <w:rsid w:val="004729AD"/>
    <w:rsid w:val="00472CA7"/>
    <w:rsid w:val="00472CEC"/>
    <w:rsid w:val="00473308"/>
    <w:rsid w:val="00473563"/>
    <w:rsid w:val="0047377C"/>
    <w:rsid w:val="0047471E"/>
    <w:rsid w:val="004749DA"/>
    <w:rsid w:val="00474DEF"/>
    <w:rsid w:val="00475729"/>
    <w:rsid w:val="004758E7"/>
    <w:rsid w:val="00475BAB"/>
    <w:rsid w:val="004764C6"/>
    <w:rsid w:val="00476AC1"/>
    <w:rsid w:val="00476B7A"/>
    <w:rsid w:val="00476F97"/>
    <w:rsid w:val="00477247"/>
    <w:rsid w:val="004776BB"/>
    <w:rsid w:val="004776FB"/>
    <w:rsid w:val="0048055E"/>
    <w:rsid w:val="00480C2B"/>
    <w:rsid w:val="00480DC5"/>
    <w:rsid w:val="00480FD9"/>
    <w:rsid w:val="0048131D"/>
    <w:rsid w:val="00481D0B"/>
    <w:rsid w:val="00482044"/>
    <w:rsid w:val="004824A9"/>
    <w:rsid w:val="00483091"/>
    <w:rsid w:val="00483140"/>
    <w:rsid w:val="00483984"/>
    <w:rsid w:val="00483BC7"/>
    <w:rsid w:val="00483CF0"/>
    <w:rsid w:val="0048405F"/>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C44"/>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76F"/>
    <w:rsid w:val="004A2E81"/>
    <w:rsid w:val="004A2EF8"/>
    <w:rsid w:val="004A3A21"/>
    <w:rsid w:val="004A407A"/>
    <w:rsid w:val="004A4B16"/>
    <w:rsid w:val="004A4E3B"/>
    <w:rsid w:val="004A51FF"/>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A12"/>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8F"/>
    <w:rsid w:val="004C3592"/>
    <w:rsid w:val="004C45C8"/>
    <w:rsid w:val="004C4F8F"/>
    <w:rsid w:val="004C5F4B"/>
    <w:rsid w:val="004C612E"/>
    <w:rsid w:val="004C61B8"/>
    <w:rsid w:val="004C69FE"/>
    <w:rsid w:val="004C6C0A"/>
    <w:rsid w:val="004C6C6D"/>
    <w:rsid w:val="004C77FF"/>
    <w:rsid w:val="004C7DB0"/>
    <w:rsid w:val="004C7FFC"/>
    <w:rsid w:val="004D017C"/>
    <w:rsid w:val="004D0223"/>
    <w:rsid w:val="004D0C4C"/>
    <w:rsid w:val="004D16A3"/>
    <w:rsid w:val="004D1934"/>
    <w:rsid w:val="004D1E41"/>
    <w:rsid w:val="004D2326"/>
    <w:rsid w:val="004D2E11"/>
    <w:rsid w:val="004D3108"/>
    <w:rsid w:val="004D329C"/>
    <w:rsid w:val="004D34D1"/>
    <w:rsid w:val="004D3A28"/>
    <w:rsid w:val="004D4523"/>
    <w:rsid w:val="004D473A"/>
    <w:rsid w:val="004D4990"/>
    <w:rsid w:val="004D51D6"/>
    <w:rsid w:val="004D5DC5"/>
    <w:rsid w:val="004D6BF2"/>
    <w:rsid w:val="004D6F29"/>
    <w:rsid w:val="004D7BF5"/>
    <w:rsid w:val="004D7F9C"/>
    <w:rsid w:val="004E03F4"/>
    <w:rsid w:val="004E068F"/>
    <w:rsid w:val="004E0860"/>
    <w:rsid w:val="004E09CF"/>
    <w:rsid w:val="004E0B75"/>
    <w:rsid w:val="004E0C29"/>
    <w:rsid w:val="004E0DC4"/>
    <w:rsid w:val="004E109C"/>
    <w:rsid w:val="004E15FA"/>
    <w:rsid w:val="004E1D6F"/>
    <w:rsid w:val="004E1DF3"/>
    <w:rsid w:val="004E2393"/>
    <w:rsid w:val="004E245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4F04"/>
    <w:rsid w:val="0050537D"/>
    <w:rsid w:val="0050591C"/>
    <w:rsid w:val="005059BD"/>
    <w:rsid w:val="005060AE"/>
    <w:rsid w:val="0050790B"/>
    <w:rsid w:val="00507FDF"/>
    <w:rsid w:val="0051037C"/>
    <w:rsid w:val="0051050F"/>
    <w:rsid w:val="0051058B"/>
    <w:rsid w:val="00510DDC"/>
    <w:rsid w:val="00511166"/>
    <w:rsid w:val="00511F51"/>
    <w:rsid w:val="00512217"/>
    <w:rsid w:val="00512459"/>
    <w:rsid w:val="00512E54"/>
    <w:rsid w:val="005131A2"/>
    <w:rsid w:val="00513456"/>
    <w:rsid w:val="005137E4"/>
    <w:rsid w:val="005138D8"/>
    <w:rsid w:val="00513BB9"/>
    <w:rsid w:val="0051440E"/>
    <w:rsid w:val="00514480"/>
    <w:rsid w:val="005148CD"/>
    <w:rsid w:val="00514A46"/>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A04"/>
    <w:rsid w:val="00531E92"/>
    <w:rsid w:val="005324D7"/>
    <w:rsid w:val="005326F0"/>
    <w:rsid w:val="00532764"/>
    <w:rsid w:val="00532AA5"/>
    <w:rsid w:val="00532C5F"/>
    <w:rsid w:val="00533233"/>
    <w:rsid w:val="005335A2"/>
    <w:rsid w:val="00533BAF"/>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7AF"/>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E12"/>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4B7"/>
    <w:rsid w:val="00576B5C"/>
    <w:rsid w:val="005770CC"/>
    <w:rsid w:val="005802F9"/>
    <w:rsid w:val="005806D5"/>
    <w:rsid w:val="00580DFC"/>
    <w:rsid w:val="0058134C"/>
    <w:rsid w:val="005815CD"/>
    <w:rsid w:val="005827A7"/>
    <w:rsid w:val="00583D43"/>
    <w:rsid w:val="00583F96"/>
    <w:rsid w:val="005846C3"/>
    <w:rsid w:val="00584F04"/>
    <w:rsid w:val="005851B5"/>
    <w:rsid w:val="0058544C"/>
    <w:rsid w:val="00585623"/>
    <w:rsid w:val="005857F7"/>
    <w:rsid w:val="005865E9"/>
    <w:rsid w:val="005868FD"/>
    <w:rsid w:val="00587D7B"/>
    <w:rsid w:val="005904DB"/>
    <w:rsid w:val="005905ED"/>
    <w:rsid w:val="00590CE3"/>
    <w:rsid w:val="00590D11"/>
    <w:rsid w:val="00591BA6"/>
    <w:rsid w:val="00592825"/>
    <w:rsid w:val="0059334F"/>
    <w:rsid w:val="005940C0"/>
    <w:rsid w:val="00594437"/>
    <w:rsid w:val="00594B70"/>
    <w:rsid w:val="00596893"/>
    <w:rsid w:val="00596CFA"/>
    <w:rsid w:val="00596EC6"/>
    <w:rsid w:val="00596FA8"/>
    <w:rsid w:val="005975CE"/>
    <w:rsid w:val="005A0088"/>
    <w:rsid w:val="005A04F6"/>
    <w:rsid w:val="005A073B"/>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C0F"/>
    <w:rsid w:val="005A7016"/>
    <w:rsid w:val="005A7A32"/>
    <w:rsid w:val="005A7F85"/>
    <w:rsid w:val="005B00DD"/>
    <w:rsid w:val="005B03B1"/>
    <w:rsid w:val="005B07D5"/>
    <w:rsid w:val="005B1A8A"/>
    <w:rsid w:val="005B1AAB"/>
    <w:rsid w:val="005B2578"/>
    <w:rsid w:val="005B27B8"/>
    <w:rsid w:val="005B2930"/>
    <w:rsid w:val="005B2B87"/>
    <w:rsid w:val="005B2FAA"/>
    <w:rsid w:val="005B33C8"/>
    <w:rsid w:val="005B387B"/>
    <w:rsid w:val="005B3B01"/>
    <w:rsid w:val="005B4333"/>
    <w:rsid w:val="005B48BE"/>
    <w:rsid w:val="005B547C"/>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A74"/>
    <w:rsid w:val="005C4E4D"/>
    <w:rsid w:val="005C58F2"/>
    <w:rsid w:val="005C5A97"/>
    <w:rsid w:val="005C5CBA"/>
    <w:rsid w:val="005C5F77"/>
    <w:rsid w:val="005C6AAB"/>
    <w:rsid w:val="005C6D5D"/>
    <w:rsid w:val="005C6FD0"/>
    <w:rsid w:val="005C7254"/>
    <w:rsid w:val="005C7A62"/>
    <w:rsid w:val="005D01C3"/>
    <w:rsid w:val="005D05FF"/>
    <w:rsid w:val="005D0FB4"/>
    <w:rsid w:val="005D1176"/>
    <w:rsid w:val="005D1747"/>
    <w:rsid w:val="005D266D"/>
    <w:rsid w:val="005D306D"/>
    <w:rsid w:val="005D3327"/>
    <w:rsid w:val="005D4854"/>
    <w:rsid w:val="005D5BCF"/>
    <w:rsid w:val="005D65BF"/>
    <w:rsid w:val="005D6D84"/>
    <w:rsid w:val="005D70A1"/>
    <w:rsid w:val="005D75C3"/>
    <w:rsid w:val="005D79F2"/>
    <w:rsid w:val="005D7CB1"/>
    <w:rsid w:val="005D7F57"/>
    <w:rsid w:val="005E0067"/>
    <w:rsid w:val="005E0141"/>
    <w:rsid w:val="005E0582"/>
    <w:rsid w:val="005E09CA"/>
    <w:rsid w:val="005E1AB4"/>
    <w:rsid w:val="005E255B"/>
    <w:rsid w:val="005E2CF7"/>
    <w:rsid w:val="005E4543"/>
    <w:rsid w:val="005E4A1C"/>
    <w:rsid w:val="005E56C9"/>
    <w:rsid w:val="005E5953"/>
    <w:rsid w:val="005E5CF7"/>
    <w:rsid w:val="005E5FF0"/>
    <w:rsid w:val="005E642A"/>
    <w:rsid w:val="005E65A7"/>
    <w:rsid w:val="005E721E"/>
    <w:rsid w:val="005F0857"/>
    <w:rsid w:val="005F1470"/>
    <w:rsid w:val="005F15A9"/>
    <w:rsid w:val="005F2807"/>
    <w:rsid w:val="005F2CD5"/>
    <w:rsid w:val="005F3382"/>
    <w:rsid w:val="005F3720"/>
    <w:rsid w:val="005F4A54"/>
    <w:rsid w:val="005F5506"/>
    <w:rsid w:val="005F5A0D"/>
    <w:rsid w:val="005F60A3"/>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1FF2"/>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019"/>
    <w:rsid w:val="00633769"/>
    <w:rsid w:val="00633FE3"/>
    <w:rsid w:val="00634276"/>
    <w:rsid w:val="00634570"/>
    <w:rsid w:val="0063487C"/>
    <w:rsid w:val="00635B73"/>
    <w:rsid w:val="00635BB7"/>
    <w:rsid w:val="00635E2E"/>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01D"/>
    <w:rsid w:val="006576BA"/>
    <w:rsid w:val="006600BF"/>
    <w:rsid w:val="00660AF7"/>
    <w:rsid w:val="00660D3E"/>
    <w:rsid w:val="00661691"/>
    <w:rsid w:val="00661A20"/>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22F"/>
    <w:rsid w:val="00677382"/>
    <w:rsid w:val="006774B9"/>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1A8"/>
    <w:rsid w:val="00685D65"/>
    <w:rsid w:val="00685FC8"/>
    <w:rsid w:val="00686E80"/>
    <w:rsid w:val="0068790B"/>
    <w:rsid w:val="00687AF2"/>
    <w:rsid w:val="006901AC"/>
    <w:rsid w:val="00690C8D"/>
    <w:rsid w:val="00691890"/>
    <w:rsid w:val="00691AAD"/>
    <w:rsid w:val="00692416"/>
    <w:rsid w:val="00692506"/>
    <w:rsid w:val="00692AFF"/>
    <w:rsid w:val="00692D2D"/>
    <w:rsid w:val="00693B73"/>
    <w:rsid w:val="00693EDC"/>
    <w:rsid w:val="006945A1"/>
    <w:rsid w:val="00694A53"/>
    <w:rsid w:val="00694EB7"/>
    <w:rsid w:val="006952DE"/>
    <w:rsid w:val="00695985"/>
    <w:rsid w:val="00695C78"/>
    <w:rsid w:val="00695E6C"/>
    <w:rsid w:val="00695EAC"/>
    <w:rsid w:val="00696C79"/>
    <w:rsid w:val="00697068"/>
    <w:rsid w:val="006977DE"/>
    <w:rsid w:val="006978D8"/>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38"/>
    <w:rsid w:val="006B169F"/>
    <w:rsid w:val="006B1BEB"/>
    <w:rsid w:val="006B1D06"/>
    <w:rsid w:val="006B2823"/>
    <w:rsid w:val="006B29DC"/>
    <w:rsid w:val="006B2F60"/>
    <w:rsid w:val="006B33DB"/>
    <w:rsid w:val="006B3669"/>
    <w:rsid w:val="006B36E5"/>
    <w:rsid w:val="006B3D00"/>
    <w:rsid w:val="006B4CF8"/>
    <w:rsid w:val="006B506B"/>
    <w:rsid w:val="006B5293"/>
    <w:rsid w:val="006B54E8"/>
    <w:rsid w:val="006B5FBC"/>
    <w:rsid w:val="006B6ED2"/>
    <w:rsid w:val="006B7F74"/>
    <w:rsid w:val="006C0230"/>
    <w:rsid w:val="006C05C7"/>
    <w:rsid w:val="006C25AB"/>
    <w:rsid w:val="006C2DA6"/>
    <w:rsid w:val="006C3581"/>
    <w:rsid w:val="006C39A0"/>
    <w:rsid w:val="006C3EFE"/>
    <w:rsid w:val="006C46C7"/>
    <w:rsid w:val="006C4767"/>
    <w:rsid w:val="006C48C1"/>
    <w:rsid w:val="006C4A1A"/>
    <w:rsid w:val="006C4D02"/>
    <w:rsid w:val="006C53A4"/>
    <w:rsid w:val="006C54DF"/>
    <w:rsid w:val="006C5D5D"/>
    <w:rsid w:val="006C627E"/>
    <w:rsid w:val="006C6303"/>
    <w:rsid w:val="006C6A2B"/>
    <w:rsid w:val="006C6A51"/>
    <w:rsid w:val="006C6EBD"/>
    <w:rsid w:val="006C7E04"/>
    <w:rsid w:val="006C7F79"/>
    <w:rsid w:val="006D0004"/>
    <w:rsid w:val="006D015F"/>
    <w:rsid w:val="006D060E"/>
    <w:rsid w:val="006D0681"/>
    <w:rsid w:val="006D0A80"/>
    <w:rsid w:val="006D0AE8"/>
    <w:rsid w:val="006D135C"/>
    <w:rsid w:val="006D2A4C"/>
    <w:rsid w:val="006D2F72"/>
    <w:rsid w:val="006D43C1"/>
    <w:rsid w:val="006D5442"/>
    <w:rsid w:val="006D5A2E"/>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694A"/>
    <w:rsid w:val="006E727B"/>
    <w:rsid w:val="006E76C8"/>
    <w:rsid w:val="006E7A92"/>
    <w:rsid w:val="006E7F16"/>
    <w:rsid w:val="006F0065"/>
    <w:rsid w:val="006F01FF"/>
    <w:rsid w:val="006F0CB2"/>
    <w:rsid w:val="006F1DE9"/>
    <w:rsid w:val="006F2046"/>
    <w:rsid w:val="006F2BA6"/>
    <w:rsid w:val="006F2DA0"/>
    <w:rsid w:val="006F2F59"/>
    <w:rsid w:val="006F311E"/>
    <w:rsid w:val="006F3442"/>
    <w:rsid w:val="006F36A5"/>
    <w:rsid w:val="006F41F4"/>
    <w:rsid w:val="006F4576"/>
    <w:rsid w:val="006F5813"/>
    <w:rsid w:val="006F59A8"/>
    <w:rsid w:val="006F5A1D"/>
    <w:rsid w:val="006F6136"/>
    <w:rsid w:val="006F71A6"/>
    <w:rsid w:val="006F7974"/>
    <w:rsid w:val="006F7C2C"/>
    <w:rsid w:val="006F7FD5"/>
    <w:rsid w:val="00700405"/>
    <w:rsid w:val="00700D18"/>
    <w:rsid w:val="0070168D"/>
    <w:rsid w:val="00701C36"/>
    <w:rsid w:val="00701E85"/>
    <w:rsid w:val="00702F2D"/>
    <w:rsid w:val="0070353F"/>
    <w:rsid w:val="0070415E"/>
    <w:rsid w:val="00704631"/>
    <w:rsid w:val="00704B79"/>
    <w:rsid w:val="00704E7D"/>
    <w:rsid w:val="00704EE5"/>
    <w:rsid w:val="00705060"/>
    <w:rsid w:val="00705351"/>
    <w:rsid w:val="00705619"/>
    <w:rsid w:val="00705E93"/>
    <w:rsid w:val="00705EE0"/>
    <w:rsid w:val="007062AF"/>
    <w:rsid w:val="007069AE"/>
    <w:rsid w:val="007069D4"/>
    <w:rsid w:val="00706C89"/>
    <w:rsid w:val="00707967"/>
    <w:rsid w:val="00710257"/>
    <w:rsid w:val="00710587"/>
    <w:rsid w:val="007107D5"/>
    <w:rsid w:val="0071169D"/>
    <w:rsid w:val="007119DC"/>
    <w:rsid w:val="00711CC7"/>
    <w:rsid w:val="0071230A"/>
    <w:rsid w:val="007123B4"/>
    <w:rsid w:val="00712737"/>
    <w:rsid w:val="0071294A"/>
    <w:rsid w:val="00712BDD"/>
    <w:rsid w:val="00712E1E"/>
    <w:rsid w:val="00712F37"/>
    <w:rsid w:val="00713669"/>
    <w:rsid w:val="00713A6B"/>
    <w:rsid w:val="00713CB5"/>
    <w:rsid w:val="0071499C"/>
    <w:rsid w:val="00714F9D"/>
    <w:rsid w:val="007154D8"/>
    <w:rsid w:val="00715577"/>
    <w:rsid w:val="0071604D"/>
    <w:rsid w:val="00716C67"/>
    <w:rsid w:val="007170AB"/>
    <w:rsid w:val="0071779C"/>
    <w:rsid w:val="00717808"/>
    <w:rsid w:val="00720841"/>
    <w:rsid w:val="007208A7"/>
    <w:rsid w:val="00720B6A"/>
    <w:rsid w:val="007210F6"/>
    <w:rsid w:val="0072129A"/>
    <w:rsid w:val="0072139F"/>
    <w:rsid w:val="0072198A"/>
    <w:rsid w:val="00721AD9"/>
    <w:rsid w:val="00721FC3"/>
    <w:rsid w:val="00722056"/>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1AE"/>
    <w:rsid w:val="00735D53"/>
    <w:rsid w:val="0073618A"/>
    <w:rsid w:val="007364A3"/>
    <w:rsid w:val="00736740"/>
    <w:rsid w:val="007378FD"/>
    <w:rsid w:val="007403FE"/>
    <w:rsid w:val="007408EA"/>
    <w:rsid w:val="007411DD"/>
    <w:rsid w:val="007413EB"/>
    <w:rsid w:val="007413FB"/>
    <w:rsid w:val="00742D32"/>
    <w:rsid w:val="00742E9B"/>
    <w:rsid w:val="00744312"/>
    <w:rsid w:val="007444E6"/>
    <w:rsid w:val="0074592C"/>
    <w:rsid w:val="00745C91"/>
    <w:rsid w:val="00746098"/>
    <w:rsid w:val="007467A3"/>
    <w:rsid w:val="00746D58"/>
    <w:rsid w:val="00747578"/>
    <w:rsid w:val="00747A20"/>
    <w:rsid w:val="00750D12"/>
    <w:rsid w:val="00751073"/>
    <w:rsid w:val="007513BB"/>
    <w:rsid w:val="00751AF2"/>
    <w:rsid w:val="00751B1A"/>
    <w:rsid w:val="00751BD2"/>
    <w:rsid w:val="00751CE5"/>
    <w:rsid w:val="00752188"/>
    <w:rsid w:val="00752CC6"/>
    <w:rsid w:val="00752F0A"/>
    <w:rsid w:val="00753938"/>
    <w:rsid w:val="00753A57"/>
    <w:rsid w:val="007543CE"/>
    <w:rsid w:val="0075497E"/>
    <w:rsid w:val="00754A29"/>
    <w:rsid w:val="00754C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8F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6FA"/>
    <w:rsid w:val="00780E43"/>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537"/>
    <w:rsid w:val="00795824"/>
    <w:rsid w:val="00796292"/>
    <w:rsid w:val="007965D9"/>
    <w:rsid w:val="00796BA2"/>
    <w:rsid w:val="007972D5"/>
    <w:rsid w:val="007976E2"/>
    <w:rsid w:val="0079778D"/>
    <w:rsid w:val="00797D73"/>
    <w:rsid w:val="00797E20"/>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6A5"/>
    <w:rsid w:val="007A582C"/>
    <w:rsid w:val="007A5950"/>
    <w:rsid w:val="007A6D91"/>
    <w:rsid w:val="007A7618"/>
    <w:rsid w:val="007B00C9"/>
    <w:rsid w:val="007B02C7"/>
    <w:rsid w:val="007B0306"/>
    <w:rsid w:val="007B08E4"/>
    <w:rsid w:val="007B0D86"/>
    <w:rsid w:val="007B28C3"/>
    <w:rsid w:val="007B3A8E"/>
    <w:rsid w:val="007B3BAF"/>
    <w:rsid w:val="007B3C9B"/>
    <w:rsid w:val="007B3DF3"/>
    <w:rsid w:val="007B4271"/>
    <w:rsid w:val="007B45B3"/>
    <w:rsid w:val="007B497D"/>
    <w:rsid w:val="007B4EE9"/>
    <w:rsid w:val="007B5234"/>
    <w:rsid w:val="007B54C7"/>
    <w:rsid w:val="007B5637"/>
    <w:rsid w:val="007B5DC5"/>
    <w:rsid w:val="007B5F32"/>
    <w:rsid w:val="007B63FC"/>
    <w:rsid w:val="007B6708"/>
    <w:rsid w:val="007B6C20"/>
    <w:rsid w:val="007B6E8D"/>
    <w:rsid w:val="007B7F9C"/>
    <w:rsid w:val="007C029E"/>
    <w:rsid w:val="007C0636"/>
    <w:rsid w:val="007C10E4"/>
    <w:rsid w:val="007C17B4"/>
    <w:rsid w:val="007C1AAF"/>
    <w:rsid w:val="007C20F8"/>
    <w:rsid w:val="007C21C5"/>
    <w:rsid w:val="007C2229"/>
    <w:rsid w:val="007C2313"/>
    <w:rsid w:val="007C3590"/>
    <w:rsid w:val="007C387A"/>
    <w:rsid w:val="007C3A0D"/>
    <w:rsid w:val="007C3EB0"/>
    <w:rsid w:val="007C43D6"/>
    <w:rsid w:val="007C47FF"/>
    <w:rsid w:val="007C5FDD"/>
    <w:rsid w:val="007C60A8"/>
    <w:rsid w:val="007C660F"/>
    <w:rsid w:val="007C6664"/>
    <w:rsid w:val="007C66FF"/>
    <w:rsid w:val="007C69AE"/>
    <w:rsid w:val="007C6FE9"/>
    <w:rsid w:val="007C7688"/>
    <w:rsid w:val="007C76E3"/>
    <w:rsid w:val="007C76F3"/>
    <w:rsid w:val="007C7DD9"/>
    <w:rsid w:val="007C7E64"/>
    <w:rsid w:val="007D03BC"/>
    <w:rsid w:val="007D04E6"/>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4BD"/>
    <w:rsid w:val="007E0595"/>
    <w:rsid w:val="007E0A63"/>
    <w:rsid w:val="007E0C63"/>
    <w:rsid w:val="007E0E05"/>
    <w:rsid w:val="007E0F5D"/>
    <w:rsid w:val="007E18FF"/>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BB3"/>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9C8"/>
    <w:rsid w:val="00801D63"/>
    <w:rsid w:val="008021CB"/>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6DF9"/>
    <w:rsid w:val="00817195"/>
    <w:rsid w:val="00817416"/>
    <w:rsid w:val="00817658"/>
    <w:rsid w:val="00817899"/>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66E"/>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03B"/>
    <w:rsid w:val="00836323"/>
    <w:rsid w:val="00837D3D"/>
    <w:rsid w:val="00837E9B"/>
    <w:rsid w:val="008404AA"/>
    <w:rsid w:val="008406D7"/>
    <w:rsid w:val="0084074F"/>
    <w:rsid w:val="008407BA"/>
    <w:rsid w:val="00840AA3"/>
    <w:rsid w:val="00840AAC"/>
    <w:rsid w:val="0084101C"/>
    <w:rsid w:val="0084181B"/>
    <w:rsid w:val="0084196E"/>
    <w:rsid w:val="00841F29"/>
    <w:rsid w:val="008425CC"/>
    <w:rsid w:val="00842DC2"/>
    <w:rsid w:val="00842E51"/>
    <w:rsid w:val="0084357B"/>
    <w:rsid w:val="00843E6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5788C"/>
    <w:rsid w:val="00860296"/>
    <w:rsid w:val="008602E3"/>
    <w:rsid w:val="00860BA7"/>
    <w:rsid w:val="00860DA4"/>
    <w:rsid w:val="008610E0"/>
    <w:rsid w:val="00861146"/>
    <w:rsid w:val="00861948"/>
    <w:rsid w:val="00862011"/>
    <w:rsid w:val="00862A15"/>
    <w:rsid w:val="00862CC9"/>
    <w:rsid w:val="00862D8E"/>
    <w:rsid w:val="00862EF2"/>
    <w:rsid w:val="00863C2F"/>
    <w:rsid w:val="0086598A"/>
    <w:rsid w:val="00865C3D"/>
    <w:rsid w:val="00865F4C"/>
    <w:rsid w:val="00866453"/>
    <w:rsid w:val="0086707F"/>
    <w:rsid w:val="00867501"/>
    <w:rsid w:val="00867D8E"/>
    <w:rsid w:val="008700C0"/>
    <w:rsid w:val="0087058B"/>
    <w:rsid w:val="0087099A"/>
    <w:rsid w:val="00870D79"/>
    <w:rsid w:val="00871333"/>
    <w:rsid w:val="00871952"/>
    <w:rsid w:val="00871A0C"/>
    <w:rsid w:val="00872006"/>
    <w:rsid w:val="00872386"/>
    <w:rsid w:val="008726D7"/>
    <w:rsid w:val="00873128"/>
    <w:rsid w:val="008735BC"/>
    <w:rsid w:val="00873AAC"/>
    <w:rsid w:val="00873C61"/>
    <w:rsid w:val="00873DFD"/>
    <w:rsid w:val="008749BF"/>
    <w:rsid w:val="00875542"/>
    <w:rsid w:val="00875E14"/>
    <w:rsid w:val="0087677E"/>
    <w:rsid w:val="0087687C"/>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C29"/>
    <w:rsid w:val="00884D47"/>
    <w:rsid w:val="008856C5"/>
    <w:rsid w:val="00886112"/>
    <w:rsid w:val="008872B3"/>
    <w:rsid w:val="00887392"/>
    <w:rsid w:val="008909D7"/>
    <w:rsid w:val="00890A64"/>
    <w:rsid w:val="00890C40"/>
    <w:rsid w:val="0089122E"/>
    <w:rsid w:val="008912A7"/>
    <w:rsid w:val="0089183A"/>
    <w:rsid w:val="008920B4"/>
    <w:rsid w:val="008921FC"/>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98E"/>
    <w:rsid w:val="008A0BFE"/>
    <w:rsid w:val="008A1932"/>
    <w:rsid w:val="008A21D9"/>
    <w:rsid w:val="008A232D"/>
    <w:rsid w:val="008A268A"/>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4FA"/>
    <w:rsid w:val="008B48EC"/>
    <w:rsid w:val="008B4AF0"/>
    <w:rsid w:val="008B518E"/>
    <w:rsid w:val="008B527B"/>
    <w:rsid w:val="008B5AB9"/>
    <w:rsid w:val="008B67E6"/>
    <w:rsid w:val="008B69B8"/>
    <w:rsid w:val="008B7042"/>
    <w:rsid w:val="008B770C"/>
    <w:rsid w:val="008B7FAB"/>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7B3"/>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246"/>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0977"/>
    <w:rsid w:val="008F1764"/>
    <w:rsid w:val="008F1E3D"/>
    <w:rsid w:val="008F235C"/>
    <w:rsid w:val="008F290B"/>
    <w:rsid w:val="008F2F11"/>
    <w:rsid w:val="008F3369"/>
    <w:rsid w:val="008F33A6"/>
    <w:rsid w:val="008F35EC"/>
    <w:rsid w:val="008F4FE8"/>
    <w:rsid w:val="008F4FED"/>
    <w:rsid w:val="008F55D4"/>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AD5"/>
    <w:rsid w:val="00902B29"/>
    <w:rsid w:val="00903A72"/>
    <w:rsid w:val="00903C83"/>
    <w:rsid w:val="00903D11"/>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32A2"/>
    <w:rsid w:val="0091472C"/>
    <w:rsid w:val="00914DC9"/>
    <w:rsid w:val="00915351"/>
    <w:rsid w:val="00915679"/>
    <w:rsid w:val="009159C2"/>
    <w:rsid w:val="00915CC0"/>
    <w:rsid w:val="0091627F"/>
    <w:rsid w:val="00916E45"/>
    <w:rsid w:val="0092077A"/>
    <w:rsid w:val="00920DC0"/>
    <w:rsid w:val="009219F3"/>
    <w:rsid w:val="00921CBA"/>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531"/>
    <w:rsid w:val="009361F1"/>
    <w:rsid w:val="00936EA5"/>
    <w:rsid w:val="00937114"/>
    <w:rsid w:val="0094015D"/>
    <w:rsid w:val="0094016E"/>
    <w:rsid w:val="00940916"/>
    <w:rsid w:val="009412B7"/>
    <w:rsid w:val="00941B13"/>
    <w:rsid w:val="0094215C"/>
    <w:rsid w:val="00942F8E"/>
    <w:rsid w:val="00943543"/>
    <w:rsid w:val="009441DB"/>
    <w:rsid w:val="00944834"/>
    <w:rsid w:val="00944F52"/>
    <w:rsid w:val="00946128"/>
    <w:rsid w:val="0094633F"/>
    <w:rsid w:val="00947BA5"/>
    <w:rsid w:val="00947EC9"/>
    <w:rsid w:val="00950805"/>
    <w:rsid w:val="00951485"/>
    <w:rsid w:val="009517E4"/>
    <w:rsid w:val="009518D4"/>
    <w:rsid w:val="009520BC"/>
    <w:rsid w:val="009521D2"/>
    <w:rsid w:val="00952403"/>
    <w:rsid w:val="00952589"/>
    <w:rsid w:val="00952BD8"/>
    <w:rsid w:val="00953573"/>
    <w:rsid w:val="009537C0"/>
    <w:rsid w:val="00953F48"/>
    <w:rsid w:val="009557A9"/>
    <w:rsid w:val="00956647"/>
    <w:rsid w:val="00956B60"/>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1E6"/>
    <w:rsid w:val="0096373F"/>
    <w:rsid w:val="00964007"/>
    <w:rsid w:val="00964283"/>
    <w:rsid w:val="009642A4"/>
    <w:rsid w:val="009643F4"/>
    <w:rsid w:val="009645A6"/>
    <w:rsid w:val="00964F5A"/>
    <w:rsid w:val="0096527F"/>
    <w:rsid w:val="009653ED"/>
    <w:rsid w:val="00966A21"/>
    <w:rsid w:val="00966AD2"/>
    <w:rsid w:val="00966F86"/>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CBF"/>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3BD"/>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A6"/>
    <w:rsid w:val="009A1ECA"/>
    <w:rsid w:val="009A2BE9"/>
    <w:rsid w:val="009A2BF3"/>
    <w:rsid w:val="009A3688"/>
    <w:rsid w:val="009A3713"/>
    <w:rsid w:val="009A3C3E"/>
    <w:rsid w:val="009A3E39"/>
    <w:rsid w:val="009A4153"/>
    <w:rsid w:val="009A4C2C"/>
    <w:rsid w:val="009A59B3"/>
    <w:rsid w:val="009A5FAE"/>
    <w:rsid w:val="009A66B8"/>
    <w:rsid w:val="009A6B3A"/>
    <w:rsid w:val="009A70A3"/>
    <w:rsid w:val="009A7E7C"/>
    <w:rsid w:val="009B05D2"/>
    <w:rsid w:val="009B0D0D"/>
    <w:rsid w:val="009B13A2"/>
    <w:rsid w:val="009B152B"/>
    <w:rsid w:val="009B2731"/>
    <w:rsid w:val="009B2DCF"/>
    <w:rsid w:val="009B39D8"/>
    <w:rsid w:val="009B3D38"/>
    <w:rsid w:val="009B4059"/>
    <w:rsid w:val="009B4368"/>
    <w:rsid w:val="009B4D4C"/>
    <w:rsid w:val="009B66F5"/>
    <w:rsid w:val="009B7505"/>
    <w:rsid w:val="009C0020"/>
    <w:rsid w:val="009C03F7"/>
    <w:rsid w:val="009C10DA"/>
    <w:rsid w:val="009C1805"/>
    <w:rsid w:val="009C19FC"/>
    <w:rsid w:val="009C1DE1"/>
    <w:rsid w:val="009C253A"/>
    <w:rsid w:val="009C27F7"/>
    <w:rsid w:val="009C31E7"/>
    <w:rsid w:val="009C3BC4"/>
    <w:rsid w:val="009C3C93"/>
    <w:rsid w:val="009C3E97"/>
    <w:rsid w:val="009C4017"/>
    <w:rsid w:val="009C424E"/>
    <w:rsid w:val="009C4708"/>
    <w:rsid w:val="009C4870"/>
    <w:rsid w:val="009C4C4E"/>
    <w:rsid w:val="009C4D37"/>
    <w:rsid w:val="009C574C"/>
    <w:rsid w:val="009C5753"/>
    <w:rsid w:val="009C5E42"/>
    <w:rsid w:val="009C614A"/>
    <w:rsid w:val="009C620F"/>
    <w:rsid w:val="009C657D"/>
    <w:rsid w:val="009C6F64"/>
    <w:rsid w:val="009C724B"/>
    <w:rsid w:val="009C7266"/>
    <w:rsid w:val="009C748A"/>
    <w:rsid w:val="009D03B7"/>
    <w:rsid w:val="009D07AD"/>
    <w:rsid w:val="009D0824"/>
    <w:rsid w:val="009D0D28"/>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D85"/>
    <w:rsid w:val="009D7FAC"/>
    <w:rsid w:val="009E0109"/>
    <w:rsid w:val="009E0342"/>
    <w:rsid w:val="009E098B"/>
    <w:rsid w:val="009E09AB"/>
    <w:rsid w:val="009E0D7D"/>
    <w:rsid w:val="009E0DAF"/>
    <w:rsid w:val="009E19BB"/>
    <w:rsid w:val="009E1C47"/>
    <w:rsid w:val="009E38D1"/>
    <w:rsid w:val="009E3DF1"/>
    <w:rsid w:val="009E514A"/>
    <w:rsid w:val="009E5177"/>
    <w:rsid w:val="009E5655"/>
    <w:rsid w:val="009E5701"/>
    <w:rsid w:val="009E5711"/>
    <w:rsid w:val="009E758E"/>
    <w:rsid w:val="009E7BFB"/>
    <w:rsid w:val="009E7D6B"/>
    <w:rsid w:val="009E7E81"/>
    <w:rsid w:val="009F020A"/>
    <w:rsid w:val="009F05AD"/>
    <w:rsid w:val="009F0659"/>
    <w:rsid w:val="009F1109"/>
    <w:rsid w:val="009F143E"/>
    <w:rsid w:val="009F1DE8"/>
    <w:rsid w:val="009F2017"/>
    <w:rsid w:val="009F2186"/>
    <w:rsid w:val="009F227C"/>
    <w:rsid w:val="009F28DC"/>
    <w:rsid w:val="009F2EDB"/>
    <w:rsid w:val="009F33DC"/>
    <w:rsid w:val="009F4550"/>
    <w:rsid w:val="009F56C0"/>
    <w:rsid w:val="009F5C76"/>
    <w:rsid w:val="009F7DB3"/>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0222"/>
    <w:rsid w:val="00A21838"/>
    <w:rsid w:val="00A22C3E"/>
    <w:rsid w:val="00A22C4D"/>
    <w:rsid w:val="00A231AF"/>
    <w:rsid w:val="00A2334E"/>
    <w:rsid w:val="00A23442"/>
    <w:rsid w:val="00A249D2"/>
    <w:rsid w:val="00A254AB"/>
    <w:rsid w:val="00A259F2"/>
    <w:rsid w:val="00A266CC"/>
    <w:rsid w:val="00A26DB4"/>
    <w:rsid w:val="00A27425"/>
    <w:rsid w:val="00A27BED"/>
    <w:rsid w:val="00A3023E"/>
    <w:rsid w:val="00A305C5"/>
    <w:rsid w:val="00A30919"/>
    <w:rsid w:val="00A30ECD"/>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599"/>
    <w:rsid w:val="00A4336B"/>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006"/>
    <w:rsid w:val="00A526CE"/>
    <w:rsid w:val="00A54909"/>
    <w:rsid w:val="00A54DC0"/>
    <w:rsid w:val="00A550C9"/>
    <w:rsid w:val="00A55228"/>
    <w:rsid w:val="00A55410"/>
    <w:rsid w:val="00A55A04"/>
    <w:rsid w:val="00A564DE"/>
    <w:rsid w:val="00A6054E"/>
    <w:rsid w:val="00A60799"/>
    <w:rsid w:val="00A61568"/>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2C1"/>
    <w:rsid w:val="00A71409"/>
    <w:rsid w:val="00A71542"/>
    <w:rsid w:val="00A7171F"/>
    <w:rsid w:val="00A71FA0"/>
    <w:rsid w:val="00A71FBD"/>
    <w:rsid w:val="00A72116"/>
    <w:rsid w:val="00A72727"/>
    <w:rsid w:val="00A727D8"/>
    <w:rsid w:val="00A72C1A"/>
    <w:rsid w:val="00A732FB"/>
    <w:rsid w:val="00A73D8D"/>
    <w:rsid w:val="00A7463E"/>
    <w:rsid w:val="00A758E2"/>
    <w:rsid w:val="00A765B1"/>
    <w:rsid w:val="00A772F2"/>
    <w:rsid w:val="00A77828"/>
    <w:rsid w:val="00A77BAA"/>
    <w:rsid w:val="00A77EDC"/>
    <w:rsid w:val="00A800F9"/>
    <w:rsid w:val="00A803A6"/>
    <w:rsid w:val="00A8073D"/>
    <w:rsid w:val="00A80D02"/>
    <w:rsid w:val="00A8126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B8E"/>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5DA5"/>
    <w:rsid w:val="00A9686A"/>
    <w:rsid w:val="00A96B4A"/>
    <w:rsid w:val="00A97BDA"/>
    <w:rsid w:val="00AA043A"/>
    <w:rsid w:val="00AA0779"/>
    <w:rsid w:val="00AA08F3"/>
    <w:rsid w:val="00AA0A7E"/>
    <w:rsid w:val="00AA0F06"/>
    <w:rsid w:val="00AA0F23"/>
    <w:rsid w:val="00AA1067"/>
    <w:rsid w:val="00AA1163"/>
    <w:rsid w:val="00AA1DA8"/>
    <w:rsid w:val="00AA222C"/>
    <w:rsid w:val="00AA2264"/>
    <w:rsid w:val="00AA2355"/>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71F"/>
    <w:rsid w:val="00AB59A7"/>
    <w:rsid w:val="00AB5EB1"/>
    <w:rsid w:val="00AB6003"/>
    <w:rsid w:val="00AB759A"/>
    <w:rsid w:val="00AB7B06"/>
    <w:rsid w:val="00AB7EAA"/>
    <w:rsid w:val="00AC0432"/>
    <w:rsid w:val="00AC0770"/>
    <w:rsid w:val="00AC1683"/>
    <w:rsid w:val="00AC16DD"/>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598"/>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A5E"/>
    <w:rsid w:val="00AF5D84"/>
    <w:rsid w:val="00AF6476"/>
    <w:rsid w:val="00AF669D"/>
    <w:rsid w:val="00AF672C"/>
    <w:rsid w:val="00AF673E"/>
    <w:rsid w:val="00AF6ABE"/>
    <w:rsid w:val="00AF7389"/>
    <w:rsid w:val="00AF792D"/>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5DE8"/>
    <w:rsid w:val="00B066FE"/>
    <w:rsid w:val="00B06912"/>
    <w:rsid w:val="00B07316"/>
    <w:rsid w:val="00B07F74"/>
    <w:rsid w:val="00B10618"/>
    <w:rsid w:val="00B10B04"/>
    <w:rsid w:val="00B10CC6"/>
    <w:rsid w:val="00B111EA"/>
    <w:rsid w:val="00B11932"/>
    <w:rsid w:val="00B11A61"/>
    <w:rsid w:val="00B12082"/>
    <w:rsid w:val="00B12648"/>
    <w:rsid w:val="00B1270C"/>
    <w:rsid w:val="00B12710"/>
    <w:rsid w:val="00B1301B"/>
    <w:rsid w:val="00B13389"/>
    <w:rsid w:val="00B1364C"/>
    <w:rsid w:val="00B13EDB"/>
    <w:rsid w:val="00B141A5"/>
    <w:rsid w:val="00B14839"/>
    <w:rsid w:val="00B14F47"/>
    <w:rsid w:val="00B15282"/>
    <w:rsid w:val="00B15286"/>
    <w:rsid w:val="00B1539F"/>
    <w:rsid w:val="00B1550D"/>
    <w:rsid w:val="00B1576A"/>
    <w:rsid w:val="00B15F6C"/>
    <w:rsid w:val="00B163E8"/>
    <w:rsid w:val="00B1767E"/>
    <w:rsid w:val="00B20760"/>
    <w:rsid w:val="00B2125C"/>
    <w:rsid w:val="00B21676"/>
    <w:rsid w:val="00B219E1"/>
    <w:rsid w:val="00B21ECF"/>
    <w:rsid w:val="00B22150"/>
    <w:rsid w:val="00B2228A"/>
    <w:rsid w:val="00B226DE"/>
    <w:rsid w:val="00B22FB5"/>
    <w:rsid w:val="00B241D5"/>
    <w:rsid w:val="00B24BE9"/>
    <w:rsid w:val="00B2551D"/>
    <w:rsid w:val="00B25F8C"/>
    <w:rsid w:val="00B260BE"/>
    <w:rsid w:val="00B26677"/>
    <w:rsid w:val="00B26A96"/>
    <w:rsid w:val="00B27058"/>
    <w:rsid w:val="00B274E3"/>
    <w:rsid w:val="00B2765C"/>
    <w:rsid w:val="00B27C4B"/>
    <w:rsid w:val="00B30563"/>
    <w:rsid w:val="00B3069E"/>
    <w:rsid w:val="00B30A76"/>
    <w:rsid w:val="00B31246"/>
    <w:rsid w:val="00B32295"/>
    <w:rsid w:val="00B33AB5"/>
    <w:rsid w:val="00B3412E"/>
    <w:rsid w:val="00B343E0"/>
    <w:rsid w:val="00B3468C"/>
    <w:rsid w:val="00B35B6D"/>
    <w:rsid w:val="00B35D53"/>
    <w:rsid w:val="00B367C4"/>
    <w:rsid w:val="00B36D3E"/>
    <w:rsid w:val="00B37B8E"/>
    <w:rsid w:val="00B40222"/>
    <w:rsid w:val="00B404C3"/>
    <w:rsid w:val="00B41A04"/>
    <w:rsid w:val="00B42743"/>
    <w:rsid w:val="00B4282A"/>
    <w:rsid w:val="00B430E9"/>
    <w:rsid w:val="00B4311F"/>
    <w:rsid w:val="00B431AE"/>
    <w:rsid w:val="00B44238"/>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57DAE"/>
    <w:rsid w:val="00B60613"/>
    <w:rsid w:val="00B60B4B"/>
    <w:rsid w:val="00B613BA"/>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1C4"/>
    <w:rsid w:val="00B752AB"/>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5B8"/>
    <w:rsid w:val="00B90D8D"/>
    <w:rsid w:val="00B91263"/>
    <w:rsid w:val="00B91B61"/>
    <w:rsid w:val="00B93849"/>
    <w:rsid w:val="00B938BD"/>
    <w:rsid w:val="00B93CF3"/>
    <w:rsid w:val="00B9407F"/>
    <w:rsid w:val="00B944E9"/>
    <w:rsid w:val="00B945D7"/>
    <w:rsid w:val="00B94896"/>
    <w:rsid w:val="00B94B43"/>
    <w:rsid w:val="00B94CDD"/>
    <w:rsid w:val="00B94DA7"/>
    <w:rsid w:val="00B95163"/>
    <w:rsid w:val="00B954D0"/>
    <w:rsid w:val="00B95689"/>
    <w:rsid w:val="00B964A5"/>
    <w:rsid w:val="00B964F2"/>
    <w:rsid w:val="00B96DD9"/>
    <w:rsid w:val="00B96EA6"/>
    <w:rsid w:val="00B971FE"/>
    <w:rsid w:val="00B9789D"/>
    <w:rsid w:val="00B97A4C"/>
    <w:rsid w:val="00BA050E"/>
    <w:rsid w:val="00BA1289"/>
    <w:rsid w:val="00BA14B2"/>
    <w:rsid w:val="00BA15DC"/>
    <w:rsid w:val="00BA1E2F"/>
    <w:rsid w:val="00BA1EB8"/>
    <w:rsid w:val="00BA2C82"/>
    <w:rsid w:val="00BA3869"/>
    <w:rsid w:val="00BA41D3"/>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C46"/>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19E5"/>
    <w:rsid w:val="00BC25D1"/>
    <w:rsid w:val="00BC2AC9"/>
    <w:rsid w:val="00BC2DBD"/>
    <w:rsid w:val="00BC3BCB"/>
    <w:rsid w:val="00BC3CF1"/>
    <w:rsid w:val="00BC428A"/>
    <w:rsid w:val="00BC4C40"/>
    <w:rsid w:val="00BC5A29"/>
    <w:rsid w:val="00BC5AE3"/>
    <w:rsid w:val="00BC5BAD"/>
    <w:rsid w:val="00BC5DDB"/>
    <w:rsid w:val="00BC692A"/>
    <w:rsid w:val="00BC76C5"/>
    <w:rsid w:val="00BC7A6E"/>
    <w:rsid w:val="00BC7F94"/>
    <w:rsid w:val="00BD1039"/>
    <w:rsid w:val="00BD10B7"/>
    <w:rsid w:val="00BD138A"/>
    <w:rsid w:val="00BD164A"/>
    <w:rsid w:val="00BD1BDD"/>
    <w:rsid w:val="00BD1D7D"/>
    <w:rsid w:val="00BD1E27"/>
    <w:rsid w:val="00BD22BB"/>
    <w:rsid w:val="00BD25A5"/>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AF1"/>
    <w:rsid w:val="00BE4C03"/>
    <w:rsid w:val="00BE7F4D"/>
    <w:rsid w:val="00BF03C0"/>
    <w:rsid w:val="00BF0EBF"/>
    <w:rsid w:val="00BF1534"/>
    <w:rsid w:val="00BF2021"/>
    <w:rsid w:val="00BF21D4"/>
    <w:rsid w:val="00BF2DDC"/>
    <w:rsid w:val="00BF32DE"/>
    <w:rsid w:val="00BF4772"/>
    <w:rsid w:val="00BF47D5"/>
    <w:rsid w:val="00BF4A15"/>
    <w:rsid w:val="00BF4E0E"/>
    <w:rsid w:val="00BF4E27"/>
    <w:rsid w:val="00BF4F7C"/>
    <w:rsid w:val="00BF537B"/>
    <w:rsid w:val="00BF5901"/>
    <w:rsid w:val="00BF626A"/>
    <w:rsid w:val="00BF688E"/>
    <w:rsid w:val="00BF6D77"/>
    <w:rsid w:val="00BF739A"/>
    <w:rsid w:val="00BF74A8"/>
    <w:rsid w:val="00BF78FC"/>
    <w:rsid w:val="00BF7EF5"/>
    <w:rsid w:val="00C00BF6"/>
    <w:rsid w:val="00C016B2"/>
    <w:rsid w:val="00C01CF8"/>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3D"/>
    <w:rsid w:val="00C20051"/>
    <w:rsid w:val="00C20B6C"/>
    <w:rsid w:val="00C20B86"/>
    <w:rsid w:val="00C21145"/>
    <w:rsid w:val="00C215ED"/>
    <w:rsid w:val="00C216BF"/>
    <w:rsid w:val="00C22350"/>
    <w:rsid w:val="00C23615"/>
    <w:rsid w:val="00C2397E"/>
    <w:rsid w:val="00C23A83"/>
    <w:rsid w:val="00C24381"/>
    <w:rsid w:val="00C24801"/>
    <w:rsid w:val="00C24818"/>
    <w:rsid w:val="00C24C2E"/>
    <w:rsid w:val="00C24C7A"/>
    <w:rsid w:val="00C24FFB"/>
    <w:rsid w:val="00C25CFF"/>
    <w:rsid w:val="00C25EA6"/>
    <w:rsid w:val="00C26164"/>
    <w:rsid w:val="00C261C1"/>
    <w:rsid w:val="00C26574"/>
    <w:rsid w:val="00C26DBF"/>
    <w:rsid w:val="00C27199"/>
    <w:rsid w:val="00C27204"/>
    <w:rsid w:val="00C27994"/>
    <w:rsid w:val="00C304E9"/>
    <w:rsid w:val="00C30B0B"/>
    <w:rsid w:val="00C31320"/>
    <w:rsid w:val="00C316B4"/>
    <w:rsid w:val="00C332D4"/>
    <w:rsid w:val="00C33A66"/>
    <w:rsid w:val="00C33E51"/>
    <w:rsid w:val="00C34C45"/>
    <w:rsid w:val="00C34C47"/>
    <w:rsid w:val="00C34FCE"/>
    <w:rsid w:val="00C35411"/>
    <w:rsid w:val="00C35EED"/>
    <w:rsid w:val="00C364A3"/>
    <w:rsid w:val="00C3655A"/>
    <w:rsid w:val="00C36B2C"/>
    <w:rsid w:val="00C3701A"/>
    <w:rsid w:val="00C379EF"/>
    <w:rsid w:val="00C37B99"/>
    <w:rsid w:val="00C405C8"/>
    <w:rsid w:val="00C40C2F"/>
    <w:rsid w:val="00C415AC"/>
    <w:rsid w:val="00C4297A"/>
    <w:rsid w:val="00C4360C"/>
    <w:rsid w:val="00C439B8"/>
    <w:rsid w:val="00C43A0B"/>
    <w:rsid w:val="00C43EDA"/>
    <w:rsid w:val="00C43FEC"/>
    <w:rsid w:val="00C4414C"/>
    <w:rsid w:val="00C44F90"/>
    <w:rsid w:val="00C45512"/>
    <w:rsid w:val="00C4602B"/>
    <w:rsid w:val="00C46564"/>
    <w:rsid w:val="00C466D4"/>
    <w:rsid w:val="00C46BFA"/>
    <w:rsid w:val="00C46DDF"/>
    <w:rsid w:val="00C500A1"/>
    <w:rsid w:val="00C50A02"/>
    <w:rsid w:val="00C51149"/>
    <w:rsid w:val="00C5117E"/>
    <w:rsid w:val="00C512A6"/>
    <w:rsid w:val="00C512D1"/>
    <w:rsid w:val="00C51541"/>
    <w:rsid w:val="00C51856"/>
    <w:rsid w:val="00C51B04"/>
    <w:rsid w:val="00C51DB5"/>
    <w:rsid w:val="00C52F7C"/>
    <w:rsid w:val="00C53CE9"/>
    <w:rsid w:val="00C54275"/>
    <w:rsid w:val="00C5487D"/>
    <w:rsid w:val="00C5531B"/>
    <w:rsid w:val="00C55375"/>
    <w:rsid w:val="00C5541F"/>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1A2"/>
    <w:rsid w:val="00C74459"/>
    <w:rsid w:val="00C74609"/>
    <w:rsid w:val="00C749AB"/>
    <w:rsid w:val="00C75A8F"/>
    <w:rsid w:val="00C76129"/>
    <w:rsid w:val="00C76C0C"/>
    <w:rsid w:val="00C76FFC"/>
    <w:rsid w:val="00C774E0"/>
    <w:rsid w:val="00C776BA"/>
    <w:rsid w:val="00C7791E"/>
    <w:rsid w:val="00C81716"/>
    <w:rsid w:val="00C832CB"/>
    <w:rsid w:val="00C835EC"/>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022"/>
    <w:rsid w:val="00C91802"/>
    <w:rsid w:val="00C92E41"/>
    <w:rsid w:val="00C92F62"/>
    <w:rsid w:val="00C93097"/>
    <w:rsid w:val="00C93B40"/>
    <w:rsid w:val="00C93DB5"/>
    <w:rsid w:val="00C94453"/>
    <w:rsid w:val="00C94610"/>
    <w:rsid w:val="00C94CB9"/>
    <w:rsid w:val="00C95853"/>
    <w:rsid w:val="00C95C2F"/>
    <w:rsid w:val="00C95F87"/>
    <w:rsid w:val="00C96035"/>
    <w:rsid w:val="00C968EF"/>
    <w:rsid w:val="00C96A49"/>
    <w:rsid w:val="00C972CE"/>
    <w:rsid w:val="00CA0492"/>
    <w:rsid w:val="00CA05B0"/>
    <w:rsid w:val="00CA0632"/>
    <w:rsid w:val="00CA0A04"/>
    <w:rsid w:val="00CA2528"/>
    <w:rsid w:val="00CA2904"/>
    <w:rsid w:val="00CA3CAB"/>
    <w:rsid w:val="00CA3FC0"/>
    <w:rsid w:val="00CA5685"/>
    <w:rsid w:val="00CA6A2E"/>
    <w:rsid w:val="00CA6B56"/>
    <w:rsid w:val="00CA6F69"/>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29D"/>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7DE"/>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0BAC"/>
    <w:rsid w:val="00CF157E"/>
    <w:rsid w:val="00CF1631"/>
    <w:rsid w:val="00CF1834"/>
    <w:rsid w:val="00CF1AAA"/>
    <w:rsid w:val="00CF1EC2"/>
    <w:rsid w:val="00CF2ACF"/>
    <w:rsid w:val="00CF3196"/>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529"/>
    <w:rsid w:val="00D02A80"/>
    <w:rsid w:val="00D0352D"/>
    <w:rsid w:val="00D03B41"/>
    <w:rsid w:val="00D04279"/>
    <w:rsid w:val="00D04F01"/>
    <w:rsid w:val="00D04F8B"/>
    <w:rsid w:val="00D04FCE"/>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023"/>
    <w:rsid w:val="00D11FE3"/>
    <w:rsid w:val="00D12393"/>
    <w:rsid w:val="00D12945"/>
    <w:rsid w:val="00D12CC0"/>
    <w:rsid w:val="00D12DA1"/>
    <w:rsid w:val="00D130C0"/>
    <w:rsid w:val="00D1343A"/>
    <w:rsid w:val="00D13D50"/>
    <w:rsid w:val="00D14101"/>
    <w:rsid w:val="00D144D8"/>
    <w:rsid w:val="00D14919"/>
    <w:rsid w:val="00D14A11"/>
    <w:rsid w:val="00D14E25"/>
    <w:rsid w:val="00D15470"/>
    <w:rsid w:val="00D15AE3"/>
    <w:rsid w:val="00D160C4"/>
    <w:rsid w:val="00D165D8"/>
    <w:rsid w:val="00D16676"/>
    <w:rsid w:val="00D1724E"/>
    <w:rsid w:val="00D17C26"/>
    <w:rsid w:val="00D17E08"/>
    <w:rsid w:val="00D206F6"/>
    <w:rsid w:val="00D20B4D"/>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087"/>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BFA"/>
    <w:rsid w:val="00D42D6E"/>
    <w:rsid w:val="00D43DEF"/>
    <w:rsid w:val="00D44259"/>
    <w:rsid w:val="00D45C61"/>
    <w:rsid w:val="00D45DDC"/>
    <w:rsid w:val="00D5064C"/>
    <w:rsid w:val="00D509D8"/>
    <w:rsid w:val="00D50C94"/>
    <w:rsid w:val="00D511E7"/>
    <w:rsid w:val="00D517ED"/>
    <w:rsid w:val="00D5251C"/>
    <w:rsid w:val="00D52F56"/>
    <w:rsid w:val="00D539DA"/>
    <w:rsid w:val="00D54A50"/>
    <w:rsid w:val="00D54FFD"/>
    <w:rsid w:val="00D5552C"/>
    <w:rsid w:val="00D5556D"/>
    <w:rsid w:val="00D55C34"/>
    <w:rsid w:val="00D55C81"/>
    <w:rsid w:val="00D55F63"/>
    <w:rsid w:val="00D5674B"/>
    <w:rsid w:val="00D56B56"/>
    <w:rsid w:val="00D56BF5"/>
    <w:rsid w:val="00D56F99"/>
    <w:rsid w:val="00D5743F"/>
    <w:rsid w:val="00D57ECA"/>
    <w:rsid w:val="00D57F1F"/>
    <w:rsid w:val="00D60065"/>
    <w:rsid w:val="00D60270"/>
    <w:rsid w:val="00D605C2"/>
    <w:rsid w:val="00D60733"/>
    <w:rsid w:val="00D60C60"/>
    <w:rsid w:val="00D61E1D"/>
    <w:rsid w:val="00D629A4"/>
    <w:rsid w:val="00D62BDF"/>
    <w:rsid w:val="00D62EEE"/>
    <w:rsid w:val="00D637AD"/>
    <w:rsid w:val="00D64F1C"/>
    <w:rsid w:val="00D651F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969"/>
    <w:rsid w:val="00D90BC3"/>
    <w:rsid w:val="00D90C93"/>
    <w:rsid w:val="00D90DB9"/>
    <w:rsid w:val="00D91001"/>
    <w:rsid w:val="00D9105B"/>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D1F"/>
    <w:rsid w:val="00D96F59"/>
    <w:rsid w:val="00DA0175"/>
    <w:rsid w:val="00DA099C"/>
    <w:rsid w:val="00DA0F18"/>
    <w:rsid w:val="00DA2125"/>
    <w:rsid w:val="00DA21EC"/>
    <w:rsid w:val="00DA24DE"/>
    <w:rsid w:val="00DA270C"/>
    <w:rsid w:val="00DA281F"/>
    <w:rsid w:val="00DA2AD5"/>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21BB"/>
    <w:rsid w:val="00DB2626"/>
    <w:rsid w:val="00DB3261"/>
    <w:rsid w:val="00DB3490"/>
    <w:rsid w:val="00DB3593"/>
    <w:rsid w:val="00DB440B"/>
    <w:rsid w:val="00DB4426"/>
    <w:rsid w:val="00DB4522"/>
    <w:rsid w:val="00DB4B40"/>
    <w:rsid w:val="00DB4F12"/>
    <w:rsid w:val="00DB4F21"/>
    <w:rsid w:val="00DB4F42"/>
    <w:rsid w:val="00DB540C"/>
    <w:rsid w:val="00DB5DC4"/>
    <w:rsid w:val="00DB6F96"/>
    <w:rsid w:val="00DB71B9"/>
    <w:rsid w:val="00DB7662"/>
    <w:rsid w:val="00DB7E46"/>
    <w:rsid w:val="00DC11DA"/>
    <w:rsid w:val="00DC1395"/>
    <w:rsid w:val="00DC32FC"/>
    <w:rsid w:val="00DC36F4"/>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3D6D"/>
    <w:rsid w:val="00DE4106"/>
    <w:rsid w:val="00DE466B"/>
    <w:rsid w:val="00DE48F4"/>
    <w:rsid w:val="00DE53B9"/>
    <w:rsid w:val="00DE5563"/>
    <w:rsid w:val="00DE5C19"/>
    <w:rsid w:val="00DE5D48"/>
    <w:rsid w:val="00DE6E4D"/>
    <w:rsid w:val="00DE6F9F"/>
    <w:rsid w:val="00DE7498"/>
    <w:rsid w:val="00DE75EF"/>
    <w:rsid w:val="00DE7611"/>
    <w:rsid w:val="00DE7741"/>
    <w:rsid w:val="00DE7D19"/>
    <w:rsid w:val="00DF05A0"/>
    <w:rsid w:val="00DF1162"/>
    <w:rsid w:val="00DF1BA8"/>
    <w:rsid w:val="00DF1F63"/>
    <w:rsid w:val="00DF28F2"/>
    <w:rsid w:val="00DF2BFF"/>
    <w:rsid w:val="00DF3798"/>
    <w:rsid w:val="00DF4FF1"/>
    <w:rsid w:val="00DF511A"/>
    <w:rsid w:val="00DF56A3"/>
    <w:rsid w:val="00DF5B33"/>
    <w:rsid w:val="00DF6FD2"/>
    <w:rsid w:val="00DF72EF"/>
    <w:rsid w:val="00DF743D"/>
    <w:rsid w:val="00DF7724"/>
    <w:rsid w:val="00DF78E3"/>
    <w:rsid w:val="00E000D8"/>
    <w:rsid w:val="00E00C1E"/>
    <w:rsid w:val="00E00C2B"/>
    <w:rsid w:val="00E00F5F"/>
    <w:rsid w:val="00E010E6"/>
    <w:rsid w:val="00E01377"/>
    <w:rsid w:val="00E014E7"/>
    <w:rsid w:val="00E017D3"/>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267"/>
    <w:rsid w:val="00E14356"/>
    <w:rsid w:val="00E14961"/>
    <w:rsid w:val="00E14D76"/>
    <w:rsid w:val="00E15183"/>
    <w:rsid w:val="00E15D6C"/>
    <w:rsid w:val="00E1624A"/>
    <w:rsid w:val="00E1720B"/>
    <w:rsid w:val="00E17C42"/>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20D"/>
    <w:rsid w:val="00E303C0"/>
    <w:rsid w:val="00E3055B"/>
    <w:rsid w:val="00E31687"/>
    <w:rsid w:val="00E31699"/>
    <w:rsid w:val="00E31761"/>
    <w:rsid w:val="00E31812"/>
    <w:rsid w:val="00E31889"/>
    <w:rsid w:val="00E31CE7"/>
    <w:rsid w:val="00E32000"/>
    <w:rsid w:val="00E32577"/>
    <w:rsid w:val="00E32DDF"/>
    <w:rsid w:val="00E333D5"/>
    <w:rsid w:val="00E3394F"/>
    <w:rsid w:val="00E33A0B"/>
    <w:rsid w:val="00E34A2F"/>
    <w:rsid w:val="00E34A47"/>
    <w:rsid w:val="00E35A45"/>
    <w:rsid w:val="00E35AA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332"/>
    <w:rsid w:val="00E43551"/>
    <w:rsid w:val="00E437FA"/>
    <w:rsid w:val="00E44182"/>
    <w:rsid w:val="00E45A2C"/>
    <w:rsid w:val="00E46A6B"/>
    <w:rsid w:val="00E46A9C"/>
    <w:rsid w:val="00E47DB1"/>
    <w:rsid w:val="00E507E3"/>
    <w:rsid w:val="00E50ADE"/>
    <w:rsid w:val="00E50BDD"/>
    <w:rsid w:val="00E510CF"/>
    <w:rsid w:val="00E513D7"/>
    <w:rsid w:val="00E518CD"/>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1D47"/>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02"/>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77DC1"/>
    <w:rsid w:val="00E801C7"/>
    <w:rsid w:val="00E80AF8"/>
    <w:rsid w:val="00E80BED"/>
    <w:rsid w:val="00E816A8"/>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4606"/>
    <w:rsid w:val="00E951D8"/>
    <w:rsid w:val="00E9572C"/>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44D2"/>
    <w:rsid w:val="00EA613D"/>
    <w:rsid w:val="00EA63F4"/>
    <w:rsid w:val="00EA6744"/>
    <w:rsid w:val="00EA7308"/>
    <w:rsid w:val="00EA7474"/>
    <w:rsid w:val="00EB0831"/>
    <w:rsid w:val="00EB089C"/>
    <w:rsid w:val="00EB0AA8"/>
    <w:rsid w:val="00EB0B65"/>
    <w:rsid w:val="00EB0C65"/>
    <w:rsid w:val="00EB10B4"/>
    <w:rsid w:val="00EB1624"/>
    <w:rsid w:val="00EB169F"/>
    <w:rsid w:val="00EB1C0E"/>
    <w:rsid w:val="00EB2635"/>
    <w:rsid w:val="00EB2961"/>
    <w:rsid w:val="00EB2E1A"/>
    <w:rsid w:val="00EB2F8A"/>
    <w:rsid w:val="00EB3268"/>
    <w:rsid w:val="00EB3298"/>
    <w:rsid w:val="00EB3939"/>
    <w:rsid w:val="00EB3CE6"/>
    <w:rsid w:val="00EB3E92"/>
    <w:rsid w:val="00EB4A2B"/>
    <w:rsid w:val="00EB54AB"/>
    <w:rsid w:val="00EB60B2"/>
    <w:rsid w:val="00EB6257"/>
    <w:rsid w:val="00EB68E6"/>
    <w:rsid w:val="00EB6AE9"/>
    <w:rsid w:val="00EB6B2D"/>
    <w:rsid w:val="00EB71C9"/>
    <w:rsid w:val="00EB763E"/>
    <w:rsid w:val="00EB7AA6"/>
    <w:rsid w:val="00EB7B67"/>
    <w:rsid w:val="00EC07F1"/>
    <w:rsid w:val="00EC1231"/>
    <w:rsid w:val="00EC1E8A"/>
    <w:rsid w:val="00EC328C"/>
    <w:rsid w:val="00EC32F5"/>
    <w:rsid w:val="00EC3852"/>
    <w:rsid w:val="00EC4528"/>
    <w:rsid w:val="00EC4F4A"/>
    <w:rsid w:val="00EC5241"/>
    <w:rsid w:val="00EC5817"/>
    <w:rsid w:val="00EC594C"/>
    <w:rsid w:val="00EC5C7B"/>
    <w:rsid w:val="00EC6208"/>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619"/>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2F"/>
    <w:rsid w:val="00EE1595"/>
    <w:rsid w:val="00EE1E71"/>
    <w:rsid w:val="00EE2087"/>
    <w:rsid w:val="00EE20C2"/>
    <w:rsid w:val="00EE2A9D"/>
    <w:rsid w:val="00EE3384"/>
    <w:rsid w:val="00EE499F"/>
    <w:rsid w:val="00EE53FD"/>
    <w:rsid w:val="00EE56E2"/>
    <w:rsid w:val="00EE5FCD"/>
    <w:rsid w:val="00EE63BF"/>
    <w:rsid w:val="00EE6D45"/>
    <w:rsid w:val="00EE6E89"/>
    <w:rsid w:val="00EF0D4B"/>
    <w:rsid w:val="00EF0FE6"/>
    <w:rsid w:val="00EF1130"/>
    <w:rsid w:val="00EF1432"/>
    <w:rsid w:val="00EF1511"/>
    <w:rsid w:val="00EF1F01"/>
    <w:rsid w:val="00EF2C39"/>
    <w:rsid w:val="00EF2C5F"/>
    <w:rsid w:val="00EF33BF"/>
    <w:rsid w:val="00EF3811"/>
    <w:rsid w:val="00EF3AC4"/>
    <w:rsid w:val="00EF3FF9"/>
    <w:rsid w:val="00EF41AF"/>
    <w:rsid w:val="00EF490F"/>
    <w:rsid w:val="00EF4DB4"/>
    <w:rsid w:val="00EF5234"/>
    <w:rsid w:val="00EF55E9"/>
    <w:rsid w:val="00EF5B41"/>
    <w:rsid w:val="00EF611C"/>
    <w:rsid w:val="00EF625F"/>
    <w:rsid w:val="00EF62C0"/>
    <w:rsid w:val="00EF6D5A"/>
    <w:rsid w:val="00EF71E6"/>
    <w:rsid w:val="00F0058A"/>
    <w:rsid w:val="00F00630"/>
    <w:rsid w:val="00F00922"/>
    <w:rsid w:val="00F00924"/>
    <w:rsid w:val="00F00DBB"/>
    <w:rsid w:val="00F0187E"/>
    <w:rsid w:val="00F01BE6"/>
    <w:rsid w:val="00F01F75"/>
    <w:rsid w:val="00F0217A"/>
    <w:rsid w:val="00F026D3"/>
    <w:rsid w:val="00F027E8"/>
    <w:rsid w:val="00F03395"/>
    <w:rsid w:val="00F03480"/>
    <w:rsid w:val="00F034E6"/>
    <w:rsid w:val="00F03E4C"/>
    <w:rsid w:val="00F04B06"/>
    <w:rsid w:val="00F04D19"/>
    <w:rsid w:val="00F050A3"/>
    <w:rsid w:val="00F06340"/>
    <w:rsid w:val="00F0665D"/>
    <w:rsid w:val="00F06883"/>
    <w:rsid w:val="00F06D42"/>
    <w:rsid w:val="00F06DD5"/>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34"/>
    <w:rsid w:val="00F208BB"/>
    <w:rsid w:val="00F20C9E"/>
    <w:rsid w:val="00F211B2"/>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3B04"/>
    <w:rsid w:val="00F343EE"/>
    <w:rsid w:val="00F353F4"/>
    <w:rsid w:val="00F35494"/>
    <w:rsid w:val="00F35607"/>
    <w:rsid w:val="00F359AB"/>
    <w:rsid w:val="00F35DBA"/>
    <w:rsid w:val="00F3619D"/>
    <w:rsid w:val="00F36DDE"/>
    <w:rsid w:val="00F3722A"/>
    <w:rsid w:val="00F37366"/>
    <w:rsid w:val="00F37C99"/>
    <w:rsid w:val="00F37FCC"/>
    <w:rsid w:val="00F40BD8"/>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43A"/>
    <w:rsid w:val="00F47507"/>
    <w:rsid w:val="00F47A01"/>
    <w:rsid w:val="00F47CEE"/>
    <w:rsid w:val="00F47F0D"/>
    <w:rsid w:val="00F5046B"/>
    <w:rsid w:val="00F5052D"/>
    <w:rsid w:val="00F51A82"/>
    <w:rsid w:val="00F51B78"/>
    <w:rsid w:val="00F51BDD"/>
    <w:rsid w:val="00F52065"/>
    <w:rsid w:val="00F521CE"/>
    <w:rsid w:val="00F5253E"/>
    <w:rsid w:val="00F5254B"/>
    <w:rsid w:val="00F526A2"/>
    <w:rsid w:val="00F52B7D"/>
    <w:rsid w:val="00F52CB7"/>
    <w:rsid w:val="00F53186"/>
    <w:rsid w:val="00F53A44"/>
    <w:rsid w:val="00F54E5E"/>
    <w:rsid w:val="00F551DB"/>
    <w:rsid w:val="00F55810"/>
    <w:rsid w:val="00F559BE"/>
    <w:rsid w:val="00F56F7E"/>
    <w:rsid w:val="00F56FEF"/>
    <w:rsid w:val="00F57521"/>
    <w:rsid w:val="00F575F0"/>
    <w:rsid w:val="00F57CAE"/>
    <w:rsid w:val="00F60938"/>
    <w:rsid w:val="00F60C7E"/>
    <w:rsid w:val="00F60E0A"/>
    <w:rsid w:val="00F61606"/>
    <w:rsid w:val="00F61918"/>
    <w:rsid w:val="00F61A0E"/>
    <w:rsid w:val="00F62151"/>
    <w:rsid w:val="00F62CA8"/>
    <w:rsid w:val="00F62F92"/>
    <w:rsid w:val="00F630B4"/>
    <w:rsid w:val="00F635EF"/>
    <w:rsid w:val="00F63974"/>
    <w:rsid w:val="00F63BF4"/>
    <w:rsid w:val="00F63C55"/>
    <w:rsid w:val="00F63C60"/>
    <w:rsid w:val="00F64991"/>
    <w:rsid w:val="00F65BA9"/>
    <w:rsid w:val="00F65BC8"/>
    <w:rsid w:val="00F65EEA"/>
    <w:rsid w:val="00F66205"/>
    <w:rsid w:val="00F6630F"/>
    <w:rsid w:val="00F66419"/>
    <w:rsid w:val="00F6673F"/>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577"/>
    <w:rsid w:val="00F81623"/>
    <w:rsid w:val="00F81D25"/>
    <w:rsid w:val="00F8245C"/>
    <w:rsid w:val="00F82928"/>
    <w:rsid w:val="00F829B9"/>
    <w:rsid w:val="00F83045"/>
    <w:rsid w:val="00F83258"/>
    <w:rsid w:val="00F83615"/>
    <w:rsid w:val="00F83EC7"/>
    <w:rsid w:val="00F8421D"/>
    <w:rsid w:val="00F85329"/>
    <w:rsid w:val="00F85683"/>
    <w:rsid w:val="00F85841"/>
    <w:rsid w:val="00F86079"/>
    <w:rsid w:val="00F8610A"/>
    <w:rsid w:val="00F87282"/>
    <w:rsid w:val="00F878CD"/>
    <w:rsid w:val="00F87905"/>
    <w:rsid w:val="00F87A66"/>
    <w:rsid w:val="00F87C58"/>
    <w:rsid w:val="00F90C1F"/>
    <w:rsid w:val="00F912D9"/>
    <w:rsid w:val="00F91A44"/>
    <w:rsid w:val="00F91BFA"/>
    <w:rsid w:val="00F91F8F"/>
    <w:rsid w:val="00F9217B"/>
    <w:rsid w:val="00F95BDF"/>
    <w:rsid w:val="00F96735"/>
    <w:rsid w:val="00F97A34"/>
    <w:rsid w:val="00F97E4A"/>
    <w:rsid w:val="00F97EA1"/>
    <w:rsid w:val="00FA003A"/>
    <w:rsid w:val="00FA05C8"/>
    <w:rsid w:val="00FA0661"/>
    <w:rsid w:val="00FA0678"/>
    <w:rsid w:val="00FA0DB6"/>
    <w:rsid w:val="00FA1766"/>
    <w:rsid w:val="00FA23F7"/>
    <w:rsid w:val="00FA27EB"/>
    <w:rsid w:val="00FA295C"/>
    <w:rsid w:val="00FA35B6"/>
    <w:rsid w:val="00FA3EBC"/>
    <w:rsid w:val="00FA423C"/>
    <w:rsid w:val="00FA44D0"/>
    <w:rsid w:val="00FA4590"/>
    <w:rsid w:val="00FA45A7"/>
    <w:rsid w:val="00FA55A2"/>
    <w:rsid w:val="00FA59B6"/>
    <w:rsid w:val="00FA672F"/>
    <w:rsid w:val="00FA775E"/>
    <w:rsid w:val="00FA7792"/>
    <w:rsid w:val="00FA7AA8"/>
    <w:rsid w:val="00FA7F1D"/>
    <w:rsid w:val="00FB011C"/>
    <w:rsid w:val="00FB0D60"/>
    <w:rsid w:val="00FB18FD"/>
    <w:rsid w:val="00FB214E"/>
    <w:rsid w:val="00FB2BF5"/>
    <w:rsid w:val="00FB2F8E"/>
    <w:rsid w:val="00FB30C3"/>
    <w:rsid w:val="00FB39B0"/>
    <w:rsid w:val="00FB4AD9"/>
    <w:rsid w:val="00FB5138"/>
    <w:rsid w:val="00FB547F"/>
    <w:rsid w:val="00FB5A71"/>
    <w:rsid w:val="00FB63F6"/>
    <w:rsid w:val="00FB7823"/>
    <w:rsid w:val="00FC05B2"/>
    <w:rsid w:val="00FC08B3"/>
    <w:rsid w:val="00FC09D7"/>
    <w:rsid w:val="00FC0ABE"/>
    <w:rsid w:val="00FC1269"/>
    <w:rsid w:val="00FC1FD2"/>
    <w:rsid w:val="00FC22D0"/>
    <w:rsid w:val="00FC2B0C"/>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C19"/>
    <w:rsid w:val="00FD10B3"/>
    <w:rsid w:val="00FD11C3"/>
    <w:rsid w:val="00FD154E"/>
    <w:rsid w:val="00FD24D7"/>
    <w:rsid w:val="00FD29CE"/>
    <w:rsid w:val="00FD3734"/>
    <w:rsid w:val="00FD3AE2"/>
    <w:rsid w:val="00FD3E41"/>
    <w:rsid w:val="00FD3EFA"/>
    <w:rsid w:val="00FD54A8"/>
    <w:rsid w:val="00FD5A1D"/>
    <w:rsid w:val="00FD5AE4"/>
    <w:rsid w:val="00FD5F25"/>
    <w:rsid w:val="00FD60BE"/>
    <w:rsid w:val="00FD6894"/>
    <w:rsid w:val="00FD6AF0"/>
    <w:rsid w:val="00FD704D"/>
    <w:rsid w:val="00FD74EF"/>
    <w:rsid w:val="00FD79B8"/>
    <w:rsid w:val="00FD79F6"/>
    <w:rsid w:val="00FE033F"/>
    <w:rsid w:val="00FE07A8"/>
    <w:rsid w:val="00FE0AD1"/>
    <w:rsid w:val="00FE0CC0"/>
    <w:rsid w:val="00FE0ED0"/>
    <w:rsid w:val="00FE1852"/>
    <w:rsid w:val="00FE1963"/>
    <w:rsid w:val="00FE1981"/>
    <w:rsid w:val="00FE1BF1"/>
    <w:rsid w:val="00FE33DB"/>
    <w:rsid w:val="00FE33F5"/>
    <w:rsid w:val="00FE352A"/>
    <w:rsid w:val="00FE37DD"/>
    <w:rsid w:val="00FE3B5C"/>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3F05"/>
    <w:rsid w:val="00FF49B4"/>
    <w:rsid w:val="00FF49F4"/>
    <w:rsid w:val="00FF5C6A"/>
    <w:rsid w:val="00FF60E6"/>
    <w:rsid w:val="00FF651D"/>
    <w:rsid w:val="00FF6843"/>
    <w:rsid w:val="00FF6C25"/>
    <w:rsid w:val="010651D9"/>
    <w:rsid w:val="011F6449"/>
    <w:rsid w:val="01236AFB"/>
    <w:rsid w:val="016D765C"/>
    <w:rsid w:val="01736F5E"/>
    <w:rsid w:val="01936B02"/>
    <w:rsid w:val="019F7441"/>
    <w:rsid w:val="01A00C4B"/>
    <w:rsid w:val="01B37585"/>
    <w:rsid w:val="01D126F5"/>
    <w:rsid w:val="01D55165"/>
    <w:rsid w:val="01D96CA4"/>
    <w:rsid w:val="01DF6BF8"/>
    <w:rsid w:val="01E035E9"/>
    <w:rsid w:val="01E2462E"/>
    <w:rsid w:val="01EC2C57"/>
    <w:rsid w:val="020520C5"/>
    <w:rsid w:val="02056D00"/>
    <w:rsid w:val="02063A29"/>
    <w:rsid w:val="020A383A"/>
    <w:rsid w:val="021470B0"/>
    <w:rsid w:val="022570A2"/>
    <w:rsid w:val="023A109F"/>
    <w:rsid w:val="024446AD"/>
    <w:rsid w:val="024A0BB7"/>
    <w:rsid w:val="026B2E25"/>
    <w:rsid w:val="02764CD7"/>
    <w:rsid w:val="02824D4D"/>
    <w:rsid w:val="02867E41"/>
    <w:rsid w:val="029F69D7"/>
    <w:rsid w:val="02A54C1E"/>
    <w:rsid w:val="02C10E79"/>
    <w:rsid w:val="02C87D15"/>
    <w:rsid w:val="02DC4B10"/>
    <w:rsid w:val="02DD76CE"/>
    <w:rsid w:val="02E6168A"/>
    <w:rsid w:val="02F2136E"/>
    <w:rsid w:val="02F36323"/>
    <w:rsid w:val="02F5619C"/>
    <w:rsid w:val="030B27C9"/>
    <w:rsid w:val="03115EFE"/>
    <w:rsid w:val="031A4A2D"/>
    <w:rsid w:val="03202185"/>
    <w:rsid w:val="0326446A"/>
    <w:rsid w:val="032A4FBF"/>
    <w:rsid w:val="032D5555"/>
    <w:rsid w:val="033E4B20"/>
    <w:rsid w:val="03414793"/>
    <w:rsid w:val="036634D2"/>
    <w:rsid w:val="03672BC8"/>
    <w:rsid w:val="03733D0A"/>
    <w:rsid w:val="03800D34"/>
    <w:rsid w:val="03833C8D"/>
    <w:rsid w:val="03A34C55"/>
    <w:rsid w:val="03A82039"/>
    <w:rsid w:val="03B22EB7"/>
    <w:rsid w:val="03DA2A74"/>
    <w:rsid w:val="03DD35E4"/>
    <w:rsid w:val="03E07E7E"/>
    <w:rsid w:val="03FB03BA"/>
    <w:rsid w:val="03FD4168"/>
    <w:rsid w:val="04036328"/>
    <w:rsid w:val="04076900"/>
    <w:rsid w:val="041A5A3B"/>
    <w:rsid w:val="042311BA"/>
    <w:rsid w:val="042B157A"/>
    <w:rsid w:val="0430275A"/>
    <w:rsid w:val="043B1FC0"/>
    <w:rsid w:val="044A39B6"/>
    <w:rsid w:val="04516873"/>
    <w:rsid w:val="045437FD"/>
    <w:rsid w:val="04625C1B"/>
    <w:rsid w:val="048142F6"/>
    <w:rsid w:val="0489700E"/>
    <w:rsid w:val="048A3C0E"/>
    <w:rsid w:val="048F763B"/>
    <w:rsid w:val="049F330E"/>
    <w:rsid w:val="04AA775C"/>
    <w:rsid w:val="04AB3177"/>
    <w:rsid w:val="04AF1889"/>
    <w:rsid w:val="04B0151C"/>
    <w:rsid w:val="04C904B8"/>
    <w:rsid w:val="04D4495A"/>
    <w:rsid w:val="04DF7CDC"/>
    <w:rsid w:val="04E478A0"/>
    <w:rsid w:val="04F66F48"/>
    <w:rsid w:val="04FB1CE6"/>
    <w:rsid w:val="05012A1F"/>
    <w:rsid w:val="050D43D0"/>
    <w:rsid w:val="051B5C12"/>
    <w:rsid w:val="05251E14"/>
    <w:rsid w:val="052F2A11"/>
    <w:rsid w:val="053570C1"/>
    <w:rsid w:val="053A6B52"/>
    <w:rsid w:val="0548762F"/>
    <w:rsid w:val="0549763E"/>
    <w:rsid w:val="0550533E"/>
    <w:rsid w:val="05573356"/>
    <w:rsid w:val="0557631B"/>
    <w:rsid w:val="05580D3F"/>
    <w:rsid w:val="05597A8E"/>
    <w:rsid w:val="056B0A4F"/>
    <w:rsid w:val="056E649C"/>
    <w:rsid w:val="0575419C"/>
    <w:rsid w:val="05872E7F"/>
    <w:rsid w:val="05A16594"/>
    <w:rsid w:val="05A7762D"/>
    <w:rsid w:val="05B044A3"/>
    <w:rsid w:val="05B8492F"/>
    <w:rsid w:val="05C018BB"/>
    <w:rsid w:val="05C37579"/>
    <w:rsid w:val="05CE4E63"/>
    <w:rsid w:val="05DF7530"/>
    <w:rsid w:val="05EB48F5"/>
    <w:rsid w:val="05FA1F7C"/>
    <w:rsid w:val="060E5941"/>
    <w:rsid w:val="060F45F1"/>
    <w:rsid w:val="06110FAF"/>
    <w:rsid w:val="061D2EDC"/>
    <w:rsid w:val="06493CA7"/>
    <w:rsid w:val="06575F5D"/>
    <w:rsid w:val="06581AF4"/>
    <w:rsid w:val="065A6178"/>
    <w:rsid w:val="065F7D70"/>
    <w:rsid w:val="06662200"/>
    <w:rsid w:val="066F1CF3"/>
    <w:rsid w:val="06846FA7"/>
    <w:rsid w:val="068838F4"/>
    <w:rsid w:val="068E3768"/>
    <w:rsid w:val="06930BB8"/>
    <w:rsid w:val="06A955F0"/>
    <w:rsid w:val="06B50CF4"/>
    <w:rsid w:val="06B9306F"/>
    <w:rsid w:val="06BD229F"/>
    <w:rsid w:val="06BE615F"/>
    <w:rsid w:val="06C41B25"/>
    <w:rsid w:val="06C752EA"/>
    <w:rsid w:val="06D4017A"/>
    <w:rsid w:val="06E65352"/>
    <w:rsid w:val="06EB0BBA"/>
    <w:rsid w:val="070240FA"/>
    <w:rsid w:val="071A4FFB"/>
    <w:rsid w:val="07245D42"/>
    <w:rsid w:val="07264C62"/>
    <w:rsid w:val="07320597"/>
    <w:rsid w:val="0733134E"/>
    <w:rsid w:val="07332606"/>
    <w:rsid w:val="07404015"/>
    <w:rsid w:val="07587D89"/>
    <w:rsid w:val="07630750"/>
    <w:rsid w:val="07745C99"/>
    <w:rsid w:val="07757089"/>
    <w:rsid w:val="0779354C"/>
    <w:rsid w:val="0793244C"/>
    <w:rsid w:val="079D6CB9"/>
    <w:rsid w:val="07B47E8F"/>
    <w:rsid w:val="07BD2B11"/>
    <w:rsid w:val="07D202FB"/>
    <w:rsid w:val="08061376"/>
    <w:rsid w:val="081D0AF4"/>
    <w:rsid w:val="082B3561"/>
    <w:rsid w:val="08312BAD"/>
    <w:rsid w:val="08370907"/>
    <w:rsid w:val="083F1120"/>
    <w:rsid w:val="08452D77"/>
    <w:rsid w:val="086401F8"/>
    <w:rsid w:val="08744BDF"/>
    <w:rsid w:val="08751CAA"/>
    <w:rsid w:val="087E4C40"/>
    <w:rsid w:val="08A531B1"/>
    <w:rsid w:val="08A75169"/>
    <w:rsid w:val="08AC1C7D"/>
    <w:rsid w:val="08AC7EAB"/>
    <w:rsid w:val="08D66AD6"/>
    <w:rsid w:val="08DA33A3"/>
    <w:rsid w:val="08E80F13"/>
    <w:rsid w:val="09077801"/>
    <w:rsid w:val="09104908"/>
    <w:rsid w:val="09106F1B"/>
    <w:rsid w:val="09193D0A"/>
    <w:rsid w:val="0922463B"/>
    <w:rsid w:val="09252865"/>
    <w:rsid w:val="09321971"/>
    <w:rsid w:val="09335624"/>
    <w:rsid w:val="0944690F"/>
    <w:rsid w:val="0946583B"/>
    <w:rsid w:val="094E1DA9"/>
    <w:rsid w:val="09535675"/>
    <w:rsid w:val="095F057D"/>
    <w:rsid w:val="09642282"/>
    <w:rsid w:val="0972111F"/>
    <w:rsid w:val="09733572"/>
    <w:rsid w:val="09772C16"/>
    <w:rsid w:val="098353B5"/>
    <w:rsid w:val="09877E1C"/>
    <w:rsid w:val="099D4DC3"/>
    <w:rsid w:val="09A92330"/>
    <w:rsid w:val="09B06B87"/>
    <w:rsid w:val="09C13146"/>
    <w:rsid w:val="09E04166"/>
    <w:rsid w:val="0A03752B"/>
    <w:rsid w:val="0A1C0718"/>
    <w:rsid w:val="0A1F722F"/>
    <w:rsid w:val="0A3B42D1"/>
    <w:rsid w:val="0A3E7710"/>
    <w:rsid w:val="0A5B7E63"/>
    <w:rsid w:val="0A825391"/>
    <w:rsid w:val="0A8A06EA"/>
    <w:rsid w:val="0A9058AA"/>
    <w:rsid w:val="0AA374A5"/>
    <w:rsid w:val="0AA91B1E"/>
    <w:rsid w:val="0AAB7649"/>
    <w:rsid w:val="0ABC5606"/>
    <w:rsid w:val="0ACF3C35"/>
    <w:rsid w:val="0AD81455"/>
    <w:rsid w:val="0ADC3A6D"/>
    <w:rsid w:val="0AE1759A"/>
    <w:rsid w:val="0AEE1599"/>
    <w:rsid w:val="0AF43682"/>
    <w:rsid w:val="0B30404E"/>
    <w:rsid w:val="0B3D750A"/>
    <w:rsid w:val="0B424FEF"/>
    <w:rsid w:val="0B435FC5"/>
    <w:rsid w:val="0B450559"/>
    <w:rsid w:val="0B4C6C14"/>
    <w:rsid w:val="0B5C3E34"/>
    <w:rsid w:val="0B631A88"/>
    <w:rsid w:val="0B653BB1"/>
    <w:rsid w:val="0B683D45"/>
    <w:rsid w:val="0B6E1DBA"/>
    <w:rsid w:val="0B797F8A"/>
    <w:rsid w:val="0B7F3F11"/>
    <w:rsid w:val="0B804991"/>
    <w:rsid w:val="0B884417"/>
    <w:rsid w:val="0B8B1E46"/>
    <w:rsid w:val="0B8D2B70"/>
    <w:rsid w:val="0B996E37"/>
    <w:rsid w:val="0B9F63EB"/>
    <w:rsid w:val="0BA553F3"/>
    <w:rsid w:val="0BA81953"/>
    <w:rsid w:val="0BF6188C"/>
    <w:rsid w:val="0BF73C91"/>
    <w:rsid w:val="0BFC64B6"/>
    <w:rsid w:val="0C01739E"/>
    <w:rsid w:val="0C0E7B0F"/>
    <w:rsid w:val="0C112128"/>
    <w:rsid w:val="0C14317C"/>
    <w:rsid w:val="0C170175"/>
    <w:rsid w:val="0C2907E9"/>
    <w:rsid w:val="0C571A41"/>
    <w:rsid w:val="0C5C1171"/>
    <w:rsid w:val="0C5E1CBC"/>
    <w:rsid w:val="0C615B50"/>
    <w:rsid w:val="0C632FA1"/>
    <w:rsid w:val="0C7242B1"/>
    <w:rsid w:val="0C8445DA"/>
    <w:rsid w:val="0C87121B"/>
    <w:rsid w:val="0C9C460A"/>
    <w:rsid w:val="0C9E222B"/>
    <w:rsid w:val="0CB677F4"/>
    <w:rsid w:val="0CC007F7"/>
    <w:rsid w:val="0CFE707A"/>
    <w:rsid w:val="0D044784"/>
    <w:rsid w:val="0D063BDA"/>
    <w:rsid w:val="0D08375F"/>
    <w:rsid w:val="0D184CFB"/>
    <w:rsid w:val="0D1A0E57"/>
    <w:rsid w:val="0D2546FA"/>
    <w:rsid w:val="0D463BB0"/>
    <w:rsid w:val="0D4A7419"/>
    <w:rsid w:val="0D4E1D51"/>
    <w:rsid w:val="0D522F55"/>
    <w:rsid w:val="0D827401"/>
    <w:rsid w:val="0D84094E"/>
    <w:rsid w:val="0D8A00E9"/>
    <w:rsid w:val="0D8D589E"/>
    <w:rsid w:val="0DA01C73"/>
    <w:rsid w:val="0DB61590"/>
    <w:rsid w:val="0DC0120F"/>
    <w:rsid w:val="0DC52514"/>
    <w:rsid w:val="0DD63300"/>
    <w:rsid w:val="0DED3F9E"/>
    <w:rsid w:val="0DF50604"/>
    <w:rsid w:val="0DF702FE"/>
    <w:rsid w:val="0E060E51"/>
    <w:rsid w:val="0E1529C0"/>
    <w:rsid w:val="0E194F31"/>
    <w:rsid w:val="0E386761"/>
    <w:rsid w:val="0E3C619F"/>
    <w:rsid w:val="0E3E2558"/>
    <w:rsid w:val="0E400A29"/>
    <w:rsid w:val="0E401CB6"/>
    <w:rsid w:val="0E5002E0"/>
    <w:rsid w:val="0E5604B2"/>
    <w:rsid w:val="0E696666"/>
    <w:rsid w:val="0E6D5D79"/>
    <w:rsid w:val="0E8B2F2F"/>
    <w:rsid w:val="0E924011"/>
    <w:rsid w:val="0E9D0089"/>
    <w:rsid w:val="0EB803EE"/>
    <w:rsid w:val="0EC003D5"/>
    <w:rsid w:val="0EC45485"/>
    <w:rsid w:val="0EE50C95"/>
    <w:rsid w:val="0EF94D4B"/>
    <w:rsid w:val="0F090E60"/>
    <w:rsid w:val="0F387885"/>
    <w:rsid w:val="0F403BA5"/>
    <w:rsid w:val="0F4958DC"/>
    <w:rsid w:val="0F515DF7"/>
    <w:rsid w:val="0F596BA8"/>
    <w:rsid w:val="0F6248D2"/>
    <w:rsid w:val="0F693536"/>
    <w:rsid w:val="0F7676BD"/>
    <w:rsid w:val="0F7B0511"/>
    <w:rsid w:val="0F7B76D9"/>
    <w:rsid w:val="0F816ACD"/>
    <w:rsid w:val="0F837E14"/>
    <w:rsid w:val="0F9832DB"/>
    <w:rsid w:val="0F9F6761"/>
    <w:rsid w:val="0FA97864"/>
    <w:rsid w:val="0FBF3FD2"/>
    <w:rsid w:val="0FBF7FF3"/>
    <w:rsid w:val="0FD0446E"/>
    <w:rsid w:val="0FD46832"/>
    <w:rsid w:val="0FF21183"/>
    <w:rsid w:val="0FFB3E5F"/>
    <w:rsid w:val="10071766"/>
    <w:rsid w:val="100F5919"/>
    <w:rsid w:val="102D240F"/>
    <w:rsid w:val="10374E70"/>
    <w:rsid w:val="103B6D46"/>
    <w:rsid w:val="103C4234"/>
    <w:rsid w:val="103D5A1A"/>
    <w:rsid w:val="10646583"/>
    <w:rsid w:val="106C2D6C"/>
    <w:rsid w:val="106F63B8"/>
    <w:rsid w:val="10772246"/>
    <w:rsid w:val="107D4B15"/>
    <w:rsid w:val="108A3C80"/>
    <w:rsid w:val="108D2A86"/>
    <w:rsid w:val="10C04E65"/>
    <w:rsid w:val="10C26171"/>
    <w:rsid w:val="10CB7366"/>
    <w:rsid w:val="10EA5A3E"/>
    <w:rsid w:val="10F33360"/>
    <w:rsid w:val="10FC16EA"/>
    <w:rsid w:val="110501B9"/>
    <w:rsid w:val="11064F20"/>
    <w:rsid w:val="11067B95"/>
    <w:rsid w:val="110F1D40"/>
    <w:rsid w:val="11266F33"/>
    <w:rsid w:val="11347858"/>
    <w:rsid w:val="11464D2D"/>
    <w:rsid w:val="114D76CF"/>
    <w:rsid w:val="114E3EF1"/>
    <w:rsid w:val="115958E8"/>
    <w:rsid w:val="118963A1"/>
    <w:rsid w:val="118C271A"/>
    <w:rsid w:val="118C2F9A"/>
    <w:rsid w:val="11B45F3B"/>
    <w:rsid w:val="11B61DC5"/>
    <w:rsid w:val="11C27A80"/>
    <w:rsid w:val="11C6522A"/>
    <w:rsid w:val="11E104CC"/>
    <w:rsid w:val="11E20309"/>
    <w:rsid w:val="122356AC"/>
    <w:rsid w:val="12255233"/>
    <w:rsid w:val="124B7CBA"/>
    <w:rsid w:val="124D097B"/>
    <w:rsid w:val="12525F91"/>
    <w:rsid w:val="12530213"/>
    <w:rsid w:val="127723A9"/>
    <w:rsid w:val="12862074"/>
    <w:rsid w:val="12883966"/>
    <w:rsid w:val="129E45B4"/>
    <w:rsid w:val="12A54313"/>
    <w:rsid w:val="12C573FF"/>
    <w:rsid w:val="12C624DB"/>
    <w:rsid w:val="12D81596"/>
    <w:rsid w:val="12DA15FD"/>
    <w:rsid w:val="12EB4ED3"/>
    <w:rsid w:val="13072A44"/>
    <w:rsid w:val="131337B5"/>
    <w:rsid w:val="13294F44"/>
    <w:rsid w:val="13407AFC"/>
    <w:rsid w:val="13444957"/>
    <w:rsid w:val="13573157"/>
    <w:rsid w:val="135D343B"/>
    <w:rsid w:val="135F4BE2"/>
    <w:rsid w:val="136715C8"/>
    <w:rsid w:val="13765CAF"/>
    <w:rsid w:val="13833F28"/>
    <w:rsid w:val="1394198F"/>
    <w:rsid w:val="139B1A0A"/>
    <w:rsid w:val="139D25C7"/>
    <w:rsid w:val="139F43E0"/>
    <w:rsid w:val="13B476C5"/>
    <w:rsid w:val="13BD38DE"/>
    <w:rsid w:val="13BF3CE4"/>
    <w:rsid w:val="13C7586B"/>
    <w:rsid w:val="13E800B6"/>
    <w:rsid w:val="13EE5846"/>
    <w:rsid w:val="13F13AA5"/>
    <w:rsid w:val="14066B41"/>
    <w:rsid w:val="141008D8"/>
    <w:rsid w:val="14125FE6"/>
    <w:rsid w:val="1414439A"/>
    <w:rsid w:val="1415600D"/>
    <w:rsid w:val="144638D4"/>
    <w:rsid w:val="1461070D"/>
    <w:rsid w:val="146A2969"/>
    <w:rsid w:val="146D271E"/>
    <w:rsid w:val="1481654F"/>
    <w:rsid w:val="14822AC0"/>
    <w:rsid w:val="14982588"/>
    <w:rsid w:val="149A5AD9"/>
    <w:rsid w:val="14A2676D"/>
    <w:rsid w:val="14A7619D"/>
    <w:rsid w:val="14B0229C"/>
    <w:rsid w:val="14B14EB9"/>
    <w:rsid w:val="14B20F69"/>
    <w:rsid w:val="14C12F5A"/>
    <w:rsid w:val="14CC64F3"/>
    <w:rsid w:val="14DA5EE1"/>
    <w:rsid w:val="14E60C13"/>
    <w:rsid w:val="14F05034"/>
    <w:rsid w:val="14F926F4"/>
    <w:rsid w:val="14FF5356"/>
    <w:rsid w:val="150536C3"/>
    <w:rsid w:val="150C1963"/>
    <w:rsid w:val="150F595E"/>
    <w:rsid w:val="151447A0"/>
    <w:rsid w:val="154A6454"/>
    <w:rsid w:val="15593193"/>
    <w:rsid w:val="155E47F8"/>
    <w:rsid w:val="15762120"/>
    <w:rsid w:val="157674C2"/>
    <w:rsid w:val="15912AFB"/>
    <w:rsid w:val="159C6354"/>
    <w:rsid w:val="15AF2D86"/>
    <w:rsid w:val="15BD7BC5"/>
    <w:rsid w:val="15C72C05"/>
    <w:rsid w:val="15D570EC"/>
    <w:rsid w:val="15EF530F"/>
    <w:rsid w:val="15FB38DC"/>
    <w:rsid w:val="161D0664"/>
    <w:rsid w:val="16302145"/>
    <w:rsid w:val="16321431"/>
    <w:rsid w:val="163B0AEA"/>
    <w:rsid w:val="163D1319"/>
    <w:rsid w:val="1642631D"/>
    <w:rsid w:val="164C5A2B"/>
    <w:rsid w:val="164F24C7"/>
    <w:rsid w:val="165E3157"/>
    <w:rsid w:val="166444E5"/>
    <w:rsid w:val="16775651"/>
    <w:rsid w:val="16942165"/>
    <w:rsid w:val="16985F3D"/>
    <w:rsid w:val="16A8729C"/>
    <w:rsid w:val="16B33777"/>
    <w:rsid w:val="16B66027"/>
    <w:rsid w:val="16BC70A7"/>
    <w:rsid w:val="16C02B7B"/>
    <w:rsid w:val="16C6339E"/>
    <w:rsid w:val="16EE5F7B"/>
    <w:rsid w:val="1711256A"/>
    <w:rsid w:val="171E28E6"/>
    <w:rsid w:val="17281B40"/>
    <w:rsid w:val="172D2DFA"/>
    <w:rsid w:val="172F2D79"/>
    <w:rsid w:val="17382904"/>
    <w:rsid w:val="174340FA"/>
    <w:rsid w:val="17435EA8"/>
    <w:rsid w:val="17557BEF"/>
    <w:rsid w:val="17563E2E"/>
    <w:rsid w:val="176F3141"/>
    <w:rsid w:val="17716EB9"/>
    <w:rsid w:val="178070FD"/>
    <w:rsid w:val="17C739D2"/>
    <w:rsid w:val="17D349C1"/>
    <w:rsid w:val="17D57779"/>
    <w:rsid w:val="180D792A"/>
    <w:rsid w:val="18171F3F"/>
    <w:rsid w:val="1830729E"/>
    <w:rsid w:val="183C6FA0"/>
    <w:rsid w:val="18467EA5"/>
    <w:rsid w:val="1849264D"/>
    <w:rsid w:val="1857667A"/>
    <w:rsid w:val="186500A0"/>
    <w:rsid w:val="18691896"/>
    <w:rsid w:val="1870062C"/>
    <w:rsid w:val="1870694D"/>
    <w:rsid w:val="18817102"/>
    <w:rsid w:val="18827C3E"/>
    <w:rsid w:val="18830A15"/>
    <w:rsid w:val="18852B28"/>
    <w:rsid w:val="188B5321"/>
    <w:rsid w:val="1892449D"/>
    <w:rsid w:val="189C3268"/>
    <w:rsid w:val="18CE2DA8"/>
    <w:rsid w:val="18DA45EA"/>
    <w:rsid w:val="18E131EC"/>
    <w:rsid w:val="18E37943"/>
    <w:rsid w:val="18F356AC"/>
    <w:rsid w:val="1901343C"/>
    <w:rsid w:val="19037AF3"/>
    <w:rsid w:val="19185113"/>
    <w:rsid w:val="193B5C7A"/>
    <w:rsid w:val="193B777F"/>
    <w:rsid w:val="19616373"/>
    <w:rsid w:val="196565AA"/>
    <w:rsid w:val="196B2F9E"/>
    <w:rsid w:val="19804544"/>
    <w:rsid w:val="198E16B0"/>
    <w:rsid w:val="19932372"/>
    <w:rsid w:val="19936381"/>
    <w:rsid w:val="19970AD5"/>
    <w:rsid w:val="19A20DD5"/>
    <w:rsid w:val="19A23420"/>
    <w:rsid w:val="19AE03F1"/>
    <w:rsid w:val="19B3645C"/>
    <w:rsid w:val="19B74CA0"/>
    <w:rsid w:val="19B968F6"/>
    <w:rsid w:val="19BB08C0"/>
    <w:rsid w:val="19C1589F"/>
    <w:rsid w:val="19C575CA"/>
    <w:rsid w:val="19F65454"/>
    <w:rsid w:val="1A0116D6"/>
    <w:rsid w:val="1A071A03"/>
    <w:rsid w:val="1A0F6B28"/>
    <w:rsid w:val="1A1F16AE"/>
    <w:rsid w:val="1A2725FA"/>
    <w:rsid w:val="1A3B5C77"/>
    <w:rsid w:val="1A43510B"/>
    <w:rsid w:val="1A5A3C35"/>
    <w:rsid w:val="1A6908C4"/>
    <w:rsid w:val="1A7D0B0E"/>
    <w:rsid w:val="1A984BAD"/>
    <w:rsid w:val="1AA76B0D"/>
    <w:rsid w:val="1AAE21D3"/>
    <w:rsid w:val="1AB8220E"/>
    <w:rsid w:val="1AD94899"/>
    <w:rsid w:val="1AE4166C"/>
    <w:rsid w:val="1AF06CFB"/>
    <w:rsid w:val="1AF11B8D"/>
    <w:rsid w:val="1B010E73"/>
    <w:rsid w:val="1B042903"/>
    <w:rsid w:val="1B0908D1"/>
    <w:rsid w:val="1B11359C"/>
    <w:rsid w:val="1B2A271F"/>
    <w:rsid w:val="1B46240B"/>
    <w:rsid w:val="1B487F31"/>
    <w:rsid w:val="1B4B11B9"/>
    <w:rsid w:val="1B530544"/>
    <w:rsid w:val="1B5F32E1"/>
    <w:rsid w:val="1B634473"/>
    <w:rsid w:val="1B634D6B"/>
    <w:rsid w:val="1B6F49E8"/>
    <w:rsid w:val="1B713184"/>
    <w:rsid w:val="1B763BE8"/>
    <w:rsid w:val="1B8A22F8"/>
    <w:rsid w:val="1BA209CF"/>
    <w:rsid w:val="1BAF6202"/>
    <w:rsid w:val="1BB3427C"/>
    <w:rsid w:val="1BB4777D"/>
    <w:rsid w:val="1BC640E6"/>
    <w:rsid w:val="1BD476CC"/>
    <w:rsid w:val="1BD75AB8"/>
    <w:rsid w:val="1BE51C24"/>
    <w:rsid w:val="1BEC2FB3"/>
    <w:rsid w:val="1BF12377"/>
    <w:rsid w:val="1C0459C2"/>
    <w:rsid w:val="1C1461AC"/>
    <w:rsid w:val="1C162CB7"/>
    <w:rsid w:val="1C1B3B4A"/>
    <w:rsid w:val="1C2335BB"/>
    <w:rsid w:val="1C35689F"/>
    <w:rsid w:val="1C447F92"/>
    <w:rsid w:val="1C467E2A"/>
    <w:rsid w:val="1C511068"/>
    <w:rsid w:val="1C774414"/>
    <w:rsid w:val="1C797AC9"/>
    <w:rsid w:val="1C7D1E5D"/>
    <w:rsid w:val="1C7D6DBC"/>
    <w:rsid w:val="1C88086E"/>
    <w:rsid w:val="1C8F4DFF"/>
    <w:rsid w:val="1CA33AF0"/>
    <w:rsid w:val="1CA64E1F"/>
    <w:rsid w:val="1CAF6332"/>
    <w:rsid w:val="1CBF2475"/>
    <w:rsid w:val="1CC21F65"/>
    <w:rsid w:val="1CCC06EE"/>
    <w:rsid w:val="1CFE11EF"/>
    <w:rsid w:val="1D085EF2"/>
    <w:rsid w:val="1D0F12BB"/>
    <w:rsid w:val="1D204952"/>
    <w:rsid w:val="1D265358"/>
    <w:rsid w:val="1D266CE1"/>
    <w:rsid w:val="1D2E0099"/>
    <w:rsid w:val="1D3963AF"/>
    <w:rsid w:val="1D434E54"/>
    <w:rsid w:val="1D4A6DDA"/>
    <w:rsid w:val="1D4C28A0"/>
    <w:rsid w:val="1D4E37F9"/>
    <w:rsid w:val="1D5D48F4"/>
    <w:rsid w:val="1D5E190C"/>
    <w:rsid w:val="1D6A673C"/>
    <w:rsid w:val="1D6E79F7"/>
    <w:rsid w:val="1D9247AE"/>
    <w:rsid w:val="1DA815D9"/>
    <w:rsid w:val="1DAA07A9"/>
    <w:rsid w:val="1DAA4B3B"/>
    <w:rsid w:val="1DAD0520"/>
    <w:rsid w:val="1DB567EC"/>
    <w:rsid w:val="1DB65A9D"/>
    <w:rsid w:val="1DD2109D"/>
    <w:rsid w:val="1DE4732D"/>
    <w:rsid w:val="1DF51A98"/>
    <w:rsid w:val="1DFF5E02"/>
    <w:rsid w:val="1E0E203C"/>
    <w:rsid w:val="1E1477AA"/>
    <w:rsid w:val="1E2008A1"/>
    <w:rsid w:val="1E234C86"/>
    <w:rsid w:val="1E2C5F84"/>
    <w:rsid w:val="1E3D060F"/>
    <w:rsid w:val="1E3F7D2E"/>
    <w:rsid w:val="1E4134E4"/>
    <w:rsid w:val="1E5062B3"/>
    <w:rsid w:val="1E523514"/>
    <w:rsid w:val="1E5B399C"/>
    <w:rsid w:val="1E5B441F"/>
    <w:rsid w:val="1E6D1E5C"/>
    <w:rsid w:val="1E714A66"/>
    <w:rsid w:val="1E802593"/>
    <w:rsid w:val="1E90200F"/>
    <w:rsid w:val="1E9D0594"/>
    <w:rsid w:val="1EA703CC"/>
    <w:rsid w:val="1EB7330C"/>
    <w:rsid w:val="1ED8781E"/>
    <w:rsid w:val="1F0979D8"/>
    <w:rsid w:val="1F0A0FF3"/>
    <w:rsid w:val="1F0F503C"/>
    <w:rsid w:val="1F396DAC"/>
    <w:rsid w:val="1F53137F"/>
    <w:rsid w:val="1F5771FF"/>
    <w:rsid w:val="1F5D2F7D"/>
    <w:rsid w:val="1F6E6F3C"/>
    <w:rsid w:val="1F706947"/>
    <w:rsid w:val="1FAA6E36"/>
    <w:rsid w:val="1FB57B5F"/>
    <w:rsid w:val="1FCD3767"/>
    <w:rsid w:val="1FE868A9"/>
    <w:rsid w:val="1FEA5695"/>
    <w:rsid w:val="20034907"/>
    <w:rsid w:val="20060552"/>
    <w:rsid w:val="20173E4B"/>
    <w:rsid w:val="201A79C2"/>
    <w:rsid w:val="20346C22"/>
    <w:rsid w:val="204E48BC"/>
    <w:rsid w:val="205E1E50"/>
    <w:rsid w:val="20673A2A"/>
    <w:rsid w:val="20711CD8"/>
    <w:rsid w:val="208921B3"/>
    <w:rsid w:val="208E145F"/>
    <w:rsid w:val="208E2CD2"/>
    <w:rsid w:val="20973DEB"/>
    <w:rsid w:val="20B26522"/>
    <w:rsid w:val="20B44310"/>
    <w:rsid w:val="20B915AD"/>
    <w:rsid w:val="20BD372D"/>
    <w:rsid w:val="20BF0CA0"/>
    <w:rsid w:val="20CA0B66"/>
    <w:rsid w:val="20EC26F9"/>
    <w:rsid w:val="20F6644E"/>
    <w:rsid w:val="211116EB"/>
    <w:rsid w:val="211563CD"/>
    <w:rsid w:val="21461B8A"/>
    <w:rsid w:val="21480BBF"/>
    <w:rsid w:val="214B077B"/>
    <w:rsid w:val="215158E6"/>
    <w:rsid w:val="216133FC"/>
    <w:rsid w:val="216B497A"/>
    <w:rsid w:val="218F3F36"/>
    <w:rsid w:val="21957C48"/>
    <w:rsid w:val="21D56769"/>
    <w:rsid w:val="21D610A3"/>
    <w:rsid w:val="21E52EF3"/>
    <w:rsid w:val="21EE4ABE"/>
    <w:rsid w:val="21F035F4"/>
    <w:rsid w:val="21F77FBB"/>
    <w:rsid w:val="21FB5D7B"/>
    <w:rsid w:val="22032E04"/>
    <w:rsid w:val="220B1C3D"/>
    <w:rsid w:val="22192627"/>
    <w:rsid w:val="221D1D20"/>
    <w:rsid w:val="22334A87"/>
    <w:rsid w:val="22393F14"/>
    <w:rsid w:val="224262C7"/>
    <w:rsid w:val="22656638"/>
    <w:rsid w:val="227D69E2"/>
    <w:rsid w:val="229F2A3A"/>
    <w:rsid w:val="22BA2C7B"/>
    <w:rsid w:val="22BE6801"/>
    <w:rsid w:val="22CD0467"/>
    <w:rsid w:val="22D70EDD"/>
    <w:rsid w:val="22DF69B3"/>
    <w:rsid w:val="22F06035"/>
    <w:rsid w:val="22F664C5"/>
    <w:rsid w:val="22FB1D2D"/>
    <w:rsid w:val="2305495A"/>
    <w:rsid w:val="23111232"/>
    <w:rsid w:val="232163CC"/>
    <w:rsid w:val="233500BF"/>
    <w:rsid w:val="23377FF7"/>
    <w:rsid w:val="233841EE"/>
    <w:rsid w:val="2342795C"/>
    <w:rsid w:val="236B425F"/>
    <w:rsid w:val="237B6226"/>
    <w:rsid w:val="23836192"/>
    <w:rsid w:val="23865A9B"/>
    <w:rsid w:val="238D46A1"/>
    <w:rsid w:val="23901F29"/>
    <w:rsid w:val="23904CF4"/>
    <w:rsid w:val="239C0061"/>
    <w:rsid w:val="23A12CCF"/>
    <w:rsid w:val="23AA3203"/>
    <w:rsid w:val="23B908A4"/>
    <w:rsid w:val="23CE11F0"/>
    <w:rsid w:val="23E13457"/>
    <w:rsid w:val="23E95BEF"/>
    <w:rsid w:val="23EF1892"/>
    <w:rsid w:val="23FD0064"/>
    <w:rsid w:val="24130619"/>
    <w:rsid w:val="241502F7"/>
    <w:rsid w:val="24350F83"/>
    <w:rsid w:val="24396816"/>
    <w:rsid w:val="24523BCF"/>
    <w:rsid w:val="245375B0"/>
    <w:rsid w:val="2457367A"/>
    <w:rsid w:val="24642C0A"/>
    <w:rsid w:val="247E6D19"/>
    <w:rsid w:val="249064A5"/>
    <w:rsid w:val="24A53360"/>
    <w:rsid w:val="24B22173"/>
    <w:rsid w:val="24B95AD9"/>
    <w:rsid w:val="24BE24DA"/>
    <w:rsid w:val="24CF5825"/>
    <w:rsid w:val="24CF72B1"/>
    <w:rsid w:val="24D33FCC"/>
    <w:rsid w:val="24D663E6"/>
    <w:rsid w:val="24D77F2B"/>
    <w:rsid w:val="24EF7670"/>
    <w:rsid w:val="24F8603E"/>
    <w:rsid w:val="25074388"/>
    <w:rsid w:val="251B66B7"/>
    <w:rsid w:val="252709A9"/>
    <w:rsid w:val="25290DD3"/>
    <w:rsid w:val="25357778"/>
    <w:rsid w:val="25442FFE"/>
    <w:rsid w:val="258B00E2"/>
    <w:rsid w:val="25902C01"/>
    <w:rsid w:val="25950217"/>
    <w:rsid w:val="259C77F7"/>
    <w:rsid w:val="25A30CE4"/>
    <w:rsid w:val="25A917A6"/>
    <w:rsid w:val="25BD32CA"/>
    <w:rsid w:val="25BE27CC"/>
    <w:rsid w:val="25C263BF"/>
    <w:rsid w:val="25D02FFD"/>
    <w:rsid w:val="25F74A5C"/>
    <w:rsid w:val="25FF495D"/>
    <w:rsid w:val="26117D22"/>
    <w:rsid w:val="2628662C"/>
    <w:rsid w:val="262A4CD0"/>
    <w:rsid w:val="262D044F"/>
    <w:rsid w:val="262D45DE"/>
    <w:rsid w:val="264B2034"/>
    <w:rsid w:val="26555BF8"/>
    <w:rsid w:val="267F67D1"/>
    <w:rsid w:val="26927D6F"/>
    <w:rsid w:val="2695133D"/>
    <w:rsid w:val="26A53EF9"/>
    <w:rsid w:val="26A94201"/>
    <w:rsid w:val="26AC274F"/>
    <w:rsid w:val="26DD5800"/>
    <w:rsid w:val="26E146BE"/>
    <w:rsid w:val="2703345B"/>
    <w:rsid w:val="27044A29"/>
    <w:rsid w:val="27166ED6"/>
    <w:rsid w:val="271B70CC"/>
    <w:rsid w:val="271D34C8"/>
    <w:rsid w:val="27441EF5"/>
    <w:rsid w:val="27502468"/>
    <w:rsid w:val="276142BF"/>
    <w:rsid w:val="27645C9C"/>
    <w:rsid w:val="2768118D"/>
    <w:rsid w:val="276A0639"/>
    <w:rsid w:val="276E567E"/>
    <w:rsid w:val="27704C41"/>
    <w:rsid w:val="27783712"/>
    <w:rsid w:val="278B636C"/>
    <w:rsid w:val="27907362"/>
    <w:rsid w:val="279C2835"/>
    <w:rsid w:val="27D95057"/>
    <w:rsid w:val="27F02FFA"/>
    <w:rsid w:val="2815023D"/>
    <w:rsid w:val="28245882"/>
    <w:rsid w:val="282817BD"/>
    <w:rsid w:val="28333E1D"/>
    <w:rsid w:val="28454BD6"/>
    <w:rsid w:val="28455253"/>
    <w:rsid w:val="284F5F09"/>
    <w:rsid w:val="28551971"/>
    <w:rsid w:val="28551B8F"/>
    <w:rsid w:val="285B1C53"/>
    <w:rsid w:val="28846321"/>
    <w:rsid w:val="289463E4"/>
    <w:rsid w:val="289A596C"/>
    <w:rsid w:val="289F7086"/>
    <w:rsid w:val="28C32028"/>
    <w:rsid w:val="28C529A1"/>
    <w:rsid w:val="28CC490F"/>
    <w:rsid w:val="28CD1A76"/>
    <w:rsid w:val="28D41056"/>
    <w:rsid w:val="28D64957"/>
    <w:rsid w:val="28DE40AA"/>
    <w:rsid w:val="28F214DC"/>
    <w:rsid w:val="28F538BB"/>
    <w:rsid w:val="28FE3566"/>
    <w:rsid w:val="290B5BF8"/>
    <w:rsid w:val="29142071"/>
    <w:rsid w:val="291833B1"/>
    <w:rsid w:val="2923441F"/>
    <w:rsid w:val="29345E77"/>
    <w:rsid w:val="293A072C"/>
    <w:rsid w:val="29485470"/>
    <w:rsid w:val="29497621"/>
    <w:rsid w:val="294C65AD"/>
    <w:rsid w:val="29591D17"/>
    <w:rsid w:val="295D3492"/>
    <w:rsid w:val="2980133C"/>
    <w:rsid w:val="29806583"/>
    <w:rsid w:val="298B3C4C"/>
    <w:rsid w:val="29B3607F"/>
    <w:rsid w:val="29D2238C"/>
    <w:rsid w:val="29E25935"/>
    <w:rsid w:val="29E4176D"/>
    <w:rsid w:val="29EB3A3A"/>
    <w:rsid w:val="29F26D24"/>
    <w:rsid w:val="29FF2D53"/>
    <w:rsid w:val="2A0835AE"/>
    <w:rsid w:val="2A15033F"/>
    <w:rsid w:val="2A16511E"/>
    <w:rsid w:val="2A1662C1"/>
    <w:rsid w:val="2A1C7367"/>
    <w:rsid w:val="2A1F1614"/>
    <w:rsid w:val="2A2815FA"/>
    <w:rsid w:val="2A5A1A2F"/>
    <w:rsid w:val="2A6730A0"/>
    <w:rsid w:val="2A6D6092"/>
    <w:rsid w:val="2A7D76B4"/>
    <w:rsid w:val="2A832EC5"/>
    <w:rsid w:val="2A943E87"/>
    <w:rsid w:val="2AAC43E8"/>
    <w:rsid w:val="2ABA427C"/>
    <w:rsid w:val="2ACB6489"/>
    <w:rsid w:val="2AFE7467"/>
    <w:rsid w:val="2B204FE3"/>
    <w:rsid w:val="2B2D6C8D"/>
    <w:rsid w:val="2B394B81"/>
    <w:rsid w:val="2B3B4F85"/>
    <w:rsid w:val="2B437463"/>
    <w:rsid w:val="2B4D20BD"/>
    <w:rsid w:val="2B514BE0"/>
    <w:rsid w:val="2B7807EE"/>
    <w:rsid w:val="2BB67139"/>
    <w:rsid w:val="2BBF00EC"/>
    <w:rsid w:val="2BC37CFD"/>
    <w:rsid w:val="2BD17ACF"/>
    <w:rsid w:val="2BD5237F"/>
    <w:rsid w:val="2BE1290A"/>
    <w:rsid w:val="2BE536CE"/>
    <w:rsid w:val="2BE758D9"/>
    <w:rsid w:val="2BEC66B7"/>
    <w:rsid w:val="2C052335"/>
    <w:rsid w:val="2C071743"/>
    <w:rsid w:val="2C09049E"/>
    <w:rsid w:val="2C0A653C"/>
    <w:rsid w:val="2C191F85"/>
    <w:rsid w:val="2C37728A"/>
    <w:rsid w:val="2C3C2179"/>
    <w:rsid w:val="2C972AC7"/>
    <w:rsid w:val="2CC76CC3"/>
    <w:rsid w:val="2CDF4B0F"/>
    <w:rsid w:val="2CE101E6"/>
    <w:rsid w:val="2CE33F5E"/>
    <w:rsid w:val="2CE73722"/>
    <w:rsid w:val="2CE82D6F"/>
    <w:rsid w:val="2CF36E96"/>
    <w:rsid w:val="2CFB2111"/>
    <w:rsid w:val="2CFC5020"/>
    <w:rsid w:val="2D003D9C"/>
    <w:rsid w:val="2D1660E1"/>
    <w:rsid w:val="2D343236"/>
    <w:rsid w:val="2D414C87"/>
    <w:rsid w:val="2D4C1653"/>
    <w:rsid w:val="2D524C40"/>
    <w:rsid w:val="2D80355B"/>
    <w:rsid w:val="2D935FB1"/>
    <w:rsid w:val="2DA14432"/>
    <w:rsid w:val="2DD15014"/>
    <w:rsid w:val="2DDD3FC1"/>
    <w:rsid w:val="2DE33C92"/>
    <w:rsid w:val="2DF72DE4"/>
    <w:rsid w:val="2DFF6076"/>
    <w:rsid w:val="2E0220AF"/>
    <w:rsid w:val="2E0F48DF"/>
    <w:rsid w:val="2E1937AB"/>
    <w:rsid w:val="2E1B7727"/>
    <w:rsid w:val="2E2F3C9F"/>
    <w:rsid w:val="2E4B082A"/>
    <w:rsid w:val="2E5D4E86"/>
    <w:rsid w:val="2E5D790B"/>
    <w:rsid w:val="2E625222"/>
    <w:rsid w:val="2E733ED8"/>
    <w:rsid w:val="2E8C513A"/>
    <w:rsid w:val="2E965CD1"/>
    <w:rsid w:val="2E9A3C18"/>
    <w:rsid w:val="2EAE1F39"/>
    <w:rsid w:val="2EB865D8"/>
    <w:rsid w:val="2EBB0FEE"/>
    <w:rsid w:val="2EBE07DF"/>
    <w:rsid w:val="2EC63002"/>
    <w:rsid w:val="2ED34BCB"/>
    <w:rsid w:val="2ED846BE"/>
    <w:rsid w:val="2EDE1CDD"/>
    <w:rsid w:val="2EEB01F5"/>
    <w:rsid w:val="2EF20488"/>
    <w:rsid w:val="2F077651"/>
    <w:rsid w:val="2F0A6B38"/>
    <w:rsid w:val="2F0A7768"/>
    <w:rsid w:val="2F0D6868"/>
    <w:rsid w:val="2F120B2A"/>
    <w:rsid w:val="2F1E127D"/>
    <w:rsid w:val="2F2A5E74"/>
    <w:rsid w:val="2F37632C"/>
    <w:rsid w:val="2F3D61FC"/>
    <w:rsid w:val="2F5E5A76"/>
    <w:rsid w:val="2F903F4F"/>
    <w:rsid w:val="2F926CEB"/>
    <w:rsid w:val="2F943643"/>
    <w:rsid w:val="2F946CCB"/>
    <w:rsid w:val="2F963509"/>
    <w:rsid w:val="2FAA0FE1"/>
    <w:rsid w:val="2FAC7F08"/>
    <w:rsid w:val="2FB748BD"/>
    <w:rsid w:val="2FC337CD"/>
    <w:rsid w:val="2FD25781"/>
    <w:rsid w:val="2FF87D20"/>
    <w:rsid w:val="2FFD70E5"/>
    <w:rsid w:val="2FFD7934"/>
    <w:rsid w:val="302C1671"/>
    <w:rsid w:val="302E3C8E"/>
    <w:rsid w:val="30301E9F"/>
    <w:rsid w:val="30332B06"/>
    <w:rsid w:val="30352539"/>
    <w:rsid w:val="303B5E5F"/>
    <w:rsid w:val="305458FD"/>
    <w:rsid w:val="305877C3"/>
    <w:rsid w:val="30590042"/>
    <w:rsid w:val="30733ACD"/>
    <w:rsid w:val="308C3862"/>
    <w:rsid w:val="309335A5"/>
    <w:rsid w:val="309379D8"/>
    <w:rsid w:val="30A247B1"/>
    <w:rsid w:val="30A270F7"/>
    <w:rsid w:val="30BD3CFF"/>
    <w:rsid w:val="30DC0DDE"/>
    <w:rsid w:val="30DF1478"/>
    <w:rsid w:val="30EC586F"/>
    <w:rsid w:val="30FC4781"/>
    <w:rsid w:val="311C17A7"/>
    <w:rsid w:val="313F1AAF"/>
    <w:rsid w:val="31532D34"/>
    <w:rsid w:val="3186310A"/>
    <w:rsid w:val="319C6071"/>
    <w:rsid w:val="31A32F06"/>
    <w:rsid w:val="31AA2BA6"/>
    <w:rsid w:val="31AC537E"/>
    <w:rsid w:val="31C22153"/>
    <w:rsid w:val="31E3679B"/>
    <w:rsid w:val="31E732FD"/>
    <w:rsid w:val="31F01333"/>
    <w:rsid w:val="31FA7534"/>
    <w:rsid w:val="31FB6CFB"/>
    <w:rsid w:val="31FE5396"/>
    <w:rsid w:val="32134256"/>
    <w:rsid w:val="323E2251"/>
    <w:rsid w:val="32517576"/>
    <w:rsid w:val="328171BB"/>
    <w:rsid w:val="32851613"/>
    <w:rsid w:val="328D3512"/>
    <w:rsid w:val="32953B6A"/>
    <w:rsid w:val="32AB107A"/>
    <w:rsid w:val="32B12408"/>
    <w:rsid w:val="32B36721"/>
    <w:rsid w:val="32BE5C2C"/>
    <w:rsid w:val="32C034B7"/>
    <w:rsid w:val="32CE0083"/>
    <w:rsid w:val="32FB6478"/>
    <w:rsid w:val="3301513E"/>
    <w:rsid w:val="330B0839"/>
    <w:rsid w:val="3324544E"/>
    <w:rsid w:val="33263B3F"/>
    <w:rsid w:val="336963EB"/>
    <w:rsid w:val="33816EEB"/>
    <w:rsid w:val="33955886"/>
    <w:rsid w:val="339C73BA"/>
    <w:rsid w:val="33CA3782"/>
    <w:rsid w:val="33E16D1D"/>
    <w:rsid w:val="33EB55CD"/>
    <w:rsid w:val="33EC4C02"/>
    <w:rsid w:val="33ED121E"/>
    <w:rsid w:val="34000165"/>
    <w:rsid w:val="340D2360"/>
    <w:rsid w:val="3410665D"/>
    <w:rsid w:val="341F3253"/>
    <w:rsid w:val="341F3E99"/>
    <w:rsid w:val="34211214"/>
    <w:rsid w:val="342826DA"/>
    <w:rsid w:val="342E63AB"/>
    <w:rsid w:val="3459421C"/>
    <w:rsid w:val="34607A9C"/>
    <w:rsid w:val="34711E4F"/>
    <w:rsid w:val="34950E68"/>
    <w:rsid w:val="34986E94"/>
    <w:rsid w:val="34AF62C9"/>
    <w:rsid w:val="34C93A39"/>
    <w:rsid w:val="34CB4388"/>
    <w:rsid w:val="34E027EA"/>
    <w:rsid w:val="34E15726"/>
    <w:rsid w:val="34E756C0"/>
    <w:rsid w:val="34E87780"/>
    <w:rsid w:val="34FA6E12"/>
    <w:rsid w:val="34FD49D0"/>
    <w:rsid w:val="350446AD"/>
    <w:rsid w:val="350F034E"/>
    <w:rsid w:val="3532403F"/>
    <w:rsid w:val="35442281"/>
    <w:rsid w:val="355C762B"/>
    <w:rsid w:val="356D2514"/>
    <w:rsid w:val="357074FB"/>
    <w:rsid w:val="357B6843"/>
    <w:rsid w:val="3587034C"/>
    <w:rsid w:val="358D5588"/>
    <w:rsid w:val="35BE11C1"/>
    <w:rsid w:val="35D42696"/>
    <w:rsid w:val="36047377"/>
    <w:rsid w:val="36054F45"/>
    <w:rsid w:val="363475D8"/>
    <w:rsid w:val="363A3B40"/>
    <w:rsid w:val="36441D18"/>
    <w:rsid w:val="364A6DFC"/>
    <w:rsid w:val="365302AE"/>
    <w:rsid w:val="365C555C"/>
    <w:rsid w:val="36607A0A"/>
    <w:rsid w:val="366E227C"/>
    <w:rsid w:val="366F2E0D"/>
    <w:rsid w:val="367661D0"/>
    <w:rsid w:val="367B6A5C"/>
    <w:rsid w:val="36853990"/>
    <w:rsid w:val="36935DFC"/>
    <w:rsid w:val="369950DC"/>
    <w:rsid w:val="369D2256"/>
    <w:rsid w:val="36A22794"/>
    <w:rsid w:val="36A74ADA"/>
    <w:rsid w:val="36AD60D5"/>
    <w:rsid w:val="36B224F9"/>
    <w:rsid w:val="36C8524B"/>
    <w:rsid w:val="36D82130"/>
    <w:rsid w:val="36E42604"/>
    <w:rsid w:val="36EC0CC9"/>
    <w:rsid w:val="36ED705C"/>
    <w:rsid w:val="36F4455E"/>
    <w:rsid w:val="36FB349D"/>
    <w:rsid w:val="370E61FA"/>
    <w:rsid w:val="37177092"/>
    <w:rsid w:val="373F410B"/>
    <w:rsid w:val="3744384B"/>
    <w:rsid w:val="3758332F"/>
    <w:rsid w:val="377467CE"/>
    <w:rsid w:val="377A43D9"/>
    <w:rsid w:val="379876F3"/>
    <w:rsid w:val="37CF09DF"/>
    <w:rsid w:val="37E24DE8"/>
    <w:rsid w:val="37E55D83"/>
    <w:rsid w:val="37EE7094"/>
    <w:rsid w:val="37F66FCE"/>
    <w:rsid w:val="38000658"/>
    <w:rsid w:val="380E5058"/>
    <w:rsid w:val="380F4879"/>
    <w:rsid w:val="38296C89"/>
    <w:rsid w:val="383002EB"/>
    <w:rsid w:val="38431057"/>
    <w:rsid w:val="3848736B"/>
    <w:rsid w:val="384F70A5"/>
    <w:rsid w:val="38586797"/>
    <w:rsid w:val="38601642"/>
    <w:rsid w:val="3862332B"/>
    <w:rsid w:val="38743CBC"/>
    <w:rsid w:val="388471EE"/>
    <w:rsid w:val="389253C9"/>
    <w:rsid w:val="38992CE7"/>
    <w:rsid w:val="389B368F"/>
    <w:rsid w:val="389D29EF"/>
    <w:rsid w:val="38A63427"/>
    <w:rsid w:val="38BC0149"/>
    <w:rsid w:val="38C34C43"/>
    <w:rsid w:val="38D34707"/>
    <w:rsid w:val="38D86941"/>
    <w:rsid w:val="38D87D1C"/>
    <w:rsid w:val="38FF513A"/>
    <w:rsid w:val="39180AEB"/>
    <w:rsid w:val="391A34DD"/>
    <w:rsid w:val="392A4E38"/>
    <w:rsid w:val="39346EE2"/>
    <w:rsid w:val="395A7356"/>
    <w:rsid w:val="39636459"/>
    <w:rsid w:val="396B7F6C"/>
    <w:rsid w:val="398A4E09"/>
    <w:rsid w:val="399915FC"/>
    <w:rsid w:val="39B417A9"/>
    <w:rsid w:val="39BF0DD9"/>
    <w:rsid w:val="39D55DB1"/>
    <w:rsid w:val="39F3366F"/>
    <w:rsid w:val="39FC5695"/>
    <w:rsid w:val="3A006D8E"/>
    <w:rsid w:val="3A015A23"/>
    <w:rsid w:val="3A1219DE"/>
    <w:rsid w:val="3A175CC7"/>
    <w:rsid w:val="3A1C0AAF"/>
    <w:rsid w:val="3A3651E5"/>
    <w:rsid w:val="3A4C50D7"/>
    <w:rsid w:val="3A5913BB"/>
    <w:rsid w:val="3A672D17"/>
    <w:rsid w:val="3A744481"/>
    <w:rsid w:val="3A7F3E13"/>
    <w:rsid w:val="3A8C7BEF"/>
    <w:rsid w:val="3A906246"/>
    <w:rsid w:val="3A92632D"/>
    <w:rsid w:val="3AAF5C8D"/>
    <w:rsid w:val="3AB24F6F"/>
    <w:rsid w:val="3ACA050B"/>
    <w:rsid w:val="3B0953A4"/>
    <w:rsid w:val="3B0E6747"/>
    <w:rsid w:val="3B2349B7"/>
    <w:rsid w:val="3B506068"/>
    <w:rsid w:val="3B616CFF"/>
    <w:rsid w:val="3B6256D4"/>
    <w:rsid w:val="3B6259F6"/>
    <w:rsid w:val="3B6C3370"/>
    <w:rsid w:val="3B89733A"/>
    <w:rsid w:val="3B976654"/>
    <w:rsid w:val="3BB05953"/>
    <w:rsid w:val="3BC01EFC"/>
    <w:rsid w:val="3BCA786A"/>
    <w:rsid w:val="3BCB0097"/>
    <w:rsid w:val="3BD2044D"/>
    <w:rsid w:val="3BD31E2F"/>
    <w:rsid w:val="3BE96E80"/>
    <w:rsid w:val="3BF15831"/>
    <w:rsid w:val="3BF606FD"/>
    <w:rsid w:val="3C105946"/>
    <w:rsid w:val="3C471448"/>
    <w:rsid w:val="3C486841"/>
    <w:rsid w:val="3C4A35E1"/>
    <w:rsid w:val="3C4B63D4"/>
    <w:rsid w:val="3C5502A8"/>
    <w:rsid w:val="3C553E04"/>
    <w:rsid w:val="3C5F759A"/>
    <w:rsid w:val="3C6B7ACC"/>
    <w:rsid w:val="3C6C525A"/>
    <w:rsid w:val="3C894EA5"/>
    <w:rsid w:val="3CAF3EBF"/>
    <w:rsid w:val="3CBD79DC"/>
    <w:rsid w:val="3CCB1FEA"/>
    <w:rsid w:val="3CCE23CB"/>
    <w:rsid w:val="3CD17D17"/>
    <w:rsid w:val="3CD72A6B"/>
    <w:rsid w:val="3CDB4087"/>
    <w:rsid w:val="3CE05DC4"/>
    <w:rsid w:val="3CFF64E5"/>
    <w:rsid w:val="3D1D4905"/>
    <w:rsid w:val="3D2008B6"/>
    <w:rsid w:val="3D2F5A52"/>
    <w:rsid w:val="3D3954D4"/>
    <w:rsid w:val="3D3C7F39"/>
    <w:rsid w:val="3D3D111D"/>
    <w:rsid w:val="3D440F09"/>
    <w:rsid w:val="3D4504A0"/>
    <w:rsid w:val="3D475E43"/>
    <w:rsid w:val="3D597924"/>
    <w:rsid w:val="3D7A0C69"/>
    <w:rsid w:val="3D8734BB"/>
    <w:rsid w:val="3D9A11D4"/>
    <w:rsid w:val="3D9A3766"/>
    <w:rsid w:val="3D9E0C97"/>
    <w:rsid w:val="3DA16D89"/>
    <w:rsid w:val="3DA364BE"/>
    <w:rsid w:val="3DB01C3A"/>
    <w:rsid w:val="3DB91E84"/>
    <w:rsid w:val="3DBB413B"/>
    <w:rsid w:val="3DBB4882"/>
    <w:rsid w:val="3DDE118D"/>
    <w:rsid w:val="3DE041CB"/>
    <w:rsid w:val="3DE6740A"/>
    <w:rsid w:val="3DED1901"/>
    <w:rsid w:val="3E0041DC"/>
    <w:rsid w:val="3E0D48F6"/>
    <w:rsid w:val="3E1868B4"/>
    <w:rsid w:val="3E203862"/>
    <w:rsid w:val="3E2C4A54"/>
    <w:rsid w:val="3E2D328B"/>
    <w:rsid w:val="3E377251"/>
    <w:rsid w:val="3E42664B"/>
    <w:rsid w:val="3E456735"/>
    <w:rsid w:val="3E5849EE"/>
    <w:rsid w:val="3E5A7334"/>
    <w:rsid w:val="3E6D18D9"/>
    <w:rsid w:val="3E6E6ABE"/>
    <w:rsid w:val="3E7B5D6B"/>
    <w:rsid w:val="3E843E66"/>
    <w:rsid w:val="3E8F51FE"/>
    <w:rsid w:val="3E926F87"/>
    <w:rsid w:val="3E94330A"/>
    <w:rsid w:val="3E9A59DE"/>
    <w:rsid w:val="3EA00F89"/>
    <w:rsid w:val="3EAF4836"/>
    <w:rsid w:val="3EB544AE"/>
    <w:rsid w:val="3EC33DFA"/>
    <w:rsid w:val="3ECC22FA"/>
    <w:rsid w:val="3ECD2378"/>
    <w:rsid w:val="3EDC25BB"/>
    <w:rsid w:val="3EE80219"/>
    <w:rsid w:val="3EFA4041"/>
    <w:rsid w:val="3EFB1091"/>
    <w:rsid w:val="3F060E16"/>
    <w:rsid w:val="3F1D1096"/>
    <w:rsid w:val="3F2F0234"/>
    <w:rsid w:val="3F3A5D1C"/>
    <w:rsid w:val="3F6363FE"/>
    <w:rsid w:val="3F756B8F"/>
    <w:rsid w:val="3F84354D"/>
    <w:rsid w:val="3F84512C"/>
    <w:rsid w:val="3F854A01"/>
    <w:rsid w:val="3F95482B"/>
    <w:rsid w:val="3F972D80"/>
    <w:rsid w:val="3F9A1E1B"/>
    <w:rsid w:val="3FA27361"/>
    <w:rsid w:val="3FCF098B"/>
    <w:rsid w:val="3FCF7F26"/>
    <w:rsid w:val="3FF7740E"/>
    <w:rsid w:val="4019356B"/>
    <w:rsid w:val="401A2EF0"/>
    <w:rsid w:val="40204729"/>
    <w:rsid w:val="40264D80"/>
    <w:rsid w:val="4051329D"/>
    <w:rsid w:val="40540755"/>
    <w:rsid w:val="40592157"/>
    <w:rsid w:val="406E1CAE"/>
    <w:rsid w:val="407056B1"/>
    <w:rsid w:val="4070745F"/>
    <w:rsid w:val="40A0133A"/>
    <w:rsid w:val="40A33FFA"/>
    <w:rsid w:val="40B21825"/>
    <w:rsid w:val="40C31A53"/>
    <w:rsid w:val="40FF545D"/>
    <w:rsid w:val="410067C8"/>
    <w:rsid w:val="41124404"/>
    <w:rsid w:val="41140732"/>
    <w:rsid w:val="41197868"/>
    <w:rsid w:val="4137631B"/>
    <w:rsid w:val="413E5902"/>
    <w:rsid w:val="414D12C1"/>
    <w:rsid w:val="41614FF9"/>
    <w:rsid w:val="416B088F"/>
    <w:rsid w:val="416D2935"/>
    <w:rsid w:val="41716952"/>
    <w:rsid w:val="41767FB1"/>
    <w:rsid w:val="41897870"/>
    <w:rsid w:val="418F0D2A"/>
    <w:rsid w:val="41A77371"/>
    <w:rsid w:val="41A82C28"/>
    <w:rsid w:val="41AE33CB"/>
    <w:rsid w:val="41C3795E"/>
    <w:rsid w:val="41CF2738"/>
    <w:rsid w:val="41D01505"/>
    <w:rsid w:val="41D8163F"/>
    <w:rsid w:val="41D9341D"/>
    <w:rsid w:val="41F04621"/>
    <w:rsid w:val="41FB7090"/>
    <w:rsid w:val="420505AC"/>
    <w:rsid w:val="42123A77"/>
    <w:rsid w:val="424004A9"/>
    <w:rsid w:val="42474939"/>
    <w:rsid w:val="424A5465"/>
    <w:rsid w:val="424C3C57"/>
    <w:rsid w:val="42601C37"/>
    <w:rsid w:val="42613FF3"/>
    <w:rsid w:val="42660D96"/>
    <w:rsid w:val="42770F78"/>
    <w:rsid w:val="42814E9C"/>
    <w:rsid w:val="428667D2"/>
    <w:rsid w:val="428F1DE0"/>
    <w:rsid w:val="42957651"/>
    <w:rsid w:val="429B5BBB"/>
    <w:rsid w:val="42A7780B"/>
    <w:rsid w:val="42B658A0"/>
    <w:rsid w:val="42CB464D"/>
    <w:rsid w:val="42CD1CE0"/>
    <w:rsid w:val="42E1381E"/>
    <w:rsid w:val="42EA0CA7"/>
    <w:rsid w:val="42ED6459"/>
    <w:rsid w:val="42F174FD"/>
    <w:rsid w:val="42F621A2"/>
    <w:rsid w:val="42FB3958"/>
    <w:rsid w:val="42FD54E4"/>
    <w:rsid w:val="42FE58DD"/>
    <w:rsid w:val="43174B3D"/>
    <w:rsid w:val="432307B8"/>
    <w:rsid w:val="43457991"/>
    <w:rsid w:val="434B790E"/>
    <w:rsid w:val="434D1CD9"/>
    <w:rsid w:val="435051E9"/>
    <w:rsid w:val="4360274F"/>
    <w:rsid w:val="4363461F"/>
    <w:rsid w:val="436C6603"/>
    <w:rsid w:val="436F0DD0"/>
    <w:rsid w:val="43747266"/>
    <w:rsid w:val="43821D8D"/>
    <w:rsid w:val="43890852"/>
    <w:rsid w:val="43977AB6"/>
    <w:rsid w:val="439D67BD"/>
    <w:rsid w:val="43A3342B"/>
    <w:rsid w:val="43B7529F"/>
    <w:rsid w:val="43C77C27"/>
    <w:rsid w:val="43DE09EE"/>
    <w:rsid w:val="43E066A9"/>
    <w:rsid w:val="43E814B4"/>
    <w:rsid w:val="44002FAD"/>
    <w:rsid w:val="4407441A"/>
    <w:rsid w:val="44232DA7"/>
    <w:rsid w:val="44392BAC"/>
    <w:rsid w:val="44406CDF"/>
    <w:rsid w:val="44450C02"/>
    <w:rsid w:val="449101DD"/>
    <w:rsid w:val="44B63725"/>
    <w:rsid w:val="44C0516D"/>
    <w:rsid w:val="44DE1391"/>
    <w:rsid w:val="451A781E"/>
    <w:rsid w:val="451B225C"/>
    <w:rsid w:val="451E1B7F"/>
    <w:rsid w:val="451F76A5"/>
    <w:rsid w:val="452410C9"/>
    <w:rsid w:val="45317DFB"/>
    <w:rsid w:val="454669E0"/>
    <w:rsid w:val="45516648"/>
    <w:rsid w:val="45586690"/>
    <w:rsid w:val="455C1F2F"/>
    <w:rsid w:val="456D3CE4"/>
    <w:rsid w:val="4579042C"/>
    <w:rsid w:val="457F0571"/>
    <w:rsid w:val="45851176"/>
    <w:rsid w:val="4593659D"/>
    <w:rsid w:val="45B811FE"/>
    <w:rsid w:val="45C63B94"/>
    <w:rsid w:val="45C676B7"/>
    <w:rsid w:val="45DB7632"/>
    <w:rsid w:val="45DD7344"/>
    <w:rsid w:val="46043DCF"/>
    <w:rsid w:val="460E7DA5"/>
    <w:rsid w:val="46135F77"/>
    <w:rsid w:val="462D194E"/>
    <w:rsid w:val="46322026"/>
    <w:rsid w:val="46422483"/>
    <w:rsid w:val="46544818"/>
    <w:rsid w:val="4659254A"/>
    <w:rsid w:val="465B0637"/>
    <w:rsid w:val="465E3F0D"/>
    <w:rsid w:val="466435C2"/>
    <w:rsid w:val="466A16E6"/>
    <w:rsid w:val="466A42B1"/>
    <w:rsid w:val="46893F2B"/>
    <w:rsid w:val="46927C50"/>
    <w:rsid w:val="46974054"/>
    <w:rsid w:val="46C4686E"/>
    <w:rsid w:val="46EC53AA"/>
    <w:rsid w:val="46ED2D2F"/>
    <w:rsid w:val="46F31736"/>
    <w:rsid w:val="46FB55D2"/>
    <w:rsid w:val="46FF2CE4"/>
    <w:rsid w:val="4724787C"/>
    <w:rsid w:val="47373C6C"/>
    <w:rsid w:val="473E5285"/>
    <w:rsid w:val="474E5957"/>
    <w:rsid w:val="476D294A"/>
    <w:rsid w:val="47712F3D"/>
    <w:rsid w:val="477261B2"/>
    <w:rsid w:val="477B778F"/>
    <w:rsid w:val="478203EC"/>
    <w:rsid w:val="478C3BB5"/>
    <w:rsid w:val="47A02C9E"/>
    <w:rsid w:val="47A20D05"/>
    <w:rsid w:val="47B025FA"/>
    <w:rsid w:val="47B902C9"/>
    <w:rsid w:val="47C94B13"/>
    <w:rsid w:val="47CA728B"/>
    <w:rsid w:val="47CD156B"/>
    <w:rsid w:val="47ED2F3D"/>
    <w:rsid w:val="47F636F1"/>
    <w:rsid w:val="48050434"/>
    <w:rsid w:val="48084398"/>
    <w:rsid w:val="48084421"/>
    <w:rsid w:val="4809698F"/>
    <w:rsid w:val="4811697D"/>
    <w:rsid w:val="481B23A6"/>
    <w:rsid w:val="481B519A"/>
    <w:rsid w:val="48286871"/>
    <w:rsid w:val="483E5335"/>
    <w:rsid w:val="487A3E25"/>
    <w:rsid w:val="488B5503"/>
    <w:rsid w:val="48937E21"/>
    <w:rsid w:val="489A0361"/>
    <w:rsid w:val="48A40EA8"/>
    <w:rsid w:val="48AD0166"/>
    <w:rsid w:val="48B94FF3"/>
    <w:rsid w:val="48CB5B7A"/>
    <w:rsid w:val="48D20EDE"/>
    <w:rsid w:val="48D6451F"/>
    <w:rsid w:val="48D83DF3"/>
    <w:rsid w:val="48E37AAB"/>
    <w:rsid w:val="48F42EFF"/>
    <w:rsid w:val="48FA37FE"/>
    <w:rsid w:val="48FD4B4C"/>
    <w:rsid w:val="49080B7C"/>
    <w:rsid w:val="490A68E0"/>
    <w:rsid w:val="491055FE"/>
    <w:rsid w:val="491A5BD0"/>
    <w:rsid w:val="492A1547"/>
    <w:rsid w:val="49503BB5"/>
    <w:rsid w:val="49520049"/>
    <w:rsid w:val="495F5B3E"/>
    <w:rsid w:val="496C41A4"/>
    <w:rsid w:val="496F77D7"/>
    <w:rsid w:val="497451D4"/>
    <w:rsid w:val="497654FD"/>
    <w:rsid w:val="497847C6"/>
    <w:rsid w:val="497C0C22"/>
    <w:rsid w:val="49801BCB"/>
    <w:rsid w:val="498F3AB2"/>
    <w:rsid w:val="49B64211"/>
    <w:rsid w:val="49BA799D"/>
    <w:rsid w:val="49C03205"/>
    <w:rsid w:val="49C95882"/>
    <w:rsid w:val="49D61A36"/>
    <w:rsid w:val="49D87F95"/>
    <w:rsid w:val="49EB7B56"/>
    <w:rsid w:val="49F6167F"/>
    <w:rsid w:val="4A064FA0"/>
    <w:rsid w:val="4A084BAC"/>
    <w:rsid w:val="4A102E11"/>
    <w:rsid w:val="4A142614"/>
    <w:rsid w:val="4A16615C"/>
    <w:rsid w:val="4A270EDB"/>
    <w:rsid w:val="4A290199"/>
    <w:rsid w:val="4A2F399F"/>
    <w:rsid w:val="4A336F6C"/>
    <w:rsid w:val="4A3E1928"/>
    <w:rsid w:val="4A437992"/>
    <w:rsid w:val="4A4424D7"/>
    <w:rsid w:val="4A5676C5"/>
    <w:rsid w:val="4A644C83"/>
    <w:rsid w:val="4A7A7858"/>
    <w:rsid w:val="4A8B5A50"/>
    <w:rsid w:val="4AB82D0F"/>
    <w:rsid w:val="4ACC1202"/>
    <w:rsid w:val="4ACC5BD9"/>
    <w:rsid w:val="4ACD1E69"/>
    <w:rsid w:val="4AE253FD"/>
    <w:rsid w:val="4AE9678B"/>
    <w:rsid w:val="4AEB7664"/>
    <w:rsid w:val="4AF76666"/>
    <w:rsid w:val="4AFA5444"/>
    <w:rsid w:val="4AFD7C19"/>
    <w:rsid w:val="4B0567D1"/>
    <w:rsid w:val="4B0E53C8"/>
    <w:rsid w:val="4B236AAE"/>
    <w:rsid w:val="4B2D3436"/>
    <w:rsid w:val="4B2E23F0"/>
    <w:rsid w:val="4B32788A"/>
    <w:rsid w:val="4B427C4A"/>
    <w:rsid w:val="4B5C51AF"/>
    <w:rsid w:val="4B6D125C"/>
    <w:rsid w:val="4B707271"/>
    <w:rsid w:val="4B86533E"/>
    <w:rsid w:val="4B9739F7"/>
    <w:rsid w:val="4BB723E6"/>
    <w:rsid w:val="4BCA10CF"/>
    <w:rsid w:val="4BD27837"/>
    <w:rsid w:val="4BEE2503"/>
    <w:rsid w:val="4BF03B4A"/>
    <w:rsid w:val="4BF20AA8"/>
    <w:rsid w:val="4C017B05"/>
    <w:rsid w:val="4C051C67"/>
    <w:rsid w:val="4C06511B"/>
    <w:rsid w:val="4C245A30"/>
    <w:rsid w:val="4C2757BD"/>
    <w:rsid w:val="4C41780C"/>
    <w:rsid w:val="4C535F6F"/>
    <w:rsid w:val="4C5E7A68"/>
    <w:rsid w:val="4C6035A7"/>
    <w:rsid w:val="4C6A56AA"/>
    <w:rsid w:val="4C7277D3"/>
    <w:rsid w:val="4C78638A"/>
    <w:rsid w:val="4C9E5354"/>
    <w:rsid w:val="4CA4292F"/>
    <w:rsid w:val="4CA46E0E"/>
    <w:rsid w:val="4CB6685F"/>
    <w:rsid w:val="4CC367FE"/>
    <w:rsid w:val="4CE0771A"/>
    <w:rsid w:val="4CE216E4"/>
    <w:rsid w:val="4CF7090A"/>
    <w:rsid w:val="4D077F3C"/>
    <w:rsid w:val="4D123355"/>
    <w:rsid w:val="4D145C47"/>
    <w:rsid w:val="4D1C6403"/>
    <w:rsid w:val="4D237E6B"/>
    <w:rsid w:val="4D256BD9"/>
    <w:rsid w:val="4D2A3B31"/>
    <w:rsid w:val="4D312C52"/>
    <w:rsid w:val="4D381304"/>
    <w:rsid w:val="4D3A3DAD"/>
    <w:rsid w:val="4D3D4FC2"/>
    <w:rsid w:val="4D4C4DB0"/>
    <w:rsid w:val="4D4E28D6"/>
    <w:rsid w:val="4D5D25E6"/>
    <w:rsid w:val="4D8B56E4"/>
    <w:rsid w:val="4D905305"/>
    <w:rsid w:val="4D964A72"/>
    <w:rsid w:val="4D9C1254"/>
    <w:rsid w:val="4D9C59D6"/>
    <w:rsid w:val="4D9C7AE5"/>
    <w:rsid w:val="4DA838EE"/>
    <w:rsid w:val="4DB72836"/>
    <w:rsid w:val="4DC06A89"/>
    <w:rsid w:val="4DCB3F26"/>
    <w:rsid w:val="4DD80905"/>
    <w:rsid w:val="4DD80FDB"/>
    <w:rsid w:val="4E1E7AF4"/>
    <w:rsid w:val="4E1F1C33"/>
    <w:rsid w:val="4E466AE5"/>
    <w:rsid w:val="4E503575"/>
    <w:rsid w:val="4E793892"/>
    <w:rsid w:val="4E7B6502"/>
    <w:rsid w:val="4E800872"/>
    <w:rsid w:val="4E8051D9"/>
    <w:rsid w:val="4E9133C2"/>
    <w:rsid w:val="4E984929"/>
    <w:rsid w:val="4EA10C21"/>
    <w:rsid w:val="4EA2737D"/>
    <w:rsid w:val="4EA604F0"/>
    <w:rsid w:val="4EA8070C"/>
    <w:rsid w:val="4EB17F35"/>
    <w:rsid w:val="4EBF787F"/>
    <w:rsid w:val="4EC569ED"/>
    <w:rsid w:val="4ECC75F6"/>
    <w:rsid w:val="4ED50EA1"/>
    <w:rsid w:val="4ED52497"/>
    <w:rsid w:val="4EE308D4"/>
    <w:rsid w:val="4EEC050C"/>
    <w:rsid w:val="4EFB4374"/>
    <w:rsid w:val="4F104EC3"/>
    <w:rsid w:val="4F1D5725"/>
    <w:rsid w:val="4F1E4F93"/>
    <w:rsid w:val="4F233E83"/>
    <w:rsid w:val="4F320C85"/>
    <w:rsid w:val="4F47354A"/>
    <w:rsid w:val="4F5850D0"/>
    <w:rsid w:val="4F60089C"/>
    <w:rsid w:val="4F702FD7"/>
    <w:rsid w:val="4F910CDE"/>
    <w:rsid w:val="4F911C54"/>
    <w:rsid w:val="4F912D77"/>
    <w:rsid w:val="4F941431"/>
    <w:rsid w:val="4FA50EDE"/>
    <w:rsid w:val="4FDA48F5"/>
    <w:rsid w:val="4FDC039B"/>
    <w:rsid w:val="4FE625E0"/>
    <w:rsid w:val="4FE6773D"/>
    <w:rsid w:val="4FF512F2"/>
    <w:rsid w:val="4FF84D7B"/>
    <w:rsid w:val="4FFD05E3"/>
    <w:rsid w:val="500431E5"/>
    <w:rsid w:val="50152A51"/>
    <w:rsid w:val="5021480F"/>
    <w:rsid w:val="502D7993"/>
    <w:rsid w:val="503056E1"/>
    <w:rsid w:val="50334FDA"/>
    <w:rsid w:val="504A1A7A"/>
    <w:rsid w:val="50535160"/>
    <w:rsid w:val="505428F9"/>
    <w:rsid w:val="506E020C"/>
    <w:rsid w:val="50844624"/>
    <w:rsid w:val="508467BD"/>
    <w:rsid w:val="50875E5E"/>
    <w:rsid w:val="50962ECB"/>
    <w:rsid w:val="50A4078B"/>
    <w:rsid w:val="50A42E38"/>
    <w:rsid w:val="50A4577F"/>
    <w:rsid w:val="50AB003F"/>
    <w:rsid w:val="50B73D1F"/>
    <w:rsid w:val="50BA0BE5"/>
    <w:rsid w:val="50BD5BC9"/>
    <w:rsid w:val="50C11EEE"/>
    <w:rsid w:val="50D17164"/>
    <w:rsid w:val="50D343E1"/>
    <w:rsid w:val="50E97CFC"/>
    <w:rsid w:val="50EF6611"/>
    <w:rsid w:val="50FA4028"/>
    <w:rsid w:val="510D65B7"/>
    <w:rsid w:val="511157AB"/>
    <w:rsid w:val="512978E2"/>
    <w:rsid w:val="512D3577"/>
    <w:rsid w:val="512F07AC"/>
    <w:rsid w:val="513357BA"/>
    <w:rsid w:val="51361CED"/>
    <w:rsid w:val="514201F3"/>
    <w:rsid w:val="5142540C"/>
    <w:rsid w:val="51431A8C"/>
    <w:rsid w:val="5145468A"/>
    <w:rsid w:val="515D758B"/>
    <w:rsid w:val="51607597"/>
    <w:rsid w:val="51621046"/>
    <w:rsid w:val="51622575"/>
    <w:rsid w:val="517C0371"/>
    <w:rsid w:val="517F7502"/>
    <w:rsid w:val="518832C8"/>
    <w:rsid w:val="5189182A"/>
    <w:rsid w:val="51A0432A"/>
    <w:rsid w:val="51A86090"/>
    <w:rsid w:val="51B7396D"/>
    <w:rsid w:val="51C27A48"/>
    <w:rsid w:val="51D11D57"/>
    <w:rsid w:val="51E47CAD"/>
    <w:rsid w:val="51F83758"/>
    <w:rsid w:val="52173BDE"/>
    <w:rsid w:val="522E4CC3"/>
    <w:rsid w:val="5237436F"/>
    <w:rsid w:val="52432C25"/>
    <w:rsid w:val="5244713B"/>
    <w:rsid w:val="524E7059"/>
    <w:rsid w:val="525E2C22"/>
    <w:rsid w:val="52615633"/>
    <w:rsid w:val="527728CF"/>
    <w:rsid w:val="527C7EE5"/>
    <w:rsid w:val="52936AB3"/>
    <w:rsid w:val="52977FD4"/>
    <w:rsid w:val="52A25790"/>
    <w:rsid w:val="52A96B6F"/>
    <w:rsid w:val="52B45975"/>
    <w:rsid w:val="52B96F4A"/>
    <w:rsid w:val="52BC21B1"/>
    <w:rsid w:val="52BE22AC"/>
    <w:rsid w:val="52D94AA4"/>
    <w:rsid w:val="52E71DED"/>
    <w:rsid w:val="52EA12F3"/>
    <w:rsid w:val="52EA3A62"/>
    <w:rsid w:val="52F36B93"/>
    <w:rsid w:val="52F50BB8"/>
    <w:rsid w:val="52FE1FD7"/>
    <w:rsid w:val="530209EC"/>
    <w:rsid w:val="53097272"/>
    <w:rsid w:val="531D66D7"/>
    <w:rsid w:val="532F5517"/>
    <w:rsid w:val="534621A2"/>
    <w:rsid w:val="53544462"/>
    <w:rsid w:val="5358097F"/>
    <w:rsid w:val="535D0DAF"/>
    <w:rsid w:val="535E06AF"/>
    <w:rsid w:val="535F6CCE"/>
    <w:rsid w:val="53662278"/>
    <w:rsid w:val="536E24A9"/>
    <w:rsid w:val="538A28F4"/>
    <w:rsid w:val="53963229"/>
    <w:rsid w:val="5397158E"/>
    <w:rsid w:val="539D3210"/>
    <w:rsid w:val="53A2518E"/>
    <w:rsid w:val="53A476F3"/>
    <w:rsid w:val="53B35B89"/>
    <w:rsid w:val="53BE4F82"/>
    <w:rsid w:val="53D65ED8"/>
    <w:rsid w:val="54013861"/>
    <w:rsid w:val="540725A0"/>
    <w:rsid w:val="540A5398"/>
    <w:rsid w:val="54142609"/>
    <w:rsid w:val="54387E3C"/>
    <w:rsid w:val="543A69FC"/>
    <w:rsid w:val="54487265"/>
    <w:rsid w:val="544D6070"/>
    <w:rsid w:val="54501629"/>
    <w:rsid w:val="54605E1E"/>
    <w:rsid w:val="54705F59"/>
    <w:rsid w:val="54994D7E"/>
    <w:rsid w:val="54B305F4"/>
    <w:rsid w:val="54B3506A"/>
    <w:rsid w:val="54B83DE8"/>
    <w:rsid w:val="54CA0D16"/>
    <w:rsid w:val="54DD4057"/>
    <w:rsid w:val="54E7490F"/>
    <w:rsid w:val="54E86205"/>
    <w:rsid w:val="54FE741D"/>
    <w:rsid w:val="550528E1"/>
    <w:rsid w:val="55053E35"/>
    <w:rsid w:val="550764A4"/>
    <w:rsid w:val="55097B6F"/>
    <w:rsid w:val="550B2BF6"/>
    <w:rsid w:val="55214EB5"/>
    <w:rsid w:val="552F50E9"/>
    <w:rsid w:val="55325CA9"/>
    <w:rsid w:val="55364EFD"/>
    <w:rsid w:val="55464EF7"/>
    <w:rsid w:val="555D4828"/>
    <w:rsid w:val="557835CB"/>
    <w:rsid w:val="557A4C8B"/>
    <w:rsid w:val="55892866"/>
    <w:rsid w:val="558931E1"/>
    <w:rsid w:val="55903CD4"/>
    <w:rsid w:val="55923347"/>
    <w:rsid w:val="55925180"/>
    <w:rsid w:val="55983B1B"/>
    <w:rsid w:val="55A8376B"/>
    <w:rsid w:val="55BE06F6"/>
    <w:rsid w:val="55C44773"/>
    <w:rsid w:val="55C70BE2"/>
    <w:rsid w:val="55CD4CC5"/>
    <w:rsid w:val="55D41DE6"/>
    <w:rsid w:val="55DC29B6"/>
    <w:rsid w:val="55DD4241"/>
    <w:rsid w:val="55E7748B"/>
    <w:rsid w:val="55E949F8"/>
    <w:rsid w:val="55F11BF9"/>
    <w:rsid w:val="560A3AA7"/>
    <w:rsid w:val="560A61CC"/>
    <w:rsid w:val="560F2B3E"/>
    <w:rsid w:val="563B6551"/>
    <w:rsid w:val="5640122A"/>
    <w:rsid w:val="566556CB"/>
    <w:rsid w:val="566B6D1E"/>
    <w:rsid w:val="566C37F3"/>
    <w:rsid w:val="568D0913"/>
    <w:rsid w:val="569021B1"/>
    <w:rsid w:val="56971422"/>
    <w:rsid w:val="56995755"/>
    <w:rsid w:val="56C63E25"/>
    <w:rsid w:val="56CA659D"/>
    <w:rsid w:val="57032A2C"/>
    <w:rsid w:val="57087F99"/>
    <w:rsid w:val="570C5692"/>
    <w:rsid w:val="570F5219"/>
    <w:rsid w:val="57133C0A"/>
    <w:rsid w:val="572F1107"/>
    <w:rsid w:val="5748116E"/>
    <w:rsid w:val="574D68CB"/>
    <w:rsid w:val="575D0EA3"/>
    <w:rsid w:val="575D12B5"/>
    <w:rsid w:val="57610A87"/>
    <w:rsid w:val="5762232B"/>
    <w:rsid w:val="576C677A"/>
    <w:rsid w:val="577B1140"/>
    <w:rsid w:val="577B7F21"/>
    <w:rsid w:val="577C2835"/>
    <w:rsid w:val="577F181B"/>
    <w:rsid w:val="5788492C"/>
    <w:rsid w:val="578B1B28"/>
    <w:rsid w:val="57914645"/>
    <w:rsid w:val="57921984"/>
    <w:rsid w:val="579737F0"/>
    <w:rsid w:val="579E08FE"/>
    <w:rsid w:val="57A8672B"/>
    <w:rsid w:val="57AB7B30"/>
    <w:rsid w:val="57AF5251"/>
    <w:rsid w:val="57B26373"/>
    <w:rsid w:val="57B43C7D"/>
    <w:rsid w:val="57B63F04"/>
    <w:rsid w:val="57CD20C2"/>
    <w:rsid w:val="57D675AB"/>
    <w:rsid w:val="57D77E09"/>
    <w:rsid w:val="57D95FDD"/>
    <w:rsid w:val="58237799"/>
    <w:rsid w:val="582E1C82"/>
    <w:rsid w:val="583E7F71"/>
    <w:rsid w:val="58466FCB"/>
    <w:rsid w:val="584E40D2"/>
    <w:rsid w:val="58810003"/>
    <w:rsid w:val="588718E0"/>
    <w:rsid w:val="58917D2F"/>
    <w:rsid w:val="5894085C"/>
    <w:rsid w:val="589F492D"/>
    <w:rsid w:val="58AE4F0C"/>
    <w:rsid w:val="58AF4966"/>
    <w:rsid w:val="58B54151"/>
    <w:rsid w:val="58B85899"/>
    <w:rsid w:val="58D95E36"/>
    <w:rsid w:val="58E363A9"/>
    <w:rsid w:val="58F06F37"/>
    <w:rsid w:val="58F837A9"/>
    <w:rsid w:val="59436B91"/>
    <w:rsid w:val="59553319"/>
    <w:rsid w:val="595B79AC"/>
    <w:rsid w:val="595E1678"/>
    <w:rsid w:val="596D5BD4"/>
    <w:rsid w:val="597E3DD8"/>
    <w:rsid w:val="598633F7"/>
    <w:rsid w:val="598E2EF7"/>
    <w:rsid w:val="599213B7"/>
    <w:rsid w:val="599E4BE5"/>
    <w:rsid w:val="59AE0184"/>
    <w:rsid w:val="59BE7035"/>
    <w:rsid w:val="59C23D28"/>
    <w:rsid w:val="59C728A3"/>
    <w:rsid w:val="59CB77D5"/>
    <w:rsid w:val="59DB3B2E"/>
    <w:rsid w:val="59F73F10"/>
    <w:rsid w:val="59F80043"/>
    <w:rsid w:val="5A09252F"/>
    <w:rsid w:val="5A0B2778"/>
    <w:rsid w:val="5A112F13"/>
    <w:rsid w:val="5A2A7C7B"/>
    <w:rsid w:val="5A3103E4"/>
    <w:rsid w:val="5A3E2560"/>
    <w:rsid w:val="5A5D3B6E"/>
    <w:rsid w:val="5A637A76"/>
    <w:rsid w:val="5A6B5717"/>
    <w:rsid w:val="5A6D33BA"/>
    <w:rsid w:val="5A792B1F"/>
    <w:rsid w:val="5A7F576A"/>
    <w:rsid w:val="5A820063"/>
    <w:rsid w:val="5A874767"/>
    <w:rsid w:val="5AA245EA"/>
    <w:rsid w:val="5AAD6F28"/>
    <w:rsid w:val="5AB3432F"/>
    <w:rsid w:val="5ABD553F"/>
    <w:rsid w:val="5AD63A24"/>
    <w:rsid w:val="5AD76E66"/>
    <w:rsid w:val="5AED4C1B"/>
    <w:rsid w:val="5B1A3B33"/>
    <w:rsid w:val="5B1E5FDD"/>
    <w:rsid w:val="5B2E1A1D"/>
    <w:rsid w:val="5B464AF4"/>
    <w:rsid w:val="5B496470"/>
    <w:rsid w:val="5B505E97"/>
    <w:rsid w:val="5B52098E"/>
    <w:rsid w:val="5B7C4AB2"/>
    <w:rsid w:val="5B843A1C"/>
    <w:rsid w:val="5B873E3F"/>
    <w:rsid w:val="5BAF30D9"/>
    <w:rsid w:val="5BAF7CCD"/>
    <w:rsid w:val="5BB47A53"/>
    <w:rsid w:val="5BD424E2"/>
    <w:rsid w:val="5BDD06D9"/>
    <w:rsid w:val="5BE67B91"/>
    <w:rsid w:val="5BFE3665"/>
    <w:rsid w:val="5C02690E"/>
    <w:rsid w:val="5C196DA7"/>
    <w:rsid w:val="5C2A048C"/>
    <w:rsid w:val="5C310C65"/>
    <w:rsid w:val="5C433822"/>
    <w:rsid w:val="5C451348"/>
    <w:rsid w:val="5C4A1027"/>
    <w:rsid w:val="5C61520B"/>
    <w:rsid w:val="5C6210BB"/>
    <w:rsid w:val="5C762102"/>
    <w:rsid w:val="5C7642AE"/>
    <w:rsid w:val="5C7918DC"/>
    <w:rsid w:val="5C80234E"/>
    <w:rsid w:val="5C8A680C"/>
    <w:rsid w:val="5C8E7193"/>
    <w:rsid w:val="5CA02A22"/>
    <w:rsid w:val="5CA9668B"/>
    <w:rsid w:val="5CC86E35"/>
    <w:rsid w:val="5CDA4186"/>
    <w:rsid w:val="5CF1327E"/>
    <w:rsid w:val="5CFF3BED"/>
    <w:rsid w:val="5D0A5D59"/>
    <w:rsid w:val="5D0C4701"/>
    <w:rsid w:val="5D0E227E"/>
    <w:rsid w:val="5D0F0395"/>
    <w:rsid w:val="5D102F9D"/>
    <w:rsid w:val="5D221076"/>
    <w:rsid w:val="5D333896"/>
    <w:rsid w:val="5D386A08"/>
    <w:rsid w:val="5D397964"/>
    <w:rsid w:val="5D3A6B9E"/>
    <w:rsid w:val="5D5810F8"/>
    <w:rsid w:val="5D5A391C"/>
    <w:rsid w:val="5D5F10C0"/>
    <w:rsid w:val="5D7C6E46"/>
    <w:rsid w:val="5D7D0FB9"/>
    <w:rsid w:val="5D883BE2"/>
    <w:rsid w:val="5D891B7B"/>
    <w:rsid w:val="5D900CE9"/>
    <w:rsid w:val="5DAD38EE"/>
    <w:rsid w:val="5DC012A8"/>
    <w:rsid w:val="5DC80978"/>
    <w:rsid w:val="5DE55BD6"/>
    <w:rsid w:val="5DFB5FB0"/>
    <w:rsid w:val="5E006862"/>
    <w:rsid w:val="5E0207B9"/>
    <w:rsid w:val="5E0B036F"/>
    <w:rsid w:val="5E1834A1"/>
    <w:rsid w:val="5E261785"/>
    <w:rsid w:val="5E2B3EEC"/>
    <w:rsid w:val="5E2B7EEF"/>
    <w:rsid w:val="5E3E24F3"/>
    <w:rsid w:val="5E412A78"/>
    <w:rsid w:val="5E47584B"/>
    <w:rsid w:val="5E4A7017"/>
    <w:rsid w:val="5E4C4C10"/>
    <w:rsid w:val="5E552BBA"/>
    <w:rsid w:val="5E6068FF"/>
    <w:rsid w:val="5E611C10"/>
    <w:rsid w:val="5E992431"/>
    <w:rsid w:val="5EA10EC1"/>
    <w:rsid w:val="5EB50A07"/>
    <w:rsid w:val="5EC168CC"/>
    <w:rsid w:val="5EC21376"/>
    <w:rsid w:val="5EDF7832"/>
    <w:rsid w:val="5EE000EA"/>
    <w:rsid w:val="5EE050AA"/>
    <w:rsid w:val="5EFC7377"/>
    <w:rsid w:val="5F06174D"/>
    <w:rsid w:val="5F0961E0"/>
    <w:rsid w:val="5F186787"/>
    <w:rsid w:val="5F1C2834"/>
    <w:rsid w:val="5F3A3602"/>
    <w:rsid w:val="5F575076"/>
    <w:rsid w:val="5F6277C6"/>
    <w:rsid w:val="5F6D0B1D"/>
    <w:rsid w:val="5F746772"/>
    <w:rsid w:val="5F7A5FBA"/>
    <w:rsid w:val="5F8D0B82"/>
    <w:rsid w:val="5F8F48EF"/>
    <w:rsid w:val="5F97635E"/>
    <w:rsid w:val="5F9D49F7"/>
    <w:rsid w:val="5FA01A08"/>
    <w:rsid w:val="5FAD16DE"/>
    <w:rsid w:val="5FC351BF"/>
    <w:rsid w:val="5FCA0139"/>
    <w:rsid w:val="5FCC5339"/>
    <w:rsid w:val="5FDB32C6"/>
    <w:rsid w:val="5FDB4912"/>
    <w:rsid w:val="5FE34A5B"/>
    <w:rsid w:val="5FE365FF"/>
    <w:rsid w:val="5FF5214D"/>
    <w:rsid w:val="5FF87F84"/>
    <w:rsid w:val="5FFE1E36"/>
    <w:rsid w:val="60011A2A"/>
    <w:rsid w:val="60015FF7"/>
    <w:rsid w:val="60232584"/>
    <w:rsid w:val="6024118A"/>
    <w:rsid w:val="603A2DCC"/>
    <w:rsid w:val="603D7BC0"/>
    <w:rsid w:val="60557590"/>
    <w:rsid w:val="606579CA"/>
    <w:rsid w:val="606C7EF8"/>
    <w:rsid w:val="607330CE"/>
    <w:rsid w:val="607D5554"/>
    <w:rsid w:val="60825176"/>
    <w:rsid w:val="60863BD5"/>
    <w:rsid w:val="60982F5A"/>
    <w:rsid w:val="609F2AC4"/>
    <w:rsid w:val="60A24FBB"/>
    <w:rsid w:val="60B10E8A"/>
    <w:rsid w:val="60BD3BA3"/>
    <w:rsid w:val="60D273FF"/>
    <w:rsid w:val="60F71C75"/>
    <w:rsid w:val="60FA2EE8"/>
    <w:rsid w:val="61037A48"/>
    <w:rsid w:val="6105355A"/>
    <w:rsid w:val="61054A27"/>
    <w:rsid w:val="610A52BC"/>
    <w:rsid w:val="61167757"/>
    <w:rsid w:val="611D2366"/>
    <w:rsid w:val="612E684E"/>
    <w:rsid w:val="6132224B"/>
    <w:rsid w:val="61421856"/>
    <w:rsid w:val="6148426E"/>
    <w:rsid w:val="614C2579"/>
    <w:rsid w:val="614D0BCB"/>
    <w:rsid w:val="615227C4"/>
    <w:rsid w:val="61654E3F"/>
    <w:rsid w:val="6171327F"/>
    <w:rsid w:val="6182292A"/>
    <w:rsid w:val="619F7F92"/>
    <w:rsid w:val="61BB52E0"/>
    <w:rsid w:val="61D219A8"/>
    <w:rsid w:val="61D52054"/>
    <w:rsid w:val="61DC676E"/>
    <w:rsid w:val="61EA496C"/>
    <w:rsid w:val="61F94C26"/>
    <w:rsid w:val="62000E56"/>
    <w:rsid w:val="62061579"/>
    <w:rsid w:val="620E2B45"/>
    <w:rsid w:val="622F5BE7"/>
    <w:rsid w:val="622F7EFB"/>
    <w:rsid w:val="624E3C68"/>
    <w:rsid w:val="624F3E49"/>
    <w:rsid w:val="62582E2A"/>
    <w:rsid w:val="62632286"/>
    <w:rsid w:val="627D4344"/>
    <w:rsid w:val="62885958"/>
    <w:rsid w:val="629B7F14"/>
    <w:rsid w:val="62B33E70"/>
    <w:rsid w:val="62C70D09"/>
    <w:rsid w:val="62D50B74"/>
    <w:rsid w:val="62F40B65"/>
    <w:rsid w:val="62FC2CFE"/>
    <w:rsid w:val="63024505"/>
    <w:rsid w:val="63141899"/>
    <w:rsid w:val="63364D58"/>
    <w:rsid w:val="633B0303"/>
    <w:rsid w:val="634C7460"/>
    <w:rsid w:val="63500CFE"/>
    <w:rsid w:val="63514A76"/>
    <w:rsid w:val="635B1DB5"/>
    <w:rsid w:val="636447A9"/>
    <w:rsid w:val="63711FED"/>
    <w:rsid w:val="637206AD"/>
    <w:rsid w:val="637569B7"/>
    <w:rsid w:val="637F3391"/>
    <w:rsid w:val="63880DDC"/>
    <w:rsid w:val="638D750D"/>
    <w:rsid w:val="63A159FD"/>
    <w:rsid w:val="63AC6CC0"/>
    <w:rsid w:val="63C17BCB"/>
    <w:rsid w:val="63DB534D"/>
    <w:rsid w:val="63FC2CD7"/>
    <w:rsid w:val="64055776"/>
    <w:rsid w:val="641B106C"/>
    <w:rsid w:val="64240056"/>
    <w:rsid w:val="643E143A"/>
    <w:rsid w:val="644A6C3B"/>
    <w:rsid w:val="645667E8"/>
    <w:rsid w:val="645A795A"/>
    <w:rsid w:val="646807E0"/>
    <w:rsid w:val="64694DEA"/>
    <w:rsid w:val="648B6EEF"/>
    <w:rsid w:val="648D1ADE"/>
    <w:rsid w:val="648F1CFA"/>
    <w:rsid w:val="64B0503B"/>
    <w:rsid w:val="64C01EB3"/>
    <w:rsid w:val="64C158BF"/>
    <w:rsid w:val="64C32388"/>
    <w:rsid w:val="64CB0A45"/>
    <w:rsid w:val="64CE2EAA"/>
    <w:rsid w:val="64DB4361"/>
    <w:rsid w:val="64F32289"/>
    <w:rsid w:val="650C334B"/>
    <w:rsid w:val="650C6EA7"/>
    <w:rsid w:val="65270A62"/>
    <w:rsid w:val="653C3090"/>
    <w:rsid w:val="6544375C"/>
    <w:rsid w:val="654638DE"/>
    <w:rsid w:val="6558033E"/>
    <w:rsid w:val="65590A67"/>
    <w:rsid w:val="656C203B"/>
    <w:rsid w:val="657A4758"/>
    <w:rsid w:val="657B402C"/>
    <w:rsid w:val="657C6C36"/>
    <w:rsid w:val="65854376"/>
    <w:rsid w:val="658767BE"/>
    <w:rsid w:val="65892531"/>
    <w:rsid w:val="659E40C8"/>
    <w:rsid w:val="65A2479E"/>
    <w:rsid w:val="65A41251"/>
    <w:rsid w:val="65A84BC1"/>
    <w:rsid w:val="66080515"/>
    <w:rsid w:val="661701F9"/>
    <w:rsid w:val="66195831"/>
    <w:rsid w:val="661A6960"/>
    <w:rsid w:val="662E75B1"/>
    <w:rsid w:val="66314C60"/>
    <w:rsid w:val="66342C2E"/>
    <w:rsid w:val="663629FF"/>
    <w:rsid w:val="663E784C"/>
    <w:rsid w:val="664136E5"/>
    <w:rsid w:val="664A237C"/>
    <w:rsid w:val="66551508"/>
    <w:rsid w:val="66591D64"/>
    <w:rsid w:val="66615FB6"/>
    <w:rsid w:val="66630D48"/>
    <w:rsid w:val="666E0771"/>
    <w:rsid w:val="666F3B91"/>
    <w:rsid w:val="667062F3"/>
    <w:rsid w:val="66854D92"/>
    <w:rsid w:val="668B6A45"/>
    <w:rsid w:val="66927871"/>
    <w:rsid w:val="669526AE"/>
    <w:rsid w:val="6695404B"/>
    <w:rsid w:val="66A469C0"/>
    <w:rsid w:val="66B32709"/>
    <w:rsid w:val="66B81C97"/>
    <w:rsid w:val="66DE44A6"/>
    <w:rsid w:val="66DE52D7"/>
    <w:rsid w:val="66EC171C"/>
    <w:rsid w:val="66EF4CD2"/>
    <w:rsid w:val="671C434D"/>
    <w:rsid w:val="672127C3"/>
    <w:rsid w:val="672F3F24"/>
    <w:rsid w:val="67393DCB"/>
    <w:rsid w:val="673E055F"/>
    <w:rsid w:val="67456EE2"/>
    <w:rsid w:val="67551CE3"/>
    <w:rsid w:val="675D60DF"/>
    <w:rsid w:val="67820A5F"/>
    <w:rsid w:val="67986B0A"/>
    <w:rsid w:val="67A22552"/>
    <w:rsid w:val="67A26FC0"/>
    <w:rsid w:val="67A86D4F"/>
    <w:rsid w:val="67B11140"/>
    <w:rsid w:val="67B22DCC"/>
    <w:rsid w:val="67BD3FB5"/>
    <w:rsid w:val="67BE71AA"/>
    <w:rsid w:val="67C27CF0"/>
    <w:rsid w:val="67C30502"/>
    <w:rsid w:val="67D90273"/>
    <w:rsid w:val="67DE5875"/>
    <w:rsid w:val="67E55852"/>
    <w:rsid w:val="67EB1AB4"/>
    <w:rsid w:val="67F578F2"/>
    <w:rsid w:val="67F72FE5"/>
    <w:rsid w:val="67F931B2"/>
    <w:rsid w:val="67FA1285"/>
    <w:rsid w:val="68000819"/>
    <w:rsid w:val="68404A0C"/>
    <w:rsid w:val="68427A6F"/>
    <w:rsid w:val="68551F4F"/>
    <w:rsid w:val="68567F62"/>
    <w:rsid w:val="685B054E"/>
    <w:rsid w:val="686D2352"/>
    <w:rsid w:val="687631E5"/>
    <w:rsid w:val="68770CE7"/>
    <w:rsid w:val="68773A45"/>
    <w:rsid w:val="687C10C9"/>
    <w:rsid w:val="68840C16"/>
    <w:rsid w:val="68876EFB"/>
    <w:rsid w:val="68884654"/>
    <w:rsid w:val="688D70AB"/>
    <w:rsid w:val="689F444F"/>
    <w:rsid w:val="68B96DBB"/>
    <w:rsid w:val="68BA39C1"/>
    <w:rsid w:val="68CA2805"/>
    <w:rsid w:val="68CA50AF"/>
    <w:rsid w:val="68E05341"/>
    <w:rsid w:val="68E937A3"/>
    <w:rsid w:val="691432A5"/>
    <w:rsid w:val="69177E66"/>
    <w:rsid w:val="693E15D3"/>
    <w:rsid w:val="694C2F62"/>
    <w:rsid w:val="69513A22"/>
    <w:rsid w:val="69627681"/>
    <w:rsid w:val="6977531D"/>
    <w:rsid w:val="6984294B"/>
    <w:rsid w:val="69AE49D0"/>
    <w:rsid w:val="69CC2BFF"/>
    <w:rsid w:val="69CC4E56"/>
    <w:rsid w:val="69CC75BD"/>
    <w:rsid w:val="69D60A89"/>
    <w:rsid w:val="69F745C9"/>
    <w:rsid w:val="69FA5E67"/>
    <w:rsid w:val="69FD3F2F"/>
    <w:rsid w:val="69FD55B8"/>
    <w:rsid w:val="6A0B1C62"/>
    <w:rsid w:val="6A12024A"/>
    <w:rsid w:val="6A2406C8"/>
    <w:rsid w:val="6A2756FD"/>
    <w:rsid w:val="6A451B3F"/>
    <w:rsid w:val="6A494321"/>
    <w:rsid w:val="6A672F3E"/>
    <w:rsid w:val="6A674B7F"/>
    <w:rsid w:val="6A6C14EE"/>
    <w:rsid w:val="6A722292"/>
    <w:rsid w:val="6ABB6C9C"/>
    <w:rsid w:val="6AC45FD6"/>
    <w:rsid w:val="6AD246EE"/>
    <w:rsid w:val="6ADE0BD1"/>
    <w:rsid w:val="6AE12D9C"/>
    <w:rsid w:val="6AE96859"/>
    <w:rsid w:val="6AF40B09"/>
    <w:rsid w:val="6AFB7CE9"/>
    <w:rsid w:val="6AFC6742"/>
    <w:rsid w:val="6B056872"/>
    <w:rsid w:val="6B0D2831"/>
    <w:rsid w:val="6B147746"/>
    <w:rsid w:val="6B24787C"/>
    <w:rsid w:val="6B292512"/>
    <w:rsid w:val="6B345C42"/>
    <w:rsid w:val="6B390171"/>
    <w:rsid w:val="6B467DE1"/>
    <w:rsid w:val="6B573233"/>
    <w:rsid w:val="6B5B6274"/>
    <w:rsid w:val="6B700403"/>
    <w:rsid w:val="6B71464E"/>
    <w:rsid w:val="6B8E4AB9"/>
    <w:rsid w:val="6B935D53"/>
    <w:rsid w:val="6BA878BB"/>
    <w:rsid w:val="6BB81476"/>
    <w:rsid w:val="6BC02799"/>
    <w:rsid w:val="6BD12DE0"/>
    <w:rsid w:val="6BEC0F54"/>
    <w:rsid w:val="6C0D7D9D"/>
    <w:rsid w:val="6C0E202B"/>
    <w:rsid w:val="6C17220C"/>
    <w:rsid w:val="6C196F71"/>
    <w:rsid w:val="6C217579"/>
    <w:rsid w:val="6C226FCB"/>
    <w:rsid w:val="6C31226F"/>
    <w:rsid w:val="6C467142"/>
    <w:rsid w:val="6C4E249B"/>
    <w:rsid w:val="6C5001CC"/>
    <w:rsid w:val="6C552F0B"/>
    <w:rsid w:val="6C584EA0"/>
    <w:rsid w:val="6C5A7375"/>
    <w:rsid w:val="6C5C6499"/>
    <w:rsid w:val="6C6A426E"/>
    <w:rsid w:val="6C6D0B73"/>
    <w:rsid w:val="6C8A4977"/>
    <w:rsid w:val="6C8C67B7"/>
    <w:rsid w:val="6C9D744C"/>
    <w:rsid w:val="6CA4351F"/>
    <w:rsid w:val="6CB4449B"/>
    <w:rsid w:val="6CBB4257"/>
    <w:rsid w:val="6CCF5389"/>
    <w:rsid w:val="6CDA07C0"/>
    <w:rsid w:val="6CF070AE"/>
    <w:rsid w:val="6CFF30A3"/>
    <w:rsid w:val="6D0A33AE"/>
    <w:rsid w:val="6D167928"/>
    <w:rsid w:val="6D1703F7"/>
    <w:rsid w:val="6D184DC4"/>
    <w:rsid w:val="6D1C4347"/>
    <w:rsid w:val="6D26299B"/>
    <w:rsid w:val="6D264C17"/>
    <w:rsid w:val="6D2B6338"/>
    <w:rsid w:val="6D372F2F"/>
    <w:rsid w:val="6D4772EC"/>
    <w:rsid w:val="6D5C067A"/>
    <w:rsid w:val="6D6B70FD"/>
    <w:rsid w:val="6D6D4BA2"/>
    <w:rsid w:val="6D721FA5"/>
    <w:rsid w:val="6D8D6129"/>
    <w:rsid w:val="6D9078AF"/>
    <w:rsid w:val="6DA154EE"/>
    <w:rsid w:val="6DAA3FEF"/>
    <w:rsid w:val="6DB963D7"/>
    <w:rsid w:val="6DC0172B"/>
    <w:rsid w:val="6DCB690C"/>
    <w:rsid w:val="6DD41A5B"/>
    <w:rsid w:val="6DEB383C"/>
    <w:rsid w:val="6DF43C2E"/>
    <w:rsid w:val="6DF51CA3"/>
    <w:rsid w:val="6E054DDB"/>
    <w:rsid w:val="6E111B79"/>
    <w:rsid w:val="6E131363"/>
    <w:rsid w:val="6E434C69"/>
    <w:rsid w:val="6E464585"/>
    <w:rsid w:val="6E5D4C17"/>
    <w:rsid w:val="6E755580"/>
    <w:rsid w:val="6E756612"/>
    <w:rsid w:val="6E7A30D3"/>
    <w:rsid w:val="6E8335BD"/>
    <w:rsid w:val="6E8E12EF"/>
    <w:rsid w:val="6E972936"/>
    <w:rsid w:val="6EAC488C"/>
    <w:rsid w:val="6EAF149A"/>
    <w:rsid w:val="6EB56801"/>
    <w:rsid w:val="6EBC7B8F"/>
    <w:rsid w:val="6ED400FB"/>
    <w:rsid w:val="6ED446C5"/>
    <w:rsid w:val="6EDC29A0"/>
    <w:rsid w:val="6EE471BB"/>
    <w:rsid w:val="6EE61403"/>
    <w:rsid w:val="6EF72976"/>
    <w:rsid w:val="6F205D6C"/>
    <w:rsid w:val="6F2A7D94"/>
    <w:rsid w:val="6F3F29EC"/>
    <w:rsid w:val="6F404D6A"/>
    <w:rsid w:val="6F4F37DD"/>
    <w:rsid w:val="6F565127"/>
    <w:rsid w:val="6F576D31"/>
    <w:rsid w:val="6F5D32D7"/>
    <w:rsid w:val="6F82445E"/>
    <w:rsid w:val="6F8331F1"/>
    <w:rsid w:val="6F896567"/>
    <w:rsid w:val="6FAA1B97"/>
    <w:rsid w:val="6FAE1A09"/>
    <w:rsid w:val="6FBD5C57"/>
    <w:rsid w:val="6FCA6433"/>
    <w:rsid w:val="6FCF66F3"/>
    <w:rsid w:val="6FD53F4C"/>
    <w:rsid w:val="6FD75BF8"/>
    <w:rsid w:val="7046740C"/>
    <w:rsid w:val="704B11CB"/>
    <w:rsid w:val="706C685F"/>
    <w:rsid w:val="7075731B"/>
    <w:rsid w:val="707723D0"/>
    <w:rsid w:val="709C1A26"/>
    <w:rsid w:val="709C6027"/>
    <w:rsid w:val="709F45E1"/>
    <w:rsid w:val="70A1703D"/>
    <w:rsid w:val="70AB6EC8"/>
    <w:rsid w:val="70C364EC"/>
    <w:rsid w:val="70CC45E4"/>
    <w:rsid w:val="70D25E8B"/>
    <w:rsid w:val="70DD7B68"/>
    <w:rsid w:val="70DF068A"/>
    <w:rsid w:val="70F5661B"/>
    <w:rsid w:val="70F5672A"/>
    <w:rsid w:val="70FA04FB"/>
    <w:rsid w:val="71076911"/>
    <w:rsid w:val="71241736"/>
    <w:rsid w:val="712A65A9"/>
    <w:rsid w:val="712E4649"/>
    <w:rsid w:val="71360107"/>
    <w:rsid w:val="713B688E"/>
    <w:rsid w:val="716D6C41"/>
    <w:rsid w:val="71711008"/>
    <w:rsid w:val="71790D1D"/>
    <w:rsid w:val="717A163C"/>
    <w:rsid w:val="719552C0"/>
    <w:rsid w:val="719D61A2"/>
    <w:rsid w:val="71AF6068"/>
    <w:rsid w:val="71B47D1E"/>
    <w:rsid w:val="71C0420A"/>
    <w:rsid w:val="71C70D25"/>
    <w:rsid w:val="71D41124"/>
    <w:rsid w:val="71D43752"/>
    <w:rsid w:val="71DA3F87"/>
    <w:rsid w:val="71F1796A"/>
    <w:rsid w:val="71F238C8"/>
    <w:rsid w:val="7209504C"/>
    <w:rsid w:val="72154626"/>
    <w:rsid w:val="72257BB8"/>
    <w:rsid w:val="72262B5D"/>
    <w:rsid w:val="72283FF7"/>
    <w:rsid w:val="722E7212"/>
    <w:rsid w:val="722F516F"/>
    <w:rsid w:val="72375EC2"/>
    <w:rsid w:val="723A0474"/>
    <w:rsid w:val="724C7DC7"/>
    <w:rsid w:val="724E6D50"/>
    <w:rsid w:val="72534626"/>
    <w:rsid w:val="725923E4"/>
    <w:rsid w:val="725D6382"/>
    <w:rsid w:val="72864BF7"/>
    <w:rsid w:val="729023FC"/>
    <w:rsid w:val="72990F06"/>
    <w:rsid w:val="72B13D23"/>
    <w:rsid w:val="72B64DE8"/>
    <w:rsid w:val="72E22E8E"/>
    <w:rsid w:val="72F02167"/>
    <w:rsid w:val="73012015"/>
    <w:rsid w:val="73016AAA"/>
    <w:rsid w:val="730223BC"/>
    <w:rsid w:val="73165F36"/>
    <w:rsid w:val="7326114F"/>
    <w:rsid w:val="73271165"/>
    <w:rsid w:val="73320420"/>
    <w:rsid w:val="733C40C8"/>
    <w:rsid w:val="733C45F3"/>
    <w:rsid w:val="73401E37"/>
    <w:rsid w:val="7352461E"/>
    <w:rsid w:val="7372081D"/>
    <w:rsid w:val="73797958"/>
    <w:rsid w:val="737E5413"/>
    <w:rsid w:val="737F118B"/>
    <w:rsid w:val="739D044B"/>
    <w:rsid w:val="73C0646E"/>
    <w:rsid w:val="73CC20ED"/>
    <w:rsid w:val="73DB3EBA"/>
    <w:rsid w:val="73E01CD1"/>
    <w:rsid w:val="73E7521A"/>
    <w:rsid w:val="73EB2787"/>
    <w:rsid w:val="7405588A"/>
    <w:rsid w:val="74055B35"/>
    <w:rsid w:val="740A6CA7"/>
    <w:rsid w:val="740B06B0"/>
    <w:rsid w:val="740F0761"/>
    <w:rsid w:val="7416389E"/>
    <w:rsid w:val="742222F5"/>
    <w:rsid w:val="74327ACF"/>
    <w:rsid w:val="743C28CD"/>
    <w:rsid w:val="743E6263"/>
    <w:rsid w:val="74450BAF"/>
    <w:rsid w:val="74476126"/>
    <w:rsid w:val="7456694C"/>
    <w:rsid w:val="7467234B"/>
    <w:rsid w:val="74706664"/>
    <w:rsid w:val="747F3682"/>
    <w:rsid w:val="74927430"/>
    <w:rsid w:val="749C4185"/>
    <w:rsid w:val="749D4994"/>
    <w:rsid w:val="749F4D07"/>
    <w:rsid w:val="74A71788"/>
    <w:rsid w:val="74B60738"/>
    <w:rsid w:val="74B87800"/>
    <w:rsid w:val="74C7054F"/>
    <w:rsid w:val="74EA72EC"/>
    <w:rsid w:val="75067759"/>
    <w:rsid w:val="750D14EF"/>
    <w:rsid w:val="75120509"/>
    <w:rsid w:val="751B31CD"/>
    <w:rsid w:val="752E6DCD"/>
    <w:rsid w:val="7551380D"/>
    <w:rsid w:val="755C3532"/>
    <w:rsid w:val="755F4DD0"/>
    <w:rsid w:val="75600BE5"/>
    <w:rsid w:val="7564475C"/>
    <w:rsid w:val="7583797F"/>
    <w:rsid w:val="75BB6235"/>
    <w:rsid w:val="75BC66C7"/>
    <w:rsid w:val="75C4388A"/>
    <w:rsid w:val="75D20F1D"/>
    <w:rsid w:val="75DA2C18"/>
    <w:rsid w:val="75E451D5"/>
    <w:rsid w:val="75E650B5"/>
    <w:rsid w:val="75ED49E5"/>
    <w:rsid w:val="75F54412"/>
    <w:rsid w:val="76113B75"/>
    <w:rsid w:val="761D08E0"/>
    <w:rsid w:val="76253251"/>
    <w:rsid w:val="763005C4"/>
    <w:rsid w:val="763C6D56"/>
    <w:rsid w:val="764458C4"/>
    <w:rsid w:val="765D347C"/>
    <w:rsid w:val="766637D0"/>
    <w:rsid w:val="76694C71"/>
    <w:rsid w:val="766D1C47"/>
    <w:rsid w:val="76826699"/>
    <w:rsid w:val="76875F3F"/>
    <w:rsid w:val="769517AE"/>
    <w:rsid w:val="76967C52"/>
    <w:rsid w:val="76AE086E"/>
    <w:rsid w:val="76C87133"/>
    <w:rsid w:val="76CD08D5"/>
    <w:rsid w:val="76D07CA9"/>
    <w:rsid w:val="76DB4B92"/>
    <w:rsid w:val="76F272CE"/>
    <w:rsid w:val="76FD4150"/>
    <w:rsid w:val="77052AA4"/>
    <w:rsid w:val="77136511"/>
    <w:rsid w:val="77264E7D"/>
    <w:rsid w:val="772760EC"/>
    <w:rsid w:val="7731279D"/>
    <w:rsid w:val="77340A39"/>
    <w:rsid w:val="77351FD0"/>
    <w:rsid w:val="77472422"/>
    <w:rsid w:val="7755292F"/>
    <w:rsid w:val="7756740F"/>
    <w:rsid w:val="776460DB"/>
    <w:rsid w:val="776E1480"/>
    <w:rsid w:val="776F031A"/>
    <w:rsid w:val="77702CAE"/>
    <w:rsid w:val="777C29B6"/>
    <w:rsid w:val="777F31F2"/>
    <w:rsid w:val="778D031B"/>
    <w:rsid w:val="77A411C1"/>
    <w:rsid w:val="77BE25D8"/>
    <w:rsid w:val="77C07594"/>
    <w:rsid w:val="77C603AD"/>
    <w:rsid w:val="77D1700D"/>
    <w:rsid w:val="77EA549A"/>
    <w:rsid w:val="77EB3293"/>
    <w:rsid w:val="77EC04CC"/>
    <w:rsid w:val="77F03C03"/>
    <w:rsid w:val="77FD6975"/>
    <w:rsid w:val="780E4529"/>
    <w:rsid w:val="78182F2B"/>
    <w:rsid w:val="782F431C"/>
    <w:rsid w:val="784A620C"/>
    <w:rsid w:val="784B5AE0"/>
    <w:rsid w:val="7855070D"/>
    <w:rsid w:val="78574485"/>
    <w:rsid w:val="785C48A8"/>
    <w:rsid w:val="786A240A"/>
    <w:rsid w:val="786D1EFA"/>
    <w:rsid w:val="78775729"/>
    <w:rsid w:val="78916DF6"/>
    <w:rsid w:val="78A42DB0"/>
    <w:rsid w:val="78A656AB"/>
    <w:rsid w:val="78B2245C"/>
    <w:rsid w:val="78BE62B2"/>
    <w:rsid w:val="78BE7802"/>
    <w:rsid w:val="78C134D4"/>
    <w:rsid w:val="78C76BEB"/>
    <w:rsid w:val="78CA1149"/>
    <w:rsid w:val="78D45B4D"/>
    <w:rsid w:val="78E172CC"/>
    <w:rsid w:val="78E51A91"/>
    <w:rsid w:val="78E71CAD"/>
    <w:rsid w:val="78EA1D1F"/>
    <w:rsid w:val="78F622AF"/>
    <w:rsid w:val="7904172F"/>
    <w:rsid w:val="790F7E27"/>
    <w:rsid w:val="7925031F"/>
    <w:rsid w:val="792A231A"/>
    <w:rsid w:val="79316829"/>
    <w:rsid w:val="7947274B"/>
    <w:rsid w:val="797C64B0"/>
    <w:rsid w:val="797E66A9"/>
    <w:rsid w:val="79904BBD"/>
    <w:rsid w:val="79927EA0"/>
    <w:rsid w:val="79A97383"/>
    <w:rsid w:val="79AA380E"/>
    <w:rsid w:val="79BF6786"/>
    <w:rsid w:val="79C459FB"/>
    <w:rsid w:val="79CA7A51"/>
    <w:rsid w:val="79CE4ABE"/>
    <w:rsid w:val="79D044EF"/>
    <w:rsid w:val="79D4556D"/>
    <w:rsid w:val="79D73ACF"/>
    <w:rsid w:val="79E27E8B"/>
    <w:rsid w:val="79F15049"/>
    <w:rsid w:val="79F850CE"/>
    <w:rsid w:val="79FD443C"/>
    <w:rsid w:val="7A020420"/>
    <w:rsid w:val="7A1D1975"/>
    <w:rsid w:val="7A2B7977"/>
    <w:rsid w:val="7A391A70"/>
    <w:rsid w:val="7A3E5150"/>
    <w:rsid w:val="7A4670D6"/>
    <w:rsid w:val="7A534B63"/>
    <w:rsid w:val="7A615382"/>
    <w:rsid w:val="7A67303B"/>
    <w:rsid w:val="7AAB1D04"/>
    <w:rsid w:val="7AAF7290"/>
    <w:rsid w:val="7AB21E46"/>
    <w:rsid w:val="7ABA4368"/>
    <w:rsid w:val="7AC6135D"/>
    <w:rsid w:val="7AC73B44"/>
    <w:rsid w:val="7AD05746"/>
    <w:rsid w:val="7AD36E65"/>
    <w:rsid w:val="7AE0101F"/>
    <w:rsid w:val="7B0317BA"/>
    <w:rsid w:val="7B1810A1"/>
    <w:rsid w:val="7B257FFD"/>
    <w:rsid w:val="7B343476"/>
    <w:rsid w:val="7B364826"/>
    <w:rsid w:val="7B5A2978"/>
    <w:rsid w:val="7B5A7E4C"/>
    <w:rsid w:val="7B667AF9"/>
    <w:rsid w:val="7B7468F8"/>
    <w:rsid w:val="7B810938"/>
    <w:rsid w:val="7B843A51"/>
    <w:rsid w:val="7B876E2F"/>
    <w:rsid w:val="7B9262B4"/>
    <w:rsid w:val="7BC57E1C"/>
    <w:rsid w:val="7BEE0103"/>
    <w:rsid w:val="7BFE1EF6"/>
    <w:rsid w:val="7C0241D6"/>
    <w:rsid w:val="7C0A0FE4"/>
    <w:rsid w:val="7C254906"/>
    <w:rsid w:val="7C295210"/>
    <w:rsid w:val="7C381BDA"/>
    <w:rsid w:val="7C3B105E"/>
    <w:rsid w:val="7C3F595C"/>
    <w:rsid w:val="7C487468"/>
    <w:rsid w:val="7C4F7F34"/>
    <w:rsid w:val="7C590818"/>
    <w:rsid w:val="7C666B41"/>
    <w:rsid w:val="7C676A5A"/>
    <w:rsid w:val="7C7C10F6"/>
    <w:rsid w:val="7C853BEA"/>
    <w:rsid w:val="7C881368"/>
    <w:rsid w:val="7C9A5877"/>
    <w:rsid w:val="7CAE7B82"/>
    <w:rsid w:val="7CD267D0"/>
    <w:rsid w:val="7CE27788"/>
    <w:rsid w:val="7D000001"/>
    <w:rsid w:val="7D0C32F1"/>
    <w:rsid w:val="7D0F408D"/>
    <w:rsid w:val="7D491C6C"/>
    <w:rsid w:val="7D5429C0"/>
    <w:rsid w:val="7D6E6D43"/>
    <w:rsid w:val="7D7D2BE0"/>
    <w:rsid w:val="7D84529B"/>
    <w:rsid w:val="7D96408A"/>
    <w:rsid w:val="7D9A69A4"/>
    <w:rsid w:val="7DA41F1A"/>
    <w:rsid w:val="7DB57A34"/>
    <w:rsid w:val="7DC422B6"/>
    <w:rsid w:val="7DD94B30"/>
    <w:rsid w:val="7DDB3462"/>
    <w:rsid w:val="7DE60973"/>
    <w:rsid w:val="7DEF0916"/>
    <w:rsid w:val="7DF04DE1"/>
    <w:rsid w:val="7E002EC9"/>
    <w:rsid w:val="7E1E5218"/>
    <w:rsid w:val="7E4234E1"/>
    <w:rsid w:val="7E462910"/>
    <w:rsid w:val="7E4D4F4C"/>
    <w:rsid w:val="7E69398D"/>
    <w:rsid w:val="7E786573"/>
    <w:rsid w:val="7E8F1B3A"/>
    <w:rsid w:val="7E9A4E1F"/>
    <w:rsid w:val="7EA7723A"/>
    <w:rsid w:val="7EBE525E"/>
    <w:rsid w:val="7EC87E8B"/>
    <w:rsid w:val="7EF56FBB"/>
    <w:rsid w:val="7EFE2B2B"/>
    <w:rsid w:val="7F0768EB"/>
    <w:rsid w:val="7F090073"/>
    <w:rsid w:val="7F143BEC"/>
    <w:rsid w:val="7F1E0E9F"/>
    <w:rsid w:val="7F211349"/>
    <w:rsid w:val="7F265620"/>
    <w:rsid w:val="7F3E5C19"/>
    <w:rsid w:val="7F3E6456"/>
    <w:rsid w:val="7F4B1BAE"/>
    <w:rsid w:val="7F4B6D3F"/>
    <w:rsid w:val="7F4D2687"/>
    <w:rsid w:val="7F54786E"/>
    <w:rsid w:val="7F5C42F5"/>
    <w:rsid w:val="7F715AF2"/>
    <w:rsid w:val="7F886E69"/>
    <w:rsid w:val="7F8F3B19"/>
    <w:rsid w:val="7F942B87"/>
    <w:rsid w:val="7FB421BD"/>
    <w:rsid w:val="7FD92187"/>
    <w:rsid w:val="7FDC4A5F"/>
    <w:rsid w:val="7FF802FC"/>
    <w:rsid w:val="7FF84E94"/>
    <w:rsid w:val="BB7FA927"/>
    <w:rsid w:val="EFBF5F84"/>
    <w:rsid w:val="F5FFD3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kern w:val="2"/>
      <w:sz w:val="21"/>
      <w:szCs w:val="24"/>
      <w:lang w:val="en-US" w:eastAsia="zh-CN" w:bidi="ar-SA"/>
    </w:rPr>
  </w:style>
  <w:style w:type="paragraph" w:styleId="3">
    <w:name w:val="heading 1"/>
    <w:basedOn w:val="1"/>
    <w:next w:val="1"/>
    <w:link w:val="89"/>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link w:val="90"/>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92"/>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93"/>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9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9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9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9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8">
    <w:name w:val="Default Paragraph Font"/>
    <w:unhideWhenUsed/>
    <w:qFormat/>
    <w:uiPriority w:val="1"/>
  </w:style>
  <w:style w:type="table" w:default="1" w:styleId="7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71"/>
      <w:tblCellMar>
        <w:top w:w="0" w:type="dxa"/>
        <w:left w:w="108" w:type="dxa"/>
        <w:bottom w:w="0" w:type="dxa"/>
        <w:right w:w="108" w:type="dxa"/>
      </w:tblCellMar>
    </w:tblPr>
  </w:style>
  <w:style w:type="paragraph" w:customStyle="1" w:styleId="2">
    <w:name w:val="样式 标题 1 + 四号 加粗"/>
    <w:basedOn w:val="3"/>
    <w:qFormat/>
    <w:uiPriority w:val="0"/>
    <w:pPr>
      <w:numPr>
        <w:ilvl w:val="0"/>
        <w:numId w:val="0"/>
      </w:numPr>
      <w:adjustRightInd/>
    </w:pPr>
    <w:rPr>
      <w:rFonts w:ascii="Times New Roman" w:hAnsi="Times New Roman" w:eastAsia="黑体"/>
      <w:lang w:val="en-US"/>
    </w:rPr>
  </w:style>
  <w:style w:type="paragraph" w:styleId="6">
    <w:name w:val="Normal Indent"/>
    <w:basedOn w:val="1"/>
    <w:next w:val="1"/>
    <w:link w:val="91"/>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39"/>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index 8"/>
    <w:basedOn w:val="1"/>
    <w:next w:val="1"/>
    <w:qFormat/>
    <w:uiPriority w:val="0"/>
    <w:pPr>
      <w:adjustRightInd/>
      <w:ind w:left="1680" w:hanging="210"/>
      <w:jc w:val="left"/>
    </w:pPr>
    <w:rPr>
      <w:rFonts w:ascii="Calibri" w:hAnsi="Calibri"/>
      <w:sz w:val="20"/>
      <w:szCs w:val="20"/>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9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99"/>
    <w:qFormat/>
    <w:uiPriority w:val="99"/>
    <w:pPr>
      <w:shd w:val="clear" w:color="auto" w:fill="000080"/>
    </w:pPr>
  </w:style>
  <w:style w:type="paragraph" w:styleId="21">
    <w:name w:val="annotation text"/>
    <w:basedOn w:val="1"/>
    <w:link w:val="100"/>
    <w:qFormat/>
    <w:uiPriority w:val="99"/>
    <w:pPr>
      <w:jc w:val="left"/>
    </w:pPr>
  </w:style>
  <w:style w:type="paragraph" w:styleId="22">
    <w:name w:val="index 6"/>
    <w:basedOn w:val="1"/>
    <w:next w:val="1"/>
    <w:qFormat/>
    <w:uiPriority w:val="0"/>
    <w:pPr>
      <w:adjustRightInd/>
      <w:ind w:left="1260" w:hanging="210"/>
      <w:jc w:val="left"/>
    </w:pPr>
    <w:rPr>
      <w:rFonts w:ascii="Calibri" w:hAnsi="Calibri"/>
      <w:sz w:val="20"/>
      <w:szCs w:val="20"/>
    </w:rPr>
  </w:style>
  <w:style w:type="paragraph" w:styleId="23">
    <w:name w:val="Salutation"/>
    <w:basedOn w:val="1"/>
    <w:next w:val="1"/>
    <w:link w:val="101"/>
    <w:qFormat/>
    <w:uiPriority w:val="0"/>
    <w:rPr>
      <w:rFonts w:ascii="仿宋_GB2312" w:eastAsia="仿宋_GB2312"/>
      <w:sz w:val="28"/>
      <w:szCs w:val="20"/>
    </w:rPr>
  </w:style>
  <w:style w:type="paragraph" w:styleId="24">
    <w:name w:val="Body Text 3"/>
    <w:basedOn w:val="1"/>
    <w:link w:val="10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1"/>
    <w:link w:val="103"/>
    <w:qFormat/>
    <w:uiPriority w:val="99"/>
    <w:pPr>
      <w:autoSpaceDE w:val="0"/>
      <w:autoSpaceDN w:val="0"/>
      <w:spacing w:line="360" w:lineRule="auto"/>
    </w:pPr>
    <w:rPr>
      <w:rFonts w:ascii="宋体" w:hAnsi="Arial" w:cs="Arial"/>
      <w:snapToGrid w:val="0"/>
      <w:sz w:val="24"/>
      <w:szCs w:val="21"/>
      <w:lang w:val="zh-CN"/>
    </w:rPr>
  </w:style>
  <w:style w:type="paragraph" w:styleId="27">
    <w:name w:val="Body Text Indent"/>
    <w:basedOn w:val="1"/>
    <w:next w:val="1"/>
    <w:link w:val="104"/>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105"/>
    <w:qFormat/>
    <w:uiPriority w:val="0"/>
    <w:pPr>
      <w:widowControl/>
      <w:adjustRightInd/>
      <w:ind w:firstLine="200" w:firstLineChars="200"/>
      <w:jc w:val="left"/>
    </w:pPr>
    <w:rPr>
      <w:rFonts w:ascii="宋体" w:hAnsi="宋体"/>
      <w:i/>
      <w:iCs/>
      <w:kern w:val="0"/>
      <w:sz w:val="24"/>
    </w:rPr>
  </w:style>
  <w:style w:type="paragraph" w:styleId="33">
    <w:name w:val="index 4"/>
    <w:basedOn w:val="1"/>
    <w:next w:val="1"/>
    <w:qFormat/>
    <w:uiPriority w:val="0"/>
    <w:pPr>
      <w:adjustRightInd/>
      <w:ind w:left="840" w:hanging="210"/>
      <w:jc w:val="left"/>
    </w:pPr>
    <w:rPr>
      <w:rFonts w:ascii="Calibri" w:hAnsi="Calibri"/>
      <w:sz w:val="20"/>
      <w:szCs w:val="20"/>
    </w:rPr>
  </w:style>
  <w:style w:type="paragraph" w:styleId="34">
    <w:name w:val="toc 5"/>
    <w:basedOn w:val="1"/>
    <w:next w:val="1"/>
    <w:qFormat/>
    <w:uiPriority w:val="39"/>
    <w:pPr>
      <w:ind w:left="1680" w:leftChars="800"/>
    </w:pPr>
  </w:style>
  <w:style w:type="paragraph" w:styleId="35">
    <w:name w:val="toc 3"/>
    <w:basedOn w:val="1"/>
    <w:next w:val="1"/>
    <w:qFormat/>
    <w:uiPriority w:val="39"/>
    <w:pPr>
      <w:tabs>
        <w:tab w:val="right" w:leader="dot" w:pos="8268"/>
      </w:tabs>
      <w:spacing w:line="460" w:lineRule="exact"/>
      <w:ind w:left="840" w:leftChars="400" w:firstLine="482"/>
    </w:pPr>
    <w:rPr>
      <w:rFonts w:ascii="宋体" w:hAnsi="宋体"/>
    </w:rPr>
  </w:style>
  <w:style w:type="paragraph" w:styleId="36">
    <w:name w:val="Plain Text"/>
    <w:basedOn w:val="1"/>
    <w:link w:val="106"/>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39"/>
    <w:pPr>
      <w:ind w:left="2940" w:leftChars="1400"/>
    </w:pPr>
  </w:style>
  <w:style w:type="paragraph" w:styleId="39">
    <w:name w:val="index 3"/>
    <w:basedOn w:val="1"/>
    <w:next w:val="1"/>
    <w:qFormat/>
    <w:uiPriority w:val="0"/>
    <w:pPr>
      <w:adjustRightInd/>
      <w:ind w:left="630" w:hanging="210"/>
      <w:jc w:val="left"/>
    </w:pPr>
    <w:rPr>
      <w:rFonts w:ascii="Calibri" w:hAnsi="Calibri"/>
      <w:sz w:val="20"/>
      <w:szCs w:val="20"/>
    </w:rPr>
  </w:style>
  <w:style w:type="paragraph" w:styleId="40">
    <w:name w:val="Date"/>
    <w:basedOn w:val="1"/>
    <w:next w:val="1"/>
    <w:link w:val="107"/>
    <w:qFormat/>
    <w:uiPriority w:val="0"/>
    <w:pPr>
      <w:ind w:left="100" w:leftChars="2500"/>
    </w:pPr>
    <w:rPr>
      <w:rFonts w:ascii="宋体"/>
      <w:sz w:val="24"/>
      <w:szCs w:val="21"/>
      <w:lang w:val="zh-CN"/>
    </w:rPr>
  </w:style>
  <w:style w:type="paragraph" w:styleId="41">
    <w:name w:val="Body Text Indent 2"/>
    <w:basedOn w:val="1"/>
    <w:link w:val="108"/>
    <w:qFormat/>
    <w:uiPriority w:val="0"/>
    <w:pPr>
      <w:spacing w:line="360" w:lineRule="auto"/>
      <w:ind w:firstLine="601"/>
      <w:textAlignment w:val="baseline"/>
    </w:pPr>
    <w:rPr>
      <w:rFonts w:ascii="宋体"/>
      <w:kern w:val="0"/>
      <w:sz w:val="28"/>
      <w:szCs w:val="20"/>
    </w:rPr>
  </w:style>
  <w:style w:type="paragraph" w:styleId="42">
    <w:name w:val="endnote text"/>
    <w:basedOn w:val="1"/>
    <w:link w:val="109"/>
    <w:qFormat/>
    <w:uiPriority w:val="0"/>
    <w:rPr>
      <w:lang w:val="zh-CN"/>
    </w:rPr>
  </w:style>
  <w:style w:type="paragraph" w:styleId="43">
    <w:name w:val="Balloon Text"/>
    <w:basedOn w:val="1"/>
    <w:link w:val="110"/>
    <w:qFormat/>
    <w:uiPriority w:val="0"/>
    <w:rPr>
      <w:sz w:val="18"/>
      <w:szCs w:val="18"/>
    </w:rPr>
  </w:style>
  <w:style w:type="paragraph" w:styleId="44">
    <w:name w:val="footer"/>
    <w:basedOn w:val="1"/>
    <w:link w:val="111"/>
    <w:qFormat/>
    <w:uiPriority w:val="99"/>
    <w:pPr>
      <w:tabs>
        <w:tab w:val="center" w:pos="4153"/>
        <w:tab w:val="right" w:pos="8306"/>
      </w:tabs>
      <w:snapToGrid w:val="0"/>
      <w:jc w:val="left"/>
    </w:pPr>
    <w:rPr>
      <w:sz w:val="18"/>
      <w:szCs w:val="18"/>
    </w:rPr>
  </w:style>
  <w:style w:type="paragraph" w:styleId="45">
    <w:name w:val="header"/>
    <w:basedOn w:val="1"/>
    <w:link w:val="112"/>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113"/>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39"/>
  </w:style>
  <w:style w:type="paragraph" w:styleId="48">
    <w:name w:val="toc 4"/>
    <w:basedOn w:val="1"/>
    <w:next w:val="1"/>
    <w:qFormat/>
    <w:uiPriority w:val="39"/>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14"/>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6"/>
    <w:link w:val="115"/>
    <w:qFormat/>
    <w:uiPriority w:val="0"/>
    <w:pPr>
      <w:adjustRightInd/>
      <w:snapToGrid/>
      <w:spacing w:before="60" w:after="60" w:line="300" w:lineRule="exact"/>
      <w:ind w:firstLine="0"/>
    </w:pPr>
    <w:rPr>
      <w:rFonts w:ascii="Times New Roman"/>
      <w:snapToGrid/>
      <w:color w:val="0000FF"/>
      <w:kern w:val="0"/>
      <w:sz w:val="21"/>
    </w:rPr>
  </w:style>
  <w:style w:type="paragraph" w:styleId="55">
    <w:name w:val="toc 6"/>
    <w:basedOn w:val="1"/>
    <w:next w:val="1"/>
    <w:qFormat/>
    <w:uiPriority w:val="39"/>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next w:val="1"/>
    <w:link w:val="116"/>
    <w:qFormat/>
    <w:uiPriority w:val="0"/>
    <w:pPr>
      <w:spacing w:line="360" w:lineRule="auto"/>
      <w:ind w:firstLine="420"/>
    </w:pPr>
    <w:rPr>
      <w:sz w:val="24"/>
      <w:szCs w:val="20"/>
    </w:rPr>
  </w:style>
  <w:style w:type="paragraph" w:styleId="58">
    <w:name w:val="index 7"/>
    <w:basedOn w:val="1"/>
    <w:next w:val="1"/>
    <w:qFormat/>
    <w:uiPriority w:val="0"/>
    <w:pPr>
      <w:adjustRightInd/>
      <w:ind w:left="1470" w:hanging="210"/>
      <w:jc w:val="left"/>
    </w:pPr>
    <w:rPr>
      <w:rFonts w:ascii="Calibri" w:hAnsi="Calibri"/>
      <w:sz w:val="20"/>
      <w:szCs w:val="20"/>
    </w:rPr>
  </w:style>
  <w:style w:type="paragraph" w:styleId="59">
    <w:name w:val="index 9"/>
    <w:basedOn w:val="1"/>
    <w:next w:val="1"/>
    <w:qFormat/>
    <w:uiPriority w:val="0"/>
    <w:pPr>
      <w:adjustRightInd/>
      <w:ind w:left="1890" w:hanging="210"/>
      <w:jc w:val="left"/>
    </w:pPr>
    <w:rPr>
      <w:rFonts w:ascii="Calibri" w:hAnsi="Calibri"/>
      <w:sz w:val="20"/>
      <w:szCs w:val="20"/>
    </w:rPr>
  </w:style>
  <w:style w:type="paragraph" w:styleId="60">
    <w:name w:val="toc 2"/>
    <w:basedOn w:val="1"/>
    <w:next w:val="1"/>
    <w:qFormat/>
    <w:uiPriority w:val="39"/>
    <w:pPr>
      <w:ind w:left="420" w:leftChars="200"/>
    </w:pPr>
  </w:style>
  <w:style w:type="paragraph" w:styleId="61">
    <w:name w:val="toc 9"/>
    <w:basedOn w:val="1"/>
    <w:next w:val="1"/>
    <w:qFormat/>
    <w:uiPriority w:val="39"/>
    <w:pPr>
      <w:ind w:left="3360" w:leftChars="1600"/>
    </w:pPr>
  </w:style>
  <w:style w:type="paragraph" w:styleId="62">
    <w:name w:val="Body Text 2"/>
    <w:basedOn w:val="1"/>
    <w:link w:val="117"/>
    <w:qFormat/>
    <w:uiPriority w:val="99"/>
    <w:pPr>
      <w:spacing w:after="120" w:line="480" w:lineRule="auto"/>
    </w:pPr>
  </w:style>
  <w:style w:type="paragraph" w:styleId="63">
    <w:name w:val="List 4"/>
    <w:basedOn w:val="1"/>
    <w:qFormat/>
    <w:uiPriority w:val="0"/>
    <w:pPr>
      <w:adjustRightInd/>
      <w:ind w:left="600" w:leftChars="600" w:hanging="200" w:hangingChars="200"/>
    </w:pPr>
    <w:rPr>
      <w:sz w:val="28"/>
      <w:szCs w:val="28"/>
    </w:rPr>
  </w:style>
  <w:style w:type="paragraph" w:styleId="64">
    <w:name w:val="HTML Preformatted"/>
    <w:basedOn w:val="1"/>
    <w:link w:val="1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5">
    <w:name w:val="Normal (Web)"/>
    <w:basedOn w:val="1"/>
    <w:qFormat/>
    <w:uiPriority w:val="0"/>
    <w:pPr>
      <w:widowControl/>
      <w:spacing w:before="100" w:beforeAutospacing="1" w:after="100" w:afterAutospacing="1"/>
      <w:jc w:val="left"/>
    </w:pPr>
    <w:rPr>
      <w:rFonts w:ascii="宋体" w:hAnsi="宋体"/>
      <w:kern w:val="0"/>
      <w:sz w:val="24"/>
    </w:rPr>
  </w:style>
  <w:style w:type="paragraph" w:styleId="66">
    <w:name w:val="index 2"/>
    <w:basedOn w:val="1"/>
    <w:next w:val="1"/>
    <w:qFormat/>
    <w:uiPriority w:val="0"/>
    <w:pPr>
      <w:adjustRightInd/>
      <w:ind w:left="420" w:hanging="210"/>
      <w:jc w:val="left"/>
    </w:pPr>
    <w:rPr>
      <w:rFonts w:ascii="Calibri" w:hAnsi="Calibri"/>
      <w:sz w:val="20"/>
      <w:szCs w:val="20"/>
    </w:rPr>
  </w:style>
  <w:style w:type="paragraph" w:styleId="67">
    <w:name w:val="Title"/>
    <w:basedOn w:val="1"/>
    <w:link w:val="119"/>
    <w:qFormat/>
    <w:uiPriority w:val="10"/>
    <w:pPr>
      <w:widowControl/>
      <w:overflowPunct w:val="0"/>
      <w:autoSpaceDE w:val="0"/>
      <w:autoSpaceDN w:val="0"/>
      <w:jc w:val="center"/>
      <w:textAlignment w:val="baseline"/>
    </w:pPr>
    <w:rPr>
      <w:b/>
      <w:kern w:val="0"/>
      <w:sz w:val="24"/>
      <w:szCs w:val="20"/>
      <w:lang w:val="en-GB"/>
    </w:rPr>
  </w:style>
  <w:style w:type="paragraph" w:styleId="68">
    <w:name w:val="annotation subject"/>
    <w:basedOn w:val="21"/>
    <w:next w:val="21"/>
    <w:link w:val="120"/>
    <w:qFormat/>
    <w:uiPriority w:val="99"/>
    <w:rPr>
      <w:b/>
      <w:bCs/>
    </w:rPr>
  </w:style>
  <w:style w:type="paragraph" w:styleId="69">
    <w:name w:val="Body Text First Indent"/>
    <w:basedOn w:val="26"/>
    <w:next w:val="55"/>
    <w:link w:val="121"/>
    <w:qFormat/>
    <w:uiPriority w:val="0"/>
    <w:pPr>
      <w:ind w:firstLine="420"/>
    </w:pPr>
    <w:rPr>
      <w:rFonts w:hAnsi="Times New Roman" w:cs="Times New Roman"/>
      <w:snapToGrid/>
      <w:szCs w:val="20"/>
    </w:rPr>
  </w:style>
  <w:style w:type="paragraph" w:styleId="70">
    <w:name w:val="Body Text First Indent 2"/>
    <w:basedOn w:val="27"/>
    <w:link w:val="122"/>
    <w:qFormat/>
    <w:uiPriority w:val="0"/>
    <w:pPr>
      <w:adjustRightInd/>
      <w:spacing w:after="120" w:line="240" w:lineRule="auto"/>
      <w:ind w:left="420" w:leftChars="200" w:firstLine="210"/>
    </w:pPr>
    <w:rPr>
      <w:sz w:val="21"/>
    </w:rPr>
  </w:style>
  <w:style w:type="table" w:styleId="72">
    <w:name w:val="Table Grid"/>
    <w:basedOn w:val="71"/>
    <w:qFormat/>
    <w:uiPriority w:val="0"/>
    <w:pPr>
      <w:widowControl w:val="0"/>
      <w:jc w:val="both"/>
    </w:pPr>
    <w:tblPr>
      <w:tblStyle w:val="7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3">
    <w:name w:val="Table Theme"/>
    <w:basedOn w:val="71"/>
    <w:qFormat/>
    <w:uiPriority w:val="0"/>
    <w:tblPr>
      <w:tblStyle w:val="7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4">
    <w:name w:val="Table Elegant"/>
    <w:basedOn w:val="71"/>
    <w:qFormat/>
    <w:uiPriority w:val="0"/>
    <w:pPr>
      <w:widowControl w:val="0"/>
      <w:jc w:val="both"/>
    </w:pPr>
    <w:tblPr>
      <w:tblStyle w:val="71"/>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blStyle w:val="71"/>
      </w:tblPr>
      <w:tcPr>
        <w:tcBorders>
          <w:top w:val="nil"/>
          <w:left w:val="nil"/>
          <w:bottom w:val="nil"/>
          <w:right w:val="nil"/>
          <w:insideH w:val="nil"/>
          <w:insideV w:val="nil"/>
          <w:tl2br w:val="nil"/>
          <w:tr2bl w:val="nil"/>
        </w:tcBorders>
      </w:tcPr>
    </w:tblStylePr>
  </w:style>
  <w:style w:type="table" w:styleId="75">
    <w:name w:val="Table Grid 5"/>
    <w:basedOn w:val="71"/>
    <w:qFormat/>
    <w:uiPriority w:val="0"/>
    <w:pPr>
      <w:widowControl w:val="0"/>
      <w:jc w:val="both"/>
    </w:pPr>
    <w:tblPr>
      <w:tblStyle w:val="7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blStyle w:val="71"/>
      </w:tblPr>
      <w:tcPr>
        <w:tcBorders>
          <w:top w:val="nil"/>
          <w:left w:val="nil"/>
          <w:bottom w:val="single" w:color="000000" w:sz="12" w:space="0"/>
          <w:right w:val="nil"/>
          <w:insideH w:val="nil"/>
          <w:insideV w:val="nil"/>
          <w:tl2br w:val="nil"/>
          <w:tr2bl w:val="nil"/>
        </w:tcBorders>
      </w:tcPr>
    </w:tblStylePr>
    <w:tblStylePr w:type="lastRow">
      <w:rPr>
        <w:b/>
        <w:bCs/>
      </w:rPr>
      <w:tblPr>
        <w:tblStyle w:val="71"/>
      </w:tblPr>
      <w:tcPr>
        <w:tcBorders>
          <w:top w:val="nil"/>
          <w:left w:val="nil"/>
          <w:bottom w:val="nil"/>
          <w:right w:val="nil"/>
          <w:insideH w:val="nil"/>
          <w:insideV w:val="nil"/>
          <w:tl2br w:val="nil"/>
          <w:tr2bl w:val="nil"/>
        </w:tcBorders>
      </w:tcPr>
    </w:tblStylePr>
    <w:tblStylePr w:type="lastCol">
      <w:rPr>
        <w:b/>
        <w:bCs/>
      </w:rPr>
      <w:tblPr>
        <w:tblStyle w:val="71"/>
      </w:tblPr>
      <w:tcPr>
        <w:tcBorders>
          <w:top w:val="nil"/>
          <w:left w:val="nil"/>
          <w:bottom w:val="nil"/>
          <w:right w:val="nil"/>
          <w:insideH w:val="nil"/>
          <w:insideV w:val="nil"/>
          <w:tl2br w:val="nil"/>
          <w:tr2bl w:val="nil"/>
        </w:tcBorders>
      </w:tcPr>
    </w:tblStylePr>
    <w:tblStylePr w:type="nwCell">
      <w:tblPr>
        <w:tblStyle w:val="71"/>
      </w:tblPr>
      <w:tcPr>
        <w:tcBorders>
          <w:top w:val="nil"/>
          <w:left w:val="nil"/>
          <w:bottom w:val="nil"/>
          <w:right w:val="nil"/>
          <w:insideH w:val="nil"/>
          <w:insideV w:val="nil"/>
          <w:tl2br w:val="single" w:color="000000" w:sz="6" w:space="0"/>
          <w:tr2bl w:val="nil"/>
        </w:tcBorders>
      </w:tcPr>
    </w:tblStylePr>
  </w:style>
  <w:style w:type="table" w:styleId="76">
    <w:name w:val="Table Grid 8"/>
    <w:basedOn w:val="71"/>
    <w:qFormat/>
    <w:uiPriority w:val="0"/>
    <w:pPr>
      <w:widowControl w:val="0"/>
      <w:jc w:val="both"/>
    </w:pPr>
    <w:tblPr>
      <w:tblStyle w:val="71"/>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blStyle w:val="71"/>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71"/>
      </w:tblPr>
      <w:tcPr>
        <w:tcBorders>
          <w:top w:val="nil"/>
          <w:left w:val="nil"/>
          <w:bottom w:val="nil"/>
          <w:right w:val="nil"/>
          <w:insideH w:val="nil"/>
          <w:insideV w:val="nil"/>
          <w:tl2br w:val="nil"/>
          <w:tr2bl w:val="nil"/>
        </w:tcBorders>
      </w:tcPr>
    </w:tblStylePr>
    <w:tblStylePr w:type="lastCol">
      <w:rPr>
        <w:b/>
        <w:bCs/>
        <w:color w:val="auto"/>
      </w:rPr>
      <w:tblPr>
        <w:tblStyle w:val="71"/>
      </w:tblPr>
      <w:tcPr>
        <w:tcBorders>
          <w:top w:val="nil"/>
          <w:left w:val="nil"/>
          <w:bottom w:val="nil"/>
          <w:right w:val="nil"/>
          <w:insideH w:val="nil"/>
          <w:insideV w:val="nil"/>
          <w:tl2br w:val="nil"/>
          <w:tr2bl w:val="nil"/>
        </w:tcBorders>
      </w:tcPr>
    </w:tblStylePr>
  </w:style>
  <w:style w:type="table" w:styleId="77">
    <w:name w:val="Table Professional"/>
    <w:basedOn w:val="71"/>
    <w:qFormat/>
    <w:uiPriority w:val="0"/>
    <w:pPr>
      <w:widowControl w:val="0"/>
      <w:jc w:val="both"/>
    </w:pPr>
    <w:tblPr>
      <w:tblStyle w:val="7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blStyle w:val="71"/>
      </w:tblPr>
      <w:tcPr>
        <w:tcBorders>
          <w:top w:val="nil"/>
          <w:left w:val="nil"/>
          <w:bottom w:val="nil"/>
          <w:right w:val="nil"/>
          <w:insideH w:val="nil"/>
          <w:insideV w:val="nil"/>
          <w:tl2br w:val="nil"/>
          <w:tr2bl w:val="nil"/>
        </w:tcBorders>
        <w:shd w:val="solid" w:color="000000" w:fill="FFFFFF"/>
      </w:tcPr>
    </w:tblStylePr>
  </w:style>
  <w:style w:type="character" w:styleId="79">
    <w:name w:val="Strong"/>
    <w:qFormat/>
    <w:uiPriority w:val="0"/>
    <w:rPr>
      <w:b/>
      <w:bCs/>
    </w:rPr>
  </w:style>
  <w:style w:type="character" w:styleId="80">
    <w:name w:val="endnote reference"/>
    <w:qFormat/>
    <w:uiPriority w:val="0"/>
    <w:rPr>
      <w:vertAlign w:val="superscript"/>
    </w:rPr>
  </w:style>
  <w:style w:type="character" w:styleId="81">
    <w:name w:val="page number"/>
    <w:qFormat/>
    <w:uiPriority w:val="0"/>
    <w:rPr>
      <w:rFonts w:ascii="Arial" w:hAnsi="Arial" w:eastAsia="黑体" w:cs="Arial"/>
      <w:snapToGrid w:val="0"/>
      <w:kern w:val="0"/>
      <w:szCs w:val="21"/>
    </w:rPr>
  </w:style>
  <w:style w:type="character" w:styleId="82">
    <w:name w:val="FollowedHyperlink"/>
    <w:qFormat/>
    <w:uiPriority w:val="0"/>
    <w:rPr>
      <w:rFonts w:ascii="Arial" w:hAnsi="Arial" w:eastAsia="黑体" w:cs="Arial"/>
      <w:snapToGrid w:val="0"/>
      <w:color w:val="000000"/>
      <w:kern w:val="0"/>
      <w:sz w:val="18"/>
      <w:szCs w:val="18"/>
      <w:u w:val="none"/>
    </w:rPr>
  </w:style>
  <w:style w:type="character" w:styleId="83">
    <w:name w:val="Emphasis"/>
    <w:qFormat/>
    <w:uiPriority w:val="20"/>
    <w:rPr>
      <w:color w:val="CC0033"/>
    </w:rPr>
  </w:style>
  <w:style w:type="character" w:styleId="84">
    <w:name w:val="line number"/>
    <w:qFormat/>
    <w:uiPriority w:val="0"/>
    <w:rPr>
      <w:rFonts w:ascii="Arial" w:hAnsi="Arial" w:eastAsia="黑体" w:cs="Arial"/>
      <w:snapToGrid w:val="0"/>
      <w:kern w:val="0"/>
      <w:szCs w:val="21"/>
    </w:rPr>
  </w:style>
  <w:style w:type="character" w:styleId="85">
    <w:name w:val="Hyperlink"/>
    <w:qFormat/>
    <w:uiPriority w:val="99"/>
    <w:rPr>
      <w:rFonts w:ascii="Arial" w:hAnsi="Arial" w:eastAsia="黑体" w:cs="Arial"/>
      <w:snapToGrid w:val="0"/>
      <w:color w:val="000000"/>
      <w:kern w:val="0"/>
      <w:sz w:val="18"/>
      <w:szCs w:val="18"/>
      <w:u w:val="none"/>
    </w:rPr>
  </w:style>
  <w:style w:type="character" w:styleId="86">
    <w:name w:val="HTML Code"/>
    <w:qFormat/>
    <w:uiPriority w:val="0"/>
    <w:rPr>
      <w:rFonts w:ascii="黑体" w:hAnsi="Courier New" w:eastAsia="黑体" w:cs="楷体_GB2312"/>
      <w:sz w:val="20"/>
      <w:szCs w:val="20"/>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character" w:customStyle="1" w:styleId="89">
    <w:name w:val="标题 1 字符1"/>
    <w:link w:val="3"/>
    <w:qFormat/>
    <w:uiPriority w:val="0"/>
    <w:rPr>
      <w:b/>
      <w:bCs/>
      <w:kern w:val="44"/>
      <w:sz w:val="44"/>
      <w:szCs w:val="44"/>
    </w:rPr>
  </w:style>
  <w:style w:type="character" w:customStyle="1" w:styleId="90">
    <w:name w:val="标题 3 字符1"/>
    <w:link w:val="5"/>
    <w:uiPriority w:val="0"/>
    <w:rPr>
      <w:b/>
      <w:bCs/>
      <w:kern w:val="2"/>
      <w:sz w:val="32"/>
      <w:szCs w:val="32"/>
    </w:rPr>
  </w:style>
  <w:style w:type="character" w:customStyle="1" w:styleId="91">
    <w:name w:val="正文缩进 字符2"/>
    <w:link w:val="6"/>
    <w:qFormat/>
    <w:uiPriority w:val="0"/>
    <w:rPr>
      <w:rFonts w:ascii="宋体" w:eastAsia="宋体"/>
      <w:snapToGrid w:val="0"/>
      <w:color w:val="000000"/>
      <w:kern w:val="28"/>
      <w:sz w:val="28"/>
      <w:lang w:val="en-US" w:eastAsia="zh-CN" w:bidi="ar-SA"/>
    </w:rPr>
  </w:style>
  <w:style w:type="character" w:customStyle="1" w:styleId="92">
    <w:name w:val="标题 4 字符1"/>
    <w:link w:val="7"/>
    <w:qFormat/>
    <w:uiPriority w:val="9"/>
    <w:rPr>
      <w:rFonts w:ascii="Arial" w:hAnsi="Arial" w:eastAsia="黑体"/>
      <w:b/>
      <w:bCs/>
      <w:kern w:val="2"/>
      <w:sz w:val="28"/>
      <w:szCs w:val="28"/>
      <w:lang w:val="zh-CN"/>
    </w:rPr>
  </w:style>
  <w:style w:type="character" w:customStyle="1" w:styleId="93">
    <w:name w:val="标题 5 字符"/>
    <w:link w:val="8"/>
    <w:qFormat/>
    <w:uiPriority w:val="0"/>
    <w:rPr>
      <w:b/>
      <w:bCs/>
      <w:kern w:val="2"/>
      <w:sz w:val="28"/>
      <w:szCs w:val="28"/>
    </w:rPr>
  </w:style>
  <w:style w:type="character" w:customStyle="1" w:styleId="94">
    <w:name w:val="标题 6 字符"/>
    <w:link w:val="9"/>
    <w:qFormat/>
    <w:uiPriority w:val="0"/>
    <w:rPr>
      <w:rFonts w:ascii="Arial" w:hAnsi="Arial" w:eastAsia="黑体"/>
      <w:b/>
      <w:bCs/>
      <w:kern w:val="2"/>
      <w:sz w:val="24"/>
      <w:szCs w:val="24"/>
    </w:rPr>
  </w:style>
  <w:style w:type="character" w:customStyle="1" w:styleId="95">
    <w:name w:val="标题 7 字符"/>
    <w:link w:val="10"/>
    <w:qFormat/>
    <w:uiPriority w:val="0"/>
    <w:rPr>
      <w:b/>
      <w:bCs/>
      <w:kern w:val="2"/>
      <w:sz w:val="24"/>
      <w:szCs w:val="24"/>
    </w:rPr>
  </w:style>
  <w:style w:type="character" w:customStyle="1" w:styleId="96">
    <w:name w:val="标题 8 字符"/>
    <w:link w:val="11"/>
    <w:qFormat/>
    <w:uiPriority w:val="0"/>
    <w:rPr>
      <w:rFonts w:ascii="Arial" w:hAnsi="Arial" w:eastAsia="黑体"/>
      <w:kern w:val="2"/>
      <w:sz w:val="24"/>
      <w:szCs w:val="24"/>
    </w:rPr>
  </w:style>
  <w:style w:type="character" w:customStyle="1" w:styleId="97">
    <w:name w:val="标题 9 字符"/>
    <w:link w:val="12"/>
    <w:qFormat/>
    <w:uiPriority w:val="0"/>
    <w:rPr>
      <w:rFonts w:ascii="Arial" w:hAnsi="Arial" w:eastAsia="黑体"/>
      <w:kern w:val="2"/>
      <w:sz w:val="21"/>
      <w:szCs w:val="21"/>
    </w:rPr>
  </w:style>
  <w:style w:type="character" w:customStyle="1" w:styleId="98">
    <w:name w:val="题注 字符"/>
    <w:link w:val="18"/>
    <w:qFormat/>
    <w:uiPriority w:val="0"/>
    <w:rPr>
      <w:b/>
      <w:kern w:val="2"/>
      <w:sz w:val="28"/>
    </w:rPr>
  </w:style>
  <w:style w:type="character" w:customStyle="1" w:styleId="99">
    <w:name w:val="文档结构图 字符"/>
    <w:link w:val="20"/>
    <w:qFormat/>
    <w:uiPriority w:val="99"/>
    <w:rPr>
      <w:kern w:val="2"/>
      <w:sz w:val="21"/>
      <w:szCs w:val="24"/>
      <w:shd w:val="clear" w:color="auto" w:fill="000080"/>
    </w:rPr>
  </w:style>
  <w:style w:type="character" w:customStyle="1" w:styleId="100">
    <w:name w:val="批注文字 字符1"/>
    <w:link w:val="21"/>
    <w:qFormat/>
    <w:uiPriority w:val="99"/>
    <w:rPr>
      <w:kern w:val="2"/>
      <w:sz w:val="21"/>
      <w:szCs w:val="24"/>
    </w:rPr>
  </w:style>
  <w:style w:type="character" w:customStyle="1" w:styleId="101">
    <w:name w:val="称呼 字符"/>
    <w:link w:val="23"/>
    <w:qFormat/>
    <w:uiPriority w:val="0"/>
    <w:rPr>
      <w:rFonts w:ascii="仿宋_GB2312" w:eastAsia="仿宋_GB2312"/>
      <w:kern w:val="2"/>
      <w:sz w:val="28"/>
    </w:rPr>
  </w:style>
  <w:style w:type="character" w:customStyle="1" w:styleId="102">
    <w:name w:val="正文文本 3 字符"/>
    <w:link w:val="24"/>
    <w:qFormat/>
    <w:uiPriority w:val="0"/>
    <w:rPr>
      <w:kern w:val="2"/>
      <w:sz w:val="21"/>
    </w:rPr>
  </w:style>
  <w:style w:type="character" w:customStyle="1" w:styleId="103">
    <w:name w:val="正文文本 字符"/>
    <w:link w:val="26"/>
    <w:qFormat/>
    <w:uiPriority w:val="99"/>
    <w:rPr>
      <w:rFonts w:ascii="宋体" w:hAnsi="Arial" w:eastAsia="宋体" w:cs="Arial"/>
      <w:snapToGrid w:val="0"/>
      <w:kern w:val="2"/>
      <w:sz w:val="24"/>
      <w:szCs w:val="21"/>
      <w:lang w:val="zh-CN" w:eastAsia="zh-CN" w:bidi="ar-SA"/>
    </w:rPr>
  </w:style>
  <w:style w:type="character" w:customStyle="1" w:styleId="104">
    <w:name w:val="正文文本缩进 字符1"/>
    <w:link w:val="27"/>
    <w:qFormat/>
    <w:uiPriority w:val="0"/>
    <w:rPr>
      <w:rFonts w:ascii="宋体" w:hAnsi="宋体"/>
      <w:kern w:val="2"/>
      <w:sz w:val="24"/>
      <w:szCs w:val="24"/>
    </w:rPr>
  </w:style>
  <w:style w:type="character" w:customStyle="1" w:styleId="105">
    <w:name w:val="HTML 地址 字符"/>
    <w:link w:val="32"/>
    <w:qFormat/>
    <w:uiPriority w:val="0"/>
    <w:rPr>
      <w:rFonts w:ascii="宋体" w:hAnsi="宋体"/>
      <w:i/>
      <w:iCs/>
      <w:sz w:val="24"/>
      <w:szCs w:val="24"/>
    </w:rPr>
  </w:style>
  <w:style w:type="character" w:customStyle="1" w:styleId="106">
    <w:name w:val="纯文本 字符1"/>
    <w:link w:val="36"/>
    <w:qFormat/>
    <w:uiPriority w:val="0"/>
    <w:rPr>
      <w:rFonts w:ascii="宋体" w:hAnsi="Courier New" w:eastAsia="宋体" w:cs="Arial"/>
      <w:snapToGrid w:val="0"/>
      <w:kern w:val="2"/>
      <w:sz w:val="21"/>
      <w:szCs w:val="21"/>
      <w:lang w:val="en-US" w:eastAsia="zh-CN" w:bidi="ar-SA"/>
    </w:rPr>
  </w:style>
  <w:style w:type="character" w:customStyle="1" w:styleId="107">
    <w:name w:val="日期 字符"/>
    <w:link w:val="40"/>
    <w:qFormat/>
    <w:uiPriority w:val="0"/>
    <w:rPr>
      <w:rFonts w:ascii="宋体"/>
      <w:kern w:val="2"/>
      <w:sz w:val="24"/>
      <w:szCs w:val="21"/>
      <w:lang w:val="zh-CN"/>
    </w:rPr>
  </w:style>
  <w:style w:type="character" w:customStyle="1" w:styleId="108">
    <w:name w:val="正文文本缩进 2 字符"/>
    <w:link w:val="41"/>
    <w:qFormat/>
    <w:uiPriority w:val="0"/>
    <w:rPr>
      <w:rFonts w:ascii="宋体"/>
      <w:sz w:val="28"/>
    </w:rPr>
  </w:style>
  <w:style w:type="character" w:customStyle="1" w:styleId="109">
    <w:name w:val="尾注文本 字符"/>
    <w:link w:val="42"/>
    <w:qFormat/>
    <w:uiPriority w:val="0"/>
    <w:rPr>
      <w:kern w:val="2"/>
      <w:sz w:val="21"/>
      <w:szCs w:val="24"/>
      <w:lang w:val="zh-CN"/>
    </w:rPr>
  </w:style>
  <w:style w:type="character" w:customStyle="1" w:styleId="110">
    <w:name w:val="批注框文本 字符1"/>
    <w:link w:val="43"/>
    <w:qFormat/>
    <w:uiPriority w:val="0"/>
    <w:rPr>
      <w:kern w:val="2"/>
      <w:sz w:val="18"/>
      <w:szCs w:val="18"/>
    </w:rPr>
  </w:style>
  <w:style w:type="character" w:customStyle="1" w:styleId="111">
    <w:name w:val="页脚 字符2"/>
    <w:link w:val="44"/>
    <w:qFormat/>
    <w:locked/>
    <w:uiPriority w:val="99"/>
    <w:rPr>
      <w:kern w:val="2"/>
      <w:sz w:val="18"/>
      <w:szCs w:val="18"/>
    </w:rPr>
  </w:style>
  <w:style w:type="character" w:customStyle="1" w:styleId="112">
    <w:name w:val="页眉 字符2"/>
    <w:link w:val="45"/>
    <w:qFormat/>
    <w:uiPriority w:val="99"/>
    <w:rPr>
      <w:kern w:val="2"/>
      <w:sz w:val="18"/>
      <w:szCs w:val="18"/>
    </w:rPr>
  </w:style>
  <w:style w:type="character" w:customStyle="1" w:styleId="113">
    <w:name w:val="签名 字符"/>
    <w:link w:val="46"/>
    <w:qFormat/>
    <w:uiPriority w:val="0"/>
    <w:rPr>
      <w:rFonts w:eastAsia="仿宋_GB2312"/>
      <w:sz w:val="24"/>
    </w:rPr>
  </w:style>
  <w:style w:type="character" w:customStyle="1" w:styleId="114">
    <w:name w:val="副标题 字符"/>
    <w:link w:val="51"/>
    <w:qFormat/>
    <w:uiPriority w:val="0"/>
    <w:rPr>
      <w:rFonts w:ascii="Arial" w:hAnsi="Arial" w:eastAsia="隶书"/>
      <w:b/>
      <w:bCs/>
      <w:kern w:val="28"/>
      <w:sz w:val="44"/>
      <w:szCs w:val="32"/>
      <w:lang w:val="en-US" w:eastAsia="zh-CN" w:bidi="ar-SA"/>
    </w:rPr>
  </w:style>
  <w:style w:type="character" w:customStyle="1" w:styleId="115">
    <w:name w:val="脚注文本 字符"/>
    <w:link w:val="54"/>
    <w:qFormat/>
    <w:uiPriority w:val="0"/>
    <w:rPr>
      <w:color w:val="0000FF"/>
      <w:sz w:val="21"/>
    </w:rPr>
  </w:style>
  <w:style w:type="character" w:customStyle="1" w:styleId="116">
    <w:name w:val="正文文本缩进 3 字符"/>
    <w:link w:val="57"/>
    <w:qFormat/>
    <w:uiPriority w:val="0"/>
    <w:rPr>
      <w:kern w:val="2"/>
      <w:sz w:val="24"/>
    </w:rPr>
  </w:style>
  <w:style w:type="character" w:customStyle="1" w:styleId="117">
    <w:name w:val="正文文本 2 字符1"/>
    <w:link w:val="62"/>
    <w:qFormat/>
    <w:uiPriority w:val="99"/>
    <w:rPr>
      <w:kern w:val="2"/>
      <w:sz w:val="21"/>
      <w:szCs w:val="24"/>
    </w:rPr>
  </w:style>
  <w:style w:type="character" w:customStyle="1" w:styleId="118">
    <w:name w:val="HTML 预设格式 字符"/>
    <w:link w:val="64"/>
    <w:qFormat/>
    <w:uiPriority w:val="0"/>
    <w:rPr>
      <w:rFonts w:ascii="黑体" w:hAnsi="Courier New" w:eastAsia="黑体"/>
    </w:rPr>
  </w:style>
  <w:style w:type="character" w:customStyle="1" w:styleId="119">
    <w:name w:val="标题 字符"/>
    <w:link w:val="67"/>
    <w:qFormat/>
    <w:uiPriority w:val="10"/>
    <w:rPr>
      <w:b/>
      <w:sz w:val="24"/>
      <w:lang w:val="en-GB"/>
    </w:rPr>
  </w:style>
  <w:style w:type="character" w:customStyle="1" w:styleId="120">
    <w:name w:val="批注主题 字符"/>
    <w:link w:val="68"/>
    <w:qFormat/>
    <w:uiPriority w:val="99"/>
    <w:rPr>
      <w:b/>
      <w:bCs/>
      <w:kern w:val="2"/>
      <w:sz w:val="21"/>
      <w:szCs w:val="24"/>
    </w:rPr>
  </w:style>
  <w:style w:type="character" w:customStyle="1" w:styleId="121">
    <w:name w:val="正文文本首行缩进 字符"/>
    <w:link w:val="69"/>
    <w:qFormat/>
    <w:uiPriority w:val="0"/>
    <w:rPr>
      <w:rFonts w:ascii="宋体"/>
      <w:kern w:val="2"/>
      <w:sz w:val="24"/>
      <w:lang w:val="zh-CN"/>
    </w:rPr>
  </w:style>
  <w:style w:type="character" w:customStyle="1" w:styleId="122">
    <w:name w:val="正文文本首行缩进 2 字符"/>
    <w:link w:val="70"/>
    <w:qFormat/>
    <w:uiPriority w:val="0"/>
    <w:rPr>
      <w:rFonts w:ascii="宋体" w:hAnsi="宋体"/>
      <w:kern w:val="2"/>
      <w:sz w:val="21"/>
      <w:szCs w:val="24"/>
    </w:rPr>
  </w:style>
  <w:style w:type="character" w:customStyle="1" w:styleId="123">
    <w:name w:val="脚注文本 Char2"/>
    <w:uiPriority w:val="0"/>
    <w:rPr>
      <w:kern w:val="2"/>
      <w:sz w:val="18"/>
      <w:szCs w:val="18"/>
    </w:rPr>
  </w:style>
  <w:style w:type="character" w:customStyle="1" w:styleId="124">
    <w:name w:val="发布"/>
    <w:uiPriority w:val="0"/>
    <w:rPr>
      <w:rFonts w:ascii="黑体" w:eastAsia="黑体"/>
      <w:spacing w:val="85"/>
      <w:w w:val="100"/>
      <w:position w:val="3"/>
      <w:sz w:val="28"/>
      <w:szCs w:val="28"/>
    </w:rPr>
  </w:style>
  <w:style w:type="character" w:customStyle="1" w:styleId="125">
    <w:name w:val="DN-正文 Char Char"/>
    <w:link w:val="126"/>
    <w:uiPriority w:val="0"/>
  </w:style>
  <w:style w:type="paragraph" w:customStyle="1" w:styleId="126">
    <w:name w:val="DN-正文"/>
    <w:basedOn w:val="6"/>
    <w:link w:val="125"/>
    <w:uiPriority w:val="0"/>
    <w:pPr>
      <w:widowControl w:val="0"/>
      <w:adjustRightInd/>
      <w:snapToGrid/>
      <w:spacing w:line="400" w:lineRule="exact"/>
      <w:ind w:firstLine="200" w:firstLineChars="200"/>
    </w:pPr>
    <w:rPr>
      <w:rFonts w:ascii="Times New Roman"/>
      <w:snapToGrid/>
      <w:color w:val="auto"/>
      <w:kern w:val="0"/>
      <w:sz w:val="20"/>
    </w:rPr>
  </w:style>
  <w:style w:type="character" w:customStyle="1" w:styleId="127">
    <w:name w:val="附录公式 Char"/>
    <w:link w:val="128"/>
    <w:uiPriority w:val="0"/>
    <w:rPr>
      <w:lang w:bidi="ar-SA"/>
    </w:rPr>
  </w:style>
  <w:style w:type="paragraph" w:customStyle="1" w:styleId="128">
    <w:name w:val="附录公式"/>
    <w:basedOn w:val="129"/>
    <w:next w:val="129"/>
    <w:link w:val="127"/>
    <w:qFormat/>
    <w:uiPriority w:val="0"/>
    <w:pPr>
      <w:tabs>
        <w:tab w:val="center" w:pos="4201"/>
        <w:tab w:val="right" w:leader="dot" w:pos="9298"/>
      </w:tabs>
      <w:ind w:firstLine="420"/>
    </w:pPr>
  </w:style>
  <w:style w:type="paragraph" w:customStyle="1" w:styleId="129">
    <w:name w:val="段"/>
    <w:link w:val="130"/>
    <w:qFormat/>
    <w:uiPriority w:val="0"/>
    <w:pPr>
      <w:autoSpaceDE w:val="0"/>
      <w:autoSpaceDN w:val="0"/>
      <w:ind w:firstLine="200" w:firstLineChars="200"/>
      <w:jc w:val="both"/>
    </w:pPr>
    <w:rPr>
      <w:rFonts w:ascii="宋体"/>
      <w:sz w:val="21"/>
      <w:lang w:val="en-US" w:eastAsia="zh-CN" w:bidi="ar-SA"/>
    </w:rPr>
  </w:style>
  <w:style w:type="character" w:customStyle="1" w:styleId="130">
    <w:name w:val="段 Char"/>
    <w:link w:val="129"/>
    <w:qFormat/>
    <w:uiPriority w:val="0"/>
    <w:rPr>
      <w:rFonts w:ascii="宋体"/>
      <w:sz w:val="21"/>
      <w:lang w:bidi="ar-SA"/>
    </w:rPr>
  </w:style>
  <w:style w:type="character" w:customStyle="1" w:styleId="131">
    <w:name w:val="尾注文本 Char2"/>
    <w:uiPriority w:val="0"/>
    <w:rPr>
      <w:kern w:val="2"/>
      <w:sz w:val="21"/>
      <w:szCs w:val="21"/>
    </w:rPr>
  </w:style>
  <w:style w:type="character" w:customStyle="1" w:styleId="132">
    <w:name w:val="style81"/>
    <w:uiPriority w:val="0"/>
    <w:rPr>
      <w:sz w:val="20"/>
      <w:szCs w:val="20"/>
    </w:rPr>
  </w:style>
  <w:style w:type="character" w:customStyle="1" w:styleId="133">
    <w:name w:val="正文说明 Char Char"/>
    <w:uiPriority w:val="0"/>
    <w:rPr>
      <w:rFonts w:ascii="宋体" w:hAnsi="宋体"/>
      <w:kern w:val="2"/>
      <w:sz w:val="24"/>
      <w:szCs w:val="24"/>
    </w:rPr>
  </w:style>
  <w:style w:type="character" w:customStyle="1" w:styleId="134">
    <w:name w:val="showtitlebodycontent1"/>
    <w:uiPriority w:val="0"/>
    <w:rPr>
      <w:sz w:val="21"/>
    </w:rPr>
  </w:style>
  <w:style w:type="character" w:customStyle="1" w:styleId="135">
    <w:name w:val="unnamed51"/>
    <w:uiPriority w:val="0"/>
    <w:rPr>
      <w:sz w:val="22"/>
      <w:szCs w:val="22"/>
    </w:rPr>
  </w:style>
  <w:style w:type="character" w:customStyle="1" w:styleId="136">
    <w:name w:val="首示例 Char"/>
    <w:link w:val="137"/>
    <w:uiPriority w:val="0"/>
    <w:rPr>
      <w:rFonts w:ascii="宋体" w:hAnsi="宋体"/>
      <w:kern w:val="2"/>
      <w:sz w:val="18"/>
      <w:szCs w:val="18"/>
      <w:lang w:val="en-US" w:eastAsia="zh-CN" w:bidi="ar-SA"/>
    </w:rPr>
  </w:style>
  <w:style w:type="paragraph" w:customStyle="1" w:styleId="137">
    <w:name w:val="首示例"/>
    <w:next w:val="129"/>
    <w:link w:val="136"/>
    <w:qFormat/>
    <w:uiPriority w:val="0"/>
    <w:pPr>
      <w:numPr>
        <w:ilvl w:val="0"/>
        <w:numId w:val="1"/>
      </w:numPr>
      <w:tabs>
        <w:tab w:val="left" w:pos="360"/>
      </w:tabs>
      <w:ind w:firstLine="0"/>
    </w:pPr>
    <w:rPr>
      <w:rFonts w:ascii="宋体" w:hAnsi="宋体"/>
      <w:kern w:val="2"/>
      <w:sz w:val="18"/>
      <w:szCs w:val="18"/>
      <w:lang w:val="en-US" w:eastAsia="zh-CN" w:bidi="ar-SA"/>
    </w:rPr>
  </w:style>
  <w:style w:type="character" w:customStyle="1" w:styleId="138">
    <w:name w:val="font91"/>
    <w:qFormat/>
    <w:uiPriority w:val="0"/>
    <w:rPr>
      <w:rFonts w:hint="eastAsia" w:ascii="仿宋" w:hAnsi="仿宋" w:eastAsia="仿宋" w:cs="仿宋"/>
      <w:color w:val="000000"/>
      <w:sz w:val="22"/>
      <w:szCs w:val="22"/>
      <w:u w:val="none"/>
    </w:rPr>
  </w:style>
  <w:style w:type="character" w:customStyle="1" w:styleId="139">
    <w:name w:val="font71"/>
    <w:qFormat/>
    <w:uiPriority w:val="0"/>
    <w:rPr>
      <w:rFonts w:hint="eastAsia" w:ascii="宋体" w:hAnsi="宋体" w:eastAsia="宋体" w:cs="宋体"/>
      <w:color w:val="000000"/>
      <w:sz w:val="22"/>
      <w:szCs w:val="22"/>
      <w:u w:val="none"/>
    </w:rPr>
  </w:style>
  <w:style w:type="character" w:customStyle="1" w:styleId="140">
    <w:name w:val="ksfind_class_select1"/>
    <w:qFormat/>
    <w:uiPriority w:val="0"/>
    <w:rPr>
      <w:color w:val="000000"/>
      <w:shd w:val="clear" w:color="auto" w:fill="EFD200"/>
    </w:rPr>
  </w:style>
  <w:style w:type="character" w:customStyle="1" w:styleId="141">
    <w:name w:val="bulletintext1"/>
    <w:qFormat/>
    <w:uiPriority w:val="0"/>
    <w:rPr>
      <w:color w:val="000000"/>
      <w:sz w:val="18"/>
    </w:rPr>
  </w:style>
  <w:style w:type="character" w:customStyle="1" w:styleId="142">
    <w:name w:val="style1"/>
    <w:qFormat/>
    <w:uiPriority w:val="0"/>
    <w:rPr>
      <w:rFonts w:ascii="Arial" w:hAnsi="Arial" w:eastAsia="黑体" w:cs="Arial"/>
      <w:snapToGrid w:val="0"/>
      <w:kern w:val="0"/>
      <w:szCs w:val="21"/>
    </w:rPr>
  </w:style>
  <w:style w:type="character" w:customStyle="1" w:styleId="143">
    <w:name w:val="edui-clickable2"/>
    <w:qFormat/>
    <w:uiPriority w:val="0"/>
    <w:rPr>
      <w:color w:val="0000FF"/>
      <w:u w:val="single"/>
    </w:rPr>
  </w:style>
  <w:style w:type="character" w:customStyle="1" w:styleId="144">
    <w:name w:val="正文文本 2 字符"/>
    <w:qFormat/>
    <w:uiPriority w:val="0"/>
    <w:rPr>
      <w:rFonts w:ascii="Arial" w:hAnsi="Arial" w:eastAsia="宋体"/>
      <w:kern w:val="2"/>
      <w:sz w:val="24"/>
      <w:szCs w:val="24"/>
      <w:lang w:val="en-US" w:eastAsia="zh-CN" w:bidi="ar-SA"/>
    </w:rPr>
  </w:style>
  <w:style w:type="character" w:customStyle="1" w:styleId="145">
    <w:name w:val="正文文本缩进 字符"/>
    <w:qFormat/>
    <w:uiPriority w:val="0"/>
    <w:rPr>
      <w:rFonts w:ascii="Century Gothic" w:hAnsi="Century Gothic" w:eastAsia="Century Gothic"/>
      <w:kern w:val="2"/>
      <w:sz w:val="24"/>
      <w:lang w:val="en-US" w:eastAsia="zh-CN" w:bidi="ar-SA"/>
    </w:rPr>
  </w:style>
  <w:style w:type="character" w:customStyle="1" w:styleId="146">
    <w:name w:val="tpc_content1"/>
    <w:qFormat/>
    <w:uiPriority w:val="0"/>
    <w:rPr>
      <w:sz w:val="20"/>
      <w:szCs w:val="20"/>
    </w:rPr>
  </w:style>
  <w:style w:type="character" w:customStyle="1" w:styleId="147">
    <w:name w:val="edui-unclickable"/>
    <w:qFormat/>
    <w:uiPriority w:val="0"/>
    <w:rPr>
      <w:color w:val="808080"/>
    </w:rPr>
  </w:style>
  <w:style w:type="character" w:customStyle="1" w:styleId="148">
    <w:name w:val="15"/>
    <w:qFormat/>
    <w:uiPriority w:val="0"/>
    <w:rPr>
      <w:rFonts w:hint="default" w:ascii="Calibri" w:hAnsi="Calibri"/>
      <w:color w:val="0000FF"/>
      <w:u w:val="single"/>
    </w:rPr>
  </w:style>
  <w:style w:type="character" w:customStyle="1" w:styleId="149">
    <w:name w:val="Char Char213"/>
    <w:qFormat/>
    <w:uiPriority w:val="0"/>
    <w:rPr>
      <w:rFonts w:eastAsia="Century Gothic"/>
      <w:b/>
      <w:bCs/>
      <w:kern w:val="44"/>
      <w:sz w:val="32"/>
      <w:szCs w:val="44"/>
      <w:lang w:val="en-US" w:eastAsia="zh-CN" w:bidi="ar-SA"/>
    </w:rPr>
  </w:style>
  <w:style w:type="character" w:customStyle="1" w:styleId="150">
    <w:name w:val="页脚 字符1"/>
    <w:qFormat/>
    <w:locked/>
    <w:uiPriority w:val="99"/>
    <w:rPr>
      <w:kern w:val="2"/>
      <w:sz w:val="18"/>
      <w:szCs w:val="18"/>
    </w:rPr>
  </w:style>
  <w:style w:type="character" w:customStyle="1" w:styleId="151">
    <w:name w:val="正文缩进 字符1"/>
    <w:qFormat/>
    <w:uiPriority w:val="0"/>
    <w:rPr>
      <w:rFonts w:ascii="宋体" w:eastAsia="宋体"/>
      <w:snapToGrid w:val="0"/>
      <w:color w:val="000000"/>
      <w:kern w:val="28"/>
      <w:sz w:val="28"/>
      <w:lang w:val="en-US" w:eastAsia="zh-CN" w:bidi="ar-SA"/>
    </w:rPr>
  </w:style>
  <w:style w:type="character" w:customStyle="1" w:styleId="152">
    <w:name w:val="样式1 Char Char"/>
    <w:link w:val="153"/>
    <w:qFormat/>
    <w:uiPriority w:val="0"/>
    <w:rPr>
      <w:rFonts w:ascii="宋体" w:hAnsi="宋体"/>
      <w:sz w:val="24"/>
    </w:rPr>
  </w:style>
  <w:style w:type="paragraph" w:customStyle="1" w:styleId="153">
    <w:name w:val="样式1"/>
    <w:basedOn w:val="1"/>
    <w:link w:val="152"/>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character" w:customStyle="1" w:styleId="154">
    <w:name w:val="彩色列表 - 强调文字颜色 1 Char Char Char"/>
    <w:link w:val="155"/>
    <w:uiPriority w:val="34"/>
    <w:rPr>
      <w:rFonts w:ascii="Calibri" w:hAnsi="Calibri"/>
      <w:kern w:val="2"/>
      <w:sz w:val="21"/>
      <w:szCs w:val="22"/>
    </w:rPr>
  </w:style>
  <w:style w:type="paragraph" w:customStyle="1" w:styleId="155">
    <w:name w:val="彩色列表 - 强调文字颜色 11"/>
    <w:basedOn w:val="1"/>
    <w:link w:val="154"/>
    <w:qFormat/>
    <w:uiPriority w:val="34"/>
    <w:pPr>
      <w:adjustRightInd/>
      <w:ind w:firstLine="420" w:firstLineChars="200"/>
    </w:pPr>
    <w:rPr>
      <w:rFonts w:ascii="Calibri" w:hAnsi="Calibri"/>
      <w:szCs w:val="22"/>
    </w:rPr>
  </w:style>
  <w:style w:type="character" w:customStyle="1" w:styleId="156">
    <w:name w:val="无间隔 字符"/>
    <w:link w:val="157"/>
    <w:qFormat/>
    <w:uiPriority w:val="99"/>
    <w:rPr>
      <w:kern w:val="2"/>
      <w:sz w:val="21"/>
      <w:szCs w:val="22"/>
    </w:rPr>
  </w:style>
  <w:style w:type="paragraph" w:styleId="157">
    <w:name w:val="No Spacing"/>
    <w:basedOn w:val="1"/>
    <w:link w:val="156"/>
    <w:qFormat/>
    <w:uiPriority w:val="99"/>
    <w:rPr>
      <w:szCs w:val="22"/>
    </w:rPr>
  </w:style>
  <w:style w:type="character" w:customStyle="1" w:styleId="158">
    <w:name w:val="哈哈正文 Char Char"/>
    <w:qFormat/>
    <w:uiPriority w:val="0"/>
    <w:rPr>
      <w:rFonts w:ascii="宋体" w:hAnsi="宋体" w:eastAsia="宋体" w:cs="宋体"/>
      <w:kern w:val="2"/>
      <w:sz w:val="24"/>
      <w:lang w:val="en-US" w:eastAsia="zh-CN" w:bidi="ar-SA"/>
    </w:rPr>
  </w:style>
  <w:style w:type="character" w:customStyle="1" w:styleId="159">
    <w:name w:val="hui"/>
    <w:qFormat/>
    <w:uiPriority w:val="0"/>
    <w:rPr>
      <w:rFonts w:ascii="Arial" w:hAnsi="Arial" w:eastAsia="黑体" w:cs="Arial"/>
      <w:snapToGrid w:val="0"/>
      <w:kern w:val="0"/>
      <w:szCs w:val="21"/>
    </w:rPr>
  </w:style>
  <w:style w:type="character" w:customStyle="1" w:styleId="160">
    <w:name w:val="gray6"/>
    <w:qFormat/>
    <w:uiPriority w:val="0"/>
    <w:rPr>
      <w:rFonts w:ascii="Arial" w:hAnsi="Arial" w:eastAsia="黑体" w:cs="Arial"/>
      <w:snapToGrid w:val="0"/>
      <w:kern w:val="0"/>
      <w:szCs w:val="21"/>
    </w:rPr>
  </w:style>
  <w:style w:type="character" w:customStyle="1" w:styleId="161">
    <w:name w:val="Char Char21"/>
    <w:qFormat/>
    <w:uiPriority w:val="6"/>
    <w:rPr>
      <w:rFonts w:ascii="宋体" w:hAnsi="宋体"/>
      <w:kern w:val="1"/>
      <w:sz w:val="24"/>
      <w:szCs w:val="21"/>
      <w:lang w:val="zh-CN"/>
    </w:rPr>
  </w:style>
  <w:style w:type="character" w:customStyle="1" w:styleId="162">
    <w:name w:val="标书1 Char1"/>
    <w:qFormat/>
    <w:uiPriority w:val="0"/>
    <w:rPr>
      <w:rFonts w:eastAsia="宋体"/>
      <w:b/>
      <w:bCs/>
      <w:kern w:val="44"/>
      <w:sz w:val="44"/>
      <w:szCs w:val="44"/>
      <w:lang w:val="en-US" w:eastAsia="zh-CN" w:bidi="ar-SA"/>
    </w:rPr>
  </w:style>
  <w:style w:type="character" w:customStyle="1" w:styleId="163">
    <w:name w:val="DO_NOT_TRANSLATE"/>
    <w:qFormat/>
    <w:uiPriority w:val="0"/>
    <w:rPr>
      <w:rFonts w:ascii="Courier New" w:hAnsi="Courier New" w:cs="Courier New"/>
      <w:color w:val="800000"/>
      <w:lang w:val="en-US" w:eastAsia="zh-CN"/>
    </w:rPr>
  </w:style>
  <w:style w:type="character" w:customStyle="1" w:styleId="164">
    <w:name w:val="pt9"/>
    <w:qFormat/>
    <w:uiPriority w:val="0"/>
    <w:rPr>
      <w:rFonts w:ascii="仿宋_GB2312" w:eastAsia="微软雅黑"/>
      <w:b/>
      <w:kern w:val="2"/>
      <w:sz w:val="32"/>
      <w:szCs w:val="32"/>
      <w:lang w:val="en-US" w:eastAsia="zh-CN" w:bidi="ar-SA"/>
    </w:rPr>
  </w:style>
  <w:style w:type="character" w:customStyle="1" w:styleId="165">
    <w:name w:val="style36"/>
    <w:qFormat/>
    <w:uiPriority w:val="0"/>
    <w:rPr>
      <w:rFonts w:ascii="Arial" w:hAnsi="Arial" w:eastAsia="黑体" w:cs="Arial"/>
      <w:snapToGrid w:val="0"/>
      <w:kern w:val="0"/>
      <w:szCs w:val="21"/>
    </w:rPr>
  </w:style>
  <w:style w:type="character" w:customStyle="1" w:styleId="166">
    <w:name w:val="样式 宋体"/>
    <w:qFormat/>
    <w:uiPriority w:val="0"/>
    <w:rPr>
      <w:rFonts w:ascii="宋体" w:hAnsi="宋体"/>
      <w:sz w:val="24"/>
    </w:rPr>
  </w:style>
  <w:style w:type="character" w:customStyle="1" w:styleId="167">
    <w:name w:val="仿宋正文 Char"/>
    <w:link w:val="168"/>
    <w:qFormat/>
    <w:uiPriority w:val="0"/>
    <w:rPr>
      <w:rFonts w:ascii="仿宋_GB2312" w:eastAsia="仿宋_GB2312"/>
      <w:kern w:val="2"/>
      <w:sz w:val="24"/>
      <w:lang w:val="en-US" w:eastAsia="zh-CN" w:bidi="ar-SA"/>
    </w:rPr>
  </w:style>
  <w:style w:type="paragraph" w:customStyle="1" w:styleId="168">
    <w:name w:val="仿宋正文"/>
    <w:basedOn w:val="1"/>
    <w:link w:val="167"/>
    <w:qFormat/>
    <w:uiPriority w:val="0"/>
    <w:pPr>
      <w:adjustRightInd/>
      <w:spacing w:line="360" w:lineRule="auto"/>
      <w:ind w:firstLine="480" w:firstLineChars="200"/>
    </w:pPr>
    <w:rPr>
      <w:rFonts w:ascii="仿宋_GB2312" w:eastAsia="仿宋_GB2312"/>
      <w:sz w:val="24"/>
      <w:szCs w:val="20"/>
    </w:rPr>
  </w:style>
  <w:style w:type="character" w:customStyle="1" w:styleId="169">
    <w:name w:val="h Char Char"/>
    <w:qFormat/>
    <w:uiPriority w:val="0"/>
    <w:rPr>
      <w:rFonts w:eastAsia="宋体"/>
      <w:kern w:val="2"/>
      <w:sz w:val="18"/>
      <w:lang w:val="en-US" w:eastAsia="zh-CN" w:bidi="ar-SA"/>
    </w:rPr>
  </w:style>
  <w:style w:type="character" w:customStyle="1" w:styleId="170">
    <w:name w:val="myp1111"/>
    <w:qFormat/>
    <w:uiPriority w:val="0"/>
    <w:rPr>
      <w:rFonts w:hint="default" w:ascii="ˎ̥" w:hAnsi="ˎ̥"/>
      <w:color w:val="000000"/>
      <w:sz w:val="20"/>
      <w:szCs w:val="20"/>
      <w:u w:val="none"/>
    </w:rPr>
  </w:style>
  <w:style w:type="character" w:customStyle="1" w:styleId="171">
    <w:name w:val="Font Style82"/>
    <w:qFormat/>
    <w:uiPriority w:val="99"/>
    <w:rPr>
      <w:rFonts w:ascii="宋体" w:eastAsia="宋体" w:cs="宋体"/>
      <w:color w:val="000000"/>
      <w:sz w:val="14"/>
      <w:szCs w:val="14"/>
    </w:rPr>
  </w:style>
  <w:style w:type="character" w:customStyle="1" w:styleId="172">
    <w:name w:val="Used by Word for text of Help footnotes Char Char"/>
    <w:qFormat/>
    <w:uiPriority w:val="0"/>
    <w:rPr>
      <w:rFonts w:ascii="Times New Roman" w:hAnsi="Times New Roman" w:eastAsia="宋体" w:cs="Times New Roman"/>
      <w:sz w:val="20"/>
      <w:szCs w:val="20"/>
    </w:rPr>
  </w:style>
  <w:style w:type="character" w:customStyle="1" w:styleId="173">
    <w:name w:val="批注文字 字符"/>
    <w:qFormat/>
    <w:uiPriority w:val="0"/>
    <w:rPr>
      <w:rFonts w:ascii="Arial" w:hAnsi="Arial" w:eastAsia="黑体" w:cs="Arial"/>
      <w:snapToGrid w:val="0"/>
      <w:kern w:val="0"/>
      <w:szCs w:val="21"/>
    </w:rPr>
  </w:style>
  <w:style w:type="character" w:customStyle="1" w:styleId="174">
    <w:name w:val="冯广丽 Char"/>
    <w:link w:val="175"/>
    <w:qFormat/>
    <w:uiPriority w:val="0"/>
    <w:rPr>
      <w:rFonts w:ascii="宋体" w:hAnsi="宋体"/>
      <w:kern w:val="2"/>
      <w:sz w:val="24"/>
      <w:szCs w:val="22"/>
    </w:rPr>
  </w:style>
  <w:style w:type="paragraph" w:customStyle="1" w:styleId="175">
    <w:name w:val="冯广丽"/>
    <w:basedOn w:val="1"/>
    <w:link w:val="174"/>
    <w:qFormat/>
    <w:uiPriority w:val="0"/>
    <w:pPr>
      <w:adjustRightInd/>
      <w:spacing w:line="360" w:lineRule="auto"/>
      <w:ind w:firstLine="480" w:firstLineChars="200"/>
    </w:pPr>
    <w:rPr>
      <w:rFonts w:ascii="宋体" w:hAnsi="宋体"/>
      <w:sz w:val="24"/>
      <w:szCs w:val="22"/>
    </w:rPr>
  </w:style>
  <w:style w:type="character" w:customStyle="1" w:styleId="176">
    <w:name w:val="large1"/>
    <w:qFormat/>
    <w:uiPriority w:val="0"/>
    <w:rPr>
      <w:rFonts w:hint="eastAsia" w:ascii="宋体" w:hAnsi="宋体" w:eastAsia="宋体"/>
      <w:sz w:val="21"/>
      <w:szCs w:val="21"/>
    </w:rPr>
  </w:style>
  <w:style w:type="character" w:customStyle="1" w:styleId="177">
    <w:name w:val="apple-converted-space"/>
    <w:qFormat/>
    <w:uiPriority w:val="0"/>
  </w:style>
  <w:style w:type="character" w:customStyle="1" w:styleId="178">
    <w:name w:val="标题 3 Char2"/>
    <w:qFormat/>
    <w:uiPriority w:val="0"/>
    <w:rPr>
      <w:rFonts w:eastAsia="宋体"/>
      <w:b/>
      <w:bCs/>
      <w:kern w:val="2"/>
      <w:sz w:val="32"/>
      <w:szCs w:val="32"/>
      <w:lang w:val="en-US" w:eastAsia="zh-CN" w:bidi="ar-SA"/>
    </w:rPr>
  </w:style>
  <w:style w:type="character" w:customStyle="1" w:styleId="179">
    <w:name w:val="Char Char121"/>
    <w:qFormat/>
    <w:uiPriority w:val="6"/>
    <w:rPr>
      <w:rFonts w:ascii="仿宋_GB2312" w:eastAsia="仿宋_GB2312"/>
      <w:b/>
      <w:bCs/>
      <w:kern w:val="2"/>
      <w:sz w:val="24"/>
      <w:szCs w:val="24"/>
      <w:lang w:val="zh-CN" w:eastAsia="zh-CN" w:bidi="ar-SA"/>
    </w:rPr>
  </w:style>
  <w:style w:type="character" w:customStyle="1" w:styleId="180">
    <w:name w:val="页眉 字符"/>
    <w:qFormat/>
    <w:uiPriority w:val="99"/>
    <w:rPr>
      <w:kern w:val="2"/>
      <w:sz w:val="18"/>
      <w:szCs w:val="18"/>
    </w:rPr>
  </w:style>
  <w:style w:type="character" w:customStyle="1" w:styleId="181">
    <w:name w:val="font51"/>
    <w:qFormat/>
    <w:uiPriority w:val="0"/>
    <w:rPr>
      <w:rFonts w:hint="eastAsia" w:ascii="仿宋" w:hAnsi="仿宋" w:eastAsia="仿宋" w:cs="仿宋"/>
      <w:color w:val="000000"/>
      <w:sz w:val="20"/>
      <w:szCs w:val="20"/>
      <w:u w:val="none"/>
    </w:rPr>
  </w:style>
  <w:style w:type="character" w:customStyle="1" w:styleId="182">
    <w:name w:val="Char Char16"/>
    <w:qFormat/>
    <w:uiPriority w:val="6"/>
    <w:rPr>
      <w:kern w:val="1"/>
      <w:sz w:val="18"/>
      <w:szCs w:val="18"/>
    </w:rPr>
  </w:style>
  <w:style w:type="character" w:customStyle="1" w:styleId="183">
    <w:name w:val="Char Char212"/>
    <w:qFormat/>
    <w:uiPriority w:val="0"/>
    <w:rPr>
      <w:rFonts w:eastAsia="宋体"/>
      <w:b/>
      <w:bCs/>
      <w:kern w:val="2"/>
      <w:sz w:val="21"/>
      <w:szCs w:val="24"/>
      <w:lang w:val="en-US" w:eastAsia="zh-CN" w:bidi="ar-SA"/>
    </w:rPr>
  </w:style>
  <w:style w:type="character" w:customStyle="1" w:styleId="184">
    <w:name w:val="param-name"/>
    <w:qFormat/>
    <w:uiPriority w:val="99"/>
    <w:rPr>
      <w:rFonts w:ascii="Arial" w:hAnsi="Arial" w:eastAsia="黑体" w:cs="Arial"/>
      <w:snapToGrid w:val="0"/>
      <w:kern w:val="0"/>
      <w:szCs w:val="21"/>
    </w:rPr>
  </w:style>
  <w:style w:type="character" w:customStyle="1" w:styleId="185">
    <w:name w:val="文档结构图 字符1"/>
    <w:qFormat/>
    <w:uiPriority w:val="0"/>
    <w:rPr>
      <w:rFonts w:ascii="宋体" w:hAnsi="Calibri" w:eastAsia="黑体" w:cs="Arial"/>
      <w:snapToGrid w:val="0"/>
      <w:kern w:val="2"/>
      <w:sz w:val="18"/>
      <w:szCs w:val="18"/>
    </w:rPr>
  </w:style>
  <w:style w:type="character" w:customStyle="1" w:styleId="186">
    <w:name w:val="正文文本 Char"/>
    <w:qFormat/>
    <w:uiPriority w:val="1"/>
    <w:rPr>
      <w:rFonts w:eastAsia="宋体"/>
      <w:kern w:val="2"/>
      <w:sz w:val="24"/>
      <w:szCs w:val="24"/>
      <w:lang w:val="en-US" w:eastAsia="zh-CN" w:bidi="ar-SA"/>
    </w:rPr>
  </w:style>
  <w:style w:type="character" w:customStyle="1" w:styleId="187">
    <w:name w:val="正文首行缩进两字 Char"/>
    <w:qFormat/>
    <w:uiPriority w:val="0"/>
    <w:rPr>
      <w:sz w:val="24"/>
      <w:szCs w:val="24"/>
      <w:lang w:val="en-US" w:eastAsia="zh-CN" w:bidi="ar-SA"/>
    </w:rPr>
  </w:style>
  <w:style w:type="character" w:customStyle="1" w:styleId="188">
    <w:name w:val="正文（缩进2汉字） Char"/>
    <w:link w:val="189"/>
    <w:qFormat/>
    <w:uiPriority w:val="0"/>
    <w:rPr>
      <w:rFonts w:ascii="宋体"/>
    </w:rPr>
  </w:style>
  <w:style w:type="paragraph" w:customStyle="1" w:styleId="189">
    <w:name w:val="正文（缩进2汉字）"/>
    <w:basedOn w:val="1"/>
    <w:link w:val="18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0">
    <w:name w:val="标题 1 Char Char"/>
    <w:qFormat/>
    <w:uiPriority w:val="0"/>
    <w:rPr>
      <w:rFonts w:hint="eastAsia" w:ascii="宋体" w:hAnsi="宋体" w:eastAsia="宋体"/>
      <w:b/>
      <w:spacing w:val="-2"/>
      <w:sz w:val="24"/>
      <w:lang w:val="en-US" w:eastAsia="zh-CN" w:bidi="ar-SA"/>
    </w:rPr>
  </w:style>
  <w:style w:type="character" w:customStyle="1" w:styleId="191">
    <w:name w:val="Table Text Char1"/>
    <w:qFormat/>
    <w:uiPriority w:val="0"/>
    <w:rPr>
      <w:rFonts w:eastAsia="宋体"/>
      <w:sz w:val="24"/>
      <w:szCs w:val="24"/>
      <w:lang w:val="en-US" w:eastAsia="zh-CN" w:bidi="ar-SA"/>
    </w:rPr>
  </w:style>
  <w:style w:type="character" w:customStyle="1" w:styleId="192">
    <w:name w:val="公文正文 Char Char"/>
    <w:link w:val="193"/>
    <w:qFormat/>
    <w:uiPriority w:val="0"/>
    <w:rPr>
      <w:rFonts w:ascii="仿宋_GB2312" w:eastAsia="仿宋_GB2312"/>
      <w:kern w:val="2"/>
      <w:sz w:val="24"/>
      <w:szCs w:val="24"/>
    </w:rPr>
  </w:style>
  <w:style w:type="paragraph" w:customStyle="1" w:styleId="193">
    <w:name w:val="公文正文"/>
    <w:basedOn w:val="1"/>
    <w:link w:val="192"/>
    <w:qFormat/>
    <w:uiPriority w:val="0"/>
    <w:pPr>
      <w:adjustRightInd/>
      <w:spacing w:before="156" w:line="360" w:lineRule="auto"/>
      <w:ind w:firstLine="360" w:firstLineChars="200"/>
    </w:pPr>
    <w:rPr>
      <w:rFonts w:ascii="仿宋_GB2312" w:eastAsia="仿宋_GB2312"/>
      <w:sz w:val="24"/>
    </w:rPr>
  </w:style>
  <w:style w:type="character" w:customStyle="1" w:styleId="194">
    <w:name w:val="hui3"/>
    <w:qFormat/>
    <w:uiPriority w:val="0"/>
    <w:rPr>
      <w:color w:val="333333"/>
    </w:rPr>
  </w:style>
  <w:style w:type="character" w:customStyle="1" w:styleId="195">
    <w:name w:val="Bold"/>
    <w:qFormat/>
    <w:uiPriority w:val="0"/>
    <w:rPr>
      <w:rFonts w:ascii="Arial" w:hAnsi="Arial" w:eastAsia="黑体" w:cs="Times New Roman"/>
      <w:b/>
      <w:kern w:val="2"/>
      <w:sz w:val="32"/>
      <w:szCs w:val="32"/>
      <w:lang w:val="en-US" w:eastAsia="zh-CN" w:bidi="ar-SA"/>
    </w:rPr>
  </w:style>
  <w:style w:type="character" w:customStyle="1" w:styleId="196">
    <w:name w:val="正文1 Char1"/>
    <w:qFormat/>
    <w:uiPriority w:val="0"/>
    <w:rPr>
      <w:rFonts w:ascii="仿宋_GB2312" w:hAnsi="Courier New" w:eastAsia="仿宋_GB2312"/>
      <w:kern w:val="28"/>
      <w:sz w:val="24"/>
      <w:szCs w:val="24"/>
      <w:lang w:val="en-US" w:eastAsia="zh-CN"/>
    </w:rPr>
  </w:style>
  <w:style w:type="character" w:customStyle="1" w:styleId="197">
    <w:name w:val="Table Text Char"/>
    <w:link w:val="198"/>
    <w:qFormat/>
    <w:uiPriority w:val="0"/>
    <w:rPr>
      <w:sz w:val="24"/>
      <w:szCs w:val="24"/>
    </w:rPr>
  </w:style>
  <w:style w:type="paragraph" w:customStyle="1" w:styleId="198">
    <w:name w:val="Table Text"/>
    <w:basedOn w:val="1"/>
    <w:link w:val="197"/>
    <w:qFormat/>
    <w:uiPriority w:val="0"/>
    <w:pPr>
      <w:widowControl/>
      <w:spacing w:before="60" w:after="60"/>
      <w:jc w:val="left"/>
    </w:pPr>
    <w:rPr>
      <w:kern w:val="0"/>
      <w:sz w:val="24"/>
    </w:rPr>
  </w:style>
  <w:style w:type="character" w:customStyle="1" w:styleId="199">
    <w:name w:val="纯文本 Char Char Char"/>
    <w:qFormat/>
    <w:uiPriority w:val="0"/>
    <w:rPr>
      <w:rFonts w:ascii="宋体" w:hAnsi="Courier New" w:eastAsia="宋体"/>
      <w:kern w:val="2"/>
      <w:sz w:val="21"/>
      <w:lang w:val="en-US" w:eastAsia="zh-CN" w:bidi="ar-SA"/>
    </w:rPr>
  </w:style>
  <w:style w:type="character" w:customStyle="1" w:styleId="200">
    <w:name w:val="Char Char1211"/>
    <w:qFormat/>
    <w:uiPriority w:val="0"/>
    <w:rPr>
      <w:rFonts w:ascii="仿宋_GB2312" w:eastAsia="仿宋_GB2312"/>
      <w:b/>
      <w:bCs/>
      <w:kern w:val="2"/>
      <w:sz w:val="24"/>
      <w:szCs w:val="24"/>
      <w:lang w:val="zh-CN" w:eastAsia="zh-CN" w:bidi="ar-SA"/>
    </w:rPr>
  </w:style>
  <w:style w:type="character" w:customStyle="1" w:styleId="201">
    <w:name w:val="脚注文本 Char1"/>
    <w:qFormat/>
    <w:uiPriority w:val="99"/>
    <w:rPr>
      <w:rFonts w:ascii="Times New Roman" w:hAnsi="Times New Roman" w:eastAsia="宋体" w:cs="Times New Roman"/>
      <w:sz w:val="18"/>
      <w:szCs w:val="18"/>
    </w:rPr>
  </w:style>
  <w:style w:type="character" w:customStyle="1" w:styleId="202">
    <w:name w:val="正文说明 Char"/>
    <w:link w:val="203"/>
    <w:qFormat/>
    <w:uiPriority w:val="0"/>
    <w:rPr>
      <w:sz w:val="24"/>
      <w:szCs w:val="24"/>
    </w:rPr>
  </w:style>
  <w:style w:type="paragraph" w:customStyle="1" w:styleId="203">
    <w:name w:val="正文说明"/>
    <w:basedOn w:val="1"/>
    <w:link w:val="202"/>
    <w:qFormat/>
    <w:uiPriority w:val="0"/>
    <w:pPr>
      <w:adjustRightInd/>
      <w:spacing w:line="360" w:lineRule="auto"/>
    </w:pPr>
    <w:rPr>
      <w:kern w:val="0"/>
      <w:sz w:val="24"/>
    </w:rPr>
  </w:style>
  <w:style w:type="character" w:customStyle="1" w:styleId="204">
    <w:name w:val="Char Char52"/>
    <w:qFormat/>
    <w:uiPriority w:val="0"/>
    <w:rPr>
      <w:rFonts w:ascii="宋体" w:hAnsi="Courier New" w:eastAsia="宋体"/>
      <w:kern w:val="2"/>
      <w:sz w:val="21"/>
      <w:lang w:val="en-US" w:eastAsia="zh-CN"/>
    </w:rPr>
  </w:style>
  <w:style w:type="character" w:customStyle="1" w:styleId="205">
    <w:name w:val="首行缩进 Char"/>
    <w:qFormat/>
    <w:uiPriority w:val="0"/>
    <w:rPr>
      <w:rFonts w:ascii="宋体" w:eastAsia="宋体"/>
      <w:kern w:val="2"/>
      <w:sz w:val="24"/>
      <w:lang w:val="en-US" w:eastAsia="zh-CN" w:bidi="ar-SA"/>
    </w:rPr>
  </w:style>
  <w:style w:type="character" w:customStyle="1" w:styleId="206">
    <w:name w:val="h Char1"/>
    <w:qFormat/>
    <w:uiPriority w:val="0"/>
    <w:rPr>
      <w:sz w:val="18"/>
      <w:szCs w:val="18"/>
    </w:rPr>
  </w:style>
  <w:style w:type="character" w:customStyle="1" w:styleId="207">
    <w:name w:val="dandyren_title1"/>
    <w:qFormat/>
    <w:uiPriority w:val="0"/>
    <w:rPr>
      <w:b/>
      <w:bCs/>
      <w:color w:val="FF6633"/>
      <w:sz w:val="18"/>
      <w:szCs w:val="18"/>
    </w:rPr>
  </w:style>
  <w:style w:type="character" w:customStyle="1" w:styleId="208">
    <w:name w:val="尾注文本 Char1"/>
    <w:uiPriority w:val="99"/>
    <w:rPr>
      <w:kern w:val="2"/>
      <w:sz w:val="21"/>
      <w:szCs w:val="21"/>
    </w:rPr>
  </w:style>
  <w:style w:type="character" w:customStyle="1" w:styleId="209">
    <w:name w:val="纯文本 Char1"/>
    <w:link w:val="210"/>
    <w:qFormat/>
    <w:uiPriority w:val="0"/>
    <w:rPr>
      <w:rFonts w:ascii="宋体" w:hAnsi="Courier New"/>
    </w:rPr>
  </w:style>
  <w:style w:type="paragraph" w:customStyle="1" w:styleId="210">
    <w:name w:val="纯文本1"/>
    <w:basedOn w:val="211"/>
    <w:next w:val="1"/>
    <w:link w:val="209"/>
    <w:qFormat/>
    <w:uiPriority w:val="0"/>
    <w:pPr>
      <w:tabs>
        <w:tab w:val="right" w:leader="dot" w:pos="8268"/>
      </w:tabs>
      <w:adjustRightInd/>
    </w:pPr>
    <w:rPr>
      <w:rFonts w:ascii="宋体" w:eastAsia="宋体"/>
      <w:kern w:val="0"/>
      <w:sz w:val="20"/>
      <w:szCs w:val="20"/>
    </w:rPr>
  </w:style>
  <w:style w:type="paragraph" w:customStyle="1" w:styleId="211">
    <w:name w:val="正文1"/>
    <w:basedOn w:val="35"/>
    <w:qFormat/>
    <w:uiPriority w:val="0"/>
    <w:pPr>
      <w:ind w:left="0" w:leftChars="0" w:firstLine="480" w:firstLineChars="200"/>
    </w:pPr>
    <w:rPr>
      <w:rFonts w:ascii="仿宋_GB2312" w:hAnsi="Courier New" w:eastAsia="仿宋_GB2312"/>
      <w:kern w:val="28"/>
      <w:sz w:val="24"/>
    </w:rPr>
  </w:style>
  <w:style w:type="character" w:customStyle="1" w:styleId="212">
    <w:name w:val="批注框文本 Char1"/>
    <w:qFormat/>
    <w:uiPriority w:val="0"/>
    <w:rPr>
      <w:rFonts w:ascii="Times New Roman" w:hAnsi="Times New Roman" w:eastAsia="宋体" w:cs="Times New Roman"/>
      <w:sz w:val="18"/>
      <w:szCs w:val="18"/>
    </w:rPr>
  </w:style>
  <w:style w:type="character" w:customStyle="1" w:styleId="213">
    <w:name w:val="列出段落 Char"/>
    <w:qFormat/>
    <w:uiPriority w:val="0"/>
    <w:rPr>
      <w:rFonts w:eastAsia="楷体_GB2312" w:cs="Lucida Sans"/>
      <w:kern w:val="2"/>
      <w:sz w:val="24"/>
      <w:szCs w:val="24"/>
      <w:lang w:val="en-US" w:eastAsia="zh-CN" w:bidi="ar-SA"/>
    </w:rPr>
  </w:style>
  <w:style w:type="character" w:customStyle="1" w:styleId="214">
    <w:name w:val="称呼 Char1"/>
    <w:qFormat/>
    <w:uiPriority w:val="99"/>
    <w:rPr>
      <w:rFonts w:ascii="Times New Roman" w:hAnsi="Times New Roman" w:eastAsia="宋体" w:cs="Times New Roman"/>
      <w:szCs w:val="24"/>
    </w:rPr>
  </w:style>
  <w:style w:type="character" w:customStyle="1" w:styleId="215">
    <w:name w:val="Char Char5"/>
    <w:qFormat/>
    <w:uiPriority w:val="0"/>
    <w:rPr>
      <w:rFonts w:ascii="宋体" w:hAnsi="Courier New" w:eastAsia="宋体"/>
      <w:kern w:val="2"/>
      <w:sz w:val="21"/>
      <w:lang w:val="en-US" w:eastAsia="zh-CN"/>
    </w:rPr>
  </w:style>
  <w:style w:type="character" w:customStyle="1" w:styleId="216">
    <w:name w:val="正文非缩进 Char"/>
    <w:qFormat/>
    <w:uiPriority w:val="0"/>
    <w:rPr>
      <w:rFonts w:ascii="宋体" w:eastAsia="宋体"/>
      <w:snapToGrid w:val="0"/>
      <w:color w:val="000000"/>
      <w:kern w:val="28"/>
      <w:sz w:val="28"/>
      <w:lang w:val="en-US" w:eastAsia="zh-CN" w:bidi="ar-SA"/>
    </w:rPr>
  </w:style>
  <w:style w:type="character" w:customStyle="1" w:styleId="217">
    <w:name w:val="文本正文 Char Char"/>
    <w:qFormat/>
    <w:locked/>
    <w:uiPriority w:val="0"/>
    <w:rPr>
      <w:sz w:val="24"/>
      <w:lang w:bidi="ar-SA"/>
    </w:rPr>
  </w:style>
  <w:style w:type="character" w:customStyle="1" w:styleId="218">
    <w:name w:val="f141"/>
    <w:qFormat/>
    <w:uiPriority w:val="0"/>
    <w:rPr>
      <w:rFonts w:ascii="Tahoma" w:hAnsi="Tahoma" w:eastAsia="宋体"/>
      <w:b/>
      <w:kern w:val="2"/>
      <w:sz w:val="21"/>
      <w:szCs w:val="21"/>
      <w:lang w:val="en-US" w:eastAsia="zh-CN" w:bidi="ar-SA"/>
    </w:rPr>
  </w:style>
  <w:style w:type="character" w:customStyle="1" w:styleId="219">
    <w:name w:val="正文首行缩进 Char Char Char Char Char Char1"/>
    <w:qFormat/>
    <w:uiPriority w:val="0"/>
    <w:rPr>
      <w:rFonts w:ascii="宋体" w:eastAsia="宋体"/>
      <w:kern w:val="2"/>
      <w:sz w:val="24"/>
      <w:szCs w:val="24"/>
      <w:lang w:val="zh-CN" w:bidi="ar-SA"/>
    </w:rPr>
  </w:style>
  <w:style w:type="character" w:customStyle="1" w:styleId="220">
    <w:name w:val="正文文本 字符1"/>
    <w:qFormat/>
    <w:uiPriority w:val="0"/>
    <w:rPr>
      <w:rFonts w:ascii="Calibri" w:hAnsi="Calibri" w:eastAsia="黑体" w:cs="Arial"/>
      <w:snapToGrid w:val="0"/>
      <w:kern w:val="2"/>
      <w:sz w:val="28"/>
      <w:szCs w:val="21"/>
    </w:rPr>
  </w:style>
  <w:style w:type="character" w:customStyle="1" w:styleId="221">
    <w:name w:val="表格 Char Char"/>
    <w:qFormat/>
    <w:uiPriority w:val="0"/>
    <w:rPr>
      <w:rFonts w:ascii="宋体" w:hAnsi="宋体" w:eastAsia="宋体"/>
      <w:lang w:bidi="ar-SA"/>
    </w:rPr>
  </w:style>
  <w:style w:type="character" w:customStyle="1" w:styleId="222">
    <w:name w:val="样式8 Char"/>
    <w:qFormat/>
    <w:uiPriority w:val="0"/>
    <w:rPr>
      <w:rFonts w:ascii="仿宋_GB2312" w:hAnsi="宋体" w:eastAsia="仿宋_GB2312"/>
      <w:b/>
      <w:bCs/>
      <w:kern w:val="2"/>
      <w:sz w:val="24"/>
      <w:szCs w:val="24"/>
    </w:rPr>
  </w:style>
  <w:style w:type="character" w:customStyle="1" w:styleId="223">
    <w:name w:val="font81"/>
    <w:qFormat/>
    <w:uiPriority w:val="0"/>
    <w:rPr>
      <w:rFonts w:ascii="微软雅黑" w:hAnsi="微软雅黑" w:eastAsia="微软雅黑" w:cs="微软雅黑"/>
      <w:color w:val="000000"/>
      <w:sz w:val="20"/>
      <w:szCs w:val="20"/>
      <w:u w:val="none"/>
    </w:rPr>
  </w:style>
  <w:style w:type="character" w:customStyle="1" w:styleId="224">
    <w:name w:val="Char Char29"/>
    <w:qFormat/>
    <w:uiPriority w:val="6"/>
    <w:rPr>
      <w:rFonts w:ascii="Arial" w:hAnsi="Arial" w:eastAsia="微软雅黑"/>
      <w:b/>
      <w:kern w:val="1"/>
      <w:sz w:val="44"/>
      <w:szCs w:val="32"/>
      <w:lang w:val="en-US" w:eastAsia="zh-CN" w:bidi="ar-SA"/>
    </w:rPr>
  </w:style>
  <w:style w:type="character" w:customStyle="1" w:styleId="225">
    <w:name w:val="Char Char2"/>
    <w:qFormat/>
    <w:uiPriority w:val="0"/>
    <w:rPr>
      <w:rFonts w:eastAsia="宋体"/>
      <w:b/>
      <w:bCs/>
      <w:kern w:val="2"/>
      <w:sz w:val="21"/>
      <w:szCs w:val="24"/>
      <w:lang w:val="en-US" w:eastAsia="zh-CN" w:bidi="ar-SA"/>
    </w:rPr>
  </w:style>
  <w:style w:type="character" w:customStyle="1" w:styleId="226">
    <w:name w:val="Char Char411"/>
    <w:qFormat/>
    <w:uiPriority w:val="0"/>
    <w:rPr>
      <w:rFonts w:eastAsia="宋体"/>
      <w:b/>
      <w:sz w:val="24"/>
      <w:lang w:val="en-GB" w:eastAsia="zh-CN" w:bidi="ar-SA"/>
    </w:rPr>
  </w:style>
  <w:style w:type="character" w:customStyle="1" w:styleId="227">
    <w:name w:val="纯文本 Char2"/>
    <w:qFormat/>
    <w:uiPriority w:val="0"/>
    <w:rPr>
      <w:rFonts w:ascii="宋体" w:hAnsi="Courier New" w:eastAsia="宋体" w:cs="Courier New"/>
    </w:rPr>
  </w:style>
  <w:style w:type="character" w:customStyle="1" w:styleId="228">
    <w:name w:val="批注框文本 字符"/>
    <w:qFormat/>
    <w:uiPriority w:val="0"/>
    <w:rPr>
      <w:rFonts w:ascii="Arial" w:hAnsi="Arial" w:eastAsia="黑体" w:cs="Arial"/>
      <w:snapToGrid w:val="0"/>
      <w:kern w:val="0"/>
      <w:sz w:val="18"/>
      <w:szCs w:val="18"/>
    </w:rPr>
  </w:style>
  <w:style w:type="character" w:customStyle="1" w:styleId="229">
    <w:name w:val="message1"/>
    <w:qFormat/>
    <w:uiPriority w:val="0"/>
    <w:rPr>
      <w:rFonts w:hint="default" w:ascii="Tahoma" w:hAnsi="Tahoma" w:cs="Tahoma"/>
      <w:sz w:val="18"/>
      <w:szCs w:val="18"/>
    </w:rPr>
  </w:style>
  <w:style w:type="character" w:customStyle="1" w:styleId="230">
    <w:name w:val="标题 4 Char1"/>
    <w:qFormat/>
    <w:uiPriority w:val="9"/>
    <w:rPr>
      <w:rFonts w:ascii="Cambria" w:hAnsi="Cambria" w:eastAsia="宋体" w:cs="Times New Roman"/>
      <w:b/>
      <w:bCs/>
      <w:kern w:val="2"/>
      <w:sz w:val="28"/>
      <w:szCs w:val="28"/>
    </w:rPr>
  </w:style>
  <w:style w:type="character" w:customStyle="1" w:styleId="231">
    <w:name w:val="样式 标题 4h4H4Fab-4T5Ref Heading 1rh1Heading sqlsect 1.2.3.... Char"/>
    <w:link w:val="232"/>
    <w:qFormat/>
    <w:uiPriority w:val="0"/>
    <w:rPr>
      <w:rFonts w:ascii="微软雅黑" w:hAnsi="微软雅黑" w:eastAsia="微软雅黑"/>
      <w:b/>
      <w:bCs/>
      <w:kern w:val="2"/>
      <w:sz w:val="24"/>
      <w:szCs w:val="28"/>
    </w:rPr>
  </w:style>
  <w:style w:type="paragraph" w:customStyle="1" w:styleId="232">
    <w:name w:val="样式 标题 4h4H4Fab-4T5Ref Heading 1rh1Heading sqlsect 1.2.3...."/>
    <w:basedOn w:val="7"/>
    <w:link w:val="23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233">
    <w:name w:val="Char Char20"/>
    <w:qFormat/>
    <w:uiPriority w:val="6"/>
    <w:rPr>
      <w:kern w:val="1"/>
      <w:sz w:val="24"/>
    </w:rPr>
  </w:style>
  <w:style w:type="character" w:customStyle="1" w:styleId="234">
    <w:name w:val="Ò³Ã¼ Char Char1"/>
    <w:qFormat/>
    <w:uiPriority w:val="0"/>
    <w:rPr>
      <w:rFonts w:eastAsia="宋体"/>
      <w:kern w:val="2"/>
      <w:sz w:val="18"/>
      <w:szCs w:val="18"/>
      <w:lang w:val="en-US" w:eastAsia="zh-CN" w:bidi="ar-SA"/>
    </w:rPr>
  </w:style>
  <w:style w:type="character" w:customStyle="1" w:styleId="235">
    <w:name w:val="列表段落 字符"/>
    <w:qFormat/>
    <w:uiPriority w:val="99"/>
  </w:style>
  <w:style w:type="character" w:customStyle="1" w:styleId="236">
    <w:name w:val="Normal Indent Char Char"/>
    <w:qFormat/>
    <w:uiPriority w:val="0"/>
    <w:rPr>
      <w:rFonts w:eastAsia="宋体"/>
      <w:kern w:val="2"/>
      <w:sz w:val="21"/>
      <w:lang w:val="en-US" w:eastAsia="zh-CN" w:bidi="ar-SA"/>
    </w:rPr>
  </w:style>
  <w:style w:type="character" w:customStyle="1" w:styleId="237">
    <w:name w:val="正文缩进 Char3"/>
    <w:qFormat/>
    <w:uiPriority w:val="0"/>
    <w:rPr>
      <w:rFonts w:ascii="宋体" w:eastAsia="宋体"/>
      <w:snapToGrid w:val="0"/>
      <w:color w:val="000000"/>
      <w:kern w:val="28"/>
      <w:sz w:val="28"/>
      <w:lang w:val="en-US" w:eastAsia="zh-CN" w:bidi="ar-SA"/>
    </w:rPr>
  </w:style>
  <w:style w:type="character" w:customStyle="1" w:styleId="238">
    <w:name w:val="question-title2"/>
    <w:qFormat/>
    <w:uiPriority w:val="6"/>
    <w:rPr>
      <w:rFonts w:ascii="Arial" w:hAnsi="Arial" w:eastAsia="黑体" w:cs="Arial"/>
      <w:snapToGrid w:val="0"/>
      <w:kern w:val="0"/>
      <w:szCs w:val="21"/>
    </w:rPr>
  </w:style>
  <w:style w:type="character" w:customStyle="1" w:styleId="239">
    <w:name w:val="正文 编号 Char"/>
    <w:qFormat/>
    <w:uiPriority w:val="0"/>
    <w:rPr>
      <w:rFonts w:ascii="仿宋_GB2312" w:hAnsi="仿宋_GB2312" w:eastAsia="仿宋_GB2312"/>
      <w:kern w:val="2"/>
      <w:sz w:val="24"/>
      <w:lang w:bidi="ar-SA"/>
    </w:rPr>
  </w:style>
  <w:style w:type="character" w:customStyle="1" w:styleId="240">
    <w:name w:val="Char Char3"/>
    <w:qFormat/>
    <w:uiPriority w:val="0"/>
    <w:rPr>
      <w:rFonts w:eastAsia="宋体"/>
      <w:kern w:val="2"/>
      <w:sz w:val="21"/>
      <w:szCs w:val="24"/>
      <w:lang w:val="en-US" w:eastAsia="zh-CN" w:bidi="ar-SA"/>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unnamed11"/>
    <w:qFormat/>
    <w:uiPriority w:val="0"/>
    <w:rPr>
      <w:sz w:val="20"/>
      <w:szCs w:val="20"/>
    </w:rPr>
  </w:style>
  <w:style w:type="character" w:customStyle="1" w:styleId="244">
    <w:name w:val="列出段落 Char2"/>
    <w:qFormat/>
    <w:uiPriority w:val="34"/>
    <w:rPr>
      <w:rFonts w:ascii="Calibri" w:hAnsi="Calibri"/>
      <w:kern w:val="2"/>
      <w:sz w:val="28"/>
    </w:rPr>
  </w:style>
  <w:style w:type="character" w:customStyle="1" w:styleId="245">
    <w:name w:val="style91"/>
    <w:qFormat/>
    <w:uiPriority w:val="0"/>
    <w:rPr>
      <w:color w:val="333333"/>
    </w:rPr>
  </w:style>
  <w:style w:type="character" w:customStyle="1" w:styleId="246">
    <w:name w:val="apple-style-span"/>
    <w:qFormat/>
    <w:uiPriority w:val="0"/>
    <w:rPr>
      <w:rFonts w:ascii="Arial" w:hAnsi="Arial" w:eastAsia="黑体" w:cs="Arial"/>
      <w:snapToGrid w:val="0"/>
      <w:kern w:val="0"/>
      <w:szCs w:val="21"/>
    </w:rPr>
  </w:style>
  <w:style w:type="character" w:customStyle="1" w:styleId="247">
    <w:name w:val="Default Char"/>
    <w:link w:val="248"/>
    <w:qFormat/>
    <w:uiPriority w:val="0"/>
    <w:rPr>
      <w:rFonts w:ascii="仿宋_GB2312" w:eastAsia="仿宋_GB2312" w:cs="仿宋_GB2312"/>
      <w:color w:val="000000"/>
      <w:sz w:val="24"/>
      <w:szCs w:val="24"/>
      <w:lang w:val="en-US" w:eastAsia="zh-CN" w:bidi="ar-SA"/>
    </w:rPr>
  </w:style>
  <w:style w:type="paragraph" w:customStyle="1" w:styleId="248">
    <w:name w:val="Default"/>
    <w:link w:val="247"/>
    <w:qForma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character" w:customStyle="1" w:styleId="249">
    <w:name w:val="正文首行缩进 Char Char Char Char Char"/>
    <w:qFormat/>
    <w:uiPriority w:val="0"/>
    <w:rPr>
      <w:rFonts w:ascii="宋体"/>
      <w:kern w:val="2"/>
      <w:sz w:val="24"/>
      <w:lang w:val="zh-CN"/>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冯 Char"/>
    <w:link w:val="252"/>
    <w:qFormat/>
    <w:uiPriority w:val="0"/>
    <w:rPr>
      <w:rFonts w:ascii="宋体" w:hAnsi="宋体"/>
      <w:color w:val="000000"/>
      <w:sz w:val="24"/>
      <w:szCs w:val="24"/>
    </w:rPr>
  </w:style>
  <w:style w:type="paragraph" w:customStyle="1" w:styleId="252">
    <w:name w:val="冯"/>
    <w:basedOn w:val="1"/>
    <w:link w:val="251"/>
    <w:qFormat/>
    <w:uiPriority w:val="0"/>
    <w:pPr>
      <w:widowControl/>
      <w:adjustRightInd/>
      <w:spacing w:line="360" w:lineRule="auto"/>
      <w:ind w:firstLine="480" w:firstLineChars="200"/>
    </w:pPr>
    <w:rPr>
      <w:rFonts w:ascii="宋体" w:hAnsi="宋体"/>
      <w:color w:val="000000"/>
      <w:kern w:val="0"/>
      <w:sz w:val="24"/>
    </w:rPr>
  </w:style>
  <w:style w:type="character" w:customStyle="1" w:styleId="253">
    <w:name w:val="dectext1"/>
    <w:qFormat/>
    <w:uiPriority w:val="0"/>
    <w:rPr>
      <w:rFonts w:ascii="宋体" w:hAnsi="宋体" w:eastAsia="宋体"/>
      <w:color w:val="333333"/>
      <w:sz w:val="21"/>
      <w:szCs w:val="21"/>
      <w:u w:val="none"/>
    </w:rPr>
  </w:style>
  <w:style w:type="character" w:customStyle="1" w:styleId="254">
    <w:name w:val="标题4-dyf Char"/>
    <w:link w:val="255"/>
    <w:qFormat/>
    <w:uiPriority w:val="0"/>
    <w:rPr>
      <w:rFonts w:ascii="Cambria" w:hAnsi="Cambria"/>
      <w:b/>
      <w:bCs/>
      <w:color w:val="000000"/>
      <w:kern w:val="2"/>
      <w:sz w:val="21"/>
      <w:szCs w:val="21"/>
    </w:rPr>
  </w:style>
  <w:style w:type="paragraph" w:customStyle="1" w:styleId="255">
    <w:name w:val="标题4-dyf"/>
    <w:basedOn w:val="7"/>
    <w:link w:val="25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56">
    <w:name w:val="副标题 Char2"/>
    <w:qFormat/>
    <w:uiPriority w:val="0"/>
    <w:rPr>
      <w:rFonts w:ascii="Cambria" w:hAnsi="Cambria" w:eastAsia="宋体" w:cs="Times New Roman"/>
      <w:b/>
      <w:bCs/>
      <w:snapToGrid w:val="0"/>
      <w:kern w:val="28"/>
      <w:sz w:val="32"/>
      <w:szCs w:val="32"/>
    </w:rPr>
  </w:style>
  <w:style w:type="character" w:customStyle="1" w:styleId="257">
    <w:name w:val="big1"/>
    <w:qFormat/>
    <w:uiPriority w:val="0"/>
    <w:rPr>
      <w:rFonts w:hint="eastAsia" w:ascii="宋体" w:hAnsi="宋体" w:eastAsia="宋体"/>
      <w:color w:val="333333"/>
      <w:sz w:val="22"/>
      <w:szCs w:val="22"/>
    </w:rPr>
  </w:style>
  <w:style w:type="character" w:customStyle="1" w:styleId="258">
    <w:name w:val="md"/>
    <w:qFormat/>
    <w:uiPriority w:val="0"/>
    <w:rPr>
      <w:rFonts w:ascii="Arial" w:hAnsi="Arial" w:eastAsia="黑体" w:cs="Arial"/>
      <w:snapToGrid w:val="0"/>
      <w:kern w:val="0"/>
      <w:szCs w:val="21"/>
    </w:rPr>
  </w:style>
  <w:style w:type="character" w:customStyle="1" w:styleId="259">
    <w:name w:val="Char Char11"/>
    <w:qFormat/>
    <w:locked/>
    <w:uiPriority w:val="0"/>
    <w:rPr>
      <w:rFonts w:ascii="宋体" w:hAnsi="宋体" w:eastAsia="宋体"/>
      <w:b/>
      <w:kern w:val="2"/>
      <w:sz w:val="24"/>
      <w:szCs w:val="24"/>
      <w:lang w:val="en-US" w:eastAsia="zh-CN" w:bidi="ar-SA"/>
    </w:rPr>
  </w:style>
  <w:style w:type="character" w:customStyle="1" w:styleId="260">
    <w:name w:val="maywed421"/>
    <w:qFormat/>
    <w:uiPriority w:val="0"/>
    <w:rPr>
      <w:color w:val="366FB6"/>
      <w:u w:val="none"/>
    </w:rPr>
  </w:style>
  <w:style w:type="character" w:customStyle="1" w:styleId="261">
    <w:name w:val="交叉引用"/>
    <w:qFormat/>
    <w:uiPriority w:val="1"/>
    <w:rPr>
      <w:rFonts w:ascii="Arial" w:hAnsi="Arial" w:eastAsia="黑体"/>
      <w:snapToGrid w:val="0"/>
      <w:color w:val="0000FF"/>
      <w:kern w:val="0"/>
      <w:sz w:val="20"/>
      <w:szCs w:val="21"/>
      <w:u w:val="single"/>
      <w:lang w:val="en-US" w:eastAsia="zh-CN"/>
    </w:rPr>
  </w:style>
  <w:style w:type="character" w:customStyle="1" w:styleId="262">
    <w:name w:val="标题 2 Char"/>
    <w:qFormat/>
    <w:uiPriority w:val="0"/>
    <w:rPr>
      <w:rFonts w:ascii="Arial" w:hAnsi="Arial" w:eastAsia="黑体"/>
      <w:b/>
      <w:kern w:val="2"/>
      <w:sz w:val="32"/>
      <w:lang w:val="en-US" w:eastAsia="zh-CN"/>
    </w:rPr>
  </w:style>
  <w:style w:type="character" w:customStyle="1" w:styleId="263">
    <w:name w:val="Char Char211"/>
    <w:qFormat/>
    <w:uiPriority w:val="0"/>
    <w:rPr>
      <w:rFonts w:eastAsia="宋体"/>
      <w:b/>
      <w:bCs/>
      <w:kern w:val="2"/>
      <w:sz w:val="21"/>
      <w:szCs w:val="24"/>
      <w:lang w:val="en-US" w:eastAsia="zh-CN" w:bidi="ar-SA"/>
    </w:rPr>
  </w:style>
  <w:style w:type="character" w:customStyle="1" w:styleId="264">
    <w:name w:val="副标题 Char1"/>
    <w:qFormat/>
    <w:uiPriority w:val="0"/>
    <w:rPr>
      <w:rFonts w:ascii="Cambria" w:hAnsi="Cambria" w:eastAsia="宋体" w:cs="Times New Roman"/>
      <w:b/>
      <w:bCs/>
      <w:snapToGrid w:val="0"/>
      <w:kern w:val="28"/>
      <w:sz w:val="32"/>
      <w:szCs w:val="32"/>
    </w:rPr>
  </w:style>
  <w:style w:type="character" w:customStyle="1" w:styleId="265">
    <w:name w:val="3级 Char"/>
    <w:link w:val="266"/>
    <w:qFormat/>
    <w:uiPriority w:val="0"/>
    <w:rPr>
      <w:rFonts w:ascii="宋体" w:hAnsi="宋体"/>
      <w:b/>
      <w:bCs/>
      <w:snapToGrid/>
      <w:sz w:val="28"/>
    </w:rPr>
  </w:style>
  <w:style w:type="paragraph" w:customStyle="1" w:styleId="266">
    <w:name w:val="3级"/>
    <w:basedOn w:val="267"/>
    <w:link w:val="265"/>
    <w:qFormat/>
    <w:uiPriority w:val="0"/>
    <w:pPr>
      <w:ind w:left="0" w:right="466" w:firstLine="288"/>
    </w:pPr>
    <w:rPr>
      <w:rFonts w:hAnsi="宋体"/>
      <w:snapToGrid/>
    </w:rPr>
  </w:style>
  <w:style w:type="paragraph" w:customStyle="1" w:styleId="26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68">
    <w:name w:val="表正文 Char3"/>
    <w:qFormat/>
    <w:uiPriority w:val="0"/>
    <w:rPr>
      <w:rFonts w:eastAsia="宋体"/>
    </w:rPr>
  </w:style>
  <w:style w:type="character" w:customStyle="1" w:styleId="269">
    <w:name w:val="纯文本 字符"/>
    <w:qFormat/>
    <w:uiPriority w:val="0"/>
    <w:rPr>
      <w:rFonts w:ascii="宋体" w:hAnsi="Courier New" w:eastAsia="宋体" w:cs="Arial"/>
      <w:snapToGrid w:val="0"/>
      <w:kern w:val="2"/>
      <w:sz w:val="21"/>
      <w:szCs w:val="21"/>
      <w:lang w:val="en-US" w:eastAsia="zh-CN" w:bidi="ar-SA"/>
    </w:rPr>
  </w:style>
  <w:style w:type="character" w:customStyle="1" w:styleId="270">
    <w:name w:val="页眉 Char"/>
    <w:qFormat/>
    <w:uiPriority w:val="99"/>
    <w:rPr>
      <w:rFonts w:eastAsia="仿宋_GB2312"/>
      <w:kern w:val="2"/>
      <w:sz w:val="18"/>
      <w:lang w:val="en-US" w:eastAsia="zh-CN"/>
    </w:rPr>
  </w:style>
  <w:style w:type="character" w:customStyle="1" w:styleId="271">
    <w:name w:val="highlight1"/>
    <w:qFormat/>
    <w:uiPriority w:val="0"/>
    <w:rPr>
      <w:rFonts w:ascii="仿宋_GB2312" w:eastAsia="微软雅黑"/>
      <w:b/>
      <w:kern w:val="2"/>
      <w:sz w:val="23"/>
      <w:szCs w:val="23"/>
      <w:lang w:val="en-US" w:eastAsia="zh-CN" w:bidi="ar-SA"/>
    </w:rPr>
  </w:style>
  <w:style w:type="character" w:customStyle="1" w:styleId="272">
    <w:name w:val="Char Char611"/>
    <w:qFormat/>
    <w:uiPriority w:val="0"/>
    <w:rPr>
      <w:rFonts w:eastAsia="宋体"/>
      <w:kern w:val="2"/>
      <w:sz w:val="21"/>
      <w:szCs w:val="24"/>
      <w:lang w:val="en-US" w:eastAsia="zh-CN" w:bidi="ar-SA"/>
    </w:rPr>
  </w:style>
  <w:style w:type="character" w:customStyle="1" w:styleId="273">
    <w:name w:val="pt141"/>
    <w:qFormat/>
    <w:uiPriority w:val="0"/>
    <w:rPr>
      <w:color w:val="330066"/>
      <w:sz w:val="22"/>
      <w:szCs w:val="22"/>
    </w:rPr>
  </w:style>
  <w:style w:type="character" w:customStyle="1" w:styleId="274">
    <w:name w:val="Char Char22"/>
    <w:qFormat/>
    <w:uiPriority w:val="6"/>
    <w:rPr>
      <w:rFonts w:ascii="宋体" w:hAnsi="宋体"/>
      <w:kern w:val="1"/>
      <w:sz w:val="24"/>
      <w:szCs w:val="24"/>
    </w:rPr>
  </w:style>
  <w:style w:type="character" w:customStyle="1" w:styleId="275">
    <w:name w:val="签名 Char1"/>
    <w:qFormat/>
    <w:uiPriority w:val="0"/>
    <w:rPr>
      <w:rFonts w:ascii="Times New Roman" w:hAnsi="Times New Roman" w:eastAsia="宋体" w:cs="Times New Roman"/>
      <w:szCs w:val="24"/>
    </w:rPr>
  </w:style>
  <w:style w:type="character" w:customStyle="1" w:styleId="276">
    <w:name w:val="Char Char"/>
    <w:qFormat/>
    <w:uiPriority w:val="0"/>
    <w:rPr>
      <w:rFonts w:ascii="宋体" w:hAnsi="Courier New" w:eastAsia="宋体"/>
      <w:kern w:val="2"/>
      <w:sz w:val="21"/>
      <w:lang w:val="en-US" w:eastAsia="zh-CN" w:bidi="ar-SA"/>
    </w:rPr>
  </w:style>
  <w:style w:type="character" w:customStyle="1" w:styleId="277">
    <w:name w:val="shadow11"/>
    <w:qFormat/>
    <w:uiPriority w:val="0"/>
    <w:rPr>
      <w:color w:val="000000"/>
      <w:sz w:val="21"/>
    </w:rPr>
  </w:style>
  <w:style w:type="character" w:customStyle="1" w:styleId="278">
    <w:name w:val="Char Char10"/>
    <w:semiHidden/>
    <w:qFormat/>
    <w:uiPriority w:val="0"/>
    <w:rPr>
      <w:rFonts w:ascii="宋体" w:hAnsi="宋体"/>
      <w:kern w:val="2"/>
      <w:sz w:val="21"/>
      <w:szCs w:val="24"/>
      <w:lang w:val="en-US" w:eastAsia="zh-CN"/>
    </w:rPr>
  </w:style>
  <w:style w:type="character" w:customStyle="1" w:styleId="279">
    <w:name w:val="tw4winInternal"/>
    <w:qFormat/>
    <w:uiPriority w:val="0"/>
    <w:rPr>
      <w:rFonts w:ascii="Courier New" w:hAnsi="Courier New" w:cs="Courier New"/>
      <w:color w:val="FF0000"/>
      <w:lang w:val="en-US" w:eastAsia="zh-CN"/>
    </w:rPr>
  </w:style>
  <w:style w:type="character" w:customStyle="1" w:styleId="280">
    <w:name w:val="Char Char4"/>
    <w:qFormat/>
    <w:uiPriority w:val="0"/>
    <w:rPr>
      <w:rFonts w:eastAsia="宋体"/>
      <w:b/>
      <w:sz w:val="24"/>
      <w:lang w:val="en-GB" w:eastAsia="zh-CN" w:bidi="ar-SA"/>
    </w:rPr>
  </w:style>
  <w:style w:type="character" w:customStyle="1" w:styleId="281">
    <w:name w:val="表格名称[858D7CFB-ED40-4347-BF05-701D383B685F]"/>
    <w:link w:val="282"/>
    <w:qFormat/>
    <w:uiPriority w:val="0"/>
    <w:rPr>
      <w:sz w:val="32"/>
    </w:rPr>
  </w:style>
  <w:style w:type="paragraph" w:customStyle="1" w:styleId="282">
    <w:name w:val="表格名称"/>
    <w:basedOn w:val="4"/>
    <w:link w:val="281"/>
    <w:qFormat/>
    <w:uiPriority w:val="0"/>
    <w:pPr>
      <w:snapToGrid w:val="0"/>
      <w:spacing w:before="240" w:after="240" w:line="240" w:lineRule="auto"/>
      <w:ind w:left="0" w:firstLine="0"/>
      <w:jc w:val="center"/>
    </w:pPr>
    <w:rPr>
      <w:rFonts w:ascii="Times New Roman" w:hAnsi="Times New Roman" w:eastAsia="宋体"/>
      <w:b w:val="0"/>
      <w:bCs w:val="0"/>
      <w:kern w:val="0"/>
      <w:szCs w:val="20"/>
    </w:rPr>
  </w:style>
  <w:style w:type="character" w:customStyle="1" w:styleId="283">
    <w:name w:val="样式2 Char"/>
    <w:qFormat/>
    <w:uiPriority w:val="0"/>
    <w:rPr>
      <w:rFonts w:ascii="仿宋_GB2312" w:hAnsi="仿宋" w:eastAsia="仿宋_GB2312" w:cs="仿宋_GB2312"/>
      <w:b/>
      <w:bCs/>
      <w:sz w:val="32"/>
      <w:szCs w:val="30"/>
      <w:lang w:val="zh-CN"/>
    </w:rPr>
  </w:style>
  <w:style w:type="character" w:customStyle="1" w:styleId="284">
    <w:name w:val="编号，小四 Char"/>
    <w:link w:val="285"/>
    <w:qFormat/>
    <w:uiPriority w:val="0"/>
    <w:rPr>
      <w:rFonts w:ascii="Arial" w:hAnsi="Arial"/>
      <w:sz w:val="24"/>
    </w:rPr>
  </w:style>
  <w:style w:type="paragraph" w:customStyle="1" w:styleId="285">
    <w:name w:val="编号，小四"/>
    <w:basedOn w:val="1"/>
    <w:link w:val="284"/>
    <w:qFormat/>
    <w:uiPriority w:val="0"/>
    <w:pPr>
      <w:tabs>
        <w:tab w:val="left" w:pos="432"/>
      </w:tabs>
      <w:adjustRightInd/>
      <w:spacing w:line="360" w:lineRule="auto"/>
      <w:ind w:left="432" w:hanging="432"/>
    </w:pPr>
    <w:rPr>
      <w:rFonts w:ascii="Arial" w:hAnsi="Arial"/>
      <w:kern w:val="0"/>
      <w:sz w:val="24"/>
      <w:szCs w:val="20"/>
    </w:rPr>
  </w:style>
  <w:style w:type="character" w:customStyle="1" w:styleId="286">
    <w:name w:val="正文文本缩进 Char2"/>
    <w:qFormat/>
    <w:uiPriority w:val="0"/>
    <w:rPr>
      <w:rFonts w:ascii="Times New Roman" w:hAnsi="Times New Roman" w:eastAsia="宋体" w:cs="Times New Roman"/>
      <w:snapToGrid w:val="0"/>
      <w:kern w:val="0"/>
      <w:szCs w:val="24"/>
    </w:rPr>
  </w:style>
  <w:style w:type="character" w:customStyle="1" w:styleId="287">
    <w:name w:val="Comment Text Char"/>
    <w:qFormat/>
    <w:locked/>
    <w:uiPriority w:val="0"/>
    <w:rPr>
      <w:rFonts w:ascii="宋体" w:hAnsi="宋体" w:eastAsia="宋体"/>
      <w:kern w:val="2"/>
      <w:sz w:val="24"/>
      <w:lang w:val="en-US" w:eastAsia="zh-CN" w:bidi="ar-SA"/>
    </w:rPr>
  </w:style>
  <w:style w:type="character" w:customStyle="1" w:styleId="288">
    <w:name w:val="页脚 Char"/>
    <w:qFormat/>
    <w:uiPriority w:val="99"/>
    <w:rPr>
      <w:rFonts w:eastAsia="仿宋_GB2312"/>
      <w:kern w:val="2"/>
      <w:sz w:val="18"/>
      <w:lang w:val="en-US" w:eastAsia="zh-CN"/>
    </w:rPr>
  </w:style>
  <w:style w:type="character" w:customStyle="1" w:styleId="289">
    <w:name w:val="Char Char19"/>
    <w:qFormat/>
    <w:uiPriority w:val="6"/>
    <w:rPr>
      <w:rFonts w:ascii="宋体" w:hAnsi="宋体"/>
      <w:i/>
      <w:sz w:val="24"/>
      <w:szCs w:val="24"/>
    </w:rPr>
  </w:style>
  <w:style w:type="character" w:customStyle="1" w:styleId="290">
    <w:name w:val="正文（绿盟科技） Char"/>
    <w:link w:val="291"/>
    <w:qFormat/>
    <w:uiPriority w:val="0"/>
    <w:rPr>
      <w:rFonts w:ascii="Arial" w:hAnsi="Arial"/>
      <w:sz w:val="21"/>
      <w:szCs w:val="21"/>
      <w:lang w:val="en-US" w:eastAsia="zh-CN" w:bidi="ar-SA"/>
    </w:rPr>
  </w:style>
  <w:style w:type="paragraph" w:customStyle="1" w:styleId="291">
    <w:name w:val="正文（绿盟科技）"/>
    <w:link w:val="290"/>
    <w:qFormat/>
    <w:uiPriority w:val="0"/>
    <w:pPr>
      <w:spacing w:line="300" w:lineRule="auto"/>
    </w:pPr>
    <w:rPr>
      <w:rFonts w:ascii="Arial" w:hAnsi="Arial"/>
      <w:sz w:val="21"/>
      <w:szCs w:val="21"/>
      <w:lang w:val="en-US" w:eastAsia="zh-CN" w:bidi="ar-SA"/>
    </w:rPr>
  </w:style>
  <w:style w:type="character" w:customStyle="1" w:styleId="292">
    <w:name w:val="hei16b1"/>
    <w:qFormat/>
    <w:uiPriority w:val="0"/>
    <w:rPr>
      <w:rFonts w:hint="default" w:ascii="Arial" w:hAnsi="Arial" w:cs="Arial"/>
      <w:b/>
      <w:bCs/>
      <w:color w:val="000000"/>
      <w:sz w:val="24"/>
      <w:szCs w:val="24"/>
    </w:rPr>
  </w:style>
  <w:style w:type="character" w:customStyle="1" w:styleId="293">
    <w:name w:val="普通文字 Char1"/>
    <w:qFormat/>
    <w:uiPriority w:val="0"/>
    <w:rPr>
      <w:rFonts w:ascii="宋体" w:hAnsi="Courier New" w:eastAsia="宋体"/>
      <w:kern w:val="2"/>
      <w:sz w:val="21"/>
      <w:lang w:val="en-US" w:eastAsia="zh-CN"/>
    </w:rPr>
  </w:style>
  <w:style w:type="character" w:customStyle="1" w:styleId="294">
    <w:name w:val="Char Char27"/>
    <w:qFormat/>
    <w:uiPriority w:val="6"/>
    <w:rPr>
      <w:rFonts w:ascii="宋体" w:hAnsi="宋体" w:eastAsia="宋体"/>
      <w:color w:val="000000"/>
      <w:kern w:val="1"/>
      <w:sz w:val="28"/>
      <w:lang w:val="en-US" w:eastAsia="zh-CN" w:bidi="ar-SA"/>
    </w:rPr>
  </w:style>
  <w:style w:type="character" w:customStyle="1" w:styleId="295">
    <w:name w:val="文档结构图 Char"/>
    <w:qFormat/>
    <w:uiPriority w:val="0"/>
    <w:rPr>
      <w:rFonts w:eastAsia="宋体"/>
      <w:kern w:val="2"/>
      <w:sz w:val="21"/>
      <w:szCs w:val="24"/>
      <w:lang w:val="en-US" w:eastAsia="zh-CN" w:bidi="ar-SA"/>
    </w:rPr>
  </w:style>
  <w:style w:type="character" w:customStyle="1" w:styleId="296">
    <w:name w:val="Balloon Text Char"/>
    <w:qFormat/>
    <w:locked/>
    <w:uiPriority w:val="0"/>
    <w:rPr>
      <w:rFonts w:eastAsia="宋体"/>
      <w:kern w:val="2"/>
      <w:sz w:val="18"/>
      <w:szCs w:val="18"/>
      <w:lang w:val="en-US" w:eastAsia="zh-CN" w:bidi="ar-SA"/>
    </w:rPr>
  </w:style>
  <w:style w:type="character" w:customStyle="1" w:styleId="297">
    <w:name w:val="font41"/>
    <w:qFormat/>
    <w:uiPriority w:val="0"/>
    <w:rPr>
      <w:rFonts w:hint="eastAsia" w:ascii="仿宋_GB2312" w:eastAsia="仿宋_GB2312" w:cs="仿宋_GB2312"/>
      <w:color w:val="000000"/>
      <w:sz w:val="22"/>
      <w:szCs w:val="22"/>
      <w:u w:val="none"/>
    </w:rPr>
  </w:style>
  <w:style w:type="character" w:customStyle="1" w:styleId="298">
    <w:name w:val="Document Map Char"/>
    <w:qFormat/>
    <w:locked/>
    <w:uiPriority w:val="0"/>
    <w:rPr>
      <w:rFonts w:eastAsia="宋体"/>
      <w:kern w:val="2"/>
      <w:sz w:val="21"/>
      <w:szCs w:val="24"/>
      <w:lang w:val="en-US" w:eastAsia="zh-CN" w:bidi="ar-SA"/>
    </w:rPr>
  </w:style>
  <w:style w:type="character" w:customStyle="1" w:styleId="299">
    <w:name w:val="样式7 Char"/>
    <w:qFormat/>
    <w:uiPriority w:val="0"/>
    <w:rPr>
      <w:rFonts w:ascii="仿宋_GB2312" w:hAnsi="仿宋" w:eastAsia="仿宋_GB2312"/>
      <w:b/>
      <w:kern w:val="2"/>
      <w:sz w:val="24"/>
      <w:szCs w:val="24"/>
    </w:rPr>
  </w:style>
  <w:style w:type="character" w:customStyle="1" w:styleId="300">
    <w:name w:val="No Spacing Char"/>
    <w:link w:val="301"/>
    <w:qFormat/>
    <w:uiPriority w:val="1"/>
    <w:rPr>
      <w:sz w:val="22"/>
      <w:szCs w:val="22"/>
      <w:lang w:val="en-US" w:eastAsia="zh-CN" w:bidi="ar-SA"/>
    </w:rPr>
  </w:style>
  <w:style w:type="paragraph" w:customStyle="1" w:styleId="301">
    <w:name w:val="无间隔1"/>
    <w:link w:val="300"/>
    <w:qFormat/>
    <w:uiPriority w:val="1"/>
    <w:rPr>
      <w:sz w:val="22"/>
      <w:szCs w:val="22"/>
      <w:lang w:val="en-US" w:eastAsia="zh-CN" w:bidi="ar-SA"/>
    </w:rPr>
  </w:style>
  <w:style w:type="character" w:customStyle="1" w:styleId="302">
    <w:name w:val="正文文本缩进 Char1"/>
    <w:qFormat/>
    <w:uiPriority w:val="99"/>
    <w:rPr>
      <w:rFonts w:ascii="Calibri" w:hAnsi="Calibri"/>
      <w:sz w:val="28"/>
    </w:rPr>
  </w:style>
  <w:style w:type="character" w:customStyle="1" w:styleId="303">
    <w:name w:val="gf正文1 Char"/>
    <w:qFormat/>
    <w:uiPriority w:val="0"/>
    <w:rPr>
      <w:rFonts w:ascii="宋体" w:hAnsi="宋体" w:eastAsia="宋体" w:cs="宋体"/>
      <w:kern w:val="2"/>
      <w:sz w:val="24"/>
      <w:szCs w:val="24"/>
      <w:lang w:val="en-US" w:eastAsia="zh-CN" w:bidi="ar-SA"/>
    </w:rPr>
  </w:style>
  <w:style w:type="character" w:customStyle="1" w:styleId="304">
    <w:name w:val="标题 Char1"/>
    <w:qFormat/>
    <w:uiPriority w:val="10"/>
    <w:rPr>
      <w:rFonts w:ascii="Cambria" w:hAnsi="Cambria" w:eastAsia="宋体" w:cs="Times New Roman"/>
      <w:b/>
      <w:bCs/>
      <w:sz w:val="32"/>
      <w:szCs w:val="32"/>
      <w:lang w:bidi="ar-SA"/>
    </w:rPr>
  </w:style>
  <w:style w:type="character" w:customStyle="1" w:styleId="305">
    <w:name w:val="正文2 Char Char Char"/>
    <w:locked/>
    <w:uiPriority w:val="0"/>
    <w:rPr>
      <w:kern w:val="2"/>
      <w:sz w:val="24"/>
      <w:szCs w:val="24"/>
    </w:rPr>
  </w:style>
  <w:style w:type="character" w:customStyle="1" w:styleId="306">
    <w:name w:val="unnamed31"/>
    <w:qFormat/>
    <w:uiPriority w:val="0"/>
    <w:rPr>
      <w:rFonts w:ascii="Tahoma" w:hAnsi="Tahoma" w:eastAsia="宋体"/>
      <w:b/>
      <w:kern w:val="2"/>
      <w:sz w:val="24"/>
      <w:szCs w:val="32"/>
      <w:u w:val="none"/>
      <w:lang w:val="en-US" w:eastAsia="zh-CN" w:bidi="ar-SA"/>
    </w:rPr>
  </w:style>
  <w:style w:type="character" w:customStyle="1" w:styleId="307">
    <w:name w:val="h3 Char1"/>
    <w:qFormat/>
    <w:uiPriority w:val="0"/>
    <w:rPr>
      <w:rFonts w:eastAsia="宋体"/>
      <w:b/>
      <w:bCs/>
      <w:kern w:val="2"/>
      <w:sz w:val="32"/>
      <w:szCs w:val="32"/>
      <w:lang w:bidi="ar-SA"/>
    </w:rPr>
  </w:style>
  <w:style w:type="character" w:customStyle="1" w:styleId="308">
    <w:name w:val="普通文字 Char1 Char"/>
    <w:qFormat/>
    <w:uiPriority w:val="0"/>
    <w:rPr>
      <w:rFonts w:ascii="宋体" w:hAnsi="Courier New" w:eastAsia="宋体"/>
      <w:kern w:val="2"/>
      <w:sz w:val="21"/>
      <w:szCs w:val="24"/>
      <w:lang w:val="en-US" w:eastAsia="zh-CN" w:bidi="ar-SA"/>
    </w:rPr>
  </w:style>
  <w:style w:type="character" w:customStyle="1" w:styleId="309">
    <w:name w:val="正文2 Char Char"/>
    <w:link w:val="310"/>
    <w:qFormat/>
    <w:uiPriority w:val="0"/>
    <w:rPr>
      <w:rFonts w:eastAsia="宋体"/>
      <w:kern w:val="2"/>
      <w:sz w:val="24"/>
      <w:lang w:val="en-US" w:eastAsia="zh-CN" w:bidi="ar-SA"/>
    </w:rPr>
  </w:style>
  <w:style w:type="paragraph" w:customStyle="1" w:styleId="310">
    <w:name w:val="正文2"/>
    <w:basedOn w:val="1"/>
    <w:link w:val="309"/>
    <w:qFormat/>
    <w:uiPriority w:val="0"/>
    <w:pPr>
      <w:spacing w:before="156" w:line="360" w:lineRule="auto"/>
      <w:ind w:firstLine="510" w:firstLineChars="200"/>
    </w:pPr>
    <w:rPr>
      <w:sz w:val="24"/>
      <w:szCs w:val="20"/>
    </w:rPr>
  </w:style>
  <w:style w:type="character" w:customStyle="1" w:styleId="311">
    <w:name w:val="标书1 Char"/>
    <w:qFormat/>
    <w:uiPriority w:val="0"/>
    <w:rPr>
      <w:rFonts w:eastAsia="宋体"/>
      <w:b/>
      <w:bCs/>
      <w:kern w:val="44"/>
      <w:sz w:val="44"/>
      <w:szCs w:val="44"/>
      <w:lang w:val="en-US" w:eastAsia="zh-CN" w:bidi="ar-SA"/>
    </w:rPr>
  </w:style>
  <w:style w:type="character" w:customStyle="1" w:styleId="312">
    <w:name w:val="blue1"/>
    <w:qFormat/>
    <w:uiPriority w:val="0"/>
    <w:rPr>
      <w:rFonts w:ascii="Arial" w:hAnsi="Arial" w:eastAsia="黑体" w:cs="Arial"/>
      <w:snapToGrid w:val="0"/>
      <w:kern w:val="0"/>
      <w:szCs w:val="21"/>
    </w:rPr>
  </w:style>
  <w:style w:type="character" w:customStyle="1" w:styleId="313">
    <w:name w:val="样式6 Char"/>
    <w:qFormat/>
    <w:uiPriority w:val="0"/>
    <w:rPr>
      <w:rFonts w:ascii="仿宋_GB2312" w:hAnsi="宋体" w:eastAsia="仿宋_GB2312"/>
      <w:b/>
      <w:bCs/>
      <w:kern w:val="2"/>
      <w:sz w:val="24"/>
      <w:szCs w:val="24"/>
      <w:lang w:val="en-US" w:eastAsia="zh-CN" w:bidi="ar-SA"/>
    </w:rPr>
  </w:style>
  <w:style w:type="character" w:customStyle="1" w:styleId="314">
    <w:name w:val="5正文 Char"/>
    <w:link w:val="315"/>
    <w:qFormat/>
    <w:uiPriority w:val="0"/>
    <w:rPr>
      <w:rFonts w:ascii="仿宋_GB2312" w:hAnsi="微软雅黑" w:eastAsia="仿宋_GB2312"/>
      <w:sz w:val="28"/>
      <w:szCs w:val="21"/>
    </w:rPr>
  </w:style>
  <w:style w:type="paragraph" w:customStyle="1" w:styleId="315">
    <w:name w:val="5正文"/>
    <w:basedOn w:val="1"/>
    <w:link w:val="3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316">
    <w:name w:val="标题 4 Char"/>
    <w:qFormat/>
    <w:uiPriority w:val="0"/>
    <w:rPr>
      <w:rFonts w:ascii="Arial" w:hAnsi="Arial" w:eastAsia="黑体"/>
      <w:b/>
      <w:kern w:val="2"/>
      <w:sz w:val="28"/>
    </w:rPr>
  </w:style>
  <w:style w:type="character" w:customStyle="1" w:styleId="317">
    <w:name w:val="tw4winTerm"/>
    <w:qFormat/>
    <w:uiPriority w:val="0"/>
    <w:rPr>
      <w:color w:val="0000FF"/>
    </w:rPr>
  </w:style>
  <w:style w:type="character" w:customStyle="1" w:styleId="318">
    <w:name w:val="PI Char1"/>
    <w:qFormat/>
    <w:uiPriority w:val="0"/>
    <w:rPr>
      <w:rFonts w:ascii="宋体" w:hAnsi="宋体"/>
      <w:kern w:val="2"/>
      <w:sz w:val="24"/>
      <w:szCs w:val="24"/>
    </w:rPr>
  </w:style>
  <w:style w:type="character" w:customStyle="1" w:styleId="319">
    <w:name w:val="二级标题 Char Char"/>
    <w:qFormat/>
    <w:uiPriority w:val="0"/>
    <w:rPr>
      <w:rFonts w:ascii="宋体" w:hAnsi="宋体" w:eastAsia="宋体"/>
      <w:b/>
      <w:snapToGrid w:val="0"/>
      <w:kern w:val="2"/>
      <w:sz w:val="24"/>
      <w:szCs w:val="24"/>
      <w:lang w:val="en-US" w:eastAsia="zh-CN" w:bidi="ar-SA"/>
    </w:rPr>
  </w:style>
  <w:style w:type="character" w:customStyle="1" w:styleId="320">
    <w:name w:val="哈哈正文 Char"/>
    <w:link w:val="321"/>
    <w:qFormat/>
    <w:uiPriority w:val="0"/>
    <w:rPr>
      <w:rFonts w:ascii="宋体" w:hAnsi="宋体" w:eastAsia="宋体"/>
      <w:kern w:val="2"/>
      <w:sz w:val="24"/>
      <w:lang w:bidi="ar-SA"/>
    </w:rPr>
  </w:style>
  <w:style w:type="paragraph" w:customStyle="1" w:styleId="321">
    <w:name w:val="哈哈正文"/>
    <w:basedOn w:val="1"/>
    <w:link w:val="320"/>
    <w:qFormat/>
    <w:uiPriority w:val="0"/>
    <w:pPr>
      <w:adjustRightInd/>
      <w:spacing w:line="360" w:lineRule="auto"/>
      <w:ind w:firstLine="200" w:firstLineChars="200"/>
    </w:pPr>
    <w:rPr>
      <w:rFonts w:ascii="宋体" w:hAnsi="宋体"/>
      <w:sz w:val="24"/>
      <w:szCs w:val="20"/>
    </w:rPr>
  </w:style>
  <w:style w:type="character" w:customStyle="1" w:styleId="322">
    <w:name w:val="Char Char34"/>
    <w:qFormat/>
    <w:uiPriority w:val="6"/>
    <w:rPr>
      <w:b/>
      <w:kern w:val="1"/>
      <w:sz w:val="28"/>
      <w:szCs w:val="28"/>
    </w:rPr>
  </w:style>
  <w:style w:type="character" w:customStyle="1" w:styleId="323">
    <w:name w:val="表正文 Char"/>
    <w:qFormat/>
    <w:uiPriority w:val="0"/>
    <w:rPr>
      <w:rFonts w:ascii="宋体" w:eastAsia="宋体"/>
      <w:snapToGrid w:val="0"/>
      <w:color w:val="000000"/>
      <w:kern w:val="28"/>
      <w:sz w:val="28"/>
      <w:lang w:val="en-US" w:eastAsia="zh-CN" w:bidi="ar-SA"/>
    </w:rPr>
  </w:style>
  <w:style w:type="character" w:customStyle="1" w:styleId="324">
    <w:name w:val="Char Char51"/>
    <w:qFormat/>
    <w:uiPriority w:val="0"/>
    <w:rPr>
      <w:rFonts w:ascii="宋体" w:hAnsi="Courier New" w:eastAsia="宋体"/>
      <w:kern w:val="2"/>
      <w:sz w:val="21"/>
      <w:lang w:val="en-US" w:eastAsia="zh-CN"/>
    </w:rPr>
  </w:style>
  <w:style w:type="character" w:customStyle="1" w:styleId="325">
    <w:name w:val="HTML 地址 Char1"/>
    <w:qFormat/>
    <w:uiPriority w:val="0"/>
    <w:rPr>
      <w:rFonts w:ascii="Times New Roman" w:hAnsi="Times New Roman" w:eastAsia="宋体" w:cs="Times New Roman"/>
      <w:i/>
      <w:iCs/>
      <w:szCs w:val="24"/>
    </w:rPr>
  </w:style>
  <w:style w:type="character" w:customStyle="1" w:styleId="326">
    <w:name w:val="Heading 1 Char"/>
    <w:qFormat/>
    <w:uiPriority w:val="6"/>
    <w:rPr>
      <w:rFonts w:ascii="Times New Roman" w:hAnsi="Times New Roman" w:eastAsia="黑体" w:cs="Times New Roman"/>
      <w:b/>
      <w:kern w:val="0"/>
      <w:sz w:val="24"/>
      <w:szCs w:val="24"/>
    </w:rPr>
  </w:style>
  <w:style w:type="character" w:customStyle="1" w:styleId="3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328">
    <w:name w:val="Char Char28"/>
    <w:qFormat/>
    <w:uiPriority w:val="6"/>
    <w:rPr>
      <w:rFonts w:ascii="仿宋_GB2312" w:hAnsi="仿宋_GB2312" w:eastAsia="仿宋_GB2312"/>
      <w:kern w:val="1"/>
      <w:sz w:val="28"/>
    </w:rPr>
  </w:style>
  <w:style w:type="character" w:customStyle="1" w:styleId="329">
    <w:name w:val="正文缩进 Char"/>
    <w:qFormat/>
    <w:uiPriority w:val="0"/>
    <w:rPr>
      <w:rFonts w:eastAsia="宋体"/>
      <w:kern w:val="2"/>
      <w:sz w:val="21"/>
      <w:lang w:val="en-US" w:eastAsia="zh-CN"/>
    </w:rPr>
  </w:style>
  <w:style w:type="character" w:customStyle="1" w:styleId="330">
    <w:name w:val="Char Char6"/>
    <w:qFormat/>
    <w:uiPriority w:val="0"/>
    <w:rPr>
      <w:rFonts w:eastAsia="宋体"/>
      <w:kern w:val="2"/>
      <w:sz w:val="21"/>
      <w:szCs w:val="24"/>
      <w:lang w:val="en-US" w:eastAsia="zh-CN" w:bidi="ar-SA"/>
    </w:rPr>
  </w:style>
  <w:style w:type="character" w:customStyle="1" w:styleId="331">
    <w:name w:val="标题 1 字符"/>
    <w:qFormat/>
    <w:uiPriority w:val="9"/>
    <w:rPr>
      <w:rFonts w:ascii="Arial" w:hAnsi="Arial" w:eastAsia="黑体" w:cs="Arial"/>
      <w:b/>
      <w:bCs/>
      <w:snapToGrid w:val="0"/>
      <w:kern w:val="44"/>
      <w:sz w:val="44"/>
      <w:szCs w:val="44"/>
    </w:rPr>
  </w:style>
  <w:style w:type="character" w:customStyle="1" w:styleId="332">
    <w:name w:val="Char Char71"/>
    <w:semiHidden/>
    <w:qFormat/>
    <w:uiPriority w:val="0"/>
    <w:rPr>
      <w:rFonts w:eastAsia="宋体"/>
      <w:kern w:val="2"/>
      <w:sz w:val="21"/>
      <w:szCs w:val="24"/>
      <w:lang w:val="en-US" w:eastAsia="zh-CN" w:bidi="ar-SA"/>
    </w:rPr>
  </w:style>
  <w:style w:type="character" w:customStyle="1" w:styleId="333">
    <w:name w:val="font61"/>
    <w:qFormat/>
    <w:uiPriority w:val="0"/>
    <w:rPr>
      <w:rFonts w:hint="eastAsia" w:ascii="仿宋" w:hAnsi="仿宋" w:eastAsia="仿宋" w:cs="仿宋"/>
      <w:color w:val="000000"/>
      <w:sz w:val="20"/>
      <w:szCs w:val="20"/>
      <w:u w:val="none"/>
    </w:rPr>
  </w:style>
  <w:style w:type="character" w:customStyle="1" w:styleId="334">
    <w:name w:val="Char Char161"/>
    <w:qFormat/>
    <w:uiPriority w:val="0"/>
    <w:rPr>
      <w:rFonts w:eastAsia="宋体"/>
      <w:b/>
      <w:kern w:val="2"/>
      <w:sz w:val="32"/>
      <w:lang w:val="en-US" w:eastAsia="zh-CN"/>
    </w:rPr>
  </w:style>
  <w:style w:type="character" w:customStyle="1" w:styleId="335">
    <w:name w:val="标准文本 Char Char"/>
    <w:link w:val="336"/>
    <w:qFormat/>
    <w:uiPriority w:val="0"/>
    <w:rPr>
      <w:rFonts w:cs="宋体"/>
      <w:kern w:val="2"/>
      <w:sz w:val="24"/>
    </w:rPr>
  </w:style>
  <w:style w:type="paragraph" w:customStyle="1" w:styleId="336">
    <w:name w:val="标准文本"/>
    <w:basedOn w:val="1"/>
    <w:link w:val="335"/>
    <w:qFormat/>
    <w:uiPriority w:val="0"/>
    <w:pPr>
      <w:adjustRightInd/>
      <w:spacing w:line="360" w:lineRule="auto"/>
      <w:ind w:firstLine="480" w:firstLineChars="200"/>
    </w:pPr>
    <w:rPr>
      <w:sz w:val="24"/>
      <w:szCs w:val="20"/>
    </w:rPr>
  </w:style>
  <w:style w:type="character" w:customStyle="1" w:styleId="337">
    <w:name w:val="Char Char9"/>
    <w:qFormat/>
    <w:uiPriority w:val="0"/>
    <w:rPr>
      <w:rFonts w:eastAsia="宋体"/>
      <w:kern w:val="2"/>
      <w:sz w:val="18"/>
      <w:szCs w:val="18"/>
      <w:lang w:val="en-US" w:eastAsia="zh-CN" w:bidi="ar-SA"/>
    </w:rPr>
  </w:style>
  <w:style w:type="character" w:customStyle="1" w:styleId="33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339">
    <w:name w:val="样式 样式 标题 4h4H4Fab-4T5Ref Heading 1rh1Heading sqlsect 1.2.3.... +... Char"/>
    <w:link w:val="340"/>
    <w:qFormat/>
    <w:uiPriority w:val="0"/>
    <w:rPr>
      <w:rFonts w:ascii="微软雅黑" w:hAnsi="微软雅黑" w:eastAsia="微软雅黑"/>
      <w:b/>
      <w:bCs/>
      <w:kern w:val="2"/>
      <w:sz w:val="24"/>
      <w:szCs w:val="28"/>
    </w:rPr>
  </w:style>
  <w:style w:type="paragraph" w:customStyle="1" w:styleId="340">
    <w:name w:val="样式 样式 标题 4h4H4Fab-4T5Ref Heading 1rh1Heading sqlsect 1.2.3.... +..."/>
    <w:basedOn w:val="232"/>
    <w:link w:val="339"/>
    <w:qFormat/>
    <w:uiPriority w:val="0"/>
  </w:style>
  <w:style w:type="character" w:customStyle="1" w:styleId="341">
    <w:name w:val="font01"/>
    <w:qFormat/>
    <w:uiPriority w:val="0"/>
    <w:rPr>
      <w:rFonts w:hint="eastAsia" w:ascii="微软雅黑" w:hAnsi="微软雅黑" w:eastAsia="微软雅黑" w:cs="微软雅黑"/>
      <w:color w:val="000000"/>
      <w:sz w:val="20"/>
      <w:szCs w:val="20"/>
      <w:u w:val="none"/>
    </w:rPr>
  </w:style>
  <w:style w:type="character" w:customStyle="1" w:styleId="342">
    <w:name w:val="此正文 Char"/>
    <w:link w:val="343"/>
    <w:qFormat/>
    <w:uiPriority w:val="0"/>
    <w:rPr>
      <w:kern w:val="2"/>
      <w:sz w:val="24"/>
      <w:szCs w:val="24"/>
    </w:rPr>
  </w:style>
  <w:style w:type="paragraph" w:customStyle="1" w:styleId="343">
    <w:name w:val="此正文"/>
    <w:basedOn w:val="1"/>
    <w:link w:val="342"/>
    <w:qFormat/>
    <w:uiPriority w:val="0"/>
    <w:pPr>
      <w:adjustRightInd/>
      <w:spacing w:line="360" w:lineRule="auto"/>
      <w:ind w:firstLine="200" w:firstLineChars="200"/>
    </w:pPr>
    <w:rPr>
      <w:sz w:val="24"/>
    </w:rPr>
  </w:style>
  <w:style w:type="character" w:customStyle="1" w:styleId="344">
    <w:name w:val="Char Char26"/>
    <w:qFormat/>
    <w:uiPriority w:val="6"/>
    <w:rPr>
      <w:kern w:val="1"/>
      <w:sz w:val="21"/>
      <w:szCs w:val="24"/>
    </w:rPr>
  </w:style>
  <w:style w:type="character" w:customStyle="1" w:styleId="345">
    <w:name w:val="Char Char36"/>
    <w:qFormat/>
    <w:uiPriority w:val="6"/>
    <w:rPr>
      <w:rFonts w:ascii="仿宋_GB2312" w:hAnsi="仿宋_GB2312" w:eastAsia="仿宋_GB2312" w:cs="Arial"/>
      <w:b/>
      <w:kern w:val="1"/>
      <w:sz w:val="32"/>
      <w:szCs w:val="32"/>
      <w:lang w:val="zh-CN" w:eastAsia="zh-CN" w:bidi="ar-SA"/>
    </w:rPr>
  </w:style>
  <w:style w:type="character" w:customStyle="1" w:styleId="346">
    <w:name w:val="样式 正文缩进 + 首行缩进:  2 字符 Char Char"/>
    <w:link w:val="347"/>
    <w:qFormat/>
    <w:uiPriority w:val="0"/>
    <w:rPr>
      <w:rFonts w:cs="宋体"/>
      <w:kern w:val="2"/>
      <w:sz w:val="24"/>
    </w:rPr>
  </w:style>
  <w:style w:type="paragraph" w:customStyle="1" w:styleId="347">
    <w:name w:val="样式 正文缩进 + 首行缩进:  2 字符"/>
    <w:basedOn w:val="6"/>
    <w:link w:val="346"/>
    <w:qFormat/>
    <w:uiPriority w:val="0"/>
    <w:pPr>
      <w:widowControl w:val="0"/>
      <w:adjustRightInd/>
      <w:snapToGrid/>
      <w:spacing w:line="360" w:lineRule="auto"/>
      <w:ind w:firstLine="200" w:firstLineChars="200"/>
    </w:pPr>
    <w:rPr>
      <w:rFonts w:ascii="Times New Roman"/>
      <w:snapToGrid/>
      <w:color w:val="auto"/>
      <w:kern w:val="2"/>
      <w:sz w:val="24"/>
    </w:rPr>
  </w:style>
  <w:style w:type="character" w:customStyle="1" w:styleId="348">
    <w:name w:val="FA正文 Char Char"/>
    <w:qFormat/>
    <w:uiPriority w:val="0"/>
    <w:rPr>
      <w:rFonts w:hAnsi="宋体"/>
      <w:kern w:val="2"/>
      <w:sz w:val="24"/>
      <w:lang w:bidi="ar-SA"/>
    </w:rPr>
  </w:style>
  <w:style w:type="character" w:customStyle="1" w:styleId="349">
    <w:name w:val="页眉 字符1"/>
    <w:qFormat/>
    <w:uiPriority w:val="99"/>
    <w:rPr>
      <w:kern w:val="2"/>
      <w:sz w:val="18"/>
      <w:szCs w:val="18"/>
    </w:rPr>
  </w:style>
  <w:style w:type="character" w:customStyle="1" w:styleId="350">
    <w:name w:val="正文首行缩进 Char Char Char Char Char Char"/>
    <w:qFormat/>
    <w:uiPriority w:val="0"/>
    <w:rPr>
      <w:rFonts w:ascii="宋体" w:eastAsia="宋体"/>
      <w:kern w:val="2"/>
      <w:sz w:val="24"/>
      <w:lang w:val="zh-CN" w:bidi="ar-SA"/>
    </w:rPr>
  </w:style>
  <w:style w:type="character" w:customStyle="1" w:styleId="351">
    <w:name w:val="b11_01b Char"/>
    <w:link w:val="352"/>
    <w:qFormat/>
    <w:uiPriority w:val="0"/>
    <w:rPr>
      <w:rFonts w:ascii="Verdana" w:hAnsi="Verdana"/>
      <w:b/>
      <w:bCs/>
      <w:color w:val="4A82CA"/>
      <w:sz w:val="17"/>
      <w:szCs w:val="17"/>
    </w:rPr>
  </w:style>
  <w:style w:type="paragraph" w:customStyle="1" w:styleId="352">
    <w:name w:val="b11_01b"/>
    <w:basedOn w:val="1"/>
    <w:next w:val="1"/>
    <w:link w:val="35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53">
    <w:name w:val="标题 6 Char1"/>
    <w:qFormat/>
    <w:uiPriority w:val="0"/>
    <w:rPr>
      <w:rFonts w:ascii="Arial" w:hAnsi="Arial" w:eastAsia="黑体" w:cs="Times New Roman"/>
      <w:b/>
      <w:sz w:val="24"/>
      <w:szCs w:val="20"/>
      <w:lang w:bidi="ar-SA"/>
    </w:rPr>
  </w:style>
  <w:style w:type="character" w:customStyle="1" w:styleId="354">
    <w:name w:val="批注文字 Char"/>
    <w:qFormat/>
    <w:uiPriority w:val="0"/>
    <w:rPr>
      <w:kern w:val="2"/>
      <w:sz w:val="21"/>
      <w:szCs w:val="24"/>
    </w:rPr>
  </w:style>
  <w:style w:type="character" w:customStyle="1" w:styleId="355">
    <w:name w:val="Char Char18"/>
    <w:qFormat/>
    <w:uiPriority w:val="6"/>
    <w:rPr>
      <w:rFonts w:ascii="宋体" w:hAnsi="宋体"/>
      <w:sz w:val="28"/>
    </w:rPr>
  </w:style>
  <w:style w:type="character" w:customStyle="1" w:styleId="356">
    <w:name w:val="段落 Char Char"/>
    <w:link w:val="357"/>
    <w:qFormat/>
    <w:uiPriority w:val="0"/>
    <w:rPr>
      <w:rFonts w:ascii="宋体" w:hAnsi="宋体"/>
      <w:sz w:val="24"/>
    </w:rPr>
  </w:style>
  <w:style w:type="paragraph" w:customStyle="1" w:styleId="357">
    <w:name w:val="段落"/>
    <w:basedOn w:val="1"/>
    <w:link w:val="356"/>
    <w:qFormat/>
    <w:uiPriority w:val="0"/>
    <w:pPr>
      <w:adjustRightInd/>
      <w:spacing w:line="360" w:lineRule="auto"/>
      <w:ind w:firstLine="480" w:firstLineChars="200"/>
    </w:pPr>
    <w:rPr>
      <w:rFonts w:ascii="宋体" w:hAnsi="宋体"/>
      <w:kern w:val="0"/>
      <w:sz w:val="24"/>
      <w:szCs w:val="20"/>
    </w:rPr>
  </w:style>
  <w:style w:type="character" w:customStyle="1" w:styleId="358">
    <w:name w:val="标准正文格式 Char"/>
    <w:qFormat/>
    <w:uiPriority w:val="0"/>
    <w:rPr>
      <w:rFonts w:ascii="宋体" w:eastAsia="仿宋_GB2312" w:cs="宋体"/>
      <w:color w:val="000000"/>
      <w:sz w:val="24"/>
      <w:lang w:val="en-US" w:eastAsia="zh-CN" w:bidi="ar-SA"/>
    </w:rPr>
  </w:style>
  <w:style w:type="character" w:customStyle="1" w:styleId="359">
    <w:name w:val="mdeck"/>
    <w:qFormat/>
    <w:uiPriority w:val="0"/>
    <w:rPr>
      <w:rFonts w:ascii="仿宋_GB2312" w:eastAsia="微软雅黑"/>
      <w:b/>
      <w:kern w:val="2"/>
      <w:sz w:val="32"/>
      <w:szCs w:val="32"/>
      <w:lang w:val="en-US" w:eastAsia="zh-CN" w:bidi="ar-SA"/>
    </w:rPr>
  </w:style>
  <w:style w:type="character" w:customStyle="1" w:styleId="360">
    <w:name w:val="纯文本 Char Char Char Char"/>
    <w:uiPriority w:val="0"/>
    <w:rPr>
      <w:rFonts w:ascii="宋体" w:hAnsi="Courier New" w:eastAsia="宋体" w:cs="Courier New"/>
      <w:kern w:val="2"/>
      <w:sz w:val="21"/>
      <w:szCs w:val="21"/>
      <w:lang w:val="en-US" w:eastAsia="zh-CN" w:bidi="ar-SA"/>
    </w:rPr>
  </w:style>
  <w:style w:type="character" w:customStyle="1" w:styleId="361">
    <w:name w:val="Char Char7"/>
    <w:semiHidden/>
    <w:qFormat/>
    <w:uiPriority w:val="0"/>
    <w:rPr>
      <w:rFonts w:eastAsia="宋体"/>
      <w:kern w:val="2"/>
      <w:sz w:val="21"/>
      <w:szCs w:val="24"/>
      <w:lang w:val="en-US" w:eastAsia="zh-CN" w:bidi="ar-SA"/>
    </w:rPr>
  </w:style>
  <w:style w:type="character" w:customStyle="1" w:styleId="362">
    <w:name w:val="Footer Char"/>
    <w:qFormat/>
    <w:locked/>
    <w:uiPriority w:val="0"/>
    <w:rPr>
      <w:rFonts w:eastAsia="宋体"/>
      <w:kern w:val="2"/>
      <w:sz w:val="18"/>
      <w:lang w:val="en-US" w:eastAsia="zh-CN" w:bidi="ar-SA"/>
    </w:rPr>
  </w:style>
  <w:style w:type="character" w:customStyle="1" w:styleId="363">
    <w:name w:val="Heading 7 Char"/>
    <w:qFormat/>
    <w:locked/>
    <w:uiPriority w:val="0"/>
    <w:rPr>
      <w:rFonts w:ascii="宋体" w:hAnsi="宋体" w:eastAsia="宋体"/>
      <w:b/>
      <w:bCs/>
      <w:kern w:val="2"/>
      <w:sz w:val="24"/>
      <w:szCs w:val="24"/>
      <w:lang w:val="en-US" w:eastAsia="zh-CN" w:bidi="ar-SA"/>
    </w:rPr>
  </w:style>
  <w:style w:type="character" w:customStyle="1" w:styleId="364">
    <w:name w:val="Char Char25"/>
    <w:qFormat/>
    <w:uiPriority w:val="6"/>
    <w:rPr>
      <w:rFonts w:ascii="宋体" w:hAnsi="宋体"/>
      <w:kern w:val="1"/>
      <w:sz w:val="24"/>
      <w:lang w:val="zh-CN"/>
    </w:rPr>
  </w:style>
  <w:style w:type="character" w:customStyle="1" w:styleId="365">
    <w:name w:val="my正文 Char"/>
    <w:link w:val="366"/>
    <w:qFormat/>
    <w:locked/>
    <w:uiPriority w:val="0"/>
    <w:rPr>
      <w:rFonts w:ascii="Tahoma" w:hAnsi="Tahoma"/>
      <w:sz w:val="24"/>
      <w:szCs w:val="24"/>
    </w:rPr>
  </w:style>
  <w:style w:type="paragraph" w:customStyle="1" w:styleId="366">
    <w:name w:val="my正文"/>
    <w:basedOn w:val="1"/>
    <w:link w:val="365"/>
    <w:qFormat/>
    <w:uiPriority w:val="0"/>
    <w:pPr>
      <w:adjustRightInd/>
      <w:spacing w:line="360" w:lineRule="auto"/>
      <w:ind w:firstLine="480" w:firstLineChars="200"/>
    </w:pPr>
    <w:rPr>
      <w:rFonts w:ascii="Tahoma" w:hAnsi="Tahoma"/>
      <w:kern w:val="0"/>
      <w:sz w:val="24"/>
    </w:rPr>
  </w:style>
  <w:style w:type="character" w:customStyle="1" w:styleId="367">
    <w:name w:val="正文文本 2 Char"/>
    <w:qFormat/>
    <w:uiPriority w:val="0"/>
    <w:rPr>
      <w:rFonts w:eastAsia="宋体"/>
      <w:kern w:val="2"/>
      <w:sz w:val="21"/>
      <w:szCs w:val="24"/>
      <w:lang w:val="en-US" w:eastAsia="zh-CN" w:bidi="ar-SA"/>
    </w:rPr>
  </w:style>
  <w:style w:type="character" w:customStyle="1" w:styleId="368">
    <w:name w:val="Char Char8"/>
    <w:qFormat/>
    <w:uiPriority w:val="0"/>
    <w:rPr>
      <w:rFonts w:eastAsia="宋体"/>
      <w:b/>
      <w:sz w:val="24"/>
      <w:lang w:val="en-GB" w:eastAsia="zh-CN"/>
    </w:rPr>
  </w:style>
  <w:style w:type="character" w:customStyle="1" w:styleId="369">
    <w:name w:val="Char Char72"/>
    <w:qFormat/>
    <w:uiPriority w:val="0"/>
    <w:rPr>
      <w:rFonts w:eastAsia="宋体"/>
      <w:kern w:val="2"/>
      <w:sz w:val="21"/>
      <w:szCs w:val="24"/>
      <w:lang w:val="en-US" w:eastAsia="zh-CN" w:bidi="ar-SA"/>
    </w:rPr>
  </w:style>
  <w:style w:type="character" w:customStyle="1" w:styleId="370">
    <w:name w:val="Char Char312"/>
    <w:qFormat/>
    <w:uiPriority w:val="0"/>
    <w:rPr>
      <w:rFonts w:ascii="Times New Roman" w:hAnsi="Times New Roman" w:eastAsia="宋体" w:cs="Times New Roman"/>
      <w:b/>
      <w:kern w:val="2"/>
      <w:sz w:val="32"/>
      <w:szCs w:val="24"/>
      <w:lang w:val="en-US" w:eastAsia="zh-CN" w:bidi="ar-SA"/>
    </w:rPr>
  </w:style>
  <w:style w:type="character" w:customStyle="1" w:styleId="371">
    <w:name w:val="Char Char101"/>
    <w:qFormat/>
    <w:uiPriority w:val="6"/>
    <w:rPr>
      <w:rFonts w:ascii="宋体" w:hAnsi="宋体"/>
      <w:kern w:val="2"/>
      <w:sz w:val="21"/>
      <w:szCs w:val="24"/>
      <w:lang w:val="en-US" w:eastAsia="zh-CN"/>
    </w:rPr>
  </w:style>
  <w:style w:type="character" w:customStyle="1" w:styleId="372">
    <w:name w:val="样式5 Char"/>
    <w:qFormat/>
    <w:uiPriority w:val="0"/>
    <w:rPr>
      <w:rFonts w:ascii="仿宋_GB2312" w:hAnsi="仿宋" w:eastAsia="仿宋_GB2312"/>
      <w:kern w:val="2"/>
      <w:sz w:val="24"/>
      <w:szCs w:val="24"/>
    </w:rPr>
  </w:style>
  <w:style w:type="character" w:customStyle="1" w:styleId="373">
    <w:name w:val="Char Char91"/>
    <w:qFormat/>
    <w:uiPriority w:val="0"/>
    <w:rPr>
      <w:rFonts w:eastAsia="宋体"/>
      <w:kern w:val="2"/>
      <w:sz w:val="18"/>
      <w:szCs w:val="18"/>
      <w:lang w:val="en-US" w:eastAsia="zh-CN" w:bidi="ar-SA"/>
    </w:rPr>
  </w:style>
  <w:style w:type="character" w:customStyle="1" w:styleId="374">
    <w:name w:val="批注主题 Char"/>
    <w:qFormat/>
    <w:uiPriority w:val="0"/>
    <w:rPr>
      <w:rFonts w:eastAsia="宋体"/>
      <w:b/>
      <w:bCs/>
      <w:kern w:val="2"/>
      <w:sz w:val="21"/>
      <w:szCs w:val="24"/>
      <w:lang w:val="en-US" w:eastAsia="zh-CN" w:bidi="ar-SA"/>
    </w:rPr>
  </w:style>
  <w:style w:type="character" w:customStyle="1" w:styleId="375">
    <w:name w:val="标题 3 字符"/>
    <w:qFormat/>
    <w:uiPriority w:val="9"/>
    <w:rPr>
      <w:b/>
      <w:bCs/>
      <w:kern w:val="2"/>
      <w:sz w:val="32"/>
      <w:szCs w:val="32"/>
    </w:rPr>
  </w:style>
  <w:style w:type="character" w:customStyle="1" w:styleId="376">
    <w:name w:val="tw4winJump"/>
    <w:qFormat/>
    <w:uiPriority w:val="0"/>
    <w:rPr>
      <w:rFonts w:ascii="Courier New" w:hAnsi="Courier New" w:cs="Courier New"/>
      <w:color w:val="008080"/>
      <w:lang w:val="en-US" w:eastAsia="zh-CN"/>
    </w:rPr>
  </w:style>
  <w:style w:type="character" w:customStyle="1" w:styleId="377">
    <w:name w:val="Heading 2 Hidden Char"/>
    <w:qFormat/>
    <w:uiPriority w:val="0"/>
    <w:rPr>
      <w:rFonts w:ascii="仿宋_GB2312" w:eastAsia="仿宋_GB2312"/>
      <w:b/>
      <w:bCs/>
      <w:kern w:val="2"/>
      <w:sz w:val="24"/>
      <w:szCs w:val="24"/>
      <w:lang w:val="zh-CN" w:eastAsia="zh-CN" w:bidi="ar-SA"/>
    </w:rPr>
  </w:style>
  <w:style w:type="character" w:customStyle="1" w:styleId="378">
    <w:name w:val="zbggtop11 style5"/>
    <w:qFormat/>
    <w:uiPriority w:val="0"/>
    <w:rPr>
      <w:rFonts w:ascii="Arial" w:hAnsi="Arial" w:eastAsia="黑体" w:cs="Arial"/>
      <w:snapToGrid w:val="0"/>
      <w:kern w:val="0"/>
      <w:szCs w:val="21"/>
    </w:rPr>
  </w:style>
  <w:style w:type="character" w:customStyle="1" w:styleId="379">
    <w:name w:val="正文文本缩进 3 Char1"/>
    <w:semiHidden/>
    <w:qFormat/>
    <w:uiPriority w:val="99"/>
    <w:rPr>
      <w:rFonts w:ascii="Times New Roman" w:hAnsi="Times New Roman" w:eastAsia="宋体" w:cs="Times New Roman"/>
      <w:sz w:val="16"/>
      <w:szCs w:val="16"/>
    </w:rPr>
  </w:style>
  <w:style w:type="character" w:customStyle="1" w:styleId="380">
    <w:name w:val="px14"/>
    <w:qFormat/>
    <w:uiPriority w:val="0"/>
    <w:rPr>
      <w:rFonts w:ascii="仿宋_GB2312" w:eastAsia="微软雅黑" w:cs="Times New Roman"/>
      <w:b/>
      <w:kern w:val="2"/>
      <w:sz w:val="32"/>
      <w:szCs w:val="32"/>
      <w:lang w:val="en-US" w:eastAsia="zh-CN" w:bidi="ar-SA"/>
    </w:rPr>
  </w:style>
  <w:style w:type="character" w:customStyle="1" w:styleId="381">
    <w:name w:val="txt"/>
    <w:qFormat/>
    <w:uiPriority w:val="0"/>
    <w:rPr>
      <w:rFonts w:ascii="仿宋_GB2312" w:eastAsia="微软雅黑"/>
      <w:b/>
      <w:kern w:val="2"/>
      <w:sz w:val="32"/>
      <w:szCs w:val="32"/>
      <w:lang w:val="en-US" w:eastAsia="zh-CN" w:bidi="ar-SA"/>
    </w:rPr>
  </w:style>
  <w:style w:type="character" w:customStyle="1" w:styleId="382">
    <w:name w:val="方案正文 Char"/>
    <w:qFormat/>
    <w:uiPriority w:val="0"/>
    <w:rPr>
      <w:rFonts w:ascii="仿宋_GB2312" w:eastAsia="仿宋_GB2312"/>
      <w:b/>
      <w:color w:val="000000"/>
      <w:kern w:val="2"/>
      <w:sz w:val="24"/>
      <w:lang w:val="en-US" w:eastAsia="zh-CN" w:bidi="ar-SA"/>
    </w:rPr>
  </w:style>
  <w:style w:type="character" w:customStyle="1" w:styleId="383">
    <w:name w:val="H5 Char"/>
    <w:qFormat/>
    <w:uiPriority w:val="0"/>
    <w:rPr>
      <w:b/>
      <w:bCs/>
      <w:kern w:val="2"/>
      <w:sz w:val="28"/>
      <w:szCs w:val="28"/>
    </w:rPr>
  </w:style>
  <w:style w:type="character" w:customStyle="1" w:styleId="384">
    <w:name w:val="solutionfonts"/>
    <w:qFormat/>
    <w:uiPriority w:val="0"/>
  </w:style>
  <w:style w:type="character" w:customStyle="1" w:styleId="385">
    <w:name w:val="结算规范正文 Char Char"/>
    <w:link w:val="386"/>
    <w:uiPriority w:val="0"/>
    <w:rPr>
      <w:rFonts w:ascii="宋体" w:hAnsi="宋体" w:cs="宋体"/>
      <w:sz w:val="24"/>
    </w:rPr>
  </w:style>
  <w:style w:type="paragraph" w:customStyle="1" w:styleId="386">
    <w:name w:val="结算规范正文"/>
    <w:basedOn w:val="1"/>
    <w:link w:val="385"/>
    <w:uiPriority w:val="0"/>
    <w:pPr>
      <w:spacing w:beforeLines="50" w:line="360" w:lineRule="auto"/>
      <w:ind w:firstLine="480" w:firstLineChars="200"/>
    </w:pPr>
    <w:rPr>
      <w:rFonts w:ascii="宋体" w:hAnsi="宋体"/>
      <w:kern w:val="0"/>
      <w:sz w:val="24"/>
      <w:szCs w:val="20"/>
    </w:rPr>
  </w:style>
  <w:style w:type="character" w:customStyle="1" w:styleId="387">
    <w:name w:val="Char Char311"/>
    <w:qFormat/>
    <w:uiPriority w:val="0"/>
    <w:rPr>
      <w:rFonts w:eastAsia="宋体"/>
      <w:kern w:val="2"/>
      <w:sz w:val="21"/>
      <w:szCs w:val="24"/>
      <w:lang w:val="en-US" w:eastAsia="zh-CN" w:bidi="ar-SA"/>
    </w:rPr>
  </w:style>
  <w:style w:type="character" w:customStyle="1" w:styleId="388">
    <w:name w:val="Char Char15"/>
    <w:qFormat/>
    <w:uiPriority w:val="6"/>
    <w:rPr>
      <w:rFonts w:ascii="宋体" w:hAnsi="宋体"/>
      <w:kern w:val="1"/>
      <w:sz w:val="21"/>
    </w:rPr>
  </w:style>
  <w:style w:type="character" w:customStyle="1" w:styleId="389">
    <w:name w:val="标书表格字体格式 Char"/>
    <w:qFormat/>
    <w:uiPriority w:val="0"/>
    <w:rPr>
      <w:kern w:val="2"/>
      <w:sz w:val="21"/>
      <w:szCs w:val="24"/>
      <w:lang w:bidi="ar-SA"/>
    </w:rPr>
  </w:style>
  <w:style w:type="character" w:customStyle="1" w:styleId="390">
    <w:name w:val="ca-131"/>
    <w:qFormat/>
    <w:uiPriority w:val="0"/>
    <w:rPr>
      <w:rFonts w:hint="eastAsia" w:ascii="仿宋_GB2312" w:eastAsia="仿宋_GB2312"/>
      <w:b/>
      <w:bCs/>
      <w:color w:val="000000"/>
      <w:spacing w:val="-20"/>
      <w:sz w:val="24"/>
      <w:szCs w:val="24"/>
    </w:rPr>
  </w:style>
  <w:style w:type="character" w:customStyle="1" w:styleId="391">
    <w:name w:val="HTML 预设格式 Char1"/>
    <w:qFormat/>
    <w:uiPriority w:val="99"/>
    <w:rPr>
      <w:rFonts w:ascii="Courier New" w:hAnsi="Courier New" w:eastAsia="宋体" w:cs="Courier New"/>
      <w:sz w:val="20"/>
      <w:szCs w:val="20"/>
    </w:rPr>
  </w:style>
  <w:style w:type="character" w:customStyle="1" w:styleId="392">
    <w:name w:val="正文文本缩进 2 Char1"/>
    <w:semiHidden/>
    <w:qFormat/>
    <w:uiPriority w:val="99"/>
    <w:rPr>
      <w:rFonts w:ascii="Times New Roman" w:hAnsi="Times New Roman" w:eastAsia="宋体" w:cs="Times New Roman"/>
      <w:szCs w:val="24"/>
    </w:rPr>
  </w:style>
  <w:style w:type="character" w:customStyle="1" w:styleId="393">
    <w:name w:val="正文1 Char"/>
    <w:qFormat/>
    <w:uiPriority w:val="0"/>
    <w:rPr>
      <w:rFonts w:ascii="宋体" w:eastAsia="宋体"/>
      <w:snapToGrid w:val="0"/>
      <w:color w:val="000000"/>
      <w:kern w:val="28"/>
      <w:sz w:val="28"/>
      <w:lang w:val="en-US" w:eastAsia="zh-CN" w:bidi="ar-SA"/>
    </w:rPr>
  </w:style>
  <w:style w:type="character" w:customStyle="1" w:styleId="394">
    <w:name w:val="Char Char12"/>
    <w:qFormat/>
    <w:uiPriority w:val="0"/>
    <w:rPr>
      <w:rFonts w:ascii="仿宋_GB2312" w:eastAsia="仿宋_GB2312"/>
      <w:b/>
      <w:bCs/>
      <w:kern w:val="2"/>
      <w:sz w:val="24"/>
      <w:szCs w:val="24"/>
      <w:lang w:val="zh-CN" w:eastAsia="zh-CN" w:bidi="ar-SA"/>
    </w:rPr>
  </w:style>
  <w:style w:type="character" w:customStyle="1" w:styleId="395">
    <w:name w:val="t21"/>
    <w:qFormat/>
    <w:uiPriority w:val="0"/>
    <w:rPr>
      <w:rFonts w:ascii="仿宋_GB2312" w:eastAsia="微软雅黑"/>
      <w:b/>
      <w:kern w:val="2"/>
      <w:sz w:val="23"/>
      <w:szCs w:val="23"/>
      <w:lang w:val="en-US" w:eastAsia="zh-CN" w:bidi="ar-SA"/>
    </w:rPr>
  </w:style>
  <w:style w:type="character" w:customStyle="1" w:styleId="396">
    <w:name w:val="Footer-Even Char"/>
    <w:qFormat/>
    <w:uiPriority w:val="0"/>
    <w:rPr>
      <w:rFonts w:eastAsia="宋体"/>
      <w:kern w:val="2"/>
      <w:sz w:val="18"/>
      <w:lang w:val="en-US" w:eastAsia="zh-CN" w:bidi="ar-SA"/>
    </w:rPr>
  </w:style>
  <w:style w:type="character" w:customStyle="1" w:styleId="397">
    <w:name w:val="Char Char82"/>
    <w:qFormat/>
    <w:uiPriority w:val="0"/>
    <w:rPr>
      <w:rFonts w:eastAsia="宋体"/>
      <w:b/>
      <w:sz w:val="24"/>
      <w:lang w:val="en-GB" w:eastAsia="zh-CN"/>
    </w:rPr>
  </w:style>
  <w:style w:type="character" w:customStyle="1" w:styleId="398">
    <w:name w:val="标题 2 字符"/>
    <w:qFormat/>
    <w:uiPriority w:val="1"/>
    <w:rPr>
      <w:rFonts w:ascii="仿宋_GB2312" w:hAnsi="Times New Roman" w:eastAsia="仿宋_GB2312" w:cs="Times New Roman"/>
      <w:b/>
      <w:kern w:val="2"/>
      <w:sz w:val="24"/>
      <w:lang w:val="zh-CN"/>
    </w:rPr>
  </w:style>
  <w:style w:type="character" w:customStyle="1" w:styleId="399">
    <w:name w:val="日期 Char1"/>
    <w:semiHidden/>
    <w:qFormat/>
    <w:uiPriority w:val="99"/>
    <w:rPr>
      <w:rFonts w:ascii="Times New Roman" w:hAnsi="Times New Roman" w:eastAsia="宋体" w:cs="Times New Roman"/>
      <w:szCs w:val="24"/>
    </w:rPr>
  </w:style>
  <w:style w:type="character" w:customStyle="1" w:styleId="400">
    <w:name w:val="正文非缩进 Char3"/>
    <w:qFormat/>
    <w:uiPriority w:val="0"/>
    <w:rPr>
      <w:rFonts w:ascii="宋体" w:eastAsia="宋体"/>
      <w:snapToGrid w:val="0"/>
      <w:color w:val="000000"/>
      <w:kern w:val="28"/>
      <w:sz w:val="28"/>
      <w:lang w:val="en-US" w:eastAsia="zh-CN" w:bidi="ar-SA"/>
    </w:rPr>
  </w:style>
  <w:style w:type="character" w:customStyle="1" w:styleId="401">
    <w:name w:val="fontstyle01"/>
    <w:qFormat/>
    <w:uiPriority w:val="0"/>
    <w:rPr>
      <w:rFonts w:hint="default" w:ascii="CIDFont+F3" w:hAnsi="CIDFont+F3"/>
      <w:color w:val="000000"/>
      <w:sz w:val="22"/>
      <w:szCs w:val="22"/>
    </w:rPr>
  </w:style>
  <w:style w:type="character" w:customStyle="1" w:styleId="402">
    <w:name w:val="tw4winExternal"/>
    <w:qFormat/>
    <w:uiPriority w:val="0"/>
    <w:rPr>
      <w:rFonts w:ascii="Courier New" w:hAnsi="Courier New" w:cs="Courier New"/>
      <w:color w:val="808080"/>
      <w:lang w:val="en-US" w:eastAsia="zh-CN"/>
    </w:rPr>
  </w:style>
  <w:style w:type="character" w:customStyle="1" w:styleId="403">
    <w:name w:val="font21"/>
    <w:qFormat/>
    <w:uiPriority w:val="0"/>
    <w:rPr>
      <w:rFonts w:hint="eastAsia" w:ascii="宋体" w:hAnsi="宋体" w:eastAsia="宋体"/>
      <w:kern w:val="2"/>
      <w:sz w:val="28"/>
      <w:szCs w:val="28"/>
      <w:lang w:val="en-US" w:eastAsia="zh-CN" w:bidi="ar-SA"/>
    </w:rPr>
  </w:style>
  <w:style w:type="character" w:customStyle="1" w:styleId="404">
    <w:name w:val="样式3 Char"/>
    <w:qFormat/>
    <w:uiPriority w:val="0"/>
    <w:rPr>
      <w:rFonts w:ascii="仿宋_GB2312" w:hAnsi="仿宋" w:eastAsia="仿宋_GB2312" w:cs="仿宋_GB2312"/>
      <w:sz w:val="32"/>
      <w:szCs w:val="30"/>
      <w:lang w:val="zh-CN"/>
    </w:rPr>
  </w:style>
  <w:style w:type="character" w:customStyle="1" w:styleId="405">
    <w:name w:val="16"/>
    <w:qFormat/>
    <w:uiPriority w:val="0"/>
    <w:rPr>
      <w:rFonts w:hint="eastAsia" w:ascii="宋体" w:hAnsi="宋体" w:eastAsia="宋体"/>
      <w:color w:val="000000"/>
      <w:sz w:val="20"/>
      <w:szCs w:val="20"/>
    </w:rPr>
  </w:style>
  <w:style w:type="character" w:customStyle="1" w:styleId="406">
    <w:name w:val="*正文 Char"/>
    <w:link w:val="407"/>
    <w:qFormat/>
    <w:locked/>
    <w:uiPriority w:val="0"/>
    <w:rPr>
      <w:rFonts w:ascii="宋体" w:hAnsi="宋体"/>
      <w:sz w:val="24"/>
    </w:rPr>
  </w:style>
  <w:style w:type="paragraph" w:customStyle="1" w:styleId="407">
    <w:name w:val="*正文"/>
    <w:basedOn w:val="1"/>
    <w:link w:val="406"/>
    <w:qFormat/>
    <w:uiPriority w:val="0"/>
    <w:pPr>
      <w:snapToGrid w:val="0"/>
      <w:spacing w:line="360" w:lineRule="auto"/>
      <w:ind w:firstLine="482"/>
      <w:jc w:val="left"/>
    </w:pPr>
    <w:rPr>
      <w:rFonts w:ascii="宋体" w:hAnsi="宋体"/>
      <w:kern w:val="0"/>
      <w:sz w:val="24"/>
      <w:szCs w:val="20"/>
    </w:rPr>
  </w:style>
  <w:style w:type="character" w:customStyle="1" w:styleId="408">
    <w:name w:val="Item List Char"/>
    <w:link w:val="409"/>
    <w:qFormat/>
    <w:uiPriority w:val="0"/>
    <w:rPr>
      <w:rFonts w:ascii="Arial"/>
      <w:bCs/>
      <w:sz w:val="21"/>
      <w:szCs w:val="21"/>
      <w:lang w:val="en-US" w:eastAsia="zh-CN" w:bidi="ar-SA"/>
    </w:rPr>
  </w:style>
  <w:style w:type="paragraph" w:customStyle="1" w:styleId="409">
    <w:name w:val="Item List"/>
    <w:link w:val="408"/>
    <w:qFormat/>
    <w:uiPriority w:val="0"/>
    <w:pPr>
      <w:spacing w:after="156" w:line="360" w:lineRule="auto"/>
      <w:ind w:firstLine="424" w:firstLineChars="202"/>
      <w:jc w:val="both"/>
    </w:pPr>
    <w:rPr>
      <w:rFonts w:ascii="Arial"/>
      <w:bCs/>
      <w:sz w:val="21"/>
      <w:szCs w:val="21"/>
      <w:lang w:val="en-US" w:eastAsia="zh-CN" w:bidi="ar-SA"/>
    </w:rPr>
  </w:style>
  <w:style w:type="character" w:customStyle="1" w:styleId="410">
    <w:name w:val="链接"/>
    <w:qFormat/>
    <w:uiPriority w:val="0"/>
    <w:rPr>
      <w:color w:val="0000FF"/>
      <w:sz w:val="21"/>
      <w:szCs w:val="21"/>
      <w:u w:val="single"/>
    </w:rPr>
  </w:style>
  <w:style w:type="character" w:customStyle="1" w:styleId="411">
    <w:name w:val="font11"/>
    <w:qFormat/>
    <w:uiPriority w:val="0"/>
    <w:rPr>
      <w:rFonts w:hint="default" w:ascii="Times New Roman" w:hAnsi="Times New Roman" w:cs="Times New Roman"/>
      <w:color w:val="000000"/>
      <w:sz w:val="22"/>
      <w:szCs w:val="22"/>
      <w:u w:val="none"/>
    </w:rPr>
  </w:style>
  <w:style w:type="character" w:customStyle="1" w:styleId="412">
    <w:name w:val="tw4winMark"/>
    <w:qFormat/>
    <w:uiPriority w:val="0"/>
    <w:rPr>
      <w:rFonts w:ascii="Courier New" w:hAnsi="Courier New" w:cs="Courier New"/>
      <w:vanish/>
      <w:color w:val="800080"/>
      <w:sz w:val="24"/>
      <w:szCs w:val="24"/>
      <w:vertAlign w:val="subscript"/>
    </w:rPr>
  </w:style>
  <w:style w:type="character" w:customStyle="1" w:styleId="413">
    <w:name w:val="text1"/>
    <w:uiPriority w:val="0"/>
  </w:style>
  <w:style w:type="character" w:customStyle="1" w:styleId="414">
    <w:name w:val="页脚 字符"/>
    <w:qFormat/>
    <w:uiPriority w:val="99"/>
    <w:rPr>
      <w:kern w:val="2"/>
      <w:sz w:val="18"/>
      <w:szCs w:val="18"/>
    </w:rPr>
  </w:style>
  <w:style w:type="character" w:customStyle="1" w:styleId="41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41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417">
    <w:name w:val="标题 2 Char Char"/>
    <w:qFormat/>
    <w:uiPriority w:val="0"/>
    <w:rPr>
      <w:rFonts w:ascii="楷体_GB2312" w:hAnsi="Arial" w:eastAsia="楷体_GB2312"/>
      <w:b/>
      <w:bCs/>
      <w:kern w:val="2"/>
      <w:sz w:val="24"/>
      <w:szCs w:val="32"/>
      <w:lang w:val="en-US" w:eastAsia="zh-CN" w:bidi="ar-SA"/>
    </w:rPr>
  </w:style>
  <w:style w:type="character" w:customStyle="1" w:styleId="418">
    <w:name w:val="正文文字缩进 2 Char Char"/>
    <w:qFormat/>
    <w:uiPriority w:val="0"/>
    <w:rPr>
      <w:rFonts w:ascii="宋体"/>
      <w:sz w:val="28"/>
    </w:rPr>
  </w:style>
  <w:style w:type="character" w:customStyle="1" w:styleId="419">
    <w:name w:val="未处理的提及1"/>
    <w:qFormat/>
    <w:uiPriority w:val="0"/>
    <w:rPr>
      <w:color w:val="808080"/>
      <w:shd w:val="clear" w:color="auto" w:fill="E6E6E6"/>
    </w:rPr>
  </w:style>
  <w:style w:type="character" w:customStyle="1" w:styleId="420">
    <w:name w:val="myp11"/>
    <w:qFormat/>
    <w:uiPriority w:val="0"/>
    <w:rPr>
      <w:rFonts w:ascii="仿宋_GB2312" w:eastAsia="微软雅黑"/>
      <w:b/>
      <w:kern w:val="2"/>
      <w:sz w:val="32"/>
      <w:szCs w:val="32"/>
      <w:lang w:val="en-US" w:eastAsia="zh-CN" w:bidi="ar-SA"/>
    </w:rPr>
  </w:style>
  <w:style w:type="character" w:customStyle="1" w:styleId="421">
    <w:name w:val="PI Char"/>
    <w:qFormat/>
    <w:uiPriority w:val="0"/>
    <w:rPr>
      <w:rFonts w:ascii="宋体" w:hAnsi="宋体" w:eastAsia="宋体"/>
      <w:kern w:val="2"/>
      <w:sz w:val="24"/>
      <w:szCs w:val="24"/>
      <w:lang w:val="en-US" w:eastAsia="zh-CN" w:bidi="ar-SA"/>
    </w:rPr>
  </w:style>
  <w:style w:type="character" w:customStyle="1" w:styleId="422">
    <w:name w:val="正文段 Char"/>
    <w:link w:val="423"/>
    <w:qFormat/>
    <w:uiPriority w:val="0"/>
    <w:rPr>
      <w:sz w:val="24"/>
    </w:rPr>
  </w:style>
  <w:style w:type="paragraph" w:customStyle="1" w:styleId="423">
    <w:name w:val="正文段"/>
    <w:basedOn w:val="1"/>
    <w:link w:val="422"/>
    <w:qFormat/>
    <w:uiPriority w:val="0"/>
    <w:pPr>
      <w:widowControl/>
      <w:snapToGrid w:val="0"/>
      <w:spacing w:afterLines="50"/>
      <w:ind w:firstLine="200" w:firstLineChars="200"/>
    </w:pPr>
    <w:rPr>
      <w:kern w:val="0"/>
      <w:sz w:val="24"/>
      <w:szCs w:val="20"/>
    </w:rPr>
  </w:style>
  <w:style w:type="character" w:customStyle="1" w:styleId="424">
    <w:name w:val="表名 Char"/>
    <w:qFormat/>
    <w:uiPriority w:val="0"/>
    <w:rPr>
      <w:rFonts w:eastAsia="宋体"/>
      <w:b/>
      <w:bCs/>
      <w:kern w:val="2"/>
      <w:sz w:val="24"/>
      <w:szCs w:val="24"/>
      <w:lang w:val="en-US" w:eastAsia="zh-CN" w:bidi="ar-SA"/>
    </w:rPr>
  </w:style>
  <w:style w:type="character" w:customStyle="1" w:styleId="425">
    <w:name w:val="正文首行缩进 Char1"/>
    <w:qFormat/>
    <w:uiPriority w:val="0"/>
    <w:rPr>
      <w:rFonts w:ascii="宋体" w:hAnsi="Times New Roman" w:eastAsia="宋体" w:cs="Times New Roman"/>
      <w:snapToGrid w:val="0"/>
      <w:kern w:val="2"/>
      <w:sz w:val="24"/>
      <w:szCs w:val="21"/>
      <w:lang w:val="zh-CN"/>
    </w:rPr>
  </w:style>
  <w:style w:type="character" w:customStyle="1" w:styleId="426">
    <w:name w:val="正文样式 Char"/>
    <w:link w:val="427"/>
    <w:qFormat/>
    <w:uiPriority w:val="0"/>
    <w:rPr>
      <w:rFonts w:ascii="Calibri" w:hAnsi="Calibri"/>
      <w:sz w:val="24"/>
      <w:szCs w:val="24"/>
    </w:rPr>
  </w:style>
  <w:style w:type="paragraph" w:customStyle="1" w:styleId="427">
    <w:name w:val="正文样式"/>
    <w:basedOn w:val="1"/>
    <w:link w:val="426"/>
    <w:qFormat/>
    <w:uiPriority w:val="0"/>
    <w:pPr>
      <w:adjustRightInd/>
      <w:spacing w:line="360" w:lineRule="auto"/>
      <w:ind w:firstLine="480" w:firstLineChars="200"/>
    </w:pPr>
    <w:rPr>
      <w:rFonts w:ascii="Calibri" w:hAnsi="Calibri"/>
      <w:kern w:val="0"/>
      <w:sz w:val="24"/>
    </w:rPr>
  </w:style>
  <w:style w:type="character" w:customStyle="1" w:styleId="428">
    <w:name w:val="正文 项目2 Char"/>
    <w:qFormat/>
    <w:uiPriority w:val="0"/>
    <w:rPr>
      <w:rFonts w:ascii="仿宋_GB2312" w:hAnsi="仿宋_GB2312" w:eastAsia="仿宋_GB2312"/>
      <w:kern w:val="2"/>
      <w:sz w:val="24"/>
      <w:lang w:bidi="ar-SA"/>
    </w:rPr>
  </w:style>
  <w:style w:type="character" w:customStyle="1" w:styleId="429">
    <w:name w:val="Char Char24"/>
    <w:qFormat/>
    <w:uiPriority w:val="6"/>
    <w:rPr>
      <w:kern w:val="1"/>
      <w:sz w:val="21"/>
    </w:rPr>
  </w:style>
  <w:style w:type="character" w:customStyle="1" w:styleId="430">
    <w:name w:val="图名 Char"/>
    <w:qFormat/>
    <w:uiPriority w:val="0"/>
    <w:rPr>
      <w:rFonts w:ascii="Arial" w:hAnsi="Arial" w:eastAsia="黑体"/>
      <w:kern w:val="2"/>
      <w:sz w:val="24"/>
      <w:szCs w:val="24"/>
      <w:lang w:val="en-US" w:eastAsia="zh-CN" w:bidi="ar-SA"/>
    </w:rPr>
  </w:style>
  <w:style w:type="character" w:customStyle="1" w:styleId="431">
    <w:name w:val="Char Char81"/>
    <w:qFormat/>
    <w:uiPriority w:val="6"/>
    <w:rPr>
      <w:rFonts w:eastAsia="宋体"/>
      <w:b/>
      <w:sz w:val="24"/>
      <w:lang w:val="en-GB" w:eastAsia="zh-CN"/>
    </w:rPr>
  </w:style>
  <w:style w:type="character" w:customStyle="1" w:styleId="432">
    <w:name w:val="Ò³Ã¼ Char Char"/>
    <w:qFormat/>
    <w:uiPriority w:val="0"/>
    <w:rPr>
      <w:rFonts w:eastAsia="宋体"/>
      <w:kern w:val="2"/>
      <w:sz w:val="18"/>
      <w:lang w:val="en-US" w:eastAsia="zh-CN" w:bidi="ar-SA"/>
    </w:rPr>
  </w:style>
  <w:style w:type="character" w:customStyle="1" w:styleId="433">
    <w:name w:val="font31"/>
    <w:qFormat/>
    <w:uiPriority w:val="0"/>
    <w:rPr>
      <w:rFonts w:hint="eastAsia" w:ascii="仿宋" w:hAnsi="仿宋" w:eastAsia="仿宋" w:cs="仿宋"/>
      <w:color w:val="000000"/>
      <w:sz w:val="20"/>
      <w:szCs w:val="20"/>
      <w:u w:val="none"/>
    </w:rPr>
  </w:style>
  <w:style w:type="character" w:customStyle="1" w:styleId="434">
    <w:name w:val="Char Char102"/>
    <w:semiHidden/>
    <w:qFormat/>
    <w:uiPriority w:val="0"/>
    <w:rPr>
      <w:rFonts w:ascii="宋体" w:hAnsi="宋体"/>
      <w:kern w:val="2"/>
      <w:sz w:val="21"/>
      <w:szCs w:val="24"/>
      <w:lang w:val="en-US" w:eastAsia="zh-CN"/>
    </w:rPr>
  </w:style>
  <w:style w:type="character" w:customStyle="1" w:styleId="435">
    <w:name w:val="标题 Char"/>
    <w:qFormat/>
    <w:uiPriority w:val="0"/>
    <w:rPr>
      <w:rFonts w:eastAsia="宋体"/>
      <w:b/>
      <w:sz w:val="24"/>
      <w:lang w:val="en-GB" w:eastAsia="zh-CN" w:bidi="ar-SA"/>
    </w:rPr>
  </w:style>
  <w:style w:type="character" w:customStyle="1" w:styleId="436">
    <w:name w:val="样式4 Char"/>
    <w:qFormat/>
    <w:uiPriority w:val="0"/>
    <w:rPr>
      <w:rFonts w:ascii="仿宋_GB2312" w:hAnsi="仿宋" w:eastAsia="仿宋_GB2312"/>
      <w:b/>
      <w:kern w:val="2"/>
      <w:sz w:val="32"/>
      <w:szCs w:val="32"/>
      <w:lang w:bidi="ar-SA"/>
    </w:rPr>
  </w:style>
  <w:style w:type="character" w:customStyle="1" w:styleId="437">
    <w:name w:val="Char Char14"/>
    <w:qFormat/>
    <w:uiPriority w:val="6"/>
    <w:rPr>
      <w:rFonts w:ascii="黑体" w:hAnsi="黑体" w:eastAsia="黑体"/>
    </w:rPr>
  </w:style>
  <w:style w:type="character" w:customStyle="1" w:styleId="438">
    <w:name w:val="带编号样式 Char"/>
    <w:qFormat/>
    <w:uiPriority w:val="0"/>
    <w:rPr>
      <w:rFonts w:ascii="仿宋_GB2312" w:eastAsia="仿宋_GB2312"/>
      <w:color w:val="000000"/>
      <w:sz w:val="24"/>
      <w:lang w:bidi="ar-SA"/>
    </w:rPr>
  </w:style>
  <w:style w:type="character" w:customStyle="1" w:styleId="439">
    <w:name w:val="页脚 Char1"/>
    <w:qFormat/>
    <w:uiPriority w:val="99"/>
    <w:rPr>
      <w:rFonts w:eastAsia="宋体"/>
      <w:kern w:val="2"/>
      <w:sz w:val="18"/>
      <w:szCs w:val="18"/>
      <w:lang w:val="en-US" w:eastAsia="zh-CN" w:bidi="ar-SA"/>
    </w:rPr>
  </w:style>
  <w:style w:type="character" w:customStyle="1" w:styleId="440">
    <w:name w:val="NormalCharacter"/>
    <w:uiPriority w:val="0"/>
  </w:style>
  <w:style w:type="character" w:customStyle="1" w:styleId="441">
    <w:name w:val="Char Char30"/>
    <w:qFormat/>
    <w:uiPriority w:val="6"/>
    <w:rPr>
      <w:rFonts w:ascii="Arial" w:hAnsi="Arial" w:eastAsia="黑体"/>
      <w:kern w:val="1"/>
      <w:sz w:val="21"/>
      <w:szCs w:val="21"/>
    </w:rPr>
  </w:style>
  <w:style w:type="character" w:customStyle="1" w:styleId="442">
    <w:name w:val="正文 项目 Char"/>
    <w:qFormat/>
    <w:uiPriority w:val="0"/>
    <w:rPr>
      <w:rFonts w:ascii="仿宋_GB2312" w:hAnsi="仿宋_GB2312" w:eastAsia="仿宋_GB2312"/>
      <w:kern w:val="2"/>
      <w:sz w:val="24"/>
      <w:lang w:bidi="ar-SA"/>
    </w:rPr>
  </w:style>
  <w:style w:type="character" w:customStyle="1" w:styleId="443">
    <w:name w:val="Char Char35"/>
    <w:qFormat/>
    <w:uiPriority w:val="6"/>
    <w:rPr>
      <w:rFonts w:ascii="Arial" w:hAnsi="Arial" w:eastAsia="黑体"/>
      <w:b/>
      <w:kern w:val="1"/>
      <w:sz w:val="28"/>
      <w:szCs w:val="28"/>
      <w:lang w:val="zh-CN"/>
    </w:rPr>
  </w:style>
  <w:style w:type="character" w:customStyle="1" w:styleId="444">
    <w:name w:val="Char Char32"/>
    <w:qFormat/>
    <w:uiPriority w:val="6"/>
    <w:rPr>
      <w:b/>
      <w:kern w:val="1"/>
      <w:sz w:val="24"/>
      <w:szCs w:val="24"/>
    </w:rPr>
  </w:style>
  <w:style w:type="character" w:customStyle="1" w:styleId="445">
    <w:name w:val="正文2 Char"/>
    <w:qFormat/>
    <w:uiPriority w:val="0"/>
    <w:rPr>
      <w:rFonts w:eastAsia="宋体"/>
      <w:kern w:val="2"/>
      <w:sz w:val="24"/>
      <w:lang w:val="en-US" w:eastAsia="zh-CN" w:bidi="ar-SA"/>
    </w:rPr>
  </w:style>
  <w:style w:type="character" w:customStyle="1" w:styleId="446">
    <w:name w:val="Footer-Even Char1"/>
    <w:qFormat/>
    <w:uiPriority w:val="0"/>
    <w:rPr>
      <w:rFonts w:eastAsia="宋体"/>
      <w:kern w:val="2"/>
      <w:sz w:val="18"/>
      <w:szCs w:val="18"/>
      <w:lang w:val="en-US" w:eastAsia="zh-CN" w:bidi="ar-SA"/>
    </w:rPr>
  </w:style>
  <w:style w:type="character" w:customStyle="1" w:styleId="447">
    <w:name w:val="Char Char23"/>
    <w:qFormat/>
    <w:uiPriority w:val="6"/>
    <w:rPr>
      <w:color w:val="0000FF"/>
      <w:sz w:val="21"/>
    </w:rPr>
  </w:style>
  <w:style w:type="character" w:customStyle="1" w:styleId="448">
    <w:name w:val="U_正文 Char"/>
    <w:link w:val="449"/>
    <w:qFormat/>
    <w:uiPriority w:val="0"/>
    <w:rPr>
      <w:sz w:val="24"/>
      <w:szCs w:val="24"/>
    </w:rPr>
  </w:style>
  <w:style w:type="paragraph" w:customStyle="1" w:styleId="449">
    <w:name w:val="U_正文"/>
    <w:basedOn w:val="1"/>
    <w:link w:val="448"/>
    <w:qFormat/>
    <w:uiPriority w:val="0"/>
    <w:pPr>
      <w:adjustRightInd/>
      <w:spacing w:beforeLines="20" w:afterLines="20" w:line="300" w:lineRule="auto"/>
      <w:ind w:firstLine="200" w:firstLineChars="200"/>
    </w:pPr>
    <w:rPr>
      <w:kern w:val="0"/>
      <w:sz w:val="24"/>
    </w:rPr>
  </w:style>
  <w:style w:type="character" w:customStyle="1" w:styleId="450">
    <w:name w:val="正文缩进 字符"/>
    <w:qFormat/>
    <w:uiPriority w:val="0"/>
    <w:rPr>
      <w:rFonts w:ascii="宋体" w:eastAsia="宋体"/>
      <w:snapToGrid w:val="0"/>
      <w:color w:val="000000"/>
      <w:kern w:val="28"/>
      <w:sz w:val="28"/>
      <w:lang w:val="en-US" w:eastAsia="zh-CN" w:bidi="ar-SA"/>
    </w:rPr>
  </w:style>
  <w:style w:type="character" w:customStyle="1" w:styleId="451">
    <w:name w:val="h3 Char"/>
    <w:qFormat/>
    <w:uiPriority w:val="0"/>
    <w:rPr>
      <w:rFonts w:eastAsia="宋体"/>
      <w:b/>
      <w:kern w:val="2"/>
      <w:sz w:val="32"/>
      <w:lang w:val="en-US" w:eastAsia="zh-CN" w:bidi="ar-SA"/>
    </w:rPr>
  </w:style>
  <w:style w:type="character" w:customStyle="1" w:styleId="452">
    <w:name w:val="表正文 Char1"/>
    <w:qFormat/>
    <w:uiPriority w:val="0"/>
    <w:rPr>
      <w:rFonts w:ascii="宋体" w:eastAsia="宋体"/>
      <w:snapToGrid w:val="0"/>
      <w:color w:val="000000"/>
      <w:kern w:val="28"/>
      <w:sz w:val="28"/>
    </w:rPr>
  </w:style>
  <w:style w:type="character" w:customStyle="1" w:styleId="453">
    <w:name w:val="页眉 Char1"/>
    <w:qFormat/>
    <w:uiPriority w:val="99"/>
    <w:rPr>
      <w:rFonts w:eastAsia="宋体"/>
      <w:kern w:val="2"/>
      <w:sz w:val="18"/>
      <w:szCs w:val="18"/>
      <w:lang w:val="en-US" w:eastAsia="zh-CN" w:bidi="ar-SA"/>
    </w:rPr>
  </w:style>
  <w:style w:type="character" w:customStyle="1" w:styleId="454">
    <w:name w:val="h4 Char"/>
    <w:qFormat/>
    <w:uiPriority w:val="0"/>
    <w:rPr>
      <w:rFonts w:ascii="Arial" w:hAnsi="Arial" w:eastAsia="黑体"/>
      <w:b/>
      <w:bCs/>
      <w:kern w:val="2"/>
      <w:sz w:val="28"/>
      <w:szCs w:val="28"/>
      <w:lang w:val="zh-CN" w:eastAsia="zh-CN" w:bidi="ar-SA"/>
    </w:rPr>
  </w:style>
  <w:style w:type="character" w:customStyle="1" w:styleId="455">
    <w:name w:val="content"/>
    <w:qFormat/>
    <w:uiPriority w:val="0"/>
  </w:style>
  <w:style w:type="character" w:customStyle="1" w:styleId="456">
    <w:name w:val="正文文本 3 Char1"/>
    <w:semiHidden/>
    <w:qFormat/>
    <w:uiPriority w:val="99"/>
    <w:rPr>
      <w:rFonts w:ascii="Times New Roman" w:hAnsi="Times New Roman" w:eastAsia="宋体" w:cs="Times New Roman"/>
      <w:sz w:val="16"/>
      <w:szCs w:val="16"/>
    </w:rPr>
  </w:style>
  <w:style w:type="character" w:customStyle="1" w:styleId="457">
    <w:name w:val="tw4winError"/>
    <w:qFormat/>
    <w:uiPriority w:val="0"/>
    <w:rPr>
      <w:rFonts w:ascii="Courier New" w:hAnsi="Courier New" w:cs="Courier New"/>
      <w:color w:val="00FF00"/>
      <w:sz w:val="40"/>
      <w:szCs w:val="40"/>
    </w:rPr>
  </w:style>
  <w:style w:type="character" w:customStyle="1" w:styleId="458">
    <w:name w:val="gf正文1 Char Char"/>
    <w:link w:val="459"/>
    <w:qFormat/>
    <w:uiPriority w:val="0"/>
    <w:rPr>
      <w:rFonts w:ascii="宋体" w:hAnsi="宋体" w:cs="宋体"/>
      <w:kern w:val="2"/>
      <w:sz w:val="24"/>
      <w:szCs w:val="24"/>
    </w:rPr>
  </w:style>
  <w:style w:type="paragraph" w:customStyle="1" w:styleId="459">
    <w:name w:val="gf正文1"/>
    <w:basedOn w:val="1"/>
    <w:link w:val="458"/>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460">
    <w:name w:val="tw4winPopup"/>
    <w:qFormat/>
    <w:uiPriority w:val="0"/>
    <w:rPr>
      <w:rFonts w:ascii="Courier New" w:hAnsi="Courier New" w:cs="Courier New"/>
      <w:color w:val="008000"/>
      <w:lang w:val="en-US" w:eastAsia="zh-CN"/>
    </w:rPr>
  </w:style>
  <w:style w:type="character" w:customStyle="1" w:styleId="461">
    <w:name w:val="正文首行缩进 2 Char1"/>
    <w:qFormat/>
    <w:uiPriority w:val="0"/>
    <w:rPr>
      <w:rFonts w:ascii="Times New Roman" w:hAnsi="Times New Roman" w:eastAsia="宋体" w:cs="Times New Roman"/>
      <w:kern w:val="2"/>
      <w:sz w:val="24"/>
      <w:szCs w:val="24"/>
    </w:rPr>
  </w:style>
  <w:style w:type="character" w:customStyle="1" w:styleId="462">
    <w:name w:val="h Char Char1"/>
    <w:qFormat/>
    <w:uiPriority w:val="0"/>
    <w:rPr>
      <w:rFonts w:eastAsia="宋体"/>
      <w:kern w:val="2"/>
      <w:sz w:val="18"/>
      <w:szCs w:val="18"/>
      <w:lang w:val="en-US" w:eastAsia="zh-CN" w:bidi="ar-SA"/>
    </w:rPr>
  </w:style>
  <w:style w:type="character" w:customStyle="1" w:styleId="463">
    <w:name w:val="未用 Char"/>
    <w:qFormat/>
    <w:uiPriority w:val="0"/>
    <w:rPr>
      <w:rFonts w:ascii="Arial" w:hAnsi="Arial" w:eastAsia="黑体"/>
      <w:kern w:val="2"/>
      <w:sz w:val="21"/>
      <w:szCs w:val="21"/>
      <w:lang w:val="en-US" w:eastAsia="zh-CN" w:bidi="ar-SA"/>
    </w:rPr>
  </w:style>
  <w:style w:type="character" w:customStyle="1" w:styleId="464">
    <w:name w:val="Char Char33"/>
    <w:qFormat/>
    <w:uiPriority w:val="6"/>
    <w:rPr>
      <w:rFonts w:ascii="Arial" w:hAnsi="Arial" w:eastAsia="黑体"/>
      <w:b/>
      <w:kern w:val="1"/>
      <w:sz w:val="24"/>
      <w:szCs w:val="24"/>
    </w:rPr>
  </w:style>
  <w:style w:type="character" w:customStyle="1" w:styleId="465">
    <w:name w:val="标题 4 字符"/>
    <w:qFormat/>
    <w:uiPriority w:val="9"/>
    <w:rPr>
      <w:rFonts w:ascii="等线 Light" w:hAnsi="等线 Light" w:eastAsia="等线 Light" w:cs="Times New Roman"/>
      <w:b/>
      <w:bCs/>
      <w:snapToGrid w:val="0"/>
      <w:kern w:val="0"/>
      <w:sz w:val="28"/>
      <w:szCs w:val="28"/>
    </w:rPr>
  </w:style>
  <w:style w:type="character" w:customStyle="1" w:styleId="466">
    <w:name w:val="Char Char31"/>
    <w:qFormat/>
    <w:uiPriority w:val="6"/>
    <w:rPr>
      <w:rFonts w:ascii="Arial" w:hAnsi="Arial" w:eastAsia="黑体"/>
      <w:kern w:val="1"/>
      <w:sz w:val="24"/>
      <w:szCs w:val="24"/>
    </w:rPr>
  </w:style>
  <w:style w:type="character" w:customStyle="1" w:styleId="467">
    <w:name w:val="列出段落 Char1"/>
    <w:link w:val="468"/>
    <w:qFormat/>
    <w:uiPriority w:val="0"/>
    <w:rPr>
      <w:rFonts w:ascii="Calibri" w:hAnsi="Calibri"/>
      <w:sz w:val="24"/>
      <w:lang w:eastAsia="en-US"/>
    </w:rPr>
  </w:style>
  <w:style w:type="paragraph" w:customStyle="1" w:styleId="468">
    <w:name w:val="列表1"/>
    <w:basedOn w:val="1"/>
    <w:next w:val="469"/>
    <w:link w:val="467"/>
    <w:qFormat/>
    <w:uiPriority w:val="0"/>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469">
    <w:name w:val="List Paragraph"/>
    <w:basedOn w:val="1"/>
    <w:qFormat/>
    <w:uiPriority w:val="99"/>
    <w:pPr>
      <w:spacing w:line="360" w:lineRule="auto"/>
      <w:ind w:firstLine="200" w:firstLineChars="200"/>
    </w:pPr>
    <w:rPr>
      <w:rFonts w:eastAsia="楷体_GB2312" w:cs="Lucida Sans"/>
      <w:sz w:val="24"/>
    </w:rPr>
  </w:style>
  <w:style w:type="character" w:customStyle="1" w:styleId="470">
    <w:name w:val="c7 style3"/>
    <w:qFormat/>
    <w:uiPriority w:val="0"/>
  </w:style>
  <w:style w:type="character" w:customStyle="1" w:styleId="471">
    <w:name w:val="普通文字 Char3"/>
    <w:qFormat/>
    <w:uiPriority w:val="0"/>
    <w:rPr>
      <w:rFonts w:ascii="宋体" w:hAnsi="Courier New" w:eastAsia="宋体"/>
      <w:kern w:val="2"/>
      <w:sz w:val="21"/>
      <w:lang w:val="en-US" w:eastAsia="zh-CN" w:bidi="ar-SA"/>
    </w:rPr>
  </w:style>
  <w:style w:type="character" w:customStyle="1" w:styleId="472">
    <w:name w:val="普通文字 Char Char1"/>
    <w:qFormat/>
    <w:uiPriority w:val="0"/>
    <w:rPr>
      <w:rFonts w:ascii="宋体" w:hAnsi="Courier New"/>
      <w:kern w:val="2"/>
      <w:sz w:val="21"/>
    </w:rPr>
  </w:style>
  <w:style w:type="character" w:customStyle="1" w:styleId="473">
    <w:name w:val="正文文本缩进 Char"/>
    <w:qFormat/>
    <w:uiPriority w:val="0"/>
    <w:rPr>
      <w:rFonts w:ascii="宋体" w:hAnsi="宋体"/>
      <w:kern w:val="2"/>
      <w:sz w:val="24"/>
      <w:szCs w:val="24"/>
    </w:rPr>
  </w:style>
  <w:style w:type="character" w:customStyle="1" w:styleId="474">
    <w:name w:val="zbggmain style9"/>
    <w:qFormat/>
    <w:uiPriority w:val="0"/>
  </w:style>
  <w:style w:type="character" w:customStyle="1" w:styleId="475">
    <w:name w:val="插图说明 Char"/>
    <w:qFormat/>
    <w:uiPriority w:val="0"/>
    <w:rPr>
      <w:rFonts w:eastAsia="黑体"/>
      <w:sz w:val="24"/>
      <w:lang w:val="en-US" w:eastAsia="zh-CN"/>
    </w:rPr>
  </w:style>
  <w:style w:type="character" w:customStyle="1" w:styleId="476">
    <w:name w:val="Char Char13"/>
    <w:qFormat/>
    <w:uiPriority w:val="6"/>
    <w:rPr>
      <w:rFonts w:ascii="宋体" w:hAnsi="宋体"/>
      <w:kern w:val="1"/>
      <w:sz w:val="21"/>
      <w:szCs w:val="24"/>
    </w:rPr>
  </w:style>
  <w:style w:type="character" w:customStyle="1" w:styleId="477">
    <w:name w:val="font12gray1"/>
    <w:qFormat/>
    <w:uiPriority w:val="0"/>
    <w:rPr>
      <w:rFonts w:ascii="仿宋_GB2312" w:eastAsia="微软雅黑"/>
      <w:b/>
      <w:spacing w:val="300"/>
      <w:kern w:val="2"/>
      <w:sz w:val="18"/>
      <w:szCs w:val="18"/>
      <w:lang w:val="en-US" w:eastAsia="zh-CN" w:bidi="ar-SA"/>
    </w:rPr>
  </w:style>
  <w:style w:type="character" w:customStyle="1" w:styleId="478">
    <w:name w:val="正文缩进 Char1"/>
    <w:qFormat/>
    <w:uiPriority w:val="0"/>
    <w:rPr>
      <w:rFonts w:ascii="宋体" w:eastAsia="宋体"/>
      <w:snapToGrid w:val="0"/>
      <w:color w:val="000000"/>
      <w:kern w:val="28"/>
      <w:sz w:val="28"/>
      <w:lang w:val="en-US" w:eastAsia="zh-CN" w:bidi="ar-SA"/>
    </w:rPr>
  </w:style>
  <w:style w:type="character" w:customStyle="1" w:styleId="479">
    <w:name w:val="H6 Char"/>
    <w:qFormat/>
    <w:uiPriority w:val="0"/>
    <w:rPr>
      <w:rFonts w:ascii="Arial" w:hAnsi="Arial" w:eastAsia="黑体"/>
      <w:b/>
      <w:bCs/>
      <w:kern w:val="2"/>
      <w:sz w:val="24"/>
      <w:szCs w:val="24"/>
    </w:rPr>
  </w:style>
  <w:style w:type="character" w:customStyle="1" w:styleId="480">
    <w:name w:val="fontstyle11"/>
    <w:qFormat/>
    <w:uiPriority w:val="0"/>
    <w:rPr>
      <w:rFonts w:hint="default" w:ascii="CIDFont+F1" w:hAnsi="CIDFont+F1"/>
      <w:color w:val="000000"/>
      <w:sz w:val="22"/>
      <w:szCs w:val="22"/>
    </w:rPr>
  </w:style>
  <w:style w:type="character" w:customStyle="1" w:styleId="481">
    <w:name w:val="Char Char37"/>
    <w:qFormat/>
    <w:uiPriority w:val="6"/>
    <w:rPr>
      <w:b/>
      <w:kern w:val="1"/>
      <w:sz w:val="44"/>
      <w:szCs w:val="44"/>
    </w:rPr>
  </w:style>
  <w:style w:type="character" w:customStyle="1" w:styleId="48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83">
    <w:name w:val="Char Char17"/>
    <w:qFormat/>
    <w:uiPriority w:val="6"/>
    <w:rPr>
      <w:rFonts w:eastAsia="仿宋_GB2312"/>
      <w:sz w:val="24"/>
    </w:rPr>
  </w:style>
  <w:style w:type="character" w:customStyle="1" w:styleId="484">
    <w:name w:val="纯文本 Char_0"/>
    <w:link w:val="485"/>
    <w:qFormat/>
    <w:uiPriority w:val="0"/>
    <w:rPr>
      <w:rFonts w:ascii="宋体" w:hAnsi="Courier New"/>
      <w:kern w:val="2"/>
      <w:sz w:val="21"/>
      <w:szCs w:val="21"/>
      <w:lang w:val="en-US" w:eastAsia="zh-CN"/>
    </w:rPr>
  </w:style>
  <w:style w:type="paragraph" w:customStyle="1" w:styleId="485">
    <w:name w:val="纯文本_0_0"/>
    <w:basedOn w:val="486"/>
    <w:link w:val="484"/>
    <w:qFormat/>
    <w:uiPriority w:val="0"/>
    <w:rPr>
      <w:rFonts w:ascii="宋体" w:hAnsi="Courier New"/>
      <w:szCs w:val="21"/>
    </w:rPr>
  </w:style>
  <w:style w:type="paragraph" w:customStyle="1" w:styleId="486">
    <w:name w:val="正文_1_0"/>
    <w:qFormat/>
    <w:uiPriority w:val="0"/>
    <w:pPr>
      <w:widowControl w:val="0"/>
      <w:jc w:val="both"/>
    </w:pPr>
    <w:rPr>
      <w:kern w:val="2"/>
      <w:sz w:val="21"/>
      <w:szCs w:val="24"/>
      <w:lang w:val="en-US" w:eastAsia="zh-CN" w:bidi="ar-SA"/>
    </w:rPr>
  </w:style>
  <w:style w:type="character" w:customStyle="1" w:styleId="487">
    <w:name w:val="Char Char61"/>
    <w:qFormat/>
    <w:uiPriority w:val="6"/>
    <w:rPr>
      <w:rFonts w:eastAsia="宋体"/>
      <w:kern w:val="2"/>
      <w:sz w:val="21"/>
      <w:szCs w:val="24"/>
      <w:lang w:val="en-US" w:eastAsia="zh-CN" w:bidi="ar-SA"/>
    </w:rPr>
  </w:style>
  <w:style w:type="character" w:customStyle="1" w:styleId="488">
    <w:name w:val="批注文字 Char2"/>
    <w:qFormat/>
    <w:uiPriority w:val="99"/>
    <w:rPr>
      <w:rFonts w:ascii="Times New Roman" w:hAnsi="Times New Roman" w:eastAsia="宋体" w:cs="Times New Roman"/>
      <w:snapToGrid w:val="0"/>
      <w:kern w:val="0"/>
      <w:szCs w:val="24"/>
    </w:rPr>
  </w:style>
  <w:style w:type="character" w:customStyle="1" w:styleId="489">
    <w:name w:val="Used by Word for text of Help footnotes Char Char1"/>
    <w:qFormat/>
    <w:uiPriority w:val="0"/>
    <w:rPr>
      <w:color w:val="0000FF"/>
      <w:sz w:val="21"/>
    </w:rPr>
  </w:style>
  <w:style w:type="character" w:customStyle="1" w:styleId="490">
    <w:name w:val="Header Char"/>
    <w:qFormat/>
    <w:locked/>
    <w:uiPriority w:val="0"/>
    <w:rPr>
      <w:rFonts w:eastAsia="宋体"/>
      <w:kern w:val="2"/>
      <w:sz w:val="18"/>
      <w:szCs w:val="18"/>
      <w:lang w:val="en-US" w:eastAsia="zh-CN" w:bidi="ar-SA"/>
    </w:rPr>
  </w:style>
  <w:style w:type="character" w:customStyle="1" w:styleId="491">
    <w:name w:val="表格非标题文字 Char"/>
    <w:link w:val="492"/>
    <w:qFormat/>
    <w:uiPriority w:val="0"/>
    <w:rPr>
      <w:rFonts w:ascii="Futura Bk" w:hAnsi="Futura Bk"/>
      <w:kern w:val="2"/>
      <w:sz w:val="18"/>
      <w:szCs w:val="21"/>
      <w:lang w:val="en-US" w:eastAsia="zh-CN" w:bidi="ar-SA"/>
    </w:rPr>
  </w:style>
  <w:style w:type="paragraph" w:customStyle="1" w:styleId="492">
    <w:name w:val="表格非标题文字"/>
    <w:link w:val="491"/>
    <w:qFormat/>
    <w:uiPriority w:val="0"/>
    <w:pPr>
      <w:snapToGrid w:val="0"/>
      <w:spacing w:before="80" w:after="40"/>
    </w:pPr>
    <w:rPr>
      <w:rFonts w:ascii="Futura Bk" w:hAnsi="Futura Bk"/>
      <w:kern w:val="2"/>
      <w:sz w:val="18"/>
      <w:szCs w:val="21"/>
      <w:lang w:val="en-US" w:eastAsia="zh-CN" w:bidi="ar-SA"/>
    </w:rPr>
  </w:style>
  <w:style w:type="character" w:customStyle="1" w:styleId="493">
    <w:name w:val="javascript"/>
    <w:qFormat/>
    <w:uiPriority w:val="0"/>
  </w:style>
  <w:style w:type="character" w:customStyle="1" w:styleId="494">
    <w:name w:val="Body Text(ch) Char Char"/>
    <w:qFormat/>
    <w:uiPriority w:val="0"/>
    <w:rPr>
      <w:rFonts w:ascii="宋体"/>
      <w:kern w:val="2"/>
      <w:sz w:val="24"/>
      <w:szCs w:val="21"/>
      <w:lang w:val="zh-CN"/>
    </w:rPr>
  </w:style>
  <w:style w:type="character" w:customStyle="1" w:styleId="495">
    <w:name w:val="Char Char41"/>
    <w:qFormat/>
    <w:uiPriority w:val="0"/>
    <w:rPr>
      <w:rFonts w:eastAsia="宋体"/>
      <w:b/>
      <w:sz w:val="24"/>
      <w:lang w:val="en-GB" w:eastAsia="zh-CN" w:bidi="ar-SA"/>
    </w:rPr>
  </w:style>
  <w:style w:type="paragraph" w:customStyle="1" w:styleId="496">
    <w:name w:val="正文首行缩进2"/>
    <w:basedOn w:val="26"/>
    <w:uiPriority w:val="0"/>
    <w:pPr>
      <w:ind w:firstLine="420"/>
    </w:pPr>
    <w:rPr>
      <w:rFonts w:hAnsi="Calibri" w:cs="Times New Roman"/>
      <w:snapToGrid/>
      <w:szCs w:val="24"/>
      <w:lang w:val="en-US"/>
    </w:rPr>
  </w:style>
  <w:style w:type="paragraph" w:customStyle="1" w:styleId="497">
    <w:name w:val="1册标题1"/>
    <w:basedOn w:val="1"/>
    <w:next w:val="1"/>
    <w:qFormat/>
    <w:uiPriority w:val="0"/>
    <w:pPr>
      <w:adjustRightInd/>
      <w:spacing w:beforeLines="50" w:afterLines="50" w:line="300" w:lineRule="auto"/>
      <w:jc w:val="center"/>
      <w:outlineLvl w:val="0"/>
    </w:pPr>
    <w:rPr>
      <w:rFonts w:ascii="Arial" w:hAnsi="Arial" w:eastAsia="黑体"/>
      <w:b/>
      <w:bCs/>
      <w:sz w:val="48"/>
      <w:szCs w:val="20"/>
    </w:rPr>
  </w:style>
  <w:style w:type="paragraph" w:customStyle="1" w:styleId="498">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499">
    <w:name w:val="et13"/>
    <w:basedOn w:val="1"/>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500">
    <w:name w:val="et10"/>
    <w:basedOn w:val="1"/>
    <w:uiPriority w:val="0"/>
    <w:pPr>
      <w:widowControl/>
      <w:pBdr>
        <w:top w:val="single" w:color="000000" w:sz="4" w:space="0"/>
        <w:bottom w:val="single" w:color="000000" w:sz="4" w:space="0"/>
        <w:right w:val="single" w:color="000000" w:sz="4" w:space="0"/>
      </w:pBdr>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501">
    <w:name w:val="et9"/>
    <w:basedOn w:val="1"/>
    <w:uiPriority w:val="0"/>
    <w:pPr>
      <w:widowControl/>
      <w:pBdr>
        <w:top w:val="single" w:color="000000" w:sz="4" w:space="0"/>
        <w:left w:val="single" w:color="000000" w:sz="4" w:space="0"/>
        <w:bottom w:val="single" w:color="000000" w:sz="4" w:space="0"/>
      </w:pBdr>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502">
    <w:name w:val="et7"/>
    <w:basedOn w:val="1"/>
    <w:uiPriority w:val="0"/>
    <w:pPr>
      <w:widowControl/>
      <w:pBdr>
        <w:top w:val="single" w:color="000000" w:sz="4" w:space="0"/>
        <w:left w:val="single" w:color="000000" w:sz="4" w:space="0"/>
        <w:right w:val="single" w:color="000000" w:sz="4" w:space="0"/>
      </w:pBdr>
      <w:adjustRightInd/>
      <w:spacing w:before="100" w:beforeAutospacing="1" w:after="100" w:afterAutospacing="1"/>
      <w:jc w:val="left"/>
      <w:textAlignment w:val="center"/>
    </w:pPr>
    <w:rPr>
      <w:rFonts w:ascii="宋体" w:hAnsi="宋体" w:cs="宋体"/>
      <w:color w:val="000000"/>
      <w:kern w:val="0"/>
      <w:sz w:val="18"/>
      <w:szCs w:val="18"/>
    </w:rPr>
  </w:style>
  <w:style w:type="paragraph" w:customStyle="1" w:styleId="503">
    <w:name w:val="et16"/>
    <w:basedOn w:val="1"/>
    <w:uiPriority w:val="0"/>
    <w:pPr>
      <w:widowControl/>
      <w:adjustRightInd/>
      <w:spacing w:before="100" w:beforeAutospacing="1" w:after="100" w:afterAutospacing="1"/>
      <w:jc w:val="left"/>
      <w:textAlignment w:val="top"/>
    </w:pPr>
    <w:rPr>
      <w:rFonts w:ascii="宋体" w:hAnsi="宋体" w:cs="宋体"/>
      <w:color w:val="000000"/>
      <w:kern w:val="0"/>
      <w:sz w:val="18"/>
      <w:szCs w:val="18"/>
    </w:rPr>
  </w:style>
  <w:style w:type="paragraph" w:customStyle="1" w:styleId="504">
    <w:name w:val="et5"/>
    <w:basedOn w:val="1"/>
    <w:uiPriority w:val="0"/>
    <w:pPr>
      <w:widowControl/>
      <w:adjustRightInd/>
      <w:spacing w:before="100" w:beforeAutospacing="1" w:after="100" w:afterAutospacing="1"/>
      <w:jc w:val="left"/>
    </w:pPr>
    <w:rPr>
      <w:rFonts w:ascii="宋体" w:hAnsi="宋体" w:cs="宋体"/>
      <w:color w:val="000000"/>
      <w:kern w:val="0"/>
      <w:sz w:val="18"/>
      <w:szCs w:val="18"/>
    </w:rPr>
  </w:style>
  <w:style w:type="paragraph" w:customStyle="1" w:styleId="505">
    <w:name w:val="font2"/>
    <w:basedOn w:val="1"/>
    <w:uiPriority w:val="0"/>
    <w:pPr>
      <w:widowControl/>
      <w:adjustRightInd/>
      <w:spacing w:before="100" w:beforeAutospacing="1" w:after="100" w:afterAutospacing="1"/>
      <w:jc w:val="left"/>
    </w:pPr>
    <w:rPr>
      <w:rFonts w:ascii="宋体" w:hAnsi="宋体" w:cs="宋体"/>
      <w:color w:val="000000"/>
      <w:kern w:val="0"/>
      <w:sz w:val="18"/>
      <w:szCs w:val="18"/>
    </w:rPr>
  </w:style>
  <w:style w:type="paragraph" w:customStyle="1" w:styleId="506">
    <w:name w:val="正文图标题"/>
    <w:next w:val="129"/>
    <w:uiPriority w:val="0"/>
    <w:pPr>
      <w:numPr>
        <w:ilvl w:val="0"/>
        <w:numId w:val="2"/>
      </w:numPr>
      <w:spacing w:beforeLines="50" w:afterLines="50"/>
      <w:jc w:val="center"/>
    </w:pPr>
    <w:rPr>
      <w:rFonts w:ascii="黑体" w:eastAsia="黑体"/>
      <w:sz w:val="21"/>
      <w:lang w:val="en-US" w:eastAsia="zh-CN" w:bidi="ar-SA"/>
    </w:rPr>
  </w:style>
  <w:style w:type="paragraph" w:customStyle="1" w:styleId="507">
    <w:name w:val="五级无"/>
    <w:basedOn w:val="508"/>
    <w:uiPriority w:val="0"/>
    <w:pPr>
      <w:spacing w:before="50" w:after="50"/>
      <w:ind w:left="0" w:firstLine="0"/>
      <w:jc w:val="left"/>
    </w:pPr>
    <w:rPr>
      <w:rFonts w:ascii="宋体" w:eastAsia="宋体"/>
      <w:szCs w:val="21"/>
    </w:rPr>
  </w:style>
  <w:style w:type="paragraph" w:customStyle="1" w:styleId="508">
    <w:name w:val="五级条标题"/>
    <w:basedOn w:val="509"/>
    <w:next w:val="129"/>
    <w:qFormat/>
    <w:uiPriority w:val="0"/>
    <w:pPr>
      <w:tabs>
        <w:tab w:val="left" w:pos="1260"/>
        <w:tab w:val="left" w:pos="1680"/>
        <w:tab w:val="left" w:pos="2100"/>
        <w:tab w:val="left" w:pos="2940"/>
        <w:tab w:val="left" w:pos="3360"/>
      </w:tabs>
      <w:ind w:left="3360"/>
      <w:outlineLvl w:val="6"/>
    </w:pPr>
  </w:style>
  <w:style w:type="paragraph" w:customStyle="1" w:styleId="509">
    <w:name w:val="四级条标题"/>
    <w:basedOn w:val="510"/>
    <w:next w:val="129"/>
    <w:qFormat/>
    <w:uiPriority w:val="0"/>
    <w:pPr>
      <w:tabs>
        <w:tab w:val="left" w:pos="1260"/>
        <w:tab w:val="left" w:pos="1680"/>
        <w:tab w:val="left" w:pos="2100"/>
        <w:tab w:val="left" w:pos="2940"/>
      </w:tabs>
      <w:ind w:left="2940"/>
      <w:outlineLvl w:val="5"/>
    </w:pPr>
  </w:style>
  <w:style w:type="paragraph" w:customStyle="1" w:styleId="510">
    <w:name w:val="三级条标题"/>
    <w:basedOn w:val="511"/>
    <w:next w:val="129"/>
    <w:qFormat/>
    <w:uiPriority w:val="0"/>
    <w:pPr>
      <w:tabs>
        <w:tab w:val="left" w:pos="1260"/>
        <w:tab w:val="left" w:pos="1680"/>
        <w:tab w:val="left" w:pos="2100"/>
        <w:tab w:val="left" w:pos="2520"/>
      </w:tabs>
      <w:ind w:left="2520"/>
      <w:outlineLvl w:val="4"/>
    </w:pPr>
  </w:style>
  <w:style w:type="paragraph" w:customStyle="1" w:styleId="511">
    <w:name w:val="二级条标题"/>
    <w:basedOn w:val="512"/>
    <w:next w:val="129"/>
    <w:qFormat/>
    <w:uiPriority w:val="0"/>
    <w:pPr>
      <w:tabs>
        <w:tab w:val="left" w:pos="1260"/>
        <w:tab w:val="left" w:pos="1680"/>
        <w:tab w:val="left" w:pos="2100"/>
      </w:tabs>
      <w:ind w:left="0"/>
      <w:outlineLvl w:val="3"/>
    </w:pPr>
  </w:style>
  <w:style w:type="paragraph" w:customStyle="1" w:styleId="512">
    <w:name w:val="一级条标题"/>
    <w:basedOn w:val="513"/>
    <w:next w:val="129"/>
    <w:qFormat/>
    <w:uiPriority w:val="0"/>
    <w:pPr>
      <w:tabs>
        <w:tab w:val="left" w:pos="1260"/>
        <w:tab w:val="left" w:pos="1680"/>
      </w:tabs>
      <w:spacing w:beforeLines="0" w:afterLines="0"/>
      <w:ind w:left="1680"/>
      <w:outlineLvl w:val="2"/>
    </w:pPr>
  </w:style>
  <w:style w:type="paragraph" w:customStyle="1" w:styleId="513">
    <w:name w:val="章标题"/>
    <w:next w:val="129"/>
    <w:qFormat/>
    <w:uiPriority w:val="0"/>
    <w:pPr>
      <w:tabs>
        <w:tab w:val="left" w:pos="1260"/>
      </w:tabs>
      <w:spacing w:beforeLines="50" w:afterLines="50"/>
      <w:ind w:left="1260" w:hanging="420"/>
      <w:jc w:val="both"/>
      <w:outlineLvl w:val="1"/>
    </w:pPr>
    <w:rPr>
      <w:rFonts w:ascii="黑体" w:eastAsia="黑体"/>
      <w:sz w:val="21"/>
      <w:lang w:val="en-US" w:eastAsia="zh-CN" w:bidi="ar-SA"/>
    </w:rPr>
  </w:style>
  <w:style w:type="paragraph" w:customStyle="1" w:styleId="514">
    <w:name w:val="图的脚注"/>
    <w:next w:val="129"/>
    <w:qFormat/>
    <w:uiPriority w:val="0"/>
    <w:pPr>
      <w:widowControl w:val="0"/>
      <w:ind w:left="840" w:leftChars="200" w:hanging="420" w:hangingChars="200"/>
      <w:jc w:val="both"/>
    </w:pPr>
    <w:rPr>
      <w:rFonts w:ascii="宋体"/>
      <w:sz w:val="18"/>
      <w:lang w:val="en-US" w:eastAsia="zh-CN" w:bidi="ar-SA"/>
    </w:rPr>
  </w:style>
  <w:style w:type="paragraph" w:customStyle="1" w:styleId="515">
    <w:name w:val="三级无"/>
    <w:basedOn w:val="510"/>
    <w:uiPriority w:val="0"/>
    <w:pPr>
      <w:tabs>
        <w:tab w:val="clear" w:pos="1260"/>
        <w:tab w:val="clear" w:pos="1680"/>
        <w:tab w:val="clear" w:pos="2100"/>
        <w:tab w:val="clear" w:pos="2520"/>
      </w:tabs>
      <w:spacing w:before="50" w:after="50"/>
      <w:ind w:left="0" w:firstLine="0"/>
      <w:jc w:val="left"/>
    </w:pPr>
    <w:rPr>
      <w:rFonts w:ascii="宋体" w:eastAsia="宋体"/>
      <w:szCs w:val="21"/>
    </w:rPr>
  </w:style>
  <w:style w:type="paragraph" w:customStyle="1" w:styleId="516">
    <w:name w:val="附录表标题"/>
    <w:basedOn w:val="1"/>
    <w:next w:val="129"/>
    <w:uiPriority w:val="0"/>
    <w:pPr>
      <w:numPr>
        <w:ilvl w:val="1"/>
        <w:numId w:val="3"/>
      </w:numPr>
      <w:tabs>
        <w:tab w:val="left" w:pos="180"/>
      </w:tabs>
      <w:adjustRightInd/>
      <w:spacing w:beforeLines="50" w:afterLines="50"/>
      <w:jc w:val="center"/>
    </w:pPr>
    <w:rPr>
      <w:rFonts w:ascii="黑体" w:eastAsia="黑体"/>
      <w:szCs w:val="21"/>
    </w:rPr>
  </w:style>
  <w:style w:type="paragraph" w:customStyle="1" w:styleId="517">
    <w:name w:val="列项说明"/>
    <w:basedOn w:val="1"/>
    <w:uiPriority w:val="0"/>
    <w:pPr>
      <w:spacing w:line="320" w:lineRule="exact"/>
      <w:ind w:left="400" w:leftChars="200" w:hanging="200" w:hangingChars="200"/>
      <w:jc w:val="left"/>
      <w:textAlignment w:val="baseline"/>
    </w:pPr>
    <w:rPr>
      <w:rFonts w:ascii="宋体"/>
      <w:kern w:val="0"/>
      <w:szCs w:val="20"/>
    </w:rPr>
  </w:style>
  <w:style w:type="paragraph" w:customStyle="1" w:styleId="518">
    <w:name w:val="参考文献"/>
    <w:basedOn w:val="1"/>
    <w:next w:val="129"/>
    <w:uiPriority w:val="0"/>
    <w:pPr>
      <w:keepNext/>
      <w:pageBreakBefore/>
      <w:widowControl/>
      <w:shd w:val="clear" w:color="FFFFFF" w:fill="FFFFFF"/>
      <w:adjustRightInd/>
      <w:spacing w:before="640" w:after="200"/>
      <w:jc w:val="center"/>
      <w:outlineLvl w:val="0"/>
    </w:pPr>
    <w:rPr>
      <w:rFonts w:ascii="黑体" w:eastAsia="黑体"/>
      <w:kern w:val="0"/>
      <w:szCs w:val="20"/>
    </w:rPr>
  </w:style>
  <w:style w:type="paragraph" w:customStyle="1" w:styleId="519">
    <w:name w:val="Char Char Char Char Char Char2 Char Char Char Char"/>
    <w:basedOn w:val="1"/>
    <w:uiPriority w:val="0"/>
    <w:pPr>
      <w:adjustRightInd/>
    </w:pPr>
  </w:style>
  <w:style w:type="paragraph" w:customStyle="1" w:styleId="520">
    <w:name w:val="附录一级无"/>
    <w:basedOn w:val="521"/>
    <w:uiPriority w:val="0"/>
    <w:pPr>
      <w:spacing w:beforeLines="0" w:afterLines="0"/>
    </w:pPr>
    <w:rPr>
      <w:rFonts w:ascii="宋体" w:eastAsia="宋体"/>
      <w:szCs w:val="21"/>
    </w:rPr>
  </w:style>
  <w:style w:type="paragraph" w:customStyle="1" w:styleId="521">
    <w:name w:val="附录一级条标题"/>
    <w:basedOn w:val="522"/>
    <w:next w:val="129"/>
    <w:uiPriority w:val="0"/>
    <w:pPr>
      <w:tabs>
        <w:tab w:val="left" w:pos="360"/>
      </w:tabs>
      <w:autoSpaceDN w:val="0"/>
      <w:spacing w:beforeLines="50" w:afterLines="50"/>
      <w:outlineLvl w:val="2"/>
    </w:pPr>
  </w:style>
  <w:style w:type="paragraph" w:customStyle="1" w:styleId="522">
    <w:name w:val="附录章标题"/>
    <w:next w:val="129"/>
    <w:uiPriority w:val="0"/>
    <w:pPr>
      <w:tabs>
        <w:tab w:val="left" w:pos="360"/>
      </w:tabs>
      <w:wordWrap w:val="0"/>
      <w:overflowPunct w:val="0"/>
      <w:autoSpaceDE w:val="0"/>
      <w:spacing w:beforeLines="100" w:afterLines="100"/>
      <w:jc w:val="both"/>
      <w:textAlignment w:val="baseline"/>
      <w:outlineLvl w:val="1"/>
    </w:pPr>
    <w:rPr>
      <w:rFonts w:ascii="黑体" w:eastAsia="黑体"/>
      <w:kern w:val="21"/>
      <w:sz w:val="21"/>
      <w:lang w:val="en-US" w:eastAsia="zh-CN" w:bidi="ar-SA"/>
    </w:rPr>
  </w:style>
  <w:style w:type="paragraph" w:customStyle="1" w:styleId="523">
    <w:name w:val="编号列项（三级）"/>
    <w:uiPriority w:val="0"/>
    <w:rPr>
      <w:rFonts w:ascii="宋体"/>
      <w:sz w:val="21"/>
      <w:lang w:val="en-US" w:eastAsia="zh-CN" w:bidi="ar-SA"/>
    </w:rPr>
  </w:style>
  <w:style w:type="paragraph" w:customStyle="1" w:styleId="524">
    <w:name w:val="目次、索引正文"/>
    <w:uiPriority w:val="0"/>
    <w:pPr>
      <w:spacing w:line="320" w:lineRule="exact"/>
      <w:jc w:val="both"/>
    </w:pPr>
    <w:rPr>
      <w:rFonts w:ascii="宋体"/>
      <w:sz w:val="21"/>
      <w:lang w:val="en-US" w:eastAsia="zh-CN" w:bidi="ar-SA"/>
    </w:rPr>
  </w:style>
  <w:style w:type="paragraph" w:customStyle="1" w:styleId="525">
    <w:name w:val="示例×："/>
    <w:basedOn w:val="513"/>
    <w:qFormat/>
    <w:uiPriority w:val="0"/>
    <w:pPr>
      <w:numPr>
        <w:ilvl w:val="0"/>
        <w:numId w:val="4"/>
      </w:numPr>
      <w:tabs>
        <w:tab w:val="clear" w:pos="1260"/>
      </w:tabs>
      <w:spacing w:beforeLines="0" w:afterLines="0"/>
      <w:ind w:left="0" w:firstLine="0"/>
      <w:outlineLvl w:val="9"/>
    </w:pPr>
    <w:rPr>
      <w:rFonts w:ascii="宋体" w:eastAsia="宋体"/>
      <w:sz w:val="18"/>
      <w:szCs w:val="18"/>
    </w:rPr>
  </w:style>
  <w:style w:type="paragraph" w:customStyle="1" w:styleId="526">
    <w:name w:val="其他发布日期"/>
    <w:basedOn w:val="1"/>
    <w:uiPriority w:val="0"/>
    <w:pPr>
      <w:framePr w:w="3997" w:h="471" w:hRule="exact" w:vSpace="181" w:wrap="around" w:vAnchor="page" w:hAnchor="page" w:x="1419" w:y="14097" w:anchorLock="1"/>
      <w:widowControl/>
      <w:adjustRightInd/>
      <w:jc w:val="left"/>
    </w:pPr>
    <w:rPr>
      <w:rFonts w:eastAsia="黑体"/>
      <w:kern w:val="0"/>
      <w:sz w:val="28"/>
      <w:szCs w:val="20"/>
    </w:rPr>
  </w:style>
  <w:style w:type="paragraph" w:customStyle="1" w:styleId="527">
    <w:name w:val="附录五级无"/>
    <w:basedOn w:val="528"/>
    <w:uiPriority w:val="0"/>
    <w:pPr>
      <w:spacing w:beforeLines="0" w:afterLines="0"/>
    </w:pPr>
    <w:rPr>
      <w:rFonts w:ascii="宋体" w:eastAsia="宋体"/>
      <w:szCs w:val="21"/>
    </w:rPr>
  </w:style>
  <w:style w:type="paragraph" w:customStyle="1" w:styleId="528">
    <w:name w:val="附录五级条标题"/>
    <w:basedOn w:val="529"/>
    <w:next w:val="129"/>
    <w:uiPriority w:val="0"/>
    <w:pPr>
      <w:tabs>
        <w:tab w:val="left" w:pos="360"/>
      </w:tabs>
      <w:outlineLvl w:val="6"/>
    </w:pPr>
  </w:style>
  <w:style w:type="paragraph" w:customStyle="1" w:styleId="529">
    <w:name w:val="附录四级条标题"/>
    <w:basedOn w:val="530"/>
    <w:next w:val="129"/>
    <w:uiPriority w:val="0"/>
    <w:pPr>
      <w:tabs>
        <w:tab w:val="left" w:pos="360"/>
      </w:tabs>
      <w:outlineLvl w:val="5"/>
    </w:pPr>
  </w:style>
  <w:style w:type="paragraph" w:customStyle="1" w:styleId="530">
    <w:name w:val="附录三级条标题"/>
    <w:basedOn w:val="531"/>
    <w:next w:val="129"/>
    <w:uiPriority w:val="0"/>
    <w:pPr>
      <w:tabs>
        <w:tab w:val="left" w:pos="360"/>
      </w:tabs>
      <w:outlineLvl w:val="4"/>
    </w:pPr>
  </w:style>
  <w:style w:type="paragraph" w:customStyle="1" w:styleId="531">
    <w:name w:val="附录二级条标题"/>
    <w:basedOn w:val="1"/>
    <w:next w:val="129"/>
    <w:uiPriority w:val="0"/>
    <w:pPr>
      <w:widowControl/>
      <w:tabs>
        <w:tab w:val="left" w:pos="360"/>
      </w:tabs>
      <w:wordWrap w:val="0"/>
      <w:overflowPunct w:val="0"/>
      <w:autoSpaceDE w:val="0"/>
      <w:autoSpaceDN w:val="0"/>
      <w:adjustRightInd/>
      <w:spacing w:beforeLines="50" w:afterLines="50"/>
      <w:textAlignment w:val="baseline"/>
      <w:outlineLvl w:val="3"/>
    </w:pPr>
    <w:rPr>
      <w:rFonts w:ascii="黑体" w:eastAsia="黑体"/>
      <w:kern w:val="21"/>
      <w:szCs w:val="20"/>
    </w:rPr>
  </w:style>
  <w:style w:type="paragraph" w:customStyle="1" w:styleId="532">
    <w:name w:val="xl64"/>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楷体_GB2312" w:hAnsi="宋体" w:eastAsia="楷体_GB2312" w:cs="宋体"/>
      <w:color w:val="FF0000"/>
      <w:kern w:val="0"/>
      <w:sz w:val="16"/>
      <w:szCs w:val="16"/>
    </w:rPr>
  </w:style>
  <w:style w:type="paragraph" w:customStyle="1" w:styleId="533">
    <w:name w:val="附录标识"/>
    <w:basedOn w:val="1"/>
    <w:next w:val="129"/>
    <w:uiPriority w:val="0"/>
    <w:pPr>
      <w:keepNext/>
      <w:widowControl/>
      <w:shd w:val="clear" w:color="FFFFFF" w:fill="FFFFFF"/>
      <w:tabs>
        <w:tab w:val="left" w:pos="360"/>
        <w:tab w:val="left" w:pos="6405"/>
      </w:tabs>
      <w:adjustRightInd/>
      <w:spacing w:before="640" w:after="280"/>
      <w:jc w:val="center"/>
      <w:outlineLvl w:val="0"/>
    </w:pPr>
    <w:rPr>
      <w:rFonts w:ascii="黑体" w:eastAsia="黑体"/>
      <w:kern w:val="0"/>
      <w:szCs w:val="20"/>
    </w:rPr>
  </w:style>
  <w:style w:type="paragraph" w:customStyle="1" w:styleId="534">
    <w:name w:val="注×："/>
    <w:uiPriority w:val="0"/>
    <w:pPr>
      <w:widowControl w:val="0"/>
      <w:numPr>
        <w:ilvl w:val="0"/>
        <w:numId w:val="5"/>
      </w:numPr>
      <w:autoSpaceDE w:val="0"/>
      <w:autoSpaceDN w:val="0"/>
      <w:jc w:val="both"/>
    </w:pPr>
    <w:rPr>
      <w:rFonts w:ascii="宋体"/>
      <w:sz w:val="18"/>
      <w:szCs w:val="18"/>
      <w:lang w:val="en-US" w:eastAsia="zh-CN" w:bidi="ar-SA"/>
    </w:rPr>
  </w:style>
  <w:style w:type="paragraph" w:customStyle="1" w:styleId="535">
    <w:name w:val="终结线"/>
    <w:basedOn w:val="1"/>
    <w:uiPriority w:val="0"/>
    <w:pPr>
      <w:framePr w:hSpace="181" w:vSpace="181" w:wrap="around" w:vAnchor="text" w:hAnchor="margin" w:xAlign="center" w:y="285"/>
      <w:adjustRightInd/>
    </w:pPr>
  </w:style>
  <w:style w:type="paragraph" w:customStyle="1" w:styleId="536">
    <w:name w:val="_Style 120"/>
    <w:next w:val="1"/>
    <w:uiPriority w:val="0"/>
    <w:pPr>
      <w:widowControl w:val="0"/>
      <w:jc w:val="both"/>
    </w:pPr>
    <w:rPr>
      <w:kern w:val="2"/>
      <w:sz w:val="21"/>
      <w:szCs w:val="24"/>
      <w:lang w:val="en-US" w:eastAsia="zh-CN" w:bidi="ar-SA"/>
    </w:rPr>
  </w:style>
  <w:style w:type="paragraph" w:customStyle="1" w:styleId="537">
    <w:name w:val="四级无"/>
    <w:basedOn w:val="509"/>
    <w:uiPriority w:val="0"/>
    <w:pPr>
      <w:tabs>
        <w:tab w:val="clear" w:pos="1260"/>
        <w:tab w:val="clear" w:pos="1680"/>
        <w:tab w:val="clear" w:pos="2100"/>
        <w:tab w:val="clear" w:pos="2940"/>
      </w:tabs>
      <w:spacing w:before="50" w:after="50"/>
      <w:ind w:left="0" w:firstLine="0"/>
      <w:jc w:val="left"/>
    </w:pPr>
    <w:rPr>
      <w:rFonts w:ascii="宋体" w:eastAsia="宋体"/>
      <w:szCs w:val="21"/>
    </w:rPr>
  </w:style>
  <w:style w:type="paragraph" w:customStyle="1" w:styleId="538">
    <w:name w:val="text"/>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539">
    <w:name w:val="注：（正文）"/>
    <w:basedOn w:val="1"/>
    <w:next w:val="129"/>
    <w:uiPriority w:val="0"/>
    <w:pPr>
      <w:tabs>
        <w:tab w:val="left" w:pos="454"/>
      </w:tabs>
      <w:autoSpaceDE w:val="0"/>
      <w:autoSpaceDN w:val="0"/>
      <w:adjustRightInd/>
      <w:ind w:firstLine="420"/>
    </w:pPr>
    <w:rPr>
      <w:rFonts w:ascii="宋体"/>
      <w:kern w:val="0"/>
      <w:sz w:val="18"/>
      <w:szCs w:val="18"/>
    </w:rPr>
  </w:style>
  <w:style w:type="paragraph" w:customStyle="1" w:styleId="540">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541">
    <w:name w:val="封面标准号2"/>
    <w:qFormat/>
    <w:uiPriority w:val="0"/>
    <w:pPr>
      <w:spacing w:before="357" w:line="280" w:lineRule="exact"/>
      <w:jc w:val="right"/>
    </w:pPr>
    <w:rPr>
      <w:rFonts w:ascii="黑体" w:eastAsia="黑体"/>
      <w:sz w:val="28"/>
      <w:szCs w:val="28"/>
      <w:lang w:val="en-US" w:eastAsia="zh-CN" w:bidi="ar-SA"/>
    </w:rPr>
  </w:style>
  <w:style w:type="paragraph" w:customStyle="1" w:styleId="542">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customStyle="1" w:styleId="543">
    <w:name w:val="font0"/>
    <w:basedOn w:val="1"/>
    <w:uiPriority w:val="0"/>
    <w:pPr>
      <w:widowControl/>
      <w:adjustRightInd/>
      <w:spacing w:before="100" w:beforeAutospacing="1" w:after="100" w:afterAutospacing="1"/>
      <w:jc w:val="left"/>
    </w:pPr>
    <w:rPr>
      <w:rFonts w:ascii="Tahoma" w:hAnsi="Tahoma" w:cs="Tahoma"/>
      <w:color w:val="000000"/>
      <w:kern w:val="0"/>
      <w:sz w:val="22"/>
      <w:szCs w:val="22"/>
    </w:rPr>
  </w:style>
  <w:style w:type="paragraph" w:customStyle="1" w:styleId="544">
    <w:name w:val="注×：（正文）"/>
    <w:uiPriority w:val="0"/>
    <w:pPr>
      <w:ind w:left="833" w:hanging="408"/>
      <w:jc w:val="both"/>
    </w:pPr>
    <w:rPr>
      <w:rFonts w:ascii="宋体"/>
      <w:sz w:val="18"/>
      <w:szCs w:val="18"/>
      <w:lang w:val="en-US" w:eastAsia="zh-CN" w:bidi="ar-SA"/>
    </w:rPr>
  </w:style>
  <w:style w:type="paragraph" w:customStyle="1" w:styleId="545">
    <w:name w:val="标准书脚_奇数页"/>
    <w:qFormat/>
    <w:uiPriority w:val="0"/>
    <w:pPr>
      <w:spacing w:before="120"/>
      <w:ind w:right="198"/>
      <w:jc w:val="right"/>
    </w:pPr>
    <w:rPr>
      <w:rFonts w:ascii="宋体"/>
      <w:sz w:val="18"/>
      <w:szCs w:val="18"/>
      <w:lang w:val="en-US" w:eastAsia="zh-CN" w:bidi="ar-SA"/>
    </w:rPr>
  </w:style>
  <w:style w:type="paragraph" w:customStyle="1" w:styleId="546">
    <w:name w:val="_Style 52"/>
    <w:basedOn w:val="1"/>
    <w:uiPriority w:val="0"/>
    <w:pPr>
      <w:widowControl/>
      <w:adjustRightInd/>
      <w:spacing w:after="160" w:line="240" w:lineRule="exact"/>
      <w:jc w:val="left"/>
    </w:pPr>
    <w:rPr>
      <w:szCs w:val="21"/>
    </w:rPr>
  </w:style>
  <w:style w:type="paragraph" w:customStyle="1" w:styleId="547">
    <w:name w:val="Char Char Char Char Char Char Char Char Char Char Char Char Char"/>
    <w:basedOn w:val="1"/>
    <w:uiPriority w:val="0"/>
    <w:pPr>
      <w:adjustRightInd/>
    </w:pPr>
  </w:style>
  <w:style w:type="paragraph" w:customStyle="1" w:styleId="548">
    <w:name w:val="_Style 80"/>
    <w:basedOn w:val="1"/>
    <w:next w:val="1"/>
    <w:uiPriority w:val="0"/>
    <w:pPr>
      <w:adjustRightInd/>
    </w:pPr>
  </w:style>
  <w:style w:type="paragraph" w:customStyle="1" w:styleId="549">
    <w:name w:val="附录二级无"/>
    <w:basedOn w:val="531"/>
    <w:uiPriority w:val="0"/>
    <w:pPr>
      <w:tabs>
        <w:tab w:val="clear" w:pos="360"/>
      </w:tabs>
      <w:spacing w:beforeLines="0" w:afterLines="0"/>
    </w:pPr>
    <w:rPr>
      <w:rFonts w:ascii="宋体" w:eastAsia="宋体"/>
      <w:szCs w:val="21"/>
    </w:rPr>
  </w:style>
  <w:style w:type="paragraph" w:customStyle="1" w:styleId="550">
    <w:name w:val="其他标准标志"/>
    <w:basedOn w:val="1"/>
    <w:uiPriority w:val="0"/>
    <w:pPr>
      <w:framePr w:w="6101" w:h="1389" w:hRule="exact" w:hSpace="181" w:vSpace="181" w:wrap="around" w:vAnchor="page" w:hAnchor="page" w:x="4673" w:y="942" w:anchorLock="1"/>
      <w:widowControl/>
      <w:shd w:val="solid" w:color="FFFFFF" w:fill="FFFFFF"/>
      <w:adjustRightInd/>
      <w:spacing w:line="0" w:lineRule="atLeast"/>
      <w:jc w:val="right"/>
    </w:pPr>
    <w:rPr>
      <w:b/>
      <w:w w:val="130"/>
      <w:kern w:val="0"/>
      <w:sz w:val="96"/>
      <w:szCs w:val="96"/>
    </w:rPr>
  </w:style>
  <w:style w:type="paragraph" w:customStyle="1" w:styleId="551">
    <w:name w:val="标准书脚_偶数页"/>
    <w:uiPriority w:val="0"/>
    <w:pPr>
      <w:spacing w:before="120"/>
      <w:ind w:left="221"/>
    </w:pPr>
    <w:rPr>
      <w:rFonts w:ascii="宋体"/>
      <w:sz w:val="18"/>
      <w:szCs w:val="18"/>
      <w:lang w:val="en-US" w:eastAsia="zh-CN" w:bidi="ar-SA"/>
    </w:rPr>
  </w:style>
  <w:style w:type="paragraph" w:customStyle="1" w:styleId="552">
    <w:name w:val="数字编号列项（二级）"/>
    <w:uiPriority w:val="0"/>
    <w:pPr>
      <w:numPr>
        <w:ilvl w:val="1"/>
        <w:numId w:val="6"/>
      </w:numPr>
      <w:tabs>
        <w:tab w:val="left" w:pos="1260"/>
      </w:tabs>
      <w:jc w:val="both"/>
    </w:pPr>
    <w:rPr>
      <w:rFonts w:ascii="宋体"/>
      <w:sz w:val="21"/>
      <w:lang w:val="en-US" w:eastAsia="zh-CN" w:bidi="ar-SA"/>
    </w:rPr>
  </w:style>
  <w:style w:type="paragraph" w:customStyle="1" w:styleId="553">
    <w:name w:val="fonttit2"/>
    <w:basedOn w:val="1"/>
    <w:uiPriority w:val="0"/>
    <w:pPr>
      <w:widowControl/>
      <w:adjustRightInd/>
      <w:spacing w:before="100" w:beforeAutospacing="1" w:after="100" w:afterAutospacing="1" w:line="480" w:lineRule="atLeast"/>
      <w:jc w:val="left"/>
    </w:pPr>
    <w:rPr>
      <w:rFonts w:ascii="宋体" w:hAnsi="宋体" w:cs="宋体"/>
      <w:color w:val="737373"/>
      <w:kern w:val="0"/>
      <w:sz w:val="24"/>
    </w:rPr>
  </w:style>
  <w:style w:type="paragraph" w:customStyle="1" w:styleId="554">
    <w:name w:val="封面标准文稿类别"/>
    <w:basedOn w:val="555"/>
    <w:uiPriority w:val="0"/>
    <w:pPr>
      <w:spacing w:after="160" w:line="240" w:lineRule="auto"/>
    </w:pPr>
    <w:rPr>
      <w:sz w:val="24"/>
    </w:rPr>
  </w:style>
  <w:style w:type="paragraph" w:customStyle="1" w:styleId="555">
    <w:name w:val="封面一致性程度标识"/>
    <w:basedOn w:val="556"/>
    <w:uiPriority w:val="0"/>
    <w:pPr>
      <w:spacing w:before="440"/>
    </w:pPr>
    <w:rPr>
      <w:rFonts w:ascii="宋体" w:eastAsia="宋体"/>
    </w:rPr>
  </w:style>
  <w:style w:type="paragraph" w:customStyle="1" w:styleId="556">
    <w:name w:val="封面标准英文名称"/>
    <w:basedOn w:val="557"/>
    <w:uiPriority w:val="0"/>
    <w:pPr>
      <w:spacing w:before="370" w:line="400" w:lineRule="exact"/>
    </w:pPr>
    <w:rPr>
      <w:rFonts w:ascii="Times New Roman"/>
      <w:sz w:val="28"/>
      <w:szCs w:val="28"/>
    </w:rPr>
  </w:style>
  <w:style w:type="paragraph" w:customStyle="1" w:styleId="557">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558">
    <w:name w:val="封面标准文稿类别2"/>
    <w:basedOn w:val="554"/>
    <w:uiPriority w:val="0"/>
    <w:pPr>
      <w:framePr w:y="4469"/>
    </w:pPr>
  </w:style>
  <w:style w:type="paragraph" w:customStyle="1" w:styleId="559">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560">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561">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562">
    <w:name w:val="参考文献、索引标题"/>
    <w:basedOn w:val="1"/>
    <w:next w:val="129"/>
    <w:uiPriority w:val="0"/>
    <w:pPr>
      <w:keepNext/>
      <w:pageBreakBefore/>
      <w:widowControl/>
      <w:shd w:val="clear" w:color="FFFFFF" w:fill="FFFFFF"/>
      <w:adjustRightInd/>
      <w:spacing w:before="640" w:after="200"/>
      <w:jc w:val="center"/>
      <w:outlineLvl w:val="0"/>
    </w:pPr>
    <w:rPr>
      <w:rFonts w:ascii="黑体" w:eastAsia="黑体"/>
      <w:kern w:val="0"/>
      <w:szCs w:val="20"/>
    </w:rPr>
  </w:style>
  <w:style w:type="paragraph" w:customStyle="1" w:styleId="563">
    <w:name w:val="实施日期"/>
    <w:basedOn w:val="564"/>
    <w:uiPriority w:val="0"/>
    <w:pPr>
      <w:framePr w:vAnchor="page" w:hAnchor="text"/>
      <w:jc w:val="right"/>
    </w:pPr>
  </w:style>
  <w:style w:type="paragraph" w:customStyle="1" w:styleId="564">
    <w:name w:val="发布日期"/>
    <w:uiPriority w:val="0"/>
    <w:pPr>
      <w:framePr w:w="3997" w:h="471" w:hRule="exact" w:vSpace="181" w:wrap="around" w:vAnchor="margin" w:hAnchor="page" w:x="7089" w:y="14097" w:anchorLock="1"/>
    </w:pPr>
    <w:rPr>
      <w:rFonts w:eastAsia="黑体"/>
      <w:sz w:val="28"/>
      <w:lang w:val="en-US" w:eastAsia="zh-CN" w:bidi="ar-SA"/>
    </w:rPr>
  </w:style>
  <w:style w:type="paragraph" w:customStyle="1" w:styleId="565">
    <w:name w:val="列项说明数字编号"/>
    <w:uiPriority w:val="0"/>
    <w:pPr>
      <w:ind w:left="600" w:leftChars="400" w:hanging="200" w:hangingChars="200"/>
    </w:pPr>
    <w:rPr>
      <w:rFonts w:ascii="宋体"/>
      <w:sz w:val="21"/>
      <w:lang w:val="en-US" w:eastAsia="zh-CN" w:bidi="ar-SA"/>
    </w:rPr>
  </w:style>
  <w:style w:type="paragraph" w:customStyle="1" w:styleId="566">
    <w:name w:val="其他实施日期"/>
    <w:basedOn w:val="1"/>
    <w:uiPriority w:val="0"/>
    <w:pPr>
      <w:framePr w:w="3997" w:h="471" w:hRule="exact" w:vSpace="181" w:wrap="around" w:vAnchor="page" w:hAnchor="page" w:x="7089" w:y="14097" w:anchorLock="1"/>
      <w:widowControl/>
      <w:adjustRightInd/>
      <w:jc w:val="right"/>
    </w:pPr>
    <w:rPr>
      <w:rFonts w:eastAsia="黑体"/>
      <w:kern w:val="0"/>
      <w:sz w:val="28"/>
      <w:szCs w:val="20"/>
    </w:rPr>
  </w:style>
  <w:style w:type="paragraph" w:customStyle="1" w:styleId="567">
    <w:name w:val="附录图标号"/>
    <w:basedOn w:val="1"/>
    <w:uiPriority w:val="0"/>
    <w:pPr>
      <w:keepNext/>
      <w:pageBreakBefore/>
      <w:widowControl/>
      <w:adjustRightInd/>
      <w:spacing w:line="14" w:lineRule="exact"/>
      <w:ind w:firstLine="363"/>
      <w:jc w:val="center"/>
      <w:outlineLvl w:val="0"/>
    </w:pPr>
    <w:rPr>
      <w:color w:val="FFFFFF"/>
    </w:rPr>
  </w:style>
  <w:style w:type="paragraph" w:customStyle="1" w:styleId="568">
    <w:name w:val="正文公式编号制表符"/>
    <w:basedOn w:val="129"/>
    <w:next w:val="129"/>
    <w:qFormat/>
    <w:uiPriority w:val="0"/>
    <w:pPr>
      <w:tabs>
        <w:tab w:val="center" w:pos="4201"/>
        <w:tab w:val="right" w:leader="dot" w:pos="9298"/>
      </w:tabs>
      <w:ind w:firstLine="0" w:firstLineChars="0"/>
    </w:pPr>
  </w:style>
  <w:style w:type="paragraph" w:customStyle="1" w:styleId="569">
    <w:name w:val="Char Char Char Char Char Char Char Char Char Char Char Char Char Char Char Char Char Char Char Char Char Char Char Char Char"/>
    <w:basedOn w:val="1"/>
    <w:uiPriority w:val="0"/>
    <w:pPr>
      <w:adjustRightInd/>
    </w:pPr>
    <w:rPr>
      <w:szCs w:val="21"/>
    </w:rPr>
  </w:style>
  <w:style w:type="paragraph" w:customStyle="1" w:styleId="570">
    <w:name w:val="图标脚注说明"/>
    <w:basedOn w:val="129"/>
    <w:uiPriority w:val="0"/>
    <w:pPr>
      <w:tabs>
        <w:tab w:val="center" w:pos="4201"/>
        <w:tab w:val="right" w:leader="dot" w:pos="9298"/>
      </w:tabs>
      <w:ind w:left="840" w:hanging="420" w:firstLineChars="0"/>
    </w:pPr>
    <w:rPr>
      <w:sz w:val="18"/>
      <w:szCs w:val="18"/>
    </w:rPr>
  </w:style>
  <w:style w:type="paragraph" w:customStyle="1" w:styleId="571">
    <w:name w:val="p16"/>
    <w:basedOn w:val="1"/>
    <w:uiPriority w:val="0"/>
    <w:pPr>
      <w:widowControl/>
      <w:adjustRightInd/>
    </w:pPr>
    <w:rPr>
      <w:rFonts w:ascii="宋体" w:hAnsi="宋体" w:cs="宋体"/>
      <w:b/>
      <w:bCs/>
      <w:color w:val="000000"/>
      <w:kern w:val="0"/>
      <w:szCs w:val="21"/>
    </w:rPr>
  </w:style>
  <w:style w:type="paragraph" w:customStyle="1" w:styleId="572">
    <w:name w:val="目次、标准名称标题"/>
    <w:basedOn w:val="1"/>
    <w:next w:val="129"/>
    <w:uiPriority w:val="0"/>
    <w:pPr>
      <w:keepNext/>
      <w:pageBreakBefore/>
      <w:widowControl/>
      <w:shd w:val="clear" w:color="FFFFFF" w:fill="FFFFFF"/>
      <w:adjustRightInd/>
      <w:spacing w:before="640" w:after="560" w:line="460" w:lineRule="exact"/>
      <w:jc w:val="center"/>
      <w:outlineLvl w:val="0"/>
    </w:pPr>
    <w:rPr>
      <w:rFonts w:ascii="黑体" w:hAnsi="Calibri" w:eastAsia="黑体"/>
      <w:kern w:val="0"/>
      <w:sz w:val="32"/>
      <w:szCs w:val="20"/>
    </w:rPr>
  </w:style>
  <w:style w:type="paragraph" w:customStyle="1" w:styleId="573">
    <w:name w:val="附录表标号"/>
    <w:basedOn w:val="1"/>
    <w:next w:val="129"/>
    <w:uiPriority w:val="0"/>
    <w:pPr>
      <w:adjustRightInd/>
      <w:spacing w:line="14" w:lineRule="exact"/>
      <w:ind w:left="811" w:hanging="448"/>
      <w:jc w:val="center"/>
      <w:outlineLvl w:val="0"/>
    </w:pPr>
    <w:rPr>
      <w:color w:val="FFFFFF"/>
    </w:rPr>
  </w:style>
  <w:style w:type="paragraph" w:customStyle="1" w:styleId="574">
    <w:name w:val="标准书眉一"/>
    <w:uiPriority w:val="0"/>
    <w:pPr>
      <w:jc w:val="both"/>
    </w:pPr>
    <w:rPr>
      <w:lang w:val="en-US" w:eastAsia="zh-CN" w:bidi="ar-SA"/>
    </w:rPr>
  </w:style>
  <w:style w:type="paragraph" w:customStyle="1" w:styleId="575">
    <w:name w:val="xl63"/>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楷体_GB2312" w:hAnsi="宋体" w:eastAsia="楷体_GB2312" w:cs="宋体"/>
      <w:kern w:val="0"/>
      <w:sz w:val="16"/>
      <w:szCs w:val="16"/>
    </w:rPr>
  </w:style>
  <w:style w:type="paragraph" w:customStyle="1" w:styleId="576">
    <w:name w:val="附录三级无"/>
    <w:basedOn w:val="530"/>
    <w:uiPriority w:val="0"/>
    <w:pPr>
      <w:spacing w:beforeLines="0" w:afterLines="0"/>
    </w:pPr>
    <w:rPr>
      <w:rFonts w:ascii="宋体" w:eastAsia="宋体"/>
      <w:szCs w:val="21"/>
    </w:rPr>
  </w:style>
  <w:style w:type="paragraph" w:customStyle="1" w:styleId="577">
    <w:name w:val="列项◆（三级）"/>
    <w:basedOn w:val="1"/>
    <w:uiPriority w:val="0"/>
    <w:pPr>
      <w:numPr>
        <w:ilvl w:val="2"/>
        <w:numId w:val="7"/>
      </w:numPr>
      <w:tabs>
        <w:tab w:val="left" w:pos="1678"/>
      </w:tabs>
      <w:adjustRightInd/>
    </w:pPr>
    <w:rPr>
      <w:rFonts w:ascii="宋体"/>
      <w:szCs w:val="21"/>
    </w:rPr>
  </w:style>
  <w:style w:type="paragraph" w:customStyle="1" w:styleId="578">
    <w:name w:val="封面标准名称2"/>
    <w:basedOn w:val="557"/>
    <w:uiPriority w:val="0"/>
    <w:pPr>
      <w:framePr w:y="4469"/>
      <w:spacing w:beforeLines="630"/>
    </w:pPr>
  </w:style>
  <w:style w:type="paragraph" w:customStyle="1" w:styleId="579">
    <w:name w:val="附录图标题"/>
    <w:basedOn w:val="1"/>
    <w:next w:val="129"/>
    <w:uiPriority w:val="0"/>
    <w:pPr>
      <w:numPr>
        <w:ilvl w:val="0"/>
        <w:numId w:val="8"/>
      </w:numPr>
      <w:tabs>
        <w:tab w:val="left" w:pos="363"/>
      </w:tabs>
      <w:adjustRightInd/>
      <w:spacing w:beforeLines="50" w:afterLines="50"/>
      <w:jc w:val="center"/>
    </w:pPr>
    <w:rPr>
      <w:rFonts w:ascii="黑体" w:eastAsia="黑体"/>
      <w:szCs w:val="21"/>
    </w:rPr>
  </w:style>
  <w:style w:type="paragraph" w:customStyle="1" w:styleId="580">
    <w:name w:val="字母编号列项（一级）"/>
    <w:uiPriority w:val="0"/>
    <w:pPr>
      <w:numPr>
        <w:ilvl w:val="0"/>
        <w:numId w:val="3"/>
      </w:numPr>
      <w:tabs>
        <w:tab w:val="left" w:pos="840"/>
      </w:tabs>
      <w:jc w:val="both"/>
    </w:pPr>
    <w:rPr>
      <w:rFonts w:ascii="宋体"/>
      <w:sz w:val="21"/>
      <w:lang w:val="en-US" w:eastAsia="zh-CN" w:bidi="ar-SA"/>
    </w:rPr>
  </w:style>
  <w:style w:type="paragraph" w:customStyle="1" w:styleId="581">
    <w:name w:val="示例内容"/>
    <w:uiPriority w:val="0"/>
    <w:pPr>
      <w:ind w:firstLine="200" w:firstLineChars="200"/>
    </w:pPr>
    <w:rPr>
      <w:rFonts w:ascii="宋体"/>
      <w:sz w:val="18"/>
      <w:szCs w:val="18"/>
      <w:lang w:val="en-US" w:eastAsia="zh-CN" w:bidi="ar-SA"/>
    </w:rPr>
  </w:style>
  <w:style w:type="paragraph" w:customStyle="1" w:styleId="582">
    <w:name w:val="中等深浅网格 21"/>
    <w:qFormat/>
    <w:uiPriority w:val="0"/>
    <w:pPr>
      <w:widowControl w:val="0"/>
      <w:jc w:val="both"/>
    </w:pPr>
    <w:rPr>
      <w:kern w:val="2"/>
      <w:sz w:val="21"/>
      <w:szCs w:val="22"/>
      <w:lang w:val="en-US" w:eastAsia="zh-CN" w:bidi="ar-SA"/>
    </w:rPr>
  </w:style>
  <w:style w:type="paragraph" w:customStyle="1" w:styleId="583">
    <w:name w:val="列项●（二级）"/>
    <w:uiPriority w:val="0"/>
    <w:pPr>
      <w:numPr>
        <w:ilvl w:val="1"/>
        <w:numId w:val="7"/>
      </w:numPr>
      <w:tabs>
        <w:tab w:val="left" w:pos="760"/>
        <w:tab w:val="left" w:pos="840"/>
      </w:tabs>
      <w:jc w:val="both"/>
    </w:pPr>
    <w:rPr>
      <w:rFonts w:ascii="宋体"/>
      <w:sz w:val="21"/>
      <w:lang w:val="en-US" w:eastAsia="zh-CN" w:bidi="ar-SA"/>
    </w:rPr>
  </w:style>
  <w:style w:type="paragraph" w:customStyle="1" w:styleId="584">
    <w:name w:val="正文7"/>
    <w:uiPriority w:val="0"/>
    <w:pPr>
      <w:jc w:val="both"/>
    </w:pPr>
    <w:rPr>
      <w:kern w:val="2"/>
      <w:sz w:val="21"/>
      <w:szCs w:val="21"/>
      <w:lang w:val="en-US" w:eastAsia="zh-CN" w:bidi="ar-SA"/>
    </w:rPr>
  </w:style>
  <w:style w:type="paragraph" w:customStyle="1" w:styleId="585">
    <w:name w:val="列项——（一级）"/>
    <w:uiPriority w:val="0"/>
    <w:pPr>
      <w:widowControl w:val="0"/>
      <w:numPr>
        <w:ilvl w:val="0"/>
        <w:numId w:val="9"/>
      </w:numPr>
      <w:jc w:val="both"/>
    </w:pPr>
    <w:rPr>
      <w:rFonts w:ascii="宋体"/>
      <w:sz w:val="21"/>
      <w:lang w:val="en-US" w:eastAsia="zh-CN" w:bidi="ar-SA"/>
    </w:rPr>
  </w:style>
  <w:style w:type="paragraph" w:customStyle="1" w:styleId="586">
    <w:name w:val="表中"/>
    <w:basedOn w:val="1"/>
    <w:qFormat/>
    <w:uiPriority w:val="0"/>
    <w:pPr>
      <w:autoSpaceDE w:val="0"/>
      <w:autoSpaceDN w:val="0"/>
      <w:spacing w:line="360" w:lineRule="atLeast"/>
      <w:jc w:val="center"/>
    </w:pPr>
    <w:rPr>
      <w:rFonts w:ascii="宋体" w:hAnsi="Calibri"/>
      <w:kern w:val="0"/>
      <w:szCs w:val="20"/>
    </w:rPr>
  </w:style>
  <w:style w:type="paragraph" w:customStyle="1" w:styleId="587">
    <w:name w:val="TOC 标题2"/>
    <w:basedOn w:val="3"/>
    <w:next w:val="1"/>
    <w:unhideWhenUsed/>
    <w:qFormat/>
    <w:uiPriority w:val="39"/>
    <w:pPr>
      <w:widowControl/>
      <w:tabs>
        <w:tab w:val="clear" w:pos="432"/>
      </w:tabs>
      <w:adjustRightInd/>
      <w:spacing w:before="480" w:after="0" w:line="276" w:lineRule="auto"/>
      <w:ind w:left="0" w:firstLine="0"/>
      <w:jc w:val="left"/>
      <w:outlineLvl w:val="9"/>
    </w:pPr>
    <w:rPr>
      <w:rFonts w:ascii="Cambria" w:hAnsi="Cambria" w:eastAsia="宋体" w:cs="Times New Roman"/>
      <w:color w:val="366091"/>
      <w:kern w:val="0"/>
      <w:sz w:val="28"/>
      <w:szCs w:val="28"/>
    </w:rPr>
  </w:style>
  <w:style w:type="paragraph" w:customStyle="1" w:styleId="58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8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59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591">
    <w:name w:val="p1"/>
    <w:basedOn w:val="1"/>
    <w:qFormat/>
    <w:uiPriority w:val="0"/>
    <w:pPr>
      <w:widowControl/>
      <w:adjustRightInd/>
      <w:jc w:val="left"/>
    </w:pPr>
    <w:rPr>
      <w:rFonts w:ascii=".PingFang SC" w:eastAsia=".PingFang SC"/>
      <w:color w:val="454545"/>
      <w:kern w:val="0"/>
      <w:sz w:val="18"/>
      <w:szCs w:val="18"/>
    </w:rPr>
  </w:style>
  <w:style w:type="paragraph" w:customStyle="1" w:styleId="592">
    <w:name w:val="et6"/>
    <w:basedOn w:val="1"/>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593">
    <w:name w:val="Blockquote"/>
    <w:basedOn w:val="1"/>
    <w:qFormat/>
    <w:uiPriority w:val="0"/>
    <w:pPr>
      <w:autoSpaceDE w:val="0"/>
      <w:autoSpaceDN w:val="0"/>
      <w:spacing w:before="100" w:after="100"/>
      <w:ind w:left="360" w:right="360"/>
      <w:jc w:val="left"/>
    </w:pPr>
    <w:rPr>
      <w:kern w:val="0"/>
      <w:sz w:val="24"/>
      <w:szCs w:val="20"/>
    </w:rPr>
  </w:style>
  <w:style w:type="paragraph" w:customStyle="1" w:styleId="59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595">
    <w:name w:val="*Body 1"/>
    <w:qFormat/>
    <w:uiPriority w:val="0"/>
    <w:pPr>
      <w:spacing w:after="240" w:line="360" w:lineRule="auto"/>
      <w:ind w:left="-1276" w:firstLine="454"/>
    </w:pPr>
    <w:rPr>
      <w:sz w:val="22"/>
      <w:lang w:val="en-US" w:eastAsia="en-US" w:bidi="ar-SA"/>
    </w:rPr>
  </w:style>
  <w:style w:type="paragraph" w:customStyle="1" w:styleId="596">
    <w:name w:val="纯文本2"/>
    <w:basedOn w:val="1"/>
    <w:qFormat/>
    <w:uiPriority w:val="0"/>
    <w:pPr>
      <w:adjustRightInd/>
      <w:snapToGrid w:val="0"/>
      <w:jc w:val="left"/>
    </w:pPr>
    <w:rPr>
      <w:rFonts w:ascii="Century Gothic" w:hAnsi="楷体_GB2312" w:eastAsia="Century Gothic"/>
      <w:szCs w:val="20"/>
    </w:rPr>
  </w:style>
  <w:style w:type="paragraph" w:customStyle="1" w:styleId="597">
    <w:name w:val="_Style 947"/>
    <w:basedOn w:val="1"/>
    <w:next w:val="469"/>
    <w:qFormat/>
    <w:uiPriority w:val="34"/>
    <w:pPr>
      <w:adjustRightInd/>
      <w:ind w:firstLine="420" w:firstLineChars="200"/>
    </w:pPr>
  </w:style>
  <w:style w:type="paragraph" w:customStyle="1" w:styleId="598">
    <w:name w:val="一级无"/>
    <w:basedOn w:val="512"/>
    <w:uiPriority w:val="0"/>
    <w:pPr>
      <w:numPr>
        <w:ilvl w:val="0"/>
        <w:numId w:val="10"/>
      </w:numPr>
      <w:tabs>
        <w:tab w:val="clear" w:pos="1260"/>
        <w:tab w:val="clear" w:pos="1680"/>
      </w:tabs>
      <w:ind w:left="0" w:firstLine="0"/>
      <w:jc w:val="left"/>
    </w:pPr>
    <w:rPr>
      <w:rFonts w:ascii="宋体" w:eastAsia="宋体"/>
      <w:szCs w:val="21"/>
    </w:rPr>
  </w:style>
  <w:style w:type="paragraph" w:customStyle="1" w:styleId="599">
    <w:name w:val="注释"/>
    <w:basedOn w:val="1"/>
    <w:qFormat/>
    <w:uiPriority w:val="0"/>
    <w:pPr>
      <w:adjustRightInd/>
      <w:spacing w:line="360" w:lineRule="auto"/>
      <w:ind w:firstLine="480"/>
    </w:pPr>
    <w:rPr>
      <w:sz w:val="24"/>
    </w:rPr>
  </w:style>
  <w:style w:type="paragraph" w:customStyle="1" w:styleId="600">
    <w:name w:val="subhead 2"/>
    <w:qFormat/>
    <w:uiPriority w:val="0"/>
    <w:pPr>
      <w:spacing w:after="60" w:line="240" w:lineRule="exact"/>
    </w:pPr>
    <w:rPr>
      <w:rFonts w:ascii="Arial" w:hAnsi="Arial"/>
      <w:b/>
      <w:sz w:val="22"/>
      <w:lang w:val="en-US" w:eastAsia="en-US" w:bidi="ar-SA"/>
    </w:rPr>
  </w:style>
  <w:style w:type="paragraph" w:customStyle="1" w:styleId="601">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Thf"/>
    <w:basedOn w:val="604"/>
    <w:qFormat/>
    <w:uiPriority w:val="0"/>
    <w:pPr>
      <w:ind w:left="0"/>
    </w:pPr>
  </w:style>
  <w:style w:type="paragraph" w:customStyle="1" w:styleId="604">
    <w:name w:val="Th"/>
    <w:qFormat/>
    <w:uiPriority w:val="0"/>
    <w:pPr>
      <w:keepNext/>
      <w:keepLines/>
      <w:spacing w:before="20" w:after="60" w:line="220" w:lineRule="exact"/>
      <w:ind w:left="240"/>
    </w:pPr>
    <w:rPr>
      <w:b/>
      <w:sz w:val="19"/>
      <w:lang w:val="en-US" w:eastAsia="en-US" w:bidi="ar-SA"/>
    </w:rPr>
  </w:style>
  <w:style w:type="paragraph" w:customStyle="1" w:styleId="60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6">
    <w:name w:val="Char Char112"/>
    <w:basedOn w:val="1"/>
    <w:qFormat/>
    <w:uiPriority w:val="6"/>
    <w:pPr>
      <w:widowControl/>
      <w:spacing w:after="160" w:line="240" w:lineRule="exact"/>
      <w:jc w:val="left"/>
    </w:pPr>
    <w:rPr>
      <w:rFonts w:eastAsia="仿宋_GB2312"/>
      <w:sz w:val="28"/>
    </w:rPr>
  </w:style>
  <w:style w:type="paragraph" w:customStyle="1" w:styleId="60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61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11">
    <w:name w:val="_Style 8"/>
    <w:basedOn w:val="1"/>
    <w:qFormat/>
    <w:uiPriority w:val="34"/>
    <w:pPr>
      <w:adjustRightInd/>
      <w:ind w:firstLine="420" w:firstLineChars="200"/>
    </w:pPr>
    <w:rPr>
      <w:rFonts w:eastAsia="仿宋_GB2312"/>
      <w:sz w:val="28"/>
    </w:rPr>
  </w:style>
  <w:style w:type="paragraph" w:customStyle="1" w:styleId="612">
    <w:name w:val="Char Char113"/>
    <w:basedOn w:val="1"/>
    <w:qFormat/>
    <w:uiPriority w:val="0"/>
    <w:pPr>
      <w:widowControl/>
      <w:spacing w:after="160" w:line="240" w:lineRule="exact"/>
      <w:jc w:val="left"/>
    </w:pPr>
    <w:rPr>
      <w:rFonts w:eastAsia="仿宋_GB2312"/>
      <w:sz w:val="28"/>
    </w:rPr>
  </w:style>
  <w:style w:type="paragraph" w:customStyle="1" w:styleId="61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61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615">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61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617">
    <w:name w:val="数字标题1"/>
    <w:basedOn w:val="3"/>
    <w:next w:val="1"/>
    <w:qFormat/>
    <w:uiPriority w:val="0"/>
    <w:pPr>
      <w:tabs>
        <w:tab w:val="left" w:pos="480"/>
      </w:tabs>
      <w:ind w:left="480" w:hanging="480"/>
    </w:pPr>
  </w:style>
  <w:style w:type="paragraph" w:customStyle="1" w:styleId="618">
    <w:name w:val="数字标题5"/>
    <w:basedOn w:val="8"/>
    <w:next w:val="1"/>
    <w:qFormat/>
    <w:uiPriority w:val="0"/>
    <w:pPr>
      <w:tabs>
        <w:tab w:val="left" w:pos="1080"/>
      </w:tabs>
      <w:ind w:left="1080" w:hanging="1080"/>
    </w:pPr>
  </w:style>
  <w:style w:type="paragraph" w:customStyle="1" w:styleId="619">
    <w:name w:val="正文首行缩进1"/>
    <w:basedOn w:val="26"/>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620">
    <w:name w:val="表格 内容"/>
    <w:basedOn w:val="621"/>
    <w:qFormat/>
    <w:uiPriority w:val="0"/>
    <w:rPr>
      <w:b w:val="0"/>
      <w:sz w:val="20"/>
    </w:rPr>
  </w:style>
  <w:style w:type="paragraph" w:customStyle="1" w:styleId="621">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622">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623">
    <w:name w:val="U_编号2"/>
    <w:basedOn w:val="1"/>
    <w:qFormat/>
    <w:uiPriority w:val="0"/>
    <w:pPr>
      <w:tabs>
        <w:tab w:val="left" w:pos="785"/>
      </w:tabs>
      <w:adjustRightInd/>
      <w:spacing w:beforeLines="10" w:afterLines="10" w:line="300" w:lineRule="auto"/>
    </w:pPr>
    <w:rPr>
      <w:sz w:val="24"/>
    </w:rPr>
  </w:style>
  <w:style w:type="paragraph" w:customStyle="1" w:styleId="624">
    <w:name w:val="正文箭头"/>
    <w:basedOn w:val="625"/>
    <w:qFormat/>
    <w:uiPriority w:val="0"/>
    <w:pPr>
      <w:tabs>
        <w:tab w:val="left" w:pos="0"/>
        <w:tab w:val="left" w:pos="703"/>
      </w:tabs>
    </w:pPr>
  </w:style>
  <w:style w:type="paragraph" w:customStyle="1" w:styleId="6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626">
    <w:name w:val="MM Empty"/>
    <w:basedOn w:val="1"/>
    <w:qFormat/>
    <w:uiPriority w:val="0"/>
    <w:pPr>
      <w:adjustRightInd/>
    </w:pPr>
  </w:style>
  <w:style w:type="paragraph" w:customStyle="1" w:styleId="62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628">
    <w:name w:val="Char1 Char Char Char3"/>
    <w:basedOn w:val="1"/>
    <w:qFormat/>
    <w:uiPriority w:val="0"/>
    <w:pPr>
      <w:adjustRightInd/>
      <w:ind w:firstLine="200" w:firstLineChars="200"/>
    </w:pPr>
    <w:rPr>
      <w:rFonts w:ascii="Tahoma" w:hAnsi="Tahoma"/>
      <w:sz w:val="24"/>
      <w:szCs w:val="20"/>
    </w:rPr>
  </w:style>
  <w:style w:type="paragraph" w:customStyle="1" w:styleId="62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631">
    <w:name w:val="正文 A"/>
    <w:qFormat/>
    <w:uiPriority w:val="0"/>
    <w:pPr>
      <w:widowControl w:val="0"/>
      <w:jc w:val="both"/>
    </w:pPr>
    <w:rPr>
      <w:rFonts w:eastAsia="Arial Unicode MS" w:cs="Arial Unicode MS"/>
      <w:color w:val="000000"/>
      <w:kern w:val="2"/>
      <w:sz w:val="21"/>
      <w:szCs w:val="21"/>
      <w:lang w:val="en-US" w:eastAsia="zh-CN" w:bidi="ar-SA"/>
    </w:rPr>
  </w:style>
  <w:style w:type="paragraph" w:customStyle="1" w:styleId="63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633">
    <w:name w:val="_Style 94"/>
    <w:basedOn w:val="1"/>
    <w:next w:val="469"/>
    <w:qFormat/>
    <w:uiPriority w:val="34"/>
    <w:pPr>
      <w:adjustRightInd/>
      <w:spacing w:line="360" w:lineRule="auto"/>
      <w:ind w:firstLine="200" w:firstLineChars="200"/>
    </w:pPr>
    <w:rPr>
      <w:rFonts w:ascii="Calibri" w:hAnsi="Calibri"/>
      <w:sz w:val="28"/>
      <w:szCs w:val="20"/>
    </w:rPr>
  </w:style>
  <w:style w:type="paragraph" w:customStyle="1" w:styleId="63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63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636">
    <w:name w:val="_Style 12"/>
    <w:basedOn w:val="20"/>
    <w:qFormat/>
    <w:uiPriority w:val="0"/>
    <w:pPr>
      <w:snapToGrid w:val="0"/>
      <w:spacing w:line="360" w:lineRule="auto"/>
    </w:pPr>
  </w:style>
  <w:style w:type="paragraph" w:customStyle="1" w:styleId="63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638">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63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4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641">
    <w:name w:val="Char Char Char Char Char Char Char Char Char Char Char Char1 Char2"/>
    <w:basedOn w:val="1"/>
    <w:qFormat/>
    <w:uiPriority w:val="0"/>
    <w:rPr>
      <w:rFonts w:ascii="Tahoma" w:hAnsi="Tahoma" w:cs="仿宋_GB2312"/>
      <w:sz w:val="24"/>
      <w:szCs w:val="20"/>
    </w:rPr>
  </w:style>
  <w:style w:type="paragraph" w:customStyle="1" w:styleId="64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6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6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64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64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4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648">
    <w:name w:val="示例后文字"/>
    <w:basedOn w:val="129"/>
    <w:next w:val="129"/>
    <w:qFormat/>
    <w:uiPriority w:val="0"/>
    <w:pPr>
      <w:tabs>
        <w:tab w:val="center" w:pos="4201"/>
        <w:tab w:val="right" w:leader="dot" w:pos="9298"/>
      </w:tabs>
      <w:ind w:firstLine="360"/>
    </w:pPr>
    <w:rPr>
      <w:sz w:val="18"/>
    </w:rPr>
  </w:style>
  <w:style w:type="paragraph" w:customStyle="1" w:styleId="649">
    <w:name w:val="正文 图"/>
    <w:basedOn w:val="650"/>
    <w:qFormat/>
    <w:uiPriority w:val="0"/>
    <w:pPr>
      <w:adjustRightInd/>
      <w:spacing w:before="0"/>
      <w:ind w:firstLine="0"/>
      <w:jc w:val="center"/>
    </w:pPr>
    <w:rPr>
      <w:rFonts w:ascii="微软雅黑" w:hAnsi="微软雅黑"/>
    </w:rPr>
  </w:style>
  <w:style w:type="paragraph" w:customStyle="1" w:styleId="650">
    <w:name w:val="My正文"/>
    <w:basedOn w:val="1"/>
    <w:qFormat/>
    <w:uiPriority w:val="0"/>
    <w:pPr>
      <w:spacing w:before="120" w:line="360" w:lineRule="auto"/>
      <w:ind w:firstLine="567"/>
    </w:pPr>
    <w:rPr>
      <w:rFonts w:ascii="Arial" w:hAnsi="Arial"/>
      <w:sz w:val="20"/>
      <w:szCs w:val="20"/>
    </w:rPr>
  </w:style>
  <w:style w:type="paragraph" w:customStyle="1" w:styleId="6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6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5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654">
    <w:name w:val="Char Char1 Char Char Char Char Char Char"/>
    <w:basedOn w:val="1"/>
    <w:qFormat/>
    <w:uiPriority w:val="0"/>
    <w:rPr>
      <w:rFonts w:ascii="仿宋_GB2312" w:eastAsia="仿宋_GB2312"/>
      <w:b/>
      <w:sz w:val="32"/>
      <w:szCs w:val="20"/>
    </w:rPr>
  </w:style>
  <w:style w:type="paragraph" w:customStyle="1" w:styleId="655">
    <w:name w:val="Char Char110"/>
    <w:basedOn w:val="1"/>
    <w:qFormat/>
    <w:uiPriority w:val="0"/>
    <w:pPr>
      <w:spacing w:line="360" w:lineRule="auto"/>
    </w:pPr>
    <w:rPr>
      <w:rFonts w:ascii="Tahoma" w:hAnsi="Tahoma"/>
      <w:sz w:val="24"/>
      <w:szCs w:val="20"/>
    </w:rPr>
  </w:style>
  <w:style w:type="paragraph" w:customStyle="1" w:styleId="656">
    <w:name w:val="模板普通正文"/>
    <w:basedOn w:val="27"/>
    <w:qFormat/>
    <w:uiPriority w:val="0"/>
    <w:pPr>
      <w:adjustRightInd/>
      <w:spacing w:beforeLines="50" w:after="10" w:line="360" w:lineRule="auto"/>
      <w:ind w:firstLine="175" w:firstLineChars="175"/>
      <w:jc w:val="left"/>
    </w:pPr>
    <w:rPr>
      <w:rFonts w:ascii="Times New Roman" w:hAnsi="Times New Roman"/>
    </w:rPr>
  </w:style>
  <w:style w:type="paragraph" w:customStyle="1" w:styleId="65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5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659">
    <w:name w:val="Char Char Char Char Char Char Char Char Char Char Char Char1 Char"/>
    <w:basedOn w:val="1"/>
    <w:qFormat/>
    <w:uiPriority w:val="0"/>
    <w:rPr>
      <w:rFonts w:ascii="Tahoma" w:hAnsi="Tahoma" w:cs="仿宋_GB2312"/>
      <w:sz w:val="24"/>
      <w:szCs w:val="20"/>
    </w:rPr>
  </w:style>
  <w:style w:type="paragraph" w:customStyle="1" w:styleId="660">
    <w:name w:val="样式 左侧:  0.85 厘米"/>
    <w:basedOn w:val="1"/>
    <w:qFormat/>
    <w:uiPriority w:val="2"/>
    <w:pPr>
      <w:adjustRightInd/>
      <w:spacing w:line="360" w:lineRule="auto"/>
    </w:pPr>
    <w:rPr>
      <w:rFonts w:cs="宋体"/>
      <w:sz w:val="24"/>
      <w:szCs w:val="20"/>
    </w:rPr>
  </w:style>
  <w:style w:type="paragraph" w:customStyle="1" w:styleId="661">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662">
    <w:name w:val="Bulleted List"/>
    <w:basedOn w:val="1"/>
    <w:qFormat/>
    <w:uiPriority w:val="0"/>
    <w:pPr>
      <w:tabs>
        <w:tab w:val="left" w:pos="1260"/>
      </w:tabs>
      <w:adjustRightInd/>
      <w:ind w:left="1260" w:hanging="420"/>
    </w:pPr>
  </w:style>
  <w:style w:type="paragraph" w:customStyle="1" w:styleId="663">
    <w:name w:val="正文 内标"/>
    <w:basedOn w:val="664"/>
    <w:qFormat/>
    <w:uiPriority w:val="0"/>
    <w:pPr>
      <w:tabs>
        <w:tab w:val="left" w:pos="0"/>
      </w:tabs>
      <w:ind w:left="900" w:firstLine="0" w:firstLineChars="0"/>
    </w:pPr>
  </w:style>
  <w:style w:type="paragraph" w:customStyle="1" w:styleId="66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665">
    <w:name w:val="dash bullet"/>
    <w:qForma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666">
    <w:name w:val="Char311"/>
    <w:basedOn w:val="1"/>
    <w:qFormat/>
    <w:uiPriority w:val="0"/>
    <w:pPr>
      <w:adjustRightInd/>
      <w:ind w:firstLine="200" w:firstLineChars="200"/>
    </w:pPr>
    <w:rPr>
      <w:rFonts w:ascii="Tahoma" w:hAnsi="Tahoma"/>
      <w:sz w:val="24"/>
      <w:szCs w:val="20"/>
    </w:rPr>
  </w:style>
  <w:style w:type="paragraph" w:customStyle="1" w:styleId="66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668">
    <w:name w:val="Char Char1"/>
    <w:basedOn w:val="1"/>
    <w:qFormat/>
    <w:uiPriority w:val="0"/>
    <w:pPr>
      <w:widowControl/>
      <w:spacing w:after="160" w:line="240" w:lineRule="exact"/>
      <w:jc w:val="left"/>
    </w:pPr>
    <w:rPr>
      <w:rFonts w:eastAsia="仿宋_GB2312"/>
      <w:sz w:val="28"/>
    </w:rPr>
  </w:style>
  <w:style w:type="paragraph" w:customStyle="1" w:styleId="66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67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67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72">
    <w:name w:val="9"/>
    <w:qFormat/>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67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6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75">
    <w:name w:val="Char Char4 Char Char"/>
    <w:basedOn w:val="1"/>
    <w:qFormat/>
    <w:uiPriority w:val="0"/>
    <w:pPr>
      <w:widowControl/>
      <w:adjustRightInd/>
      <w:spacing w:after="160" w:line="240" w:lineRule="exact"/>
      <w:jc w:val="left"/>
    </w:pPr>
  </w:style>
  <w:style w:type="paragraph" w:customStyle="1" w:styleId="67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677">
    <w:name w:val="Char2 Char Char Char2"/>
    <w:basedOn w:val="1"/>
    <w:qFormat/>
    <w:uiPriority w:val="0"/>
    <w:rPr>
      <w:rFonts w:ascii="仿宋_GB2312" w:eastAsia="仿宋_GB2312"/>
      <w:b/>
      <w:sz w:val="32"/>
      <w:szCs w:val="32"/>
    </w:rPr>
  </w:style>
  <w:style w:type="paragraph" w:customStyle="1" w:styleId="67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679">
    <w:name w:val="默认段落字体 Para Char Char Char Char"/>
    <w:basedOn w:val="1"/>
    <w:qFormat/>
    <w:uiPriority w:val="0"/>
    <w:pPr>
      <w:spacing w:line="360" w:lineRule="auto"/>
    </w:pPr>
    <w:rPr>
      <w:szCs w:val="20"/>
    </w:rPr>
  </w:style>
  <w:style w:type="paragraph" w:customStyle="1" w:styleId="68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8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68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683">
    <w:name w:val="P1"/>
    <w:basedOn w:val="1"/>
    <w:qFormat/>
    <w:uiPriority w:val="0"/>
    <w:pPr>
      <w:adjustRightInd/>
      <w:spacing w:line="288" w:lineRule="auto"/>
      <w:ind w:firstLine="425" w:firstLineChars="200"/>
    </w:pPr>
  </w:style>
  <w:style w:type="paragraph" w:customStyle="1" w:styleId="684">
    <w:name w:val="正文（首行缩进2字符）"/>
    <w:basedOn w:val="1"/>
    <w:qFormat/>
    <w:uiPriority w:val="0"/>
    <w:pPr>
      <w:adjustRightInd/>
      <w:spacing w:line="360" w:lineRule="auto"/>
      <w:ind w:firstLine="480" w:firstLineChars="200"/>
    </w:pPr>
    <w:rPr>
      <w:sz w:val="24"/>
      <w:szCs w:val="20"/>
    </w:rPr>
  </w:style>
  <w:style w:type="paragraph" w:customStyle="1" w:styleId="68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686">
    <w:name w:val="封面标准英文名称2"/>
    <w:basedOn w:val="556"/>
    <w:uiPriority w:val="0"/>
    <w:pPr>
      <w:framePr w:y="4469"/>
    </w:pPr>
  </w:style>
  <w:style w:type="paragraph" w:customStyle="1" w:styleId="6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688">
    <w:name w:val="正文主体"/>
    <w:basedOn w:val="689"/>
    <w:qFormat/>
    <w:uiPriority w:val="0"/>
  </w:style>
  <w:style w:type="paragraph" w:customStyle="1" w:styleId="68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90">
    <w:name w:val="单元格左对齐"/>
    <w:basedOn w:val="1"/>
    <w:qFormat/>
    <w:uiPriority w:val="0"/>
    <w:pPr>
      <w:adjustRightInd/>
      <w:spacing w:line="360" w:lineRule="auto"/>
    </w:pPr>
    <w:rPr>
      <w:sz w:val="24"/>
    </w:rPr>
  </w:style>
  <w:style w:type="paragraph" w:customStyle="1" w:styleId="691">
    <w:name w:val="首行缩进"/>
    <w:basedOn w:val="1"/>
    <w:qFormat/>
    <w:uiPriority w:val="0"/>
    <w:pPr>
      <w:spacing w:line="360" w:lineRule="auto"/>
      <w:ind w:firstLine="480" w:firstLineChars="200"/>
    </w:pPr>
    <w:rPr>
      <w:rFonts w:ascii="宋体"/>
      <w:sz w:val="24"/>
      <w:szCs w:val="20"/>
    </w:rPr>
  </w:style>
  <w:style w:type="paragraph" w:customStyle="1" w:styleId="69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693">
    <w:name w:val="Char23"/>
    <w:basedOn w:val="1"/>
    <w:qFormat/>
    <w:uiPriority w:val="0"/>
    <w:rPr>
      <w:rFonts w:ascii="仿宋_GB2312" w:eastAsia="仿宋_GB2312"/>
      <w:b/>
      <w:sz w:val="32"/>
      <w:szCs w:val="32"/>
    </w:rPr>
  </w:style>
  <w:style w:type="paragraph" w:customStyle="1" w:styleId="694">
    <w:name w:val="正文文字缩进2字"/>
    <w:basedOn w:val="26"/>
    <w:qFormat/>
    <w:uiPriority w:val="0"/>
    <w:pPr>
      <w:autoSpaceDE/>
      <w:autoSpaceDN/>
      <w:adjustRightInd/>
      <w:spacing w:before="60" w:after="60"/>
      <w:ind w:firstLine="200" w:firstLineChars="200"/>
    </w:pPr>
    <w:rPr>
      <w:rFonts w:ascii="Times New Roman"/>
      <w:szCs w:val="20"/>
      <w:lang w:val="en-US"/>
    </w:rPr>
  </w:style>
  <w:style w:type="paragraph" w:customStyle="1" w:styleId="6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696">
    <w:name w:val="正文5"/>
    <w:qFormat/>
    <w:uiPriority w:val="0"/>
    <w:pPr>
      <w:jc w:val="both"/>
    </w:pPr>
    <w:rPr>
      <w:rFonts w:cs="宋体"/>
      <w:kern w:val="2"/>
      <w:sz w:val="21"/>
      <w:szCs w:val="21"/>
      <w:lang w:val="en-US" w:eastAsia="zh-CN" w:bidi="ar-SA"/>
    </w:rPr>
  </w:style>
  <w:style w:type="paragraph" w:customStyle="1" w:styleId="697">
    <w:name w:val="Revision"/>
    <w:unhideWhenUsed/>
    <w:uiPriority w:val="99"/>
    <w:rPr>
      <w:kern w:val="2"/>
      <w:sz w:val="21"/>
      <w:szCs w:val="24"/>
      <w:lang w:val="en-US" w:eastAsia="zh-CN" w:bidi="ar-SA"/>
    </w:rPr>
  </w:style>
  <w:style w:type="paragraph" w:customStyle="1" w:styleId="698">
    <w:name w:val="Char Char Char Char Char Char Char2"/>
    <w:basedOn w:val="1"/>
    <w:qFormat/>
    <w:uiPriority w:val="0"/>
    <w:rPr>
      <w:rFonts w:ascii="仿宋_GB2312" w:eastAsia="仿宋_GB2312"/>
      <w:b/>
      <w:sz w:val="32"/>
      <w:szCs w:val="32"/>
    </w:rPr>
  </w:style>
  <w:style w:type="paragraph" w:customStyle="1" w:styleId="69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00">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701">
    <w:name w:val="Char1 Char Char Char2"/>
    <w:basedOn w:val="1"/>
    <w:qFormat/>
    <w:uiPriority w:val="0"/>
    <w:pPr>
      <w:adjustRightInd/>
      <w:ind w:firstLine="200" w:firstLineChars="200"/>
    </w:pPr>
    <w:rPr>
      <w:rFonts w:ascii="Tahoma" w:hAnsi="Tahoma"/>
      <w:sz w:val="24"/>
      <w:szCs w:val="20"/>
    </w:rPr>
  </w:style>
  <w:style w:type="paragraph" w:customStyle="1" w:styleId="70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70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0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05">
    <w:name w:val="标题3"/>
    <w:basedOn w:val="5"/>
    <w:next w:val="57"/>
    <w:qFormat/>
    <w:uiPriority w:val="0"/>
    <w:pPr>
      <w:tabs>
        <w:tab w:val="clear" w:pos="900"/>
      </w:tabs>
      <w:spacing w:after="0" w:line="360" w:lineRule="auto"/>
    </w:pPr>
    <w:rPr>
      <w:rFonts w:ascii="仿宋" w:hAnsi="仿宋" w:eastAsia="仿宋" w:cs="仿宋"/>
    </w:rPr>
  </w:style>
  <w:style w:type="paragraph" w:customStyle="1" w:styleId="706">
    <w:name w:val="0"/>
    <w:basedOn w:val="1"/>
    <w:qFormat/>
    <w:uiPriority w:val="0"/>
    <w:pPr>
      <w:widowControl/>
    </w:pPr>
    <w:rPr>
      <w:kern w:val="0"/>
      <w:sz w:val="24"/>
      <w:szCs w:val="20"/>
    </w:rPr>
  </w:style>
  <w:style w:type="paragraph" w:customStyle="1" w:styleId="707">
    <w:name w:val="Char111"/>
    <w:basedOn w:val="1"/>
    <w:qFormat/>
    <w:uiPriority w:val="0"/>
    <w:rPr>
      <w:rFonts w:ascii="仿宋_GB2312" w:eastAsia="仿宋_GB2312"/>
      <w:b/>
      <w:sz w:val="32"/>
      <w:szCs w:val="32"/>
    </w:rPr>
  </w:style>
  <w:style w:type="paragraph" w:customStyle="1" w:styleId="708">
    <w:name w:val="Char6"/>
    <w:basedOn w:val="1"/>
    <w:qFormat/>
    <w:uiPriority w:val="0"/>
    <w:rPr>
      <w:rFonts w:ascii="仿宋_GB2312" w:eastAsia="仿宋_GB2312"/>
      <w:b/>
      <w:sz w:val="32"/>
      <w:szCs w:val="32"/>
    </w:rPr>
  </w:style>
  <w:style w:type="paragraph" w:customStyle="1" w:styleId="709">
    <w:name w:val="p0"/>
    <w:basedOn w:val="1"/>
    <w:qFormat/>
    <w:uiPriority w:val="0"/>
    <w:pPr>
      <w:widowControl/>
      <w:adjustRightInd/>
    </w:pPr>
    <w:rPr>
      <w:kern w:val="0"/>
      <w:szCs w:val="21"/>
    </w:rPr>
  </w:style>
  <w:style w:type="paragraph" w:customStyle="1" w:styleId="71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1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12">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13">
    <w:name w:val="标准书眉_奇数页"/>
    <w:next w:val="1"/>
    <w:qFormat/>
    <w:uiPriority w:val="0"/>
    <w:pPr>
      <w:tabs>
        <w:tab w:val="center" w:pos="4154"/>
        <w:tab w:val="right" w:pos="8306"/>
      </w:tabs>
      <w:spacing w:after="120"/>
      <w:jc w:val="right"/>
    </w:pPr>
    <w:rPr>
      <w:sz w:val="21"/>
      <w:lang w:val="en-US" w:eastAsia="zh-CN" w:bidi="ar-SA"/>
    </w:rPr>
  </w:style>
  <w:style w:type="paragraph" w:customStyle="1" w:styleId="71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71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16">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1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1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19">
    <w:name w:val="Char Char Char Char Char Char Char Char2"/>
    <w:basedOn w:val="1"/>
    <w:qFormat/>
    <w:uiPriority w:val="0"/>
    <w:pPr>
      <w:tabs>
        <w:tab w:val="left" w:pos="360"/>
      </w:tabs>
    </w:pPr>
    <w:rPr>
      <w:sz w:val="24"/>
      <w:szCs w:val="20"/>
    </w:rPr>
  </w:style>
  <w:style w:type="paragraph" w:customStyle="1" w:styleId="72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21">
    <w:name w:val="_Style 1"/>
    <w:basedOn w:val="1"/>
    <w:qFormat/>
    <w:uiPriority w:val="34"/>
    <w:pPr>
      <w:adjustRightInd/>
      <w:ind w:firstLine="420" w:firstLineChars="200"/>
    </w:pPr>
    <w:rPr>
      <w:rFonts w:eastAsia="仿宋_GB2312"/>
      <w:sz w:val="28"/>
    </w:rPr>
  </w:style>
  <w:style w:type="paragraph" w:customStyle="1" w:styleId="72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23">
    <w:name w:val="MM Title"/>
    <w:basedOn w:val="6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24">
    <w:name w:val="表文字"/>
    <w:qFormat/>
    <w:uiPriority w:val="0"/>
    <w:rPr>
      <w:rFonts w:ascii="宋体"/>
      <w:kern w:val="2"/>
      <w:lang w:val="en-US" w:eastAsia="zh-CN" w:bidi="ar-SA"/>
    </w:rPr>
  </w:style>
  <w:style w:type="paragraph" w:customStyle="1" w:styleId="725">
    <w:name w:val="CSS1级正文 Char"/>
    <w:basedOn w:val="26"/>
    <w:qFormat/>
    <w:uiPriority w:val="0"/>
    <w:pPr>
      <w:autoSpaceDE/>
      <w:autoSpaceDN/>
      <w:snapToGrid w:val="0"/>
      <w:ind w:firstLine="480" w:firstLineChars="200"/>
    </w:pPr>
    <w:rPr>
      <w:rFonts w:ascii="Times New Roman"/>
      <w:szCs w:val="24"/>
      <w:lang w:val="en-US"/>
    </w:rPr>
  </w:style>
  <w:style w:type="paragraph" w:customStyle="1" w:styleId="726">
    <w:name w:val="修订3"/>
    <w:qFormat/>
    <w:uiPriority w:val="0"/>
    <w:rPr>
      <w:kern w:val="2"/>
      <w:sz w:val="21"/>
      <w:lang w:val="en-US" w:eastAsia="zh-CN" w:bidi="ar-SA"/>
    </w:rPr>
  </w:style>
  <w:style w:type="paragraph" w:customStyle="1" w:styleId="72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2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29">
    <w:name w:val="标书表格字体格式"/>
    <w:next w:val="730"/>
    <w:qFormat/>
    <w:uiPriority w:val="0"/>
    <w:rPr>
      <w:kern w:val="2"/>
      <w:sz w:val="21"/>
      <w:szCs w:val="24"/>
      <w:lang w:val="en-US" w:eastAsia="zh-CN" w:bidi="ar-SA"/>
    </w:rPr>
  </w:style>
  <w:style w:type="paragraph" w:customStyle="1" w:styleId="730">
    <w:name w:val="标书正文格式"/>
    <w:qFormat/>
    <w:uiPriority w:val="0"/>
    <w:pPr>
      <w:spacing w:line="360" w:lineRule="auto"/>
      <w:ind w:firstLine="200" w:firstLineChars="200"/>
    </w:pPr>
    <w:rPr>
      <w:rFonts w:eastAsia="楷体_GB2312"/>
      <w:kern w:val="2"/>
      <w:sz w:val="24"/>
      <w:szCs w:val="24"/>
      <w:lang w:val="en-US" w:eastAsia="zh-CN" w:bidi="ar-SA"/>
    </w:rPr>
  </w:style>
  <w:style w:type="paragraph" w:customStyle="1" w:styleId="73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3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3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34">
    <w:name w:val="_Style 5"/>
    <w:basedOn w:val="1"/>
    <w:qFormat/>
    <w:uiPriority w:val="34"/>
    <w:pPr>
      <w:adjustRightInd/>
      <w:ind w:firstLine="420" w:firstLineChars="200"/>
    </w:pPr>
    <w:rPr>
      <w:rFonts w:eastAsia="仿宋_GB2312"/>
      <w:sz w:val="28"/>
    </w:rPr>
  </w:style>
  <w:style w:type="paragraph" w:customStyle="1" w:styleId="735">
    <w:name w:val="附录公式编号制表符"/>
    <w:basedOn w:val="1"/>
    <w:next w:val="129"/>
    <w:qFormat/>
    <w:uiPriority w:val="0"/>
    <w:pPr>
      <w:widowControl/>
      <w:tabs>
        <w:tab w:val="center" w:pos="4201"/>
        <w:tab w:val="right" w:leader="dot" w:pos="9298"/>
      </w:tabs>
      <w:autoSpaceDE w:val="0"/>
      <w:autoSpaceDN w:val="0"/>
      <w:adjustRightInd/>
    </w:pPr>
    <w:rPr>
      <w:rFonts w:ascii="宋体"/>
      <w:kern w:val="0"/>
      <w:szCs w:val="20"/>
    </w:rPr>
  </w:style>
  <w:style w:type="paragraph" w:customStyle="1" w:styleId="736">
    <w:name w:val="Char19"/>
    <w:basedOn w:val="1"/>
    <w:qFormat/>
    <w:uiPriority w:val="0"/>
    <w:pPr>
      <w:adjustRightInd/>
    </w:pPr>
    <w:rPr>
      <w:szCs w:val="20"/>
    </w:rPr>
  </w:style>
  <w:style w:type="paragraph" w:customStyle="1" w:styleId="73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38">
    <w:name w:val="Char Char Char Char"/>
    <w:basedOn w:val="1"/>
    <w:qFormat/>
    <w:uiPriority w:val="0"/>
    <w:rPr>
      <w:rFonts w:ascii="Tahoma" w:hAnsi="Tahoma"/>
      <w:sz w:val="24"/>
      <w:szCs w:val="20"/>
    </w:rPr>
  </w:style>
  <w:style w:type="paragraph" w:customStyle="1" w:styleId="739">
    <w:name w:val="Char Char Char Char11"/>
    <w:basedOn w:val="1"/>
    <w:qFormat/>
    <w:uiPriority w:val="0"/>
    <w:rPr>
      <w:rFonts w:ascii="Tahoma" w:hAnsi="Tahoma"/>
      <w:sz w:val="24"/>
      <w:szCs w:val="20"/>
    </w:rPr>
  </w:style>
  <w:style w:type="paragraph" w:customStyle="1" w:styleId="740">
    <w:name w:val="Char Char Char Char Char Char Char Char Char Char Char1 Char"/>
    <w:basedOn w:val="1"/>
    <w:qFormat/>
    <w:uiPriority w:val="0"/>
    <w:pPr>
      <w:adjustRightInd/>
    </w:pPr>
    <w:rPr>
      <w:rFonts w:ascii="Tahoma" w:hAnsi="Tahoma"/>
      <w:sz w:val="24"/>
    </w:rPr>
  </w:style>
  <w:style w:type="paragraph" w:customStyle="1" w:styleId="74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4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4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74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9">
    <w:name w:val="正文（标题三）"/>
    <w:basedOn w:val="1"/>
    <w:qFormat/>
    <w:uiPriority w:val="0"/>
    <w:pPr>
      <w:spacing w:line="360" w:lineRule="auto"/>
      <w:ind w:firstLine="200" w:firstLineChars="200"/>
    </w:pPr>
    <w:rPr>
      <w:sz w:val="24"/>
    </w:rPr>
  </w:style>
  <w:style w:type="paragraph" w:customStyle="1" w:styleId="750">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52">
    <w:name w:val="Char1 Char Char Char21"/>
    <w:basedOn w:val="1"/>
    <w:qFormat/>
    <w:uiPriority w:val="0"/>
    <w:rPr>
      <w:rFonts w:ascii="Tahoma" w:hAnsi="Tahoma"/>
      <w:sz w:val="24"/>
      <w:szCs w:val="20"/>
    </w:rPr>
  </w:style>
  <w:style w:type="paragraph" w:customStyle="1" w:styleId="753">
    <w:name w:val="Char3 Char Char Char1"/>
    <w:basedOn w:val="1"/>
    <w:qFormat/>
    <w:uiPriority w:val="6"/>
    <w:pPr>
      <w:widowControl/>
      <w:adjustRightInd/>
      <w:spacing w:after="160" w:line="240" w:lineRule="exact"/>
      <w:jc w:val="left"/>
    </w:pPr>
    <w:rPr>
      <w:szCs w:val="20"/>
    </w:rPr>
  </w:style>
  <w:style w:type="paragraph" w:customStyle="1" w:styleId="75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5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5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57">
    <w:name w:val="3级标题"/>
    <w:basedOn w:val="758"/>
    <w:qFormat/>
    <w:uiPriority w:val="0"/>
    <w:pPr>
      <w:outlineLvl w:val="2"/>
    </w:pPr>
  </w:style>
  <w:style w:type="paragraph" w:customStyle="1" w:styleId="758">
    <w:name w:val="2级标题"/>
    <w:basedOn w:val="759"/>
    <w:qFormat/>
    <w:uiPriority w:val="0"/>
    <w:pPr>
      <w:jc w:val="left"/>
      <w:outlineLvl w:val="1"/>
    </w:pPr>
    <w:rPr>
      <w:rFonts w:ascii="Times New Roman" w:hAnsi="Times New Roman" w:eastAsia="仿宋"/>
      <w:sz w:val="30"/>
    </w:rPr>
  </w:style>
  <w:style w:type="paragraph" w:customStyle="1" w:styleId="759">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760">
    <w:name w:val="表格题注"/>
    <w:next w:val="1"/>
    <w:qFormat/>
    <w:uiPriority w:val="0"/>
    <w:pPr>
      <w:keepLines/>
      <w:tabs>
        <w:tab w:val="left" w:pos="4200"/>
      </w:tabs>
      <w:spacing w:beforeLines="100"/>
      <w:ind w:left="1089" w:hanging="369"/>
      <w:jc w:val="center"/>
    </w:pPr>
    <w:rPr>
      <w:rFonts w:ascii="Arial" w:hAnsi="Arial"/>
      <w:sz w:val="18"/>
      <w:szCs w:val="18"/>
      <w:lang w:val="en-US" w:eastAsia="zh-CN" w:bidi="ar-SA"/>
    </w:rPr>
  </w:style>
  <w:style w:type="paragraph" w:customStyle="1" w:styleId="761">
    <w:name w:val="Char Char1 Char Char Char"/>
    <w:basedOn w:val="1"/>
    <w:qFormat/>
    <w:uiPriority w:val="0"/>
    <w:rPr>
      <w:rFonts w:ascii="仿宋_GB2312" w:eastAsia="仿宋_GB2312"/>
      <w:b/>
      <w:sz w:val="32"/>
      <w:szCs w:val="20"/>
    </w:rPr>
  </w:style>
  <w:style w:type="paragraph" w:customStyle="1" w:styleId="76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6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64">
    <w:name w:val="样式 标题 3H3 + 两端对齐"/>
    <w:basedOn w:val="5"/>
    <w:qFormat/>
    <w:uiPriority w:val="0"/>
    <w:pPr>
      <w:keepLines w:val="0"/>
      <w:spacing w:before="0" w:after="0" w:line="240" w:lineRule="auto"/>
      <w:jc w:val="left"/>
    </w:pPr>
    <w:rPr>
      <w:rFonts w:cs="宋体"/>
      <w:sz w:val="21"/>
      <w:szCs w:val="20"/>
    </w:rPr>
  </w:style>
  <w:style w:type="paragraph" w:customStyle="1" w:styleId="76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66">
    <w:name w:val="注："/>
    <w:next w:val="129"/>
    <w:uiPriority w:val="0"/>
    <w:pPr>
      <w:widowControl w:val="0"/>
      <w:numPr>
        <w:ilvl w:val="0"/>
        <w:numId w:val="11"/>
      </w:numPr>
      <w:autoSpaceDE w:val="0"/>
      <w:autoSpaceDN w:val="0"/>
      <w:jc w:val="both"/>
    </w:pPr>
    <w:rPr>
      <w:rFonts w:ascii="宋体"/>
      <w:sz w:val="18"/>
      <w:szCs w:val="18"/>
      <w:lang w:val="en-US" w:eastAsia="zh-CN" w:bidi="ar-SA"/>
    </w:rPr>
  </w:style>
  <w:style w:type="paragraph" w:customStyle="1" w:styleId="76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68">
    <w:name w:val="4"/>
    <w:basedOn w:val="1"/>
    <w:next w:val="41"/>
    <w:qFormat/>
    <w:uiPriority w:val="0"/>
    <w:pPr>
      <w:spacing w:after="120" w:line="480" w:lineRule="auto"/>
      <w:ind w:left="420" w:leftChars="200"/>
    </w:pPr>
    <w:rPr>
      <w:sz w:val="24"/>
      <w:szCs w:val="20"/>
    </w:rPr>
  </w:style>
  <w:style w:type="paragraph" w:customStyle="1" w:styleId="76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7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71">
    <w:name w:val="有符号正文"/>
    <w:basedOn w:val="1"/>
    <w:qFormat/>
    <w:uiPriority w:val="0"/>
    <w:pPr>
      <w:adjustRightInd/>
      <w:spacing w:line="400" w:lineRule="exact"/>
      <w:ind w:firstLine="200" w:firstLineChars="200"/>
    </w:pPr>
    <w:rPr>
      <w:rFonts w:ascii="Arial" w:hAnsi="Arial"/>
    </w:rPr>
  </w:style>
  <w:style w:type="paragraph" w:customStyle="1" w:styleId="77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73">
    <w:name w:val="WW-正文文字缩进 2"/>
    <w:basedOn w:val="1"/>
    <w:qFormat/>
    <w:uiPriority w:val="0"/>
    <w:pPr>
      <w:suppressAutoHyphens/>
      <w:adjustRightInd/>
      <w:ind w:firstLine="420"/>
    </w:pPr>
    <w:rPr>
      <w:kern w:val="1"/>
      <w:szCs w:val="20"/>
    </w:rPr>
  </w:style>
  <w:style w:type="paragraph" w:customStyle="1" w:styleId="77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75">
    <w:name w:val="封面"/>
    <w:basedOn w:val="1"/>
    <w:qFormat/>
    <w:uiPriority w:val="0"/>
    <w:pPr>
      <w:spacing w:line="360" w:lineRule="atLeast"/>
      <w:jc w:val="right"/>
      <w:textAlignment w:val="baseline"/>
    </w:pPr>
    <w:rPr>
      <w:rFonts w:ascii="Symbol" w:hAnsi="Symbol"/>
      <w:kern w:val="0"/>
      <w:szCs w:val="20"/>
    </w:rPr>
  </w:style>
  <w:style w:type="paragraph" w:customStyle="1" w:styleId="77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7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78">
    <w:name w:val="带编号样式"/>
    <w:basedOn w:val="779"/>
    <w:qFormat/>
    <w:uiPriority w:val="0"/>
    <w:pPr>
      <w:tabs>
        <w:tab w:val="left" w:pos="840"/>
      </w:tabs>
      <w:snapToGrid w:val="0"/>
      <w:ind w:left="840" w:hanging="420" w:firstLineChars="0"/>
    </w:pPr>
    <w:rPr>
      <w:rFonts w:ascii="仿宋_GB2312" w:eastAsia="仿宋_GB2312"/>
      <w:color w:val="000000"/>
    </w:rPr>
  </w:style>
  <w:style w:type="paragraph" w:customStyle="1" w:styleId="779">
    <w:name w:val="文本正文 Char"/>
    <w:basedOn w:val="1"/>
    <w:qFormat/>
    <w:uiPriority w:val="0"/>
    <w:pPr>
      <w:spacing w:line="360" w:lineRule="auto"/>
      <w:ind w:firstLine="200" w:firstLineChars="200"/>
    </w:pPr>
    <w:rPr>
      <w:kern w:val="0"/>
      <w:sz w:val="24"/>
      <w:szCs w:val="20"/>
    </w:rPr>
  </w:style>
  <w:style w:type="paragraph" w:customStyle="1" w:styleId="780">
    <w:name w:val="Normal0"/>
    <w:qFormat/>
    <w:uiPriority w:val="0"/>
    <w:rPr>
      <w:lang w:val="en-US" w:eastAsia="en-US" w:bidi="ar-SA"/>
    </w:rPr>
  </w:style>
  <w:style w:type="paragraph" w:customStyle="1" w:styleId="781">
    <w:name w:val="gjt_4"/>
    <w:next w:val="1"/>
    <w:qFormat/>
    <w:uiPriority w:val="0"/>
    <w:pPr>
      <w:keepNext/>
      <w:keepLines/>
      <w:widowControl w:val="0"/>
      <w:spacing w:before="280" w:after="290"/>
      <w:ind w:left="430" w:hanging="430"/>
      <w:jc w:val="both"/>
      <w:outlineLvl w:val="8"/>
    </w:pPr>
    <w:rPr>
      <w:rFonts w:eastAsia="黑体"/>
      <w:bCs/>
      <w:color w:val="000000"/>
      <w:kern w:val="2"/>
      <w:sz w:val="24"/>
      <w:szCs w:val="24"/>
      <w:lang w:val="en-US" w:eastAsia="zh-CN" w:bidi="ar-SA"/>
    </w:rPr>
  </w:style>
  <w:style w:type="paragraph" w:customStyle="1" w:styleId="78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83">
    <w:name w:val="Char3 Char Char Char11"/>
    <w:basedOn w:val="1"/>
    <w:qFormat/>
    <w:uiPriority w:val="0"/>
    <w:pPr>
      <w:widowControl/>
      <w:adjustRightInd/>
      <w:spacing w:after="160" w:line="240" w:lineRule="exact"/>
      <w:jc w:val="left"/>
    </w:pPr>
    <w:rPr>
      <w:szCs w:val="20"/>
    </w:rPr>
  </w:style>
  <w:style w:type="paragraph" w:customStyle="1" w:styleId="784">
    <w:name w:val="Ñù"/>
    <w:qFormat/>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785">
    <w:name w:val="封面标准文稿编辑信息2"/>
    <w:basedOn w:val="786"/>
    <w:uiPriority w:val="0"/>
    <w:pPr>
      <w:framePr w:y="4469"/>
    </w:pPr>
  </w:style>
  <w:style w:type="paragraph" w:customStyle="1" w:styleId="786">
    <w:name w:val="封面标准文稿编辑信息"/>
    <w:basedOn w:val="554"/>
    <w:uiPriority w:val="0"/>
    <w:pPr>
      <w:spacing w:before="180" w:line="180" w:lineRule="exact"/>
    </w:pPr>
    <w:rPr>
      <w:sz w:val="21"/>
    </w:rPr>
  </w:style>
  <w:style w:type="paragraph" w:customStyle="1" w:styleId="787">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8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89">
    <w:name w:val="单元格居中"/>
    <w:basedOn w:val="1"/>
    <w:qFormat/>
    <w:uiPriority w:val="0"/>
    <w:pPr>
      <w:adjustRightInd/>
      <w:spacing w:line="360" w:lineRule="auto"/>
      <w:jc w:val="center"/>
    </w:pPr>
    <w:rPr>
      <w:sz w:val="24"/>
    </w:rPr>
  </w:style>
  <w:style w:type="paragraph" w:customStyle="1" w:styleId="79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9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94">
    <w:name w:val="body text bold"/>
    <w:basedOn w:val="26"/>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9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796">
    <w:name w:val="附录数字编号列项（二级）"/>
    <w:qFormat/>
    <w:uiPriority w:val="0"/>
    <w:pPr>
      <w:numPr>
        <w:ilvl w:val="0"/>
        <w:numId w:val="12"/>
      </w:numPr>
      <w:tabs>
        <w:tab w:val="left" w:pos="840"/>
      </w:tabs>
    </w:pPr>
    <w:rPr>
      <w:rFonts w:ascii="宋体"/>
      <w:sz w:val="21"/>
      <w:lang w:val="en-US" w:eastAsia="zh-CN" w:bidi="ar-SA"/>
    </w:rPr>
  </w:style>
  <w:style w:type="paragraph" w:customStyle="1" w:styleId="79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798">
    <w:name w:val="列出段落111"/>
    <w:basedOn w:val="1"/>
    <w:qFormat/>
    <w:uiPriority w:val="34"/>
    <w:pPr>
      <w:ind w:firstLine="420" w:firstLineChars="200"/>
    </w:pPr>
  </w:style>
  <w:style w:type="paragraph" w:customStyle="1" w:styleId="799">
    <w:name w:val="gjt_正文"/>
    <w:qFormat/>
    <w:uiPriority w:val="0"/>
    <w:pPr>
      <w:widowControl w:val="0"/>
      <w:spacing w:line="360" w:lineRule="auto"/>
      <w:ind w:firstLine="420"/>
      <w:jc w:val="both"/>
    </w:pPr>
    <w:rPr>
      <w:rFonts w:eastAsia="仿宋_GB2312"/>
      <w:color w:val="000000"/>
      <w:kern w:val="2"/>
      <w:sz w:val="24"/>
      <w:szCs w:val="24"/>
      <w:lang w:val="en-US" w:eastAsia="zh-CN" w:bidi="ar-SA"/>
    </w:rPr>
  </w:style>
  <w:style w:type="paragraph" w:customStyle="1" w:styleId="800">
    <w:name w:val="MM Topic 4"/>
    <w:basedOn w:val="7"/>
    <w:qFormat/>
    <w:uiPriority w:val="0"/>
    <w:pPr>
      <w:tabs>
        <w:tab w:val="left" w:pos="2100"/>
      </w:tabs>
      <w:adjustRightInd/>
      <w:ind w:left="2100" w:hanging="420"/>
    </w:pPr>
    <w:rPr>
      <w:lang w:val="en-US"/>
    </w:rPr>
  </w:style>
  <w:style w:type="paragraph" w:customStyle="1" w:styleId="80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80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80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80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805">
    <w:name w:val="条文脚注"/>
    <w:basedOn w:val="54"/>
    <w:uiPriority w:val="0"/>
    <w:pPr>
      <w:widowControl w:val="0"/>
      <w:tabs>
        <w:tab w:val="left" w:pos="0"/>
      </w:tabs>
      <w:snapToGrid w:val="0"/>
      <w:spacing w:before="0" w:after="0" w:line="240" w:lineRule="auto"/>
    </w:pPr>
    <w:rPr>
      <w:rFonts w:ascii="宋体"/>
      <w:color w:val="auto"/>
      <w:kern w:val="2"/>
      <w:sz w:val="18"/>
      <w:szCs w:val="18"/>
    </w:rPr>
  </w:style>
  <w:style w:type="paragraph" w:customStyle="1" w:styleId="80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807">
    <w:name w:val="bullet"/>
    <w:basedOn w:val="1"/>
    <w:qFormat/>
    <w:uiPriority w:val="0"/>
    <w:pPr>
      <w:tabs>
        <w:tab w:val="left" w:pos="840"/>
      </w:tabs>
      <w:adjustRightInd/>
      <w:ind w:left="840" w:hanging="420"/>
    </w:pPr>
  </w:style>
  <w:style w:type="paragraph" w:customStyle="1" w:styleId="80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80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810">
    <w:name w:val="正文 New New New New"/>
    <w:qFormat/>
    <w:uiPriority w:val="0"/>
    <w:pPr>
      <w:widowControl w:val="0"/>
      <w:jc w:val="both"/>
    </w:pPr>
    <w:rPr>
      <w:color w:val="000000"/>
      <w:szCs w:val="24"/>
      <w:lang w:val="en-US" w:eastAsia="zh-CN" w:bidi="ar-SA"/>
    </w:rPr>
  </w:style>
  <w:style w:type="paragraph" w:customStyle="1" w:styleId="81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812">
    <w:name w:val="Char31"/>
    <w:basedOn w:val="1"/>
    <w:qFormat/>
    <w:uiPriority w:val="0"/>
    <w:pPr>
      <w:adjustRightInd/>
    </w:pPr>
    <w:rPr>
      <w:rFonts w:ascii="仿宋_GB2312" w:eastAsia="仿宋_GB2312"/>
      <w:b/>
      <w:sz w:val="32"/>
      <w:szCs w:val="32"/>
    </w:rPr>
  </w:style>
  <w:style w:type="paragraph" w:customStyle="1" w:styleId="813">
    <w:name w:val="_Style 27"/>
    <w:qFormat/>
    <w:uiPriority w:val="1"/>
    <w:pPr>
      <w:widowControl w:val="0"/>
      <w:tabs>
        <w:tab w:val="left" w:pos="480"/>
      </w:tabs>
      <w:autoSpaceDE w:val="0"/>
      <w:autoSpaceDN w:val="0"/>
      <w:adjustRightInd w:val="0"/>
      <w:snapToGrid w:val="0"/>
    </w:pPr>
    <w:rPr>
      <w:szCs w:val="24"/>
      <w:lang w:val="en-US" w:eastAsia="zh-CN" w:bidi="ar-SA"/>
    </w:rPr>
  </w:style>
  <w:style w:type="paragraph" w:customStyle="1" w:styleId="814">
    <w:name w:val="表1"/>
    <w:basedOn w:val="1"/>
    <w:qFormat/>
    <w:uiPriority w:val="0"/>
    <w:pPr>
      <w:tabs>
        <w:tab w:val="left" w:pos="703"/>
      </w:tabs>
      <w:adjustRightInd/>
      <w:spacing w:line="360" w:lineRule="auto"/>
      <w:ind w:left="703"/>
      <w:jc w:val="center"/>
    </w:pPr>
  </w:style>
  <w:style w:type="paragraph" w:customStyle="1" w:styleId="815">
    <w:name w:val="Body Text 2*"/>
    <w:basedOn w:val="1"/>
    <w:qFormat/>
    <w:uiPriority w:val="6"/>
    <w:pPr>
      <w:widowControl/>
      <w:adjustRightInd/>
      <w:ind w:left="720" w:hanging="720"/>
    </w:pPr>
    <w:rPr>
      <w:color w:val="000000"/>
      <w:kern w:val="0"/>
      <w:sz w:val="24"/>
      <w:szCs w:val="20"/>
      <w:lang w:val="en-GB"/>
    </w:rPr>
  </w:style>
  <w:style w:type="paragraph" w:customStyle="1" w:styleId="816">
    <w:name w:val="正文 项目2"/>
    <w:basedOn w:val="817"/>
    <w:qFormat/>
    <w:uiPriority w:val="0"/>
    <w:pPr>
      <w:tabs>
        <w:tab w:val="left" w:pos="840"/>
      </w:tabs>
      <w:spacing w:after="0"/>
      <w:ind w:left="900"/>
    </w:pPr>
  </w:style>
  <w:style w:type="paragraph" w:customStyle="1" w:styleId="81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81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819">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82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21">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82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823">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824">
    <w:name w:val="Char2 Char Char2"/>
    <w:basedOn w:val="1"/>
    <w:qFormat/>
    <w:uiPriority w:val="0"/>
    <w:pPr>
      <w:adjustRightInd/>
    </w:pPr>
    <w:rPr>
      <w:rFonts w:ascii="Tahoma" w:hAnsi="Tahoma"/>
      <w:sz w:val="24"/>
      <w:szCs w:val="20"/>
    </w:rPr>
  </w:style>
  <w:style w:type="paragraph" w:customStyle="1" w:styleId="825">
    <w:name w:val="样式 样式2 + 左侧:  1 字符 右侧:  1 字符"/>
    <w:basedOn w:val="826"/>
    <w:qFormat/>
    <w:uiPriority w:val="0"/>
    <w:pPr>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82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82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82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2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0">
    <w:name w:val="附录四级无"/>
    <w:basedOn w:val="529"/>
    <w:uiPriority w:val="0"/>
    <w:pPr>
      <w:numPr>
        <w:ilvl w:val="0"/>
        <w:numId w:val="13"/>
      </w:numPr>
      <w:tabs>
        <w:tab w:val="clear" w:pos="360"/>
      </w:tabs>
      <w:spacing w:beforeLines="0" w:afterLines="0"/>
    </w:pPr>
    <w:rPr>
      <w:rFonts w:ascii="宋体" w:eastAsia="宋体"/>
      <w:szCs w:val="21"/>
    </w:rPr>
  </w:style>
  <w:style w:type="paragraph" w:customStyle="1" w:styleId="831">
    <w:name w:val="样式7"/>
    <w:basedOn w:val="829"/>
    <w:next w:val="1"/>
    <w:qFormat/>
    <w:uiPriority w:val="0"/>
    <w:pPr>
      <w:spacing w:afterLines="50"/>
      <w:jc w:val="left"/>
      <w:outlineLvl w:val="3"/>
    </w:pPr>
    <w:rPr>
      <w:sz w:val="24"/>
      <w:szCs w:val="24"/>
    </w:rPr>
  </w:style>
  <w:style w:type="paragraph" w:customStyle="1" w:styleId="832">
    <w:name w:val="a1"/>
    <w:basedOn w:val="1"/>
    <w:qFormat/>
    <w:uiPriority w:val="0"/>
    <w:pPr>
      <w:widowControl/>
      <w:spacing w:line="300" w:lineRule="atLeast"/>
      <w:jc w:val="left"/>
    </w:pPr>
    <w:rPr>
      <w:rFonts w:ascii="宋体" w:hAnsi="宋体"/>
      <w:kern w:val="0"/>
      <w:sz w:val="18"/>
      <w:szCs w:val="20"/>
    </w:rPr>
  </w:style>
  <w:style w:type="paragraph" w:customStyle="1" w:styleId="833">
    <w:name w:val="Char1 Char Char Char1"/>
    <w:basedOn w:val="1"/>
    <w:qFormat/>
    <w:uiPriority w:val="0"/>
    <w:pPr>
      <w:adjustRightInd/>
      <w:ind w:firstLine="200" w:firstLineChars="200"/>
    </w:pPr>
    <w:rPr>
      <w:rFonts w:ascii="Tahoma" w:hAnsi="Tahoma"/>
      <w:sz w:val="24"/>
      <w:szCs w:val="20"/>
    </w:rPr>
  </w:style>
  <w:style w:type="paragraph" w:customStyle="1" w:styleId="83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835">
    <w:name w:val="Char Char1 Char Char Char Char Char Char1"/>
    <w:basedOn w:val="1"/>
    <w:qFormat/>
    <w:uiPriority w:val="0"/>
    <w:rPr>
      <w:rFonts w:ascii="仿宋_GB2312" w:eastAsia="仿宋_GB2312"/>
      <w:b/>
      <w:sz w:val="32"/>
      <w:szCs w:val="20"/>
    </w:rPr>
  </w:style>
  <w:style w:type="paragraph" w:customStyle="1" w:styleId="83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837">
    <w:name w:val="trademark"/>
    <w:qFormat/>
    <w:uiPriority w:val="0"/>
    <w:pPr>
      <w:spacing w:after="60"/>
    </w:pPr>
    <w:rPr>
      <w:rFonts w:ascii="Futura Bk" w:hAnsi="Futura Bk"/>
      <w:sz w:val="15"/>
      <w:lang w:val="en-US" w:eastAsia="en-US" w:bidi="ar-SA"/>
    </w:rPr>
  </w:style>
  <w:style w:type="paragraph" w:customStyle="1" w:styleId="83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40">
    <w:name w:val="其他发布部门"/>
    <w:basedOn w:val="1"/>
    <w:uiPriority w:val="0"/>
    <w:pPr>
      <w:framePr w:w="7938" w:h="1134" w:hRule="exact" w:hSpace="125" w:vSpace="181" w:wrap="around" w:vAnchor="page" w:hAnchor="page" w:x="2150" w:y="15310" w:anchorLock="1"/>
      <w:widowControl/>
      <w:adjustRightInd/>
      <w:spacing w:line="0" w:lineRule="atLeast"/>
      <w:jc w:val="center"/>
    </w:pPr>
    <w:rPr>
      <w:rFonts w:ascii="黑体" w:eastAsia="黑体"/>
      <w:spacing w:val="20"/>
      <w:w w:val="135"/>
      <w:kern w:val="0"/>
      <w:sz w:val="28"/>
      <w:szCs w:val="20"/>
    </w:rPr>
  </w:style>
  <w:style w:type="paragraph" w:customStyle="1" w:styleId="841">
    <w:name w:val="正文表标题"/>
    <w:next w:val="129"/>
    <w:qFormat/>
    <w:uiPriority w:val="0"/>
    <w:pPr>
      <w:tabs>
        <w:tab w:val="left" w:pos="840"/>
      </w:tabs>
      <w:ind w:left="840" w:hanging="420"/>
      <w:jc w:val="center"/>
    </w:pPr>
    <w:rPr>
      <w:rFonts w:ascii="黑体" w:eastAsia="黑体"/>
      <w:sz w:val="21"/>
      <w:lang w:val="en-US" w:eastAsia="zh-CN" w:bidi="ar-SA"/>
    </w:rPr>
  </w:style>
  <w:style w:type="paragraph" w:customStyle="1" w:styleId="84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843">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84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4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84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848">
    <w:name w:val="_Style 6"/>
    <w:basedOn w:val="1"/>
    <w:qFormat/>
    <w:uiPriority w:val="34"/>
    <w:pPr>
      <w:adjustRightInd/>
      <w:ind w:firstLine="420" w:firstLineChars="200"/>
    </w:pPr>
    <w:rPr>
      <w:rFonts w:eastAsia="仿宋_GB2312"/>
      <w:sz w:val="28"/>
    </w:rPr>
  </w:style>
  <w:style w:type="paragraph" w:customStyle="1" w:styleId="849">
    <w:name w:val="EB_表格"/>
    <w:basedOn w:val="1"/>
    <w:qFormat/>
    <w:uiPriority w:val="0"/>
    <w:pPr>
      <w:adjustRightInd/>
      <w:spacing w:line="300" w:lineRule="auto"/>
      <w:jc w:val="center"/>
    </w:pPr>
  </w:style>
  <w:style w:type="paragraph" w:customStyle="1" w:styleId="850">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8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85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53">
    <w:name w:val="二级无"/>
    <w:basedOn w:val="1"/>
    <w:uiPriority w:val="0"/>
    <w:pPr>
      <w:widowControl/>
      <w:adjustRightInd/>
      <w:jc w:val="left"/>
      <w:outlineLvl w:val="3"/>
    </w:pPr>
    <w:rPr>
      <w:rFonts w:ascii="宋体"/>
      <w:kern w:val="0"/>
      <w:szCs w:val="21"/>
    </w:rPr>
  </w:style>
  <w:style w:type="paragraph" w:customStyle="1" w:styleId="854">
    <w:name w:val="插图题注"/>
    <w:next w:val="1"/>
    <w:qFormat/>
    <w:uiPriority w:val="0"/>
    <w:pPr>
      <w:tabs>
        <w:tab w:val="left" w:pos="3780"/>
      </w:tabs>
      <w:spacing w:afterLines="100"/>
      <w:ind w:left="1089" w:hanging="369"/>
      <w:jc w:val="center"/>
    </w:pPr>
    <w:rPr>
      <w:rFonts w:ascii="Arial" w:hAnsi="Arial"/>
      <w:sz w:val="18"/>
      <w:szCs w:val="18"/>
      <w:lang w:val="en-US" w:eastAsia="zh-CN" w:bidi="ar-SA"/>
    </w:rPr>
  </w:style>
  <w:style w:type="paragraph" w:customStyle="1" w:styleId="855">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85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857">
    <w:name w:val="表格"/>
    <w:basedOn w:val="1"/>
    <w:qFormat/>
    <w:uiPriority w:val="0"/>
    <w:pPr>
      <w:snapToGrid w:val="0"/>
      <w:ind w:firstLine="42" w:firstLineChars="21"/>
    </w:pPr>
    <w:rPr>
      <w:rFonts w:ascii="宋体" w:hAnsi="宋体"/>
      <w:kern w:val="0"/>
      <w:sz w:val="20"/>
      <w:szCs w:val="20"/>
    </w:rPr>
  </w:style>
  <w:style w:type="paragraph" w:customStyle="1" w:styleId="85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85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860">
    <w:name w:val="et8"/>
    <w:basedOn w:val="1"/>
    <w:uiPriority w:val="0"/>
    <w:pPr>
      <w:widowControl/>
      <w:pBdr>
        <w:left w:val="single" w:color="000000" w:sz="4" w:space="0"/>
        <w:bottom w:val="single" w:color="000000" w:sz="4" w:space="0"/>
        <w:right w:val="single" w:color="000000" w:sz="4" w:space="0"/>
      </w:pBdr>
      <w:adjustRightInd/>
      <w:spacing w:before="100" w:beforeAutospacing="1" w:after="100" w:afterAutospacing="1"/>
      <w:jc w:val="left"/>
      <w:textAlignment w:val="center"/>
    </w:pPr>
    <w:rPr>
      <w:rFonts w:ascii="宋体" w:hAnsi="宋体" w:cs="宋体"/>
      <w:color w:val="000000"/>
      <w:kern w:val="0"/>
      <w:sz w:val="18"/>
      <w:szCs w:val="18"/>
    </w:rPr>
  </w:style>
  <w:style w:type="paragraph" w:customStyle="1" w:styleId="861">
    <w:name w:val="MM Topic 1"/>
    <w:basedOn w:val="3"/>
    <w:qFormat/>
    <w:uiPriority w:val="0"/>
    <w:pPr>
      <w:tabs>
        <w:tab w:val="left" w:pos="840"/>
      </w:tabs>
      <w:adjustRightInd/>
      <w:ind w:left="840" w:hanging="420"/>
    </w:pPr>
  </w:style>
  <w:style w:type="paragraph" w:customStyle="1" w:styleId="86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863">
    <w:name w:val="Char Char11 Char Char Char Char Char Char Char Char Char11"/>
    <w:basedOn w:val="1"/>
    <w:qFormat/>
    <w:uiPriority w:val="0"/>
    <w:pPr>
      <w:spacing w:line="360" w:lineRule="auto"/>
    </w:pPr>
    <w:rPr>
      <w:szCs w:val="20"/>
    </w:rPr>
  </w:style>
  <w:style w:type="paragraph" w:customStyle="1" w:styleId="86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65">
    <w:name w:val="Char Char Char Char Char Char Char Char Char Char2"/>
    <w:basedOn w:val="1"/>
    <w:qFormat/>
    <w:uiPriority w:val="0"/>
    <w:rPr>
      <w:rFonts w:ascii="仿宋_GB2312" w:eastAsia="仿宋_GB2312"/>
      <w:b/>
      <w:sz w:val="32"/>
      <w:szCs w:val="32"/>
    </w:rPr>
  </w:style>
  <w:style w:type="paragraph" w:customStyle="1" w:styleId="866">
    <w:name w:val="Char3 Char Char Char"/>
    <w:basedOn w:val="1"/>
    <w:qFormat/>
    <w:uiPriority w:val="0"/>
    <w:pPr>
      <w:widowControl/>
      <w:adjustRightInd/>
      <w:spacing w:after="160" w:line="240" w:lineRule="exact"/>
      <w:jc w:val="left"/>
    </w:pPr>
    <w:rPr>
      <w:szCs w:val="20"/>
    </w:rPr>
  </w:style>
  <w:style w:type="paragraph" w:customStyle="1" w:styleId="86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86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69">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870">
    <w:name w:val="List Paragraph1"/>
    <w:basedOn w:val="1"/>
    <w:qFormat/>
    <w:uiPriority w:val="0"/>
    <w:pPr>
      <w:spacing w:line="360" w:lineRule="auto"/>
      <w:ind w:firstLine="200" w:firstLineChars="200"/>
    </w:pPr>
    <w:rPr>
      <w:rFonts w:eastAsia="楷体_GB2312" w:cs="Lucida Sans"/>
      <w:sz w:val="24"/>
    </w:rPr>
  </w:style>
  <w:style w:type="paragraph" w:customStyle="1" w:styleId="87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87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873">
    <w:name w:val="Char3"/>
    <w:basedOn w:val="1"/>
    <w:qFormat/>
    <w:uiPriority w:val="0"/>
    <w:pPr>
      <w:adjustRightInd/>
    </w:pPr>
    <w:rPr>
      <w:rFonts w:ascii="仿宋_GB2312" w:eastAsia="仿宋_GB2312"/>
      <w:b/>
      <w:sz w:val="32"/>
      <w:szCs w:val="32"/>
    </w:rPr>
  </w:style>
  <w:style w:type="paragraph" w:customStyle="1" w:styleId="87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875">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876">
    <w:name w:val="正文文字表格居中"/>
    <w:basedOn w:val="1"/>
    <w:next w:val="62"/>
    <w:qFormat/>
    <w:uiPriority w:val="0"/>
    <w:pPr>
      <w:snapToGrid w:val="0"/>
      <w:spacing w:line="360" w:lineRule="auto"/>
    </w:pPr>
    <w:rPr>
      <w:rFonts w:ascii="宋体"/>
      <w:b/>
      <w:sz w:val="24"/>
      <w:szCs w:val="20"/>
    </w:rPr>
  </w:style>
  <w:style w:type="paragraph" w:customStyle="1" w:styleId="877">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87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79">
    <w:name w:val="Char24"/>
    <w:basedOn w:val="1"/>
    <w:qFormat/>
    <w:uiPriority w:val="0"/>
    <w:rPr>
      <w:rFonts w:ascii="仿宋_GB2312" w:eastAsia="仿宋_GB2312"/>
      <w:b/>
      <w:sz w:val="32"/>
      <w:szCs w:val="32"/>
    </w:rPr>
  </w:style>
  <w:style w:type="paragraph" w:customStyle="1" w:styleId="8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8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8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8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884">
    <w:name w:val="批注框文本 Char Char"/>
    <w:basedOn w:val="1"/>
    <w:qFormat/>
    <w:uiPriority w:val="0"/>
    <w:pPr>
      <w:adjustRightInd/>
    </w:pPr>
    <w:rPr>
      <w:sz w:val="18"/>
      <w:szCs w:val="20"/>
    </w:rPr>
  </w:style>
  <w:style w:type="paragraph" w:customStyle="1" w:styleId="885">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886">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8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888">
    <w:name w:val="Char Char Char Char Char Char Char"/>
    <w:basedOn w:val="1"/>
    <w:qFormat/>
    <w:uiPriority w:val="0"/>
    <w:rPr>
      <w:rFonts w:ascii="仿宋_GB2312" w:eastAsia="仿宋_GB2312"/>
      <w:b/>
      <w:sz w:val="32"/>
      <w:szCs w:val="32"/>
    </w:rPr>
  </w:style>
  <w:style w:type="paragraph" w:customStyle="1" w:styleId="8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891">
    <w:name w:val="Char Char Char 字元 字元"/>
    <w:basedOn w:val="1"/>
    <w:qFormat/>
    <w:uiPriority w:val="0"/>
    <w:pPr>
      <w:adjustRightInd/>
      <w:spacing w:line="360" w:lineRule="auto"/>
      <w:ind w:firstLine="200" w:firstLineChars="200"/>
    </w:pPr>
    <w:rPr>
      <w:szCs w:val="20"/>
    </w:rPr>
  </w:style>
  <w:style w:type="paragraph" w:customStyle="1" w:styleId="892">
    <w:name w:val="Char Char1101"/>
    <w:basedOn w:val="1"/>
    <w:qFormat/>
    <w:uiPriority w:val="0"/>
    <w:pPr>
      <w:spacing w:line="360" w:lineRule="auto"/>
    </w:pPr>
    <w:rPr>
      <w:rFonts w:ascii="Tahoma" w:hAnsi="Tahoma"/>
      <w:sz w:val="24"/>
      <w:szCs w:val="20"/>
    </w:rPr>
  </w:style>
  <w:style w:type="paragraph" w:customStyle="1" w:styleId="893">
    <w:name w:val="标题五"/>
    <w:basedOn w:val="1"/>
    <w:qFormat/>
    <w:uiPriority w:val="0"/>
    <w:pPr>
      <w:adjustRightInd/>
      <w:spacing w:beforeLines="50" w:line="360" w:lineRule="auto"/>
    </w:pPr>
    <w:rPr>
      <w:b/>
      <w:sz w:val="24"/>
    </w:rPr>
  </w:style>
  <w:style w:type="paragraph" w:customStyle="1" w:styleId="894">
    <w:name w:val="默认段落字体 Para Char"/>
    <w:basedOn w:val="1"/>
    <w:qFormat/>
    <w:uiPriority w:val="0"/>
    <w:rPr>
      <w:rFonts w:ascii="Tahoma" w:hAnsi="Tahoma"/>
      <w:sz w:val="24"/>
      <w:szCs w:val="20"/>
    </w:rPr>
  </w:style>
  <w:style w:type="paragraph" w:customStyle="1" w:styleId="89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96">
    <w:name w:val="Char Char Char1 Char2"/>
    <w:basedOn w:val="1"/>
    <w:qFormat/>
    <w:uiPriority w:val="0"/>
    <w:rPr>
      <w:szCs w:val="20"/>
    </w:rPr>
  </w:style>
  <w:style w:type="paragraph" w:customStyle="1" w:styleId="897">
    <w:name w:val="方案正文无缩进"/>
    <w:qFormat/>
    <w:uiPriority w:val="0"/>
    <w:pPr>
      <w:spacing w:line="360" w:lineRule="auto"/>
    </w:pPr>
    <w:rPr>
      <w:kern w:val="2"/>
      <w:sz w:val="24"/>
      <w:szCs w:val="24"/>
      <w:lang w:val="en-US" w:eastAsia="zh-CN" w:bidi="ar-SA"/>
    </w:rPr>
  </w:style>
  <w:style w:type="paragraph" w:customStyle="1" w:styleId="89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99">
    <w:name w:val="前言、引言标题"/>
    <w:next w:val="1"/>
    <w:qFormat/>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90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901">
    <w:name w:val="_正文段落"/>
    <w:basedOn w:val="1"/>
    <w:qFormat/>
    <w:uiPriority w:val="0"/>
    <w:pPr>
      <w:adjustRightInd/>
      <w:ind w:firstLine="560"/>
    </w:pPr>
    <w:rPr>
      <w:rFonts w:ascii="仿宋_GB2312" w:hAnsi="仿宋" w:eastAsia="仿宋_GB2312"/>
      <w:kern w:val="0"/>
      <w:sz w:val="28"/>
      <w:szCs w:val="28"/>
    </w:rPr>
  </w:style>
  <w:style w:type="paragraph" w:customStyle="1" w:styleId="90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903">
    <w:name w:val="Char Char Char Char Char Char Char Char Char Char"/>
    <w:basedOn w:val="1"/>
    <w:qFormat/>
    <w:uiPriority w:val="0"/>
    <w:rPr>
      <w:rFonts w:ascii="仿宋_GB2312" w:eastAsia="仿宋_GB2312"/>
      <w:b/>
      <w:sz w:val="32"/>
      <w:szCs w:val="32"/>
    </w:rPr>
  </w:style>
  <w:style w:type="paragraph" w:customStyle="1" w:styleId="90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05">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90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907">
    <w:name w:val="Table Paragraph"/>
    <w:basedOn w:val="1"/>
    <w:qFormat/>
    <w:uiPriority w:val="0"/>
    <w:pPr>
      <w:adjustRightInd/>
      <w:jc w:val="left"/>
    </w:pPr>
    <w:rPr>
      <w:rFonts w:ascii="Calibri" w:hAnsi="Calibri"/>
      <w:kern w:val="0"/>
      <w:sz w:val="22"/>
      <w:szCs w:val="22"/>
      <w:lang w:eastAsia="en-US"/>
    </w:rPr>
  </w:style>
  <w:style w:type="paragraph" w:customStyle="1" w:styleId="90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90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91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91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91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91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1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915">
    <w:name w:val="et14"/>
    <w:basedOn w:val="1"/>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91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91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91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919">
    <w:name w:val="正文标准"/>
    <w:basedOn w:val="1"/>
    <w:qFormat/>
    <w:uiPriority w:val="0"/>
    <w:pPr>
      <w:adjustRightInd/>
      <w:spacing w:line="360" w:lineRule="auto"/>
      <w:ind w:firstLine="200" w:firstLineChars="200"/>
    </w:pPr>
    <w:rPr>
      <w:rFonts w:ascii="宋体" w:hAnsi="Calibri"/>
      <w:sz w:val="24"/>
    </w:rPr>
  </w:style>
  <w:style w:type="paragraph" w:customStyle="1" w:styleId="920">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92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922">
    <w:name w:val="Char"/>
    <w:basedOn w:val="1"/>
    <w:qFormat/>
    <w:uiPriority w:val="0"/>
    <w:rPr>
      <w:rFonts w:ascii="仿宋_GB2312" w:eastAsia="仿宋_GB2312"/>
      <w:b/>
      <w:sz w:val="32"/>
      <w:szCs w:val="32"/>
    </w:rPr>
  </w:style>
  <w:style w:type="paragraph" w:customStyle="1" w:styleId="923">
    <w:name w:val="Char Char11 Char Char Char2"/>
    <w:basedOn w:val="1"/>
    <w:qFormat/>
    <w:uiPriority w:val="0"/>
    <w:pPr>
      <w:spacing w:line="360" w:lineRule="auto"/>
    </w:pPr>
    <w:rPr>
      <w:szCs w:val="20"/>
    </w:rPr>
  </w:style>
  <w:style w:type="paragraph" w:customStyle="1" w:styleId="924">
    <w:name w:val="Char Char111"/>
    <w:basedOn w:val="1"/>
    <w:qFormat/>
    <w:uiPriority w:val="0"/>
    <w:pPr>
      <w:spacing w:line="360" w:lineRule="auto"/>
    </w:pPr>
    <w:rPr>
      <w:szCs w:val="20"/>
    </w:rPr>
  </w:style>
  <w:style w:type="paragraph" w:customStyle="1" w:styleId="925">
    <w:name w:val="列表内容"/>
    <w:basedOn w:val="1"/>
    <w:next w:val="1"/>
    <w:qFormat/>
    <w:uiPriority w:val="0"/>
    <w:pPr>
      <w:widowControl/>
      <w:tabs>
        <w:tab w:val="left" w:pos="840"/>
      </w:tabs>
      <w:ind w:left="840" w:hanging="420"/>
      <w:jc w:val="left"/>
    </w:pPr>
    <w:rPr>
      <w:kern w:val="0"/>
      <w:sz w:val="18"/>
    </w:rPr>
  </w:style>
  <w:style w:type="paragraph" w:customStyle="1" w:styleId="92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92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28">
    <w:name w:val="Char Char Char1 Char"/>
    <w:basedOn w:val="1"/>
    <w:qFormat/>
    <w:uiPriority w:val="0"/>
    <w:rPr>
      <w:szCs w:val="20"/>
    </w:rPr>
  </w:style>
  <w:style w:type="paragraph" w:customStyle="1" w:styleId="929">
    <w:name w:val="Char Char1 Char"/>
    <w:basedOn w:val="1"/>
    <w:qFormat/>
    <w:uiPriority w:val="0"/>
    <w:rPr>
      <w:rFonts w:ascii="仿宋_GB2312" w:eastAsia="仿宋_GB2312"/>
      <w:b/>
      <w:sz w:val="32"/>
      <w:szCs w:val="32"/>
    </w:rPr>
  </w:style>
  <w:style w:type="paragraph" w:customStyle="1" w:styleId="930">
    <w:name w:val="正文首行缩进两字"/>
    <w:qFormat/>
    <w:uiPriority w:val="0"/>
    <w:pPr>
      <w:spacing w:afterLines="50" w:line="300" w:lineRule="auto"/>
      <w:ind w:right="210" w:rightChars="100" w:firstLine="523" w:firstLineChars="218"/>
    </w:pPr>
    <w:rPr>
      <w:sz w:val="24"/>
      <w:szCs w:val="24"/>
      <w:lang w:val="en-US" w:eastAsia="zh-CN" w:bidi="ar-SA"/>
    </w:rPr>
  </w:style>
  <w:style w:type="paragraph" w:customStyle="1" w:styleId="931">
    <w:name w:val="正文文字 2"/>
    <w:basedOn w:val="248"/>
    <w:next w:val="248"/>
    <w:qFormat/>
    <w:uiPriority w:val="0"/>
    <w:rPr>
      <w:rFonts w:ascii="宋体" w:eastAsia="宋体" w:cs="Times New Roman"/>
      <w:color w:val="auto"/>
    </w:rPr>
  </w:style>
  <w:style w:type="paragraph" w:customStyle="1" w:styleId="9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933">
    <w:name w:val="无间隔*"/>
    <w:qFormat/>
    <w:uiPriority w:val="0"/>
    <w:pPr>
      <w:widowControl w:val="0"/>
      <w:jc w:val="both"/>
    </w:pPr>
    <w:rPr>
      <w:rFonts w:cs="Calibri"/>
      <w:color w:val="000000"/>
      <w:kern w:val="1"/>
      <w:sz w:val="21"/>
      <w:szCs w:val="22"/>
      <w:lang w:val="en-US" w:eastAsia="zh-CN" w:bidi="ar-SA"/>
    </w:rPr>
  </w:style>
  <w:style w:type="paragraph" w:customStyle="1" w:styleId="934">
    <w:name w:val="CM14"/>
    <w:basedOn w:val="248"/>
    <w:next w:val="248"/>
    <w:qFormat/>
    <w:uiPriority w:val="0"/>
    <w:pPr>
      <w:spacing w:after="68"/>
    </w:pPr>
    <w:rPr>
      <w:rFonts w:ascii="FHLHE E+ Futura Bk" w:eastAsia="FHLHE E+ Futura Bk" w:cs="Times New Roman"/>
      <w:color w:val="auto"/>
    </w:rPr>
  </w:style>
  <w:style w:type="paragraph" w:customStyle="1" w:styleId="93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3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93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9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939">
    <w:name w:val="Char Char Char1 Char1"/>
    <w:basedOn w:val="1"/>
    <w:qFormat/>
    <w:uiPriority w:val="6"/>
    <w:rPr>
      <w:szCs w:val="20"/>
    </w:rPr>
  </w:style>
  <w:style w:type="paragraph" w:customStyle="1" w:styleId="940">
    <w:name w:val="四号　首行缩进"/>
    <w:basedOn w:val="1"/>
    <w:qFormat/>
    <w:uiPriority w:val="0"/>
    <w:pPr>
      <w:adjustRightInd/>
      <w:spacing w:line="360" w:lineRule="auto"/>
    </w:pPr>
    <w:rPr>
      <w:rFonts w:ascii="宋体" w:hAnsi="宋体"/>
      <w:szCs w:val="20"/>
    </w:rPr>
  </w:style>
  <w:style w:type="paragraph" w:customStyle="1" w:styleId="94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942">
    <w:name w:val="加粗正文"/>
    <w:basedOn w:val="1"/>
    <w:qFormat/>
    <w:uiPriority w:val="0"/>
    <w:pPr>
      <w:adjustRightInd/>
      <w:spacing w:beforeLines="50" w:afterLines="50" w:line="360" w:lineRule="auto"/>
      <w:ind w:firstLine="422" w:firstLineChars="200"/>
    </w:pPr>
    <w:rPr>
      <w:b/>
      <w:bCs/>
      <w:szCs w:val="21"/>
    </w:rPr>
  </w:style>
  <w:style w:type="paragraph" w:customStyle="1" w:styleId="943">
    <w:name w:val="Char11"/>
    <w:basedOn w:val="1"/>
    <w:qFormat/>
    <w:uiPriority w:val="0"/>
    <w:pPr>
      <w:tabs>
        <w:tab w:val="left" w:pos="432"/>
      </w:tabs>
      <w:adjustRightInd/>
      <w:spacing w:beforeLines="50" w:afterLines="50"/>
      <w:ind w:left="432" w:hanging="432" w:firstLineChars="200"/>
    </w:pPr>
    <w:rPr>
      <w:sz w:val="24"/>
    </w:rPr>
  </w:style>
  <w:style w:type="paragraph" w:customStyle="1" w:styleId="94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45">
    <w:name w:val="样式 标题 4PIM 4H4h4bulletblbbH41H42H43H44H45H46H47H48...1"/>
    <w:basedOn w:val="7"/>
    <w:qFormat/>
    <w:uiPriority w:val="0"/>
    <w:pPr>
      <w:widowControl/>
      <w:jc w:val="left"/>
    </w:pPr>
    <w:rPr>
      <w:rFonts w:cs="宋体"/>
      <w:sz w:val="24"/>
      <w:szCs w:val="20"/>
    </w:rPr>
  </w:style>
  <w:style w:type="paragraph" w:customStyle="1" w:styleId="94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947">
    <w:name w:val="默认段落字体 Para Char Char Char Char Char Char Char"/>
    <w:basedOn w:val="1"/>
    <w:qFormat/>
    <w:uiPriority w:val="0"/>
    <w:rPr>
      <w:rFonts w:eastAsia="仿宋_GB2312"/>
      <w:sz w:val="28"/>
      <w:szCs w:val="20"/>
    </w:rPr>
  </w:style>
  <w:style w:type="paragraph" w:customStyle="1" w:styleId="948">
    <w:name w:val="列出段落2"/>
    <w:basedOn w:val="1"/>
    <w:qFormat/>
    <w:uiPriority w:val="99"/>
    <w:pPr>
      <w:adjustRightInd/>
      <w:ind w:firstLine="420" w:firstLineChars="200"/>
    </w:pPr>
    <w:rPr>
      <w:rFonts w:ascii="宋体" w:hAnsi="宋体"/>
      <w:sz w:val="24"/>
    </w:rPr>
  </w:style>
  <w:style w:type="paragraph" w:customStyle="1" w:styleId="949">
    <w:name w:val="Char Char1 Char Char Char1"/>
    <w:basedOn w:val="1"/>
    <w:qFormat/>
    <w:uiPriority w:val="0"/>
    <w:rPr>
      <w:rFonts w:ascii="仿宋_GB2312" w:eastAsia="仿宋_GB2312"/>
      <w:b/>
      <w:sz w:val="32"/>
      <w:szCs w:val="20"/>
    </w:rPr>
  </w:style>
  <w:style w:type="paragraph" w:customStyle="1" w:styleId="95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95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52">
    <w:name w:val="Bul Text 9/14"/>
    <w:qFormat/>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95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5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955">
    <w:name w:val="正文1.25"/>
    <w:basedOn w:val="1"/>
    <w:qFormat/>
    <w:uiPriority w:val="0"/>
    <w:pPr>
      <w:adjustRightInd/>
      <w:spacing w:line="300" w:lineRule="auto"/>
      <w:ind w:firstLine="480" w:firstLineChars="200"/>
    </w:pPr>
    <w:rPr>
      <w:sz w:val="24"/>
      <w:szCs w:val="20"/>
    </w:rPr>
  </w:style>
  <w:style w:type="paragraph" w:customStyle="1" w:styleId="956">
    <w:name w:val="Char Char11 Char Char Char Char Char Char Char Char Char"/>
    <w:basedOn w:val="1"/>
    <w:qFormat/>
    <w:uiPriority w:val="0"/>
    <w:pPr>
      <w:spacing w:line="360" w:lineRule="auto"/>
    </w:pPr>
    <w:rPr>
      <w:szCs w:val="20"/>
    </w:rPr>
  </w:style>
  <w:style w:type="paragraph" w:customStyle="1" w:styleId="957">
    <w:name w:val="左对齐表格文字"/>
    <w:basedOn w:val="1"/>
    <w:qFormat/>
    <w:uiPriority w:val="0"/>
    <w:pPr>
      <w:adjustRightInd/>
      <w:ind w:firstLine="200" w:firstLineChars="200"/>
      <w:jc w:val="right"/>
    </w:pPr>
  </w:style>
  <w:style w:type="paragraph" w:customStyle="1" w:styleId="958">
    <w:name w:val="Bulleting First Indent 1"/>
    <w:basedOn w:val="69"/>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95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60">
    <w:name w:val="Char Char Char Char Char Char Char1"/>
    <w:basedOn w:val="1"/>
    <w:qFormat/>
    <w:uiPriority w:val="6"/>
    <w:rPr>
      <w:rFonts w:ascii="仿宋_GB2312" w:eastAsia="仿宋_GB2312"/>
      <w:b/>
      <w:sz w:val="32"/>
      <w:szCs w:val="32"/>
    </w:rPr>
  </w:style>
  <w:style w:type="paragraph" w:customStyle="1" w:styleId="961">
    <w:name w:val="索引 11"/>
    <w:basedOn w:val="1"/>
    <w:next w:val="1"/>
    <w:qFormat/>
    <w:uiPriority w:val="99"/>
    <w:pPr>
      <w:adjustRightInd/>
      <w:spacing w:line="360" w:lineRule="auto"/>
    </w:pPr>
    <w:rPr>
      <w:rFonts w:ascii="仿宋_GB2312" w:eastAsia="仿宋_GB2312"/>
      <w:sz w:val="24"/>
      <w:szCs w:val="20"/>
    </w:rPr>
  </w:style>
  <w:style w:type="paragraph" w:customStyle="1" w:styleId="962">
    <w:name w:val="_Style 3"/>
    <w:basedOn w:val="1"/>
    <w:qFormat/>
    <w:uiPriority w:val="0"/>
    <w:pPr>
      <w:adjustRightInd/>
      <w:ind w:firstLine="420" w:firstLineChars="200"/>
    </w:pPr>
    <w:rPr>
      <w:rFonts w:eastAsia="仿宋_GB2312"/>
      <w:sz w:val="28"/>
    </w:rPr>
  </w:style>
  <w:style w:type="paragraph" w:customStyle="1" w:styleId="96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6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96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6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67">
    <w:name w:val="Item Step in Table"/>
    <w:qFormat/>
    <w:uiPriority w:val="0"/>
    <w:pPr>
      <w:tabs>
        <w:tab w:val="left" w:pos="397"/>
        <w:tab w:val="left" w:pos="840"/>
      </w:tabs>
      <w:spacing w:before="40" w:after="40"/>
      <w:ind w:left="840" w:hanging="420"/>
      <w:jc w:val="both"/>
    </w:pPr>
    <w:rPr>
      <w:rFonts w:ascii="Arial" w:hAnsi="Arial" w:cs="Arial"/>
      <w:sz w:val="18"/>
      <w:szCs w:val="18"/>
      <w:lang w:val="en-US" w:eastAsia="zh-CN" w:bidi="ar-SA"/>
    </w:rPr>
  </w:style>
  <w:style w:type="paragraph" w:customStyle="1" w:styleId="968">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96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970">
    <w:name w:val="列出段落5"/>
    <w:basedOn w:val="1"/>
    <w:qFormat/>
    <w:uiPriority w:val="0"/>
    <w:pPr>
      <w:spacing w:line="360" w:lineRule="auto"/>
      <w:ind w:firstLine="200" w:firstLineChars="200"/>
    </w:pPr>
    <w:rPr>
      <w:rFonts w:eastAsia="楷体_GB2312" w:cs="Lucida Sans"/>
      <w:sz w:val="24"/>
    </w:rPr>
  </w:style>
  <w:style w:type="paragraph" w:customStyle="1" w:styleId="971">
    <w:name w:val="附录字母编号列项（一级）"/>
    <w:qFormat/>
    <w:uiPriority w:val="0"/>
    <w:pPr>
      <w:tabs>
        <w:tab w:val="left" w:pos="839"/>
      </w:tabs>
    </w:pPr>
    <w:rPr>
      <w:rFonts w:ascii="宋体"/>
      <w:sz w:val="21"/>
      <w:lang w:val="en-US" w:eastAsia="zh-CN" w:bidi="ar-SA"/>
    </w:rPr>
  </w:style>
  <w:style w:type="paragraph" w:customStyle="1" w:styleId="972">
    <w:name w:val="表格（小）"/>
    <w:basedOn w:val="1"/>
    <w:qFormat/>
    <w:uiPriority w:val="0"/>
    <w:pPr>
      <w:adjustRightInd/>
      <w:snapToGrid w:val="0"/>
      <w:spacing w:line="300" w:lineRule="auto"/>
    </w:pPr>
    <w:rPr>
      <w:rFonts w:eastAsia="仿宋"/>
      <w:szCs w:val="21"/>
    </w:rPr>
  </w:style>
  <w:style w:type="paragraph" w:customStyle="1" w:styleId="973">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974">
    <w:name w:val="标准小四"/>
    <w:basedOn w:val="1"/>
    <w:qFormat/>
    <w:uiPriority w:val="0"/>
    <w:pPr>
      <w:spacing w:line="360" w:lineRule="auto"/>
      <w:ind w:firstLine="480" w:firstLineChars="200"/>
    </w:pPr>
    <w:rPr>
      <w:rFonts w:ascii="Arial" w:hAnsi="Arial"/>
      <w:sz w:val="24"/>
      <w:szCs w:val="21"/>
    </w:rPr>
  </w:style>
  <w:style w:type="paragraph" w:customStyle="1" w:styleId="975">
    <w:name w:val="Char Char1 Char Char Char Char Char Char2"/>
    <w:basedOn w:val="1"/>
    <w:qFormat/>
    <w:uiPriority w:val="0"/>
    <w:rPr>
      <w:rFonts w:ascii="仿宋_GB2312" w:eastAsia="仿宋_GB2312"/>
      <w:b/>
      <w:sz w:val="32"/>
      <w:szCs w:val="20"/>
    </w:rPr>
  </w:style>
  <w:style w:type="paragraph" w:customStyle="1" w:styleId="976">
    <w:name w:val="MM Topic 3"/>
    <w:basedOn w:val="5"/>
    <w:qFormat/>
    <w:uiPriority w:val="0"/>
    <w:pPr>
      <w:tabs>
        <w:tab w:val="left" w:pos="1680"/>
      </w:tabs>
      <w:adjustRightInd/>
      <w:ind w:left="1680" w:hanging="420"/>
    </w:pPr>
  </w:style>
  <w:style w:type="paragraph" w:customStyle="1" w:styleId="97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78">
    <w:name w:val="图中文字"/>
    <w:basedOn w:val="1"/>
    <w:qFormat/>
    <w:uiPriority w:val="0"/>
    <w:pPr>
      <w:snapToGrid w:val="0"/>
      <w:spacing w:line="0" w:lineRule="atLeast"/>
      <w:ind w:firstLine="200" w:firstLineChars="200"/>
      <w:jc w:val="center"/>
    </w:pPr>
    <w:rPr>
      <w:sz w:val="24"/>
      <w:szCs w:val="20"/>
    </w:rPr>
  </w:style>
  <w:style w:type="paragraph" w:customStyle="1" w:styleId="979">
    <w:name w:val="默认段落样式"/>
    <w:basedOn w:val="310"/>
    <w:qFormat/>
    <w:uiPriority w:val="0"/>
    <w:pPr>
      <w:spacing w:before="0"/>
      <w:ind w:firstLine="480"/>
      <w:outlineLvl w:val="2"/>
    </w:pPr>
    <w:rPr>
      <w:rFonts w:ascii="仿宋_GB2312" w:hAnsi="宋体" w:eastAsia="仿宋_GB2312"/>
      <w:color w:val="000000"/>
      <w:szCs w:val="24"/>
    </w:rPr>
  </w:style>
  <w:style w:type="paragraph" w:customStyle="1" w:styleId="980">
    <w:name w:val="Char2 Char Char Char1"/>
    <w:basedOn w:val="1"/>
    <w:qFormat/>
    <w:uiPriority w:val="6"/>
    <w:rPr>
      <w:rFonts w:ascii="仿宋_GB2312" w:eastAsia="仿宋_GB2312"/>
      <w:b/>
      <w:sz w:val="32"/>
      <w:szCs w:val="32"/>
    </w:rPr>
  </w:style>
  <w:style w:type="paragraph" w:customStyle="1" w:styleId="981">
    <w:name w:val="Char2 Char Char Char"/>
    <w:basedOn w:val="1"/>
    <w:qFormat/>
    <w:uiPriority w:val="0"/>
    <w:rPr>
      <w:rFonts w:ascii="仿宋_GB2312" w:eastAsia="仿宋_GB2312"/>
      <w:b/>
      <w:sz w:val="32"/>
      <w:szCs w:val="32"/>
    </w:rPr>
  </w:style>
  <w:style w:type="paragraph" w:customStyle="1" w:styleId="982">
    <w:name w:val="修订1"/>
    <w:qFormat/>
    <w:uiPriority w:val="3"/>
    <w:rPr>
      <w:color w:val="000000"/>
      <w:kern w:val="1"/>
      <w:sz w:val="21"/>
      <w:lang w:val="en-US" w:eastAsia="zh-CN" w:bidi="ar-SA"/>
    </w:rPr>
  </w:style>
  <w:style w:type="paragraph" w:customStyle="1" w:styleId="983">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9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985">
    <w:name w:val="Char Char Char Char Char Char Char Char Char Char1"/>
    <w:basedOn w:val="1"/>
    <w:qFormat/>
    <w:uiPriority w:val="0"/>
    <w:rPr>
      <w:rFonts w:ascii="仿宋_GB2312" w:eastAsia="仿宋_GB2312"/>
      <w:b/>
      <w:sz w:val="32"/>
      <w:szCs w:val="32"/>
    </w:rPr>
  </w:style>
  <w:style w:type="paragraph" w:customStyle="1" w:styleId="986">
    <w:name w:val="MM Topic 5"/>
    <w:basedOn w:val="8"/>
    <w:qFormat/>
    <w:uiPriority w:val="0"/>
    <w:pPr>
      <w:tabs>
        <w:tab w:val="left" w:pos="2520"/>
      </w:tabs>
      <w:adjustRightInd/>
      <w:ind w:left="2520" w:hanging="420"/>
    </w:pPr>
  </w:style>
  <w:style w:type="paragraph" w:customStyle="1" w:styleId="987">
    <w:name w:val="et12"/>
    <w:basedOn w:val="1"/>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988">
    <w:name w:val="FA正文"/>
    <w:basedOn w:val="1"/>
    <w:qFormat/>
    <w:uiPriority w:val="0"/>
    <w:pPr>
      <w:spacing w:line="360" w:lineRule="auto"/>
      <w:ind w:firstLine="480" w:firstLineChars="200"/>
    </w:pPr>
    <w:rPr>
      <w:rFonts w:hAnsi="宋体"/>
      <w:sz w:val="24"/>
      <w:szCs w:val="20"/>
    </w:rPr>
  </w:style>
  <w:style w:type="paragraph" w:customStyle="1" w:styleId="989">
    <w:name w:val="数字标题3"/>
    <w:basedOn w:val="5"/>
    <w:next w:val="1"/>
    <w:qFormat/>
    <w:uiPriority w:val="0"/>
    <w:pPr>
      <w:spacing w:line="240" w:lineRule="auto"/>
    </w:pPr>
    <w:rPr>
      <w:sz w:val="28"/>
      <w:szCs w:val="28"/>
    </w:rPr>
  </w:style>
  <w:style w:type="paragraph" w:customStyle="1" w:styleId="990">
    <w:name w:val="Char2"/>
    <w:basedOn w:val="1"/>
    <w:qFormat/>
    <w:uiPriority w:val="0"/>
    <w:rPr>
      <w:rFonts w:ascii="仿宋_GB2312" w:eastAsia="仿宋_GB2312"/>
      <w:b/>
      <w:sz w:val="32"/>
      <w:szCs w:val="32"/>
    </w:rPr>
  </w:style>
  <w:style w:type="paragraph" w:customStyle="1" w:styleId="9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992">
    <w:name w:val="彩色列表 - 强调文字颜色 12"/>
    <w:basedOn w:val="1"/>
    <w:qFormat/>
    <w:uiPriority w:val="0"/>
    <w:pPr>
      <w:adjustRightInd/>
      <w:ind w:firstLine="420" w:firstLineChars="200"/>
    </w:pPr>
    <w:rPr>
      <w:rFonts w:ascii="Calibri" w:hAnsi="Calibri"/>
      <w:szCs w:val="22"/>
    </w:rPr>
  </w:style>
  <w:style w:type="paragraph" w:customStyle="1" w:styleId="99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94">
    <w:name w:val="Char5"/>
    <w:basedOn w:val="1"/>
    <w:qFormat/>
    <w:uiPriority w:val="0"/>
    <w:rPr>
      <w:rFonts w:ascii="仿宋_GB2312" w:eastAsia="仿宋_GB2312"/>
      <w:b/>
      <w:sz w:val="32"/>
      <w:szCs w:val="32"/>
    </w:rPr>
  </w:style>
  <w:style w:type="paragraph" w:customStyle="1" w:styleId="99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996">
    <w:name w:val="五级无标题条"/>
    <w:basedOn w:val="1"/>
    <w:qFormat/>
    <w:uiPriority w:val="0"/>
    <w:pPr>
      <w:adjustRightInd/>
    </w:pPr>
  </w:style>
  <w:style w:type="paragraph" w:customStyle="1" w:styleId="997">
    <w:name w:val="MM Topic 2"/>
    <w:basedOn w:val="4"/>
    <w:qFormat/>
    <w:uiPriority w:val="0"/>
    <w:pPr>
      <w:tabs>
        <w:tab w:val="left" w:pos="1260"/>
      </w:tabs>
      <w:ind w:left="1260" w:hanging="420"/>
    </w:pPr>
    <w:rPr>
      <w:rFonts w:ascii="Arial" w:hAnsi="Arial" w:eastAsia="黑体"/>
      <w:lang w:val="en-US"/>
    </w:rPr>
  </w:style>
  <w:style w:type="paragraph" w:customStyle="1" w:styleId="99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99">
    <w:name w:val="Char2 Char Char1"/>
    <w:basedOn w:val="1"/>
    <w:qFormat/>
    <w:uiPriority w:val="6"/>
    <w:pPr>
      <w:adjustRightInd/>
    </w:pPr>
    <w:rPr>
      <w:rFonts w:ascii="Tahoma" w:hAnsi="Tahoma"/>
      <w:sz w:val="24"/>
      <w:szCs w:val="20"/>
    </w:rPr>
  </w:style>
  <w:style w:type="paragraph" w:customStyle="1" w:styleId="100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001">
    <w:name w:val="et15"/>
    <w:basedOn w:val="1"/>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00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00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004">
    <w:name w:val="Char Char Char Char Char Char Char Char Char Char Char Char1 Char1"/>
    <w:basedOn w:val="1"/>
    <w:qFormat/>
    <w:uiPriority w:val="6"/>
    <w:rPr>
      <w:rFonts w:ascii="Tahoma" w:hAnsi="Tahoma" w:cs="仿宋_GB2312"/>
      <w:sz w:val="24"/>
      <w:szCs w:val="20"/>
    </w:rPr>
  </w:style>
  <w:style w:type="paragraph" w:customStyle="1" w:styleId="1005">
    <w:name w:val="??"/>
    <w:qFormat/>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1006">
    <w:name w:val="Table Cell"/>
    <w:qFormat/>
    <w:uiPriority w:val="0"/>
    <w:pPr>
      <w:adjustRightInd w:val="0"/>
      <w:snapToGrid w:val="0"/>
      <w:spacing w:before="20" w:after="20"/>
    </w:pPr>
    <w:rPr>
      <w:rFonts w:ascii="Courier New" w:hAnsi="Courier New"/>
      <w:sz w:val="24"/>
      <w:lang w:val="en-US" w:eastAsia="zh-CN" w:bidi="ar-SA"/>
    </w:rPr>
  </w:style>
  <w:style w:type="paragraph" w:customStyle="1" w:styleId="1007">
    <w:name w:val="Char Char Char"/>
    <w:basedOn w:val="1"/>
    <w:qFormat/>
    <w:uiPriority w:val="0"/>
    <w:rPr>
      <w:rFonts w:ascii="Tahoma" w:hAnsi="Tahoma"/>
      <w:sz w:val="24"/>
      <w:szCs w:val="20"/>
    </w:rPr>
  </w:style>
  <w:style w:type="paragraph" w:customStyle="1" w:styleId="1008">
    <w:name w:val="附录标题"/>
    <w:basedOn w:val="129"/>
    <w:next w:val="129"/>
    <w:uiPriority w:val="0"/>
    <w:pPr>
      <w:tabs>
        <w:tab w:val="center" w:pos="4201"/>
        <w:tab w:val="right" w:leader="dot" w:pos="9298"/>
      </w:tabs>
      <w:ind w:firstLine="0" w:firstLineChars="0"/>
      <w:jc w:val="center"/>
    </w:pPr>
    <w:rPr>
      <w:rFonts w:ascii="黑体" w:eastAsia="黑体"/>
    </w:rPr>
  </w:style>
  <w:style w:type="paragraph" w:customStyle="1" w:styleId="100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010">
    <w:name w:val="_Style 11"/>
    <w:basedOn w:val="1"/>
    <w:qFormat/>
    <w:uiPriority w:val="34"/>
    <w:pPr>
      <w:adjustRightInd/>
      <w:ind w:firstLine="420" w:firstLineChars="200"/>
    </w:pPr>
    <w:rPr>
      <w:rFonts w:eastAsia="仿宋_GB2312"/>
      <w:sz w:val="28"/>
    </w:rPr>
  </w:style>
  <w:style w:type="paragraph" w:customStyle="1" w:styleId="1011">
    <w:name w:val="Char Char1 Char Char Char2"/>
    <w:basedOn w:val="1"/>
    <w:qFormat/>
    <w:uiPriority w:val="0"/>
    <w:rPr>
      <w:rFonts w:ascii="仿宋_GB2312" w:eastAsia="仿宋_GB2312"/>
      <w:b/>
      <w:sz w:val="32"/>
      <w:szCs w:val="32"/>
    </w:rPr>
  </w:style>
  <w:style w:type="paragraph" w:customStyle="1" w:styleId="1012">
    <w:name w:val="Char2 Char Char"/>
    <w:basedOn w:val="1"/>
    <w:qFormat/>
    <w:uiPriority w:val="0"/>
    <w:pPr>
      <w:adjustRightInd/>
    </w:pPr>
    <w:rPr>
      <w:rFonts w:ascii="Tahoma" w:hAnsi="Tahoma"/>
      <w:sz w:val="24"/>
      <w:szCs w:val="20"/>
    </w:rPr>
  </w:style>
  <w:style w:type="paragraph" w:customStyle="1" w:styleId="1013">
    <w:name w:val="样式 正文文本缩进 + 段前: 2 字符"/>
    <w:basedOn w:val="1"/>
    <w:qFormat/>
    <w:uiPriority w:val="0"/>
    <w:pPr>
      <w:adjustRightInd/>
      <w:ind w:left="420" w:leftChars="200"/>
      <w:jc w:val="left"/>
    </w:pPr>
    <w:rPr>
      <w:sz w:val="28"/>
      <w:szCs w:val="20"/>
      <w:lang w:eastAsia="zh-TW"/>
    </w:rPr>
  </w:style>
  <w:style w:type="paragraph" w:customStyle="1" w:styleId="1014">
    <w:name w:val="4级标题"/>
    <w:basedOn w:val="46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015">
    <w:name w:val="5级标题"/>
    <w:basedOn w:val="101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016">
    <w:name w:val="font3"/>
    <w:basedOn w:val="1"/>
    <w:uiPriority w:val="0"/>
    <w:pPr>
      <w:widowControl/>
      <w:adjustRightInd/>
      <w:spacing w:before="100" w:beforeAutospacing="1" w:after="100" w:afterAutospacing="1"/>
      <w:jc w:val="left"/>
    </w:pPr>
    <w:rPr>
      <w:rFonts w:ascii="宋体" w:hAnsi="宋体" w:cs="宋体"/>
      <w:b/>
      <w:bCs/>
      <w:color w:val="000000"/>
      <w:kern w:val="0"/>
      <w:sz w:val="18"/>
      <w:szCs w:val="18"/>
    </w:rPr>
  </w:style>
  <w:style w:type="paragraph" w:customStyle="1" w:styleId="1017">
    <w:name w:val="6级标题"/>
    <w:basedOn w:val="1015"/>
    <w:qFormat/>
    <w:uiPriority w:val="0"/>
    <w:pPr>
      <w:keepNext/>
      <w:outlineLvl w:val="5"/>
    </w:pPr>
  </w:style>
  <w:style w:type="paragraph" w:customStyle="1" w:styleId="1018">
    <w:name w:val="TOC Heading"/>
    <w:basedOn w:val="3"/>
    <w:next w:val="1"/>
    <w:qFormat/>
    <w:uiPriority w:val="39"/>
    <w:pPr>
      <w:widowControl/>
      <w:tabs>
        <w:tab w:val="clear" w:pos="432"/>
      </w:tabs>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019">
    <w:name w:val="样式1 + (中宋体"/>
    <w:basedOn w:val="15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102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021">
    <w:name w:val="无间隔2"/>
    <w:qFormat/>
    <w:uiPriority w:val="0"/>
    <w:pPr>
      <w:widowControl w:val="0"/>
      <w:jc w:val="both"/>
    </w:pPr>
    <w:rPr>
      <w:kern w:val="2"/>
      <w:sz w:val="21"/>
      <w:szCs w:val="22"/>
      <w:lang w:val="en-US" w:eastAsia="zh-CN" w:bidi="ar-SA"/>
    </w:rPr>
  </w:style>
  <w:style w:type="paragraph" w:customStyle="1" w:styleId="102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02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024">
    <w:name w:val="默认段落字体 Para Char Char Char1 Char"/>
    <w:basedOn w:val="1"/>
    <w:qFormat/>
    <w:uiPriority w:val="0"/>
    <w:pPr>
      <w:spacing w:line="240" w:lineRule="atLeast"/>
      <w:ind w:left="420" w:firstLine="420"/>
    </w:pPr>
    <w:rPr>
      <w:sz w:val="24"/>
    </w:rPr>
  </w:style>
  <w:style w:type="paragraph" w:customStyle="1" w:styleId="1025">
    <w:name w:val="Char1"/>
    <w:basedOn w:val="1"/>
    <w:qFormat/>
    <w:uiPriority w:val="0"/>
    <w:rPr>
      <w:rFonts w:ascii="仿宋_GB2312" w:eastAsia="仿宋_GB2312"/>
      <w:b/>
      <w:sz w:val="32"/>
      <w:szCs w:val="32"/>
    </w:rPr>
  </w:style>
  <w:style w:type="paragraph" w:customStyle="1" w:styleId="102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027">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028">
    <w:name w:val="正文21"/>
    <w:basedOn w:val="1"/>
    <w:qFormat/>
    <w:uiPriority w:val="0"/>
    <w:pPr>
      <w:adjustRightInd/>
      <w:spacing w:before="156" w:line="360" w:lineRule="auto"/>
      <w:ind w:firstLine="510" w:firstLineChars="200"/>
    </w:pPr>
    <w:rPr>
      <w:sz w:val="24"/>
      <w:szCs w:val="20"/>
    </w:rPr>
  </w:style>
  <w:style w:type="paragraph" w:customStyle="1" w:styleId="102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030">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03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032">
    <w:name w:val="Char Char1 Char Char1 Char Char1"/>
    <w:basedOn w:val="1"/>
    <w:qFormat/>
    <w:uiPriority w:val="0"/>
    <w:pPr>
      <w:tabs>
        <w:tab w:val="left" w:pos="840"/>
      </w:tabs>
      <w:ind w:left="840" w:hanging="420"/>
    </w:pPr>
    <w:rPr>
      <w:rFonts w:ascii="Tahoma" w:hAnsi="Tahoma"/>
      <w:sz w:val="24"/>
    </w:rPr>
  </w:style>
  <w:style w:type="paragraph" w:customStyle="1" w:styleId="1033">
    <w:name w:val="样式3"/>
    <w:basedOn w:val="826"/>
    <w:qFormat/>
    <w:uiPriority w:val="0"/>
    <w:pPr>
      <w:spacing w:beforeLines="100"/>
      <w:jc w:val="left"/>
    </w:pPr>
  </w:style>
  <w:style w:type="paragraph" w:customStyle="1" w:styleId="103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103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036">
    <w:name w:val="gjt_3"/>
    <w:next w:val="1"/>
    <w:qFormat/>
    <w:uiPriority w:val="0"/>
    <w:pPr>
      <w:keepNext/>
      <w:keepLines/>
      <w:widowControl w:val="0"/>
      <w:spacing w:before="260" w:after="260" w:line="412" w:lineRule="auto"/>
      <w:ind w:left="289" w:hanging="289"/>
      <w:jc w:val="both"/>
      <w:outlineLvl w:val="7"/>
    </w:pPr>
    <w:rPr>
      <w:rFonts w:eastAsia="黑体"/>
      <w:bCs/>
      <w:color w:val="000000"/>
      <w:kern w:val="2"/>
      <w:sz w:val="28"/>
      <w:szCs w:val="28"/>
      <w:lang w:val="en-US" w:eastAsia="zh-CN" w:bidi="ar-SA"/>
    </w:rPr>
  </w:style>
  <w:style w:type="paragraph" w:customStyle="1" w:styleId="1037">
    <w:name w:val="Char Char11 Char Char Char"/>
    <w:basedOn w:val="1"/>
    <w:qFormat/>
    <w:uiPriority w:val="0"/>
    <w:pPr>
      <w:spacing w:line="360" w:lineRule="auto"/>
    </w:pPr>
    <w:rPr>
      <w:szCs w:val="20"/>
    </w:rPr>
  </w:style>
  <w:style w:type="paragraph" w:customStyle="1" w:styleId="1038">
    <w:name w:val="Char Char Char Char Char Char Char Char"/>
    <w:basedOn w:val="1"/>
    <w:qFormat/>
    <w:uiPriority w:val="0"/>
    <w:pPr>
      <w:tabs>
        <w:tab w:val="left" w:pos="360"/>
      </w:tabs>
    </w:pPr>
    <w:rPr>
      <w:sz w:val="24"/>
      <w:szCs w:val="20"/>
    </w:rPr>
  </w:style>
  <w:style w:type="paragraph" w:customStyle="1" w:styleId="10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0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041">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1042">
    <w:name w:val="Char1 Char Char Char5"/>
    <w:basedOn w:val="1"/>
    <w:qFormat/>
    <w:uiPriority w:val="0"/>
    <w:pPr>
      <w:adjustRightInd/>
      <w:ind w:firstLine="200" w:firstLineChars="200"/>
    </w:pPr>
    <w:rPr>
      <w:rFonts w:ascii="Tahoma" w:hAnsi="Tahoma"/>
      <w:sz w:val="24"/>
      <w:szCs w:val="20"/>
    </w:rPr>
  </w:style>
  <w:style w:type="paragraph" w:customStyle="1" w:styleId="1043">
    <w:name w:val="封面公司名"/>
    <w:qFormat/>
    <w:uiPriority w:val="0"/>
    <w:pPr>
      <w:jc w:val="center"/>
    </w:pPr>
    <w:rPr>
      <w:rFonts w:ascii="Arial" w:hAnsi="Arial" w:eastAsia="楷体_GB2312" w:cs="宋体"/>
      <w:bCs/>
      <w:kern w:val="2"/>
      <w:sz w:val="28"/>
      <w:lang w:val="en-US" w:eastAsia="zh-CN" w:bidi="ar-SA"/>
    </w:rPr>
  </w:style>
  <w:style w:type="paragraph" w:customStyle="1" w:styleId="1044">
    <w:name w:val="文章标题"/>
    <w:next w:val="104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04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0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047">
    <w:name w:val="浅色底纹 - 强调文字颜色 51"/>
    <w:qFormat/>
    <w:uiPriority w:val="0"/>
    <w:rPr>
      <w:kern w:val="2"/>
      <w:sz w:val="21"/>
      <w:szCs w:val="24"/>
      <w:lang w:val="en-US" w:eastAsia="zh-CN" w:bidi="ar-SA"/>
    </w:rPr>
  </w:style>
  <w:style w:type="paragraph" w:customStyle="1" w:styleId="1048">
    <w:name w:val="修订2"/>
    <w:qFormat/>
    <w:uiPriority w:val="0"/>
    <w:rPr>
      <w:kern w:val="2"/>
      <w:sz w:val="21"/>
      <w:lang w:val="en-US" w:eastAsia="zh-CN" w:bidi="ar-SA"/>
    </w:rPr>
  </w:style>
  <w:style w:type="paragraph" w:customStyle="1" w:styleId="104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05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051">
    <w:name w:val="Plain Text1"/>
    <w:basedOn w:val="1"/>
    <w:qFormat/>
    <w:uiPriority w:val="7"/>
    <w:pPr>
      <w:adjustRightInd/>
    </w:pPr>
    <w:rPr>
      <w:rFonts w:ascii="宋体" w:hAnsi="Courier New"/>
    </w:rPr>
  </w:style>
  <w:style w:type="paragraph" w:customStyle="1" w:styleId="1052">
    <w:name w:val="彩色底纹 - 强调文字颜色 11"/>
    <w:qFormat/>
    <w:uiPriority w:val="0"/>
    <w:rPr>
      <w:kern w:val="2"/>
      <w:sz w:val="21"/>
      <w:szCs w:val="24"/>
      <w:lang w:val="en-US" w:eastAsia="zh-CN" w:bidi="ar-SA"/>
    </w:rPr>
  </w:style>
  <w:style w:type="paragraph" w:customStyle="1" w:styleId="1053">
    <w:name w:val="正文 内标 序号标"/>
    <w:basedOn w:val="650"/>
    <w:qFormat/>
    <w:uiPriority w:val="0"/>
    <w:pPr>
      <w:tabs>
        <w:tab w:val="left" w:pos="0"/>
      </w:tabs>
      <w:adjustRightInd/>
      <w:spacing w:before="0"/>
      <w:ind w:firstLine="482"/>
    </w:pPr>
    <w:rPr>
      <w:rFonts w:ascii="微软雅黑" w:hAnsi="微软雅黑"/>
      <w:sz w:val="24"/>
      <w:szCs w:val="24"/>
    </w:rPr>
  </w:style>
  <w:style w:type="paragraph" w:customStyle="1" w:styleId="1054">
    <w:name w:val="表格标题2"/>
    <w:basedOn w:val="1055"/>
    <w:qFormat/>
    <w:uiPriority w:val="0"/>
    <w:rPr>
      <w:b/>
    </w:rPr>
  </w:style>
  <w:style w:type="paragraph" w:customStyle="1" w:styleId="1055">
    <w:name w:val="表格内文"/>
    <w:basedOn w:val="1"/>
    <w:qFormat/>
    <w:uiPriority w:val="0"/>
    <w:pPr>
      <w:adjustRightInd/>
      <w:spacing w:line="360" w:lineRule="auto"/>
    </w:pPr>
    <w:rPr>
      <w:rFonts w:ascii="宋体" w:hAnsi="宋体" w:cs="宋体"/>
      <w:color w:val="000000"/>
      <w:szCs w:val="20"/>
    </w:rPr>
  </w:style>
  <w:style w:type="paragraph" w:customStyle="1" w:styleId="1056">
    <w:name w:val="标题4_自定义"/>
    <w:basedOn w:val="7"/>
    <w:qFormat/>
    <w:uiPriority w:val="0"/>
    <w:pPr>
      <w:adjustRightInd/>
      <w:spacing w:before="0" w:after="0" w:line="360" w:lineRule="auto"/>
    </w:pPr>
    <w:rPr>
      <w:rFonts w:ascii="Verdana" w:eastAsia="Verdana"/>
      <w:sz w:val="21"/>
      <w:lang w:val="en-US"/>
    </w:rPr>
  </w:style>
  <w:style w:type="paragraph" w:customStyle="1" w:styleId="1057">
    <w:name w:val="Char21"/>
    <w:basedOn w:val="1"/>
    <w:qFormat/>
    <w:uiPriority w:val="0"/>
    <w:pPr>
      <w:adjustRightInd/>
      <w:ind w:firstLine="200" w:firstLineChars="200"/>
    </w:pPr>
    <w:rPr>
      <w:rFonts w:ascii="仿宋_GB2312" w:eastAsia="仿宋_GB2312"/>
      <w:b/>
      <w:sz w:val="32"/>
      <w:szCs w:val="32"/>
    </w:rPr>
  </w:style>
  <w:style w:type="paragraph" w:customStyle="1" w:styleId="105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05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060">
    <w:name w:val="subhead"/>
    <w:qFormat/>
    <w:uiPriority w:val="0"/>
    <w:pPr>
      <w:spacing w:after="120" w:line="300" w:lineRule="exact"/>
    </w:pPr>
    <w:rPr>
      <w:rFonts w:ascii="Arial" w:hAnsi="Arial"/>
      <w:b/>
      <w:sz w:val="26"/>
      <w:lang w:val="en-US" w:eastAsia="en-US" w:bidi="ar-SA"/>
    </w:rPr>
  </w:style>
  <w:style w:type="paragraph" w:customStyle="1" w:styleId="106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06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063">
    <w:name w:val="列表段落1"/>
    <w:basedOn w:val="1"/>
    <w:qFormat/>
    <w:uiPriority w:val="34"/>
    <w:pPr>
      <w:adjustRightInd/>
      <w:ind w:right="238" w:firstLine="420"/>
    </w:pPr>
    <w:rPr>
      <w:rFonts w:ascii="Calibri" w:hAnsi="Calibri"/>
      <w:sz w:val="24"/>
    </w:rPr>
  </w:style>
  <w:style w:type="paragraph" w:customStyle="1" w:styleId="106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106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066">
    <w:name w:val="标准书眉_偶数页"/>
    <w:basedOn w:val="713"/>
    <w:next w:val="1"/>
    <w:uiPriority w:val="0"/>
    <w:pPr>
      <w:spacing w:after="220"/>
      <w:jc w:val="left"/>
    </w:pPr>
    <w:rPr>
      <w:rFonts w:ascii="黑体" w:eastAsia="黑体"/>
      <w:szCs w:val="21"/>
    </w:rPr>
  </w:style>
  <w:style w:type="paragraph" w:customStyle="1" w:styleId="106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106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069">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7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107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1072">
    <w:name w:val="标准段落"/>
    <w:basedOn w:val="1"/>
    <w:uiPriority w:val="0"/>
    <w:pPr>
      <w:tabs>
        <w:tab w:val="left" w:pos="709"/>
      </w:tabs>
      <w:topLinePunct/>
      <w:autoSpaceDE w:val="0"/>
      <w:autoSpaceDN w:val="0"/>
      <w:adjustRightInd/>
      <w:spacing w:beforeLines="50" w:line="360" w:lineRule="auto"/>
      <w:ind w:firstLine="640" w:firstLineChars="200"/>
      <w:jc w:val="left"/>
    </w:pPr>
    <w:rPr>
      <w:rFonts w:ascii="仿宋_GB2312" w:hAnsi="宋体" w:eastAsia="仿宋_GB2312" w:cs="仿宋_GB2312"/>
      <w:sz w:val="32"/>
      <w:szCs w:val="32"/>
    </w:rPr>
  </w:style>
  <w:style w:type="paragraph" w:customStyle="1" w:styleId="107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1074">
    <w:name w:val="表正文"/>
    <w:qFormat/>
    <w:uiPriority w:val="0"/>
    <w:pPr>
      <w:snapToGrid w:val="0"/>
      <w:spacing w:line="600" w:lineRule="atLeast"/>
      <w:ind w:firstLine="641"/>
      <w:jc w:val="both"/>
    </w:pPr>
    <w:rPr>
      <w:rFonts w:eastAsia="仿宋_GB2312"/>
      <w:sz w:val="32"/>
      <w:lang w:val="en-US" w:eastAsia="zh-CN" w:bidi="ar-SA"/>
    </w:rPr>
  </w:style>
  <w:style w:type="paragraph" w:customStyle="1" w:styleId="1075">
    <w:name w:val="Char Char Char Char Char Char Char Char1"/>
    <w:basedOn w:val="1"/>
    <w:qFormat/>
    <w:uiPriority w:val="0"/>
    <w:pPr>
      <w:tabs>
        <w:tab w:val="left" w:pos="360"/>
      </w:tabs>
    </w:pPr>
    <w:rPr>
      <w:sz w:val="24"/>
      <w:szCs w:val="20"/>
    </w:rPr>
  </w:style>
  <w:style w:type="paragraph" w:customStyle="1" w:styleId="1076">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107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078">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1079">
    <w:name w:val="et11"/>
    <w:basedOn w:val="1"/>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1080">
    <w:name w:val="封面一致性程度标识2"/>
    <w:basedOn w:val="555"/>
    <w:uiPriority w:val="0"/>
    <w:pPr>
      <w:framePr w:y="4469"/>
    </w:pPr>
  </w:style>
  <w:style w:type="paragraph" w:customStyle="1" w:styleId="108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1082">
    <w:name w:val="示例"/>
    <w:next w:val="581"/>
    <w:uiPriority w:val="0"/>
    <w:pPr>
      <w:widowControl w:val="0"/>
      <w:numPr>
        <w:ilvl w:val="0"/>
        <w:numId w:val="14"/>
      </w:numPr>
      <w:jc w:val="both"/>
    </w:pPr>
    <w:rPr>
      <w:rFonts w:ascii="宋体"/>
      <w:sz w:val="18"/>
      <w:szCs w:val="18"/>
      <w:lang w:val="en-US" w:eastAsia="zh-CN" w:bidi="ar-SA"/>
    </w:rPr>
  </w:style>
  <w:style w:type="paragraph" w:customStyle="1" w:styleId="1083">
    <w:name w:val="_Style 152"/>
    <w:next w:val="1"/>
    <w:uiPriority w:val="0"/>
    <w:pPr>
      <w:widowControl w:val="0"/>
      <w:jc w:val="both"/>
    </w:pPr>
    <w:rPr>
      <w:kern w:val="2"/>
      <w:sz w:val="21"/>
      <w:szCs w:val="21"/>
      <w:lang w:val="en-US" w:eastAsia="zh-CN" w:bidi="ar-SA"/>
    </w:rPr>
  </w:style>
  <w:style w:type="paragraph" w:customStyle="1" w:styleId="1084">
    <w:name w:val="正文，首行缩进:  2 字符"/>
    <w:qFormat/>
    <w:uiPriority w:val="0"/>
    <w:pPr>
      <w:spacing w:line="360" w:lineRule="auto"/>
      <w:ind w:firstLine="480" w:firstLineChars="200"/>
    </w:pPr>
    <w:rPr>
      <w:rFonts w:ascii="Arial" w:hAnsi="Arial" w:eastAsia="仿宋_GB2312"/>
      <w:kern w:val="2"/>
      <w:sz w:val="24"/>
      <w:szCs w:val="24"/>
      <w:lang w:val="en-US" w:eastAsia="zh-CN" w:bidi="ar-SA"/>
    </w:rPr>
  </w:style>
  <w:style w:type="paragraph" w:customStyle="1" w:styleId="108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08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087">
    <w:name w:val="封面正文"/>
    <w:uiPriority w:val="0"/>
    <w:pPr>
      <w:jc w:val="both"/>
    </w:pPr>
    <w:rPr>
      <w:lang w:val="en-US" w:eastAsia="zh-CN" w:bidi="ar-SA"/>
    </w:rPr>
  </w:style>
  <w:style w:type="paragraph" w:customStyle="1" w:styleId="108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1089">
    <w:name w:val="发布部门"/>
    <w:next w:val="129"/>
    <w:uiPriority w:val="0"/>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109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091">
    <w:name w:val="_标题2"/>
    <w:basedOn w:val="1092"/>
    <w:next w:val="1092"/>
    <w:qFormat/>
    <w:uiPriority w:val="0"/>
    <w:pPr>
      <w:widowControl w:val="0"/>
      <w:tabs>
        <w:tab w:val="left" w:pos="480"/>
      </w:tabs>
      <w:spacing w:beforeLines="50" w:afterLines="50"/>
      <w:ind w:left="50" w:leftChars="50" w:hanging="420" w:firstLineChars="0"/>
      <w:outlineLvl w:val="1"/>
    </w:pPr>
    <w:rPr>
      <w:b/>
      <w:sz w:val="36"/>
    </w:rPr>
  </w:style>
  <w:style w:type="paragraph" w:customStyle="1" w:styleId="1092">
    <w:name w:val="__正文"/>
    <w:qFormat/>
    <w:uiPriority w:val="0"/>
    <w:pPr>
      <w:spacing w:line="360" w:lineRule="auto"/>
      <w:ind w:firstLine="200" w:firstLineChars="200"/>
    </w:pPr>
    <w:rPr>
      <w:rFonts w:eastAsia="等线"/>
      <w:kern w:val="2"/>
      <w:sz w:val="24"/>
      <w:szCs w:val="21"/>
      <w:lang w:val="en-US" w:eastAsia="zh-CN" w:bidi="ar-SA"/>
    </w:rPr>
  </w:style>
  <w:style w:type="paragraph" w:customStyle="1" w:styleId="109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09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109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96">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1097">
    <w:name w:val="Default Paragraph Font Para Char"/>
    <w:basedOn w:val="1"/>
    <w:qFormat/>
    <w:uiPriority w:val="0"/>
    <w:pPr>
      <w:widowControl/>
      <w:adjustRightInd/>
      <w:spacing w:after="160" w:line="240" w:lineRule="exact"/>
      <w:jc w:val="left"/>
    </w:pPr>
    <w:rPr>
      <w:rFonts w:ascii="宋体" w:hAnsi="宋体" w:cs="宋体"/>
      <w:color w:val="000000"/>
      <w:kern w:val="0"/>
      <w:sz w:val="20"/>
      <w:szCs w:val="20"/>
      <w:lang w:eastAsia="en-US"/>
    </w:rPr>
  </w:style>
  <w:style w:type="paragraph" w:customStyle="1" w:styleId="1098">
    <w:name w:val="Char Char1121"/>
    <w:basedOn w:val="1"/>
    <w:qFormat/>
    <w:uiPriority w:val="0"/>
    <w:pPr>
      <w:spacing w:line="360" w:lineRule="auto"/>
    </w:pPr>
    <w:rPr>
      <w:szCs w:val="20"/>
    </w:rPr>
  </w:style>
  <w:style w:type="paragraph" w:customStyle="1" w:styleId="1099">
    <w:name w:val="文档正文"/>
    <w:basedOn w:val="1"/>
    <w:qFormat/>
    <w:uiPriority w:val="0"/>
    <w:pPr>
      <w:spacing w:line="480" w:lineRule="atLeast"/>
      <w:ind w:firstLine="567"/>
      <w:textAlignment w:val="baseline"/>
    </w:pPr>
    <w:rPr>
      <w:kern w:val="0"/>
      <w:sz w:val="24"/>
      <w:szCs w:val="20"/>
    </w:rPr>
  </w:style>
  <w:style w:type="paragraph" w:customStyle="1" w:styleId="11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101">
    <w:name w:val="Char Char11 Char Char Char1"/>
    <w:basedOn w:val="1"/>
    <w:qFormat/>
    <w:uiPriority w:val="6"/>
    <w:pPr>
      <w:spacing w:line="360" w:lineRule="auto"/>
    </w:pPr>
    <w:rPr>
      <w:szCs w:val="20"/>
    </w:rPr>
  </w:style>
  <w:style w:type="paragraph" w:customStyle="1" w:styleId="1102">
    <w:name w:val="正文 首行缩进:  2 字符 Char"/>
    <w:basedOn w:val="1"/>
    <w:qFormat/>
    <w:uiPriority w:val="0"/>
    <w:pPr>
      <w:adjustRightInd/>
      <w:spacing w:line="360" w:lineRule="auto"/>
      <w:ind w:firstLine="480"/>
    </w:pPr>
    <w:rPr>
      <w:rFonts w:cs="宋体"/>
      <w:sz w:val="24"/>
      <w:szCs w:val="20"/>
    </w:rPr>
  </w:style>
  <w:style w:type="paragraph" w:customStyle="1" w:styleId="110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110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10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10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107">
    <w:name w:val="正文（首行缩进）"/>
    <w:basedOn w:val="27"/>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1108">
    <w:name w:val="图表脚注说明"/>
    <w:basedOn w:val="1"/>
    <w:qFormat/>
    <w:uiPriority w:val="0"/>
    <w:pPr>
      <w:numPr>
        <w:ilvl w:val="0"/>
        <w:numId w:val="15"/>
      </w:numPr>
      <w:adjustRightInd/>
    </w:pPr>
    <w:rPr>
      <w:rFonts w:ascii="宋体"/>
      <w:sz w:val="18"/>
      <w:szCs w:val="18"/>
    </w:rPr>
  </w:style>
  <w:style w:type="paragraph" w:customStyle="1" w:styleId="1109">
    <w:name w:val="Char Char11 Char Char Char Char Char Char Char Char Char1"/>
    <w:basedOn w:val="1"/>
    <w:qFormat/>
    <w:uiPriority w:val="6"/>
    <w:pPr>
      <w:spacing w:line="360" w:lineRule="auto"/>
    </w:pPr>
    <w:rPr>
      <w:szCs w:val="20"/>
    </w:rPr>
  </w:style>
  <w:style w:type="table" w:customStyle="1" w:styleId="1110">
    <w:name w:val="网格型5"/>
    <w:basedOn w:val="71"/>
    <w:qFormat/>
    <w:uiPriority w:val="39"/>
    <w:rPr>
      <w:rFonts w:ascii="等线" w:hAnsi="等线" w:eastAsia="等线"/>
    </w:rPr>
    <w:tblPr>
      <w:tblStyle w:val="7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
    <w:name w:val="网格型6"/>
    <w:basedOn w:val="71"/>
    <w:qFormat/>
    <w:uiPriority w:val="39"/>
    <w:rPr>
      <w:rFonts w:ascii="等线" w:hAnsi="等线" w:eastAsia="等线"/>
    </w:rPr>
    <w:tblPr>
      <w:tblStyle w:val="7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2">
    <w:name w:val="网格型1"/>
    <w:basedOn w:val="71"/>
    <w:qFormat/>
    <w:uiPriority w:val="39"/>
    <w:rPr>
      <w:rFonts w:ascii="等线" w:hAnsi="等线" w:eastAsia="等线"/>
    </w:rPr>
    <w:tblPr>
      <w:tblStyle w:val="7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3">
    <w:name w:val="网格型4"/>
    <w:basedOn w:val="71"/>
    <w:qFormat/>
    <w:uiPriority w:val="39"/>
    <w:rPr>
      <w:rFonts w:ascii="等线" w:hAnsi="等线" w:eastAsia="等线"/>
    </w:rPr>
    <w:tblPr>
      <w:tblStyle w:val="7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4">
    <w:name w:val="网格型2"/>
    <w:basedOn w:val="71"/>
    <w:qFormat/>
    <w:uiPriority w:val="39"/>
    <w:rPr>
      <w:rFonts w:ascii="等线" w:hAnsi="等线" w:eastAsia="等线"/>
    </w:rPr>
    <w:tblPr>
      <w:tblStyle w:val="7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5">
    <w:name w:val="网格型3"/>
    <w:basedOn w:val="71"/>
    <w:qFormat/>
    <w:uiPriority w:val="39"/>
    <w:rPr>
      <w:rFonts w:ascii="等线" w:hAnsi="等线" w:eastAsia="等线"/>
    </w:rPr>
    <w:tblPr>
      <w:tblStyle w:val="7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16">
    <w:name w:val="无间距1"/>
    <w:qFormat/>
    <w:uiPriority w:val="0"/>
    <w:rPr>
      <w:rFonts w:eastAsia="??" w:cs="宋体"/>
      <w:sz w:val="22"/>
      <w:szCs w:val="22"/>
      <w:lang w:val="en-US" w:eastAsia="en-US"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header4.xml" Type="http://schemas.openxmlformats.org/officeDocument/2006/relationships/head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header7.xml" Type="http://schemas.openxmlformats.org/officeDocument/2006/relationships/header"/><Relationship Id="rId16" Target="header8.xml" Type="http://schemas.openxmlformats.org/officeDocument/2006/relationships/header"/><Relationship Id="rId17" Target="footer7.xml" Type="http://schemas.openxmlformats.org/officeDocument/2006/relationships/footer"/><Relationship Id="rId18" Target="footer8.xml" Type="http://schemas.openxmlformats.org/officeDocument/2006/relationships/footer"/><Relationship Id="rId19" Target="header9.xml" Type="http://schemas.openxmlformats.org/officeDocument/2006/relationships/header"/><Relationship Id="rId2" Target="settings.xml" Type="http://schemas.openxmlformats.org/officeDocument/2006/relationships/settings"/><Relationship Id="rId20" Target="header10.xml" Type="http://schemas.openxmlformats.org/officeDocument/2006/relationships/header"/><Relationship Id="rId21" Target="footer9.xml" Type="http://schemas.openxmlformats.org/officeDocument/2006/relationships/footer"/><Relationship Id="rId22" Target="footer10.xml" Type="http://schemas.openxmlformats.org/officeDocument/2006/relationships/footer"/><Relationship Id="rId23" Target="footer11.xml" Type="http://schemas.openxmlformats.org/officeDocument/2006/relationships/footer"/><Relationship Id="rId24" Target="theme/theme1.xml" Type="http://schemas.openxmlformats.org/officeDocument/2006/relationships/theme"/><Relationship Id="rId25" Target="media/image1.png" Type="http://schemas.openxmlformats.org/officeDocument/2006/relationships/imag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header2.xml" Type="http://schemas.openxmlformats.org/officeDocument/2006/relationships/head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38826</Words>
  <Characters>40517</Characters>
  <Lines>280</Lines>
  <Paragraphs>79</Paragraphs>
  <TotalTime>11</TotalTime>
  <ScaleCrop>false</ScaleCrop>
  <LinksUpToDate>false</LinksUpToDate>
  <CharactersWithSpaces>41924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2022-02-17T17:11:00Z</dcterms:created>
  <dc:creator>Administrator</dc:creator>
  <cp:lastModifiedBy>WPS_1701756769</cp:lastModifiedBy>
  <cp:lastPrinted>2022-11-29T15:04:00Z</cp:lastPrinted>
  <dcterms:modified xsi:type="dcterms:W3CDTF">2024-02-22T08:05:06Z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BC6AD79D83234B9E941D90953402B5F5_13</vt:lpwstr>
  </property>
  <property fmtid="{D5CDD505-2E9C-101B-9397-08002B2CF9AE}" pid="5" name="woTemplateTypoMode">
    <vt:lpwstr>web</vt:lpwstr>
  </property>
  <property fmtid="{D5CDD505-2E9C-101B-9397-08002B2CF9AE}" pid="6" name="woTemplate">
    <vt:r8>1</vt:r8>
  </property>
</Properties>
</file>