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4957D" w14:textId="77777777" w:rsidR="00086B74" w:rsidRDefault="00086B74">
      <w:pPr>
        <w:spacing w:line="360" w:lineRule="auto"/>
        <w:jc w:val="center"/>
        <w:rPr>
          <w:rFonts w:ascii="宋体" w:hAnsi="宋体" w:cs="宋体"/>
          <w:b/>
          <w:sz w:val="24"/>
        </w:rPr>
      </w:pPr>
    </w:p>
    <w:p w14:paraId="4D1787A5" w14:textId="77777777" w:rsidR="00086B74" w:rsidRDefault="00086B74">
      <w:pPr>
        <w:spacing w:line="360" w:lineRule="auto"/>
        <w:jc w:val="center"/>
        <w:rPr>
          <w:rFonts w:ascii="宋体" w:hAnsi="宋体" w:cs="宋体"/>
          <w:b/>
          <w:sz w:val="24"/>
        </w:rPr>
      </w:pPr>
    </w:p>
    <w:p w14:paraId="1ABB975D" w14:textId="77777777" w:rsidR="00086B74" w:rsidRDefault="00086B74">
      <w:pPr>
        <w:adjustRightInd/>
        <w:spacing w:line="360" w:lineRule="auto"/>
        <w:jc w:val="center"/>
        <w:rPr>
          <w:rFonts w:ascii="宋体" w:hAnsi="宋体" w:cs="宋体"/>
          <w:b/>
          <w:sz w:val="44"/>
          <w:szCs w:val="44"/>
        </w:rPr>
      </w:pPr>
    </w:p>
    <w:p w14:paraId="29AA9D22" w14:textId="77777777" w:rsidR="00086B74" w:rsidRDefault="00086B74">
      <w:pPr>
        <w:spacing w:line="360" w:lineRule="auto"/>
        <w:jc w:val="center"/>
        <w:rPr>
          <w:rFonts w:ascii="宋体" w:hAnsi="宋体" w:cs="宋体"/>
          <w:b/>
          <w:sz w:val="44"/>
          <w:szCs w:val="44"/>
        </w:rPr>
      </w:pPr>
    </w:p>
    <w:p w14:paraId="115AECBC" w14:textId="77777777" w:rsidR="00086B74" w:rsidRDefault="00086B74">
      <w:pPr>
        <w:adjustRightInd/>
        <w:spacing w:line="360" w:lineRule="auto"/>
        <w:jc w:val="center"/>
        <w:rPr>
          <w:rFonts w:ascii="宋体" w:hAnsi="宋体" w:cs="宋体"/>
          <w:b/>
          <w:sz w:val="48"/>
          <w:szCs w:val="48"/>
        </w:rPr>
      </w:pPr>
    </w:p>
    <w:p w14:paraId="6838916E" w14:textId="77777777" w:rsidR="00086B74" w:rsidRDefault="00086B74">
      <w:pPr>
        <w:adjustRightInd/>
        <w:spacing w:line="360" w:lineRule="auto"/>
        <w:jc w:val="center"/>
        <w:rPr>
          <w:rFonts w:ascii="宋体" w:hAnsi="宋体" w:cs="宋体"/>
          <w:color w:val="0000FF"/>
          <w:sz w:val="48"/>
          <w:szCs w:val="48"/>
        </w:rPr>
      </w:pPr>
    </w:p>
    <w:p w14:paraId="5D301E72" w14:textId="77777777" w:rsidR="00086B74" w:rsidRDefault="00910C8E">
      <w:pPr>
        <w:adjustRightInd/>
        <w:spacing w:line="360" w:lineRule="auto"/>
        <w:jc w:val="center"/>
        <w:rPr>
          <w:rFonts w:ascii="宋体" w:hAnsi="宋体" w:cs="宋体"/>
          <w:sz w:val="48"/>
          <w:szCs w:val="48"/>
        </w:rPr>
      </w:pPr>
      <w:r>
        <w:rPr>
          <w:rFonts w:ascii="宋体" w:hAnsi="宋体" w:cs="宋体" w:hint="eastAsia"/>
          <w:sz w:val="48"/>
          <w:szCs w:val="48"/>
        </w:rPr>
        <w:t>杭</w:t>
      </w:r>
      <w:r>
        <w:rPr>
          <w:rFonts w:ascii="宋体" w:hAnsi="宋体" w:cs="宋体" w:hint="eastAsia"/>
          <w:sz w:val="48"/>
          <w:szCs w:val="48"/>
        </w:rPr>
        <w:t>州东站枢纽联勤联动指挥保障中心运维服务项目</w:t>
      </w:r>
    </w:p>
    <w:p w14:paraId="1A0CF46D" w14:textId="77777777" w:rsidR="00086B74" w:rsidRDefault="00910C8E">
      <w:pPr>
        <w:adjustRightInd/>
        <w:spacing w:line="360" w:lineRule="auto"/>
        <w:jc w:val="center"/>
        <w:rPr>
          <w:rFonts w:ascii="宋体" w:hAnsi="宋体" w:cs="宋体"/>
          <w:b/>
          <w:sz w:val="44"/>
          <w:szCs w:val="44"/>
        </w:rPr>
      </w:pPr>
      <w:r>
        <w:rPr>
          <w:rFonts w:ascii="宋体" w:hAnsi="宋体" w:cs="宋体" w:hint="eastAsia"/>
          <w:b/>
          <w:sz w:val="44"/>
          <w:szCs w:val="44"/>
        </w:rPr>
        <w:t xml:space="preserve"> </w:t>
      </w:r>
      <w:r>
        <w:rPr>
          <w:rFonts w:ascii="宋体" w:hAnsi="宋体" w:cs="宋体" w:hint="eastAsia"/>
          <w:b/>
          <w:sz w:val="44"/>
          <w:szCs w:val="44"/>
        </w:rPr>
        <w:t>（电子招投标）</w:t>
      </w:r>
    </w:p>
    <w:p w14:paraId="7E09BA7B" w14:textId="77777777" w:rsidR="00086B74" w:rsidRDefault="00910C8E">
      <w:pPr>
        <w:snapToGrid w:val="0"/>
        <w:spacing w:line="360" w:lineRule="auto"/>
        <w:jc w:val="center"/>
        <w:rPr>
          <w:rFonts w:ascii="宋体" w:hAnsi="宋体" w:cs="宋体"/>
          <w:sz w:val="30"/>
          <w:szCs w:val="30"/>
        </w:rPr>
      </w:pPr>
      <w:r>
        <w:rPr>
          <w:rFonts w:ascii="宋体" w:hAnsi="宋体" w:cs="宋体" w:hint="eastAsia"/>
          <w:sz w:val="30"/>
          <w:szCs w:val="30"/>
        </w:rPr>
        <w:t>编</w:t>
      </w:r>
      <w:r>
        <w:rPr>
          <w:rFonts w:ascii="宋体" w:hAnsi="宋体" w:cs="宋体" w:hint="eastAsia"/>
          <w:sz w:val="30"/>
          <w:szCs w:val="30"/>
        </w:rPr>
        <w:t>号</w:t>
      </w:r>
      <w:r>
        <w:rPr>
          <w:rFonts w:ascii="宋体" w:hAnsi="宋体" w:cs="宋体" w:hint="eastAsia"/>
          <w:sz w:val="30"/>
          <w:szCs w:val="30"/>
        </w:rPr>
        <w:t>:</w:t>
      </w:r>
      <w:r>
        <w:t xml:space="preserve"> </w:t>
      </w:r>
      <w:r>
        <w:rPr>
          <w:rFonts w:ascii="宋体" w:hAnsi="宋体" w:cs="宋体"/>
          <w:sz w:val="30"/>
          <w:szCs w:val="30"/>
        </w:rPr>
        <w:t>SCCG2023-GK-59</w:t>
      </w:r>
    </w:p>
    <w:p w14:paraId="56440C6C" w14:textId="77777777" w:rsidR="00086B74" w:rsidRDefault="00086B74">
      <w:pPr>
        <w:adjustRightInd/>
        <w:spacing w:line="360" w:lineRule="auto"/>
        <w:rPr>
          <w:rFonts w:ascii="宋体" w:hAnsi="宋体" w:cs="宋体"/>
          <w:sz w:val="28"/>
          <w:szCs w:val="20"/>
        </w:rPr>
      </w:pPr>
    </w:p>
    <w:p w14:paraId="0B9D824D" w14:textId="77777777" w:rsidR="00086B74" w:rsidRDefault="00910C8E">
      <w:pPr>
        <w:spacing w:line="360" w:lineRule="auto"/>
        <w:jc w:val="center"/>
        <w:rPr>
          <w:rFonts w:ascii="宋体" w:hAnsi="宋体" w:cs="宋体"/>
          <w:b/>
          <w:sz w:val="44"/>
          <w:szCs w:val="44"/>
        </w:rPr>
      </w:pPr>
      <w:r>
        <w:rPr>
          <w:rFonts w:ascii="宋体" w:hAnsi="宋体" w:cs="宋体" w:hint="eastAsia"/>
          <w:b/>
          <w:sz w:val="44"/>
          <w:szCs w:val="44"/>
        </w:rPr>
        <w:t xml:space="preserve"> </w:t>
      </w:r>
    </w:p>
    <w:p w14:paraId="349C6923" w14:textId="77777777" w:rsidR="00086B74" w:rsidRDefault="00086B74">
      <w:pPr>
        <w:spacing w:line="360" w:lineRule="auto"/>
        <w:jc w:val="center"/>
        <w:rPr>
          <w:rFonts w:ascii="宋体" w:hAnsi="宋体" w:cs="宋体"/>
          <w:b/>
          <w:sz w:val="44"/>
          <w:szCs w:val="44"/>
        </w:rPr>
      </w:pPr>
    </w:p>
    <w:p w14:paraId="6F7A4126" w14:textId="77777777" w:rsidR="00086B74" w:rsidRDefault="00086B74">
      <w:pPr>
        <w:spacing w:line="360" w:lineRule="auto"/>
        <w:jc w:val="center"/>
        <w:rPr>
          <w:rFonts w:ascii="宋体" w:hAnsi="宋体" w:cs="宋体"/>
          <w:sz w:val="24"/>
        </w:rPr>
      </w:pPr>
    </w:p>
    <w:p w14:paraId="40223C0D" w14:textId="77777777" w:rsidR="00086B74" w:rsidRDefault="00086B74">
      <w:pPr>
        <w:spacing w:line="360" w:lineRule="auto"/>
        <w:jc w:val="center"/>
        <w:rPr>
          <w:rFonts w:ascii="宋体" w:hAnsi="宋体" w:cs="宋体"/>
          <w:sz w:val="24"/>
        </w:rPr>
      </w:pPr>
    </w:p>
    <w:p w14:paraId="7C669244" w14:textId="77777777" w:rsidR="00086B74" w:rsidRDefault="00086B74">
      <w:pPr>
        <w:spacing w:line="360" w:lineRule="auto"/>
        <w:rPr>
          <w:rFonts w:ascii="宋体" w:hAnsi="宋体" w:cs="宋体"/>
          <w:sz w:val="32"/>
          <w:szCs w:val="32"/>
        </w:rPr>
      </w:pPr>
    </w:p>
    <w:p w14:paraId="060628DA" w14:textId="77777777" w:rsidR="00086B74" w:rsidRDefault="00910C8E">
      <w:pPr>
        <w:snapToGrid w:val="0"/>
        <w:spacing w:line="360" w:lineRule="auto"/>
        <w:jc w:val="center"/>
        <w:rPr>
          <w:rFonts w:ascii="宋体" w:hAnsi="宋体" w:cs="宋体"/>
          <w:sz w:val="32"/>
          <w:szCs w:val="32"/>
        </w:rPr>
      </w:pPr>
      <w:r>
        <w:rPr>
          <w:rFonts w:ascii="宋体" w:hAnsi="宋体" w:cs="宋体" w:hint="eastAsia"/>
          <w:sz w:val="32"/>
          <w:szCs w:val="32"/>
        </w:rPr>
        <w:t>杭</w:t>
      </w:r>
      <w:r>
        <w:rPr>
          <w:rFonts w:ascii="宋体" w:hAnsi="宋体" w:cs="宋体" w:hint="eastAsia"/>
          <w:sz w:val="32"/>
          <w:szCs w:val="32"/>
        </w:rPr>
        <w:t>州东站枢纽管理委员会</w:t>
      </w:r>
    </w:p>
    <w:p w14:paraId="3559E745" w14:textId="77777777" w:rsidR="00086B74" w:rsidRDefault="00910C8E">
      <w:pPr>
        <w:snapToGrid w:val="0"/>
        <w:spacing w:line="360" w:lineRule="auto"/>
        <w:jc w:val="center"/>
        <w:rPr>
          <w:rFonts w:ascii="宋体" w:hAnsi="宋体" w:cs="宋体"/>
          <w:bCs/>
          <w:sz w:val="32"/>
          <w:szCs w:val="32"/>
        </w:rPr>
      </w:pPr>
      <w:r>
        <w:rPr>
          <w:rFonts w:ascii="宋体" w:hAnsi="宋体" w:cs="宋体" w:hint="eastAsia"/>
          <w:bCs/>
          <w:sz w:val="32"/>
          <w:szCs w:val="32"/>
        </w:rPr>
        <w:t>杭</w:t>
      </w:r>
      <w:r>
        <w:rPr>
          <w:rFonts w:ascii="宋体" w:hAnsi="宋体" w:cs="宋体" w:hint="eastAsia"/>
          <w:bCs/>
          <w:sz w:val="32"/>
          <w:szCs w:val="32"/>
        </w:rPr>
        <w:t>州市公共资源交易中心上城分中心</w:t>
      </w:r>
    </w:p>
    <w:p w14:paraId="550A251F" w14:textId="77777777" w:rsidR="00086B74" w:rsidRDefault="00910C8E">
      <w:pPr>
        <w:snapToGrid w:val="0"/>
        <w:spacing w:line="360" w:lineRule="auto"/>
        <w:jc w:val="center"/>
        <w:rPr>
          <w:rFonts w:ascii="宋体" w:hAnsi="宋体" w:cs="宋体"/>
          <w:bCs/>
          <w:sz w:val="32"/>
          <w:szCs w:val="32"/>
        </w:rPr>
      </w:pPr>
      <w:r>
        <w:rPr>
          <w:rFonts w:ascii="宋体" w:hAnsi="宋体" w:cs="宋体" w:hint="eastAsia"/>
          <w:bCs/>
          <w:sz w:val="32"/>
          <w:szCs w:val="32"/>
        </w:rPr>
        <w:t>二</w:t>
      </w:r>
      <w:r>
        <w:rPr>
          <w:rFonts w:ascii="宋体" w:hAnsi="宋体" w:cs="宋体" w:hint="eastAsia"/>
          <w:bCs/>
          <w:sz w:val="32"/>
          <w:szCs w:val="32"/>
        </w:rPr>
        <w:t>〇二三年十二月二十二日</w:t>
      </w:r>
    </w:p>
    <w:p w14:paraId="013EF50D" w14:textId="77777777" w:rsidR="00086B74" w:rsidRDefault="00910C8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674B9E94" w14:textId="77777777" w:rsidR="00086B74" w:rsidRDefault="00086B74">
      <w:pPr>
        <w:pStyle w:val="afffffff7"/>
      </w:pPr>
    </w:p>
    <w:p w14:paraId="5B0F9012" w14:textId="77777777" w:rsidR="00086B74" w:rsidRDefault="00910C8E">
      <w:pPr>
        <w:spacing w:line="360" w:lineRule="auto"/>
        <w:jc w:val="center"/>
        <w:rPr>
          <w:rFonts w:ascii="宋体" w:hAnsi="宋体" w:cs="宋体"/>
          <w:b/>
          <w:sz w:val="48"/>
          <w:szCs w:val="48"/>
        </w:rPr>
      </w:pPr>
      <w:r>
        <w:rPr>
          <w:rFonts w:ascii="宋体" w:hAnsi="宋体" w:cs="宋体" w:hint="eastAsia"/>
          <w:b/>
          <w:sz w:val="48"/>
          <w:szCs w:val="48"/>
        </w:rPr>
        <w:t>目</w:t>
      </w:r>
      <w:r>
        <w:rPr>
          <w:rFonts w:ascii="宋体" w:hAnsi="宋体" w:cs="宋体" w:hint="eastAsia"/>
          <w:b/>
          <w:sz w:val="48"/>
          <w:szCs w:val="48"/>
        </w:rPr>
        <w:t xml:space="preserve">  </w:t>
      </w:r>
      <w:r>
        <w:rPr>
          <w:rFonts w:ascii="宋体" w:hAnsi="宋体" w:cs="宋体" w:hint="eastAsia"/>
          <w:b/>
          <w:sz w:val="48"/>
          <w:szCs w:val="48"/>
        </w:rPr>
        <w:t>录</w:t>
      </w:r>
    </w:p>
    <w:p w14:paraId="7F16F4F3" w14:textId="77777777" w:rsidR="00086B74" w:rsidRDefault="00086B74">
      <w:pPr>
        <w:spacing w:line="360" w:lineRule="auto"/>
        <w:rPr>
          <w:rFonts w:ascii="宋体" w:hAnsi="宋体" w:cs="宋体"/>
          <w:sz w:val="32"/>
          <w:szCs w:val="32"/>
        </w:rPr>
      </w:pPr>
    </w:p>
    <w:p w14:paraId="2EC01C7E" w14:textId="77777777" w:rsidR="00086B74" w:rsidRDefault="00086B74">
      <w:pPr>
        <w:spacing w:line="360" w:lineRule="auto"/>
        <w:rPr>
          <w:rFonts w:ascii="宋体" w:hAnsi="宋体" w:cs="宋体"/>
          <w:sz w:val="32"/>
          <w:szCs w:val="32"/>
        </w:rPr>
      </w:pPr>
    </w:p>
    <w:p w14:paraId="1B11DE53"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一部分</w:t>
      </w:r>
      <w:r>
        <w:rPr>
          <w:rFonts w:ascii="宋体" w:hAnsi="宋体" w:cs="宋体" w:hint="eastAsia"/>
          <w:sz w:val="32"/>
          <w:szCs w:val="32"/>
        </w:rPr>
        <w:t xml:space="preserve">      </w:t>
      </w:r>
      <w:r>
        <w:rPr>
          <w:rFonts w:ascii="宋体" w:hAnsi="宋体" w:cs="宋体" w:hint="eastAsia"/>
          <w:sz w:val="32"/>
          <w:szCs w:val="32"/>
        </w:rPr>
        <w:t>招标公告</w:t>
      </w:r>
    </w:p>
    <w:p w14:paraId="178AD3BF"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二部分</w:t>
      </w:r>
      <w:r>
        <w:rPr>
          <w:rFonts w:ascii="宋体" w:hAnsi="宋体" w:cs="宋体" w:hint="eastAsia"/>
          <w:sz w:val="32"/>
          <w:szCs w:val="32"/>
        </w:rPr>
        <w:t xml:space="preserve">      </w:t>
      </w:r>
      <w:r>
        <w:rPr>
          <w:rFonts w:ascii="宋体" w:hAnsi="宋体" w:cs="宋体" w:hint="eastAsia"/>
          <w:sz w:val="32"/>
          <w:szCs w:val="32"/>
        </w:rPr>
        <w:t>投标人须知</w:t>
      </w:r>
    </w:p>
    <w:p w14:paraId="43EA05B4"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三部分</w:t>
      </w:r>
      <w:r>
        <w:rPr>
          <w:rFonts w:ascii="宋体" w:hAnsi="宋体" w:cs="宋体" w:hint="eastAsia"/>
          <w:sz w:val="32"/>
          <w:szCs w:val="32"/>
        </w:rPr>
        <w:t xml:space="preserve">      </w:t>
      </w:r>
      <w:r>
        <w:rPr>
          <w:rFonts w:ascii="宋体" w:hAnsi="宋体" w:cs="宋体" w:hint="eastAsia"/>
          <w:sz w:val="32"/>
          <w:szCs w:val="32"/>
        </w:rPr>
        <w:t>采购需求</w:t>
      </w:r>
    </w:p>
    <w:p w14:paraId="03E99087"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四部分</w:t>
      </w:r>
      <w:r>
        <w:rPr>
          <w:rFonts w:ascii="宋体" w:hAnsi="宋体" w:cs="宋体" w:hint="eastAsia"/>
          <w:sz w:val="32"/>
          <w:szCs w:val="32"/>
        </w:rPr>
        <w:t xml:space="preserve">      </w:t>
      </w:r>
      <w:r>
        <w:rPr>
          <w:rFonts w:ascii="宋体" w:hAnsi="宋体" w:cs="宋体" w:hint="eastAsia"/>
          <w:sz w:val="32"/>
          <w:szCs w:val="32"/>
        </w:rPr>
        <w:t>评标办法</w:t>
      </w:r>
    </w:p>
    <w:p w14:paraId="325A3F1F"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五部分</w:t>
      </w:r>
      <w:r>
        <w:rPr>
          <w:rFonts w:ascii="宋体" w:hAnsi="宋体" w:cs="宋体" w:hint="eastAsia"/>
          <w:sz w:val="32"/>
          <w:szCs w:val="32"/>
        </w:rPr>
        <w:t xml:space="preserve">      </w:t>
      </w:r>
      <w:r>
        <w:rPr>
          <w:rFonts w:ascii="宋体" w:hAnsi="宋体" w:cs="宋体" w:hint="eastAsia"/>
          <w:sz w:val="32"/>
          <w:szCs w:val="32"/>
        </w:rPr>
        <w:t>拟签订的合同文本</w:t>
      </w:r>
    </w:p>
    <w:p w14:paraId="4B3444F4" w14:textId="77777777" w:rsidR="00086B74" w:rsidRDefault="00910C8E">
      <w:pPr>
        <w:spacing w:line="360" w:lineRule="auto"/>
        <w:ind w:firstLineChars="400" w:firstLine="1280"/>
        <w:rPr>
          <w:rFonts w:ascii="宋体" w:hAnsi="宋体" w:cs="宋体"/>
          <w:sz w:val="32"/>
          <w:szCs w:val="32"/>
        </w:rPr>
      </w:pPr>
      <w:r>
        <w:rPr>
          <w:rFonts w:ascii="宋体" w:hAnsi="宋体" w:cs="宋体" w:hint="eastAsia"/>
          <w:sz w:val="32"/>
          <w:szCs w:val="32"/>
        </w:rPr>
        <w:t>第</w:t>
      </w:r>
      <w:r>
        <w:rPr>
          <w:rFonts w:ascii="宋体" w:hAnsi="宋体" w:cs="宋体" w:hint="eastAsia"/>
          <w:sz w:val="32"/>
          <w:szCs w:val="32"/>
        </w:rPr>
        <w:t>六部分</w:t>
      </w:r>
      <w:r>
        <w:rPr>
          <w:rFonts w:ascii="宋体" w:hAnsi="宋体" w:cs="宋体" w:hint="eastAsia"/>
          <w:sz w:val="32"/>
          <w:szCs w:val="32"/>
        </w:rPr>
        <w:t xml:space="preserve">      </w:t>
      </w:r>
      <w:r>
        <w:rPr>
          <w:rFonts w:ascii="宋体" w:hAnsi="宋体" w:cs="宋体" w:hint="eastAsia"/>
          <w:sz w:val="32"/>
          <w:szCs w:val="32"/>
        </w:rPr>
        <w:t>应提交的有关格式范例</w:t>
      </w:r>
    </w:p>
    <w:p w14:paraId="2F46236D" w14:textId="77777777" w:rsidR="00086B74" w:rsidRDefault="00086B74">
      <w:pPr>
        <w:spacing w:line="360" w:lineRule="auto"/>
        <w:ind w:firstLineChars="229" w:firstLine="550"/>
        <w:rPr>
          <w:rFonts w:ascii="宋体" w:hAnsi="宋体" w:cs="宋体"/>
          <w:sz w:val="24"/>
        </w:rPr>
      </w:pPr>
      <w:bookmarkStart w:id="1" w:name="_Hlt91233176"/>
      <w:bookmarkStart w:id="2" w:name="_Toc91899869"/>
      <w:bookmarkEnd w:id="1"/>
    </w:p>
    <w:p w14:paraId="30C9DDD2" w14:textId="77777777" w:rsidR="00086B74" w:rsidRDefault="00086B74">
      <w:pPr>
        <w:spacing w:line="360" w:lineRule="auto"/>
        <w:ind w:firstLineChars="229" w:firstLine="550"/>
        <w:rPr>
          <w:rFonts w:ascii="宋体" w:hAnsi="宋体" w:cs="宋体"/>
          <w:sz w:val="24"/>
        </w:rPr>
      </w:pPr>
    </w:p>
    <w:p w14:paraId="4B4F973B" w14:textId="77777777" w:rsidR="00086B74" w:rsidRDefault="00086B74">
      <w:pPr>
        <w:spacing w:line="360" w:lineRule="auto"/>
        <w:ind w:firstLineChars="229" w:firstLine="550"/>
        <w:rPr>
          <w:rFonts w:ascii="宋体" w:hAnsi="宋体" w:cs="宋体"/>
          <w:sz w:val="24"/>
        </w:rPr>
      </w:pPr>
    </w:p>
    <w:p w14:paraId="47699963" w14:textId="77777777" w:rsidR="00086B74" w:rsidRDefault="00086B74">
      <w:pPr>
        <w:spacing w:line="360" w:lineRule="auto"/>
        <w:ind w:firstLineChars="229" w:firstLine="550"/>
        <w:rPr>
          <w:rFonts w:ascii="宋体" w:hAnsi="宋体" w:cs="宋体"/>
          <w:sz w:val="24"/>
        </w:rPr>
      </w:pPr>
    </w:p>
    <w:p w14:paraId="392E3478" w14:textId="77777777" w:rsidR="00086B74" w:rsidRDefault="00086B74">
      <w:pPr>
        <w:spacing w:line="360" w:lineRule="auto"/>
        <w:ind w:firstLineChars="229" w:firstLine="550"/>
        <w:rPr>
          <w:rFonts w:ascii="宋体" w:hAnsi="宋体" w:cs="宋体"/>
          <w:sz w:val="24"/>
        </w:rPr>
      </w:pPr>
    </w:p>
    <w:p w14:paraId="3C9FC0B4" w14:textId="77777777" w:rsidR="00086B74" w:rsidRDefault="00086B74">
      <w:pPr>
        <w:spacing w:line="360" w:lineRule="auto"/>
        <w:ind w:firstLineChars="229" w:firstLine="550"/>
        <w:rPr>
          <w:rFonts w:ascii="宋体" w:hAnsi="宋体" w:cs="宋体"/>
          <w:sz w:val="24"/>
        </w:rPr>
      </w:pPr>
    </w:p>
    <w:p w14:paraId="57B07C73" w14:textId="77777777" w:rsidR="00086B74" w:rsidRDefault="00086B74">
      <w:pPr>
        <w:spacing w:line="360" w:lineRule="auto"/>
        <w:ind w:firstLineChars="229" w:firstLine="550"/>
        <w:rPr>
          <w:rFonts w:ascii="宋体" w:hAnsi="宋体" w:cs="宋体"/>
          <w:sz w:val="24"/>
        </w:rPr>
      </w:pPr>
    </w:p>
    <w:p w14:paraId="28A3376C" w14:textId="77777777" w:rsidR="00086B74" w:rsidRDefault="00086B74">
      <w:pPr>
        <w:spacing w:line="360" w:lineRule="auto"/>
        <w:ind w:firstLineChars="229" w:firstLine="550"/>
        <w:rPr>
          <w:rFonts w:ascii="宋体" w:hAnsi="宋体" w:cs="宋体"/>
          <w:sz w:val="24"/>
        </w:rPr>
      </w:pPr>
    </w:p>
    <w:p w14:paraId="1891F670" w14:textId="77777777" w:rsidR="00086B74" w:rsidRDefault="00086B74">
      <w:pPr>
        <w:spacing w:line="360" w:lineRule="auto"/>
        <w:ind w:firstLineChars="229" w:firstLine="550"/>
        <w:rPr>
          <w:rFonts w:ascii="宋体" w:hAnsi="宋体" w:cs="宋体"/>
          <w:sz w:val="24"/>
        </w:rPr>
      </w:pPr>
    </w:p>
    <w:p w14:paraId="32A7F61D" w14:textId="77777777" w:rsidR="00086B74" w:rsidRDefault="00086B74">
      <w:pPr>
        <w:spacing w:line="360" w:lineRule="auto"/>
        <w:ind w:firstLineChars="229" w:firstLine="550"/>
        <w:rPr>
          <w:rFonts w:ascii="宋体" w:hAnsi="宋体" w:cs="宋体"/>
          <w:sz w:val="24"/>
        </w:rPr>
      </w:pPr>
    </w:p>
    <w:p w14:paraId="70997EB0" w14:textId="77777777" w:rsidR="00086B74" w:rsidRDefault="00086B74">
      <w:pPr>
        <w:spacing w:line="360" w:lineRule="auto"/>
        <w:ind w:firstLineChars="229" w:firstLine="550"/>
        <w:rPr>
          <w:rFonts w:ascii="宋体" w:hAnsi="宋体" w:cs="宋体"/>
          <w:sz w:val="24"/>
        </w:rPr>
      </w:pPr>
    </w:p>
    <w:p w14:paraId="4B9E2311" w14:textId="77777777" w:rsidR="00086B74" w:rsidRDefault="00086B74">
      <w:pPr>
        <w:spacing w:line="360" w:lineRule="auto"/>
        <w:ind w:firstLineChars="229" w:firstLine="550"/>
        <w:rPr>
          <w:rFonts w:ascii="宋体" w:hAnsi="宋体" w:cs="宋体"/>
          <w:sz w:val="24"/>
        </w:rPr>
      </w:pPr>
    </w:p>
    <w:p w14:paraId="0CB42A35" w14:textId="77777777" w:rsidR="00086B74" w:rsidRDefault="00086B74">
      <w:pPr>
        <w:spacing w:line="360" w:lineRule="auto"/>
        <w:ind w:firstLineChars="229" w:firstLine="550"/>
        <w:rPr>
          <w:rFonts w:ascii="宋体" w:hAnsi="宋体" w:cs="宋体"/>
          <w:sz w:val="24"/>
        </w:rPr>
      </w:pPr>
    </w:p>
    <w:p w14:paraId="76C3DD5C" w14:textId="77777777" w:rsidR="00086B74" w:rsidRDefault="00086B74">
      <w:pPr>
        <w:spacing w:line="360" w:lineRule="auto"/>
        <w:rPr>
          <w:rFonts w:ascii="宋体" w:hAnsi="宋体" w:cs="宋体"/>
          <w:sz w:val="24"/>
        </w:rPr>
      </w:pPr>
    </w:p>
    <w:p w14:paraId="531015C5" w14:textId="77777777" w:rsidR="00086B74" w:rsidRDefault="00910C8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28647"/>
      <w:bookmarkStart w:id="5" w:name="_Hlt74707423"/>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w:t>
      </w:r>
      <w:r>
        <w:rPr>
          <w:rFonts w:ascii="宋体" w:hAnsi="宋体" w:cs="宋体" w:hint="eastAsia"/>
          <w:b/>
          <w:sz w:val="36"/>
          <w:szCs w:val="20"/>
        </w:rPr>
        <w:t xml:space="preserve"> </w:t>
      </w:r>
      <w:r>
        <w:rPr>
          <w:rFonts w:ascii="宋体" w:hAnsi="宋体" w:cs="宋体" w:hint="eastAsia"/>
          <w:b/>
          <w:sz w:val="36"/>
          <w:szCs w:val="20"/>
        </w:rPr>
        <w:t>招标公告</w:t>
      </w:r>
    </w:p>
    <w:p w14:paraId="2B201071" w14:textId="77777777" w:rsidR="00086B74" w:rsidRDefault="00910C8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08238BC8" w14:textId="77777777" w:rsidR="00086B74" w:rsidRDefault="00910C8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杭州东站枢纽联勤联动指挥保障中心运维服务</w:t>
      </w:r>
      <w:r>
        <w:rPr>
          <w:rFonts w:ascii="宋体" w:hAnsi="宋体" w:cs="宋体" w:hint="eastAsia"/>
          <w:sz w:val="24"/>
        </w:rPr>
        <w:t>招标项目的潜在投标人应在政采云平台（</w:t>
      </w:r>
      <w:hyperlink r:id="rId9" w:history="1">
        <w:r>
          <w:rPr>
            <w:rStyle w:val="afff1"/>
            <w:rFonts w:ascii="宋体" w:eastAsia="宋体" w:hAnsi="宋体" w:cs="宋体" w:hint="eastAsia"/>
            <w:snapToGrid/>
            <w:kern w:val="2"/>
            <w:sz w:val="24"/>
            <w:szCs w:val="24"/>
          </w:rPr>
          <w:t>https://www.zcygov.cn/</w:t>
        </w:r>
        <w:r>
          <w:rPr>
            <w:rStyle w:val="afff1"/>
            <w:rFonts w:ascii="宋体" w:eastAsia="宋体" w:hAnsi="宋体" w:cs="宋体" w:hint="eastAsia"/>
            <w:snapToGrid/>
            <w:kern w:val="2"/>
            <w:sz w:val="24"/>
            <w:szCs w:val="24"/>
          </w:rPr>
          <w:t>）获取（下载）招标文件，并于</w:t>
        </w:r>
        <w:r>
          <w:rPr>
            <w:rStyle w:val="afff1"/>
            <w:rFonts w:ascii="宋体" w:eastAsia="宋体" w:hAnsi="宋体" w:cs="宋体" w:hint="eastAsia"/>
            <w:snapToGrid/>
            <w:kern w:val="2"/>
            <w:sz w:val="24"/>
            <w:szCs w:val="24"/>
          </w:rPr>
          <w:t>202</w:t>
        </w:r>
        <w:r>
          <w:rPr>
            <w:rStyle w:val="afff1"/>
            <w:rFonts w:ascii="宋体" w:eastAsia="宋体" w:hAnsi="宋体" w:cs="宋体"/>
            <w:snapToGrid/>
            <w:kern w:val="2"/>
            <w:sz w:val="24"/>
            <w:szCs w:val="24"/>
          </w:rPr>
          <w:t>4</w:t>
        </w:r>
        <w:r>
          <w:rPr>
            <w:rStyle w:val="afff1"/>
            <w:rFonts w:ascii="宋体" w:eastAsia="宋体" w:hAnsi="宋体" w:cs="宋体" w:hint="eastAsia"/>
            <w:snapToGrid/>
            <w:kern w:val="2"/>
            <w:sz w:val="24"/>
            <w:szCs w:val="24"/>
          </w:rPr>
          <w:t xml:space="preserve"> </w:t>
        </w:r>
        <w:r>
          <w:rPr>
            <w:rStyle w:val="afff1"/>
            <w:rFonts w:ascii="宋体" w:eastAsia="宋体" w:hAnsi="宋体" w:cs="宋体" w:hint="eastAsia"/>
            <w:snapToGrid/>
            <w:kern w:val="2"/>
            <w:sz w:val="24"/>
            <w:szCs w:val="24"/>
          </w:rPr>
          <w:t>年</w:t>
        </w:r>
        <w:r>
          <w:rPr>
            <w:rStyle w:val="afff1"/>
            <w:rFonts w:ascii="宋体" w:eastAsia="宋体" w:hAnsi="宋体" w:cs="宋体" w:hint="eastAsia"/>
            <w:snapToGrid/>
            <w:kern w:val="2"/>
            <w:sz w:val="24"/>
            <w:szCs w:val="24"/>
          </w:rPr>
          <w:t>1</w:t>
        </w:r>
        <w:r>
          <w:rPr>
            <w:rStyle w:val="afff1"/>
            <w:rFonts w:ascii="宋体" w:eastAsia="宋体" w:hAnsi="宋体" w:cs="宋体" w:hint="eastAsia"/>
            <w:snapToGrid/>
            <w:kern w:val="2"/>
            <w:sz w:val="24"/>
            <w:szCs w:val="24"/>
          </w:rPr>
          <w:t>月</w:t>
        </w:r>
        <w:r>
          <w:rPr>
            <w:rStyle w:val="afff1"/>
            <w:rFonts w:ascii="宋体" w:eastAsia="宋体" w:hAnsi="宋体" w:cs="宋体"/>
            <w:snapToGrid/>
            <w:kern w:val="2"/>
            <w:sz w:val="24"/>
            <w:szCs w:val="24"/>
          </w:rPr>
          <w:t>11</w:t>
        </w:r>
        <w:r>
          <w:rPr>
            <w:rStyle w:val="afff1"/>
            <w:rFonts w:ascii="宋体" w:eastAsia="宋体" w:hAnsi="宋体" w:cs="宋体" w:hint="eastAsia"/>
            <w:snapToGrid/>
            <w:kern w:val="2"/>
            <w:sz w:val="24"/>
            <w:szCs w:val="24"/>
          </w:rPr>
          <w:t>日</w:t>
        </w:r>
        <w:r>
          <w:rPr>
            <w:rStyle w:val="afff1"/>
            <w:rFonts w:ascii="宋体" w:eastAsia="宋体" w:hAnsi="宋体" w:cs="宋体"/>
            <w:snapToGrid/>
            <w:kern w:val="2"/>
            <w:sz w:val="24"/>
            <w:szCs w:val="24"/>
          </w:rPr>
          <w:t>10</w:t>
        </w:r>
        <w:r>
          <w:rPr>
            <w:rStyle w:val="afff1"/>
            <w:rFonts w:ascii="宋体" w:eastAsia="宋体" w:hAnsi="宋体" w:cs="宋体" w:hint="eastAsia"/>
            <w:snapToGrid/>
            <w:kern w:val="2"/>
            <w:sz w:val="24"/>
            <w:szCs w:val="24"/>
          </w:rPr>
          <w:t>点</w:t>
        </w:r>
        <w:r>
          <w:rPr>
            <w:rStyle w:val="afff1"/>
            <w:rFonts w:ascii="宋体" w:eastAsia="宋体" w:hAnsi="宋体" w:cs="宋体" w:hint="eastAsia"/>
            <w:snapToGrid/>
            <w:kern w:val="2"/>
            <w:sz w:val="24"/>
            <w:szCs w:val="24"/>
          </w:rPr>
          <w:t>00</w:t>
        </w:r>
        <w:r>
          <w:rPr>
            <w:rStyle w:val="afff1"/>
            <w:rFonts w:ascii="宋体" w:eastAsia="宋体" w:hAnsi="宋体" w:cs="宋体" w:hint="eastAsia"/>
            <w:snapToGrid/>
            <w:kern w:val="2"/>
            <w:sz w:val="24"/>
            <w:szCs w:val="24"/>
          </w:rPr>
          <w:t>分</w:t>
        </w:r>
        <w:r>
          <w:rPr>
            <w:rStyle w:val="afff1"/>
            <w:rFonts w:ascii="宋体" w:eastAsia="宋体" w:hAnsi="宋体" w:cs="宋体" w:hint="eastAsia"/>
            <w:bCs/>
            <w:snapToGrid/>
            <w:kern w:val="2"/>
            <w:sz w:val="24"/>
            <w:szCs w:val="24"/>
          </w:rPr>
          <w:t>00</w:t>
        </w:r>
        <w:r>
          <w:rPr>
            <w:rStyle w:val="afff1"/>
            <w:rFonts w:ascii="宋体" w:eastAsia="宋体" w:hAnsi="宋体" w:cs="宋体" w:hint="eastAsia"/>
            <w:bCs/>
            <w:snapToGrid/>
            <w:kern w:val="2"/>
            <w:sz w:val="24"/>
            <w:szCs w:val="24"/>
          </w:rPr>
          <w:t>秒</w:t>
        </w:r>
      </w:hyperlink>
      <w:r>
        <w:rPr>
          <w:rFonts w:ascii="宋体" w:hAnsi="宋体" w:cs="宋体" w:hint="eastAsia"/>
          <w:bCs/>
          <w:sz w:val="24"/>
        </w:rPr>
        <w:t>（北京时间）前</w:t>
      </w:r>
      <w:r>
        <w:rPr>
          <w:rFonts w:ascii="宋体" w:hAnsi="宋体" w:cs="宋体" w:hint="eastAsia"/>
          <w:sz w:val="24"/>
        </w:rPr>
        <w:t>递交（上传）投标文件。</w:t>
      </w:r>
    </w:p>
    <w:p w14:paraId="56B62B22" w14:textId="77777777" w:rsidR="00086B74" w:rsidRDefault="00910C8E">
      <w:pPr>
        <w:spacing w:line="360" w:lineRule="auto"/>
        <w:rPr>
          <w:rFonts w:ascii="宋体" w:hAnsi="宋体" w:cs="宋体"/>
          <w:b/>
          <w:sz w:val="24"/>
        </w:rPr>
      </w:pPr>
      <w:r>
        <w:rPr>
          <w:rFonts w:ascii="宋体" w:hAnsi="宋体" w:cs="宋体" w:hint="eastAsia"/>
          <w:b/>
          <w:sz w:val="24"/>
        </w:rPr>
        <w:t>一、项目基本情况</w:t>
      </w:r>
      <w:r>
        <w:rPr>
          <w:rFonts w:ascii="宋体" w:hAnsi="宋体" w:cs="宋体" w:hint="eastAsia"/>
          <w:b/>
          <w:sz w:val="24"/>
        </w:rPr>
        <w:t xml:space="preserve">                                            </w:t>
      </w:r>
    </w:p>
    <w:p w14:paraId="25A18906"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sz w:val="24"/>
        </w:rPr>
        <w:t>SCCG2023-GK-59</w:t>
      </w:r>
    </w:p>
    <w:p w14:paraId="41128492"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项目名称：</w:t>
      </w:r>
      <w:r>
        <w:rPr>
          <w:rFonts w:ascii="宋体" w:hAnsi="宋体" w:cs="宋体" w:hint="eastAsia"/>
          <w:sz w:val="24"/>
        </w:rPr>
        <w:t>杭州东站枢纽联勤联动指挥保障中心运维服务项目</w:t>
      </w:r>
    </w:p>
    <w:p w14:paraId="7E74A343"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w:t>
      </w:r>
      <w:r>
        <w:rPr>
          <w:rFonts w:ascii="宋体" w:hAnsi="宋体" w:cs="宋体" w:hint="eastAsia"/>
          <w:b/>
          <w:sz w:val="24"/>
        </w:rPr>
        <w:t>预算金额（元）：</w:t>
      </w:r>
      <w:r>
        <w:rPr>
          <w:rFonts w:ascii="宋体" w:hAnsi="宋体" w:cs="宋体"/>
          <w:sz w:val="24"/>
        </w:rPr>
        <w:t xml:space="preserve"> </w:t>
      </w:r>
      <w:r>
        <w:rPr>
          <w:rFonts w:ascii="宋体" w:hAnsi="宋体" w:cs="宋体" w:hint="eastAsia"/>
          <w:sz w:val="24"/>
        </w:rPr>
        <w:t>564</w:t>
      </w:r>
      <w:r>
        <w:rPr>
          <w:rFonts w:ascii="宋体" w:hAnsi="宋体" w:cs="宋体"/>
          <w:sz w:val="24"/>
        </w:rPr>
        <w:t>0000</w:t>
      </w:r>
    </w:p>
    <w:p w14:paraId="5BA83374" w14:textId="77777777" w:rsidR="00086B74" w:rsidRDefault="00910C8E">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sz w:val="24"/>
        </w:rPr>
        <w:t xml:space="preserve"> </w:t>
      </w:r>
      <w:r>
        <w:rPr>
          <w:rFonts w:ascii="宋体" w:hAnsi="宋体" w:cs="宋体" w:hint="eastAsia"/>
          <w:sz w:val="24"/>
        </w:rPr>
        <w:t>564</w:t>
      </w:r>
      <w:r>
        <w:rPr>
          <w:rFonts w:ascii="宋体" w:hAnsi="宋体" w:cs="宋体"/>
          <w:sz w:val="24"/>
        </w:rPr>
        <w:t>0000</w:t>
      </w:r>
    </w:p>
    <w:p w14:paraId="5ECADB8E" w14:textId="77777777" w:rsidR="00086B74" w:rsidRDefault="00910C8E">
      <w:pPr>
        <w:pStyle w:val="a0"/>
        <w:spacing w:line="360" w:lineRule="auto"/>
        <w:ind w:firstLine="480"/>
        <w:rPr>
          <w:rFonts w:hAnsi="宋体" w:cs="宋体"/>
          <w:bCs/>
          <w:snapToGrid/>
          <w:color w:val="auto"/>
          <w:kern w:val="2"/>
          <w:sz w:val="24"/>
          <w:szCs w:val="24"/>
        </w:rPr>
      </w:pPr>
      <w:r>
        <w:rPr>
          <w:rFonts w:hAnsi="宋体" w:cs="宋体" w:hint="eastAsia"/>
          <w:b/>
          <w:color w:val="auto"/>
          <w:sz w:val="24"/>
        </w:rPr>
        <w:t>采购需求：</w:t>
      </w:r>
      <w:r>
        <w:rPr>
          <w:rFonts w:hAnsi="宋体" w:cs="宋体" w:hint="eastAsia"/>
          <w:bCs/>
          <w:snapToGrid/>
          <w:color w:val="auto"/>
          <w:kern w:val="2"/>
          <w:sz w:val="24"/>
          <w:szCs w:val="24"/>
        </w:rPr>
        <w:t>杭州东站枢纽联勤联动指挥保障中心运维服务项目主要内容：</w:t>
      </w:r>
      <w:r>
        <w:rPr>
          <w:rFonts w:hAnsi="宋体" w:cs="宋体" w:hint="eastAsia"/>
          <w:bCs/>
          <w:snapToGrid/>
          <w:color w:val="auto"/>
          <w:kern w:val="2"/>
          <w:sz w:val="24"/>
          <w:szCs w:val="24"/>
        </w:rPr>
        <w:t xml:space="preserve"> </w:t>
      </w:r>
      <w:r>
        <w:rPr>
          <w:rFonts w:hAnsi="宋体" w:cs="宋体" w:hint="eastAsia"/>
          <w:bCs/>
          <w:snapToGrid/>
          <w:color w:val="auto"/>
          <w:kern w:val="2"/>
          <w:sz w:val="24"/>
          <w:szCs w:val="24"/>
        </w:rPr>
        <w:t>东站枢纽联勤联动指挥保障中心软硬件系统、设施设备运维升级服务及网络数据安全服务，现拟采购杭州东站枢纽联勤联动指挥保障中心运维服务项目。</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14:paraId="2755BE70" w14:textId="77777777" w:rsidR="00086B74" w:rsidRDefault="00910C8E">
      <w:pPr>
        <w:pStyle w:val="2c"/>
      </w:pPr>
      <w:r>
        <w:rPr>
          <w:rFonts w:hint="eastAsia"/>
        </w:rPr>
        <w:t>合同履约期限：</w:t>
      </w:r>
      <w:r>
        <w:t xml:space="preserve"> </w:t>
      </w:r>
      <w:r>
        <w:rPr>
          <w:rFonts w:hint="eastAsia"/>
        </w:rPr>
        <w:t>三年</w:t>
      </w:r>
      <w:r>
        <w:t>。</w:t>
      </w:r>
    </w:p>
    <w:p w14:paraId="1F779F16" w14:textId="77777777" w:rsidR="00086B74" w:rsidRDefault="00910C8E">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403770648"/>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B1EE502" w14:textId="77777777" w:rsidR="00086B74" w:rsidRDefault="00910C8E">
      <w:pPr>
        <w:spacing w:line="360" w:lineRule="auto"/>
        <w:rPr>
          <w:rFonts w:ascii="宋体" w:hAnsi="宋体" w:cs="宋体"/>
          <w:b/>
          <w:sz w:val="24"/>
        </w:rPr>
      </w:pPr>
      <w:r>
        <w:rPr>
          <w:rFonts w:ascii="宋体" w:hAnsi="宋体" w:cs="宋体" w:hint="eastAsia"/>
          <w:b/>
          <w:sz w:val="24"/>
        </w:rPr>
        <w:t>二、申请人的资格要求：</w:t>
      </w:r>
    </w:p>
    <w:p w14:paraId="7B446BA5" w14:textId="77777777" w:rsidR="00086B74" w:rsidRDefault="00910C8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 xml:space="preserve">1. </w:t>
      </w:r>
      <w:r>
        <w:rPr>
          <w:rFonts w:ascii="宋体" w:hAnsi="宋体" w:cs="宋体" w:hint="eastAsia"/>
          <w:snapToGrid w:val="0"/>
          <w:kern w:val="28"/>
          <w:sz w:val="24"/>
          <w:szCs w:val="20"/>
        </w:rPr>
        <w:t>满足《中华人民共和国政府采购法》第二十二条规定；未被“信用中国”（</w:t>
      </w:r>
      <w:r>
        <w:rPr>
          <w:rFonts w:ascii="宋体" w:hAnsi="宋体" w:cs="宋体" w:hint="eastAsia"/>
          <w:snapToGrid w:val="0"/>
          <w:kern w:val="28"/>
          <w:sz w:val="24"/>
          <w:szCs w:val="20"/>
        </w:rPr>
        <w:t>www.creditchina.gov.cn)</w:t>
      </w:r>
      <w:r>
        <w:rPr>
          <w:rFonts w:ascii="宋体" w:hAnsi="宋体" w:cs="宋体" w:hint="eastAsia"/>
          <w:snapToGrid w:val="0"/>
          <w:kern w:val="28"/>
          <w:sz w:val="24"/>
          <w:szCs w:val="20"/>
        </w:rPr>
        <w:t>、中国政府采购网（</w:t>
      </w:r>
      <w:r>
        <w:rPr>
          <w:rFonts w:ascii="宋体" w:hAnsi="宋体" w:cs="宋体" w:hint="eastAsia"/>
          <w:snapToGrid w:val="0"/>
          <w:kern w:val="28"/>
          <w:sz w:val="24"/>
          <w:szCs w:val="20"/>
        </w:rPr>
        <w:t>www.ccgp.gov.cn</w:t>
      </w:r>
      <w:r>
        <w:rPr>
          <w:rFonts w:ascii="宋体" w:hAnsi="宋体" w:cs="宋体" w:hint="eastAsia"/>
          <w:snapToGrid w:val="0"/>
          <w:kern w:val="28"/>
          <w:sz w:val="24"/>
          <w:szCs w:val="20"/>
        </w:rPr>
        <w:t>）列入失信被执行人、重大税收违法案件当事人名单、政府采购严重违法失信行为记录名单；</w:t>
      </w:r>
    </w:p>
    <w:p w14:paraId="0AE284B1" w14:textId="77777777" w:rsidR="00086B74" w:rsidRDefault="00910C8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w:t>
      </w:r>
      <w:r>
        <w:rPr>
          <w:rFonts w:ascii="宋体" w:hAnsi="宋体" w:cs="宋体" w:hint="eastAsia"/>
          <w:snapToGrid w:val="0"/>
          <w:kern w:val="28"/>
          <w:sz w:val="24"/>
          <w:szCs w:val="20"/>
        </w:rPr>
        <w:t>(</w:t>
      </w:r>
      <w:r>
        <w:rPr>
          <w:rFonts w:ascii="宋体" w:hAnsi="宋体" w:cs="宋体" w:hint="eastAsia"/>
          <w:snapToGrid w:val="0"/>
          <w:kern w:val="28"/>
          <w:sz w:val="24"/>
          <w:szCs w:val="20"/>
        </w:rPr>
        <w:t>本项目不接受联合体投标或者投标人不以联合体形式投标的，则不需要提供</w:t>
      </w:r>
      <w:r>
        <w:rPr>
          <w:rFonts w:ascii="宋体" w:hAnsi="宋体" w:cs="宋体" w:hint="eastAsia"/>
          <w:snapToGrid w:val="0"/>
          <w:kern w:val="28"/>
          <w:sz w:val="24"/>
          <w:szCs w:val="20"/>
        </w:rPr>
        <w:t xml:space="preserve">) </w:t>
      </w:r>
      <w:r>
        <w:rPr>
          <w:rFonts w:ascii="宋体" w:hAnsi="宋体" w:cs="宋体" w:hint="eastAsia"/>
          <w:snapToGrid w:val="0"/>
          <w:kern w:val="28"/>
          <w:sz w:val="24"/>
          <w:szCs w:val="20"/>
        </w:rPr>
        <w:t>；</w:t>
      </w:r>
    </w:p>
    <w:p w14:paraId="2F093592" w14:textId="77777777" w:rsidR="00086B74" w:rsidRDefault="00910C8E">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w:t>
      </w:r>
      <w:r>
        <w:rPr>
          <w:rFonts w:ascii="宋体" w:hAnsi="宋体" w:cs="宋体" w:hint="eastAsia"/>
          <w:snapToGrid w:val="0"/>
          <w:kern w:val="28"/>
          <w:sz w:val="24"/>
          <w:szCs w:val="20"/>
        </w:rPr>
        <w:t>落实政府采购政策需满足的资格要求：</w:t>
      </w:r>
    </w:p>
    <w:p w14:paraId="0F58EF85" w14:textId="77777777" w:rsidR="00086B74" w:rsidRDefault="00910C8E">
      <w:pPr>
        <w:spacing w:line="360" w:lineRule="auto"/>
        <w:ind w:firstLineChars="200" w:firstLine="480"/>
        <w:rPr>
          <w:rFonts w:ascii="宋体" w:hAnsi="宋体" w:cs="宋体"/>
          <w:sz w:val="24"/>
          <w:highlight w:val="yellow"/>
        </w:rPr>
      </w:pPr>
      <w:sdt>
        <w:sdtPr>
          <w:rPr>
            <w:rFonts w:ascii="宋体" w:hAnsi="宋体" w:cs="宋体" w:hint="eastAsia"/>
            <w:kern w:val="0"/>
            <w:sz w:val="24"/>
          </w:rPr>
          <w:id w:val="1263881826"/>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sz w:val="24"/>
        </w:rPr>
        <w:t>无（注：不得限制大中型企业与小微企业组成联合体参与投标）；</w:t>
      </w:r>
    </w:p>
    <w:p w14:paraId="61E96DBF" w14:textId="77777777" w:rsidR="00086B74" w:rsidRDefault="00910C8E">
      <w:pPr>
        <w:spacing w:line="360" w:lineRule="auto"/>
        <w:ind w:firstLineChars="200" w:firstLine="480"/>
        <w:rPr>
          <w:rFonts w:ascii="宋体" w:hAnsi="宋体" w:cs="宋体"/>
          <w:sz w:val="24"/>
        </w:rPr>
      </w:pPr>
      <w:sdt>
        <w:sdtPr>
          <w:rPr>
            <w:rFonts w:ascii="宋体" w:hAnsi="宋体" w:cs="宋体" w:hint="eastAsia"/>
            <w:kern w:val="0"/>
            <w:sz w:val="24"/>
          </w:rPr>
          <w:id w:val="-1856023983"/>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专</w:t>
      </w:r>
      <w:r>
        <w:rPr>
          <w:rFonts w:ascii="宋体" w:hAnsi="宋体" w:cs="宋体" w:hint="eastAsia"/>
          <w:sz w:val="24"/>
        </w:rPr>
        <w:t>门面向中小企业</w:t>
      </w:r>
    </w:p>
    <w:p w14:paraId="53242D93" w14:textId="77777777" w:rsidR="00086B74" w:rsidRDefault="00910C8E">
      <w:pPr>
        <w:spacing w:line="360" w:lineRule="auto"/>
        <w:ind w:firstLineChars="374" w:firstLine="898"/>
        <w:rPr>
          <w:rFonts w:ascii="宋体" w:hAnsi="宋体" w:cs="宋体"/>
          <w:sz w:val="24"/>
        </w:rPr>
      </w:pPr>
      <w:sdt>
        <w:sdtPr>
          <w:rPr>
            <w:rFonts w:ascii="宋体" w:hAnsi="宋体" w:cs="宋体" w:hint="eastAsia"/>
            <w:kern w:val="0"/>
            <w:sz w:val="24"/>
          </w:rPr>
          <w:id w:val="1022521597"/>
          <w14:checkbox>
            <w14:checked w14:val="0"/>
            <w14:checkedState w14:val="00FE" w14:font="Wingdings"/>
            <w14:uncheckedState w14:val="2610" w14:font="MS Gothic"/>
          </w14:checkbox>
        </w:sdtPr>
        <w:sdtEndPr/>
        <w:sdtContent>
          <w:r>
            <w:rPr>
              <w:rFonts w:ascii="MS Gothic" w:hAnsi="MS Gothic" w:cs="宋体" w:hint="eastAsia"/>
              <w:kern w:val="0"/>
              <w:sz w:val="24"/>
            </w:rPr>
            <w:t>☐</w:t>
          </w:r>
        </w:sdtContent>
      </w:sdt>
      <w:r>
        <w:rPr>
          <w:rFonts w:ascii="宋体" w:hAnsi="宋体" w:cs="宋体" w:hint="eastAsia"/>
          <w:sz w:val="24"/>
        </w:rPr>
        <w:t>服务全部由符合政策要求的中小企业承接，提供中小企业声明函；</w:t>
      </w:r>
    </w:p>
    <w:p w14:paraId="2DF53D8A" w14:textId="77777777" w:rsidR="00086B74" w:rsidRDefault="00910C8E">
      <w:pPr>
        <w:spacing w:line="360" w:lineRule="auto"/>
        <w:ind w:firstLineChars="374" w:firstLine="898"/>
        <w:rPr>
          <w:rFonts w:ascii="宋体" w:hAnsi="宋体" w:cs="宋体"/>
          <w:sz w:val="24"/>
        </w:rPr>
      </w:pPr>
      <w:sdt>
        <w:sdtPr>
          <w:rPr>
            <w:rFonts w:ascii="宋体" w:hAnsi="宋体" w:cs="宋体" w:hint="eastAsia"/>
            <w:kern w:val="0"/>
            <w:sz w:val="24"/>
          </w:rPr>
          <w:id w:val="352615600"/>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14:paraId="3446A882" w14:textId="77777777" w:rsidR="00086B74" w:rsidRDefault="00086B74">
      <w:pPr>
        <w:rPr>
          <w:rFonts w:ascii="宋体" w:hAnsi="宋体" w:cs="宋体"/>
        </w:rPr>
      </w:pPr>
    </w:p>
    <w:p w14:paraId="15BB40BF" w14:textId="77777777" w:rsidR="00086B74" w:rsidRDefault="00910C8E">
      <w:pPr>
        <w:spacing w:line="360" w:lineRule="auto"/>
        <w:ind w:firstLineChars="200" w:firstLine="480"/>
        <w:rPr>
          <w:rFonts w:ascii="宋体" w:hAnsi="宋体" w:cs="宋体"/>
          <w:sz w:val="24"/>
        </w:rPr>
      </w:pPr>
      <w:sdt>
        <w:sdtPr>
          <w:rPr>
            <w:rFonts w:ascii="宋体" w:hAnsi="宋体" w:cs="宋体" w:hint="eastAsia"/>
            <w:kern w:val="0"/>
            <w:sz w:val="24"/>
          </w:rPr>
          <w:id w:val="-1308933779"/>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w:t>
      </w:r>
      <w:r>
        <w:rPr>
          <w:rFonts w:ascii="宋体" w:hAnsi="宋体" w:cs="宋体" w:hint="eastAsia"/>
          <w:spacing w:val="8"/>
          <w:kern w:val="0"/>
          <w:sz w:val="24"/>
        </w:rPr>
        <w:lastRenderedPageBreak/>
        <w:t>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4BAF97BB" w14:textId="77777777" w:rsidR="00086B74" w:rsidRDefault="00910C8E">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2A5CD18D" w14:textId="77777777" w:rsidR="00086B74" w:rsidRDefault="00910C8E">
      <w:pPr>
        <w:spacing w:before="183" w:line="360" w:lineRule="auto"/>
        <w:ind w:left="488"/>
        <w:rPr>
          <w:rFonts w:ascii="宋体" w:hAnsi="宋体" w:cs="宋体"/>
          <w:sz w:val="24"/>
        </w:rPr>
      </w:pPr>
      <w:r>
        <w:rPr>
          <w:rFonts w:ascii="宋体" w:hAnsi="宋体" w:cs="宋体"/>
          <w:spacing w:val="-1"/>
          <w:sz w:val="24"/>
        </w:rPr>
        <w:t>4.</w:t>
      </w:r>
      <w:r>
        <w:rPr>
          <w:rFonts w:ascii="宋体" w:hAnsi="宋体" w:cs="宋体"/>
          <w:spacing w:val="-1"/>
          <w:sz w:val="24"/>
        </w:rPr>
        <w:t>本项目的特定资格要求：无。</w:t>
      </w:r>
    </w:p>
    <w:p w14:paraId="45DFE849" w14:textId="77777777" w:rsidR="00086B74" w:rsidRDefault="00910C8E">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单位负责人为同一</w:t>
      </w:r>
      <w:r>
        <w:rPr>
          <w:rFonts w:ascii="宋体" w:hAnsi="宋体" w:cs="宋体" w:hint="eastAsia"/>
          <w:sz w:val="24"/>
        </w:rPr>
        <w:t>人或者存在直接控股、管理关系的不同供应商，不得参加同一合同项下的政府采购活动；为采购项目提供整体设计、规范编制或者项目管理、监理、检测等服务后不得再参加该采购项目的其他采购活动。</w:t>
      </w:r>
    </w:p>
    <w:p w14:paraId="39DF1F19" w14:textId="77777777" w:rsidR="00086B74" w:rsidRDefault="00910C8E">
      <w:pPr>
        <w:spacing w:line="360" w:lineRule="auto"/>
        <w:rPr>
          <w:rFonts w:ascii="宋体" w:hAnsi="宋体" w:cs="宋体"/>
          <w:b/>
          <w:sz w:val="24"/>
        </w:rPr>
      </w:pPr>
      <w:r>
        <w:rPr>
          <w:rFonts w:ascii="宋体" w:hAnsi="宋体" w:cs="宋体" w:hint="eastAsia"/>
          <w:b/>
          <w:sz w:val="24"/>
        </w:rPr>
        <w:t>三、获取招标文件</w:t>
      </w:r>
      <w:r>
        <w:rPr>
          <w:rFonts w:ascii="宋体" w:hAnsi="宋体" w:cs="宋体" w:hint="eastAsia"/>
          <w:b/>
          <w:sz w:val="24"/>
        </w:rPr>
        <w:t xml:space="preserve"> </w:t>
      </w:r>
    </w:p>
    <w:p w14:paraId="3FB8CF1C"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w:t>
      </w:r>
      <w:r>
        <w:rPr>
          <w:rFonts w:ascii="宋体" w:hAnsi="宋体" w:cs="宋体" w:hint="eastAsia"/>
          <w:sz w:val="24"/>
        </w:rPr>
        <w:t>至</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w:t>
      </w:r>
      <w:r>
        <w:rPr>
          <w:rFonts w:ascii="宋体" w:hAnsi="宋体" w:cs="宋体"/>
          <w:sz w:val="24"/>
          <w:u w:val="single"/>
        </w:rPr>
        <w:t>1</w:t>
      </w:r>
      <w:r>
        <w:rPr>
          <w:rFonts w:ascii="宋体" w:hAnsi="宋体" w:cs="宋体" w:hint="eastAsia"/>
          <w:sz w:val="24"/>
          <w:u w:val="single"/>
        </w:rPr>
        <w:t>月</w:t>
      </w:r>
      <w:r>
        <w:rPr>
          <w:rFonts w:ascii="宋体" w:hAnsi="宋体" w:cs="宋体"/>
          <w:sz w:val="24"/>
          <w:u w:val="single"/>
        </w:rPr>
        <w:t>11</w:t>
      </w:r>
      <w:r>
        <w:rPr>
          <w:rFonts w:ascii="宋体" w:hAnsi="宋体" w:cs="宋体" w:hint="eastAsia"/>
          <w:sz w:val="24"/>
          <w:u w:val="single"/>
        </w:rPr>
        <w:t>日</w:t>
      </w:r>
      <w:r>
        <w:rPr>
          <w:rFonts w:ascii="宋体" w:hAnsi="宋体" w:cs="宋体" w:hint="eastAsia"/>
          <w:sz w:val="24"/>
        </w:rPr>
        <w:t>，每天上午</w:t>
      </w:r>
      <w:r>
        <w:rPr>
          <w:rFonts w:ascii="宋体" w:hAnsi="宋体" w:cs="宋体" w:hint="eastAsia"/>
          <w:sz w:val="24"/>
        </w:rPr>
        <w:t>00:00</w:t>
      </w:r>
      <w:r>
        <w:rPr>
          <w:rFonts w:ascii="宋体" w:hAnsi="宋体" w:cs="宋体" w:hint="eastAsia"/>
          <w:sz w:val="24"/>
        </w:rPr>
        <w:t>至</w:t>
      </w:r>
      <w:r>
        <w:rPr>
          <w:rFonts w:ascii="宋体" w:hAnsi="宋体" w:cs="宋体" w:hint="eastAsia"/>
          <w:sz w:val="24"/>
        </w:rPr>
        <w:t xml:space="preserve">12:00 </w:t>
      </w:r>
      <w:r>
        <w:rPr>
          <w:rFonts w:ascii="宋体" w:hAnsi="宋体" w:cs="宋体" w:hint="eastAsia"/>
          <w:sz w:val="24"/>
        </w:rPr>
        <w:t>，下午</w:t>
      </w:r>
      <w:r>
        <w:rPr>
          <w:rFonts w:ascii="宋体" w:hAnsi="宋体" w:cs="宋体" w:hint="eastAsia"/>
          <w:sz w:val="24"/>
        </w:rPr>
        <w:t>12:00</w:t>
      </w:r>
      <w:r>
        <w:rPr>
          <w:rFonts w:ascii="宋体" w:hAnsi="宋体" w:cs="宋体" w:hint="eastAsia"/>
          <w:sz w:val="24"/>
        </w:rPr>
        <w:t>至</w:t>
      </w:r>
      <w:r>
        <w:rPr>
          <w:rFonts w:ascii="宋体" w:hAnsi="宋体" w:cs="宋体" w:hint="eastAsia"/>
          <w:sz w:val="24"/>
        </w:rPr>
        <w:t>23:59</w:t>
      </w:r>
      <w:r>
        <w:rPr>
          <w:rFonts w:ascii="宋体" w:hAnsi="宋体" w:cs="宋体" w:hint="eastAsia"/>
          <w:sz w:val="24"/>
        </w:rPr>
        <w:t>（北京时间，线上获取法定节假日均可，线下获取文件法定节假日除外）</w:t>
      </w:r>
    </w:p>
    <w:p w14:paraId="2FEE3486"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6061B9DE"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供应商登录政采云平台</w:t>
      </w:r>
      <w:r>
        <w:rPr>
          <w:rFonts w:ascii="宋体" w:hAnsi="宋体" w:cs="宋体" w:hint="eastAsia"/>
          <w:sz w:val="24"/>
        </w:rPr>
        <w:t>https://www.zcygov.cn/</w:t>
      </w:r>
      <w:r>
        <w:rPr>
          <w:rFonts w:ascii="宋体" w:hAnsi="宋体" w:cs="宋体" w:hint="eastAsia"/>
          <w:sz w:val="24"/>
        </w:rPr>
        <w:t>在线申请</w:t>
      </w:r>
      <w:r>
        <w:rPr>
          <w:rFonts w:ascii="宋体" w:hAnsi="宋体" w:cs="宋体" w:hint="eastAsia"/>
          <w:sz w:val="24"/>
        </w:rPr>
        <w:t>获取采购文件（进入“项目采购”应用，在获取采购文件菜单中选择项目，申请获取采购文件）。</w:t>
      </w:r>
      <w:r>
        <w:rPr>
          <w:rFonts w:ascii="宋体" w:hAnsi="宋体" w:cs="宋体" w:hint="eastAsia"/>
          <w:sz w:val="24"/>
        </w:rPr>
        <w:t xml:space="preserve"> </w:t>
      </w:r>
    </w:p>
    <w:p w14:paraId="2024548A"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2CCBF246" w14:textId="77777777" w:rsidR="00086B74" w:rsidRDefault="00910C8E">
      <w:pPr>
        <w:spacing w:line="360" w:lineRule="auto"/>
        <w:rPr>
          <w:rFonts w:ascii="宋体" w:hAnsi="宋体" w:cs="宋体"/>
          <w:b/>
          <w:sz w:val="24"/>
        </w:rPr>
      </w:pPr>
      <w:r>
        <w:rPr>
          <w:rFonts w:ascii="宋体" w:hAnsi="宋体" w:cs="宋体" w:hint="eastAsia"/>
          <w:b/>
          <w:sz w:val="24"/>
        </w:rPr>
        <w:t>四、提交投标文件截止时间、开标时间和地点</w:t>
      </w:r>
    </w:p>
    <w:p w14:paraId="271A2D7D"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w:t>
      </w:r>
      <w:r>
        <w:rPr>
          <w:rFonts w:ascii="宋体" w:hAnsi="宋体" w:cs="宋体"/>
          <w:sz w:val="24"/>
          <w:u w:val="single"/>
        </w:rPr>
        <w:t>4</w:t>
      </w:r>
      <w:r>
        <w:rPr>
          <w:rFonts w:ascii="宋体" w:hAnsi="宋体" w:cs="宋体" w:hint="eastAsia"/>
          <w:sz w:val="24"/>
          <w:u w:val="single"/>
        </w:rPr>
        <w:t>年</w:t>
      </w:r>
      <w:r>
        <w:rPr>
          <w:rFonts w:ascii="宋体" w:hAnsi="宋体" w:cs="宋体"/>
          <w:sz w:val="24"/>
          <w:u w:val="single"/>
        </w:rPr>
        <w:t>1</w:t>
      </w:r>
      <w:r>
        <w:rPr>
          <w:rFonts w:ascii="宋体" w:hAnsi="宋体" w:cs="宋体" w:hint="eastAsia"/>
          <w:sz w:val="24"/>
          <w:u w:val="single"/>
        </w:rPr>
        <w:t>月</w:t>
      </w:r>
      <w:r>
        <w:rPr>
          <w:rFonts w:ascii="宋体" w:hAnsi="宋体" w:cs="宋体"/>
          <w:sz w:val="24"/>
          <w:u w:val="single"/>
        </w:rPr>
        <w:t>11</w:t>
      </w:r>
      <w:r>
        <w:rPr>
          <w:rFonts w:ascii="宋体" w:hAnsi="宋体" w:cs="宋体" w:hint="eastAsia"/>
          <w:sz w:val="24"/>
          <w:u w:val="single"/>
        </w:rPr>
        <w:t>日</w:t>
      </w:r>
      <w:r>
        <w:rPr>
          <w:rFonts w:ascii="宋体" w:hAnsi="宋体" w:cs="宋体"/>
          <w:sz w:val="24"/>
          <w:u w:val="single"/>
        </w:rPr>
        <w:t>10</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r>
        <w:rPr>
          <w:rFonts w:ascii="宋体" w:hAnsi="宋体" w:cs="宋体" w:hint="eastAsia"/>
          <w:sz w:val="24"/>
        </w:rPr>
        <w:t>（北京时间）</w:t>
      </w:r>
    </w:p>
    <w:p w14:paraId="324FE7E2" w14:textId="77777777" w:rsidR="00086B74" w:rsidRDefault="00910C8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r>
        <w:rPr>
          <w:rFonts w:ascii="宋体" w:hAnsi="宋体" w:cs="宋体" w:hint="eastAsia"/>
          <w:sz w:val="24"/>
        </w:rPr>
        <w:t xml:space="preserve"> </w:t>
      </w:r>
    </w:p>
    <w:p w14:paraId="3E7F89EA" w14:textId="77777777" w:rsidR="00086B74" w:rsidRDefault="00910C8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w:t>
      </w:r>
      <w:r>
        <w:rPr>
          <w:rFonts w:ascii="宋体" w:hAnsi="宋体" w:cs="宋体"/>
          <w:sz w:val="24"/>
          <w:u w:val="single"/>
        </w:rPr>
        <w:t>4</w:t>
      </w:r>
      <w:r>
        <w:rPr>
          <w:rFonts w:ascii="宋体" w:hAnsi="宋体" w:cs="宋体" w:hint="eastAsia"/>
          <w:sz w:val="24"/>
          <w:u w:val="single"/>
        </w:rPr>
        <w:t>年</w:t>
      </w:r>
      <w:r>
        <w:rPr>
          <w:rFonts w:ascii="宋体" w:hAnsi="宋体" w:cs="宋体" w:hint="eastAsia"/>
          <w:sz w:val="24"/>
          <w:u w:val="single"/>
        </w:rPr>
        <w:t>1</w:t>
      </w:r>
      <w:r>
        <w:rPr>
          <w:rFonts w:ascii="宋体" w:hAnsi="宋体" w:cs="宋体" w:hint="eastAsia"/>
          <w:sz w:val="24"/>
          <w:u w:val="single"/>
        </w:rPr>
        <w:t>月</w:t>
      </w:r>
      <w:r>
        <w:rPr>
          <w:rFonts w:ascii="宋体" w:hAnsi="宋体" w:cs="宋体"/>
          <w:sz w:val="24"/>
          <w:u w:val="single"/>
        </w:rPr>
        <w:t>11</w:t>
      </w:r>
      <w:r>
        <w:rPr>
          <w:rFonts w:ascii="宋体" w:hAnsi="宋体" w:cs="宋体" w:hint="eastAsia"/>
          <w:sz w:val="24"/>
          <w:u w:val="single"/>
        </w:rPr>
        <w:t>日</w:t>
      </w:r>
      <w:r>
        <w:rPr>
          <w:rFonts w:ascii="宋体" w:hAnsi="宋体" w:cs="宋体" w:hint="eastAsia"/>
          <w:sz w:val="24"/>
          <w:u w:val="single"/>
        </w:rPr>
        <w:t>10</w:t>
      </w:r>
      <w:r>
        <w:rPr>
          <w:rFonts w:ascii="宋体" w:hAnsi="宋体" w:cs="宋体" w:hint="eastAsia"/>
          <w:sz w:val="24"/>
          <w:u w:val="single"/>
        </w:rPr>
        <w:t>点</w:t>
      </w:r>
      <w:r>
        <w:rPr>
          <w:rFonts w:ascii="宋体" w:hAnsi="宋体" w:cs="宋体" w:hint="eastAsia"/>
          <w:sz w:val="24"/>
          <w:u w:val="single"/>
        </w:rPr>
        <w:t>00</w:t>
      </w:r>
      <w:r>
        <w:rPr>
          <w:rFonts w:ascii="宋体" w:hAnsi="宋体" w:cs="宋体" w:hint="eastAsia"/>
          <w:sz w:val="24"/>
          <w:u w:val="single"/>
        </w:rPr>
        <w:t>分</w:t>
      </w:r>
      <w:r>
        <w:rPr>
          <w:rFonts w:ascii="宋体" w:hAnsi="宋体" w:cs="宋体" w:hint="eastAsia"/>
          <w:sz w:val="24"/>
          <w:u w:val="single"/>
        </w:rPr>
        <w:t>00</w:t>
      </w:r>
      <w:r>
        <w:rPr>
          <w:rFonts w:ascii="宋体" w:hAnsi="宋体" w:cs="宋体" w:hint="eastAsia"/>
          <w:sz w:val="24"/>
          <w:u w:val="single"/>
        </w:rPr>
        <w:t>秒</w:t>
      </w:r>
      <w:r>
        <w:rPr>
          <w:rFonts w:ascii="宋体" w:hAnsi="宋体" w:cs="宋体" w:hint="eastAsia"/>
          <w:bCs/>
          <w:sz w:val="24"/>
          <w:u w:val="single"/>
        </w:rPr>
        <w:t xml:space="preserve">  </w:t>
      </w:r>
    </w:p>
    <w:p w14:paraId="3DDAB46B" w14:textId="77777777" w:rsidR="00086B74" w:rsidRDefault="00910C8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政采云平台（</w:t>
      </w:r>
      <w:r>
        <w:rPr>
          <w:rFonts w:ascii="宋体" w:hAnsi="宋体" w:cs="宋体" w:hint="eastAsia"/>
          <w:sz w:val="24"/>
        </w:rPr>
        <w:t>https://www.zcygov.cn/</w:t>
      </w:r>
      <w:r>
        <w:rPr>
          <w:rFonts w:ascii="宋体" w:hAnsi="宋体" w:cs="宋体" w:hint="eastAsia"/>
          <w:sz w:val="24"/>
        </w:rPr>
        <w:t>）</w:t>
      </w:r>
    </w:p>
    <w:p w14:paraId="0A48419E" w14:textId="77777777" w:rsidR="00086B74" w:rsidRDefault="00910C8E">
      <w:pPr>
        <w:spacing w:line="360" w:lineRule="auto"/>
        <w:rPr>
          <w:rFonts w:ascii="宋体" w:hAnsi="宋体" w:cs="宋体"/>
          <w:sz w:val="24"/>
        </w:rPr>
      </w:pPr>
      <w:r>
        <w:rPr>
          <w:rFonts w:ascii="宋体" w:hAnsi="宋体" w:cs="宋体" w:hint="eastAsia"/>
          <w:b/>
          <w:sz w:val="24"/>
        </w:rPr>
        <w:t>五、公告期限</w:t>
      </w:r>
      <w:r>
        <w:rPr>
          <w:rFonts w:ascii="宋体" w:hAnsi="宋体" w:cs="宋体" w:hint="eastAsia"/>
          <w:b/>
          <w:sz w:val="24"/>
        </w:rPr>
        <w:t xml:space="preserve"> </w:t>
      </w:r>
    </w:p>
    <w:p w14:paraId="110A0E96"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14:paraId="49DE4F35" w14:textId="77777777" w:rsidR="00086B74" w:rsidRDefault="00910C8E">
      <w:pPr>
        <w:spacing w:line="360" w:lineRule="auto"/>
        <w:rPr>
          <w:rFonts w:ascii="宋体" w:hAnsi="宋体" w:cs="宋体"/>
          <w:b/>
          <w:sz w:val="24"/>
        </w:rPr>
      </w:pPr>
      <w:r>
        <w:rPr>
          <w:rFonts w:ascii="宋体" w:hAnsi="宋体" w:cs="宋体" w:hint="eastAsia"/>
          <w:b/>
          <w:sz w:val="24"/>
        </w:rPr>
        <w:t>六、其他补充事宜</w:t>
      </w:r>
    </w:p>
    <w:p w14:paraId="70917F5D"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3</w:t>
      </w:r>
      <w:r>
        <w:rPr>
          <w:rFonts w:ascii="宋体" w:hAnsi="宋体" w:cs="宋体"/>
          <w:sz w:val="24"/>
        </w:rPr>
        <w:t>号）、《浙江省财政厅关于进一步促进政府采购公平竞争打造最优营商环境的通知》（浙财采监（</w:t>
      </w:r>
      <w:r>
        <w:rPr>
          <w:rFonts w:ascii="宋体" w:hAnsi="宋体" w:cs="宋体"/>
          <w:sz w:val="24"/>
        </w:rPr>
        <w:t>2021</w:t>
      </w:r>
      <w:r>
        <w:rPr>
          <w:rFonts w:ascii="宋体" w:hAnsi="宋体" w:cs="宋体"/>
          <w:sz w:val="24"/>
        </w:rPr>
        <w:t>）</w:t>
      </w:r>
      <w:r>
        <w:rPr>
          <w:rFonts w:ascii="宋体" w:hAnsi="宋体" w:cs="宋体"/>
          <w:sz w:val="24"/>
        </w:rPr>
        <w:t>22</w:t>
      </w:r>
      <w:r>
        <w:rPr>
          <w:rFonts w:ascii="宋体" w:hAnsi="宋体" w:cs="宋体"/>
          <w:sz w:val="24"/>
        </w:rPr>
        <w:t>号））、《浙江省财政厅关于进一步加大政府采购支持中小企业力度助力扎实稳住经济的通知》</w:t>
      </w:r>
      <w:r>
        <w:rPr>
          <w:rFonts w:ascii="宋体" w:hAnsi="宋体" w:cs="宋体"/>
          <w:sz w:val="24"/>
        </w:rPr>
        <w:t xml:space="preserve"> </w:t>
      </w:r>
      <w:r>
        <w:rPr>
          <w:rFonts w:ascii="宋体" w:hAnsi="宋体" w:cs="宋体"/>
          <w:sz w:val="24"/>
        </w:rPr>
        <w:t>（浙财采监（</w:t>
      </w:r>
      <w:r>
        <w:rPr>
          <w:rFonts w:ascii="宋体" w:hAnsi="宋体" w:cs="宋体"/>
          <w:sz w:val="24"/>
        </w:rPr>
        <w:t>2022</w:t>
      </w:r>
      <w:r>
        <w:rPr>
          <w:rFonts w:ascii="宋体" w:hAnsi="宋体" w:cs="宋体"/>
          <w:sz w:val="24"/>
        </w:rPr>
        <w:t>）</w:t>
      </w:r>
      <w:r>
        <w:rPr>
          <w:rFonts w:ascii="宋体" w:hAnsi="宋体" w:cs="宋体"/>
          <w:sz w:val="24"/>
        </w:rPr>
        <w:t>8</w:t>
      </w:r>
      <w:r>
        <w:rPr>
          <w:rFonts w:ascii="宋体" w:hAnsi="宋体" w:cs="宋体"/>
          <w:sz w:val="24"/>
        </w:rPr>
        <w:t>号）已分别于</w:t>
      </w:r>
      <w:r>
        <w:rPr>
          <w:rFonts w:ascii="宋体" w:hAnsi="宋体" w:cs="宋体"/>
          <w:sz w:val="24"/>
        </w:rPr>
        <w:t>2022</w:t>
      </w:r>
      <w:r>
        <w:rPr>
          <w:rFonts w:ascii="宋体" w:hAnsi="宋体" w:cs="宋体"/>
          <w:sz w:val="24"/>
        </w:rPr>
        <w:t>年</w:t>
      </w:r>
      <w:r>
        <w:rPr>
          <w:rFonts w:ascii="宋体" w:hAnsi="宋体" w:cs="宋体"/>
          <w:sz w:val="24"/>
        </w:rPr>
        <w:t>1</w:t>
      </w:r>
      <w:r>
        <w:rPr>
          <w:rFonts w:ascii="宋体" w:hAnsi="宋体" w:cs="宋体"/>
          <w:sz w:val="24"/>
        </w:rPr>
        <w:t>月</w:t>
      </w:r>
      <w:r>
        <w:rPr>
          <w:rFonts w:ascii="宋体" w:hAnsi="宋体" w:cs="宋体"/>
          <w:sz w:val="24"/>
        </w:rPr>
        <w:t>29</w:t>
      </w:r>
      <w:r>
        <w:rPr>
          <w:rFonts w:ascii="宋体" w:hAnsi="宋体" w:cs="宋体"/>
          <w:sz w:val="24"/>
        </w:rPr>
        <w:t>日、</w:t>
      </w:r>
      <w:r>
        <w:rPr>
          <w:rFonts w:ascii="宋体" w:hAnsi="宋体" w:cs="宋体"/>
          <w:sz w:val="24"/>
        </w:rPr>
        <w:t>2022</w:t>
      </w:r>
      <w:r>
        <w:rPr>
          <w:rFonts w:ascii="宋体" w:hAnsi="宋体" w:cs="宋体"/>
          <w:sz w:val="24"/>
        </w:rPr>
        <w:t>年</w:t>
      </w:r>
      <w:r>
        <w:rPr>
          <w:rFonts w:ascii="宋体" w:hAnsi="宋体" w:cs="宋体"/>
          <w:sz w:val="24"/>
        </w:rPr>
        <w:t>2</w:t>
      </w:r>
      <w:r>
        <w:rPr>
          <w:rFonts w:ascii="宋体" w:hAnsi="宋体" w:cs="宋体"/>
          <w:sz w:val="24"/>
        </w:rPr>
        <w:t>月</w:t>
      </w:r>
      <w:r>
        <w:rPr>
          <w:rFonts w:ascii="宋体" w:hAnsi="宋体" w:cs="宋体"/>
          <w:sz w:val="24"/>
        </w:rPr>
        <w:t>1</w:t>
      </w:r>
      <w:r>
        <w:rPr>
          <w:rFonts w:ascii="宋体" w:hAnsi="宋体" w:cs="宋体"/>
          <w:sz w:val="24"/>
        </w:rPr>
        <w:t>日和</w:t>
      </w:r>
      <w:r>
        <w:rPr>
          <w:rFonts w:ascii="宋体" w:hAnsi="宋体" w:cs="宋体"/>
          <w:sz w:val="24"/>
        </w:rPr>
        <w:t>2022</w:t>
      </w:r>
      <w:r>
        <w:rPr>
          <w:rFonts w:ascii="宋体" w:hAnsi="宋体" w:cs="宋体"/>
          <w:sz w:val="24"/>
        </w:rPr>
        <w:t>年</w:t>
      </w:r>
      <w:r>
        <w:rPr>
          <w:rFonts w:ascii="宋体" w:hAnsi="宋体" w:cs="宋体"/>
          <w:sz w:val="24"/>
        </w:rPr>
        <w:t>7</w:t>
      </w:r>
      <w:r>
        <w:rPr>
          <w:rFonts w:ascii="宋体" w:hAnsi="宋体" w:cs="宋体"/>
          <w:sz w:val="24"/>
        </w:rPr>
        <w:t>月</w:t>
      </w:r>
      <w:r>
        <w:rPr>
          <w:rFonts w:ascii="宋体" w:hAnsi="宋体" w:cs="宋体"/>
          <w:sz w:val="24"/>
        </w:rPr>
        <w:t>1</w:t>
      </w:r>
      <w:r>
        <w:rPr>
          <w:rFonts w:ascii="宋体" w:hAnsi="宋体" w:cs="宋体"/>
          <w:sz w:val="24"/>
        </w:rPr>
        <w:t>日开始实施，此前有关规</w:t>
      </w:r>
      <w:r>
        <w:rPr>
          <w:rFonts w:ascii="宋体" w:hAnsi="宋体" w:cs="宋体"/>
          <w:sz w:val="24"/>
        </w:rPr>
        <w:lastRenderedPageBreak/>
        <w:t>定与上述文件内容不一致的，按上述文件要求执行</w:t>
      </w:r>
      <w:r>
        <w:rPr>
          <w:rFonts w:ascii="宋体" w:hAnsi="宋体" w:cs="宋体" w:hint="eastAsia"/>
          <w:sz w:val="24"/>
        </w:rPr>
        <w:t>。</w:t>
      </w:r>
    </w:p>
    <w:p w14:paraId="18D00E32"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 2.</w:t>
      </w:r>
      <w:r>
        <w:rPr>
          <w:rFonts w:ascii="宋体" w:hAnsi="宋体" w:cs="宋体" w:hint="eastAsia"/>
          <w:sz w:val="24"/>
        </w:rPr>
        <w:t>根据《浙江省财政厅关于进一步促进政府采购公平竞争打造</w:t>
      </w:r>
      <w:r>
        <w:rPr>
          <w:rFonts w:ascii="宋体" w:hAnsi="宋体" w:cs="宋体" w:hint="eastAsia"/>
          <w:sz w:val="24"/>
        </w:rPr>
        <w:t>最优营商环境的通知》（浙财采监（</w:t>
      </w:r>
      <w:r>
        <w:rPr>
          <w:rFonts w:ascii="宋体" w:hAnsi="宋体" w:cs="宋体" w:hint="eastAsia"/>
          <w:sz w:val="24"/>
        </w:rPr>
        <w:t>2021</w:t>
      </w:r>
      <w:r>
        <w:rPr>
          <w:rFonts w:ascii="宋体" w:hAnsi="宋体" w:cs="宋体" w:hint="eastAsia"/>
          <w:sz w:val="24"/>
        </w:rPr>
        <w:t>）</w:t>
      </w:r>
      <w:r>
        <w:rPr>
          <w:rFonts w:ascii="宋体" w:hAnsi="宋体" w:cs="宋体" w:hint="eastAsia"/>
          <w:sz w:val="24"/>
        </w:rPr>
        <w:t>22</w:t>
      </w:r>
      <w:r>
        <w:rPr>
          <w:rFonts w:ascii="宋体" w:hAnsi="宋体" w:cs="宋体" w:hint="eastAsia"/>
          <w:sz w:val="24"/>
        </w:rPr>
        <w:t>号）文件关于“健全行政裁决机制”要求，鼓励供应商在线提起询问，路径为：政采云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询问列表</w:t>
      </w:r>
      <w:r>
        <w:rPr>
          <w:rFonts w:ascii="宋体" w:hAnsi="宋体" w:cs="宋体" w:hint="eastAsia"/>
          <w:sz w:val="24"/>
        </w:rPr>
        <w:t>:</w:t>
      </w:r>
      <w:r>
        <w:rPr>
          <w:rFonts w:ascii="宋体" w:hAnsi="宋体" w:cs="宋体" w:hint="eastAsia"/>
          <w:sz w:val="24"/>
        </w:rPr>
        <w:t>鼓励供应商在线提起质疑，路径为：政采云</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询问质疑投诉</w:t>
      </w:r>
      <w:r>
        <w:rPr>
          <w:rFonts w:ascii="宋体" w:hAnsi="宋体" w:cs="宋体" w:hint="eastAsia"/>
          <w:sz w:val="24"/>
        </w:rPr>
        <w:t>-</w:t>
      </w:r>
      <w:r>
        <w:rPr>
          <w:rFonts w:ascii="宋体" w:hAnsi="宋体" w:cs="宋体" w:hint="eastAsia"/>
          <w:sz w:val="24"/>
        </w:rPr>
        <w:t>质疑列表。质疑供应商对在线质疑答复不满意的，可在线提起投诉，路径为：浙江政府服务网</w:t>
      </w:r>
      <w:r>
        <w:rPr>
          <w:rFonts w:ascii="宋体" w:hAnsi="宋体" w:cs="宋体" w:hint="eastAsia"/>
          <w:sz w:val="24"/>
        </w:rPr>
        <w:t>-</w:t>
      </w:r>
      <w:r>
        <w:rPr>
          <w:rFonts w:ascii="宋体" w:hAnsi="宋体" w:cs="宋体" w:hint="eastAsia"/>
          <w:sz w:val="24"/>
        </w:rPr>
        <w:t>政府采购投诉处理</w:t>
      </w:r>
      <w:r>
        <w:rPr>
          <w:rFonts w:ascii="宋体" w:hAnsi="宋体" w:cs="宋体" w:hint="eastAsia"/>
          <w:sz w:val="24"/>
        </w:rPr>
        <w:t>-</w:t>
      </w:r>
      <w:r>
        <w:rPr>
          <w:rFonts w:ascii="宋体" w:hAnsi="宋体" w:cs="宋体" w:hint="eastAsia"/>
          <w:sz w:val="24"/>
        </w:rPr>
        <w:t>在线办理。</w:t>
      </w:r>
    </w:p>
    <w:p w14:paraId="00BD4DF0"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hint="eastAsia"/>
          <w:sz w:val="24"/>
        </w:rPr>
        <w:t>7</w:t>
      </w:r>
      <w:r>
        <w:rPr>
          <w:rFonts w:ascii="宋体" w:hAnsi="宋体" w:cs="宋体" w:hint="eastAsia"/>
          <w:sz w:val="24"/>
        </w:rPr>
        <w:t>个工作日内，以书面形</w:t>
      </w:r>
      <w:r>
        <w:rPr>
          <w:rFonts w:ascii="宋体" w:hAnsi="宋体" w:cs="宋体" w:hint="eastAsia"/>
          <w:sz w:val="24"/>
        </w:rPr>
        <w:t>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63A562"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其他事项：（</w:t>
      </w:r>
      <w:r>
        <w:rPr>
          <w:rFonts w:ascii="宋体" w:hAnsi="宋体" w:cs="宋体" w:hint="eastAsia"/>
          <w:sz w:val="24"/>
        </w:rPr>
        <w:t>1</w:t>
      </w:r>
      <w:r>
        <w:rPr>
          <w:rFonts w:ascii="宋体" w:hAnsi="宋体" w:cs="宋体" w:hint="eastAsia"/>
          <w:sz w:val="24"/>
        </w:rPr>
        <w:t>）需要落实的政府采购政策：包括节约资源、保护环境、支持创新、促进中小企业发展等。详见招标文件的第二部分总则。（</w:t>
      </w:r>
      <w:r>
        <w:rPr>
          <w:rFonts w:ascii="宋体" w:hAnsi="宋体" w:cs="宋体" w:hint="eastAsia"/>
          <w:sz w:val="24"/>
        </w:rPr>
        <w:t>2</w:t>
      </w:r>
      <w:r>
        <w:rPr>
          <w:rFonts w:ascii="宋体" w:hAnsi="宋体" w:cs="宋体" w:hint="eastAsia"/>
          <w:sz w:val="24"/>
        </w:rPr>
        <w:t>）电子招投标的说明：①电子招投标：本项目以数据电文形式，依托“政府采购云平台（</w:t>
      </w:r>
      <w:r>
        <w:rPr>
          <w:rFonts w:ascii="宋体" w:hAnsi="宋体" w:cs="宋体" w:hint="eastAsia"/>
          <w:sz w:val="24"/>
        </w:rPr>
        <w:t>www.zcygov.cn</w:t>
      </w:r>
      <w:r>
        <w:rPr>
          <w:rFonts w:ascii="宋体" w:hAnsi="宋体" w:cs="宋体" w:hint="eastAsia"/>
          <w:sz w:val="24"/>
        </w:rPr>
        <w:t>）”进行招投标活动，不接受纸质</w:t>
      </w:r>
      <w:r>
        <w:rPr>
          <w:rFonts w:ascii="宋体" w:hAnsi="宋体" w:cs="宋体" w:hint="eastAsia"/>
          <w:sz w:val="24"/>
        </w:rPr>
        <w:t>投标文件；②投标准备：注册账号</w:t>
      </w:r>
      <w:r>
        <w:rPr>
          <w:rFonts w:ascii="宋体" w:hAnsi="宋体" w:cs="宋体" w:hint="eastAsia"/>
          <w:sz w:val="24"/>
        </w:rPr>
        <w:t>--</w:t>
      </w:r>
      <w:r>
        <w:rPr>
          <w:rFonts w:ascii="宋体" w:hAnsi="宋体" w:cs="宋体" w:hint="eastAsia"/>
          <w:sz w:val="24"/>
        </w:rPr>
        <w:t>点击“商家入驻”，进行政府采购供应商资料填写；申领</w:t>
      </w:r>
      <w:r>
        <w:rPr>
          <w:rFonts w:ascii="宋体" w:hAnsi="宋体" w:cs="宋体" w:hint="eastAsia"/>
          <w:sz w:val="24"/>
        </w:rPr>
        <w:t>CA</w:t>
      </w:r>
      <w:r>
        <w:rPr>
          <w:rFonts w:ascii="宋体" w:hAnsi="宋体" w:cs="宋体" w:hint="eastAsia"/>
          <w:sz w:val="24"/>
        </w:rPr>
        <w:t>数字证书</w:t>
      </w:r>
      <w:r>
        <w:rPr>
          <w:rFonts w:ascii="宋体" w:hAnsi="宋体" w:cs="宋体" w:hint="eastAsia"/>
          <w:sz w:val="24"/>
        </w:rPr>
        <w:t>---</w:t>
      </w:r>
      <w:r>
        <w:rPr>
          <w:rFonts w:ascii="宋体" w:hAnsi="宋体" w:cs="宋体" w:hint="eastAsia"/>
          <w:sz w:val="24"/>
        </w:rPr>
        <w:t>申领流程详见“浙江政府采购网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w:t>
      </w:r>
      <w:r>
        <w:rPr>
          <w:rFonts w:ascii="宋体" w:hAnsi="宋体" w:cs="宋体" w:hint="eastAsia"/>
          <w:sz w:val="24"/>
        </w:rPr>
        <w:t>-CA</w:t>
      </w:r>
      <w:r>
        <w:rPr>
          <w:rFonts w:ascii="宋体" w:hAnsi="宋体" w:cs="宋体" w:hint="eastAsia"/>
          <w:sz w:val="24"/>
        </w:rPr>
        <w:t>驱动和申领流程”；安装“政采云电子交易客户端”</w:t>
      </w:r>
      <w:r>
        <w:rPr>
          <w:rFonts w:ascii="宋体" w:hAnsi="宋体" w:cs="宋体" w:hint="eastAsia"/>
          <w:sz w:val="24"/>
        </w:rPr>
        <w:t>----</w:t>
      </w:r>
      <w:r>
        <w:rPr>
          <w:rFonts w:ascii="宋体" w:hAnsi="宋体" w:cs="宋体" w:hint="eastAsia"/>
          <w:sz w:val="24"/>
        </w:rPr>
        <w:t>前往“浙江政府采购网</w:t>
      </w:r>
      <w:r>
        <w:rPr>
          <w:rFonts w:ascii="宋体" w:hAnsi="宋体" w:cs="宋体" w:hint="eastAsia"/>
          <w:sz w:val="24"/>
        </w:rPr>
        <w:t>-</w:t>
      </w:r>
      <w:r>
        <w:rPr>
          <w:rFonts w:ascii="宋体" w:hAnsi="宋体" w:cs="宋体" w:hint="eastAsia"/>
          <w:sz w:val="24"/>
        </w:rPr>
        <w:t>下载专区</w:t>
      </w:r>
      <w:r>
        <w:rPr>
          <w:rFonts w:ascii="宋体" w:hAnsi="宋体" w:cs="宋体" w:hint="eastAsia"/>
          <w:sz w:val="24"/>
        </w:rPr>
        <w:t>-</w:t>
      </w:r>
      <w:r>
        <w:rPr>
          <w:rFonts w:ascii="宋体" w:hAnsi="宋体" w:cs="宋体" w:hint="eastAsia"/>
          <w:sz w:val="24"/>
        </w:rPr>
        <w:t>电子交易客户端”进行下载并安装；③招标文件的获取：使用账号登录或者使用</w:t>
      </w:r>
      <w:r>
        <w:rPr>
          <w:rFonts w:ascii="宋体" w:hAnsi="宋体" w:cs="宋体" w:hint="eastAsia"/>
          <w:sz w:val="24"/>
        </w:rPr>
        <w:t>CA</w:t>
      </w:r>
      <w:r>
        <w:rPr>
          <w:rFonts w:ascii="宋体" w:hAnsi="宋体" w:cs="宋体" w:hint="eastAsia"/>
          <w:sz w:val="24"/>
        </w:rPr>
        <w:t>登录政采云平台；进入“项目采购”应用，在获取采购文件菜单中选择项目，获取招标文件；④投标文件的制作：在“政采云电子交易客户端”中完成“填写基本信息”、“导入投标文件”、“标书关联”、“标书检</w:t>
      </w:r>
      <w:r>
        <w:rPr>
          <w:rFonts w:ascii="宋体" w:hAnsi="宋体" w:cs="宋体" w:hint="eastAsia"/>
          <w:sz w:val="24"/>
        </w:rPr>
        <w:t>查”、“电子签名”、“生成电子标书”等操作；⑤采购人、采购代理机构将依托政采云平台完成本项目的电子交易活动，平台不接受未按上述方式获取招标文件的供应商进行投标活动；</w:t>
      </w:r>
      <w:r>
        <w:rPr>
          <w:rFonts w:ascii="宋体" w:hAnsi="宋体" w:cs="宋体" w:hint="eastAsia"/>
          <w:sz w:val="24"/>
        </w:rPr>
        <w:t xml:space="preserve"> </w:t>
      </w:r>
      <w:r>
        <w:rPr>
          <w:rFonts w:ascii="宋体" w:hAnsi="宋体"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hint="eastAsia"/>
          <w:sz w:val="24"/>
        </w:rPr>
        <w:t>1</w:t>
      </w:r>
      <w:r>
        <w:rPr>
          <w:rFonts w:ascii="宋体" w:hAnsi="宋体" w:cs="宋体" w:hint="eastAsia"/>
          <w:sz w:val="24"/>
        </w:rPr>
        <w:t>份。备份投标文件的制作、存储、密封详见招标文件第二部分第</w:t>
      </w:r>
      <w:r>
        <w:rPr>
          <w:rFonts w:ascii="宋体" w:hAnsi="宋体" w:cs="宋体" w:hint="eastAsia"/>
          <w:sz w:val="24"/>
        </w:rPr>
        <w:t>15</w:t>
      </w:r>
      <w:r>
        <w:rPr>
          <w:rFonts w:ascii="宋体" w:hAnsi="宋体" w:cs="宋体" w:hint="eastAsia"/>
          <w:sz w:val="24"/>
        </w:rPr>
        <w:t>点—“备份投标文件”；⑨投</w:t>
      </w:r>
      <w:r>
        <w:rPr>
          <w:rFonts w:ascii="宋体" w:hAnsi="宋体" w:cs="宋体" w:hint="eastAsia"/>
          <w:sz w:val="24"/>
        </w:rPr>
        <w:t>标文件的解密：投标人按照平台提示和招标文件的规定在半小时内完成在线解密。通过“政府采购云平台”上传递交的投标文件无法</w:t>
      </w:r>
      <w:r>
        <w:rPr>
          <w:rFonts w:ascii="宋体" w:hAnsi="宋体" w:cs="宋体" w:hint="eastAsia"/>
          <w:sz w:val="24"/>
        </w:rPr>
        <w:lastRenderedPageBreak/>
        <w:t>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ascii="宋体" w:hAnsi="宋体" w:cs="宋体" w:hint="eastAsia"/>
          <w:sz w:val="24"/>
        </w:rPr>
        <w:t>-</w:t>
      </w:r>
      <w:r>
        <w:rPr>
          <w:rFonts w:ascii="宋体" w:hAnsi="宋体" w:cs="宋体" w:hint="eastAsia"/>
          <w:sz w:val="24"/>
        </w:rPr>
        <w:t>帮助文档</w:t>
      </w:r>
      <w:r>
        <w:rPr>
          <w:rFonts w:ascii="宋体" w:hAnsi="宋体" w:cs="宋体" w:hint="eastAsia"/>
          <w:sz w:val="24"/>
        </w:rPr>
        <w:t>-</w:t>
      </w:r>
      <w:r>
        <w:rPr>
          <w:rFonts w:ascii="宋体" w:hAnsi="宋体" w:cs="宋体" w:hint="eastAsia"/>
          <w:sz w:val="24"/>
        </w:rPr>
        <w:t>项目采购</w:t>
      </w:r>
      <w:r>
        <w:rPr>
          <w:rFonts w:ascii="宋体" w:hAnsi="宋体" w:cs="宋体" w:hint="eastAsia"/>
          <w:sz w:val="24"/>
        </w:rPr>
        <w:t>-</w:t>
      </w:r>
      <w:r>
        <w:rPr>
          <w:rFonts w:ascii="宋体" w:hAnsi="宋体" w:cs="宋体" w:hint="eastAsia"/>
          <w:sz w:val="24"/>
        </w:rPr>
        <w:t>操作流程</w:t>
      </w:r>
      <w:r>
        <w:rPr>
          <w:rFonts w:ascii="宋体" w:hAnsi="宋体" w:cs="宋体" w:hint="eastAsia"/>
          <w:sz w:val="24"/>
        </w:rPr>
        <w:t>-</w:t>
      </w:r>
      <w:r>
        <w:rPr>
          <w:rFonts w:ascii="宋体" w:hAnsi="宋体" w:cs="宋体" w:hint="eastAsia"/>
          <w:sz w:val="24"/>
        </w:rPr>
        <w:t>电子招投标</w:t>
      </w:r>
      <w:r>
        <w:rPr>
          <w:rFonts w:ascii="宋体" w:hAnsi="宋体" w:cs="宋体" w:hint="eastAsia"/>
          <w:sz w:val="24"/>
        </w:rPr>
        <w:t>-</w:t>
      </w:r>
      <w:r>
        <w:rPr>
          <w:rFonts w:ascii="宋体" w:hAnsi="宋体" w:cs="宋体" w:hint="eastAsia"/>
          <w:sz w:val="24"/>
        </w:rPr>
        <w:t>政府采购项目电子交易管理操作指南</w:t>
      </w:r>
      <w:r>
        <w:rPr>
          <w:rFonts w:ascii="宋体" w:hAnsi="宋体" w:cs="宋体" w:hint="eastAsia"/>
          <w:sz w:val="24"/>
        </w:rPr>
        <w:t>-</w:t>
      </w:r>
      <w:r>
        <w:rPr>
          <w:rFonts w:ascii="宋体" w:hAnsi="宋体" w:cs="宋体" w:hint="eastAsia"/>
          <w:sz w:val="24"/>
        </w:rPr>
        <w:t>供应商”。（</w:t>
      </w:r>
      <w:r>
        <w:rPr>
          <w:rFonts w:ascii="宋体" w:hAnsi="宋体" w:cs="宋体" w:hint="eastAsia"/>
          <w:sz w:val="24"/>
        </w:rPr>
        <w:t>3</w:t>
      </w:r>
      <w:r>
        <w:rPr>
          <w:rFonts w:ascii="宋体" w:hAnsi="宋体" w:cs="宋体" w:hint="eastAsia"/>
          <w:sz w:val="24"/>
        </w:rPr>
        <w:t>）招标文件公告期限与招标公告的</w:t>
      </w:r>
      <w:r>
        <w:rPr>
          <w:rFonts w:ascii="宋体" w:hAnsi="宋体" w:cs="宋体" w:hint="eastAsia"/>
          <w:sz w:val="24"/>
        </w:rPr>
        <w:t>公告期限一致。</w:t>
      </w:r>
    </w:p>
    <w:p w14:paraId="7ECC9F74" w14:textId="77777777" w:rsidR="00086B74" w:rsidRDefault="00910C8E">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0B0E1E74" w14:textId="77777777" w:rsidR="00086B74" w:rsidRDefault="00910C8E">
      <w:pPr>
        <w:spacing w:line="360" w:lineRule="auto"/>
        <w:rPr>
          <w:rFonts w:ascii="宋体" w:hAnsi="宋体" w:cs="宋体"/>
          <w:sz w:val="24"/>
        </w:rPr>
      </w:pPr>
      <w:r>
        <w:rPr>
          <w:rFonts w:ascii="宋体" w:hAnsi="宋体" w:cs="宋体" w:hint="eastAsia"/>
          <w:sz w:val="24"/>
        </w:rPr>
        <w:t xml:space="preserve">    1.</w:t>
      </w:r>
      <w:r>
        <w:rPr>
          <w:rFonts w:ascii="宋体" w:hAnsi="宋体" w:cs="宋体" w:hint="eastAsia"/>
          <w:sz w:val="24"/>
        </w:rPr>
        <w:t>采购人信息</w:t>
      </w:r>
    </w:p>
    <w:p w14:paraId="37B2FE9D"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称：杭州东站枢纽管理委员会</w:t>
      </w:r>
    </w:p>
    <w:p w14:paraId="68DEA8E5"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址：杭州市上城区环站北路</w:t>
      </w:r>
      <w:r>
        <w:rPr>
          <w:rFonts w:ascii="宋体" w:hAnsi="宋体" w:cs="宋体" w:hint="eastAsia"/>
          <w:sz w:val="24"/>
        </w:rPr>
        <w:t>999</w:t>
      </w:r>
      <w:r>
        <w:rPr>
          <w:rFonts w:ascii="宋体" w:hAnsi="宋体" w:cs="宋体" w:hint="eastAsia"/>
          <w:sz w:val="24"/>
        </w:rPr>
        <w:t>号</w:t>
      </w:r>
      <w:r>
        <w:rPr>
          <w:rFonts w:ascii="宋体" w:hAnsi="宋体" w:cs="宋体" w:hint="eastAsia"/>
          <w:sz w:val="24"/>
        </w:rPr>
        <w:t xml:space="preserve">       </w:t>
      </w:r>
    </w:p>
    <w:p w14:paraId="41024D8E" w14:textId="77777777" w:rsidR="00086B74" w:rsidRDefault="00910C8E">
      <w:pPr>
        <w:spacing w:line="360" w:lineRule="auto"/>
        <w:ind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10661DCD" w14:textId="77777777" w:rsidR="00086B74" w:rsidRDefault="00910C8E">
      <w:pPr>
        <w:spacing w:line="360" w:lineRule="auto"/>
        <w:ind w:firstLine="480"/>
        <w:rPr>
          <w:rFonts w:ascii="宋体" w:hAnsi="宋体" w:cs="宋体"/>
          <w:sz w:val="24"/>
        </w:rPr>
      </w:pPr>
      <w:r>
        <w:rPr>
          <w:rFonts w:ascii="宋体" w:hAnsi="宋体" w:cs="宋体" w:hint="eastAsia"/>
          <w:sz w:val="24"/>
        </w:rPr>
        <w:t>项目联系人（询问）：章工</w:t>
      </w:r>
      <w:r>
        <w:rPr>
          <w:rFonts w:ascii="宋体" w:hAnsi="宋体" w:cs="宋体" w:hint="eastAsia"/>
          <w:sz w:val="24"/>
        </w:rPr>
        <w:t xml:space="preserve">  </w:t>
      </w:r>
    </w:p>
    <w:p w14:paraId="3891F373"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0571-5666998</w:t>
      </w:r>
      <w:r>
        <w:rPr>
          <w:rFonts w:ascii="宋体" w:hAnsi="宋体" w:cs="宋体" w:hint="eastAsia"/>
          <w:sz w:val="24"/>
        </w:rPr>
        <w:t>3</w:t>
      </w:r>
      <w:r>
        <w:rPr>
          <w:rFonts w:ascii="宋体" w:hAnsi="宋体" w:cs="宋体" w:hint="eastAsia"/>
          <w:sz w:val="24"/>
        </w:rPr>
        <w:t xml:space="preserve"> </w:t>
      </w:r>
    </w:p>
    <w:p w14:paraId="52356289"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质疑联系人：徐工</w:t>
      </w:r>
      <w:r>
        <w:rPr>
          <w:rFonts w:ascii="宋体" w:hAnsi="宋体" w:cs="宋体" w:hint="eastAsia"/>
          <w:sz w:val="24"/>
        </w:rPr>
        <w:t xml:space="preserve"> </w:t>
      </w:r>
    </w:p>
    <w:p w14:paraId="651200DA"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0571-56669909</w:t>
      </w:r>
    </w:p>
    <w:p w14:paraId="7EB7984A" w14:textId="77777777" w:rsidR="00086B74" w:rsidRDefault="00910C8E">
      <w:pPr>
        <w:spacing w:line="360" w:lineRule="auto"/>
        <w:rPr>
          <w:rFonts w:ascii="宋体" w:hAnsi="宋体" w:cs="宋体"/>
          <w:sz w:val="24"/>
        </w:rPr>
      </w:pPr>
      <w:r>
        <w:rPr>
          <w:rFonts w:ascii="宋体" w:hAnsi="宋体" w:cs="宋体" w:hint="eastAsia"/>
          <w:sz w:val="24"/>
        </w:rPr>
        <w:t xml:space="preserve">    2.</w:t>
      </w:r>
      <w:r>
        <w:rPr>
          <w:rFonts w:ascii="宋体" w:hAnsi="宋体" w:cs="宋体" w:hint="eastAsia"/>
          <w:sz w:val="24"/>
        </w:rPr>
        <w:t>采购代理机构信息</w:t>
      </w:r>
      <w:r>
        <w:rPr>
          <w:rFonts w:ascii="宋体" w:hAnsi="宋体" w:cs="宋体" w:hint="eastAsia"/>
          <w:sz w:val="24"/>
        </w:rPr>
        <w:t xml:space="preserve">            </w:t>
      </w:r>
    </w:p>
    <w:p w14:paraId="645A3AB4" w14:textId="77777777" w:rsidR="00086B74" w:rsidRDefault="00910C8E">
      <w:pPr>
        <w:spacing w:line="360" w:lineRule="auto"/>
        <w:ind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称：杭州市公共资源交易中心上城分中心</w:t>
      </w:r>
    </w:p>
    <w:p w14:paraId="748AF3EA" w14:textId="77777777" w:rsidR="00086B74" w:rsidRDefault="00910C8E">
      <w:pPr>
        <w:spacing w:line="360" w:lineRule="auto"/>
        <w:ind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址：杭州市上城区凤起东路</w:t>
      </w:r>
      <w:r>
        <w:rPr>
          <w:rFonts w:ascii="宋体" w:hAnsi="宋体" w:cs="宋体" w:hint="eastAsia"/>
          <w:sz w:val="24"/>
        </w:rPr>
        <w:t>888</w:t>
      </w:r>
      <w:r>
        <w:rPr>
          <w:rFonts w:ascii="宋体" w:hAnsi="宋体" w:cs="宋体" w:hint="eastAsia"/>
          <w:sz w:val="24"/>
        </w:rPr>
        <w:t>号畅聚新达大厦四楼</w:t>
      </w:r>
    </w:p>
    <w:p w14:paraId="11BC40C3"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7E0D29EA"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项目联系人（询问）：盛工</w:t>
      </w:r>
    </w:p>
    <w:p w14:paraId="5A0DF53C"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项目联系方式（询问）：</w:t>
      </w:r>
      <w:r>
        <w:rPr>
          <w:rFonts w:ascii="宋体" w:hAnsi="宋体" w:cs="宋体" w:hint="eastAsia"/>
          <w:sz w:val="24"/>
        </w:rPr>
        <w:t>0571-</w:t>
      </w:r>
      <w:r>
        <w:rPr>
          <w:rFonts w:ascii="宋体" w:hAnsi="宋体" w:cs="宋体"/>
          <w:sz w:val="24"/>
        </w:rPr>
        <w:t>87654242</w:t>
      </w:r>
    </w:p>
    <w:p w14:paraId="6485E91E"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质疑联系人：宋</w:t>
      </w:r>
      <w:r>
        <w:rPr>
          <w:rFonts w:ascii="宋体" w:hAnsi="宋体" w:cs="宋体"/>
          <w:sz w:val="24"/>
        </w:rPr>
        <w:t>老师</w:t>
      </w:r>
      <w:r>
        <w:rPr>
          <w:rFonts w:ascii="宋体" w:hAnsi="宋体" w:cs="宋体" w:hint="eastAsia"/>
          <w:sz w:val="24"/>
        </w:rPr>
        <w:t xml:space="preserve">   </w:t>
      </w:r>
    </w:p>
    <w:p w14:paraId="004D1A70" w14:textId="77777777" w:rsidR="00086B74" w:rsidRDefault="00910C8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质疑联系方式：</w:t>
      </w:r>
      <w:r>
        <w:rPr>
          <w:rFonts w:ascii="宋体" w:hAnsi="宋体" w:cs="宋体" w:hint="eastAsia"/>
          <w:sz w:val="24"/>
        </w:rPr>
        <w:t>0571-</w:t>
      </w:r>
      <w:r>
        <w:rPr>
          <w:rFonts w:ascii="宋体" w:hAnsi="宋体" w:cs="宋体"/>
          <w:sz w:val="24"/>
        </w:rPr>
        <w:t>87654292</w:t>
      </w:r>
    </w:p>
    <w:p w14:paraId="28FBFBCD" w14:textId="77777777" w:rsidR="00086B74" w:rsidRDefault="00910C8E">
      <w:pPr>
        <w:spacing w:line="360" w:lineRule="auto"/>
        <w:rPr>
          <w:rFonts w:ascii="宋体" w:hAnsi="宋体" w:cs="宋体"/>
          <w:sz w:val="24"/>
        </w:rPr>
      </w:pPr>
      <w:r>
        <w:rPr>
          <w:rFonts w:ascii="宋体" w:hAnsi="宋体" w:cs="宋体" w:hint="eastAsia"/>
          <w:sz w:val="24"/>
        </w:rPr>
        <w:t xml:space="preserve">   3.</w:t>
      </w:r>
      <w:r>
        <w:rPr>
          <w:rFonts w:ascii="宋体" w:hAnsi="宋体" w:cs="宋体" w:hint="eastAsia"/>
          <w:sz w:val="24"/>
        </w:rPr>
        <w:t>同级政府采购监督管理部门</w:t>
      </w:r>
      <w:r>
        <w:rPr>
          <w:rFonts w:ascii="宋体" w:hAnsi="宋体" w:cs="宋体" w:hint="eastAsia"/>
          <w:sz w:val="24"/>
        </w:rPr>
        <w:t xml:space="preserve">            </w:t>
      </w:r>
    </w:p>
    <w:p w14:paraId="65F7BB64"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称：杭州市上城区财政局</w:t>
      </w:r>
      <w:r>
        <w:rPr>
          <w:rFonts w:ascii="宋体" w:hAnsi="宋体" w:cs="宋体" w:hint="eastAsia"/>
          <w:sz w:val="24"/>
        </w:rPr>
        <w:t>/</w:t>
      </w:r>
      <w:r>
        <w:rPr>
          <w:rFonts w:ascii="宋体" w:hAnsi="宋体" w:cs="宋体" w:hint="eastAsia"/>
          <w:sz w:val="24"/>
        </w:rPr>
        <w:t>浙江省政府采购行政裁决服务中心（杭州）</w:t>
      </w:r>
    </w:p>
    <w:p w14:paraId="6BDCE456" w14:textId="77777777" w:rsidR="00086B74" w:rsidRDefault="00910C8E">
      <w:pPr>
        <w:spacing w:line="360" w:lineRule="auto"/>
        <w:ind w:leftChars="250" w:left="525"/>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址：杭州市上城区四季青街道新业路市民之家</w:t>
      </w:r>
      <w:r>
        <w:rPr>
          <w:rFonts w:ascii="宋体" w:hAnsi="宋体" w:cs="宋体" w:hint="eastAsia"/>
          <w:sz w:val="24"/>
        </w:rPr>
        <w:t>G03</w:t>
      </w:r>
      <w:r>
        <w:rPr>
          <w:rFonts w:ascii="宋体" w:hAnsi="宋体" w:cs="宋体" w:hint="eastAsia"/>
          <w:sz w:val="24"/>
        </w:rPr>
        <w:t>办公室（快递仅限</w:t>
      </w:r>
      <w:r>
        <w:rPr>
          <w:rFonts w:ascii="宋体" w:hAnsi="宋体" w:cs="宋体" w:hint="eastAsia"/>
          <w:sz w:val="24"/>
        </w:rPr>
        <w:t>ems</w:t>
      </w:r>
      <w:r>
        <w:rPr>
          <w:rFonts w:ascii="宋体" w:hAnsi="宋体" w:cs="宋体" w:hint="eastAsia"/>
          <w:sz w:val="24"/>
        </w:rPr>
        <w:t>或顺丰）</w:t>
      </w:r>
    </w:p>
    <w:p w14:paraId="14309E7F"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 xml:space="preserve"> /</w:t>
      </w:r>
    </w:p>
    <w:p w14:paraId="283D2D4E"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：朱女士、王</w:t>
      </w:r>
      <w:r>
        <w:rPr>
          <w:rFonts w:ascii="宋体" w:hAnsi="宋体" w:cs="宋体" w:hint="eastAsia"/>
          <w:sz w:val="24"/>
        </w:rPr>
        <w:t>女士</w:t>
      </w:r>
    </w:p>
    <w:p w14:paraId="4DFFC188"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hint="eastAsia"/>
          <w:sz w:val="24"/>
        </w:rPr>
        <w:t xml:space="preserve">0571-85252453  </w:t>
      </w:r>
    </w:p>
    <w:p w14:paraId="67B06116"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lastRenderedPageBreak/>
        <w:t>若对项目采购电子交易系统操作有疑问，可登录政采云（</w:t>
      </w:r>
      <w:r>
        <w:rPr>
          <w:rFonts w:ascii="宋体" w:hAnsi="宋体" w:cs="宋体" w:hint="eastAsia"/>
          <w:sz w:val="24"/>
        </w:rPr>
        <w:t>https://www.zcygov.cn/</w:t>
      </w:r>
      <w:r>
        <w:rPr>
          <w:rFonts w:ascii="宋体" w:hAnsi="宋体" w:cs="宋体" w:hint="eastAsia"/>
          <w:sz w:val="24"/>
        </w:rPr>
        <w:t>），点击右侧咨询小采，获取采小蜜智能服务管家帮助，或拨打政采云服务热线</w:t>
      </w:r>
      <w:r>
        <w:rPr>
          <w:rFonts w:ascii="宋体" w:hAnsi="宋体" w:cs="宋体" w:hint="eastAsia"/>
          <w:sz w:val="24"/>
        </w:rPr>
        <w:t>95763</w:t>
      </w:r>
      <w:r>
        <w:rPr>
          <w:rFonts w:ascii="宋体" w:hAnsi="宋体" w:cs="宋体" w:hint="eastAsia"/>
          <w:sz w:val="24"/>
        </w:rPr>
        <w:t>获取热线服务帮助。</w:t>
      </w:r>
    </w:p>
    <w:p w14:paraId="74896B4C"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CA</w:t>
      </w:r>
      <w:r>
        <w:rPr>
          <w:rFonts w:ascii="宋体" w:hAnsi="宋体" w:cs="宋体" w:hint="eastAsia"/>
          <w:sz w:val="24"/>
        </w:rPr>
        <w:t>问题联系电话（人工）：汇信</w:t>
      </w:r>
      <w:r>
        <w:rPr>
          <w:rFonts w:ascii="宋体" w:hAnsi="宋体" w:cs="宋体" w:hint="eastAsia"/>
          <w:sz w:val="24"/>
        </w:rPr>
        <w:t>CA 400-888-4636</w:t>
      </w:r>
      <w:r>
        <w:rPr>
          <w:rFonts w:ascii="宋体" w:hAnsi="宋体" w:cs="宋体" w:hint="eastAsia"/>
          <w:sz w:val="24"/>
        </w:rPr>
        <w:t>；天谷</w:t>
      </w:r>
      <w:r>
        <w:rPr>
          <w:rFonts w:ascii="宋体" w:hAnsi="宋体" w:cs="宋体" w:hint="eastAsia"/>
          <w:sz w:val="24"/>
        </w:rPr>
        <w:t>CA 400-087-8198</w:t>
      </w:r>
      <w:r>
        <w:rPr>
          <w:rFonts w:ascii="宋体" w:hAnsi="宋体" w:cs="宋体" w:hint="eastAsia"/>
          <w:sz w:val="24"/>
        </w:rPr>
        <w:t>。</w:t>
      </w:r>
    </w:p>
    <w:p w14:paraId="56E62870" w14:textId="77777777" w:rsidR="00086B74" w:rsidRDefault="00910C8E">
      <w:pPr>
        <w:widowControl/>
        <w:adjustRightInd/>
        <w:jc w:val="left"/>
        <w:rPr>
          <w:rFonts w:ascii="宋体" w:hAnsi="宋体" w:cs="宋体"/>
          <w:b/>
          <w:sz w:val="36"/>
          <w:szCs w:val="20"/>
        </w:rPr>
      </w:pPr>
      <w:r>
        <w:rPr>
          <w:rFonts w:ascii="宋体" w:hAnsi="宋体" w:cs="宋体"/>
          <w:b/>
          <w:sz w:val="36"/>
          <w:szCs w:val="20"/>
        </w:rPr>
        <w:br w:type="page"/>
      </w:r>
    </w:p>
    <w:p w14:paraId="56AA24D5" w14:textId="77777777" w:rsidR="00086B74" w:rsidRDefault="00910C8E">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w:t>
      </w:r>
      <w:r>
        <w:rPr>
          <w:rFonts w:ascii="宋体" w:hAnsi="宋体" w:cs="宋体" w:hint="eastAsia"/>
          <w:b/>
          <w:sz w:val="36"/>
          <w:szCs w:val="20"/>
        </w:rPr>
        <w:t>投标人须知</w:t>
      </w:r>
      <w:bookmarkEnd w:id="9"/>
    </w:p>
    <w:p w14:paraId="5853D88B" w14:textId="77777777" w:rsidR="00086B74" w:rsidRDefault="00910C8E">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086B74" w14:paraId="40869B19"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23A72C2E"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lastRenderedPageBreak/>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5F56B8D3"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1CFD67DF"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086B74" w14:paraId="0CB674BF"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06F8D3B2" w14:textId="77777777" w:rsidR="00086B74" w:rsidRDefault="00086B74">
            <w:pPr>
              <w:snapToGrid w:val="0"/>
              <w:spacing w:line="360" w:lineRule="auto"/>
              <w:jc w:val="center"/>
              <w:rPr>
                <w:rFonts w:ascii="宋体" w:hAnsi="宋体" w:cs="宋体"/>
                <w:sz w:val="24"/>
              </w:rPr>
            </w:pPr>
          </w:p>
          <w:p w14:paraId="12DDFD54"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94C32B1" w14:textId="77777777" w:rsidR="00086B74" w:rsidRDefault="00910C8E">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2B418C77" w14:textId="77777777" w:rsidR="00086B74" w:rsidRDefault="00910C8E">
            <w:pPr>
              <w:spacing w:line="360" w:lineRule="auto"/>
              <w:rPr>
                <w:rFonts w:ascii="宋体" w:hAnsi="宋体" w:cs="宋体"/>
                <w:sz w:val="24"/>
              </w:rPr>
            </w:pPr>
            <w:r>
              <w:rPr>
                <w:rFonts w:ascii="宋体" w:hAnsi="宋体" w:cs="宋体" w:hint="eastAsia"/>
                <w:sz w:val="24"/>
              </w:rPr>
              <w:t>服务类。</w:t>
            </w:r>
          </w:p>
        </w:tc>
      </w:tr>
      <w:tr w:rsidR="00086B74" w14:paraId="0CD78EFB"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EA969C0" w14:textId="77777777" w:rsidR="00086B74" w:rsidRDefault="00086B74">
            <w:pPr>
              <w:snapToGrid w:val="0"/>
              <w:spacing w:line="360" w:lineRule="auto"/>
              <w:jc w:val="center"/>
              <w:rPr>
                <w:rFonts w:ascii="宋体" w:hAnsi="宋体" w:cs="宋体"/>
                <w:sz w:val="24"/>
              </w:rPr>
            </w:pPr>
          </w:p>
          <w:p w14:paraId="544AC497"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364A687"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755626E"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标的：</w:t>
            </w:r>
            <w:r>
              <w:rPr>
                <w:rFonts w:ascii="宋体" w:hAnsi="宋体" w:cs="宋体" w:hint="eastAsia"/>
                <w:sz w:val="24"/>
                <w:u w:val="single"/>
              </w:rPr>
              <w:t>运维服务</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 xml:space="preserve"> </w:t>
            </w:r>
            <w:r>
              <w:rPr>
                <w:rFonts w:ascii="宋体" w:hAnsi="宋体" w:cs="宋体" w:hint="eastAsia"/>
                <w:kern w:val="0"/>
                <w:sz w:val="24"/>
                <w:u w:val="single"/>
              </w:rPr>
              <w:t>软件和信息技术服务</w:t>
            </w:r>
            <w:r>
              <w:rPr>
                <w:rFonts w:ascii="宋体" w:hAnsi="宋体" w:cs="宋体" w:hint="eastAsia"/>
                <w:kern w:val="0"/>
                <w:sz w:val="24"/>
                <w:u w:val="single"/>
              </w:rPr>
              <w:t xml:space="preserve">   </w:t>
            </w:r>
            <w:r>
              <w:rPr>
                <w:rFonts w:ascii="宋体" w:hAnsi="宋体" w:cs="宋体" w:hint="eastAsia"/>
                <w:kern w:val="0"/>
                <w:sz w:val="24"/>
              </w:rPr>
              <w:t>行业。</w:t>
            </w:r>
          </w:p>
          <w:p w14:paraId="01AE0A8E" w14:textId="77777777" w:rsidR="00086B74" w:rsidRDefault="00086B74">
            <w:pPr>
              <w:pStyle w:val="2"/>
              <w:rPr>
                <w:rFonts w:ascii="宋体" w:eastAsia="宋体" w:hAnsi="宋体" w:cs="宋体"/>
                <w:lang w:val="en-US"/>
              </w:rPr>
            </w:pPr>
          </w:p>
        </w:tc>
      </w:tr>
      <w:tr w:rsidR="00086B74" w14:paraId="70AE255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4494D8CD" w14:textId="77777777" w:rsidR="00086B74" w:rsidRDefault="00086B74">
            <w:pPr>
              <w:snapToGrid w:val="0"/>
              <w:spacing w:line="360" w:lineRule="auto"/>
              <w:jc w:val="center"/>
              <w:rPr>
                <w:rFonts w:ascii="宋体" w:hAnsi="宋体" w:cs="宋体"/>
                <w:sz w:val="24"/>
              </w:rPr>
            </w:pPr>
          </w:p>
          <w:p w14:paraId="1D4E01FD" w14:textId="77777777" w:rsidR="00086B74" w:rsidRDefault="00086B74">
            <w:pPr>
              <w:snapToGrid w:val="0"/>
              <w:spacing w:line="360" w:lineRule="auto"/>
              <w:jc w:val="center"/>
              <w:rPr>
                <w:rFonts w:ascii="宋体" w:hAnsi="宋体" w:cs="宋体"/>
                <w:sz w:val="24"/>
              </w:rPr>
            </w:pPr>
          </w:p>
          <w:p w14:paraId="54AF0314"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915EAA2"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8D736EC" w14:textId="77777777" w:rsidR="00086B74" w:rsidRDefault="00910C8E">
            <w:pPr>
              <w:spacing w:line="360" w:lineRule="auto"/>
              <w:rPr>
                <w:rFonts w:ascii="宋体" w:hAnsi="宋体" w:cs="宋体"/>
                <w:kern w:val="0"/>
                <w:sz w:val="24"/>
              </w:rPr>
            </w:pPr>
            <w:sdt>
              <w:sdtPr>
                <w:rPr>
                  <w:rFonts w:ascii="宋体" w:hAnsi="宋体" w:cs="宋体" w:hint="eastAsia"/>
                  <w:kern w:val="0"/>
                  <w:sz w:val="24"/>
                </w:rPr>
                <w:id w:val="593593123"/>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3362CF0E" w14:textId="77777777" w:rsidR="00086B74" w:rsidRDefault="00910C8E">
            <w:pPr>
              <w:spacing w:line="360" w:lineRule="auto"/>
              <w:rPr>
                <w:rFonts w:ascii="宋体" w:hAnsi="宋体" w:cs="宋体"/>
              </w:rPr>
            </w:pPr>
            <w:sdt>
              <w:sdtPr>
                <w:rPr>
                  <w:rFonts w:ascii="宋体" w:hAnsi="宋体" w:cs="宋体" w:hint="eastAsia"/>
                  <w:kern w:val="0"/>
                  <w:sz w:val="24"/>
                </w:rPr>
                <w:id w:val="428630126"/>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采购进口产品。优先采购向我国企业转让技术、与我国企业签订消化吸收再创新方案的供应商的进口产品，详见评分标准。</w:t>
            </w:r>
          </w:p>
        </w:tc>
      </w:tr>
      <w:tr w:rsidR="00086B74" w14:paraId="7061F9E4"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3DAC7CD"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5B2FFDFB" w14:textId="77777777" w:rsidR="00086B74" w:rsidRDefault="00910C8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5B2F5F59" w14:textId="77777777" w:rsidR="00086B74" w:rsidRDefault="00910C8E">
            <w:pPr>
              <w:spacing w:line="360" w:lineRule="auto"/>
              <w:rPr>
                <w:rFonts w:ascii="宋体" w:hAnsi="宋体" w:cs="宋体"/>
                <w:sz w:val="24"/>
              </w:rPr>
            </w:pPr>
            <w:sdt>
              <w:sdtPr>
                <w:rPr>
                  <w:rFonts w:ascii="宋体" w:hAnsi="宋体" w:cs="宋体" w:hint="eastAsia"/>
                  <w:kern w:val="0"/>
                  <w:sz w:val="24"/>
                </w:rPr>
                <w:id w:val="1068460152"/>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r>
              <w:rPr>
                <w:rFonts w:ascii="宋体" w:hAnsi="宋体" w:cs="宋体" w:hint="eastAsia"/>
                <w:sz w:val="24"/>
              </w:rPr>
              <w:t xml:space="preserve">  </w:t>
            </w:r>
            <w:r>
              <w:rPr>
                <w:rFonts w:ascii="宋体" w:hAnsi="宋体" w:cs="宋体"/>
                <w:sz w:val="24"/>
              </w:rPr>
              <w:t xml:space="preserve">   </w:t>
            </w:r>
          </w:p>
          <w:p w14:paraId="4369B904" w14:textId="77777777" w:rsidR="00086B74" w:rsidRDefault="00910C8E">
            <w:pPr>
              <w:spacing w:line="360" w:lineRule="auto"/>
              <w:rPr>
                <w:rFonts w:ascii="宋体" w:hAnsi="宋体" w:cs="宋体"/>
                <w:sz w:val="24"/>
              </w:rPr>
            </w:pPr>
            <w:sdt>
              <w:sdtPr>
                <w:rPr>
                  <w:rFonts w:ascii="宋体" w:hAnsi="宋体" w:cs="宋体" w:hint="eastAsia"/>
                  <w:kern w:val="0"/>
                  <w:sz w:val="24"/>
                </w:rPr>
                <w:id w:val="985675378"/>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 xml:space="preserve"> B</w:t>
            </w:r>
            <w:r>
              <w:rPr>
                <w:rFonts w:ascii="宋体" w:hAnsi="宋体" w:cs="宋体" w:hint="eastAsia"/>
                <w:sz w:val="24"/>
              </w:rPr>
              <w:t>不同意分包。</w:t>
            </w:r>
          </w:p>
          <w:p w14:paraId="49EBA692" w14:textId="77777777" w:rsidR="00086B74" w:rsidRDefault="00910C8E">
            <w:pPr>
              <w:spacing w:line="360" w:lineRule="auto"/>
              <w:rPr>
                <w:rFonts w:ascii="宋体" w:hAnsi="宋体" w:cs="宋体"/>
                <w:sz w:val="24"/>
              </w:rPr>
            </w:pPr>
            <w:r>
              <w:rPr>
                <w:rFonts w:ascii="宋体" w:hAnsi="宋体" w:cs="宋体" w:hint="eastAsia"/>
                <w:sz w:val="24"/>
              </w:rPr>
              <w:t>注：不得限制大中型企业向小微企业合理分包。</w:t>
            </w:r>
          </w:p>
        </w:tc>
      </w:tr>
      <w:tr w:rsidR="00086B74" w14:paraId="3F669B6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79BC8B46" w14:textId="77777777" w:rsidR="00086B74" w:rsidRDefault="00086B74">
            <w:pPr>
              <w:snapToGrid w:val="0"/>
              <w:spacing w:line="360" w:lineRule="auto"/>
              <w:jc w:val="center"/>
              <w:rPr>
                <w:rFonts w:ascii="宋体" w:hAnsi="宋体" w:cs="宋体"/>
                <w:sz w:val="24"/>
              </w:rPr>
            </w:pPr>
          </w:p>
          <w:p w14:paraId="5137E88D" w14:textId="77777777" w:rsidR="00086B74" w:rsidRDefault="00086B74">
            <w:pPr>
              <w:snapToGrid w:val="0"/>
              <w:spacing w:line="360" w:lineRule="auto"/>
              <w:jc w:val="center"/>
              <w:rPr>
                <w:rFonts w:ascii="宋体" w:hAnsi="宋体" w:cs="宋体"/>
                <w:sz w:val="24"/>
              </w:rPr>
            </w:pPr>
          </w:p>
          <w:p w14:paraId="68E14741"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2577873E"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758C2E4F" w14:textId="77777777" w:rsidR="00086B74" w:rsidRDefault="00910C8E">
            <w:pPr>
              <w:spacing w:line="360" w:lineRule="auto"/>
              <w:rPr>
                <w:rFonts w:ascii="宋体" w:hAnsi="宋体" w:cs="宋体"/>
                <w:sz w:val="24"/>
              </w:rPr>
            </w:pPr>
            <w:sdt>
              <w:sdtPr>
                <w:rPr>
                  <w:rFonts w:ascii="宋体" w:hAnsi="宋体" w:cs="宋体" w:hint="eastAsia"/>
                  <w:kern w:val="0"/>
                  <w:sz w:val="24"/>
                </w:rPr>
                <w:id w:val="-23124016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不组织。</w:t>
            </w:r>
          </w:p>
          <w:p w14:paraId="1DD99645" w14:textId="77777777" w:rsidR="00086B74" w:rsidRDefault="00910C8E">
            <w:pPr>
              <w:spacing w:line="360" w:lineRule="auto"/>
              <w:rPr>
                <w:rFonts w:ascii="宋体" w:hAnsi="宋体" w:cs="宋体"/>
                <w:sz w:val="24"/>
                <w:szCs w:val="20"/>
              </w:rPr>
            </w:pPr>
            <w:sdt>
              <w:sdtPr>
                <w:rPr>
                  <w:rFonts w:ascii="宋体" w:hAnsi="宋体" w:cs="宋体" w:hint="eastAsia"/>
                  <w:kern w:val="0"/>
                  <w:sz w:val="24"/>
                </w:rPr>
                <w:id w:val="2099673028"/>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 xml:space="preserve"> B</w:t>
            </w:r>
            <w:r>
              <w:rPr>
                <w:rFonts w:ascii="宋体" w:hAnsi="宋体" w:cs="宋体" w:hint="eastAsia"/>
                <w:kern w:val="0"/>
                <w:sz w:val="24"/>
              </w:rPr>
              <w:t>组织，</w:t>
            </w:r>
            <w:r>
              <w:rPr>
                <w:rFonts w:ascii="宋体" w:hAnsi="宋体" w:cs="宋体" w:hint="eastAsia"/>
                <w:sz w:val="24"/>
              </w:rPr>
              <w:t>时间：</w:t>
            </w:r>
            <w:r>
              <w:rPr>
                <w:rFonts w:ascii="宋体" w:hAnsi="宋体" w:cs="宋体" w:hint="eastAsia"/>
                <w:sz w:val="24"/>
                <w:u w:val="single"/>
              </w:rPr>
              <w:t>202</w:t>
            </w:r>
            <w:r>
              <w:rPr>
                <w:rFonts w:ascii="宋体" w:hAnsi="宋体" w:cs="宋体"/>
                <w:sz w:val="24"/>
                <w:u w:val="single"/>
              </w:rPr>
              <w:t>3</w:t>
            </w:r>
            <w:r>
              <w:rPr>
                <w:rFonts w:ascii="宋体" w:hAnsi="宋体" w:cs="宋体" w:hint="eastAsia"/>
                <w:sz w:val="24"/>
                <w:u w:val="single"/>
              </w:rPr>
              <w:t>年</w:t>
            </w:r>
            <w:r>
              <w:rPr>
                <w:rFonts w:ascii="宋体" w:hAnsi="宋体" w:cs="宋体"/>
                <w:sz w:val="24"/>
                <w:u w:val="single"/>
              </w:rPr>
              <w:t>12</w:t>
            </w:r>
            <w:r>
              <w:rPr>
                <w:rFonts w:ascii="宋体" w:hAnsi="宋体" w:cs="宋体" w:hint="eastAsia"/>
                <w:sz w:val="24"/>
                <w:u w:val="single"/>
              </w:rPr>
              <w:t>月</w:t>
            </w:r>
            <w:r>
              <w:rPr>
                <w:rFonts w:ascii="宋体" w:hAnsi="宋体" w:cs="宋体"/>
                <w:sz w:val="24"/>
                <w:u w:val="single"/>
              </w:rPr>
              <w:t>29</w:t>
            </w:r>
            <w:r>
              <w:rPr>
                <w:rFonts w:ascii="宋体" w:hAnsi="宋体" w:cs="宋体" w:hint="eastAsia"/>
                <w:sz w:val="24"/>
                <w:u w:val="single"/>
              </w:rPr>
              <w:t>日上午</w:t>
            </w:r>
            <w:r>
              <w:rPr>
                <w:rFonts w:ascii="宋体" w:hAnsi="宋体" w:cs="宋体"/>
                <w:sz w:val="24"/>
                <w:u w:val="single"/>
              </w:rPr>
              <w:t>9</w:t>
            </w:r>
            <w:r>
              <w:rPr>
                <w:rFonts w:ascii="宋体" w:hAnsi="宋体" w:cs="宋体" w:hint="eastAsia"/>
                <w:sz w:val="24"/>
                <w:u w:val="single"/>
              </w:rPr>
              <w:t>:00-12:00</w:t>
            </w:r>
            <w:r>
              <w:rPr>
                <w:rFonts w:ascii="宋体" w:hAnsi="宋体" w:cs="宋体" w:hint="eastAsia"/>
                <w:sz w:val="24"/>
                <w:u w:val="single"/>
              </w:rPr>
              <w:t>或</w:t>
            </w:r>
            <w:r>
              <w:rPr>
                <w:rFonts w:ascii="宋体" w:hAnsi="宋体" w:cs="宋体" w:hint="eastAsia"/>
                <w:sz w:val="24"/>
                <w:u w:val="single"/>
              </w:rPr>
              <w:t>2024</w:t>
            </w:r>
            <w:r>
              <w:rPr>
                <w:rFonts w:ascii="宋体" w:hAnsi="宋体" w:cs="宋体" w:hint="eastAsia"/>
                <w:sz w:val="24"/>
                <w:u w:val="single"/>
              </w:rPr>
              <w:t>年</w:t>
            </w:r>
            <w:r>
              <w:rPr>
                <w:rFonts w:ascii="宋体" w:hAnsi="宋体" w:cs="宋体"/>
                <w:sz w:val="24"/>
                <w:u w:val="single"/>
              </w:rPr>
              <w:t>1</w:t>
            </w:r>
            <w:r>
              <w:rPr>
                <w:rFonts w:ascii="宋体" w:hAnsi="宋体" w:cs="宋体" w:hint="eastAsia"/>
                <w:sz w:val="24"/>
                <w:u w:val="single"/>
              </w:rPr>
              <w:t>月</w:t>
            </w:r>
            <w:r>
              <w:rPr>
                <w:rFonts w:ascii="宋体" w:hAnsi="宋体" w:cs="宋体"/>
                <w:sz w:val="24"/>
                <w:u w:val="single"/>
              </w:rPr>
              <w:t>5</w:t>
            </w:r>
            <w:r>
              <w:rPr>
                <w:rFonts w:ascii="宋体" w:hAnsi="宋体" w:cs="宋体" w:hint="eastAsia"/>
                <w:sz w:val="24"/>
                <w:u w:val="single"/>
              </w:rPr>
              <w:t>日上午</w:t>
            </w:r>
            <w:r>
              <w:rPr>
                <w:rFonts w:ascii="宋体" w:hAnsi="宋体" w:cs="宋体"/>
                <w:sz w:val="24"/>
                <w:u w:val="single"/>
              </w:rPr>
              <w:t>9</w:t>
            </w:r>
            <w:r>
              <w:rPr>
                <w:rFonts w:ascii="宋体" w:hAnsi="宋体" w:cs="宋体" w:hint="eastAsia"/>
                <w:sz w:val="24"/>
                <w:u w:val="single"/>
              </w:rPr>
              <w:t>:00-12:00</w:t>
            </w:r>
            <w:r>
              <w:rPr>
                <w:rFonts w:ascii="宋体" w:hAnsi="宋体" w:cs="宋体" w:hint="eastAsia"/>
                <w:sz w:val="24"/>
              </w:rPr>
              <w:t>,</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u w:val="single"/>
              </w:rPr>
              <w:t>杭州东站枢纽联勤联动指挥保障中心（杭州火车东站西广场</w:t>
            </w:r>
            <w:r>
              <w:rPr>
                <w:rFonts w:ascii="宋体" w:hAnsi="宋体" w:cs="宋体" w:hint="eastAsia"/>
                <w:sz w:val="24"/>
                <w:u w:val="single"/>
              </w:rPr>
              <w:t>G</w:t>
            </w:r>
            <w:r>
              <w:rPr>
                <w:rFonts w:ascii="宋体" w:hAnsi="宋体" w:cs="宋体" w:hint="eastAsia"/>
                <w:sz w:val="24"/>
                <w:u w:val="single"/>
              </w:rPr>
              <w:t>层）</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章工</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sz w:val="24"/>
                <w:u w:val="single"/>
              </w:rPr>
              <w:t>0571-</w:t>
            </w:r>
            <w:r>
              <w:rPr>
                <w:rFonts w:ascii="宋体" w:hAnsi="宋体" w:cs="宋体" w:hint="eastAsia"/>
                <w:sz w:val="24"/>
                <w:u w:val="single"/>
              </w:rPr>
              <w:t>5666998</w:t>
            </w:r>
            <w:r>
              <w:rPr>
                <w:rFonts w:ascii="宋体" w:hAnsi="宋体" w:cs="宋体" w:hint="eastAsia"/>
                <w:sz w:val="24"/>
                <w:u w:val="single"/>
              </w:rPr>
              <w:t>3</w:t>
            </w:r>
            <w:r>
              <w:rPr>
                <w:rFonts w:ascii="宋体" w:hAnsi="宋体" w:cs="宋体" w:hint="eastAsia"/>
                <w:sz w:val="24"/>
                <w:u w:val="single"/>
              </w:rPr>
              <w:t xml:space="preserve"> </w:t>
            </w:r>
            <w:r>
              <w:rPr>
                <w:rFonts w:ascii="宋体" w:hAnsi="宋体" w:cs="宋体" w:hint="eastAsia"/>
                <w:sz w:val="24"/>
                <w:szCs w:val="20"/>
              </w:rPr>
              <w:t>。</w:t>
            </w:r>
          </w:p>
        </w:tc>
      </w:tr>
      <w:tr w:rsidR="00086B74" w14:paraId="29A61B81"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5E656D94" w14:textId="77777777" w:rsidR="00086B74" w:rsidRDefault="00086B74">
            <w:pPr>
              <w:snapToGrid w:val="0"/>
              <w:spacing w:line="360" w:lineRule="auto"/>
              <w:jc w:val="center"/>
              <w:rPr>
                <w:rFonts w:ascii="宋体" w:hAnsi="宋体" w:cs="宋体"/>
                <w:sz w:val="24"/>
              </w:rPr>
            </w:pPr>
          </w:p>
          <w:p w14:paraId="74299D74" w14:textId="77777777" w:rsidR="00086B74" w:rsidRDefault="00086B74">
            <w:pPr>
              <w:snapToGrid w:val="0"/>
              <w:spacing w:line="360" w:lineRule="auto"/>
              <w:jc w:val="center"/>
              <w:rPr>
                <w:rFonts w:ascii="宋体" w:hAnsi="宋体" w:cs="宋体"/>
                <w:sz w:val="24"/>
              </w:rPr>
            </w:pPr>
          </w:p>
          <w:p w14:paraId="7B8A7169" w14:textId="77777777" w:rsidR="00086B74" w:rsidRDefault="00086B74">
            <w:pPr>
              <w:snapToGrid w:val="0"/>
              <w:spacing w:line="360" w:lineRule="auto"/>
              <w:jc w:val="center"/>
              <w:rPr>
                <w:rFonts w:ascii="宋体" w:hAnsi="宋体" w:cs="宋体"/>
                <w:sz w:val="24"/>
              </w:rPr>
            </w:pPr>
          </w:p>
          <w:p w14:paraId="092DB62B" w14:textId="77777777" w:rsidR="00086B74" w:rsidRDefault="00086B74">
            <w:pPr>
              <w:snapToGrid w:val="0"/>
              <w:spacing w:line="360" w:lineRule="auto"/>
              <w:jc w:val="center"/>
              <w:rPr>
                <w:rFonts w:ascii="宋体" w:hAnsi="宋体" w:cs="宋体"/>
                <w:sz w:val="24"/>
              </w:rPr>
            </w:pPr>
          </w:p>
          <w:p w14:paraId="39B24E30" w14:textId="77777777" w:rsidR="00086B74" w:rsidRDefault="00086B74">
            <w:pPr>
              <w:snapToGrid w:val="0"/>
              <w:spacing w:line="360" w:lineRule="auto"/>
              <w:jc w:val="center"/>
              <w:rPr>
                <w:rFonts w:ascii="宋体" w:hAnsi="宋体" w:cs="宋体"/>
                <w:sz w:val="24"/>
              </w:rPr>
            </w:pPr>
          </w:p>
          <w:p w14:paraId="086E549E" w14:textId="77777777" w:rsidR="00086B74" w:rsidRDefault="00086B74">
            <w:pPr>
              <w:snapToGrid w:val="0"/>
              <w:spacing w:line="360" w:lineRule="auto"/>
              <w:jc w:val="center"/>
              <w:rPr>
                <w:rFonts w:ascii="宋体" w:hAnsi="宋体" w:cs="宋体"/>
                <w:sz w:val="24"/>
              </w:rPr>
            </w:pPr>
          </w:p>
          <w:p w14:paraId="0BB0E853" w14:textId="77777777" w:rsidR="00086B74" w:rsidRDefault="00086B74">
            <w:pPr>
              <w:snapToGrid w:val="0"/>
              <w:spacing w:line="360" w:lineRule="auto"/>
              <w:jc w:val="center"/>
              <w:rPr>
                <w:rFonts w:ascii="宋体" w:hAnsi="宋体" w:cs="宋体"/>
                <w:sz w:val="24"/>
              </w:rPr>
            </w:pPr>
          </w:p>
          <w:p w14:paraId="1CCD711A" w14:textId="77777777" w:rsidR="00086B74" w:rsidRDefault="00086B74">
            <w:pPr>
              <w:snapToGrid w:val="0"/>
              <w:spacing w:line="360" w:lineRule="auto"/>
              <w:jc w:val="center"/>
              <w:rPr>
                <w:rFonts w:ascii="宋体" w:hAnsi="宋体" w:cs="宋体"/>
                <w:sz w:val="24"/>
              </w:rPr>
            </w:pPr>
          </w:p>
          <w:p w14:paraId="1078A7B9" w14:textId="77777777" w:rsidR="00086B74" w:rsidRDefault="00086B74">
            <w:pPr>
              <w:snapToGrid w:val="0"/>
              <w:spacing w:line="360" w:lineRule="auto"/>
              <w:jc w:val="center"/>
              <w:rPr>
                <w:rFonts w:ascii="宋体" w:hAnsi="宋体" w:cs="宋体"/>
                <w:sz w:val="24"/>
              </w:rPr>
            </w:pPr>
          </w:p>
          <w:p w14:paraId="7FC71D4C"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14BBFC8D"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0AD45E28" w14:textId="77777777" w:rsidR="00086B74" w:rsidRDefault="00910C8E">
            <w:pPr>
              <w:spacing w:line="360" w:lineRule="auto"/>
              <w:rPr>
                <w:rFonts w:ascii="宋体" w:hAnsi="宋体" w:cs="宋体"/>
                <w:sz w:val="24"/>
              </w:rPr>
            </w:pPr>
            <w:sdt>
              <w:sdtPr>
                <w:rPr>
                  <w:rFonts w:ascii="宋体" w:hAnsi="宋体" w:cs="宋体" w:hint="eastAsia"/>
                  <w:kern w:val="0"/>
                  <w:sz w:val="24"/>
                </w:rPr>
                <w:id w:val="2063587132"/>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A</w:t>
            </w:r>
            <w:r>
              <w:rPr>
                <w:rFonts w:ascii="宋体" w:hAnsi="宋体" w:cs="宋体" w:hint="eastAsia"/>
                <w:sz w:val="24"/>
              </w:rPr>
              <w:t>不要求提供。</w:t>
            </w:r>
          </w:p>
          <w:p w14:paraId="102CC919" w14:textId="77777777" w:rsidR="00086B74" w:rsidRDefault="00910C8E">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B</w:t>
            </w:r>
            <w:r>
              <w:rPr>
                <w:rFonts w:ascii="宋体" w:hAnsi="宋体" w:cs="宋体" w:hint="eastAsia"/>
                <w:kern w:val="0"/>
                <w:sz w:val="24"/>
              </w:rPr>
              <w:t>要求提供（未提供样品或提供样品不满足采购需求实质性条件的供应商，投标无效）：</w:t>
            </w:r>
          </w:p>
          <w:p w14:paraId="212B9023" w14:textId="77777777" w:rsidR="00086B74" w:rsidRDefault="00910C8E">
            <w:pPr>
              <w:spacing w:line="360" w:lineRule="auto"/>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1F455034" w14:textId="77777777" w:rsidR="00086B74" w:rsidRDefault="00910C8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）样品制作的标准和要求：</w:t>
            </w:r>
            <w:r>
              <w:rPr>
                <w:rFonts w:ascii="宋体" w:hAnsi="宋体" w:cs="宋体" w:hint="eastAsia"/>
                <w:sz w:val="24"/>
              </w:rPr>
              <w:t xml:space="preserve">    </w:t>
            </w:r>
            <w:r>
              <w:rPr>
                <w:rFonts w:ascii="宋体" w:hAnsi="宋体" w:cs="宋体" w:hint="eastAsia"/>
                <w:sz w:val="24"/>
              </w:rPr>
              <w:t>；</w:t>
            </w:r>
          </w:p>
          <w:p w14:paraId="4122AB4A" w14:textId="77777777" w:rsidR="00086B74" w:rsidRDefault="00910C8E">
            <w:pPr>
              <w:spacing w:line="360" w:lineRule="auto"/>
              <w:rPr>
                <w:rFonts w:ascii="宋体" w:hAnsi="宋体" w:cs="宋体"/>
                <w:snapToGrid w:val="0"/>
                <w:kern w:val="28"/>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）样品的评审方法以及评审标准</w:t>
            </w:r>
            <w:r>
              <w:rPr>
                <w:rFonts w:ascii="宋体" w:hAnsi="宋体" w:cs="宋体" w:hint="eastAsia"/>
                <w:snapToGrid w:val="0"/>
                <w:kern w:val="28"/>
                <w:sz w:val="24"/>
              </w:rPr>
              <w:t>：</w:t>
            </w:r>
          </w:p>
          <w:p w14:paraId="6A120BE6" w14:textId="77777777" w:rsidR="00086B74" w:rsidRDefault="00910C8E">
            <w:pPr>
              <w:spacing w:line="360" w:lineRule="auto"/>
              <w:ind w:firstLineChars="100" w:firstLine="240"/>
              <w:rPr>
                <w:rFonts w:ascii="宋体" w:hAnsi="宋体" w:cs="宋体"/>
                <w:sz w:val="24"/>
              </w:rPr>
            </w:pPr>
            <w:sdt>
              <w:sdtPr>
                <w:rPr>
                  <w:rFonts w:ascii="宋体" w:hAnsi="宋体" w:cs="宋体" w:hint="eastAsia"/>
                  <w:kern w:val="0"/>
                  <w:sz w:val="24"/>
                </w:rPr>
                <w:id w:val="-317351078"/>
                <w14:checkbox>
                  <w14:checked w14:val="1"/>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样品分未超过价格分的</w:t>
            </w:r>
            <w:r>
              <w:rPr>
                <w:rFonts w:ascii="宋体" w:hAnsi="宋体" w:cs="宋体" w:hint="eastAsia"/>
                <w:sz w:val="24"/>
              </w:rPr>
              <w:t>50%</w:t>
            </w:r>
            <w:r>
              <w:rPr>
                <w:rFonts w:ascii="宋体" w:hAnsi="宋体" w:cs="宋体" w:hint="eastAsia"/>
                <w:sz w:val="24"/>
              </w:rPr>
              <w:t>；</w:t>
            </w:r>
          </w:p>
          <w:p w14:paraId="515F6479" w14:textId="77777777" w:rsidR="00086B74" w:rsidRDefault="00910C8E">
            <w:pPr>
              <w:spacing w:line="360" w:lineRule="auto"/>
              <w:ind w:firstLineChars="100" w:firstLine="240"/>
              <w:rPr>
                <w:rFonts w:ascii="宋体" w:hAnsi="宋体" w:cs="宋体"/>
                <w:kern w:val="0"/>
                <w:sz w:val="24"/>
              </w:rPr>
            </w:pPr>
            <w:sdt>
              <w:sdtPr>
                <w:rPr>
                  <w:rFonts w:ascii="宋体" w:hAnsi="宋体" w:cs="宋体" w:hint="eastAsia"/>
                  <w:kern w:val="0"/>
                  <w:sz w:val="24"/>
                </w:rPr>
                <w:id w:val="776445907"/>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样品分超过价格分的</w:t>
            </w:r>
            <w:r>
              <w:rPr>
                <w:rFonts w:ascii="宋体" w:hAnsi="宋体" w:cs="宋体" w:hint="eastAsia"/>
                <w:sz w:val="24"/>
              </w:rPr>
              <w:t>50%</w:t>
            </w:r>
            <w:r>
              <w:rPr>
                <w:rFonts w:ascii="宋体" w:hAnsi="宋体" w:cs="宋体" w:hint="eastAsia"/>
                <w:sz w:val="24"/>
              </w:rPr>
              <w:t>，理由</w:t>
            </w:r>
            <w:r>
              <w:rPr>
                <w:rFonts w:ascii="宋体" w:hAnsi="宋体" w:cs="宋体" w:hint="eastAsia"/>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14:paraId="539E61B4" w14:textId="77777777" w:rsidR="00086B74" w:rsidRDefault="00910C8E">
            <w:pPr>
              <w:spacing w:line="360" w:lineRule="auto"/>
              <w:ind w:firstLineChars="100" w:firstLine="240"/>
              <w:rPr>
                <w:rFonts w:ascii="宋体" w:hAnsi="宋体" w:cs="宋体"/>
                <w:kern w:val="0"/>
                <w:sz w:val="24"/>
              </w:rPr>
            </w:pPr>
            <w:r>
              <w:rPr>
                <w:rFonts w:ascii="宋体" w:hAnsi="宋体" w:cs="宋体" w:hint="eastAsia"/>
                <w:snapToGrid w:val="0"/>
                <w:kern w:val="28"/>
                <w:sz w:val="24"/>
              </w:rPr>
              <w:t>详见招标文件第四部分</w:t>
            </w:r>
            <w:r>
              <w:rPr>
                <w:rFonts w:ascii="宋体" w:hAnsi="宋体" w:cs="宋体" w:hint="eastAsia"/>
                <w:sz w:val="24"/>
                <w:u w:val="single"/>
              </w:rPr>
              <w:t>评标办分法</w:t>
            </w:r>
            <w:r>
              <w:rPr>
                <w:rFonts w:ascii="宋体" w:hAnsi="宋体" w:cs="宋体" w:hint="eastAsia"/>
                <w:kern w:val="0"/>
                <w:sz w:val="24"/>
              </w:rPr>
              <w:t>。</w:t>
            </w:r>
            <w:r>
              <w:rPr>
                <w:rFonts w:ascii="宋体" w:hAnsi="宋体" w:cs="宋体" w:hint="eastAsia"/>
                <w:kern w:val="0"/>
                <w:sz w:val="24"/>
              </w:rPr>
              <w:t xml:space="preserve"> </w:t>
            </w:r>
          </w:p>
          <w:p w14:paraId="7E1717DE" w14:textId="77777777" w:rsidR="00086B74" w:rsidRDefault="00910C8E">
            <w:pPr>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56FBABEA" w14:textId="77777777" w:rsidR="00086B74" w:rsidRDefault="00910C8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0FFF0B0D" w14:textId="77777777" w:rsidR="00086B74" w:rsidRDefault="00910C8E">
            <w:pPr>
              <w:spacing w:line="360" w:lineRule="auto"/>
              <w:rPr>
                <w:rFonts w:ascii="宋体" w:hAnsi="宋体" w:cs="宋体"/>
                <w:sz w:val="24"/>
              </w:rPr>
            </w:pPr>
            <w:r>
              <w:rPr>
                <w:rFonts w:ascii="宋体" w:hAnsi="宋体" w:cs="宋体" w:hint="eastAsia"/>
                <w:sz w:val="24"/>
              </w:rPr>
              <w:t xml:space="preserve"> (6)</w:t>
            </w:r>
            <w:r>
              <w:rPr>
                <w:rFonts w:ascii="宋体" w:hAnsi="宋体" w:cs="宋体"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657996F" w14:textId="77777777" w:rsidR="00086B74" w:rsidRDefault="00910C8E">
            <w:pPr>
              <w:spacing w:line="360" w:lineRule="auto"/>
              <w:rPr>
                <w:rFonts w:ascii="宋体" w:hAnsi="宋体" w:cs="宋体"/>
                <w:b/>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）制作、运输、安装和保管样品所发生的一切费用由投标人自理。</w:t>
            </w:r>
          </w:p>
        </w:tc>
      </w:tr>
      <w:tr w:rsidR="00086B74" w14:paraId="182C3B53"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tcPr>
          <w:p w14:paraId="6479F815" w14:textId="77777777" w:rsidR="00086B74" w:rsidRDefault="00086B74">
            <w:pPr>
              <w:snapToGrid w:val="0"/>
              <w:spacing w:line="360" w:lineRule="auto"/>
              <w:jc w:val="center"/>
              <w:rPr>
                <w:rFonts w:ascii="宋体" w:hAnsi="宋体" w:cs="宋体"/>
                <w:sz w:val="24"/>
              </w:rPr>
            </w:pPr>
          </w:p>
          <w:p w14:paraId="362F1DC3" w14:textId="77777777" w:rsidR="00086B74" w:rsidRDefault="00086B74">
            <w:pPr>
              <w:snapToGrid w:val="0"/>
              <w:spacing w:line="360" w:lineRule="auto"/>
              <w:jc w:val="center"/>
              <w:rPr>
                <w:rFonts w:ascii="宋体" w:hAnsi="宋体" w:cs="宋体"/>
                <w:sz w:val="24"/>
              </w:rPr>
            </w:pPr>
          </w:p>
          <w:p w14:paraId="48959D67" w14:textId="77777777" w:rsidR="00086B74" w:rsidRDefault="00086B74">
            <w:pPr>
              <w:snapToGrid w:val="0"/>
              <w:spacing w:line="360" w:lineRule="auto"/>
              <w:jc w:val="center"/>
              <w:rPr>
                <w:rFonts w:ascii="宋体" w:hAnsi="宋体" w:cs="宋体"/>
                <w:sz w:val="24"/>
              </w:rPr>
            </w:pPr>
          </w:p>
          <w:p w14:paraId="2EC450E9" w14:textId="77777777" w:rsidR="00086B74" w:rsidRDefault="00086B74">
            <w:pPr>
              <w:snapToGrid w:val="0"/>
              <w:spacing w:line="360" w:lineRule="auto"/>
              <w:jc w:val="center"/>
              <w:rPr>
                <w:rFonts w:ascii="宋体" w:hAnsi="宋体" w:cs="宋体"/>
                <w:sz w:val="24"/>
              </w:rPr>
            </w:pPr>
          </w:p>
          <w:p w14:paraId="3C60C1FA" w14:textId="77777777" w:rsidR="00086B74" w:rsidRDefault="00086B74">
            <w:pPr>
              <w:snapToGrid w:val="0"/>
              <w:spacing w:line="360" w:lineRule="auto"/>
              <w:jc w:val="center"/>
              <w:rPr>
                <w:rFonts w:ascii="宋体" w:hAnsi="宋体" w:cs="宋体"/>
                <w:sz w:val="24"/>
              </w:rPr>
            </w:pPr>
          </w:p>
          <w:p w14:paraId="66FE6AA9" w14:textId="77777777" w:rsidR="00086B74" w:rsidRDefault="00086B74">
            <w:pPr>
              <w:snapToGrid w:val="0"/>
              <w:spacing w:line="360" w:lineRule="auto"/>
              <w:jc w:val="center"/>
              <w:rPr>
                <w:rFonts w:ascii="宋体" w:hAnsi="宋体" w:cs="宋体"/>
                <w:sz w:val="24"/>
              </w:rPr>
            </w:pPr>
          </w:p>
          <w:p w14:paraId="494EC33D" w14:textId="77777777" w:rsidR="00086B74" w:rsidRDefault="00086B74">
            <w:pPr>
              <w:snapToGrid w:val="0"/>
              <w:spacing w:line="360" w:lineRule="auto"/>
              <w:jc w:val="center"/>
              <w:rPr>
                <w:rFonts w:ascii="宋体" w:hAnsi="宋体" w:cs="宋体"/>
                <w:sz w:val="24"/>
              </w:rPr>
            </w:pPr>
          </w:p>
          <w:p w14:paraId="6DA4DFF0" w14:textId="77777777" w:rsidR="00086B74" w:rsidRDefault="00086B74">
            <w:pPr>
              <w:snapToGrid w:val="0"/>
              <w:spacing w:line="360" w:lineRule="auto"/>
              <w:jc w:val="center"/>
              <w:rPr>
                <w:rFonts w:ascii="宋体" w:hAnsi="宋体" w:cs="宋体"/>
                <w:sz w:val="24"/>
              </w:rPr>
            </w:pPr>
          </w:p>
          <w:p w14:paraId="692FDFCA"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CA92DE9" w14:textId="77777777" w:rsidR="00086B74" w:rsidRDefault="00910C8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31532235" w14:textId="77777777" w:rsidR="00086B74" w:rsidRDefault="00910C8E">
            <w:pPr>
              <w:spacing w:line="360" w:lineRule="auto"/>
              <w:rPr>
                <w:rFonts w:ascii="宋体" w:hAnsi="宋体" w:cs="宋体"/>
                <w:sz w:val="24"/>
              </w:rPr>
            </w:pPr>
            <w:sdt>
              <w:sdtPr>
                <w:rPr>
                  <w:rFonts w:ascii="宋体" w:hAnsi="宋体" w:cs="宋体" w:hint="eastAsia"/>
                  <w:kern w:val="0"/>
                  <w:sz w:val="24"/>
                </w:rPr>
                <w:id w:val="-361209697"/>
                <w14:checkbox>
                  <w14:checked w14:val="0"/>
                  <w14:checkedState w14:val="00FE" w14:font="Wingdings"/>
                  <w14:uncheckedState w14:val="2610" w14:font="MS Gothic"/>
                </w14:checkbox>
              </w:sdtPr>
              <w:sdtEndPr/>
              <w:sdtContent>
                <w:r>
                  <w:rPr>
                    <w:rFonts w:ascii="MS Gothic" w:eastAsia="MS Gothic" w:hAnsi="MS Gothic" w:cs="宋体" w:hint="eastAsia"/>
                    <w:kern w:val="0"/>
                    <w:sz w:val="24"/>
                  </w:rPr>
                  <w:t>☐</w:t>
                </w:r>
              </w:sdtContent>
            </w:sdt>
            <w:r>
              <w:rPr>
                <w:rFonts w:ascii="宋体" w:hAnsi="宋体" w:cs="宋体" w:hint="eastAsia"/>
                <w:kern w:val="0"/>
                <w:sz w:val="24"/>
              </w:rPr>
              <w:t>A</w:t>
            </w:r>
            <w:r>
              <w:rPr>
                <w:rFonts w:ascii="宋体" w:hAnsi="宋体" w:cs="宋体" w:hint="eastAsia"/>
                <w:sz w:val="24"/>
              </w:rPr>
              <w:t>不组织。</w:t>
            </w:r>
          </w:p>
          <w:p w14:paraId="5D5407B8" w14:textId="77777777" w:rsidR="00086B74" w:rsidRDefault="00910C8E">
            <w:pPr>
              <w:spacing w:line="360" w:lineRule="auto"/>
              <w:rPr>
                <w:rFonts w:ascii="宋体" w:hAnsi="宋体" w:cs="宋体"/>
                <w:kern w:val="0"/>
                <w:sz w:val="24"/>
              </w:rPr>
            </w:pPr>
            <w:sdt>
              <w:sdtPr>
                <w:rPr>
                  <w:rFonts w:ascii="宋体" w:hAnsi="宋体" w:cs="宋体" w:hint="eastAsia"/>
                  <w:kern w:val="0"/>
                  <w:sz w:val="24"/>
                </w:rPr>
                <w:id w:val="1174071719"/>
                <w14:checkbox>
                  <w14:checked w14:val="1"/>
                  <w14:checkedState w14:val="00FE" w14:font="Wingdings"/>
                  <w14:uncheckedState w14:val="2610" w14:font="MS Gothic"/>
                </w14:checkbox>
              </w:sdtPr>
              <w:sdtEndPr/>
              <w:sdtContent>
                <w:r>
                  <w:rPr>
                    <w:rFonts w:ascii="宋体" w:hAnsi="宋体" w:cs="宋体" w:hint="eastAsia"/>
                    <w:kern w:val="0"/>
                    <w:sz w:val="24"/>
                  </w:rPr>
                  <w:sym w:font="Wingdings" w:char="F0FE"/>
                </w:r>
              </w:sdtContent>
            </w:sdt>
            <w:r>
              <w:rPr>
                <w:rFonts w:ascii="宋体" w:hAnsi="宋体" w:cs="宋体" w:hint="eastAsia"/>
                <w:kern w:val="0"/>
                <w:sz w:val="24"/>
              </w:rPr>
              <w:t>B</w:t>
            </w:r>
            <w:r>
              <w:rPr>
                <w:rFonts w:ascii="宋体" w:hAnsi="宋体" w:cs="宋体" w:hint="eastAsia"/>
                <w:kern w:val="0"/>
                <w:sz w:val="24"/>
              </w:rPr>
              <w:t>组织。</w:t>
            </w:r>
          </w:p>
          <w:p w14:paraId="7BB90E15"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）在评标时安排每个投标人进行方案讲解演示。每个投标人时间不超过</w:t>
            </w:r>
            <w:r>
              <w:rPr>
                <w:rFonts w:ascii="宋体" w:hAnsi="宋体" w:cs="宋体"/>
                <w:kern w:val="0"/>
                <w:sz w:val="24"/>
                <w:u w:val="single"/>
              </w:rPr>
              <w:t>15</w:t>
            </w:r>
            <w:r>
              <w:rPr>
                <w:rFonts w:ascii="宋体" w:hAnsi="宋体" w:cs="宋体" w:hint="eastAsia"/>
                <w:kern w:val="0"/>
                <w:sz w:val="24"/>
              </w:rPr>
              <w:t>分钟，讲解次序以投标文件解密时间先后次序为准，讲解演示人员不超过</w:t>
            </w:r>
            <w:r>
              <w:rPr>
                <w:rFonts w:ascii="宋体" w:hAnsi="宋体" w:cs="宋体"/>
                <w:kern w:val="0"/>
                <w:sz w:val="24"/>
                <w:u w:val="single"/>
              </w:rPr>
              <w:t>1</w:t>
            </w:r>
            <w:r>
              <w:rPr>
                <w:rFonts w:ascii="宋体" w:hAnsi="宋体" w:cs="宋体" w:hint="eastAsia"/>
                <w:kern w:val="0"/>
                <w:sz w:val="24"/>
              </w:rPr>
              <w:t>人。讲解演示结束后按要求解答评标委员会提问。</w:t>
            </w:r>
          </w:p>
          <w:p w14:paraId="055E3F95"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）方案讲解演示可选择以下其中一种方式：</w:t>
            </w:r>
          </w:p>
          <w:p w14:paraId="0BB9E5AA"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75AC5683" w14:textId="77777777" w:rsidR="00086B74" w:rsidRDefault="00910C8E">
            <w:pPr>
              <w:pStyle w:val="af0"/>
              <w:spacing w:line="360" w:lineRule="auto"/>
              <w:rPr>
                <w:rFonts w:hAnsi="宋体" w:cs="宋体"/>
                <w:sz w:val="24"/>
                <w:u w:val="single"/>
              </w:rPr>
            </w:pPr>
            <w:r>
              <w:rPr>
                <w:rFonts w:hAnsi="宋体" w:cs="宋体" w:hint="eastAsia"/>
                <w:kern w:val="0"/>
                <w:sz w:val="24"/>
              </w:rPr>
              <w:t>方式二：交易中心现场讲解演示。现场讲解地点为</w:t>
            </w:r>
            <w:r>
              <w:rPr>
                <w:rFonts w:hAnsi="宋体" w:cs="宋体" w:hint="eastAsia"/>
                <w:sz w:val="24"/>
                <w:u w:val="single"/>
              </w:rPr>
              <w:t>杭州市上城区凤起东路</w:t>
            </w:r>
            <w:r>
              <w:rPr>
                <w:rFonts w:hAnsi="宋体" w:cs="宋体" w:hint="eastAsia"/>
                <w:sz w:val="24"/>
                <w:u w:val="single"/>
              </w:rPr>
              <w:t xml:space="preserve"> 888 </w:t>
            </w:r>
            <w:r>
              <w:rPr>
                <w:rFonts w:hAnsi="宋体" w:cs="宋体" w:hint="eastAsia"/>
                <w:sz w:val="24"/>
                <w:u w:val="single"/>
              </w:rPr>
              <w:t>号畅聚新达大厦四楼</w:t>
            </w:r>
            <w:r>
              <w:rPr>
                <w:rFonts w:hAnsi="宋体" w:cs="宋体" w:hint="eastAsia"/>
                <w:sz w:val="24"/>
                <w:u w:val="single"/>
              </w:rPr>
              <w:t xml:space="preserve"> </w:t>
            </w:r>
            <w:r>
              <w:rPr>
                <w:rFonts w:hAnsi="宋体" w:cs="宋体"/>
                <w:sz w:val="24"/>
                <w:u w:val="single"/>
              </w:rPr>
              <w:t>421</w:t>
            </w:r>
            <w:r>
              <w:rPr>
                <w:rFonts w:hAnsi="宋体" w:cs="宋体" w:hint="eastAsia"/>
                <w:sz w:val="24"/>
                <w:u w:val="single"/>
              </w:rPr>
              <w:t>室</w:t>
            </w:r>
            <w:r>
              <w:rPr>
                <w:rFonts w:hAnsi="宋体" w:cs="宋体" w:hint="eastAsia"/>
                <w:sz w:val="24"/>
                <w:u w:val="single"/>
              </w:rPr>
              <w:t xml:space="preserve">  </w:t>
            </w:r>
            <w:r>
              <w:rPr>
                <w:rFonts w:hAnsi="宋体" w:cs="宋体" w:hint="eastAsia"/>
                <w:kern w:val="0"/>
                <w:sz w:val="24"/>
              </w:rPr>
              <w:t>，讲解演示所用电脑、</w:t>
            </w:r>
            <w:r>
              <w:rPr>
                <w:rFonts w:hAnsi="宋体" w:cs="宋体"/>
                <w:kern w:val="0"/>
                <w:sz w:val="24"/>
              </w:rPr>
              <w:t>网络环境</w:t>
            </w:r>
            <w:r>
              <w:rPr>
                <w:rFonts w:hAnsi="宋体" w:cs="宋体" w:hint="eastAsia"/>
                <w:kern w:val="0"/>
                <w:sz w:val="24"/>
              </w:rPr>
              <w:t>等设备由投标人自备。现场讲解演示人员进场时提供讲解人员名单（加盖公章或授权代表签名）及身份证明，否则不得讲解演示。</w:t>
            </w:r>
          </w:p>
          <w:p w14:paraId="6F7FE2C9" w14:textId="77777777" w:rsidR="00086B74" w:rsidRDefault="00910C8E">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086B74" w14:paraId="53568279" w14:textId="77777777">
        <w:trPr>
          <w:trHeight w:val="461"/>
          <w:tblHeader/>
        </w:trPr>
        <w:tc>
          <w:tcPr>
            <w:tcW w:w="629" w:type="dxa"/>
            <w:vMerge w:val="restart"/>
            <w:tcBorders>
              <w:top w:val="single" w:sz="4" w:space="0" w:color="auto"/>
              <w:left w:val="single" w:sz="4" w:space="0" w:color="auto"/>
              <w:right w:val="single" w:sz="4" w:space="0" w:color="auto"/>
            </w:tcBorders>
          </w:tcPr>
          <w:p w14:paraId="73EC8DD4" w14:textId="77777777" w:rsidR="00086B74" w:rsidRDefault="00086B74">
            <w:pPr>
              <w:snapToGrid w:val="0"/>
              <w:spacing w:line="360" w:lineRule="auto"/>
              <w:jc w:val="center"/>
              <w:rPr>
                <w:rFonts w:ascii="宋体" w:hAnsi="宋体" w:cs="宋体"/>
                <w:sz w:val="24"/>
              </w:rPr>
            </w:pPr>
          </w:p>
          <w:p w14:paraId="550A0470" w14:textId="77777777" w:rsidR="00086B74" w:rsidRDefault="00086B74">
            <w:pPr>
              <w:snapToGrid w:val="0"/>
              <w:spacing w:line="360" w:lineRule="auto"/>
              <w:jc w:val="center"/>
              <w:rPr>
                <w:rFonts w:ascii="宋体" w:hAnsi="宋体" w:cs="宋体"/>
                <w:sz w:val="24"/>
              </w:rPr>
            </w:pPr>
          </w:p>
          <w:p w14:paraId="7C59116E"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FFE9381"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646DC774" w14:textId="77777777" w:rsidR="00086B74" w:rsidRDefault="00910C8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）资格证明文件：见招标文件第二部分</w:t>
            </w:r>
            <w:r>
              <w:rPr>
                <w:rFonts w:ascii="宋体" w:hAnsi="宋体" w:cs="宋体" w:hint="eastAsia"/>
                <w:sz w:val="24"/>
              </w:rPr>
              <w:t>11.1</w:t>
            </w:r>
            <w:r>
              <w:rPr>
                <w:rFonts w:ascii="宋体" w:hAnsi="宋体" w:cs="宋体" w:hint="eastAsia"/>
                <w:sz w:val="24"/>
              </w:rPr>
              <w:t>。</w:t>
            </w:r>
          </w:p>
          <w:p w14:paraId="62899643" w14:textId="77777777" w:rsidR="00086B74" w:rsidRDefault="00910C8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086B74" w14:paraId="40E5904A" w14:textId="77777777">
        <w:trPr>
          <w:trHeight w:val="1031"/>
          <w:tblHeader/>
        </w:trPr>
        <w:tc>
          <w:tcPr>
            <w:tcW w:w="629" w:type="dxa"/>
            <w:vMerge/>
            <w:tcBorders>
              <w:left w:val="single" w:sz="4" w:space="0" w:color="auto"/>
              <w:bottom w:val="single" w:sz="4" w:space="0" w:color="auto"/>
              <w:right w:val="single" w:sz="4" w:space="0" w:color="auto"/>
            </w:tcBorders>
          </w:tcPr>
          <w:p w14:paraId="38D838A5" w14:textId="77777777" w:rsidR="00086B74" w:rsidRDefault="00086B7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5A01DFDE" w14:textId="77777777" w:rsidR="00086B74" w:rsidRDefault="00086B74">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14F61DE5" w14:textId="77777777" w:rsidR="00086B74" w:rsidRDefault="00910C8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）资信证明文件：根据招标文件第四部分评标标准提供。</w:t>
            </w:r>
          </w:p>
        </w:tc>
      </w:tr>
      <w:tr w:rsidR="00086B74" w14:paraId="3706136D"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41DD4644" w14:textId="77777777" w:rsidR="00086B74" w:rsidRDefault="00086B74">
            <w:pPr>
              <w:snapToGrid w:val="0"/>
              <w:spacing w:line="360" w:lineRule="auto"/>
              <w:jc w:val="center"/>
              <w:rPr>
                <w:rFonts w:ascii="宋体" w:hAnsi="宋体" w:cs="宋体"/>
                <w:sz w:val="24"/>
              </w:rPr>
            </w:pPr>
          </w:p>
          <w:p w14:paraId="60DD814F" w14:textId="77777777" w:rsidR="00086B74" w:rsidRDefault="00086B74">
            <w:pPr>
              <w:snapToGrid w:val="0"/>
              <w:spacing w:line="360" w:lineRule="auto"/>
              <w:jc w:val="center"/>
              <w:rPr>
                <w:rFonts w:ascii="宋体" w:hAnsi="宋体" w:cs="宋体"/>
                <w:sz w:val="24"/>
              </w:rPr>
            </w:pPr>
          </w:p>
          <w:p w14:paraId="2CB68F0A"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729A3637"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211ED60A" w14:textId="77777777" w:rsidR="00086B74" w:rsidRDefault="00910C8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86B74" w14:paraId="105F329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tcPr>
          <w:p w14:paraId="7F24159C" w14:textId="77777777" w:rsidR="00086B74" w:rsidRDefault="00086B74">
            <w:pPr>
              <w:snapToGrid w:val="0"/>
              <w:spacing w:line="360" w:lineRule="auto"/>
              <w:jc w:val="center"/>
              <w:rPr>
                <w:rFonts w:ascii="宋体" w:hAnsi="宋体" w:cs="宋体"/>
                <w:sz w:val="24"/>
              </w:rPr>
            </w:pPr>
          </w:p>
          <w:p w14:paraId="265DF9C9" w14:textId="77777777" w:rsidR="00086B74" w:rsidRDefault="00086B74">
            <w:pPr>
              <w:snapToGrid w:val="0"/>
              <w:spacing w:line="360" w:lineRule="auto"/>
              <w:jc w:val="center"/>
              <w:rPr>
                <w:rFonts w:ascii="宋体" w:hAnsi="宋体" w:cs="宋体"/>
                <w:sz w:val="24"/>
              </w:rPr>
            </w:pPr>
          </w:p>
          <w:p w14:paraId="7E444E16" w14:textId="77777777" w:rsidR="00086B74" w:rsidRDefault="00086B74">
            <w:pPr>
              <w:snapToGrid w:val="0"/>
              <w:spacing w:line="360" w:lineRule="auto"/>
              <w:jc w:val="center"/>
              <w:rPr>
                <w:rFonts w:ascii="宋体" w:hAnsi="宋体" w:cs="宋体"/>
                <w:sz w:val="24"/>
              </w:rPr>
            </w:pPr>
          </w:p>
          <w:p w14:paraId="1D74996E" w14:textId="77777777" w:rsidR="00086B74" w:rsidRDefault="00086B74">
            <w:pPr>
              <w:snapToGrid w:val="0"/>
              <w:spacing w:line="360" w:lineRule="auto"/>
              <w:jc w:val="center"/>
              <w:rPr>
                <w:rFonts w:ascii="宋体" w:hAnsi="宋体" w:cs="宋体"/>
                <w:sz w:val="24"/>
              </w:rPr>
            </w:pPr>
          </w:p>
          <w:p w14:paraId="1D2ED91F" w14:textId="77777777" w:rsidR="00086B74" w:rsidRDefault="00086B74">
            <w:pPr>
              <w:snapToGrid w:val="0"/>
              <w:spacing w:line="360" w:lineRule="auto"/>
              <w:jc w:val="center"/>
              <w:rPr>
                <w:rFonts w:ascii="宋体" w:hAnsi="宋体" w:cs="宋体"/>
                <w:sz w:val="24"/>
              </w:rPr>
            </w:pPr>
          </w:p>
          <w:p w14:paraId="294C2AAB"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6A0DA2A2"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82509C1" w14:textId="77777777" w:rsidR="00086B74" w:rsidRDefault="00910C8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2FF3EFFB" w14:textId="77777777" w:rsidR="00086B74" w:rsidRDefault="00910C8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3C4A32DF" w14:textId="77777777" w:rsidR="00086B74" w:rsidRDefault="00910C8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058E61D1" w14:textId="77777777" w:rsidR="00086B74" w:rsidRDefault="00910C8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r>
              <w:rPr>
                <w:rFonts w:ascii="宋体" w:hAnsi="宋体" w:cs="宋体" w:hint="eastAsia"/>
                <w:b/>
                <w:kern w:val="0"/>
                <w:sz w:val="24"/>
                <w:lang w:val="zh-CN"/>
              </w:rPr>
              <w:t>;</w:t>
            </w:r>
          </w:p>
          <w:p w14:paraId="424B495F" w14:textId="77777777" w:rsidR="00086B74" w:rsidRDefault="00910C8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5D4A8F10" w14:textId="77777777" w:rsidR="00086B74" w:rsidRDefault="00910C8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086B74" w14:paraId="7ACC3AB3" w14:textId="77777777">
        <w:trPr>
          <w:trHeight w:val="3498"/>
          <w:tblHeader/>
        </w:trPr>
        <w:tc>
          <w:tcPr>
            <w:tcW w:w="629" w:type="dxa"/>
            <w:tcBorders>
              <w:top w:val="single" w:sz="4" w:space="0" w:color="auto"/>
              <w:left w:val="single" w:sz="8" w:space="0" w:color="000000"/>
              <w:right w:val="single" w:sz="2" w:space="0" w:color="000000"/>
            </w:tcBorders>
          </w:tcPr>
          <w:p w14:paraId="2F242278" w14:textId="77777777" w:rsidR="00086B74" w:rsidRDefault="00086B74">
            <w:pPr>
              <w:snapToGrid w:val="0"/>
              <w:spacing w:line="360" w:lineRule="auto"/>
              <w:jc w:val="center"/>
              <w:rPr>
                <w:rFonts w:ascii="宋体" w:hAnsi="宋体" w:cs="宋体"/>
                <w:sz w:val="24"/>
              </w:rPr>
            </w:pPr>
          </w:p>
          <w:p w14:paraId="184B331B"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17F460A9"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152D02AC" w14:textId="77777777" w:rsidR="00086B74" w:rsidRDefault="00910C8E">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w:t>
            </w:r>
            <w:r>
              <w:rPr>
                <w:rFonts w:ascii="宋体" w:hAnsi="宋体" w:cs="宋体" w:hint="eastAsia"/>
                <w:snapToGrid w:val="0"/>
                <w:kern w:val="28"/>
                <w:sz w:val="24"/>
              </w:rPr>
              <w:t xml:space="preserve"> - </w:t>
            </w:r>
            <w:r>
              <w:rPr>
                <w:rFonts w:ascii="宋体" w:hAnsi="宋体" w:cs="宋体" w:hint="eastAsia"/>
                <w:snapToGrid w:val="0"/>
                <w:kern w:val="28"/>
                <w:sz w:val="24"/>
              </w:rPr>
              <w:t>金融服务中心</w:t>
            </w:r>
            <w:r>
              <w:rPr>
                <w:rFonts w:ascii="宋体" w:hAnsi="宋体" w:cs="宋体" w:hint="eastAsia"/>
                <w:snapToGrid w:val="0"/>
                <w:kern w:val="28"/>
                <w:sz w:val="24"/>
              </w:rPr>
              <w:t xml:space="preserve"> -</w:t>
            </w:r>
            <w:r>
              <w:rPr>
                <w:rFonts w:ascii="宋体" w:hAnsi="宋体" w:cs="宋体" w:hint="eastAsia"/>
                <w:snapToGrid w:val="0"/>
                <w:kern w:val="28"/>
                <w:sz w:val="24"/>
              </w:rPr>
              <w:t>【融资服务】，可在热门申请中选择产品直接申请，也可点击云智贷匹配适合产品进行申请，或者在可申请项目中根据该项目进行申请。</w:t>
            </w:r>
            <w:r>
              <w:rPr>
                <w:rFonts w:asciiTheme="minorEastAsia" w:eastAsiaTheme="minorEastAsia" w:hAnsiTheme="minorEastAsia" w:cs="宋体" w:hint="eastAsia"/>
                <w:snapToGrid w:val="0"/>
                <w:kern w:val="28"/>
                <w:sz w:val="24"/>
              </w:rPr>
              <w:t>也可登录《上城区“政采贷”业务办理指南》，</w:t>
            </w:r>
            <w:r>
              <w:rPr>
                <w:rFonts w:asciiTheme="minorEastAsia" w:eastAsiaTheme="minorEastAsia" w:hAnsiTheme="minorEastAsia" w:cs="宋体" w:hint="eastAsia"/>
                <w:snapToGrid w:val="0"/>
                <w:kern w:val="28"/>
                <w:sz w:val="24"/>
              </w:rPr>
              <w:t>http://www.hzsc.gov.cn/art/2021/11/29/art_1229249406_3973804.html</w:t>
            </w:r>
            <w:r>
              <w:rPr>
                <w:rFonts w:asciiTheme="minorEastAsia" w:eastAsiaTheme="minorEastAsia" w:hAnsiTheme="minorEastAsia" w:cs="宋体" w:hint="eastAsia"/>
                <w:snapToGrid w:val="0"/>
                <w:kern w:val="28"/>
                <w:sz w:val="24"/>
              </w:rPr>
              <w:t>，查看信用融资政策文件及各相关银行服务方案。</w:t>
            </w:r>
          </w:p>
        </w:tc>
      </w:tr>
      <w:tr w:rsidR="00086B74" w14:paraId="3DB83D54"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tcPr>
          <w:p w14:paraId="07F4EA67" w14:textId="77777777" w:rsidR="00086B74" w:rsidRDefault="00910C8E">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59D1312E" w14:textId="77777777" w:rsidR="00086B74" w:rsidRDefault="00910C8E">
            <w:pPr>
              <w:snapToGrid w:val="0"/>
              <w:spacing w:line="360" w:lineRule="auto"/>
              <w:jc w:val="center"/>
              <w:rPr>
                <w:rFonts w:ascii="宋体" w:hAnsi="宋体" w:cs="宋体"/>
                <w:b/>
                <w:sz w:val="24"/>
              </w:rPr>
            </w:pPr>
            <w:r>
              <w:rPr>
                <w:rFonts w:ascii="宋体" w:hAnsi="宋体" w:cs="宋体" w:hint="eastAsia"/>
                <w:b/>
                <w:sz w:val="24"/>
              </w:rPr>
              <w:t>备份投标文件送达地点和签收人员</w:t>
            </w:r>
            <w:r>
              <w:rPr>
                <w:rFonts w:ascii="宋体" w:hAnsi="宋体" w:cs="宋体" w:hint="eastAsia"/>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14:paraId="4958A1A7" w14:textId="77777777" w:rsidR="00086B74" w:rsidRDefault="00910C8E">
            <w:pPr>
              <w:pStyle w:val="af0"/>
              <w:spacing w:line="360" w:lineRule="auto"/>
              <w:rPr>
                <w:rFonts w:hAnsi="宋体" w:cs="宋体"/>
                <w:sz w:val="24"/>
                <w:u w:val="single"/>
              </w:rPr>
            </w:pPr>
            <w:r>
              <w:rPr>
                <w:rFonts w:hAnsi="宋体" w:cs="宋体" w:hint="eastAsia"/>
                <w:kern w:val="28"/>
                <w:sz w:val="24"/>
                <w:szCs w:val="24"/>
              </w:rPr>
              <w:t>备份投标文件送达地点：</w:t>
            </w:r>
            <w:r>
              <w:rPr>
                <w:rFonts w:hAnsi="宋体" w:cs="宋体" w:hint="eastAsia"/>
                <w:sz w:val="24"/>
                <w:u w:val="single"/>
              </w:rPr>
              <w:t>杭州市上城区凤起东路</w:t>
            </w:r>
            <w:r>
              <w:rPr>
                <w:rFonts w:hAnsi="宋体" w:cs="宋体" w:hint="eastAsia"/>
                <w:sz w:val="24"/>
                <w:u w:val="single"/>
              </w:rPr>
              <w:t xml:space="preserve"> 888 </w:t>
            </w:r>
            <w:r>
              <w:rPr>
                <w:rFonts w:hAnsi="宋体" w:cs="宋体" w:hint="eastAsia"/>
                <w:sz w:val="24"/>
                <w:u w:val="single"/>
              </w:rPr>
              <w:t>号畅</w:t>
            </w:r>
          </w:p>
          <w:p w14:paraId="683E6BBE" w14:textId="77777777" w:rsidR="00086B74" w:rsidRDefault="00910C8E">
            <w:pPr>
              <w:pStyle w:val="af0"/>
              <w:spacing w:line="360" w:lineRule="auto"/>
              <w:rPr>
                <w:rFonts w:hAnsi="宋体" w:cs="宋体"/>
                <w:kern w:val="28"/>
                <w:sz w:val="24"/>
              </w:rPr>
            </w:pPr>
            <w:r>
              <w:rPr>
                <w:rFonts w:hAnsi="宋体" w:cs="宋体" w:hint="eastAsia"/>
                <w:sz w:val="24"/>
                <w:u w:val="single"/>
              </w:rPr>
              <w:t>聚新达大厦四楼</w:t>
            </w:r>
            <w:r>
              <w:rPr>
                <w:rFonts w:hAnsi="宋体" w:cs="宋体" w:hint="eastAsia"/>
                <w:sz w:val="24"/>
                <w:u w:val="single"/>
              </w:rPr>
              <w:t xml:space="preserve"> </w:t>
            </w:r>
            <w:r>
              <w:rPr>
                <w:rFonts w:hAnsi="宋体" w:cs="宋体"/>
                <w:sz w:val="24"/>
                <w:u w:val="single"/>
              </w:rPr>
              <w:t>410</w:t>
            </w:r>
            <w:r>
              <w:rPr>
                <w:rFonts w:hAnsi="宋体" w:cs="宋体" w:hint="eastAsia"/>
                <w:sz w:val="24"/>
                <w:u w:val="single"/>
              </w:rPr>
              <w:t>室</w:t>
            </w:r>
            <w:r>
              <w:rPr>
                <w:rFonts w:hAnsi="宋体" w:cs="宋体" w:hint="eastAsia"/>
                <w:sz w:val="24"/>
                <w:u w:val="single"/>
              </w:rPr>
              <w:t xml:space="preserve">   </w:t>
            </w:r>
            <w:r>
              <w:rPr>
                <w:rFonts w:hAnsi="宋体" w:cs="宋体" w:hint="eastAsia"/>
                <w:kern w:val="28"/>
                <w:sz w:val="24"/>
                <w:szCs w:val="24"/>
              </w:rPr>
              <w:t>；备份投标文件签收人员联系电话：</w:t>
            </w:r>
            <w:r>
              <w:rPr>
                <w:rFonts w:hAnsi="宋体" w:cs="宋体" w:hint="eastAsia"/>
                <w:sz w:val="24"/>
                <w:u w:val="single"/>
              </w:rPr>
              <w:t xml:space="preserve">  </w:t>
            </w:r>
            <w:r>
              <w:rPr>
                <w:rFonts w:hAnsi="宋体" w:cs="宋体"/>
                <w:sz w:val="24"/>
                <w:u w:val="single"/>
              </w:rPr>
              <w:t>0571-87654242</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086B74" w14:paraId="7805A694" w14:textId="77777777">
        <w:trPr>
          <w:trHeight w:val="935"/>
          <w:tblHeader/>
        </w:trPr>
        <w:tc>
          <w:tcPr>
            <w:tcW w:w="629" w:type="dxa"/>
            <w:vMerge w:val="restart"/>
            <w:tcBorders>
              <w:top w:val="single" w:sz="4" w:space="0" w:color="auto"/>
              <w:left w:val="single" w:sz="8" w:space="0" w:color="000000"/>
              <w:right w:val="single" w:sz="2" w:space="0" w:color="000000"/>
            </w:tcBorders>
          </w:tcPr>
          <w:p w14:paraId="6015892B" w14:textId="77777777" w:rsidR="00086B74" w:rsidRDefault="00910C8E">
            <w:pPr>
              <w:snapToGrid w:val="0"/>
              <w:spacing w:line="360" w:lineRule="auto"/>
              <w:jc w:val="center"/>
              <w:rPr>
                <w:rFonts w:ascii="宋体" w:hAnsi="宋体" w:cs="宋体"/>
                <w:sz w:val="24"/>
              </w:rPr>
            </w:pPr>
            <w:r>
              <w:rPr>
                <w:rFonts w:ascii="宋体" w:hAnsi="宋体" w:cs="宋体" w:hint="eastAsia"/>
                <w:sz w:val="24"/>
              </w:rPr>
              <w:lastRenderedPageBreak/>
              <w:t>13</w:t>
            </w:r>
          </w:p>
        </w:tc>
        <w:tc>
          <w:tcPr>
            <w:tcW w:w="1843" w:type="dxa"/>
            <w:vMerge w:val="restart"/>
            <w:tcBorders>
              <w:top w:val="single" w:sz="8" w:space="0" w:color="000000"/>
              <w:left w:val="single" w:sz="2" w:space="0" w:color="000000"/>
              <w:right w:val="single" w:sz="8" w:space="0" w:color="000000"/>
            </w:tcBorders>
            <w:vAlign w:val="center"/>
          </w:tcPr>
          <w:p w14:paraId="353C25AA" w14:textId="77777777" w:rsidR="00086B74" w:rsidRDefault="00910C8E">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5F7DCBF0" w14:textId="77777777" w:rsidR="00086B74" w:rsidRDefault="00910C8E">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086B74" w14:paraId="5F982A57" w14:textId="77777777">
        <w:trPr>
          <w:trHeight w:val="935"/>
          <w:tblHeader/>
        </w:trPr>
        <w:tc>
          <w:tcPr>
            <w:tcW w:w="629" w:type="dxa"/>
            <w:vMerge/>
            <w:tcBorders>
              <w:left w:val="single" w:sz="8" w:space="0" w:color="000000"/>
              <w:right w:val="single" w:sz="2" w:space="0" w:color="000000"/>
            </w:tcBorders>
          </w:tcPr>
          <w:p w14:paraId="0BD4674B" w14:textId="77777777" w:rsidR="00086B74" w:rsidRDefault="00086B74">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6E8B4E88" w14:textId="77777777" w:rsidR="00086B74" w:rsidRDefault="00086B74">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7150B0A3" w14:textId="77777777" w:rsidR="00086B74" w:rsidRDefault="00910C8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884098537"/>
                <w14:checkbox>
                  <w14:checked w14:val="0"/>
                  <w14:checkedState w14:val="00FE" w14:font="Wingdings"/>
                  <w14:uncheckedState w14:val="2610" w14:font="MS Gothic"/>
                </w14:checkbox>
              </w:sdtPr>
              <w:sdtEnd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3F955985" w14:textId="77777777" w:rsidR="00086B74" w:rsidRDefault="00910C8E">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416015083"/>
                <w14:checkbox>
                  <w14:checked w14:val="1"/>
                  <w14:checkedState w14:val="00FE" w14:font="Wingdings"/>
                  <w14:uncheckedState w14:val="2610" w14:font="MS Gothic"/>
                </w14:checkbox>
              </w:sdtPr>
              <w:sdtEnd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086B74" w14:paraId="66D6252A" w14:textId="77777777">
        <w:trPr>
          <w:trHeight w:val="935"/>
          <w:tblHeader/>
        </w:trPr>
        <w:tc>
          <w:tcPr>
            <w:tcW w:w="629" w:type="dxa"/>
            <w:tcBorders>
              <w:left w:val="single" w:sz="8" w:space="0" w:color="000000"/>
              <w:bottom w:val="single" w:sz="4" w:space="0" w:color="auto"/>
              <w:right w:val="single" w:sz="2" w:space="0" w:color="000000"/>
            </w:tcBorders>
          </w:tcPr>
          <w:p w14:paraId="6B9D4270" w14:textId="77777777" w:rsidR="00086B74" w:rsidRDefault="00086B74">
            <w:pPr>
              <w:snapToGrid w:val="0"/>
              <w:spacing w:line="360" w:lineRule="auto"/>
              <w:jc w:val="center"/>
              <w:rPr>
                <w:rFonts w:ascii="宋体" w:hAnsi="宋体" w:cs="宋体"/>
                <w:sz w:val="24"/>
              </w:rPr>
            </w:pPr>
          </w:p>
        </w:tc>
        <w:tc>
          <w:tcPr>
            <w:tcW w:w="1843" w:type="dxa"/>
            <w:tcBorders>
              <w:left w:val="single" w:sz="2" w:space="0" w:color="000000"/>
              <w:bottom w:val="single" w:sz="8" w:space="0" w:color="000000"/>
              <w:right w:val="single" w:sz="8" w:space="0" w:color="000000"/>
            </w:tcBorders>
            <w:vAlign w:val="center"/>
          </w:tcPr>
          <w:p w14:paraId="0B0AC60A" w14:textId="77777777" w:rsidR="00086B74" w:rsidRDefault="00086B74">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375C3125" w14:textId="77777777" w:rsidR="00086B74" w:rsidRDefault="00910C8E">
            <w:pPr>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评审因素对应的要求视为采购需求的一部分。</w:t>
            </w:r>
          </w:p>
        </w:tc>
      </w:tr>
    </w:tbl>
    <w:p w14:paraId="405CBC76" w14:textId="77777777" w:rsidR="00086B74" w:rsidRDefault="00086B74">
      <w:pPr>
        <w:snapToGrid w:val="0"/>
        <w:spacing w:line="360" w:lineRule="auto"/>
        <w:jc w:val="center"/>
        <w:rPr>
          <w:rFonts w:ascii="宋体" w:hAnsi="宋体" w:cs="宋体"/>
          <w:b/>
          <w:sz w:val="32"/>
          <w:szCs w:val="20"/>
        </w:rPr>
      </w:pPr>
    </w:p>
    <w:p w14:paraId="40B6CC8A" w14:textId="77777777" w:rsidR="00086B74" w:rsidRDefault="00910C8E">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Pr>
          <w:rFonts w:ascii="宋体" w:hAnsi="宋体" w:cs="宋体" w:hint="eastAsia"/>
          <w:b/>
          <w:sz w:val="32"/>
          <w:szCs w:val="20"/>
        </w:rPr>
        <w:t>一、总则</w:t>
      </w:r>
    </w:p>
    <w:p w14:paraId="3FD1A386" w14:textId="77777777" w:rsidR="00086B74" w:rsidRDefault="00910C8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 xml:space="preserve">1. </w:t>
      </w:r>
      <w:r>
        <w:rPr>
          <w:rFonts w:ascii="宋体" w:hAnsi="宋体" w:cs="宋体" w:hint="eastAsia"/>
          <w:b/>
          <w:sz w:val="24"/>
        </w:rPr>
        <w:t>适用范围</w:t>
      </w:r>
    </w:p>
    <w:p w14:paraId="687B19E7" w14:textId="77777777" w:rsidR="00086B74" w:rsidRDefault="00910C8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559DA508" w14:textId="77777777" w:rsidR="00086B74" w:rsidRDefault="00910C8E">
      <w:pPr>
        <w:adjustRightInd/>
        <w:spacing w:line="360" w:lineRule="auto"/>
        <w:outlineLvl w:val="0"/>
        <w:rPr>
          <w:rFonts w:ascii="宋体" w:hAnsi="宋体" w:cs="宋体"/>
          <w:b/>
          <w:sz w:val="24"/>
        </w:rPr>
      </w:pPr>
      <w:r>
        <w:rPr>
          <w:rFonts w:ascii="宋体" w:hAnsi="宋体" w:cs="宋体" w:hint="eastAsia"/>
          <w:b/>
          <w:sz w:val="24"/>
        </w:rPr>
        <w:t xml:space="preserve">   2.</w:t>
      </w:r>
      <w:r>
        <w:rPr>
          <w:rFonts w:ascii="宋体" w:hAnsi="宋体" w:cs="宋体" w:hint="eastAsia"/>
          <w:b/>
          <w:sz w:val="24"/>
        </w:rPr>
        <w:t>定义</w:t>
      </w:r>
    </w:p>
    <w:p w14:paraId="1BD11640"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2.1 </w:t>
      </w:r>
      <w:r>
        <w:rPr>
          <w:rFonts w:ascii="宋体" w:hAnsi="宋体" w:cs="宋体" w:hint="eastAsia"/>
          <w:sz w:val="24"/>
        </w:rPr>
        <w:t>“采购人”系指招标公告中载明的本项目的采购人。</w:t>
      </w:r>
    </w:p>
    <w:p w14:paraId="3F4F4FC5"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2.2 </w:t>
      </w:r>
      <w:r>
        <w:rPr>
          <w:rFonts w:ascii="宋体" w:hAnsi="宋体" w:cs="宋体" w:hint="eastAsia"/>
          <w:sz w:val="24"/>
        </w:rPr>
        <w:t>“采购代理机构”系指招标公告中载明的本项目的采购代理机构。</w:t>
      </w:r>
    </w:p>
    <w:p w14:paraId="60B40D15"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“投标人”系指是指响应招标、参加投标竞争的法人、其他组织或者自然人。</w:t>
      </w:r>
    </w:p>
    <w:p w14:paraId="7666DAA2"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2.4 </w:t>
      </w:r>
      <w:r>
        <w:rPr>
          <w:rFonts w:ascii="宋体" w:hAnsi="宋体" w:cs="宋体" w:hint="eastAsia"/>
          <w:sz w:val="24"/>
        </w:rPr>
        <w:t>“负责人”系指法人企业的法定负责人，或其他组织为法律、行政法规规定代表单位行使职权的主要负责人，或自然人本人。</w:t>
      </w:r>
    </w:p>
    <w:p w14:paraId="62DE6A4B"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宋体" w:hAnsi="宋体" w:cs="宋体" w:hint="eastAsia"/>
          <w:sz w:val="24"/>
        </w:rPr>
        <w:t>4</w:t>
      </w:r>
      <w:r>
        <w:rPr>
          <w:rFonts w:ascii="宋体" w:hAnsi="宋体" w:cs="宋体" w:hint="eastAsia"/>
          <w:sz w:val="24"/>
        </w:rPr>
        <w:t>）。</w:t>
      </w:r>
    </w:p>
    <w:p w14:paraId="09A09963"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“电子交易平台”系指本项目政府采购活动所依托的政府采购云平台（</w:t>
      </w:r>
      <w:r>
        <w:rPr>
          <w:rFonts w:ascii="宋体" w:hAnsi="宋体" w:cs="宋体" w:hint="eastAsia"/>
          <w:sz w:val="24"/>
        </w:rPr>
        <w:t>https://www.zc</w:t>
      </w:r>
      <w:r>
        <w:rPr>
          <w:rFonts w:ascii="宋体" w:hAnsi="宋体" w:cs="宋体" w:hint="eastAsia"/>
          <w:sz w:val="24"/>
        </w:rPr>
        <w:t>ygov.cn/</w:t>
      </w:r>
      <w:r>
        <w:rPr>
          <w:rFonts w:ascii="宋体" w:hAnsi="宋体" w:cs="宋体" w:hint="eastAsia"/>
          <w:sz w:val="24"/>
        </w:rPr>
        <w:t>）。</w:t>
      </w:r>
    </w:p>
    <w:p w14:paraId="71293225"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2.7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w:t>
      </w:r>
      <w:sdt>
        <w:sdtPr>
          <w:rPr>
            <w:rFonts w:ascii="宋体" w:hAnsi="宋体" w:cs="宋体" w:hint="eastAsia"/>
            <w:kern w:val="0"/>
            <w:sz w:val="24"/>
          </w:rPr>
          <w:id w:val="512970236"/>
          <w14:checkbox>
            <w14:checked w14:val="0"/>
            <w14:checkedState w14:val="00FE" w14:font="Wingdings"/>
            <w14:uncheckedState w14:val="2610" w14:font="MS Gothic"/>
          </w14:checkbox>
        </w:sdtPr>
        <w:sdtEndPr/>
        <w:sdtContent>
          <w:r>
            <w:rPr>
              <w:rFonts w:ascii="MS Gothic" w:hAnsi="MS Gothic" w:cs="宋体"/>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EndPr/>
        <w:sdtContent>
          <w:r>
            <w:rPr>
              <w:rFonts w:ascii="宋体" w:hAnsi="宋体" w:cs="宋体" w:hint="eastAsia"/>
              <w:kern w:val="0"/>
              <w:sz w:val="24"/>
            </w:rPr>
            <w:t>☐</w:t>
          </w:r>
        </w:sdtContent>
      </w:sdt>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系指不适用本项目的要求。★系指</w:t>
      </w:r>
      <w:r>
        <w:rPr>
          <w:rFonts w:ascii="宋体" w:hAnsi="宋体" w:cs="宋体"/>
          <w:sz w:val="24"/>
        </w:rPr>
        <w:t>重要条款</w:t>
      </w:r>
      <w:r>
        <w:rPr>
          <w:rFonts w:ascii="宋体" w:hAnsi="宋体" w:cs="宋体" w:hint="eastAsia"/>
          <w:sz w:val="24"/>
        </w:rPr>
        <w:t>。</w:t>
      </w:r>
    </w:p>
    <w:p w14:paraId="5475A4B6" w14:textId="77777777" w:rsidR="00086B74" w:rsidRDefault="00910C8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403CA9EB" w14:textId="77777777" w:rsidR="00086B74" w:rsidRDefault="00910C8E">
      <w:pPr>
        <w:spacing w:line="360" w:lineRule="auto"/>
        <w:ind w:firstLineChars="100" w:firstLine="240"/>
        <w:rPr>
          <w:rFonts w:ascii="宋体" w:hAnsi="宋体" w:cs="宋体"/>
          <w:sz w:val="24"/>
        </w:rPr>
      </w:pPr>
      <w:r>
        <w:rPr>
          <w:rFonts w:ascii="宋体" w:hAnsi="宋体" w:cs="宋体" w:hint="eastAsia"/>
          <w:sz w:val="24"/>
        </w:rPr>
        <w:lastRenderedPageBreak/>
        <w:t xml:space="preserve">3.1 </w:t>
      </w:r>
      <w:r>
        <w:rPr>
          <w:rFonts w:ascii="宋体" w:hAnsi="宋体"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w:t>
      </w:r>
      <w:r>
        <w:rPr>
          <w:rFonts w:ascii="宋体" w:hAnsi="宋体" w:cs="宋体" w:hint="eastAsia"/>
          <w:sz w:val="24"/>
        </w:rPr>
        <w:t>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724F6101" w14:textId="77777777" w:rsidR="00086B74" w:rsidRDefault="00910C8E">
      <w:pPr>
        <w:spacing w:line="360" w:lineRule="auto"/>
        <w:ind w:firstLineChars="100" w:firstLine="240"/>
        <w:rPr>
          <w:rFonts w:ascii="宋体" w:hAnsi="宋体" w:cs="宋体"/>
          <w:sz w:val="24"/>
        </w:rPr>
      </w:pPr>
      <w:r>
        <w:rPr>
          <w:rFonts w:ascii="宋体" w:hAnsi="宋体" w:cs="宋体" w:hint="eastAsia"/>
          <w:sz w:val="24"/>
        </w:rPr>
        <w:t xml:space="preserve">3.2 </w:t>
      </w:r>
      <w:r>
        <w:rPr>
          <w:rFonts w:ascii="宋体" w:hAnsi="宋体" w:cs="宋体" w:hint="eastAsia"/>
          <w:sz w:val="24"/>
        </w:rPr>
        <w:t>支持绿色发展</w:t>
      </w:r>
    </w:p>
    <w:p w14:paraId="6A494BE3" w14:textId="77777777" w:rsidR="00086B74" w:rsidRDefault="00910C8E">
      <w:pPr>
        <w:spacing w:line="360" w:lineRule="auto"/>
        <w:ind w:firstLineChars="200" w:firstLine="480"/>
        <w:rPr>
          <w:rFonts w:ascii="宋体" w:hAnsi="宋体" w:cs="宋体"/>
          <w:b/>
          <w:sz w:val="24"/>
        </w:rPr>
      </w:pPr>
      <w:r>
        <w:rPr>
          <w:rFonts w:ascii="宋体" w:hAnsi="宋体" w:cs="宋体" w:hint="eastAsia"/>
          <w:sz w:val="24"/>
        </w:rPr>
        <w:t>3.2.1</w:t>
      </w:r>
      <w:r>
        <w:rPr>
          <w:rFonts w:ascii="宋体" w:hAnsi="宋体"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w:t>
      </w:r>
      <w:r>
        <w:rPr>
          <w:rFonts w:ascii="宋体" w:hAnsi="宋体" w:cs="宋体" w:hint="eastAsia"/>
          <w:b/>
          <w:sz w:val="24"/>
        </w:rPr>
        <w:t>效。</w:t>
      </w:r>
    </w:p>
    <w:p w14:paraId="18F12C4B"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修缮、装修类项目采购建材的，采购人应将绿色建筑和绿色建材性能、指标等作为实质性条件纳入招标文件和合同。</w:t>
      </w:r>
    </w:p>
    <w:p w14:paraId="773CF124"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3.2.3</w:t>
      </w:r>
      <w:r>
        <w:rPr>
          <w:rFonts w:ascii="宋体" w:hAnsi="宋体"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FBDF3F" w14:textId="77777777" w:rsidR="00086B74" w:rsidRDefault="00910C8E">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w:t>
      </w:r>
      <w:r>
        <w:rPr>
          <w:rFonts w:ascii="宋体" w:hAnsi="宋体" w:cs="宋体" w:hint="eastAsia"/>
          <w:sz w:val="24"/>
        </w:rPr>
        <w:t>购过程中开展绿色设计、选择绿色材料、打造绿色制造工艺、开展绿色运输、做好废弃产品回收处理，实现产品全周期的绿色环保。鼓励采购单位对其提高预付款比例、免收履约保证金。</w:t>
      </w:r>
    </w:p>
    <w:p w14:paraId="14B066C1" w14:textId="77777777" w:rsidR="00086B74" w:rsidRDefault="00910C8E">
      <w:pPr>
        <w:spacing w:line="360" w:lineRule="auto"/>
        <w:ind w:firstLineChars="100" w:firstLine="240"/>
        <w:rPr>
          <w:rFonts w:ascii="宋体" w:hAnsi="宋体" w:cs="宋体"/>
          <w:sz w:val="24"/>
        </w:rPr>
      </w:pPr>
      <w:r>
        <w:rPr>
          <w:rFonts w:ascii="宋体" w:hAnsi="宋体" w:cs="宋体" w:hint="eastAsia"/>
          <w:sz w:val="24"/>
        </w:rPr>
        <w:t>3.3</w:t>
      </w:r>
      <w:r>
        <w:rPr>
          <w:rFonts w:ascii="宋体" w:hAnsi="宋体" w:cs="宋体" w:hint="eastAsia"/>
          <w:sz w:val="24"/>
        </w:rPr>
        <w:t>支持中小企业发展</w:t>
      </w:r>
    </w:p>
    <w:p w14:paraId="4E62BF1F"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3.3.1</w:t>
      </w:r>
      <w:r>
        <w:rPr>
          <w:rFonts w:ascii="宋体" w:hAnsi="宋体"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D4AED44"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14:paraId="7E7D1DD8" w14:textId="77777777" w:rsidR="00086B74" w:rsidRDefault="00910C8E">
      <w:pPr>
        <w:widowControl/>
        <w:spacing w:line="360" w:lineRule="auto"/>
        <w:ind w:firstLineChars="200" w:firstLine="480"/>
        <w:jc w:val="left"/>
        <w:rPr>
          <w:rFonts w:ascii="宋体" w:hAnsi="宋体" w:cs="宋体"/>
          <w:kern w:val="0"/>
          <w:sz w:val="24"/>
        </w:rPr>
      </w:pPr>
      <w:r>
        <w:rPr>
          <w:rFonts w:ascii="宋体" w:hAnsi="宋体" w:cs="宋体"/>
          <w:bCs/>
          <w:sz w:val="24"/>
        </w:rPr>
        <w:lastRenderedPageBreak/>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EEE700" w14:textId="77777777" w:rsidR="00086B74" w:rsidRDefault="00910C8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14:paraId="0820A479"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3.3.3</w:t>
      </w:r>
      <w:r>
        <w:rPr>
          <w:rFonts w:ascii="宋体" w:hAnsi="宋体" w:cs="宋体" w:hint="eastAsia"/>
          <w:sz w:val="24"/>
        </w:rPr>
        <w:t>对于未预留份额专门面向中小企业的政府采购服务项目，以及预留份额政府采购服务项目中的非预留部分标项，对小型和微型企业的投标报价给予</w:t>
      </w:r>
      <w:r>
        <w:rPr>
          <w:rFonts w:ascii="宋体" w:hAnsi="宋体" w:cs="宋体" w:hint="eastAsia"/>
          <w:sz w:val="24"/>
        </w:rPr>
        <w:t>10%-</w:t>
      </w:r>
      <w:r>
        <w:rPr>
          <w:rFonts w:ascii="宋体" w:hAnsi="宋体" w:cs="宋体"/>
          <w:sz w:val="24"/>
        </w:rPr>
        <w:t>20</w:t>
      </w:r>
      <w:r>
        <w:rPr>
          <w:rFonts w:ascii="宋体" w:hAnsi="宋体" w:cs="宋体" w:hint="eastAsia"/>
          <w:sz w:val="24"/>
        </w:rPr>
        <w:t>%</w:t>
      </w:r>
      <w:r>
        <w:rPr>
          <w:rFonts w:ascii="宋体" w:hAnsi="宋体" w:cs="宋体" w:hint="eastAsia"/>
          <w:sz w:val="24"/>
        </w:rPr>
        <w:t>的扣除（</w:t>
      </w:r>
      <w:r>
        <w:rPr>
          <w:rFonts w:ascii="宋体" w:hAnsi="宋体" w:cs="宋体" w:hint="eastAsia"/>
          <w:snapToGrid w:val="0"/>
          <w:kern w:val="28"/>
          <w:sz w:val="24"/>
        </w:rPr>
        <w:t>招标文件第四部</w:t>
      </w:r>
      <w:r>
        <w:rPr>
          <w:rFonts w:ascii="宋体" w:hAnsi="宋体" w:cs="宋体" w:hint="eastAsia"/>
          <w:snapToGrid w:val="0"/>
          <w:kern w:val="28"/>
          <w:sz w:val="24"/>
        </w:rPr>
        <w:t>分</w:t>
      </w:r>
      <w:r>
        <w:rPr>
          <w:rFonts w:ascii="宋体" w:hAnsi="宋体" w:cs="宋体" w:hint="eastAsia"/>
          <w:sz w:val="24"/>
          <w:u w:val="single"/>
        </w:rPr>
        <w:t>评标办分法明确具体的扣除比例，未明确的，</w:t>
      </w:r>
      <w:r>
        <w:rPr>
          <w:rFonts w:ascii="宋体" w:hAnsi="宋体" w:cs="宋体" w:hint="eastAsia"/>
          <w:sz w:val="24"/>
        </w:rPr>
        <w:t>给予</w:t>
      </w:r>
      <w:r>
        <w:rPr>
          <w:rFonts w:ascii="宋体" w:hAnsi="宋体" w:cs="宋体"/>
          <w:sz w:val="24"/>
        </w:rPr>
        <w:t>2</w:t>
      </w:r>
      <w:r>
        <w:rPr>
          <w:rFonts w:ascii="宋体" w:hAnsi="宋体" w:cs="宋体" w:hint="eastAsia"/>
          <w:sz w:val="24"/>
        </w:rPr>
        <w:t>0%</w:t>
      </w:r>
      <w:r>
        <w:rPr>
          <w:rFonts w:ascii="宋体" w:hAnsi="宋体"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宋体" w:hAnsi="宋体" w:cs="宋体" w:hint="eastAsia"/>
          <w:sz w:val="24"/>
        </w:rPr>
        <w:t>30%</w:t>
      </w:r>
      <w:r>
        <w:rPr>
          <w:rFonts w:ascii="宋体" w:hAnsi="宋体" w:cs="宋体" w:hint="eastAsia"/>
          <w:sz w:val="24"/>
        </w:rPr>
        <w:t>以上的，对联合体或者大中型企业的报价给予</w:t>
      </w:r>
      <w:r>
        <w:rPr>
          <w:rFonts w:ascii="宋体" w:hAnsi="宋体" w:cs="宋体" w:hint="eastAsia"/>
          <w:sz w:val="24"/>
        </w:rPr>
        <w:t>4%-</w:t>
      </w:r>
      <w:r>
        <w:rPr>
          <w:rFonts w:ascii="宋体" w:hAnsi="宋体" w:cs="宋体"/>
          <w:sz w:val="24"/>
        </w:rPr>
        <w:t>6</w:t>
      </w:r>
      <w:r>
        <w:rPr>
          <w:rFonts w:ascii="宋体" w:hAnsi="宋体" w:cs="宋体" w:hint="eastAsia"/>
          <w:sz w:val="24"/>
        </w:rPr>
        <w:t>%</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w:t>
      </w:r>
      <w:r>
        <w:rPr>
          <w:rFonts w:ascii="宋体" w:hAnsi="宋体" w:cs="宋体"/>
          <w:sz w:val="24"/>
        </w:rPr>
        <w:t>6</w:t>
      </w:r>
      <w:r>
        <w:rPr>
          <w:rFonts w:ascii="宋体" w:hAnsi="宋体" w:cs="宋体" w:hint="eastAsia"/>
          <w:sz w:val="24"/>
        </w:rPr>
        <w:t>%</w:t>
      </w:r>
      <w:r>
        <w:rPr>
          <w:rFonts w:ascii="宋体" w:hAnsi="宋体" w:cs="宋体" w:hint="eastAsia"/>
          <w:sz w:val="24"/>
        </w:rPr>
        <w:t>的扣除）的扣除，用扣除后的价格参加评审。组成联合体或者接受分包的小微企业与联合体内其他企业、分包企业之间存在直接控股、管理关系的，不享受价格扣</w:t>
      </w:r>
      <w:r>
        <w:rPr>
          <w:rFonts w:ascii="宋体" w:hAnsi="宋体" w:cs="宋体" w:hint="eastAsia"/>
          <w:sz w:val="24"/>
        </w:rPr>
        <w:t>除优惠政策。</w:t>
      </w:r>
    </w:p>
    <w:p w14:paraId="675275A5"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3.3.4</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w:t>
      </w:r>
    </w:p>
    <w:p w14:paraId="617823EA"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3.3.5</w:t>
      </w:r>
      <w:r>
        <w:rPr>
          <w:rFonts w:ascii="宋体" w:hAnsi="宋体" w:cs="宋体" w:hint="eastAsia"/>
          <w:sz w:val="24"/>
        </w:rPr>
        <w:t>符合《关于政府采购支持监狱企业发展有关问题的通知》（财库</w:t>
      </w:r>
      <w:r>
        <w:rPr>
          <w:rFonts w:ascii="宋体" w:hAnsi="宋体" w:cs="宋体" w:hint="eastAsia"/>
          <w:sz w:val="24"/>
        </w:rPr>
        <w:t>[2014]68</w:t>
      </w:r>
      <w:r>
        <w:rPr>
          <w:rFonts w:ascii="宋体" w:hAnsi="宋体" w:cs="宋体" w:hint="eastAsia"/>
          <w:sz w:val="24"/>
        </w:rPr>
        <w:t>号）规定的监狱企业并提供由省级以上监狱管理局、戒毒管理局（含新疆生产建设兵团）出具的属于监狱企业证明文件的，视同为小型、微型企业。</w:t>
      </w:r>
    </w:p>
    <w:p w14:paraId="5906B434"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rPr>
        <w:t>可享受中小企业扶持政策的投标人应按照招标文件格式要求提供《中小企业声明函》，投标人提供的《中小企业声</w:t>
      </w:r>
      <w:r>
        <w:rPr>
          <w:rFonts w:ascii="宋体" w:hAnsi="宋体" w:cs="宋体" w:hint="eastAsia"/>
          <w:sz w:val="24"/>
        </w:rPr>
        <w:t>明函》与实际情况不符的，不享受中小企业扶持政策。声明内容不实的，属于提供虚假材料谋取中标、成交的，依法承担法律责任。</w:t>
      </w:r>
    </w:p>
    <w:p w14:paraId="713C13D1"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3.3.7</w:t>
      </w:r>
      <w:r>
        <w:rPr>
          <w:rFonts w:ascii="宋体" w:hAnsi="宋体" w:cs="宋体" w:hint="eastAsia"/>
          <w:sz w:val="24"/>
        </w:rPr>
        <w:t>中小企业享受扶持政策获得政府采购合同的，小微企业不得将合同分包给大中型企业，中型企业不得将合同分包给大型企业。</w:t>
      </w:r>
    </w:p>
    <w:p w14:paraId="28D12C78" w14:textId="77777777" w:rsidR="00086B74" w:rsidRDefault="00910C8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14:paraId="7BA3AEAA"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 xml:space="preserve">3.4.1 </w:t>
      </w:r>
      <w:r>
        <w:rPr>
          <w:rFonts w:ascii="宋体" w:hAnsi="宋体" w:cs="宋体" w:hint="eastAsia"/>
          <w:sz w:val="24"/>
        </w:rPr>
        <w:t>采购人优先采购被认定为首台套产品和“制造精品”的自主创新产品。</w:t>
      </w:r>
    </w:p>
    <w:p w14:paraId="51709D01"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3.4.2</w:t>
      </w:r>
      <w:r>
        <w:rPr>
          <w:rFonts w:ascii="宋体" w:hAnsi="宋体" w:cs="宋体" w:hint="eastAsia"/>
          <w:sz w:val="24"/>
        </w:rPr>
        <w:t>首台套产品被纳入《首台套产品推广应用指导目录》之日起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年内，以及产品核心技术高于国内领先水平，并具有明晰自主知识产权的“制造精品”产品，自认定之日起</w:t>
      </w:r>
      <w:r>
        <w:rPr>
          <w:rFonts w:ascii="宋体" w:hAnsi="宋体" w:cs="宋体" w:hint="eastAsia"/>
          <w:sz w:val="24"/>
        </w:rPr>
        <w:t>2</w:t>
      </w:r>
      <w:r>
        <w:rPr>
          <w:rFonts w:ascii="宋体" w:hAnsi="宋体" w:cs="宋体" w:hint="eastAsia"/>
          <w:sz w:val="24"/>
        </w:rPr>
        <w:t>年内视同已具备相应销售业绩，参加政府采购活动时业绩分值为满分。</w:t>
      </w:r>
    </w:p>
    <w:p w14:paraId="684402E8" w14:textId="77777777" w:rsidR="00086B74" w:rsidRDefault="00910C8E">
      <w:pPr>
        <w:spacing w:line="360" w:lineRule="auto"/>
        <w:rPr>
          <w:rFonts w:ascii="宋体" w:hAnsi="宋体" w:cs="宋体"/>
          <w:sz w:val="24"/>
        </w:rPr>
      </w:pPr>
      <w:r>
        <w:rPr>
          <w:rFonts w:ascii="宋体" w:hAnsi="宋体" w:cs="宋体" w:hint="eastAsia"/>
          <w:sz w:val="24"/>
        </w:rPr>
        <w:lastRenderedPageBreak/>
        <w:t>3.5</w:t>
      </w:r>
      <w:r>
        <w:rPr>
          <w:rFonts w:ascii="宋体" w:hAnsi="宋体" w:cs="宋体" w:hint="eastAsia"/>
          <w:sz w:val="24"/>
        </w:rPr>
        <w:t>平等对待内外资企业和符合条件的破产重整企业</w:t>
      </w:r>
    </w:p>
    <w:p w14:paraId="14306C6E" w14:textId="77777777" w:rsidR="00086B74" w:rsidRDefault="00910C8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 xml:space="preserve">4. </w:t>
      </w:r>
      <w:r>
        <w:rPr>
          <w:rFonts w:ascii="宋体" w:hAnsi="宋体" w:cs="宋体" w:hint="eastAsia"/>
          <w:b/>
          <w:sz w:val="24"/>
        </w:rPr>
        <w:t>询问、质疑、投诉</w:t>
      </w:r>
    </w:p>
    <w:p w14:paraId="20BC6BE3" w14:textId="77777777" w:rsidR="00086B74" w:rsidRDefault="00910C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w:t>
      </w:r>
      <w:r>
        <w:rPr>
          <w:rFonts w:ascii="宋体" w:hAnsi="宋体" w:cs="宋体" w:hint="eastAsia"/>
          <w:kern w:val="0"/>
          <w:sz w:val="24"/>
          <w:lang w:val="zh-CN"/>
        </w:rPr>
        <w:t>在线询问、质疑、投诉。根据《浙江省财政厅关于进一步促进政府采购公平竞争打造最优营商环境的通知》（浙财采监（</w:t>
      </w:r>
      <w:r>
        <w:rPr>
          <w:rFonts w:ascii="宋体" w:hAnsi="宋体" w:cs="宋体" w:hint="eastAsia"/>
          <w:kern w:val="0"/>
          <w:sz w:val="24"/>
          <w:lang w:val="zh-CN"/>
        </w:rPr>
        <w:t>2021</w:t>
      </w:r>
      <w:r>
        <w:rPr>
          <w:rFonts w:ascii="宋体" w:hAnsi="宋体" w:cs="宋体" w:hint="eastAsia"/>
          <w:kern w:val="0"/>
          <w:sz w:val="24"/>
          <w:lang w:val="zh-CN"/>
        </w:rPr>
        <w:t>）</w:t>
      </w:r>
      <w:r>
        <w:rPr>
          <w:rFonts w:ascii="宋体" w:hAnsi="宋体" w:cs="宋体" w:hint="eastAsia"/>
          <w:kern w:val="0"/>
          <w:sz w:val="24"/>
          <w:lang w:val="zh-CN"/>
        </w:rPr>
        <w:t>22</w:t>
      </w:r>
      <w:r>
        <w:rPr>
          <w:rFonts w:ascii="宋体" w:hAnsi="宋体" w:cs="宋体" w:hint="eastAsia"/>
          <w:kern w:val="0"/>
          <w:sz w:val="24"/>
          <w:lang w:val="zh-CN"/>
        </w:rPr>
        <w:t>号）文件关于“健全行政裁决机制”要求，鼓励供应商在线提起询问，路径为：政采云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询问列表；鼓励供应商在线提起质疑，路径为：政采云</w:t>
      </w:r>
      <w:r>
        <w:rPr>
          <w:rFonts w:ascii="宋体" w:hAnsi="宋体" w:cs="宋体" w:hint="eastAsia"/>
          <w:kern w:val="0"/>
          <w:sz w:val="24"/>
          <w:lang w:val="zh-CN"/>
        </w:rPr>
        <w:t>-</w:t>
      </w:r>
      <w:r>
        <w:rPr>
          <w:rFonts w:ascii="宋体" w:hAnsi="宋体" w:cs="宋体" w:hint="eastAsia"/>
          <w:kern w:val="0"/>
          <w:sz w:val="24"/>
          <w:lang w:val="zh-CN"/>
        </w:rPr>
        <w:t>项目采购</w:t>
      </w:r>
      <w:r>
        <w:rPr>
          <w:rFonts w:ascii="宋体" w:hAnsi="宋体" w:cs="宋体" w:hint="eastAsia"/>
          <w:kern w:val="0"/>
          <w:sz w:val="24"/>
          <w:lang w:val="zh-CN"/>
        </w:rPr>
        <w:t>-</w:t>
      </w:r>
      <w:r>
        <w:rPr>
          <w:rFonts w:ascii="宋体" w:hAnsi="宋体" w:cs="宋体" w:hint="eastAsia"/>
          <w:kern w:val="0"/>
          <w:sz w:val="24"/>
          <w:lang w:val="zh-CN"/>
        </w:rPr>
        <w:t>询问质疑投诉</w:t>
      </w:r>
      <w:r>
        <w:rPr>
          <w:rFonts w:ascii="宋体" w:hAnsi="宋体" w:cs="宋体" w:hint="eastAsia"/>
          <w:kern w:val="0"/>
          <w:sz w:val="24"/>
          <w:lang w:val="zh-CN"/>
        </w:rPr>
        <w:t>-</w:t>
      </w:r>
      <w:r>
        <w:rPr>
          <w:rFonts w:ascii="宋体" w:hAnsi="宋体" w:cs="宋体" w:hint="eastAsia"/>
          <w:kern w:val="0"/>
          <w:sz w:val="24"/>
          <w:lang w:val="zh-CN"/>
        </w:rPr>
        <w:t>质疑列表。质疑供应商对在线质疑答复不满意的，可在线提起投诉，路径为：浙江政府服务网</w:t>
      </w:r>
      <w:r>
        <w:rPr>
          <w:rFonts w:ascii="宋体" w:hAnsi="宋体" w:cs="宋体" w:hint="eastAsia"/>
          <w:kern w:val="0"/>
          <w:sz w:val="24"/>
          <w:lang w:val="zh-CN"/>
        </w:rPr>
        <w:t>-</w:t>
      </w:r>
      <w:r>
        <w:rPr>
          <w:rFonts w:ascii="宋体" w:hAnsi="宋体" w:cs="宋体" w:hint="eastAsia"/>
          <w:kern w:val="0"/>
          <w:sz w:val="24"/>
          <w:lang w:val="zh-CN"/>
        </w:rPr>
        <w:t>政府采购投诉处理</w:t>
      </w:r>
      <w:r>
        <w:rPr>
          <w:rFonts w:ascii="宋体" w:hAnsi="宋体" w:cs="宋体" w:hint="eastAsia"/>
          <w:kern w:val="0"/>
          <w:sz w:val="24"/>
          <w:lang w:val="zh-CN"/>
        </w:rPr>
        <w:t>-</w:t>
      </w:r>
      <w:r>
        <w:rPr>
          <w:rFonts w:ascii="宋体" w:hAnsi="宋体" w:cs="宋体" w:hint="eastAsia"/>
          <w:kern w:val="0"/>
          <w:sz w:val="24"/>
          <w:lang w:val="zh-CN"/>
        </w:rPr>
        <w:t>在线办理。</w:t>
      </w:r>
    </w:p>
    <w:p w14:paraId="7783B895" w14:textId="77777777" w:rsidR="00086B74" w:rsidRDefault="00910C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w:t>
      </w:r>
      <w:r>
        <w:rPr>
          <w:rFonts w:ascii="宋体" w:hAnsi="宋体" w:cs="宋体" w:hint="eastAsia"/>
          <w:kern w:val="0"/>
          <w:sz w:val="24"/>
          <w:lang w:val="zh-CN"/>
        </w:rPr>
        <w:t>供应商询问</w:t>
      </w:r>
    </w:p>
    <w:p w14:paraId="134D1329" w14:textId="77777777" w:rsidR="00086B74" w:rsidRDefault="00910C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w:t>
      </w:r>
      <w:r>
        <w:rPr>
          <w:rFonts w:ascii="宋体" w:hAnsi="宋体" w:cs="宋体" w:hint="eastAsia"/>
          <w:kern w:val="0"/>
          <w:sz w:val="24"/>
          <w:lang w:val="zh-CN"/>
        </w:rPr>
        <w:t>3</w:t>
      </w:r>
      <w:r>
        <w:rPr>
          <w:rFonts w:ascii="宋体" w:hAnsi="宋体"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0EE4B615" w14:textId="77777777" w:rsidR="00086B74" w:rsidRDefault="00910C8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4.3</w:t>
      </w:r>
      <w:r>
        <w:rPr>
          <w:rFonts w:ascii="宋体" w:hAnsi="宋体" w:cs="宋体" w:hint="eastAsia"/>
          <w:kern w:val="0"/>
          <w:sz w:val="24"/>
          <w:lang w:val="zh-CN"/>
        </w:rPr>
        <w:t>供应商质疑</w:t>
      </w:r>
    </w:p>
    <w:p w14:paraId="772A0138" w14:textId="77777777" w:rsidR="00086B74" w:rsidRDefault="00910C8E">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w:t>
      </w:r>
      <w:r>
        <w:rPr>
          <w:rFonts w:hAnsi="宋体" w:cs="宋体" w:hint="eastAsia"/>
          <w:sz w:val="24"/>
        </w:rPr>
        <w:t>提出质疑的供应商应当是参与所质疑项目采购活动的供应商。潜在供应商已依法获取其可质疑的招标文件的，可以对该文件提出质疑。</w:t>
      </w:r>
    </w:p>
    <w:p w14:paraId="217DA706" w14:textId="77777777" w:rsidR="00086B74" w:rsidRDefault="00910C8E">
      <w:pPr>
        <w:pStyle w:val="af0"/>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w:t>
      </w:r>
      <w:r>
        <w:rPr>
          <w:rFonts w:hAnsi="宋体"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w:t>
      </w:r>
      <w:r>
        <w:rPr>
          <w:rFonts w:hAnsi="宋体" w:cs="宋体" w:hint="eastAsia"/>
          <w:sz w:val="24"/>
        </w:rPr>
        <w:t>构不予受理：</w:t>
      </w:r>
    </w:p>
    <w:p w14:paraId="6C7D5763" w14:textId="77777777" w:rsidR="00086B74" w:rsidRDefault="00910C8E">
      <w:pPr>
        <w:pStyle w:val="a0"/>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w:t>
      </w:r>
      <w:r>
        <w:rPr>
          <w:rFonts w:hAnsi="宋体" w:cs="宋体" w:hint="eastAsia"/>
          <w:snapToGrid/>
          <w:color w:val="auto"/>
          <w:kern w:val="2"/>
          <w:sz w:val="24"/>
        </w:rPr>
        <w:t>对招标文件提出质疑的，质疑期限为供应商获得招标文件之日或者招标文件公告期限届满之日起计算。</w:t>
      </w:r>
    </w:p>
    <w:p w14:paraId="1F8E5260" w14:textId="77777777" w:rsidR="00086B74" w:rsidRDefault="00910C8E">
      <w:pPr>
        <w:pStyle w:val="af0"/>
        <w:spacing w:line="360" w:lineRule="auto"/>
        <w:ind w:leftChars="228" w:left="479"/>
        <w:rPr>
          <w:rFonts w:hAnsi="宋体" w:cs="宋体"/>
          <w:sz w:val="24"/>
        </w:rPr>
      </w:pPr>
      <w:r>
        <w:rPr>
          <w:rFonts w:hAnsi="宋体" w:cs="宋体" w:hint="eastAsia"/>
          <w:sz w:val="24"/>
        </w:rPr>
        <w:t>4.3.2.2</w:t>
      </w:r>
      <w:r>
        <w:rPr>
          <w:rFonts w:hAnsi="宋体" w:cs="宋体" w:hint="eastAsia"/>
          <w:sz w:val="24"/>
        </w:rPr>
        <w:t>对采购过程提出质疑的，质疑期限为各采购程序环节结束之日起计算。</w:t>
      </w:r>
      <w:r>
        <w:rPr>
          <w:rFonts w:hAnsi="宋体" w:cs="宋体" w:hint="eastAsia"/>
          <w:sz w:val="24"/>
        </w:rPr>
        <w:t>4.3.2.3</w:t>
      </w:r>
      <w:r>
        <w:rPr>
          <w:rFonts w:hAnsi="宋体" w:cs="宋体" w:hint="eastAsia"/>
          <w:sz w:val="24"/>
        </w:rPr>
        <w:t>对采购结果提出质疑的，质疑期限自采购结果公告期限届满之日起计算。</w:t>
      </w:r>
    </w:p>
    <w:p w14:paraId="31FAE572"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供应商提出质疑应当提交质疑函和必要的证明材料。质疑函应当包括下列内容：</w:t>
      </w:r>
    </w:p>
    <w:p w14:paraId="01412594"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4.3.3.1</w:t>
      </w:r>
      <w:r>
        <w:rPr>
          <w:rFonts w:hAnsi="宋体" w:cs="宋体" w:hint="eastAsia"/>
          <w:kern w:val="0"/>
          <w:sz w:val="24"/>
          <w:lang w:val="zh-CN"/>
        </w:rPr>
        <w:t>供应商的姓名或者名称、地址、邮编、联系人及联系电话；</w:t>
      </w:r>
    </w:p>
    <w:p w14:paraId="3B4B461B"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4.3.3.2</w:t>
      </w:r>
      <w:r>
        <w:rPr>
          <w:rFonts w:hAnsi="宋体" w:cs="宋体" w:hint="eastAsia"/>
          <w:kern w:val="0"/>
          <w:sz w:val="24"/>
          <w:lang w:val="zh-CN"/>
        </w:rPr>
        <w:t>质疑项目的名称、编号；</w:t>
      </w:r>
    </w:p>
    <w:p w14:paraId="51CD3B25"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4.3.3.3</w:t>
      </w:r>
      <w:r>
        <w:rPr>
          <w:rFonts w:hAnsi="宋体" w:cs="宋体" w:hint="eastAsia"/>
          <w:kern w:val="0"/>
          <w:sz w:val="24"/>
          <w:lang w:val="zh-CN"/>
        </w:rPr>
        <w:t>具体、明确的质疑事项和</w:t>
      </w:r>
      <w:r>
        <w:rPr>
          <w:rFonts w:hAnsi="宋体" w:cs="宋体" w:hint="eastAsia"/>
          <w:kern w:val="0"/>
          <w:sz w:val="24"/>
          <w:lang w:val="zh-CN"/>
        </w:rPr>
        <w:t>与质疑事项相关的请求；</w:t>
      </w:r>
    </w:p>
    <w:p w14:paraId="4962EEBB"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lastRenderedPageBreak/>
        <w:t xml:space="preserve">　　</w:t>
      </w:r>
      <w:r>
        <w:rPr>
          <w:rFonts w:hAnsi="宋体" w:cs="宋体" w:hint="eastAsia"/>
          <w:kern w:val="0"/>
          <w:sz w:val="24"/>
          <w:lang w:val="zh-CN"/>
        </w:rPr>
        <w:t>4.3.3.4</w:t>
      </w:r>
      <w:r>
        <w:rPr>
          <w:rFonts w:hAnsi="宋体" w:cs="宋体" w:hint="eastAsia"/>
          <w:kern w:val="0"/>
          <w:sz w:val="24"/>
          <w:lang w:val="zh-CN"/>
        </w:rPr>
        <w:t>事实依据；</w:t>
      </w:r>
    </w:p>
    <w:p w14:paraId="736D522C" w14:textId="77777777" w:rsidR="00086B74" w:rsidRDefault="00910C8E">
      <w:pPr>
        <w:pStyle w:val="af0"/>
        <w:spacing w:line="360" w:lineRule="auto"/>
        <w:ind w:firstLineChars="200" w:firstLine="480"/>
        <w:rPr>
          <w:rFonts w:hAnsi="宋体" w:cs="宋体"/>
          <w:kern w:val="0"/>
          <w:sz w:val="24"/>
          <w:lang w:val="zh-CN"/>
        </w:rPr>
      </w:pPr>
      <w:r>
        <w:rPr>
          <w:rFonts w:hAnsi="宋体" w:cs="宋体" w:hint="eastAsia"/>
          <w:kern w:val="0"/>
          <w:sz w:val="24"/>
          <w:lang w:val="zh-CN"/>
        </w:rPr>
        <w:t xml:space="preserve">　　</w:t>
      </w:r>
      <w:r>
        <w:rPr>
          <w:rFonts w:hAnsi="宋体" w:cs="宋体" w:hint="eastAsia"/>
          <w:kern w:val="0"/>
          <w:sz w:val="24"/>
          <w:lang w:val="zh-CN"/>
        </w:rPr>
        <w:t>4.3.3.5</w:t>
      </w:r>
      <w:r>
        <w:rPr>
          <w:rFonts w:hAnsi="宋体" w:cs="宋体" w:hint="eastAsia"/>
          <w:kern w:val="0"/>
          <w:sz w:val="24"/>
          <w:lang w:val="zh-CN"/>
        </w:rPr>
        <w:t>必要的法律依据；</w:t>
      </w:r>
    </w:p>
    <w:p w14:paraId="43F664CF" w14:textId="77777777" w:rsidR="00086B74" w:rsidRDefault="00910C8E">
      <w:pPr>
        <w:pStyle w:val="af0"/>
        <w:spacing w:line="360" w:lineRule="auto"/>
        <w:ind w:firstLineChars="400" w:firstLine="960"/>
        <w:rPr>
          <w:rFonts w:hAnsi="宋体" w:cs="宋体"/>
          <w:kern w:val="0"/>
          <w:sz w:val="24"/>
          <w:lang w:val="zh-CN"/>
        </w:rPr>
      </w:pPr>
      <w:r>
        <w:rPr>
          <w:rFonts w:hAnsi="宋体" w:cs="宋体" w:hint="eastAsia"/>
          <w:kern w:val="0"/>
          <w:sz w:val="24"/>
          <w:lang w:val="zh-CN"/>
        </w:rPr>
        <w:t>4.3.3.6</w:t>
      </w:r>
      <w:r>
        <w:rPr>
          <w:rFonts w:hAnsi="宋体" w:cs="宋体" w:hint="eastAsia"/>
          <w:kern w:val="0"/>
          <w:sz w:val="24"/>
          <w:lang w:val="zh-CN"/>
        </w:rPr>
        <w:t>提出质疑的日期。</w:t>
      </w:r>
    </w:p>
    <w:p w14:paraId="5E8638BB"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E3B4E79"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质疑函范本及制作说明详见附件</w:t>
      </w:r>
      <w:r>
        <w:rPr>
          <w:rFonts w:hint="eastAsia"/>
        </w:rPr>
        <w:t>2</w:t>
      </w:r>
      <w:r>
        <w:rPr>
          <w:rFonts w:hint="eastAsia"/>
        </w:rPr>
        <w:t>。</w:t>
      </w:r>
    </w:p>
    <w:p w14:paraId="243E716B"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4.3.4</w:t>
      </w:r>
      <w:r>
        <w:rPr>
          <w:rFonts w:hint="eastAsia"/>
        </w:rPr>
        <w:t>对同一采购程序环节的质疑，供应商须在法定质疑期内一次性提出。</w:t>
      </w:r>
    </w:p>
    <w:p w14:paraId="0A91DA36" w14:textId="77777777" w:rsidR="00086B74" w:rsidRDefault="00910C8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w:t>
      </w:r>
      <w:r>
        <w:rPr>
          <w:rFonts w:hint="eastAsia"/>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hint="eastAsia"/>
        </w:rPr>
        <w:t>2021</w:t>
      </w:r>
      <w:r>
        <w:rPr>
          <w:rFonts w:hint="eastAsia"/>
        </w:rPr>
        <w:t>〕</w:t>
      </w:r>
      <w:r>
        <w:rPr>
          <w:rFonts w:hint="eastAsia"/>
        </w:rPr>
        <w:t>17</w:t>
      </w:r>
      <w:r>
        <w:rPr>
          <w:rFonts w:hint="eastAsia"/>
        </w:rPr>
        <w:t>号）</w:t>
      </w:r>
      <w:r>
        <w:rPr>
          <w:rFonts w:hint="eastAsia"/>
        </w:rPr>
        <w:t>,</w:t>
      </w:r>
      <w:r>
        <w:rPr>
          <w:rFonts w:hint="eastAsia"/>
        </w:rPr>
        <w:t>采购人或者采购代理机构在质疑回复后</w:t>
      </w:r>
      <w:r>
        <w:rPr>
          <w:rFonts w:hint="eastAsia"/>
        </w:rPr>
        <w:t>5</w:t>
      </w:r>
      <w:r>
        <w:rPr>
          <w:rFonts w:hint="eastAsia"/>
        </w:rPr>
        <w:t>个工作日内，在浙江政府采购网的“其他公告”栏目公开质疑答复，答复内容应当完整。质疑函作为附件上传。</w:t>
      </w:r>
    </w:p>
    <w:p w14:paraId="186CEFE9" w14:textId="77777777" w:rsidR="00086B74" w:rsidRDefault="00910C8E">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.6</w:t>
      </w:r>
      <w:r>
        <w:rPr>
          <w:rFonts w:hint="eastAsia"/>
        </w:rPr>
        <w:t>询问或者质疑事项可能影响采购结果的，采购人应当暂停签订合同，已经签订合同的，应当中止履</w:t>
      </w:r>
      <w:r>
        <w:rPr>
          <w:rFonts w:hint="eastAsia"/>
        </w:rPr>
        <w:t>行合同。</w:t>
      </w:r>
    </w:p>
    <w:p w14:paraId="263C6A27" w14:textId="77777777" w:rsidR="00086B74" w:rsidRDefault="00910C8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w:t>
      </w:r>
      <w:r>
        <w:rPr>
          <w:rFonts w:hint="eastAsia"/>
          <w:lang w:val="zh-CN"/>
        </w:rPr>
        <w:t>供应商投诉</w:t>
      </w:r>
    </w:p>
    <w:p w14:paraId="76C12FF5"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4.4.1</w:t>
      </w:r>
      <w:r>
        <w:rPr>
          <w:rFonts w:hint="eastAsia"/>
        </w:rPr>
        <w:t>质疑供应商对采购人、采购代理机构的答复不满意或者采购人、采购代理机构未在规定的时间内作出答复的，可以在答复期满后十五个工作日内向同级政府采购监督管理部门提出投诉。</w:t>
      </w:r>
    </w:p>
    <w:p w14:paraId="6C59C961"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B8F8659"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4.4.3</w:t>
      </w:r>
      <w:r>
        <w:rPr>
          <w:rFonts w:hint="eastAsia"/>
        </w:rPr>
        <w:t>供应商投诉应当有明确的请求和必要的证明材料。</w:t>
      </w:r>
    </w:p>
    <w:p w14:paraId="5C21E4C3"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4.4.4</w:t>
      </w:r>
      <w:r>
        <w:rPr>
          <w:rFonts w:hint="eastAsia"/>
        </w:rPr>
        <w:t>以联合体形式参加政府采购活动的，其投诉应当由组成联合体的所有供应商共同提出。</w:t>
      </w:r>
    </w:p>
    <w:p w14:paraId="1B520447" w14:textId="77777777" w:rsidR="00086B74" w:rsidRDefault="00910C8E">
      <w:pPr>
        <w:pStyle w:val="trseditor"/>
        <w:shd w:val="clear" w:color="auto" w:fill="FFFFFF"/>
        <w:snapToGrid w:val="0"/>
        <w:spacing w:after="240" w:afterAutospacing="0" w:line="360" w:lineRule="auto"/>
        <w:ind w:firstLine="400"/>
        <w:contextualSpacing/>
      </w:pPr>
      <w:r>
        <w:rPr>
          <w:rFonts w:hint="eastAsia"/>
        </w:rPr>
        <w:t>4.4.5</w:t>
      </w:r>
      <w:r>
        <w:rPr>
          <w:rFonts w:hint="eastAsia"/>
        </w:rPr>
        <w:t>投诉书范本及制作说明详见附件</w:t>
      </w:r>
      <w:r>
        <w:rPr>
          <w:rFonts w:hint="eastAsia"/>
        </w:rPr>
        <w:t>3</w:t>
      </w:r>
      <w:r>
        <w:rPr>
          <w:rFonts w:hint="eastAsia"/>
        </w:rPr>
        <w:t>。</w:t>
      </w:r>
    </w:p>
    <w:p w14:paraId="347ADFCD" w14:textId="77777777" w:rsidR="00086B74" w:rsidRDefault="00086B74">
      <w:pPr>
        <w:pStyle w:val="2c"/>
      </w:pPr>
    </w:p>
    <w:p w14:paraId="68E8844D" w14:textId="77777777" w:rsidR="00086B74" w:rsidRDefault="00910C8E">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w:t>
      </w:r>
    </w:p>
    <w:p w14:paraId="3B286D18" w14:textId="77777777" w:rsidR="00086B74" w:rsidRDefault="00086B74">
      <w:pPr>
        <w:adjustRightInd/>
        <w:spacing w:line="360" w:lineRule="auto"/>
        <w:jc w:val="center"/>
        <w:outlineLvl w:val="0"/>
        <w:rPr>
          <w:rFonts w:ascii="宋体" w:hAnsi="宋体" w:cs="宋体"/>
          <w:b/>
          <w:sz w:val="32"/>
          <w:szCs w:val="20"/>
        </w:rPr>
      </w:pPr>
    </w:p>
    <w:p w14:paraId="18EDF382" w14:textId="77777777" w:rsidR="00086B74" w:rsidRDefault="00910C8E">
      <w:pPr>
        <w:adjustRightInd/>
        <w:spacing w:line="360" w:lineRule="auto"/>
        <w:jc w:val="center"/>
        <w:outlineLvl w:val="0"/>
        <w:rPr>
          <w:rFonts w:ascii="宋体" w:hAnsi="宋体" w:cs="宋体"/>
          <w:b/>
          <w:sz w:val="32"/>
          <w:szCs w:val="20"/>
        </w:rPr>
      </w:pPr>
      <w:r>
        <w:rPr>
          <w:rFonts w:ascii="宋体" w:hAnsi="宋体" w:cs="宋体" w:hint="eastAsia"/>
          <w:b/>
          <w:sz w:val="32"/>
          <w:szCs w:val="20"/>
        </w:rPr>
        <w:t>二、招标文件的构成、澄清、修改</w:t>
      </w:r>
    </w:p>
    <w:p w14:paraId="7BA38822" w14:textId="77777777" w:rsidR="00086B74" w:rsidRDefault="00910C8E">
      <w:pPr>
        <w:pStyle w:val="af0"/>
        <w:spacing w:line="360" w:lineRule="auto"/>
        <w:rPr>
          <w:rFonts w:hAnsi="宋体" w:cs="宋体"/>
          <w:b/>
          <w:sz w:val="24"/>
          <w:szCs w:val="24"/>
        </w:rPr>
      </w:pPr>
      <w:r>
        <w:rPr>
          <w:rFonts w:hAnsi="宋体" w:cs="宋体" w:hint="eastAsia"/>
          <w:b/>
          <w:sz w:val="24"/>
          <w:szCs w:val="24"/>
        </w:rPr>
        <w:t>5</w:t>
      </w:r>
      <w:r>
        <w:rPr>
          <w:rFonts w:hAnsi="宋体" w:cs="宋体" w:hint="eastAsia"/>
          <w:b/>
          <w:sz w:val="24"/>
          <w:szCs w:val="24"/>
        </w:rPr>
        <w:t>．招标文件的构成</w:t>
      </w:r>
    </w:p>
    <w:p w14:paraId="4BAA6C3F" w14:textId="77777777" w:rsidR="00086B74" w:rsidRDefault="00910C8E">
      <w:pPr>
        <w:pStyle w:val="af0"/>
        <w:spacing w:line="360" w:lineRule="auto"/>
        <w:ind w:firstLineChars="200" w:firstLine="480"/>
        <w:rPr>
          <w:rFonts w:hAnsi="宋体" w:cs="宋体"/>
          <w:sz w:val="24"/>
          <w:szCs w:val="24"/>
        </w:rPr>
      </w:pPr>
      <w:r>
        <w:rPr>
          <w:rFonts w:hAnsi="宋体" w:cs="宋体" w:hint="eastAsia"/>
          <w:sz w:val="24"/>
          <w:szCs w:val="24"/>
        </w:rPr>
        <w:t xml:space="preserve">5.1 </w:t>
      </w:r>
      <w:r>
        <w:rPr>
          <w:rFonts w:hAnsi="宋体" w:cs="宋体" w:hint="eastAsia"/>
          <w:sz w:val="24"/>
          <w:szCs w:val="24"/>
        </w:rPr>
        <w:t>招标文件包括下列文件及附件：</w:t>
      </w:r>
    </w:p>
    <w:p w14:paraId="64079C4E"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5.1.1</w:t>
      </w:r>
      <w:r>
        <w:rPr>
          <w:rFonts w:hAnsi="宋体" w:cs="宋体" w:hint="eastAsia"/>
          <w:sz w:val="24"/>
          <w:szCs w:val="24"/>
        </w:rPr>
        <w:t>招标公告；</w:t>
      </w:r>
    </w:p>
    <w:p w14:paraId="13043A00"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5.1.2</w:t>
      </w:r>
      <w:r>
        <w:rPr>
          <w:rFonts w:hAnsi="宋体" w:cs="宋体" w:hint="eastAsia"/>
          <w:sz w:val="24"/>
          <w:szCs w:val="24"/>
        </w:rPr>
        <w:t>投标人须知；</w:t>
      </w:r>
    </w:p>
    <w:p w14:paraId="2431C76D"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5.1.3</w:t>
      </w:r>
      <w:r>
        <w:rPr>
          <w:rFonts w:hAnsi="宋体" w:cs="宋体" w:hint="eastAsia"/>
          <w:sz w:val="24"/>
          <w:szCs w:val="24"/>
        </w:rPr>
        <w:t>采购需求；</w:t>
      </w:r>
    </w:p>
    <w:p w14:paraId="24BC67A2"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5.1.4</w:t>
      </w:r>
      <w:r>
        <w:rPr>
          <w:rFonts w:hAnsi="宋体" w:cs="宋体" w:hint="eastAsia"/>
          <w:sz w:val="24"/>
          <w:szCs w:val="24"/>
        </w:rPr>
        <w:t>评标办法；</w:t>
      </w:r>
    </w:p>
    <w:p w14:paraId="6AE06CD1"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szCs w:val="24"/>
        </w:rPr>
        <w:t>5.1.5</w:t>
      </w:r>
      <w:r>
        <w:rPr>
          <w:rFonts w:hAnsi="宋体" w:cs="宋体" w:hint="eastAsia"/>
          <w:sz w:val="24"/>
          <w:szCs w:val="24"/>
        </w:rPr>
        <w:t>拟签订的合同文本；</w:t>
      </w:r>
    </w:p>
    <w:p w14:paraId="3EBB8C41" w14:textId="77777777" w:rsidR="00086B74" w:rsidRDefault="00910C8E">
      <w:pPr>
        <w:pStyle w:val="af0"/>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14:paraId="3C007D0B"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79C9EA41" w14:textId="77777777" w:rsidR="00086B74" w:rsidRDefault="00910C8E">
      <w:pPr>
        <w:pStyle w:val="af0"/>
        <w:spacing w:line="360" w:lineRule="auto"/>
        <w:rPr>
          <w:rFonts w:hAnsi="宋体" w:cs="宋体"/>
          <w:b/>
          <w:sz w:val="24"/>
          <w:szCs w:val="24"/>
        </w:rPr>
      </w:pPr>
      <w:r>
        <w:rPr>
          <w:rFonts w:hAnsi="宋体" w:cs="宋体" w:hint="eastAsia"/>
          <w:b/>
          <w:sz w:val="24"/>
          <w:szCs w:val="24"/>
        </w:rPr>
        <w:t xml:space="preserve">6. </w:t>
      </w:r>
      <w:r>
        <w:rPr>
          <w:rFonts w:hAnsi="宋体" w:cs="宋体" w:hint="eastAsia"/>
          <w:b/>
          <w:sz w:val="24"/>
          <w:szCs w:val="24"/>
        </w:rPr>
        <w:t>招标文件的澄清、修改</w:t>
      </w:r>
    </w:p>
    <w:p w14:paraId="522CC8F5" w14:textId="77777777" w:rsidR="00086B74" w:rsidRDefault="00910C8E">
      <w:pPr>
        <w:pStyle w:val="2c"/>
      </w:pPr>
      <w:r>
        <w:rPr>
          <w:rFonts w:hint="eastAsia"/>
        </w:rPr>
        <w:t>6.1</w:t>
      </w:r>
      <w:r>
        <w:rPr>
          <w:rFonts w:hint="eastAsia"/>
        </w:rPr>
        <w:t>已获取招标文件的潜在投标人，若有问题需要澄清，应于投标截止时间前，以书面形式向采购代理机构提出。</w:t>
      </w:r>
    </w:p>
    <w:p w14:paraId="1B2636E6" w14:textId="77777777" w:rsidR="00086B74" w:rsidRDefault="00910C8E">
      <w:pPr>
        <w:pStyle w:val="2c"/>
      </w:pPr>
      <w:r>
        <w:rPr>
          <w:rFonts w:hint="eastAsia"/>
        </w:rPr>
        <w:t xml:space="preserve">6.2 </w:t>
      </w:r>
      <w:r>
        <w:rPr>
          <w:rFonts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14CB81" w14:textId="77777777" w:rsidR="00086B74" w:rsidRDefault="00910C8E">
      <w:pPr>
        <w:pStyle w:val="ac"/>
        <w:rPr>
          <w:rFonts w:hAnsi="宋体" w:cs="宋体"/>
          <w:sz w:val="18"/>
          <w:szCs w:val="18"/>
          <w:lang w:val="en-US"/>
        </w:rPr>
      </w:pPr>
      <w:r>
        <w:rPr>
          <w:rFonts w:hAnsi="宋体" w:cs="宋体" w:hint="eastAsia"/>
          <w:szCs w:val="24"/>
          <w:lang w:val="en-US"/>
        </w:rPr>
        <w:t xml:space="preserve">    </w:t>
      </w:r>
    </w:p>
    <w:p w14:paraId="4CCFE54F" w14:textId="77777777" w:rsidR="00086B74" w:rsidRDefault="00910C8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14:paraId="5E9CF28C" w14:textId="77777777" w:rsidR="00086B74" w:rsidRDefault="00910C8E">
      <w:pPr>
        <w:pStyle w:val="af0"/>
        <w:spacing w:line="360" w:lineRule="auto"/>
        <w:rPr>
          <w:rFonts w:hAnsi="宋体" w:cs="宋体"/>
          <w:b/>
          <w:sz w:val="24"/>
          <w:szCs w:val="24"/>
        </w:rPr>
      </w:pPr>
      <w:r>
        <w:rPr>
          <w:rFonts w:hAnsi="宋体" w:cs="宋体" w:hint="eastAsia"/>
          <w:b/>
          <w:sz w:val="24"/>
          <w:szCs w:val="24"/>
        </w:rPr>
        <w:t xml:space="preserve">7. </w:t>
      </w:r>
      <w:r>
        <w:rPr>
          <w:rFonts w:hAnsi="宋体" w:cs="宋体" w:hint="eastAsia"/>
          <w:b/>
          <w:sz w:val="24"/>
          <w:szCs w:val="24"/>
        </w:rPr>
        <w:t>招标文件的获取</w:t>
      </w:r>
    </w:p>
    <w:p w14:paraId="4611BF73" w14:textId="77777777" w:rsidR="00086B74" w:rsidRDefault="00910C8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14:paraId="31EA6968" w14:textId="77777777" w:rsidR="00086B74" w:rsidRDefault="00910C8E">
      <w:pPr>
        <w:pStyle w:val="af0"/>
        <w:spacing w:line="360" w:lineRule="auto"/>
        <w:rPr>
          <w:rFonts w:hAnsi="宋体" w:cs="宋体"/>
          <w:b/>
          <w:sz w:val="24"/>
          <w:szCs w:val="24"/>
        </w:rPr>
      </w:pPr>
      <w:r>
        <w:rPr>
          <w:rFonts w:hAnsi="宋体" w:cs="宋体" w:hint="eastAsia"/>
          <w:b/>
          <w:sz w:val="24"/>
          <w:szCs w:val="24"/>
        </w:rPr>
        <w:t>8.</w:t>
      </w:r>
      <w:r>
        <w:rPr>
          <w:rFonts w:hAnsi="宋体" w:cs="宋体" w:hint="eastAsia"/>
          <w:b/>
          <w:sz w:val="24"/>
          <w:szCs w:val="24"/>
        </w:rPr>
        <w:t>开标前答疑会或现场考察</w:t>
      </w:r>
    </w:p>
    <w:p w14:paraId="08DA9154" w14:textId="77777777" w:rsidR="00086B74" w:rsidRDefault="00910C8E">
      <w:pPr>
        <w:pStyle w:val="af0"/>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4405EF20" w14:textId="77777777" w:rsidR="00086B74" w:rsidRDefault="00910C8E">
      <w:pPr>
        <w:pStyle w:val="af0"/>
        <w:spacing w:line="360" w:lineRule="auto"/>
        <w:rPr>
          <w:rFonts w:hAnsi="宋体" w:cs="宋体"/>
          <w:b/>
          <w:szCs w:val="24"/>
        </w:rPr>
      </w:pPr>
      <w:r>
        <w:rPr>
          <w:rFonts w:hAnsi="宋体" w:cs="宋体" w:hint="eastAsia"/>
          <w:b/>
          <w:kern w:val="28"/>
          <w:sz w:val="24"/>
          <w:szCs w:val="24"/>
        </w:rPr>
        <w:t>9.</w:t>
      </w:r>
      <w:r>
        <w:rPr>
          <w:rFonts w:hAnsi="宋体" w:cs="宋体" w:hint="eastAsia"/>
          <w:b/>
          <w:kern w:val="28"/>
          <w:sz w:val="24"/>
          <w:szCs w:val="24"/>
        </w:rPr>
        <w:t>投标保证金</w:t>
      </w:r>
    </w:p>
    <w:p w14:paraId="32B36D87" w14:textId="77777777" w:rsidR="00086B74" w:rsidRDefault="00910C8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14:paraId="287D91C9" w14:textId="77777777" w:rsidR="00086B74" w:rsidRDefault="00910C8E">
      <w:pPr>
        <w:pStyle w:val="af0"/>
        <w:spacing w:line="360" w:lineRule="auto"/>
        <w:rPr>
          <w:rFonts w:hAnsi="宋体" w:cs="宋体"/>
          <w:b/>
          <w:sz w:val="24"/>
          <w:szCs w:val="24"/>
        </w:rPr>
      </w:pPr>
      <w:r>
        <w:rPr>
          <w:rFonts w:hAnsi="宋体" w:cs="宋体" w:hint="eastAsia"/>
          <w:b/>
          <w:sz w:val="24"/>
          <w:szCs w:val="24"/>
        </w:rPr>
        <w:t xml:space="preserve">10. </w:t>
      </w:r>
      <w:r>
        <w:rPr>
          <w:rFonts w:hAnsi="宋体" w:cs="宋体" w:hint="eastAsia"/>
          <w:b/>
          <w:sz w:val="24"/>
          <w:szCs w:val="24"/>
        </w:rPr>
        <w:t>投标文件的语言</w:t>
      </w:r>
    </w:p>
    <w:p w14:paraId="744E9945" w14:textId="77777777" w:rsidR="00086B74" w:rsidRDefault="00910C8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14:paraId="065AD053" w14:textId="77777777" w:rsidR="00086B74" w:rsidRDefault="00910C8E">
      <w:pPr>
        <w:pStyle w:val="af0"/>
        <w:spacing w:line="360" w:lineRule="auto"/>
        <w:rPr>
          <w:rFonts w:hAnsi="宋体" w:cs="宋体"/>
          <w:b/>
          <w:sz w:val="24"/>
          <w:szCs w:val="24"/>
        </w:rPr>
      </w:pPr>
      <w:r>
        <w:rPr>
          <w:rFonts w:hAnsi="宋体" w:cs="宋体" w:hint="eastAsia"/>
          <w:b/>
          <w:sz w:val="24"/>
          <w:szCs w:val="24"/>
        </w:rPr>
        <w:t xml:space="preserve">11. </w:t>
      </w:r>
      <w:r>
        <w:rPr>
          <w:rFonts w:hAnsi="宋体" w:cs="宋体" w:hint="eastAsia"/>
          <w:b/>
          <w:sz w:val="24"/>
          <w:szCs w:val="24"/>
        </w:rPr>
        <w:t>投标文件的组成</w:t>
      </w:r>
    </w:p>
    <w:p w14:paraId="64F6B520"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lastRenderedPageBreak/>
        <w:t>11.1</w:t>
      </w:r>
      <w:r>
        <w:rPr>
          <w:rFonts w:ascii="宋体" w:hAnsi="宋体" w:cs="宋体" w:hint="eastAsia"/>
          <w:b/>
          <w:sz w:val="24"/>
        </w:rPr>
        <w:t>资格文件</w:t>
      </w:r>
      <w:r>
        <w:rPr>
          <w:rFonts w:ascii="宋体" w:hAnsi="宋体" w:cs="宋体" w:hint="eastAsia"/>
          <w:sz w:val="24"/>
        </w:rPr>
        <w:t>：</w:t>
      </w:r>
    </w:p>
    <w:p w14:paraId="678F7692"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11.1.1</w:t>
      </w:r>
      <w:r>
        <w:rPr>
          <w:rFonts w:ascii="宋体" w:hAnsi="宋体" w:cs="宋体" w:hint="eastAsia"/>
          <w:sz w:val="24"/>
        </w:rPr>
        <w:t>符合参加政府采购活动应当具备的一般条件的承诺函；</w:t>
      </w:r>
    </w:p>
    <w:p w14:paraId="05C4B91A"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napToGrid w:val="0"/>
          <w:kern w:val="28"/>
          <w:sz w:val="24"/>
          <w:szCs w:val="20"/>
        </w:rPr>
        <w:t>；</w:t>
      </w:r>
    </w:p>
    <w:p w14:paraId="66FDC9CC"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31338F85"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2215B730" w14:textId="77777777" w:rsidR="00086B74" w:rsidRDefault="00910C8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621660F"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11.2.1</w:t>
      </w:r>
      <w:r>
        <w:rPr>
          <w:rFonts w:ascii="宋体" w:hAnsi="宋体" w:cs="宋体" w:hint="eastAsia"/>
          <w:sz w:val="24"/>
        </w:rPr>
        <w:t>投标函；</w:t>
      </w:r>
      <w:r>
        <w:rPr>
          <w:rFonts w:ascii="宋体" w:hAnsi="宋体" w:cs="宋体" w:hint="eastAsia"/>
          <w:sz w:val="24"/>
          <w:lang w:val="zh-CN"/>
        </w:rPr>
        <w:t xml:space="preserve"> </w:t>
      </w:r>
    </w:p>
    <w:p w14:paraId="3A551B13"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11.2.2</w:t>
      </w:r>
      <w:r>
        <w:rPr>
          <w:rFonts w:ascii="宋体" w:hAnsi="宋体" w:cs="宋体" w:hint="eastAsia"/>
          <w:sz w:val="24"/>
        </w:rPr>
        <w:t>授权委托书或法定代表人（单位负责人、自然人本人）身份证明；</w:t>
      </w:r>
    </w:p>
    <w:p w14:paraId="6DFC88A2"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r>
        <w:rPr>
          <w:rFonts w:ascii="宋体" w:hAnsi="宋体" w:cs="宋体" w:hint="eastAsia"/>
          <w:sz w:val="24"/>
        </w:rPr>
        <w:t>；</w:t>
      </w:r>
    </w:p>
    <w:p w14:paraId="0C129BCD"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14:paraId="40EFBF25"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14:paraId="4884C6B5"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14:paraId="28C7E68C"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14:paraId="17E445B4" w14:textId="77777777" w:rsidR="00086B74" w:rsidRDefault="00910C8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2B52D0C0" w14:textId="77777777" w:rsidR="00086B74" w:rsidRDefault="00910C8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231F1EBB" w14:textId="77777777" w:rsidR="00086B74" w:rsidRDefault="00910C8E">
      <w:pPr>
        <w:snapToGrid w:val="0"/>
        <w:spacing w:line="360" w:lineRule="auto"/>
        <w:ind w:firstLineChars="400" w:firstLine="960"/>
        <w:rPr>
          <w:rFonts w:ascii="宋体" w:hAnsi="宋体" w:cs="宋体"/>
          <w:sz w:val="24"/>
        </w:rPr>
      </w:pPr>
      <w:r>
        <w:rPr>
          <w:rFonts w:ascii="宋体" w:hAnsi="宋体" w:cs="宋体" w:hint="eastAsia"/>
          <w:sz w:val="24"/>
        </w:rPr>
        <w:t>11.3.1</w:t>
      </w:r>
      <w:r>
        <w:rPr>
          <w:rFonts w:ascii="宋体" w:hAnsi="宋体" w:cs="宋体" w:hint="eastAsia"/>
          <w:sz w:val="24"/>
        </w:rPr>
        <w:t>开标一览表（报价表）；</w:t>
      </w:r>
    </w:p>
    <w:p w14:paraId="7BEAC29F" w14:textId="77777777" w:rsidR="00086B74" w:rsidRDefault="00910C8E">
      <w:pPr>
        <w:snapToGrid w:val="0"/>
        <w:spacing w:line="360" w:lineRule="auto"/>
        <w:ind w:firstLineChars="400" w:firstLine="960"/>
        <w:rPr>
          <w:rFonts w:ascii="宋体" w:hAnsi="宋体" w:cs="宋体"/>
          <w:sz w:val="24"/>
          <w:highlight w:val="cyan"/>
        </w:rPr>
      </w:pPr>
      <w:r>
        <w:rPr>
          <w:rFonts w:ascii="宋体" w:hAnsi="宋体" w:cs="宋体" w:hint="eastAsia"/>
          <w:color w:val="FF0000"/>
          <w:sz w:val="24"/>
        </w:rPr>
        <w:t>11.3.2</w:t>
      </w:r>
      <w:r>
        <w:rPr>
          <w:rFonts w:ascii="宋体" w:hAnsi="宋体" w:cs="宋体" w:hint="eastAsia"/>
          <w:color w:val="FF0000"/>
          <w:sz w:val="24"/>
        </w:rPr>
        <w:t>中小企业声明函。</w:t>
      </w:r>
      <w:r>
        <w:rPr>
          <w:rFonts w:ascii="宋体" w:hAnsi="宋体" w:cs="宋体" w:hint="eastAsia"/>
          <w:snapToGrid w:val="0"/>
          <w:color w:val="FF0000"/>
          <w:kern w:val="28"/>
          <w:sz w:val="24"/>
          <w:szCs w:val="20"/>
        </w:rPr>
        <w:t>（如果有</w:t>
      </w:r>
      <w:r>
        <w:rPr>
          <w:rFonts w:ascii="宋体" w:hAnsi="宋体" w:cs="宋体" w:hint="eastAsia"/>
          <w:snapToGrid w:val="0"/>
          <w:color w:val="FF0000"/>
          <w:kern w:val="28"/>
          <w:sz w:val="24"/>
          <w:szCs w:val="20"/>
        </w:rPr>
        <w:t>)</w:t>
      </w:r>
    </w:p>
    <w:p w14:paraId="78395408" w14:textId="77777777" w:rsidR="00086B74" w:rsidRDefault="00910C8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14:paraId="4A59A3ED" w14:textId="77777777" w:rsidR="00086B74" w:rsidRDefault="00910C8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14:paraId="6BF2A006" w14:textId="77777777" w:rsidR="00086B74" w:rsidRDefault="00910C8E">
      <w:pPr>
        <w:pStyle w:val="2c"/>
      </w:pPr>
      <w:r>
        <w:rPr>
          <w:rFonts w:hint="eastAsia"/>
        </w:rPr>
        <w:t>12</w:t>
      </w:r>
      <w:r>
        <w:rPr>
          <w:rFonts w:hint="eastAsia"/>
          <w:kern w:val="0"/>
          <w:lang w:val="zh-CN"/>
        </w:rPr>
        <w:t xml:space="preserve">. </w:t>
      </w:r>
      <w:r>
        <w:rPr>
          <w:rFonts w:hint="eastAsia"/>
        </w:rPr>
        <w:t>投标文件的编制</w:t>
      </w:r>
    </w:p>
    <w:p w14:paraId="55F1F9B8" w14:textId="77777777" w:rsidR="00086B74" w:rsidRDefault="00910C8E">
      <w:pPr>
        <w:spacing w:line="360" w:lineRule="auto"/>
        <w:ind w:firstLineChars="200" w:firstLine="480"/>
        <w:rPr>
          <w:rFonts w:ascii="宋体" w:hAnsi="宋体" w:cs="宋体"/>
          <w:b/>
          <w:sz w:val="24"/>
        </w:rPr>
      </w:pPr>
      <w:r>
        <w:rPr>
          <w:rFonts w:ascii="宋体" w:hAnsi="宋体" w:cs="宋体" w:hint="eastAsia"/>
          <w:kern w:val="0"/>
          <w:sz w:val="24"/>
          <w:lang w:val="zh-CN"/>
        </w:rPr>
        <w:t>12.1</w:t>
      </w:r>
      <w:r>
        <w:rPr>
          <w:rFonts w:ascii="宋体" w:hAnsi="宋体" w:cs="宋体"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05E548" w14:textId="77777777" w:rsidR="00086B74" w:rsidRDefault="00910C8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w:t>
      </w:r>
      <w:r>
        <w:rPr>
          <w:rFonts w:ascii="宋体" w:hAnsi="宋体" w:cs="宋体"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6039C209" w14:textId="77777777" w:rsidR="00086B74" w:rsidRDefault="00910C8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w:t>
      </w:r>
      <w:r>
        <w:rPr>
          <w:rFonts w:ascii="宋体" w:hAnsi="宋体" w:cs="宋体" w:hint="eastAsia"/>
          <w:kern w:val="0"/>
          <w:sz w:val="24"/>
          <w:lang w:val="zh-CN"/>
        </w:rPr>
        <w:t>使用“政采云电子交易客户端”需要提前申领</w:t>
      </w:r>
      <w:r>
        <w:rPr>
          <w:rFonts w:ascii="宋体" w:hAnsi="宋体" w:cs="宋体" w:hint="eastAsia"/>
          <w:kern w:val="0"/>
          <w:sz w:val="24"/>
          <w:lang w:val="zh-CN"/>
        </w:rPr>
        <w:t>CA</w:t>
      </w:r>
      <w:r>
        <w:rPr>
          <w:rFonts w:ascii="宋体" w:hAnsi="宋体" w:cs="宋体" w:hint="eastAsia"/>
          <w:kern w:val="0"/>
          <w:sz w:val="24"/>
          <w:lang w:val="zh-CN"/>
        </w:rPr>
        <w:t>数字证书，申领流程请自行前往“浙江政府采购网</w:t>
      </w:r>
      <w:r>
        <w:rPr>
          <w:rFonts w:ascii="宋体" w:hAnsi="宋体" w:cs="宋体" w:hint="eastAsia"/>
          <w:kern w:val="0"/>
          <w:sz w:val="24"/>
          <w:lang w:val="zh-CN"/>
        </w:rPr>
        <w:t>-</w:t>
      </w:r>
      <w:r>
        <w:rPr>
          <w:rFonts w:ascii="宋体" w:hAnsi="宋体" w:cs="宋体" w:hint="eastAsia"/>
          <w:kern w:val="0"/>
          <w:sz w:val="24"/>
          <w:lang w:val="zh-CN"/>
        </w:rPr>
        <w:t>下载专区</w:t>
      </w:r>
      <w:r>
        <w:rPr>
          <w:rFonts w:ascii="宋体" w:hAnsi="宋体" w:cs="宋体" w:hint="eastAsia"/>
          <w:kern w:val="0"/>
          <w:sz w:val="24"/>
          <w:lang w:val="zh-CN"/>
        </w:rPr>
        <w:t>-</w:t>
      </w:r>
      <w:r>
        <w:rPr>
          <w:rFonts w:ascii="宋体" w:hAnsi="宋体" w:cs="宋体" w:hint="eastAsia"/>
          <w:kern w:val="0"/>
          <w:sz w:val="24"/>
          <w:lang w:val="zh-CN"/>
        </w:rPr>
        <w:t>电子交易客户端</w:t>
      </w:r>
      <w:r>
        <w:rPr>
          <w:rFonts w:ascii="宋体" w:hAnsi="宋体" w:cs="宋体" w:hint="eastAsia"/>
          <w:kern w:val="0"/>
          <w:sz w:val="24"/>
          <w:lang w:val="zh-CN"/>
        </w:rPr>
        <w:t>-CA</w:t>
      </w:r>
      <w:r>
        <w:rPr>
          <w:rFonts w:ascii="宋体" w:hAnsi="宋体" w:cs="宋体" w:hint="eastAsia"/>
          <w:kern w:val="0"/>
          <w:sz w:val="24"/>
          <w:lang w:val="zh-CN"/>
        </w:rPr>
        <w:t>驱动和申领流程”进行查阅。</w:t>
      </w:r>
    </w:p>
    <w:p w14:paraId="22D5CD08" w14:textId="77777777" w:rsidR="00086B74" w:rsidRDefault="00910C8E">
      <w:pPr>
        <w:snapToGrid w:val="0"/>
        <w:spacing w:line="360" w:lineRule="auto"/>
        <w:rPr>
          <w:rFonts w:ascii="宋体" w:hAnsi="宋体" w:cs="宋体"/>
          <w:b/>
          <w:sz w:val="24"/>
        </w:rPr>
      </w:pPr>
      <w:r>
        <w:rPr>
          <w:rFonts w:ascii="宋体" w:hAnsi="宋体" w:cs="宋体" w:hint="eastAsia"/>
          <w:b/>
          <w:sz w:val="24"/>
        </w:rPr>
        <w:t>13.</w:t>
      </w:r>
      <w:r>
        <w:rPr>
          <w:rFonts w:ascii="宋体" w:hAnsi="宋体" w:cs="宋体" w:hint="eastAsia"/>
          <w:b/>
          <w:sz w:val="24"/>
        </w:rPr>
        <w:t>投标文件的签署、盖章</w:t>
      </w:r>
    </w:p>
    <w:p w14:paraId="7F2765BF" w14:textId="77777777" w:rsidR="00086B74" w:rsidRDefault="00910C8E">
      <w:pPr>
        <w:pStyle w:val="2c"/>
      </w:pPr>
      <w:r>
        <w:rPr>
          <w:rFonts w:hint="eastAsia"/>
          <w:szCs w:val="24"/>
        </w:rPr>
        <w:lastRenderedPageBreak/>
        <w:t>13.1</w:t>
      </w:r>
      <w:r>
        <w:rPr>
          <w:rFonts w:hint="eastAsia"/>
          <w:szCs w:val="24"/>
        </w:rPr>
        <w:t>投标文件按照招标文件第六部分格式要</w:t>
      </w:r>
      <w:r>
        <w:rPr>
          <w:rFonts w:hint="eastAsia"/>
        </w:rPr>
        <w:t>求进行签署、盖章。▲投标人的投标文件未按照招标文件要求签署、盖章的，其投标无效</w:t>
      </w:r>
      <w:r>
        <w:rPr>
          <w:rFonts w:hint="eastAsia"/>
          <w:szCs w:val="24"/>
        </w:rPr>
        <w:t>。</w:t>
      </w:r>
    </w:p>
    <w:p w14:paraId="25775948" w14:textId="77777777" w:rsidR="00086B74" w:rsidRDefault="00910C8E">
      <w:pPr>
        <w:pStyle w:val="2c"/>
      </w:pPr>
      <w:r>
        <w:rPr>
          <w:rFonts w:hint="eastAsia"/>
        </w:rPr>
        <w:t>13.2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6EA8F399" w14:textId="77777777" w:rsidR="00086B74" w:rsidRDefault="00910C8E">
      <w:pPr>
        <w:pStyle w:val="2c"/>
        <w:rPr>
          <w:szCs w:val="24"/>
        </w:rPr>
      </w:pPr>
      <w:r>
        <w:rPr>
          <w:rFonts w:hint="eastAsia"/>
        </w:rPr>
        <w:t>13.3</w:t>
      </w:r>
      <w:r>
        <w:rPr>
          <w:rFonts w:hint="eastAsia"/>
        </w:rPr>
        <w:t>招标文件对投标文件签署、盖章的</w:t>
      </w:r>
      <w:r>
        <w:rPr>
          <w:rFonts w:hint="eastAsia"/>
        </w:rPr>
        <w:t>要求适用于电子签名。</w:t>
      </w:r>
    </w:p>
    <w:p w14:paraId="6296299E" w14:textId="77777777" w:rsidR="00086B74" w:rsidRDefault="00910C8E">
      <w:pPr>
        <w:pStyle w:val="2c"/>
      </w:pPr>
      <w:r>
        <w:rPr>
          <w:rFonts w:hint="eastAsia"/>
        </w:rPr>
        <w:t xml:space="preserve">14. </w:t>
      </w:r>
      <w:r>
        <w:rPr>
          <w:rFonts w:hint="eastAsia"/>
        </w:rPr>
        <w:t>投标文件的提交、补充、修改、撤回</w:t>
      </w:r>
    </w:p>
    <w:p w14:paraId="35C7881D" w14:textId="77777777" w:rsidR="00086B74" w:rsidRDefault="00910C8E">
      <w:pPr>
        <w:pStyle w:val="2c"/>
      </w:pPr>
      <w:r>
        <w:rPr>
          <w:rFonts w:hint="eastAsia"/>
        </w:rPr>
        <w:t xml:space="preserve">14.1 </w:t>
      </w:r>
      <w:r>
        <w:rPr>
          <w:rFonts w:hint="eastAsia"/>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2BD81B9" w14:textId="77777777" w:rsidR="00086B74" w:rsidRDefault="00910C8E">
      <w:pPr>
        <w:pStyle w:val="2c"/>
      </w:pPr>
      <w:r>
        <w:rPr>
          <w:rFonts w:hint="eastAsia"/>
        </w:rPr>
        <w:t>14.2</w:t>
      </w:r>
      <w:r>
        <w:rPr>
          <w:rFonts w:hint="eastAsia"/>
        </w:rPr>
        <w:t>电子交易平台收到投标文件，将妥善保存并即时向供应商发出确</w:t>
      </w:r>
      <w:r>
        <w:rPr>
          <w:rFonts w:hint="eastAsia"/>
        </w:rPr>
        <w:t>认回执通知。在投标截止时间前，除供应商补充、修改或者撤回投标文件外，任何单位和个人不得解密或提取投标文件。</w:t>
      </w:r>
    </w:p>
    <w:p w14:paraId="7B267117" w14:textId="77777777" w:rsidR="00086B74" w:rsidRDefault="00910C8E">
      <w:pPr>
        <w:pStyle w:val="2c"/>
      </w:pPr>
      <w:r>
        <w:rPr>
          <w:rFonts w:hint="eastAsia"/>
        </w:rPr>
        <w:t>14.3</w:t>
      </w:r>
      <w:r>
        <w:rPr>
          <w:rFonts w:hint="eastAsia"/>
        </w:rPr>
        <w:t>采购人、采购代理机构可以视情况延长投标文件提交的截止时间。在上述情况下，采购代理机构与投标人以前在投标截止期方面的全部权利、责任和义务，将适用于延长至新的投标截止期。</w:t>
      </w:r>
    </w:p>
    <w:p w14:paraId="0CCD8C39" w14:textId="77777777" w:rsidR="00086B74" w:rsidRDefault="00910C8E">
      <w:pPr>
        <w:pStyle w:val="af0"/>
        <w:spacing w:line="360" w:lineRule="auto"/>
        <w:rPr>
          <w:rFonts w:hAnsi="宋体" w:cs="宋体"/>
          <w:b/>
          <w:sz w:val="24"/>
          <w:szCs w:val="24"/>
        </w:rPr>
      </w:pPr>
      <w:r>
        <w:rPr>
          <w:rFonts w:hAnsi="宋体" w:cs="宋体" w:hint="eastAsia"/>
          <w:b/>
          <w:sz w:val="24"/>
          <w:szCs w:val="24"/>
        </w:rPr>
        <w:t>15.</w:t>
      </w:r>
      <w:r>
        <w:rPr>
          <w:rFonts w:hAnsi="宋体" w:cs="宋体" w:hint="eastAsia"/>
          <w:b/>
          <w:sz w:val="24"/>
          <w:szCs w:val="24"/>
        </w:rPr>
        <w:t>备份投标文件</w:t>
      </w:r>
    </w:p>
    <w:p w14:paraId="44892CC4" w14:textId="77777777" w:rsidR="00086B74" w:rsidRDefault="00910C8E">
      <w:pPr>
        <w:pStyle w:val="af0"/>
        <w:spacing w:line="360" w:lineRule="auto"/>
        <w:ind w:firstLineChars="150" w:firstLine="360"/>
        <w:rPr>
          <w:rFonts w:hAnsi="宋体" w:cs="宋体"/>
          <w:b/>
          <w:sz w:val="24"/>
          <w:szCs w:val="24"/>
        </w:rPr>
      </w:pPr>
      <w:r>
        <w:rPr>
          <w:rFonts w:hAnsi="宋体" w:cs="宋体" w:hint="eastAsia"/>
          <w:sz w:val="24"/>
          <w:szCs w:val="24"/>
        </w:rPr>
        <w:t xml:space="preserve"> 15.1</w:t>
      </w:r>
      <w:r>
        <w:rPr>
          <w:rFonts w:hAnsi="宋体" w:cs="宋体" w:hint="eastAsia"/>
          <w:sz w:val="24"/>
          <w:szCs w:val="24"/>
        </w:rPr>
        <w:t>投标人在电子交易平台传输递交投标文件后，还可以在投标截止时间前直接提交或者以邮政快递方式递交备份投标文件</w:t>
      </w:r>
      <w:r>
        <w:rPr>
          <w:rFonts w:hAnsi="宋体" w:cs="宋体" w:hint="eastAsia"/>
          <w:sz w:val="24"/>
          <w:szCs w:val="24"/>
        </w:rPr>
        <w:t>1</w:t>
      </w:r>
      <w:r>
        <w:rPr>
          <w:rFonts w:hAnsi="宋体" w:cs="宋体" w:hint="eastAsia"/>
          <w:sz w:val="24"/>
          <w:szCs w:val="24"/>
        </w:rPr>
        <w:t>份，</w:t>
      </w:r>
      <w:r>
        <w:rPr>
          <w:rFonts w:hAnsi="宋体" w:cs="宋体" w:hint="eastAsia"/>
          <w:b/>
          <w:sz w:val="24"/>
          <w:szCs w:val="24"/>
        </w:rPr>
        <w:t>但采购人、采购代理机构不强制或变相强制投标人提交备份投标文件。</w:t>
      </w:r>
    </w:p>
    <w:p w14:paraId="5D872EAC" w14:textId="77777777" w:rsidR="00086B74" w:rsidRDefault="00910C8E">
      <w:pPr>
        <w:pStyle w:val="af0"/>
        <w:spacing w:line="360" w:lineRule="auto"/>
        <w:ind w:firstLineChars="200" w:firstLine="480"/>
        <w:rPr>
          <w:rFonts w:hAnsi="宋体" w:cs="宋体"/>
          <w:b/>
          <w:sz w:val="24"/>
          <w:szCs w:val="24"/>
        </w:rPr>
      </w:pPr>
      <w:r>
        <w:rPr>
          <w:rFonts w:hAnsi="宋体" w:cs="宋体" w:hint="eastAsia"/>
          <w:sz w:val="24"/>
          <w:szCs w:val="24"/>
        </w:rPr>
        <w:t>15.2</w:t>
      </w:r>
      <w:r>
        <w:rPr>
          <w:rFonts w:hAnsi="宋体" w:cs="宋体" w:hint="eastAsia"/>
          <w:sz w:val="24"/>
          <w:szCs w:val="24"/>
        </w:rPr>
        <w:t>备份投标文件须在</w:t>
      </w:r>
      <w:r>
        <w:rPr>
          <w:rFonts w:hAnsi="宋体" w:cs="宋体" w:hint="eastAsia"/>
          <w:sz w:val="24"/>
          <w:szCs w:val="24"/>
        </w:rPr>
        <w:t>“政采云投标客户端”制作生成，并储存在</w:t>
      </w:r>
      <w:r>
        <w:rPr>
          <w:rFonts w:hAnsi="宋体" w:cs="宋体" w:hint="eastAsia"/>
          <w:sz w:val="24"/>
        </w:rPr>
        <w:t>DVD</w:t>
      </w:r>
      <w:r>
        <w:rPr>
          <w:rFonts w:hAnsi="宋体" w:cs="宋体" w:hint="eastAsia"/>
          <w:sz w:val="24"/>
        </w:rPr>
        <w:t>光盘等存储介质</w:t>
      </w:r>
      <w:r>
        <w:rPr>
          <w:rFonts w:hAnsi="宋体" w:cs="宋体" w:hint="eastAsia"/>
          <w:sz w:val="24"/>
          <w:szCs w:val="24"/>
        </w:rPr>
        <w:t>中。备份投标文件应当密封包装并在包装上加盖公章并注明投标项目名称，投标人名称</w:t>
      </w:r>
      <w:r>
        <w:rPr>
          <w:rFonts w:hAnsi="宋体" w:cs="宋体" w:hint="eastAsia"/>
          <w:sz w:val="24"/>
          <w:szCs w:val="24"/>
        </w:rPr>
        <w:t>(</w:t>
      </w:r>
      <w:r>
        <w:rPr>
          <w:rFonts w:hAnsi="宋体" w:cs="宋体" w:hint="eastAsia"/>
          <w:sz w:val="24"/>
          <w:szCs w:val="24"/>
        </w:rPr>
        <w:t>联合体投标的，包装物封面需注明联合体投标，并注明联合体成员各方的名称和联合协议中约定的牵头人的名称</w:t>
      </w:r>
      <w:r>
        <w:rPr>
          <w:rFonts w:hAnsi="宋体" w:cs="宋体" w:hint="eastAsia"/>
          <w:sz w:val="24"/>
          <w:szCs w:val="24"/>
        </w:rPr>
        <w:t>)</w:t>
      </w:r>
      <w:r>
        <w:rPr>
          <w:rFonts w:hAnsi="宋体" w:cs="宋体" w:hint="eastAsia"/>
          <w:sz w:val="24"/>
          <w:szCs w:val="24"/>
        </w:rPr>
        <w:t>。</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261663AA" w14:textId="77777777" w:rsidR="00086B74" w:rsidRDefault="00910C8E">
      <w:pPr>
        <w:pStyle w:val="af0"/>
        <w:spacing w:line="360" w:lineRule="auto"/>
        <w:ind w:firstLineChars="200" w:firstLine="480"/>
        <w:rPr>
          <w:rFonts w:hAnsi="宋体" w:cs="宋体"/>
          <w:sz w:val="24"/>
          <w:szCs w:val="24"/>
        </w:rPr>
      </w:pPr>
      <w:r>
        <w:rPr>
          <w:rFonts w:hAnsi="宋体" w:cs="宋体" w:hint="eastAsia"/>
          <w:sz w:val="24"/>
          <w:szCs w:val="24"/>
        </w:rPr>
        <w:t>15.3</w:t>
      </w:r>
      <w:r>
        <w:rPr>
          <w:rFonts w:hAnsi="宋体" w:cs="宋体" w:hint="eastAsia"/>
          <w:sz w:val="24"/>
          <w:szCs w:val="24"/>
        </w:rPr>
        <w:t>直接提交备份投标文件的，投标人应于投标截止时间前在招标公告中载明的</w:t>
      </w:r>
      <w:r>
        <w:rPr>
          <w:rFonts w:hAnsi="宋体" w:cs="宋体" w:hint="eastAsia"/>
          <w:sz w:val="24"/>
          <w:szCs w:val="24"/>
        </w:rPr>
        <w:lastRenderedPageBreak/>
        <w:t>开标地点将备份投标文件提交给采购代理机构，采购代理机构将拒绝接受逾期送达的备份投标文件。</w:t>
      </w:r>
    </w:p>
    <w:p w14:paraId="43FA28CE" w14:textId="77777777" w:rsidR="00086B74" w:rsidRDefault="00910C8E">
      <w:pPr>
        <w:pStyle w:val="af0"/>
        <w:spacing w:line="360" w:lineRule="auto"/>
        <w:ind w:firstLineChars="200" w:firstLine="480"/>
        <w:rPr>
          <w:rFonts w:hAnsi="宋体" w:cs="宋体"/>
          <w:sz w:val="24"/>
          <w:szCs w:val="24"/>
        </w:rPr>
      </w:pPr>
      <w:r>
        <w:rPr>
          <w:rFonts w:hAnsi="宋体" w:cs="宋体" w:hint="eastAsia"/>
          <w:sz w:val="24"/>
          <w:szCs w:val="24"/>
        </w:rPr>
        <w:t>15.4</w:t>
      </w:r>
      <w:r>
        <w:rPr>
          <w:rFonts w:hAnsi="宋体" w:cs="宋体" w:hint="eastAsia"/>
          <w:sz w:val="24"/>
          <w:szCs w:val="24"/>
        </w:rPr>
        <w:t>以邮政快递方式递交备份投标文</w:t>
      </w:r>
      <w:r>
        <w:rPr>
          <w:rFonts w:hAnsi="宋体" w:cs="宋体" w:hint="eastAsia"/>
          <w:sz w:val="24"/>
          <w:szCs w:val="24"/>
        </w:rPr>
        <w:t>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6EFC3B94" w14:textId="77777777" w:rsidR="00086B74" w:rsidRDefault="00910C8E">
      <w:pPr>
        <w:pStyle w:val="af0"/>
        <w:spacing w:line="360" w:lineRule="auto"/>
        <w:ind w:firstLineChars="199" w:firstLine="479"/>
        <w:rPr>
          <w:rFonts w:hAnsi="宋体" w:cs="宋体"/>
          <w:b/>
          <w:sz w:val="24"/>
          <w:szCs w:val="24"/>
        </w:rPr>
      </w:pPr>
      <w:r>
        <w:rPr>
          <w:rFonts w:hAnsi="宋体" w:cs="宋体" w:hint="eastAsia"/>
          <w:b/>
          <w:sz w:val="24"/>
          <w:szCs w:val="24"/>
        </w:rPr>
        <w:t>15.5</w:t>
      </w:r>
      <w:r>
        <w:rPr>
          <w:rFonts w:hAnsi="宋体" w:cs="宋体" w:hint="eastAsia"/>
          <w:b/>
          <w:sz w:val="24"/>
          <w:szCs w:val="24"/>
        </w:rPr>
        <w:t>投标人仅提交备份投标文件，未在电子交易平台传输递交投标文件的，投标无效。</w:t>
      </w:r>
    </w:p>
    <w:p w14:paraId="5D868750" w14:textId="77777777" w:rsidR="00086B74" w:rsidRDefault="00910C8E">
      <w:pPr>
        <w:pStyle w:val="2c"/>
      </w:pPr>
      <w:r>
        <w:rPr>
          <w:rFonts w:hint="eastAsia"/>
        </w:rPr>
        <w:t>16.</w:t>
      </w:r>
      <w:r>
        <w:rPr>
          <w:rFonts w:hint="eastAsia"/>
        </w:rPr>
        <w:t>投标文件的无效处理</w:t>
      </w:r>
    </w:p>
    <w:p w14:paraId="0D01ED4B" w14:textId="77777777" w:rsidR="00086B74" w:rsidRDefault="00910C8E">
      <w:pPr>
        <w:pStyle w:val="ae"/>
        <w:spacing w:line="360" w:lineRule="auto"/>
        <w:ind w:firstLineChars="150" w:firstLine="360"/>
        <w:rPr>
          <w:rFonts w:cs="宋体"/>
          <w:szCs w:val="21"/>
        </w:rPr>
      </w:pPr>
      <w:r>
        <w:rPr>
          <w:rFonts w:cs="宋体" w:hint="eastAsia"/>
          <w:szCs w:val="21"/>
        </w:rPr>
        <w:t>有招标文件第四部分</w:t>
      </w:r>
      <w:r>
        <w:rPr>
          <w:rFonts w:cs="宋体"/>
          <w:szCs w:val="21"/>
        </w:rPr>
        <w:t>4.2</w:t>
      </w:r>
      <w:r>
        <w:rPr>
          <w:rFonts w:cs="宋体"/>
          <w:szCs w:val="21"/>
        </w:rPr>
        <w:t>规定</w:t>
      </w:r>
      <w:r>
        <w:rPr>
          <w:rFonts w:cs="宋体" w:hint="eastAsia"/>
          <w:szCs w:val="21"/>
        </w:rPr>
        <w:t>的情形之一的，投标无效：</w:t>
      </w:r>
    </w:p>
    <w:p w14:paraId="1DF918EF" w14:textId="77777777" w:rsidR="00086B74" w:rsidRDefault="00910C8E">
      <w:pPr>
        <w:pStyle w:val="2c"/>
      </w:pPr>
      <w:r>
        <w:rPr>
          <w:rFonts w:hint="eastAsia"/>
        </w:rPr>
        <w:t>17.</w:t>
      </w:r>
      <w:r>
        <w:rPr>
          <w:rFonts w:hint="eastAsia"/>
        </w:rPr>
        <w:t>投标有效期</w:t>
      </w:r>
    </w:p>
    <w:p w14:paraId="783E559F" w14:textId="77777777" w:rsidR="00086B74" w:rsidRDefault="00910C8E">
      <w:pPr>
        <w:spacing w:line="360" w:lineRule="auto"/>
        <w:ind w:firstLineChars="200" w:firstLine="480"/>
        <w:rPr>
          <w:rFonts w:ascii="宋体" w:hAnsi="宋体" w:cs="宋体"/>
          <w:b/>
          <w:sz w:val="24"/>
          <w:szCs w:val="21"/>
        </w:rPr>
      </w:pPr>
      <w:r>
        <w:rPr>
          <w:rFonts w:ascii="宋体" w:hAnsi="宋体" w:cs="宋体" w:hint="eastAsia"/>
          <w:sz w:val="24"/>
          <w:szCs w:val="20"/>
        </w:rPr>
        <w:t>17.1</w:t>
      </w:r>
      <w:r>
        <w:rPr>
          <w:rFonts w:ascii="宋体" w:hAnsi="宋体" w:cs="宋体" w:hint="eastAsia"/>
          <w:sz w:val="24"/>
          <w:szCs w:val="20"/>
        </w:rPr>
        <w:t>投标有效期为从提交投标文件的截止之日起</w:t>
      </w:r>
      <w:r>
        <w:rPr>
          <w:rFonts w:ascii="宋体" w:hAnsi="宋体" w:cs="宋体" w:hint="eastAsia"/>
          <w:sz w:val="24"/>
          <w:szCs w:val="20"/>
        </w:rPr>
        <w:t>90</w:t>
      </w:r>
      <w:r>
        <w:rPr>
          <w:rFonts w:ascii="宋体" w:hAnsi="宋体" w:cs="宋体" w:hint="eastAsia"/>
          <w:sz w:val="24"/>
          <w:szCs w:val="20"/>
        </w:rPr>
        <w:t>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A67BBF0" w14:textId="77777777" w:rsidR="00086B74" w:rsidRDefault="00910C8E">
      <w:pPr>
        <w:pStyle w:val="2c"/>
      </w:pPr>
      <w:r>
        <w:rPr>
          <w:rFonts w:hint="eastAsia"/>
        </w:rPr>
        <w:t>17.2</w:t>
      </w:r>
      <w:r>
        <w:rPr>
          <w:rFonts w:hint="eastAsia"/>
        </w:rPr>
        <w:t>投标文件合格投递后，自投标截止日期起，在投标有效期内有效。</w:t>
      </w:r>
    </w:p>
    <w:p w14:paraId="48A18D60" w14:textId="77777777" w:rsidR="00086B74" w:rsidRDefault="00910C8E">
      <w:pPr>
        <w:pStyle w:val="2c"/>
      </w:pPr>
      <w:r>
        <w:rPr>
          <w:rFonts w:hint="eastAsia"/>
        </w:rPr>
        <w:t>17.3</w:t>
      </w:r>
      <w:r>
        <w:rPr>
          <w:rFonts w:hint="eastAsia"/>
        </w:rPr>
        <w:t>在原定投标有效期满之前，如果出现特殊情况，采购代理机构可以以书面形式通知投标人延长投标有效期。投标人同意延长的，不得要求或被允许修改其投标文件，投标人拒绝延长的，其投标无效。</w:t>
      </w:r>
    </w:p>
    <w:p w14:paraId="78B975A3" w14:textId="77777777" w:rsidR="00086B74" w:rsidRDefault="00910C8E">
      <w:pPr>
        <w:pStyle w:val="2c"/>
      </w:pPr>
      <w:r>
        <w:rPr>
          <w:rFonts w:hint="eastAsia"/>
        </w:rPr>
        <w:t>17.4</w:t>
      </w:r>
      <w:r>
        <w:rPr>
          <w:rFonts w:hint="eastAsia"/>
        </w:rPr>
        <w:t>在投标截止时间起至投标有效期届满，供应商投标文件不可撤销。</w:t>
      </w:r>
    </w:p>
    <w:p w14:paraId="7DE2DF47" w14:textId="77777777" w:rsidR="00086B74" w:rsidRDefault="00086B74">
      <w:pPr>
        <w:pStyle w:val="2c"/>
      </w:pPr>
    </w:p>
    <w:p w14:paraId="039CAABF" w14:textId="77777777" w:rsidR="00086B74" w:rsidRDefault="00086B74">
      <w:pPr>
        <w:pStyle w:val="2c"/>
      </w:pPr>
    </w:p>
    <w:p w14:paraId="2C4F0FEB" w14:textId="77777777" w:rsidR="00086B74" w:rsidRDefault="00910C8E">
      <w:pPr>
        <w:pStyle w:val="2c"/>
      </w:pPr>
      <w:r>
        <w:rPr>
          <w:rFonts w:hint="eastAsia"/>
        </w:rPr>
        <w:t>四、开标、资格审查与信用信息查询</w:t>
      </w:r>
    </w:p>
    <w:p w14:paraId="70227C7D" w14:textId="77777777" w:rsidR="00086B74" w:rsidRDefault="00910C8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w:t>
      </w:r>
      <w:r>
        <w:rPr>
          <w:rFonts w:ascii="宋体" w:hAnsi="宋体" w:cs="宋体" w:hint="eastAsia"/>
          <w:b/>
          <w:sz w:val="24"/>
          <w:szCs w:val="24"/>
        </w:rPr>
        <w:t>开标</w:t>
      </w:r>
      <w:r>
        <w:rPr>
          <w:rFonts w:ascii="宋体" w:hAnsi="宋体" w:cs="宋体" w:hint="eastAsia"/>
          <w:sz w:val="24"/>
        </w:rPr>
        <w:t xml:space="preserve"> </w:t>
      </w:r>
    </w:p>
    <w:p w14:paraId="760ECA9B" w14:textId="77777777" w:rsidR="00086B74" w:rsidRDefault="00910C8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w:t>
      </w:r>
      <w:r>
        <w:rPr>
          <w:rFonts w:ascii="宋体" w:hAnsi="宋体" w:cs="宋体" w:hint="eastAsia"/>
          <w:sz w:val="24"/>
        </w:rPr>
        <w:t>采购代理机构按照招标文件规定的时间通过电子交易平台组织开标，所有投标人均应当准时在线参加。投标人不足</w:t>
      </w:r>
      <w:r>
        <w:rPr>
          <w:rFonts w:ascii="宋体" w:hAnsi="宋体" w:cs="宋体" w:hint="eastAsia"/>
          <w:sz w:val="24"/>
        </w:rPr>
        <w:t>3</w:t>
      </w:r>
      <w:r>
        <w:rPr>
          <w:rFonts w:ascii="宋体" w:hAnsi="宋体" w:cs="宋体" w:hint="eastAsia"/>
          <w:sz w:val="24"/>
        </w:rPr>
        <w:t>家的，不得开标。</w:t>
      </w:r>
    </w:p>
    <w:p w14:paraId="307F9E9C" w14:textId="77777777" w:rsidR="00086B74" w:rsidRDefault="00910C8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w:t>
      </w:r>
      <w:r>
        <w:rPr>
          <w:rFonts w:ascii="宋体" w:hAnsi="宋体" w:cs="宋体" w:hint="eastAsia"/>
          <w:sz w:val="24"/>
        </w:rPr>
        <w:t>18.2</w:t>
      </w:r>
      <w:r>
        <w:rPr>
          <w:rFonts w:ascii="宋体" w:hAnsi="宋体" w:cs="宋体" w:hint="eastAsia"/>
          <w:sz w:val="24"/>
        </w:rPr>
        <w:t>开标时，电子交易平台按开标时间自动提取所有投标文件。采购代理机构依托电子交易平台发起开始解密指令，投标人按照平台提示和招标文件的规定在半小时内完</w:t>
      </w:r>
      <w:r>
        <w:rPr>
          <w:rFonts w:ascii="宋体" w:hAnsi="宋体" w:cs="宋体" w:hint="eastAsia"/>
          <w:sz w:val="24"/>
        </w:rPr>
        <w:lastRenderedPageBreak/>
        <w:t>成在线解密。</w:t>
      </w:r>
    </w:p>
    <w:p w14:paraId="2AF49BB8" w14:textId="77777777" w:rsidR="00086B74" w:rsidRDefault="00910C8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w:t>
      </w:r>
      <w:r>
        <w:rPr>
          <w:rFonts w:ascii="宋体" w:hAnsi="宋体" w:cs="宋体" w:hint="eastAsia"/>
          <w:sz w:val="24"/>
        </w:rPr>
        <w:t>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05069B8B" w14:textId="77777777" w:rsidR="00086B74" w:rsidRDefault="00086B74">
      <w:pPr>
        <w:pStyle w:val="2c"/>
        <w:rPr>
          <w:highlight w:val="cyan"/>
        </w:rPr>
      </w:pPr>
    </w:p>
    <w:p w14:paraId="6989D1BA" w14:textId="77777777" w:rsidR="00086B74" w:rsidRDefault="00910C8E">
      <w:pPr>
        <w:pStyle w:val="2c"/>
      </w:pPr>
      <w:r>
        <w:rPr>
          <w:rFonts w:hint="eastAsia"/>
        </w:rPr>
        <w:t>19.</w:t>
      </w:r>
      <w:r>
        <w:rPr>
          <w:rFonts w:hint="eastAsia"/>
        </w:rPr>
        <w:t>资格审查</w:t>
      </w:r>
    </w:p>
    <w:p w14:paraId="673FA92E" w14:textId="77777777" w:rsidR="00086B74" w:rsidRDefault="00910C8E">
      <w:pPr>
        <w:pStyle w:val="2c"/>
      </w:pPr>
      <w:r>
        <w:rPr>
          <w:rFonts w:hint="eastAsia"/>
        </w:rPr>
        <w:t>19.1</w:t>
      </w:r>
      <w:r>
        <w:rPr>
          <w:rFonts w:hint="eastAsia"/>
        </w:rPr>
        <w:t>开标后，采购人将依据法律法规和招标文件的</w:t>
      </w:r>
      <w:r>
        <w:rPr>
          <w:rFonts w:hint="eastAsia"/>
        </w:rPr>
        <w:t>规定，对投标人的资格进行审查。</w:t>
      </w:r>
    </w:p>
    <w:p w14:paraId="104A3709" w14:textId="77777777" w:rsidR="00086B74" w:rsidRDefault="00910C8E">
      <w:pPr>
        <w:pStyle w:val="2c"/>
      </w:pPr>
      <w:r>
        <w:rPr>
          <w:rFonts w:hint="eastAsia"/>
          <w:kern w:val="0"/>
          <w:szCs w:val="24"/>
        </w:rPr>
        <w:t>19.2</w:t>
      </w:r>
      <w:r>
        <w:rPr>
          <w:rFonts w:hint="eastAsia"/>
          <w:kern w:val="0"/>
          <w:szCs w:val="24"/>
        </w:rPr>
        <w:t>投标人未按照招标文件要求提供与</w:t>
      </w:r>
      <w:r>
        <w:rPr>
          <w:rFonts w:hint="eastAsia"/>
        </w:rPr>
        <w:t>资格条件相应的</w:t>
      </w:r>
      <w:r>
        <w:rPr>
          <w:rFonts w:hint="eastAsia"/>
          <w:kern w:val="0"/>
          <w:szCs w:val="24"/>
        </w:rPr>
        <w:t>有效资格证明材料的，视为</w:t>
      </w:r>
      <w:r>
        <w:rPr>
          <w:rFonts w:hint="eastAsia"/>
        </w:rPr>
        <w:t>投标人不具备招标文件中规定的资格要求，其投标无效。</w:t>
      </w:r>
    </w:p>
    <w:p w14:paraId="0A2E0846" w14:textId="77777777" w:rsidR="00086B74" w:rsidRDefault="00910C8E">
      <w:pPr>
        <w:pStyle w:val="2c"/>
      </w:pPr>
      <w:r>
        <w:rPr>
          <w:rFonts w:hint="eastAsia"/>
          <w:kern w:val="0"/>
          <w:szCs w:val="24"/>
        </w:rPr>
        <w:t>19.</w:t>
      </w:r>
      <w:r>
        <w:rPr>
          <w:rFonts w:hint="eastAsia"/>
        </w:rPr>
        <w:t>3</w:t>
      </w:r>
      <w:r>
        <w:rPr>
          <w:rFonts w:hint="eastAsia"/>
        </w:rPr>
        <w:t>对未通过资格审查的投标人，告知其未通过的原因。</w:t>
      </w:r>
    </w:p>
    <w:p w14:paraId="23001B28" w14:textId="77777777" w:rsidR="00086B74" w:rsidRDefault="00910C8E">
      <w:pPr>
        <w:pStyle w:val="2c"/>
      </w:pPr>
      <w:r>
        <w:rPr>
          <w:rFonts w:hint="eastAsia"/>
          <w:kern w:val="0"/>
          <w:szCs w:val="24"/>
        </w:rPr>
        <w:t>19.</w:t>
      </w:r>
      <w:r>
        <w:rPr>
          <w:rFonts w:hint="eastAsia"/>
        </w:rPr>
        <w:t>4</w:t>
      </w:r>
      <w:r>
        <w:rPr>
          <w:rFonts w:hint="eastAsia"/>
        </w:rPr>
        <w:t>合格投标人不足</w:t>
      </w:r>
      <w:r>
        <w:rPr>
          <w:rFonts w:hint="eastAsia"/>
        </w:rPr>
        <w:t>3</w:t>
      </w:r>
      <w:r>
        <w:rPr>
          <w:rFonts w:hint="eastAsia"/>
        </w:rPr>
        <w:t>家的，不再评标。</w:t>
      </w:r>
    </w:p>
    <w:p w14:paraId="561E8A13" w14:textId="77777777" w:rsidR="00086B74" w:rsidRDefault="00086B74">
      <w:pPr>
        <w:pStyle w:val="2c"/>
      </w:pPr>
    </w:p>
    <w:p w14:paraId="6CA3CBBF" w14:textId="77777777" w:rsidR="00086B74" w:rsidRDefault="00910C8E">
      <w:pPr>
        <w:pStyle w:val="2c"/>
      </w:pPr>
      <w:r>
        <w:rPr>
          <w:rFonts w:hint="eastAsia"/>
        </w:rPr>
        <w:t>20</w:t>
      </w:r>
      <w:r>
        <w:rPr>
          <w:rFonts w:hint="eastAsia"/>
        </w:rPr>
        <w:t>、信用信息查询</w:t>
      </w:r>
    </w:p>
    <w:p w14:paraId="62CC5E36" w14:textId="77777777" w:rsidR="00086B74" w:rsidRDefault="00910C8E">
      <w:pPr>
        <w:pStyle w:val="2c"/>
      </w:pPr>
      <w:r>
        <w:rPr>
          <w:rFonts w:hint="eastAsia"/>
        </w:rPr>
        <w:t>20.1</w:t>
      </w:r>
      <w:r>
        <w:rPr>
          <w:rFonts w:hint="eastAsia"/>
        </w:rPr>
        <w:t>信用信息查询渠道及截止时间：采购代理机构将在资格审查时通过“信用中国”网站</w:t>
      </w:r>
      <w:r>
        <w:rPr>
          <w:rFonts w:hint="eastAsia"/>
        </w:rPr>
        <w:t>(www.creditchina.gov.cn)</w:t>
      </w:r>
      <w:r>
        <w:rPr>
          <w:rFonts w:hint="eastAsia"/>
        </w:rPr>
        <w:t>、中国政府采购网</w:t>
      </w:r>
      <w:r>
        <w:rPr>
          <w:rFonts w:hint="eastAsia"/>
        </w:rPr>
        <w:t>(www.ccgp.gov.cn)</w:t>
      </w:r>
      <w:r>
        <w:rPr>
          <w:rFonts w:hint="eastAsia"/>
        </w:rPr>
        <w:t>渠道查询投标人接受资格时的信用记录。</w:t>
      </w:r>
    </w:p>
    <w:p w14:paraId="55473953" w14:textId="77777777" w:rsidR="00086B74" w:rsidRDefault="00910C8E">
      <w:pPr>
        <w:pStyle w:val="2c"/>
      </w:pPr>
      <w:r>
        <w:rPr>
          <w:rFonts w:hint="eastAsia"/>
        </w:rPr>
        <w:t>20.2</w:t>
      </w:r>
      <w:r>
        <w:rPr>
          <w:rFonts w:hint="eastAsia"/>
        </w:rPr>
        <w:t>信用信息查询记录和证据留存的具体方式：现场查询的投标人的信用记录、查询结果经确认后将与采购文件一起存档。</w:t>
      </w:r>
    </w:p>
    <w:p w14:paraId="286EFAB9" w14:textId="77777777" w:rsidR="00086B74" w:rsidRDefault="00910C8E">
      <w:pPr>
        <w:pStyle w:val="2c"/>
      </w:pPr>
      <w:r>
        <w:rPr>
          <w:rFonts w:hint="eastAsia"/>
        </w:rPr>
        <w:t>20.3</w:t>
      </w:r>
      <w:r>
        <w:rPr>
          <w:rFonts w:hint="eastAsia"/>
        </w:rPr>
        <w:t>信用信息的使用规则：经查询列入失信被执行人名单、重大税收违法案件当事人名单、政府采购严重违法失信行为记录名单的投标人将被拒绝参与政府采购活动。</w:t>
      </w:r>
    </w:p>
    <w:p w14:paraId="44954F51" w14:textId="77777777" w:rsidR="00086B74" w:rsidRDefault="00910C8E">
      <w:pPr>
        <w:pStyle w:val="2c"/>
      </w:pPr>
      <w:r>
        <w:rPr>
          <w:rFonts w:hint="eastAsia"/>
        </w:rP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F10B489" w14:textId="77777777" w:rsidR="00086B74" w:rsidRDefault="00086B74">
      <w:pPr>
        <w:pStyle w:val="2c"/>
      </w:pPr>
    </w:p>
    <w:p w14:paraId="2EEACB01" w14:textId="77777777" w:rsidR="00086B74" w:rsidRDefault="00910C8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14:paraId="007ABA09" w14:textId="77777777" w:rsidR="00086B74" w:rsidRDefault="00910C8E">
      <w:pPr>
        <w:spacing w:line="360" w:lineRule="auto"/>
        <w:rPr>
          <w:rFonts w:ascii="宋体" w:hAnsi="宋体" w:cs="宋体"/>
          <w:b/>
          <w:sz w:val="24"/>
        </w:rPr>
      </w:pPr>
      <w:bookmarkStart w:id="13" w:name="_Toc91899903"/>
      <w:r>
        <w:rPr>
          <w:rFonts w:ascii="宋体" w:hAnsi="宋体" w:cs="宋体" w:hint="eastAsia"/>
          <w:b/>
          <w:sz w:val="24"/>
        </w:rPr>
        <w:lastRenderedPageBreak/>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7F3FA87B" w14:textId="77777777" w:rsidR="00086B74" w:rsidRDefault="00086B74">
      <w:pPr>
        <w:spacing w:line="360" w:lineRule="auto"/>
        <w:rPr>
          <w:rFonts w:ascii="宋体" w:hAnsi="宋体" w:cs="宋体"/>
          <w:b/>
          <w:sz w:val="24"/>
        </w:rPr>
      </w:pPr>
    </w:p>
    <w:p w14:paraId="482F863F" w14:textId="77777777" w:rsidR="00086B74" w:rsidRDefault="00910C8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w:t>
      </w:r>
      <w:r>
        <w:rPr>
          <w:rFonts w:ascii="宋体" w:hAnsi="宋体" w:cs="宋体" w:hint="eastAsia"/>
          <w:b/>
          <w:sz w:val="36"/>
          <w:szCs w:val="36"/>
        </w:rPr>
        <w:t xml:space="preserve"> </w:t>
      </w:r>
      <w:r>
        <w:rPr>
          <w:rFonts w:ascii="宋体" w:hAnsi="宋体" w:cs="宋体" w:hint="eastAsia"/>
          <w:b/>
          <w:sz w:val="36"/>
          <w:szCs w:val="36"/>
        </w:rPr>
        <w:t>标</w:t>
      </w:r>
    </w:p>
    <w:p w14:paraId="623E0529" w14:textId="77777777" w:rsidR="00086B74" w:rsidRDefault="00910C8E">
      <w:pPr>
        <w:pStyle w:val="ae"/>
        <w:spacing w:line="360" w:lineRule="auto"/>
        <w:ind w:left="479" w:hangingChars="199" w:hanging="479"/>
        <w:rPr>
          <w:rFonts w:cs="宋体"/>
          <w:b/>
        </w:rPr>
      </w:pPr>
      <w:r>
        <w:rPr>
          <w:rFonts w:cs="宋体" w:hint="eastAsia"/>
          <w:b/>
        </w:rPr>
        <w:t xml:space="preserve">22. </w:t>
      </w:r>
      <w:r>
        <w:rPr>
          <w:rFonts w:cs="宋体" w:hint="eastAsia"/>
          <w:b/>
        </w:rPr>
        <w:t>确定中标供应商</w:t>
      </w:r>
    </w:p>
    <w:p w14:paraId="0058F3C7" w14:textId="77777777" w:rsidR="00086B74" w:rsidRDefault="00910C8E">
      <w:pPr>
        <w:pStyle w:val="2c"/>
      </w:pPr>
      <w:r>
        <w:rPr>
          <w:rFonts w:hint="eastAsia"/>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rPr>
        <w:t>2</w:t>
      </w:r>
      <w:r>
        <w:rPr>
          <w:rFonts w:hint="eastAsia"/>
        </w:rPr>
        <w:t>个工作日内在线确定中标或者</w:t>
      </w:r>
      <w:r>
        <w:rPr>
          <w:rFonts w:hint="eastAsia"/>
        </w:rPr>
        <w:t>成交供应商。在采购结果确认环节，中标候选人撤销投标文件不能成为采购人不确认采购结果的正当理由。中标、成交通知书和中标、成交结果公告应当在规定时间内同时发出。</w:t>
      </w:r>
    </w:p>
    <w:p w14:paraId="6F8CD2C3" w14:textId="77777777" w:rsidR="00086B74" w:rsidRDefault="00910C8E">
      <w:pPr>
        <w:pStyle w:val="2c"/>
      </w:pPr>
      <w:r>
        <w:rPr>
          <w:rFonts w:hint="eastAsia"/>
        </w:rPr>
        <w:t xml:space="preserve">23. </w:t>
      </w:r>
      <w:r>
        <w:rPr>
          <w:rFonts w:hint="eastAsia"/>
        </w:rPr>
        <w:t>中标通知与中标结果公告</w:t>
      </w:r>
    </w:p>
    <w:p w14:paraId="087E68E6" w14:textId="77777777" w:rsidR="00086B74" w:rsidRDefault="00910C8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w:t>
      </w:r>
      <w:r>
        <w:rPr>
          <w:rFonts w:ascii="宋体" w:hAnsi="宋体" w:cs="宋体" w:hint="eastAsia"/>
          <w:sz w:val="24"/>
        </w:rPr>
        <w:t>自中标人确定之日起</w:t>
      </w:r>
      <w:r>
        <w:rPr>
          <w:rFonts w:ascii="宋体" w:hAnsi="宋体" w:cs="宋体" w:hint="eastAsia"/>
          <w:sz w:val="24"/>
        </w:rPr>
        <w:t>2</w:t>
      </w:r>
      <w:r>
        <w:rPr>
          <w:rFonts w:ascii="宋体" w:hAnsi="宋体" w:cs="宋体" w:hint="eastAsia"/>
          <w:sz w:val="24"/>
        </w:rPr>
        <w:t>个工作日内，采购代理机构通过电子交易平台向中标人发出中标通知书，同时编制发布采购结果公告。采购代理机构也可以以纸质形式进行中标通知。</w:t>
      </w:r>
    </w:p>
    <w:p w14:paraId="748AEA30" w14:textId="77777777" w:rsidR="00086B74" w:rsidRDefault="00910C8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w:t>
      </w:r>
      <w:r>
        <w:rPr>
          <w:rFonts w:ascii="宋体" w:hAnsi="宋体" w:cs="宋体" w:hint="eastAsia"/>
          <w:sz w:val="24"/>
        </w:rPr>
        <w:t>中标结果公告内容包括采购人及其委托的采购代理机构的名称、地址、联系方式，项目名称和项目编号，中标人名称、地址和中标金额，主要中标标的的名称、规格型号、数</w:t>
      </w:r>
      <w:r>
        <w:rPr>
          <w:rFonts w:ascii="宋体" w:hAnsi="宋体" w:cs="宋体" w:hint="eastAsia"/>
          <w:sz w:val="24"/>
        </w:rPr>
        <w:t>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14:paraId="10471AD7" w14:textId="77777777" w:rsidR="00086B74" w:rsidRDefault="00910C8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w:t>
      </w:r>
      <w:r>
        <w:rPr>
          <w:rFonts w:ascii="宋体" w:hAnsi="宋体" w:cs="宋体" w:hint="eastAsia"/>
          <w:sz w:val="24"/>
        </w:rPr>
        <w:t>公告期限为</w:t>
      </w:r>
      <w:r>
        <w:rPr>
          <w:rFonts w:ascii="宋体" w:hAnsi="宋体" w:cs="宋体" w:hint="eastAsia"/>
          <w:sz w:val="24"/>
        </w:rPr>
        <w:t>1</w:t>
      </w:r>
      <w:r>
        <w:rPr>
          <w:rFonts w:ascii="宋体" w:hAnsi="宋体" w:cs="宋体" w:hint="eastAsia"/>
          <w:sz w:val="24"/>
        </w:rPr>
        <w:t>个工作日。</w:t>
      </w:r>
    </w:p>
    <w:p w14:paraId="12DD770F" w14:textId="77777777" w:rsidR="00086B74" w:rsidRDefault="00086B74">
      <w:pPr>
        <w:snapToGrid w:val="0"/>
        <w:spacing w:line="360" w:lineRule="auto"/>
        <w:ind w:leftChars="57" w:left="120" w:firstLineChars="150" w:firstLine="482"/>
        <w:jc w:val="center"/>
        <w:rPr>
          <w:rFonts w:ascii="宋体" w:hAnsi="宋体" w:cs="宋体"/>
          <w:b/>
          <w:sz w:val="32"/>
        </w:rPr>
      </w:pPr>
    </w:p>
    <w:p w14:paraId="552D42D4" w14:textId="77777777" w:rsidR="00086B74" w:rsidRDefault="00910C8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14:paraId="4469AAB0" w14:textId="77777777" w:rsidR="00086B74" w:rsidRDefault="00910C8E">
      <w:pPr>
        <w:pStyle w:val="ae"/>
        <w:spacing w:line="360" w:lineRule="auto"/>
        <w:ind w:left="479" w:hangingChars="199" w:hanging="479"/>
        <w:rPr>
          <w:rFonts w:cs="宋体"/>
          <w:b/>
        </w:rPr>
      </w:pPr>
      <w:r>
        <w:rPr>
          <w:rFonts w:cs="宋体" w:hint="eastAsia"/>
          <w:b/>
        </w:rPr>
        <w:t xml:space="preserve">24. </w:t>
      </w:r>
      <w:r>
        <w:rPr>
          <w:rFonts w:cs="宋体" w:hint="eastAsia"/>
        </w:rPr>
        <w:t>合同主要条款详见第五部分拟签订的合同文本。</w:t>
      </w:r>
    </w:p>
    <w:p w14:paraId="24C5FC74" w14:textId="77777777" w:rsidR="00086B74" w:rsidRDefault="00910C8E">
      <w:pPr>
        <w:pStyle w:val="ae"/>
        <w:spacing w:line="360" w:lineRule="auto"/>
        <w:ind w:left="479" w:hangingChars="199" w:hanging="479"/>
        <w:rPr>
          <w:rFonts w:cs="宋体"/>
          <w:b/>
        </w:rPr>
      </w:pPr>
      <w:r>
        <w:rPr>
          <w:rFonts w:cs="宋体" w:hint="eastAsia"/>
          <w:b/>
        </w:rPr>
        <w:t xml:space="preserve">25. </w:t>
      </w:r>
      <w:r>
        <w:rPr>
          <w:rFonts w:cs="宋体" w:hint="eastAsia"/>
          <w:b/>
        </w:rPr>
        <w:t>合同的签订</w:t>
      </w:r>
    </w:p>
    <w:p w14:paraId="5A72B1CD" w14:textId="77777777" w:rsidR="00086B74" w:rsidRDefault="00910C8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w:t>
      </w:r>
      <w:r>
        <w:rPr>
          <w:rFonts w:ascii="宋体" w:hAnsi="宋体" w:cs="宋体" w:hint="eastAsia"/>
          <w:kern w:val="0"/>
          <w:sz w:val="24"/>
        </w:rPr>
        <w:t>采购人与中标人应当通过电子交易平台在中标通知书发出之日起三十日内，按照招标文件确定的事项签订政府采购合同，并在签订之日起</w:t>
      </w:r>
      <w:r>
        <w:rPr>
          <w:rFonts w:ascii="宋体" w:hAnsi="宋体" w:cs="宋体" w:hint="eastAsia"/>
          <w:kern w:val="0"/>
          <w:sz w:val="24"/>
        </w:rPr>
        <w:t>2</w:t>
      </w:r>
      <w:r>
        <w:rPr>
          <w:rFonts w:ascii="宋体" w:hAnsi="宋体" w:cs="宋体" w:hint="eastAsia"/>
          <w:kern w:val="0"/>
          <w:sz w:val="24"/>
        </w:rPr>
        <w:t>个工作日内将政府采</w:t>
      </w:r>
      <w:r>
        <w:rPr>
          <w:rFonts w:ascii="宋体" w:hAnsi="宋体" w:cs="宋体" w:hint="eastAsia"/>
          <w:kern w:val="0"/>
          <w:sz w:val="24"/>
        </w:rPr>
        <w:lastRenderedPageBreak/>
        <w:t>购合同在浙江政府采购网上公告。鼓励有条件的采购人视情缩减采购合同签订时限，提高采购效率，杜绝“冷、硬、横、推”等不当行为。除不可抗力等特殊情况外，原则上应当在中标通知书发出之日起</w:t>
      </w:r>
      <w:r>
        <w:rPr>
          <w:rFonts w:ascii="宋体" w:hAnsi="宋体" w:cs="宋体" w:hint="eastAsia"/>
          <w:kern w:val="0"/>
          <w:sz w:val="24"/>
        </w:rPr>
        <w:t>10</w:t>
      </w:r>
      <w:r>
        <w:rPr>
          <w:rFonts w:ascii="宋体" w:hAnsi="宋体" w:cs="宋体" w:hint="eastAsia"/>
          <w:kern w:val="0"/>
          <w:sz w:val="24"/>
        </w:rPr>
        <w:t>个工作日内，与中标供应商按照采购文件确定的事项签订政府采购合同。</w:t>
      </w:r>
    </w:p>
    <w:p w14:paraId="7D1BE022" w14:textId="77777777" w:rsidR="00086B74" w:rsidRDefault="00910C8E">
      <w:pPr>
        <w:pStyle w:val="2c"/>
      </w:pPr>
      <w:r>
        <w:rPr>
          <w:rFonts w:hint="eastAsia"/>
          <w:lang w:val="zh-CN"/>
        </w:rPr>
        <w:t>25.2</w:t>
      </w:r>
      <w:r>
        <w:rPr>
          <w:rFonts w:hint="eastAsia"/>
          <w:lang w:val="zh-CN"/>
        </w:rPr>
        <w:t>中标人按规定的日期、时间、地点，由法定代表人或其授权代表与采购人代表签订合同。如中标人为联合体的，由联合体成员各方</w:t>
      </w:r>
      <w:r>
        <w:rPr>
          <w:rFonts w:hint="eastAsia"/>
          <w:lang w:val="zh-CN"/>
        </w:rPr>
        <w:t>法定代表人或其授权代表与采购人代表签订合同。</w:t>
      </w:r>
    </w:p>
    <w:p w14:paraId="31727050" w14:textId="77777777" w:rsidR="00086B74" w:rsidRDefault="00910C8E">
      <w:pPr>
        <w:pStyle w:val="2c"/>
      </w:pPr>
      <w:r>
        <w:rPr>
          <w:rFonts w:hint="eastAsia"/>
        </w:rPr>
        <w:t>25.3</w:t>
      </w:r>
      <w:r>
        <w:rPr>
          <w:rFonts w:hint="eastAsia"/>
        </w:rPr>
        <w:t>如签订合同并生效后，供应商无故拒绝或延期，除按照合同条款处理外，列入不良行为记录一次，并给予通报。</w:t>
      </w:r>
    </w:p>
    <w:p w14:paraId="0E4B7F90" w14:textId="77777777" w:rsidR="00086B74" w:rsidRDefault="00910C8E">
      <w:pPr>
        <w:pStyle w:val="2c"/>
      </w:pPr>
      <w:r>
        <w:rPr>
          <w:rFonts w:hint="eastAsia"/>
        </w:rPr>
        <w:t>25.4</w:t>
      </w:r>
      <w:r>
        <w:rPr>
          <w:rFonts w:hint="eastAsia"/>
        </w:rPr>
        <w:t>中标供应商拒绝与采购人签订合同的，采购人可以按照评审报告推荐的中标或者成交候选人名单排序，确定下一候选人为中标供应商，也可以重新开展政府采购活动。</w:t>
      </w:r>
    </w:p>
    <w:p w14:paraId="01696A45" w14:textId="77777777" w:rsidR="00086B74" w:rsidRDefault="00910C8E">
      <w:pPr>
        <w:pStyle w:val="2c"/>
      </w:pPr>
      <w:r>
        <w:rPr>
          <w:rFonts w:hint="eastAsia"/>
        </w:rPr>
        <w:t>25.5</w:t>
      </w:r>
      <w:r>
        <w:rPr>
          <w:rFonts w:hint="eastAsia"/>
        </w:rPr>
        <w:t>采购合同由采购人与中标供应商根据招标文件、投标文件等内容通过政府采购电子交易平台在线签订，自动备案。</w:t>
      </w:r>
    </w:p>
    <w:p w14:paraId="441E79F6" w14:textId="77777777" w:rsidR="00086B74" w:rsidRDefault="00910C8E">
      <w:pPr>
        <w:pStyle w:val="ae"/>
        <w:spacing w:line="360" w:lineRule="auto"/>
        <w:ind w:left="479" w:hangingChars="199" w:hanging="479"/>
        <w:rPr>
          <w:rFonts w:cs="宋体"/>
          <w:b/>
        </w:rPr>
      </w:pPr>
      <w:r>
        <w:rPr>
          <w:rFonts w:cs="宋体" w:hint="eastAsia"/>
          <w:b/>
        </w:rPr>
        <w:t xml:space="preserve">26. </w:t>
      </w:r>
      <w:r>
        <w:rPr>
          <w:rFonts w:cs="宋体" w:hint="eastAsia"/>
          <w:b/>
        </w:rPr>
        <w:t>履约保证金</w:t>
      </w:r>
    </w:p>
    <w:p w14:paraId="6039A23E" w14:textId="77777777" w:rsidR="00086B74" w:rsidRDefault="00910C8E">
      <w:pPr>
        <w:tabs>
          <w:tab w:val="left" w:pos="0"/>
        </w:tabs>
        <w:spacing w:line="360" w:lineRule="auto"/>
        <w:ind w:firstLine="482"/>
        <w:rPr>
          <w:rFonts w:ascii="宋体" w:hAnsi="宋体" w:cs="宋体"/>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1E11FB98" w14:textId="77777777" w:rsidR="00086B74" w:rsidRDefault="00910C8E">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登录政采云平台</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【金融服务】—【我的项目】—【已备案合同】以保函形式提供：</w:t>
      </w:r>
      <w:r>
        <w:rPr>
          <w:rFonts w:ascii="宋体" w:eastAsia="宋体" w:hAnsi="宋体" w:cs="宋体" w:hint="eastAsia"/>
          <w:b w:val="0"/>
          <w:bCs w:val="0"/>
          <w:snapToGrid w:val="0"/>
          <w:kern w:val="28"/>
          <w:sz w:val="24"/>
        </w:rPr>
        <w:t>1</w:t>
      </w:r>
      <w:r>
        <w:rPr>
          <w:rFonts w:ascii="宋体" w:eastAsia="宋体" w:hAnsi="宋体" w:cs="宋体" w:hint="eastAsia"/>
          <w:b w:val="0"/>
          <w:bCs w:val="0"/>
          <w:snapToGrid w:val="0"/>
          <w:kern w:val="28"/>
          <w:sz w:val="24"/>
        </w:rPr>
        <w:t>、供应商在合同列表</w:t>
      </w:r>
      <w:r>
        <w:rPr>
          <w:rFonts w:ascii="宋体" w:eastAsia="宋体" w:hAnsi="宋体" w:cs="宋体" w:hint="eastAsia"/>
          <w:b w:val="0"/>
          <w:bCs w:val="0"/>
          <w:snapToGrid w:val="0"/>
          <w:kern w:val="28"/>
          <w:sz w:val="24"/>
        </w:rPr>
        <w:t>选择需要投保的合同，点击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保函推荐</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2</w:t>
      </w:r>
      <w:r>
        <w:rPr>
          <w:rFonts w:ascii="宋体" w:eastAsia="宋体" w:hAnsi="宋体" w:cs="宋体" w:hint="eastAsia"/>
          <w:b w:val="0"/>
          <w:bCs w:val="0"/>
          <w:snapToGrid w:val="0"/>
          <w:kern w:val="28"/>
          <w:sz w:val="24"/>
        </w:rPr>
        <w:t>、在弹框里查看推荐的保函产品，供应商自行选择保函产品，点击</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立即申请</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3</w:t>
      </w:r>
      <w:r>
        <w:rPr>
          <w:rFonts w:ascii="宋体" w:eastAsia="宋体" w:hAnsi="宋体" w:cs="宋体" w:hint="eastAsia"/>
          <w:b w:val="0"/>
          <w:bCs w:val="0"/>
          <w:snapToGrid w:val="0"/>
          <w:kern w:val="28"/>
          <w:sz w:val="24"/>
        </w:rPr>
        <w:t>、在弹框里填写保函申请信息。具体步骤：选择产品—填写供应商信息—选择中标项目—确认信息—等待保险</w:t>
      </w:r>
      <w:r>
        <w:rPr>
          <w:rFonts w:ascii="宋体" w:eastAsia="宋体" w:hAnsi="宋体" w:cs="宋体" w:hint="eastAsia"/>
          <w:b w:val="0"/>
          <w:bCs w:val="0"/>
          <w:snapToGrid w:val="0"/>
          <w:kern w:val="28"/>
          <w:sz w:val="24"/>
        </w:rPr>
        <w:t>/</w:t>
      </w:r>
      <w:r>
        <w:rPr>
          <w:rFonts w:ascii="宋体" w:eastAsia="宋体" w:hAnsi="宋体" w:cs="宋体" w:hint="eastAsia"/>
          <w:b w:val="0"/>
          <w:bCs w:val="0"/>
          <w:snapToGrid w:val="0"/>
          <w:kern w:val="28"/>
          <w:sz w:val="24"/>
        </w:rPr>
        <w:t>保函受理—确认保单—支付保费—成功出单。政采云金融专线</w:t>
      </w:r>
      <w:r>
        <w:rPr>
          <w:rFonts w:ascii="宋体" w:eastAsia="宋体" w:hAnsi="宋体" w:cs="宋体" w:hint="eastAsia"/>
          <w:b w:val="0"/>
          <w:bCs w:val="0"/>
          <w:snapToGrid w:val="0"/>
          <w:kern w:val="28"/>
          <w:sz w:val="24"/>
        </w:rPr>
        <w:t>400-903-9583</w:t>
      </w:r>
      <w:r>
        <w:rPr>
          <w:rFonts w:ascii="宋体" w:eastAsia="宋体" w:hAnsi="宋体" w:cs="宋体" w:hint="eastAsia"/>
          <w:b w:val="0"/>
          <w:bCs w:val="0"/>
          <w:snapToGrid w:val="0"/>
          <w:kern w:val="28"/>
          <w:sz w:val="24"/>
        </w:rPr>
        <w:t>。</w:t>
      </w:r>
    </w:p>
    <w:p w14:paraId="32EDAC3E" w14:textId="77777777" w:rsidR="00086B74" w:rsidRDefault="00910C8E">
      <w:pPr>
        <w:pStyle w:val="2"/>
      </w:pPr>
      <w:r>
        <w:rPr>
          <w:rFonts w:ascii="宋体" w:eastAsia="宋体" w:hAnsi="宋体"/>
          <w:sz w:val="24"/>
          <w:lang w:val="en-US"/>
        </w:rPr>
        <w:t>27.</w:t>
      </w:r>
      <w:r>
        <w:rPr>
          <w:rFonts w:ascii="宋体" w:eastAsia="宋体" w:hAnsi="宋体"/>
          <w:sz w:val="24"/>
          <w:lang w:val="en-US"/>
        </w:rPr>
        <w:t>预付款</w:t>
      </w:r>
    </w:p>
    <w:p w14:paraId="62F59EF0" w14:textId="77777777" w:rsidR="00086B74" w:rsidRDefault="00910C8E">
      <w:pPr>
        <w:adjustRightInd/>
        <w:spacing w:line="360" w:lineRule="auto"/>
        <w:ind w:firstLineChars="200" w:firstLine="480"/>
      </w:pPr>
      <w:r>
        <w:rPr>
          <w:rFonts w:ascii="宋体" w:hAnsi="宋体" w:hint="eastAsia"/>
          <w:sz w:val="24"/>
        </w:rPr>
        <w:t>采购单位应当在政府采购合同中约定预付款，对中小企业合同预付款比例原则上不</w:t>
      </w:r>
      <w:r>
        <w:rPr>
          <w:rFonts w:ascii="宋体" w:hAnsi="宋体" w:hint="eastAsia"/>
          <w:sz w:val="24"/>
        </w:rPr>
        <w:lastRenderedPageBreak/>
        <w:t>低于合同金额的</w:t>
      </w:r>
      <w:r>
        <w:rPr>
          <w:rFonts w:ascii="宋体" w:hAnsi="宋体"/>
          <w:sz w:val="24"/>
        </w:rPr>
        <w:t>40</w:t>
      </w:r>
      <w:r>
        <w:rPr>
          <w:rFonts w:ascii="宋体" w:hAnsi="宋体"/>
          <w:sz w:val="24"/>
        </w:rPr>
        <w:t>％</w:t>
      </w:r>
      <w:r>
        <w:rPr>
          <w:rFonts w:ascii="宋体" w:hAnsi="宋体" w:hint="eastAsia"/>
          <w:sz w:val="24"/>
        </w:rPr>
        <w:t>，不高于合同金额的</w:t>
      </w:r>
      <w:r>
        <w:rPr>
          <w:rFonts w:ascii="宋体" w:hAnsi="宋体"/>
          <w:sz w:val="24"/>
        </w:rPr>
        <w:t>70%</w:t>
      </w:r>
      <w:r>
        <w:rPr>
          <w:rFonts w:ascii="宋体" w:hAnsi="宋体"/>
          <w:sz w:val="24"/>
        </w:rPr>
        <w:t>；项目分年安排预算的，每年预付款比例</w:t>
      </w:r>
      <w:r>
        <w:rPr>
          <w:rFonts w:ascii="宋体" w:hAnsi="宋体" w:hint="eastAsia"/>
          <w:sz w:val="24"/>
        </w:rPr>
        <w:t>不低于</w:t>
      </w:r>
      <w:r>
        <w:rPr>
          <w:rFonts w:ascii="宋体" w:hAnsi="宋体"/>
          <w:sz w:val="24"/>
        </w:rPr>
        <w:t>项目年度计划支付资金额的</w:t>
      </w:r>
      <w:r>
        <w:rPr>
          <w:rFonts w:ascii="宋体" w:hAnsi="宋体"/>
          <w:sz w:val="24"/>
        </w:rPr>
        <w:t>40</w:t>
      </w:r>
      <w:r>
        <w:rPr>
          <w:rFonts w:ascii="宋体" w:hAnsi="宋体"/>
          <w:sz w:val="24"/>
        </w:rPr>
        <w:t>％</w:t>
      </w:r>
      <w:r>
        <w:rPr>
          <w:rFonts w:ascii="宋体" w:hAnsi="宋体" w:hint="eastAsia"/>
          <w:sz w:val="24"/>
        </w:rPr>
        <w:t>，不高于合同金额</w:t>
      </w:r>
      <w:r>
        <w:rPr>
          <w:rFonts w:ascii="宋体" w:hAnsi="宋体" w:hint="eastAsia"/>
          <w:sz w:val="24"/>
        </w:rPr>
        <w:t>的</w:t>
      </w:r>
      <w:r>
        <w:rPr>
          <w:rFonts w:ascii="宋体" w:hAnsi="宋体"/>
          <w:sz w:val="24"/>
        </w:rPr>
        <w:t>70%</w:t>
      </w:r>
      <w:r>
        <w:rPr>
          <w:rFonts w:ascii="宋体" w:hAnsi="宋体"/>
          <w:sz w:val="24"/>
        </w:rPr>
        <w:t>；采购项目实施以人工投入为主的，</w:t>
      </w:r>
      <w:r>
        <w:rPr>
          <w:rFonts w:ascii="宋体" w:hAnsi="宋体" w:hint="eastAsia"/>
          <w:sz w:val="24"/>
        </w:rPr>
        <w:t>可适当降低预付款比例，但不得低于</w:t>
      </w:r>
      <w:r>
        <w:rPr>
          <w:rFonts w:ascii="宋体" w:hAnsi="宋体"/>
          <w:sz w:val="24"/>
        </w:rPr>
        <w:t>20%</w:t>
      </w:r>
      <w:r>
        <w:rPr>
          <w:rFonts w:ascii="宋体" w:hAnsi="宋体"/>
          <w:sz w:val="24"/>
        </w:rPr>
        <w:t>。对供应商为大型企业的项目或者以人工投入为主且实行按月定期结算支付款项的项目，预付款可低于上述比例或者不约定预付款。在签订合同时，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w:t>
      </w:r>
      <w:r>
        <w:rPr>
          <w:rFonts w:ascii="宋体" w:hAnsi="宋体"/>
          <w:sz w:val="24"/>
        </w:rPr>
        <w:t>5</w:t>
      </w:r>
      <w:r>
        <w:rPr>
          <w:rFonts w:ascii="宋体" w:hAnsi="宋体"/>
          <w:sz w:val="24"/>
        </w:rPr>
        <w:t>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w:t>
      </w:r>
      <w:r>
        <w:rPr>
          <w:rFonts w:ascii="宋体" w:hAnsi="宋体"/>
          <w:sz w:val="24"/>
        </w:rPr>
        <w:t>保函受理</w:t>
      </w:r>
      <w:r>
        <w:rPr>
          <w:rFonts w:ascii="宋体" w:hAnsi="宋体"/>
          <w:sz w:val="24"/>
        </w:rPr>
        <w:t>—</w:t>
      </w:r>
      <w:r>
        <w:rPr>
          <w:rFonts w:ascii="宋体" w:hAnsi="宋体"/>
          <w:sz w:val="24"/>
        </w:rPr>
        <w:t>确认保单</w:t>
      </w:r>
      <w:r>
        <w:rPr>
          <w:rFonts w:ascii="宋体" w:hAnsi="宋体"/>
          <w:sz w:val="24"/>
        </w:rPr>
        <w:t>—</w:t>
      </w:r>
      <w:r>
        <w:rPr>
          <w:rFonts w:ascii="宋体" w:hAnsi="宋体"/>
          <w:sz w:val="24"/>
        </w:rPr>
        <w:t>支付保费</w:t>
      </w:r>
      <w:r>
        <w:rPr>
          <w:rFonts w:ascii="宋体" w:hAnsi="宋体"/>
          <w:sz w:val="24"/>
        </w:rPr>
        <w:t>—</w:t>
      </w:r>
      <w:r>
        <w:rPr>
          <w:rFonts w:ascii="宋体" w:hAnsi="宋体"/>
          <w:sz w:val="24"/>
        </w:rPr>
        <w:t>成功出单。政</w:t>
      </w:r>
      <w:r>
        <w:rPr>
          <w:rFonts w:ascii="宋体" w:hAnsi="宋体" w:hint="eastAsia"/>
          <w:sz w:val="24"/>
        </w:rPr>
        <w:t>采云金融专线</w:t>
      </w:r>
      <w:r>
        <w:rPr>
          <w:rFonts w:ascii="宋体" w:hAnsi="宋体"/>
          <w:sz w:val="24"/>
        </w:rPr>
        <w:t>400-903-9583</w:t>
      </w:r>
      <w:r>
        <w:rPr>
          <w:rFonts w:ascii="宋体" w:hAnsi="宋体"/>
          <w:sz w:val="24"/>
        </w:rPr>
        <w:t>。</w:t>
      </w:r>
    </w:p>
    <w:p w14:paraId="03DF43EB" w14:textId="77777777" w:rsidR="00086B74" w:rsidRDefault="00086B74"/>
    <w:p w14:paraId="273D42F9" w14:textId="77777777" w:rsidR="00086B74" w:rsidRDefault="00086B74">
      <w:pPr>
        <w:snapToGrid w:val="0"/>
        <w:spacing w:line="360" w:lineRule="auto"/>
        <w:ind w:firstLineChars="1045" w:firstLine="3357"/>
        <w:rPr>
          <w:rFonts w:ascii="宋体" w:hAnsi="宋体" w:cs="宋体"/>
          <w:b/>
          <w:sz w:val="32"/>
        </w:rPr>
      </w:pPr>
    </w:p>
    <w:p w14:paraId="743F1190" w14:textId="77777777" w:rsidR="00086B74" w:rsidRDefault="00910C8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14:paraId="3291A99D" w14:textId="77777777" w:rsidR="00086B74" w:rsidRDefault="00910C8E">
      <w:pPr>
        <w:pStyle w:val="2c"/>
      </w:pPr>
      <w:r>
        <w:rPr>
          <w:bCs/>
        </w:rPr>
        <w:t>2</w:t>
      </w:r>
      <w:r>
        <w:rPr>
          <w:bCs/>
          <w:szCs w:val="24"/>
        </w:rPr>
        <w:t>8</w:t>
      </w:r>
      <w:r>
        <w:rPr>
          <w:rFonts w:hint="eastAsia"/>
          <w:szCs w:val="24"/>
        </w:rPr>
        <w:t xml:space="preserve">. </w:t>
      </w:r>
      <w:r>
        <w:rPr>
          <w:rFonts w:hint="eastAsia"/>
          <w:szCs w:val="24"/>
        </w:rPr>
        <w:t>电子交易活动的中止。</w:t>
      </w:r>
      <w:r>
        <w:rPr>
          <w:rFonts w:hint="eastAsia"/>
        </w:rPr>
        <w:t>采购过程中出现以下情形，导致电子交易平台无法正常运行，或者无法保证电子交易的公平、公正和安全时，采购代理机构可中止电子交易活动：</w:t>
      </w:r>
    </w:p>
    <w:p w14:paraId="1924BFE2" w14:textId="77777777" w:rsidR="00086B74" w:rsidRDefault="00910C8E">
      <w:pPr>
        <w:pStyle w:val="2c"/>
      </w:pPr>
      <w:r>
        <w:rPr>
          <w:rFonts w:hint="eastAsia"/>
        </w:rPr>
        <w:t>28.1</w:t>
      </w:r>
      <w:r>
        <w:rPr>
          <w:rFonts w:hint="eastAsia"/>
        </w:rPr>
        <w:t>电子交</w:t>
      </w:r>
      <w:r>
        <w:rPr>
          <w:rFonts w:hint="eastAsia"/>
        </w:rPr>
        <w:t>易平台发生故障而无法登录访问的；</w:t>
      </w:r>
      <w:r>
        <w:rPr>
          <w:rFonts w:hint="eastAsia"/>
        </w:rPr>
        <w:t xml:space="preserve"> </w:t>
      </w:r>
    </w:p>
    <w:p w14:paraId="31E1FE65" w14:textId="77777777" w:rsidR="00086B74" w:rsidRDefault="00910C8E">
      <w:pPr>
        <w:pStyle w:val="2c"/>
      </w:pPr>
      <w:r>
        <w:rPr>
          <w:rFonts w:hint="eastAsia"/>
        </w:rPr>
        <w:t>28.2</w:t>
      </w:r>
      <w:r>
        <w:rPr>
          <w:rFonts w:hint="eastAsia"/>
        </w:rPr>
        <w:t>电子交易平台应用或数据库出现错误，不能进行正常操作的；</w:t>
      </w:r>
    </w:p>
    <w:p w14:paraId="45E9327F" w14:textId="77777777" w:rsidR="00086B74" w:rsidRDefault="00910C8E">
      <w:pPr>
        <w:pStyle w:val="2c"/>
      </w:pPr>
      <w:r>
        <w:rPr>
          <w:rFonts w:hint="eastAsia"/>
        </w:rPr>
        <w:t>28.3</w:t>
      </w:r>
      <w:r>
        <w:rPr>
          <w:rFonts w:hint="eastAsia"/>
        </w:rPr>
        <w:t>电子交易平台发现严重安全漏洞，有潜在泄密危险的；</w:t>
      </w:r>
    </w:p>
    <w:p w14:paraId="1E4308C2" w14:textId="77777777" w:rsidR="00086B74" w:rsidRDefault="00910C8E">
      <w:pPr>
        <w:pStyle w:val="2c"/>
      </w:pPr>
      <w:r>
        <w:rPr>
          <w:rFonts w:hint="eastAsia"/>
        </w:rPr>
        <w:t>28.4</w:t>
      </w:r>
      <w:r>
        <w:rPr>
          <w:rFonts w:hint="eastAsia"/>
        </w:rPr>
        <w:t>病毒发作导致不能进行正常操作的；</w:t>
      </w:r>
      <w:r>
        <w:rPr>
          <w:rFonts w:hint="eastAsia"/>
        </w:rPr>
        <w:t xml:space="preserve"> </w:t>
      </w:r>
    </w:p>
    <w:p w14:paraId="0CB3AD0E" w14:textId="77777777" w:rsidR="00086B74" w:rsidRDefault="00910C8E">
      <w:pPr>
        <w:pStyle w:val="2c"/>
      </w:pPr>
      <w:r>
        <w:rPr>
          <w:rFonts w:hint="eastAsia"/>
        </w:rPr>
        <w:t>28.5</w:t>
      </w:r>
      <w:r>
        <w:rPr>
          <w:rFonts w:hint="eastAsia"/>
        </w:rPr>
        <w:t>其他无法保证电子交易的公平、公正和安全的情况。</w:t>
      </w:r>
    </w:p>
    <w:p w14:paraId="6402BCDD" w14:textId="77777777" w:rsidR="00086B74" w:rsidRDefault="00910C8E">
      <w:pPr>
        <w:pStyle w:val="2c"/>
      </w:pPr>
      <w:r>
        <w:rPr>
          <w:rFonts w:hint="eastAsia"/>
        </w:rPr>
        <w:t xml:space="preserve"> 29.</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58144EC3" w14:textId="77777777" w:rsidR="00086B74" w:rsidRDefault="00086B74">
      <w:pPr>
        <w:tabs>
          <w:tab w:val="left" w:pos="0"/>
        </w:tabs>
        <w:spacing w:line="360" w:lineRule="auto"/>
        <w:ind w:firstLine="480"/>
        <w:rPr>
          <w:rFonts w:ascii="宋体" w:hAnsi="宋体" w:cs="宋体"/>
          <w:sz w:val="24"/>
        </w:rPr>
      </w:pPr>
    </w:p>
    <w:p w14:paraId="1E1E7EEF" w14:textId="77777777" w:rsidR="00086B74" w:rsidRDefault="00910C8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lastRenderedPageBreak/>
        <w:t>九、验收</w:t>
      </w:r>
    </w:p>
    <w:p w14:paraId="12F8667A" w14:textId="77777777" w:rsidR="00086B74" w:rsidRDefault="00910C8E">
      <w:pPr>
        <w:pStyle w:val="ae"/>
        <w:spacing w:line="360" w:lineRule="auto"/>
        <w:ind w:firstLineChars="0" w:firstLine="0"/>
        <w:rPr>
          <w:rFonts w:cs="宋体"/>
          <w:b/>
        </w:rPr>
      </w:pPr>
      <w:r>
        <w:rPr>
          <w:rFonts w:cs="宋体" w:hint="eastAsia"/>
          <w:b/>
        </w:rPr>
        <w:t>30.</w:t>
      </w:r>
      <w:r>
        <w:rPr>
          <w:rFonts w:cs="宋体" w:hint="eastAsia"/>
          <w:b/>
        </w:rPr>
        <w:t>验收</w:t>
      </w:r>
    </w:p>
    <w:p w14:paraId="5E800D04" w14:textId="77777777" w:rsidR="00086B74" w:rsidRDefault="00910C8E">
      <w:pPr>
        <w:tabs>
          <w:tab w:val="left" w:pos="0"/>
        </w:tabs>
        <w:spacing w:line="360" w:lineRule="auto"/>
        <w:ind w:firstLine="480"/>
        <w:rPr>
          <w:rFonts w:ascii="宋体" w:hAnsi="宋体" w:cs="宋体"/>
          <w:kern w:val="0"/>
          <w:sz w:val="24"/>
        </w:rPr>
      </w:pPr>
      <w:r>
        <w:rPr>
          <w:rFonts w:ascii="宋体" w:hAnsi="宋体" w:cs="宋体" w:hint="eastAsia"/>
          <w:kern w:val="0"/>
          <w:sz w:val="24"/>
        </w:rPr>
        <w:t>30.1</w:t>
      </w:r>
      <w:r>
        <w:rPr>
          <w:rFonts w:ascii="宋体" w:hAnsi="宋体" w:cs="宋体" w:hint="eastAsia"/>
          <w:kern w:val="0"/>
          <w:sz w:val="24"/>
        </w:rPr>
        <w:t>采购人组织对供应商履约的验收。大型或</w:t>
      </w:r>
      <w:r>
        <w:rPr>
          <w:rFonts w:ascii="宋体" w:hAnsi="宋体" w:cs="宋体" w:hint="eastAsia"/>
          <w:kern w:val="0"/>
          <w:sz w:val="24"/>
        </w:rPr>
        <w:t>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804338" w14:textId="77777777" w:rsidR="00086B74" w:rsidRDefault="00910C8E">
      <w:pPr>
        <w:tabs>
          <w:tab w:val="left" w:pos="0"/>
        </w:tabs>
        <w:spacing w:line="360" w:lineRule="auto"/>
        <w:ind w:firstLine="480"/>
        <w:rPr>
          <w:rFonts w:ascii="宋体" w:hAnsi="宋体" w:cs="宋体"/>
          <w:kern w:val="0"/>
          <w:sz w:val="24"/>
        </w:rPr>
      </w:pPr>
      <w:r>
        <w:rPr>
          <w:rFonts w:ascii="宋体" w:hAnsi="宋体" w:cs="宋体" w:hint="eastAsia"/>
          <w:kern w:val="0"/>
          <w:sz w:val="24"/>
        </w:rPr>
        <w:t>30.2</w:t>
      </w:r>
      <w:r>
        <w:rPr>
          <w:rFonts w:ascii="宋体" w:hAnsi="宋体" w:cs="宋体" w:hint="eastAsia"/>
          <w:kern w:val="0"/>
          <w:sz w:val="24"/>
        </w:rPr>
        <w:t>采购人可以邀请参加本项目的其他投标人或者第三方机构参与验收。参与验收的投标人或者第三方机构的意见作为验收书的参考资料一并存档。</w:t>
      </w:r>
    </w:p>
    <w:p w14:paraId="609FA358" w14:textId="77777777" w:rsidR="00086B74" w:rsidRDefault="00910C8E">
      <w:pPr>
        <w:tabs>
          <w:tab w:val="left" w:pos="0"/>
        </w:tabs>
        <w:spacing w:line="360" w:lineRule="auto"/>
        <w:ind w:firstLine="480"/>
        <w:rPr>
          <w:rFonts w:ascii="宋体" w:hAnsi="宋体" w:cs="宋体"/>
          <w:kern w:val="0"/>
          <w:sz w:val="24"/>
        </w:rPr>
      </w:pPr>
      <w:r>
        <w:rPr>
          <w:rFonts w:ascii="宋体" w:hAnsi="宋体" w:cs="宋体" w:hint="eastAsia"/>
          <w:kern w:val="0"/>
          <w:sz w:val="24"/>
        </w:rPr>
        <w:t>30.3</w:t>
      </w:r>
      <w:r>
        <w:rPr>
          <w:rFonts w:ascii="宋体" w:hAnsi="宋体" w:cs="宋体"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4A454D" w14:textId="77777777" w:rsidR="00086B74" w:rsidRDefault="00910C8E">
      <w:pPr>
        <w:tabs>
          <w:tab w:val="left" w:pos="0"/>
        </w:tabs>
        <w:spacing w:line="360" w:lineRule="auto"/>
        <w:ind w:firstLine="480"/>
        <w:rPr>
          <w:rFonts w:ascii="宋体" w:hAnsi="宋体" w:cs="宋体"/>
          <w:sz w:val="18"/>
          <w:szCs w:val="18"/>
        </w:rPr>
      </w:pPr>
      <w:r>
        <w:rPr>
          <w:rFonts w:ascii="宋体" w:hAnsi="宋体" w:cs="宋体" w:hint="eastAsia"/>
          <w:kern w:val="0"/>
          <w:sz w:val="24"/>
        </w:rPr>
        <w:t>30.4</w:t>
      </w:r>
      <w:r>
        <w:rPr>
          <w:rFonts w:ascii="宋体" w:hAnsi="宋体" w:cs="宋体" w:hint="eastAsi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ADDA611" w14:textId="77777777" w:rsidR="00086B74" w:rsidRDefault="00086B74">
      <w:pPr>
        <w:tabs>
          <w:tab w:val="left" w:pos="0"/>
        </w:tabs>
        <w:spacing w:line="360" w:lineRule="auto"/>
        <w:ind w:firstLine="480"/>
        <w:rPr>
          <w:rFonts w:ascii="宋体" w:hAnsi="宋体" w:cs="宋体"/>
          <w:kern w:val="0"/>
          <w:sz w:val="24"/>
        </w:rPr>
        <w:sectPr w:rsidR="00086B74">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68072990"/>
      <w:bookmarkStart w:id="16" w:name="_Hlt74714665"/>
      <w:bookmarkStart w:id="17" w:name="_Hlt68403820"/>
      <w:bookmarkStart w:id="18" w:name="_Hlt75236011"/>
      <w:bookmarkStart w:id="19" w:name="_Hlt68057669"/>
      <w:bookmarkStart w:id="20" w:name="_Hlt74729768"/>
      <w:bookmarkStart w:id="21" w:name="_Hlt74707468"/>
      <w:bookmarkStart w:id="22" w:name="_Hlt75236290"/>
      <w:bookmarkStart w:id="23" w:name="_Hlt75236101"/>
      <w:bookmarkStart w:id="24" w:name="_Hlt74730295"/>
      <w:bookmarkStart w:id="25" w:name="_Hlt68072998"/>
      <w:bookmarkStart w:id="26" w:name="_Hlt68073093"/>
      <w:bookmarkEnd w:id="13"/>
      <w:bookmarkEnd w:id="15"/>
      <w:bookmarkEnd w:id="16"/>
      <w:bookmarkEnd w:id="17"/>
      <w:bookmarkEnd w:id="18"/>
      <w:bookmarkEnd w:id="19"/>
      <w:bookmarkEnd w:id="20"/>
      <w:bookmarkEnd w:id="21"/>
      <w:bookmarkEnd w:id="22"/>
      <w:bookmarkEnd w:id="23"/>
      <w:bookmarkEnd w:id="24"/>
      <w:bookmarkEnd w:id="25"/>
      <w:bookmarkEnd w:id="26"/>
    </w:p>
    <w:p w14:paraId="6438BE47" w14:textId="77777777" w:rsidR="00086B74" w:rsidRDefault="00910C8E">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w:t>
      </w:r>
      <w:r>
        <w:rPr>
          <w:rFonts w:ascii="宋体" w:hAnsi="宋体" w:cs="宋体" w:hint="eastAsia"/>
          <w:b/>
          <w:sz w:val="36"/>
          <w:szCs w:val="36"/>
        </w:rPr>
        <w:t xml:space="preserve">   </w:t>
      </w:r>
      <w:r>
        <w:rPr>
          <w:rFonts w:ascii="宋体" w:hAnsi="宋体" w:cs="宋体" w:hint="eastAsia"/>
          <w:b/>
          <w:sz w:val="36"/>
          <w:szCs w:val="36"/>
        </w:rPr>
        <w:t>采购需求</w:t>
      </w:r>
    </w:p>
    <w:p w14:paraId="6FE89D68" w14:textId="77777777" w:rsidR="00086B74" w:rsidRDefault="00910C8E">
      <w:pPr>
        <w:snapToGrid w:val="0"/>
        <w:spacing w:line="500" w:lineRule="exact"/>
        <w:rPr>
          <w:rFonts w:ascii="仿宋_GB2312" w:eastAsia="仿宋_GB2312" w:hAnsi="仿宋"/>
          <w:b/>
          <w:bCs/>
          <w:snapToGrid w:val="0"/>
          <w:kern w:val="28"/>
          <w:sz w:val="28"/>
          <w:szCs w:val="28"/>
        </w:rPr>
      </w:pPr>
      <w:r>
        <w:rPr>
          <w:rFonts w:ascii="仿宋_GB2312" w:eastAsia="仿宋_GB2312" w:hAnsi="仿宋" w:hint="eastAsia"/>
          <w:b/>
          <w:bCs/>
          <w:snapToGrid w:val="0"/>
          <w:kern w:val="28"/>
          <w:sz w:val="28"/>
          <w:szCs w:val="28"/>
        </w:rPr>
        <w:t>一</w:t>
      </w:r>
      <w:r>
        <w:rPr>
          <w:rFonts w:ascii="仿宋_GB2312" w:eastAsia="仿宋_GB2312" w:hAnsi="仿宋" w:hint="eastAsia"/>
          <w:b/>
          <w:bCs/>
          <w:snapToGrid w:val="0"/>
          <w:kern w:val="28"/>
          <w:sz w:val="28"/>
          <w:szCs w:val="28"/>
        </w:rPr>
        <w:t>.</w:t>
      </w:r>
      <w:r>
        <w:rPr>
          <w:rFonts w:ascii="仿宋_GB2312" w:eastAsia="仿宋_GB2312" w:hAnsi="仿宋" w:hint="eastAsia"/>
          <w:b/>
          <w:bCs/>
          <w:snapToGrid w:val="0"/>
          <w:kern w:val="28"/>
          <w:sz w:val="28"/>
          <w:szCs w:val="28"/>
        </w:rPr>
        <w:t>项目背景</w:t>
      </w:r>
    </w:p>
    <w:p w14:paraId="49EB8309" w14:textId="77777777" w:rsidR="00086B74" w:rsidRDefault="00910C8E">
      <w:pPr>
        <w:spacing w:line="520" w:lineRule="exact"/>
        <w:ind w:firstLineChars="200" w:firstLine="480"/>
        <w:rPr>
          <w:rFonts w:ascii="华文仿宋" w:eastAsia="华文仿宋" w:hAnsi="华文仿宋"/>
          <w:sz w:val="24"/>
        </w:rPr>
      </w:pPr>
      <w:r>
        <w:rPr>
          <w:rFonts w:hint="eastAsia"/>
          <w:sz w:val="24"/>
        </w:rPr>
        <w:t xml:space="preserve"> </w:t>
      </w:r>
      <w:r>
        <w:rPr>
          <w:rFonts w:ascii="华文仿宋" w:eastAsia="华文仿宋" w:hAnsi="华文仿宋" w:hint="eastAsia"/>
          <w:sz w:val="24"/>
        </w:rPr>
        <w:t>杭州东站枢纽联勤联动指挥保障中心运维服务项目，原</w:t>
      </w:r>
      <w:r>
        <w:rPr>
          <w:rFonts w:ascii="华文仿宋" w:eastAsia="华文仿宋" w:hAnsi="华文仿宋" w:hint="eastAsia"/>
          <w:sz w:val="24"/>
          <w:lang w:eastAsia="zh-Hans"/>
        </w:rPr>
        <w:t>项目</w:t>
      </w:r>
      <w:r>
        <w:rPr>
          <w:rFonts w:ascii="华文仿宋" w:eastAsia="华文仿宋" w:hAnsi="华文仿宋" w:hint="eastAsia"/>
          <w:sz w:val="24"/>
        </w:rPr>
        <w:t>于</w:t>
      </w:r>
      <w:r>
        <w:rPr>
          <w:rFonts w:ascii="华文仿宋" w:eastAsia="华文仿宋" w:hAnsi="华文仿宋" w:hint="eastAsia"/>
          <w:sz w:val="24"/>
        </w:rPr>
        <w:t>2018</w:t>
      </w:r>
      <w:r>
        <w:rPr>
          <w:rFonts w:ascii="华文仿宋" w:eastAsia="华文仿宋" w:hAnsi="华文仿宋" w:hint="eastAsia"/>
          <w:sz w:val="24"/>
        </w:rPr>
        <w:t>年</w:t>
      </w:r>
      <w:r>
        <w:rPr>
          <w:rFonts w:ascii="华文仿宋" w:eastAsia="华文仿宋" w:hAnsi="华文仿宋" w:hint="eastAsia"/>
          <w:sz w:val="24"/>
        </w:rPr>
        <w:t>4</w:t>
      </w:r>
      <w:r>
        <w:rPr>
          <w:rFonts w:ascii="华文仿宋" w:eastAsia="华文仿宋" w:hAnsi="华文仿宋" w:hint="eastAsia"/>
          <w:sz w:val="24"/>
        </w:rPr>
        <w:t>月</w:t>
      </w:r>
      <w:r>
        <w:rPr>
          <w:rFonts w:ascii="华文仿宋" w:eastAsia="华文仿宋" w:hAnsi="华文仿宋" w:hint="eastAsia"/>
          <w:sz w:val="24"/>
        </w:rPr>
        <w:t>12</w:t>
      </w:r>
      <w:r>
        <w:rPr>
          <w:rFonts w:ascii="华文仿宋" w:eastAsia="华文仿宋" w:hAnsi="华文仿宋" w:hint="eastAsia"/>
          <w:sz w:val="24"/>
        </w:rPr>
        <w:t>日</w:t>
      </w:r>
      <w:r>
        <w:rPr>
          <w:rFonts w:ascii="华文仿宋" w:eastAsia="华文仿宋" w:hAnsi="华文仿宋" w:hint="eastAsia"/>
          <w:sz w:val="24"/>
          <w:lang w:eastAsia="zh-Hans"/>
        </w:rPr>
        <w:t>建设</w:t>
      </w:r>
      <w:r>
        <w:rPr>
          <w:rFonts w:ascii="华文仿宋" w:eastAsia="华文仿宋" w:hAnsi="华文仿宋" w:hint="eastAsia"/>
          <w:sz w:val="24"/>
        </w:rPr>
        <w:t>，</w:t>
      </w:r>
      <w:r>
        <w:rPr>
          <w:rFonts w:ascii="华文仿宋" w:eastAsia="华文仿宋" w:hAnsi="华文仿宋" w:hint="eastAsia"/>
          <w:sz w:val="24"/>
        </w:rPr>
        <w:t>2023</w:t>
      </w:r>
      <w:r>
        <w:rPr>
          <w:rFonts w:ascii="华文仿宋" w:eastAsia="华文仿宋" w:hAnsi="华文仿宋" w:hint="eastAsia"/>
          <w:sz w:val="24"/>
        </w:rPr>
        <w:t>年底项目服务合同到期，已完成原项目整体建设运维工作。为支撑联勤中心各项业务工作持续正常开展，确保中心内视频监控及其他系统稳定运行，各类设施设备的损坏和故障得到及时维护，现拟采购杭州东站枢纽联勤联动指挥保障中心运维服务项目。</w:t>
      </w:r>
    </w:p>
    <w:p w14:paraId="6B0ECB9B" w14:textId="77777777" w:rsidR="00086B74" w:rsidRDefault="00910C8E">
      <w:pPr>
        <w:snapToGrid w:val="0"/>
        <w:spacing w:line="500" w:lineRule="exact"/>
        <w:rPr>
          <w:rFonts w:ascii="仿宋_GB2312" w:eastAsia="仿宋_GB2312" w:hAnsi="仿宋"/>
          <w:b/>
          <w:bCs/>
          <w:sz w:val="24"/>
        </w:rPr>
      </w:pPr>
      <w:r>
        <w:rPr>
          <w:rFonts w:ascii="仿宋_GB2312" w:eastAsia="仿宋_GB2312" w:hAnsi="仿宋" w:hint="eastAsia"/>
          <w:b/>
          <w:bCs/>
          <w:snapToGrid w:val="0"/>
          <w:kern w:val="28"/>
          <w:sz w:val="28"/>
          <w:szCs w:val="28"/>
        </w:rPr>
        <w:t>二．项目具体需求</w:t>
      </w:r>
      <w:r>
        <w:rPr>
          <w:rFonts w:ascii="仿宋_GB2312" w:eastAsia="仿宋_GB2312" w:hAnsi="仿宋" w:hint="eastAsia"/>
          <w:b/>
          <w:bCs/>
          <w:sz w:val="24"/>
        </w:rPr>
        <w:t>（</w:t>
      </w:r>
      <w:r>
        <w:rPr>
          <w:rFonts w:ascii="仿宋_GB2312" w:eastAsia="仿宋_GB2312" w:hAnsi="宋体" w:cs="宋体" w:hint="eastAsia"/>
          <w:sz w:val="24"/>
        </w:rPr>
        <w:t>根据浙财采监字</w:t>
      </w:r>
      <w:r>
        <w:rPr>
          <w:rFonts w:ascii="仿宋_GB2312" w:eastAsia="仿宋_GB2312" w:hAnsi="宋体" w:cs="宋体" w:hint="eastAsia"/>
          <w:sz w:val="24"/>
        </w:rPr>
        <w:t>[2007]2</w:t>
      </w:r>
      <w:r>
        <w:rPr>
          <w:rFonts w:ascii="仿宋_GB2312" w:eastAsia="仿宋_GB2312" w:hAnsi="宋体" w:cs="宋体" w:hint="eastAsia"/>
          <w:sz w:val="24"/>
        </w:rPr>
        <w:t>号文件规定：除招标文件明确的品牌外，欢迎其他能满足本项目技术需求且性能与所明确品牌相当的产品参加。</w:t>
      </w:r>
      <w:r>
        <w:rPr>
          <w:rFonts w:ascii="仿宋_GB2312" w:eastAsia="仿宋_GB2312" w:hAnsi="仿宋" w:hint="eastAsia"/>
          <w:b/>
          <w:bCs/>
          <w:sz w:val="24"/>
        </w:rPr>
        <w:t>）</w:t>
      </w:r>
    </w:p>
    <w:p w14:paraId="31A5E342" w14:textId="77777777" w:rsidR="00086B74" w:rsidRDefault="00910C8E">
      <w:pPr>
        <w:spacing w:line="520" w:lineRule="exact"/>
        <w:ind w:firstLineChars="200" w:firstLine="482"/>
        <w:rPr>
          <w:rFonts w:ascii="仿宋_GB2312" w:eastAsia="仿宋_GB2312" w:hAnsi="仿宋"/>
          <w:b/>
          <w:bCs/>
          <w:sz w:val="24"/>
        </w:rPr>
      </w:pPr>
      <w:r>
        <w:rPr>
          <w:rFonts w:ascii="仿宋_GB2312" w:eastAsia="仿宋_GB2312" w:hAnsi="仿宋" w:hint="eastAsia"/>
          <w:b/>
          <w:bCs/>
          <w:sz w:val="24"/>
        </w:rPr>
        <w:t>1.</w:t>
      </w:r>
      <w:r>
        <w:rPr>
          <w:rFonts w:ascii="仿宋_GB2312" w:eastAsia="仿宋_GB2312" w:hAnsi="仿宋" w:hint="eastAsia"/>
          <w:b/>
          <w:bCs/>
          <w:sz w:val="24"/>
        </w:rPr>
        <w:t>服务内容：</w:t>
      </w:r>
    </w:p>
    <w:p w14:paraId="440C2ED2" w14:textId="77777777" w:rsidR="00086B74" w:rsidRDefault="00910C8E">
      <w:pPr>
        <w:pStyle w:val="afffc"/>
        <w:ind w:firstLine="482"/>
        <w:rPr>
          <w:rFonts w:ascii="仿宋" w:eastAsia="仿宋" w:hAnsi="仿宋"/>
        </w:rPr>
      </w:pPr>
      <w:r>
        <w:rPr>
          <w:rFonts w:ascii="仿宋" w:eastAsia="仿宋" w:hAnsi="仿宋" w:hint="eastAsia"/>
          <w:b/>
          <w:bCs/>
          <w:lang w:eastAsia="zh-Hans"/>
        </w:rPr>
        <w:t>（</w:t>
      </w:r>
      <w:r>
        <w:rPr>
          <w:rFonts w:ascii="仿宋" w:eastAsia="仿宋" w:hAnsi="仿宋"/>
          <w:b/>
          <w:bCs/>
          <w:lang w:eastAsia="zh-Hans"/>
        </w:rPr>
        <w:t>1</w:t>
      </w:r>
      <w:r>
        <w:rPr>
          <w:rFonts w:ascii="仿宋" w:eastAsia="仿宋" w:hAnsi="仿宋" w:hint="eastAsia"/>
          <w:b/>
          <w:bCs/>
          <w:lang w:eastAsia="zh-Hans"/>
        </w:rPr>
        <w:t>）</w:t>
      </w:r>
      <w:r>
        <w:rPr>
          <w:rFonts w:ascii="仿宋" w:eastAsia="仿宋" w:hAnsi="仿宋" w:hint="eastAsia"/>
          <w:b/>
          <w:bCs/>
        </w:rPr>
        <w:t>踏勘及现场考察</w:t>
      </w:r>
    </w:p>
    <w:p w14:paraId="226D11F2"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①</w:t>
      </w:r>
      <w:r>
        <w:rPr>
          <w:rFonts w:ascii="仿宋" w:eastAsia="仿宋" w:hAnsi="仿宋" w:hint="eastAsia"/>
        </w:rPr>
        <w:t>本项目</w:t>
      </w:r>
      <w:r>
        <w:rPr>
          <w:rFonts w:ascii="仿宋" w:eastAsia="仿宋" w:hAnsi="仿宋" w:hint="eastAsia"/>
          <w:b/>
          <w:bCs/>
        </w:rPr>
        <w:t>组织集中现场踏勘</w:t>
      </w:r>
      <w:r>
        <w:rPr>
          <w:rFonts w:ascii="仿宋" w:eastAsia="仿宋" w:hAnsi="仿宋" w:hint="eastAsia"/>
          <w:lang w:eastAsia="zh-Hans"/>
        </w:rPr>
        <w:t>。</w:t>
      </w:r>
    </w:p>
    <w:p w14:paraId="4D563AB8" w14:textId="77777777" w:rsidR="00086B74" w:rsidRDefault="00910C8E">
      <w:pPr>
        <w:pStyle w:val="afffc"/>
        <w:ind w:firstLine="480"/>
        <w:rPr>
          <w:rFonts w:ascii="仿宋" w:eastAsia="仿宋" w:hAnsi="仿宋"/>
        </w:rPr>
      </w:pPr>
      <w:r>
        <w:rPr>
          <w:rFonts w:ascii="仿宋" w:eastAsia="仿宋" w:hAnsi="仿宋" w:hint="eastAsia"/>
          <w:lang w:eastAsia="zh-Hans"/>
        </w:rPr>
        <w:t>②</w:t>
      </w:r>
      <w:r>
        <w:rPr>
          <w:rFonts w:ascii="仿宋" w:eastAsia="仿宋" w:hAnsi="仿宋" w:hint="eastAsia"/>
        </w:rPr>
        <w:t>投标人对现场及周围环境进行踏勘，以便投标人获取须自己负责的有关编制投标文件和签署合同所需的所有资料</w:t>
      </w:r>
      <w:r>
        <w:rPr>
          <w:rFonts w:ascii="仿宋" w:eastAsia="仿宋" w:hAnsi="仿宋" w:hint="eastAsia"/>
          <w:lang w:eastAsia="zh-Hans"/>
        </w:rPr>
        <w:t>，</w:t>
      </w:r>
      <w:r>
        <w:rPr>
          <w:rFonts w:ascii="仿宋" w:eastAsia="仿宋" w:hAnsi="仿宋" w:hint="eastAsia"/>
        </w:rPr>
        <w:t>踏勘现场所发生的费用由投标人自己承担。</w:t>
      </w:r>
    </w:p>
    <w:p w14:paraId="00177B77"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③</w:t>
      </w:r>
      <w:r>
        <w:rPr>
          <w:rFonts w:ascii="仿宋" w:eastAsia="仿宋" w:hAnsi="仿宋" w:hint="eastAsia"/>
        </w:rPr>
        <w:t>投标人及其人员经过招标人的允许，可为踏勘目的进入现场，但投标人及其人员不得因此使采购人及其人员承担有关的责任和蒙受损失。投标人应对由此次踏勘现场而造成的包括人身伤害、财产损失、</w:t>
      </w:r>
      <w:r>
        <w:rPr>
          <w:rFonts w:ascii="仿宋" w:eastAsia="仿宋" w:hAnsi="仿宋" w:hint="eastAsia"/>
        </w:rPr>
        <w:t xml:space="preserve"> </w:t>
      </w:r>
      <w:r>
        <w:rPr>
          <w:rFonts w:ascii="仿宋" w:eastAsia="仿宋" w:hAnsi="仿宋" w:hint="eastAsia"/>
        </w:rPr>
        <w:t>损害以及任何其它损失、损害和引起的费用和开支承担责任。</w:t>
      </w:r>
      <w:r>
        <w:rPr>
          <w:rFonts w:ascii="仿宋" w:eastAsia="仿宋" w:hAnsi="仿宋" w:hint="eastAsia"/>
        </w:rPr>
        <w:t xml:space="preserve"> </w:t>
      </w:r>
    </w:p>
    <w:p w14:paraId="1FE836CF" w14:textId="77777777" w:rsidR="00086B74" w:rsidRDefault="00910C8E">
      <w:pPr>
        <w:pStyle w:val="afffc"/>
        <w:ind w:firstLine="480"/>
        <w:rPr>
          <w:rFonts w:ascii="仿宋" w:eastAsia="仿宋" w:hAnsi="仿宋"/>
        </w:rPr>
      </w:pPr>
      <w:r>
        <w:rPr>
          <w:rFonts w:ascii="仿宋" w:eastAsia="仿宋" w:hAnsi="仿宋" w:hint="eastAsia"/>
          <w:lang w:eastAsia="zh-Hans"/>
        </w:rPr>
        <w:t>④</w:t>
      </w:r>
      <w:r>
        <w:rPr>
          <w:rFonts w:ascii="仿宋" w:eastAsia="仿宋" w:hAnsi="仿宋" w:hint="eastAsia"/>
        </w:rPr>
        <w:t>投标人可以前往杭州东站枢纽联勤联动指挥保障中心，对机房、联勤中心、外围前端监控点位等区域进行现场的踏勘，对可能涉及的运行维护、升级更</w:t>
      </w:r>
      <w:r>
        <w:rPr>
          <w:rFonts w:ascii="仿宋" w:eastAsia="仿宋" w:hAnsi="仿宋" w:hint="eastAsia"/>
        </w:rPr>
        <w:t>新、备品备件、耗材等后续采购情况进行充分的评估。对现有设备及其承载的所有信息系统现状进行详细梳理，包括网络拓扑、设备之间的网络等连接关系、机柜安装现状图、联勤中心的现有设备的整体概况等，形成当前详细勘察报告。</w:t>
      </w:r>
    </w:p>
    <w:p w14:paraId="2A8B6DFB" w14:textId="77777777" w:rsidR="00086B74" w:rsidRDefault="00086B74">
      <w:pPr>
        <w:pStyle w:val="afffc"/>
        <w:ind w:firstLine="480"/>
        <w:rPr>
          <w:rFonts w:ascii="仿宋" w:eastAsia="仿宋" w:hAnsi="仿宋"/>
        </w:rPr>
      </w:pPr>
    </w:p>
    <w:p w14:paraId="420701F0" w14:textId="77777777" w:rsidR="00086B74" w:rsidRDefault="00086B74">
      <w:pPr>
        <w:pStyle w:val="afffc"/>
        <w:ind w:firstLine="480"/>
        <w:rPr>
          <w:rFonts w:ascii="仿宋" w:eastAsia="仿宋" w:hAnsi="仿宋"/>
        </w:rPr>
      </w:pPr>
    </w:p>
    <w:p w14:paraId="21E2202B" w14:textId="77777777" w:rsidR="00086B74" w:rsidRDefault="00086B74">
      <w:pPr>
        <w:pStyle w:val="afffc"/>
        <w:ind w:firstLine="480"/>
        <w:rPr>
          <w:rFonts w:ascii="仿宋" w:eastAsia="仿宋" w:hAnsi="仿宋"/>
        </w:rPr>
      </w:pPr>
    </w:p>
    <w:p w14:paraId="7AF8CC23" w14:textId="77777777" w:rsidR="00086B74" w:rsidRDefault="00086B74">
      <w:pPr>
        <w:pStyle w:val="afffc"/>
        <w:ind w:firstLine="480"/>
        <w:rPr>
          <w:rFonts w:ascii="仿宋" w:eastAsia="仿宋" w:hAnsi="仿宋"/>
        </w:rPr>
      </w:pPr>
    </w:p>
    <w:p w14:paraId="35BC5599" w14:textId="77777777" w:rsidR="00086B74" w:rsidRDefault="00086B74">
      <w:pPr>
        <w:pStyle w:val="afffc"/>
        <w:ind w:firstLine="480"/>
        <w:rPr>
          <w:rFonts w:ascii="仿宋" w:eastAsia="仿宋" w:hAnsi="仿宋"/>
        </w:rPr>
      </w:pPr>
    </w:p>
    <w:p w14:paraId="152CA43A" w14:textId="77777777" w:rsidR="00086B74" w:rsidRDefault="00086B74">
      <w:pPr>
        <w:pStyle w:val="afffc"/>
        <w:ind w:firstLine="480"/>
        <w:rPr>
          <w:rFonts w:ascii="仿宋" w:eastAsia="仿宋" w:hAnsi="仿宋"/>
        </w:rPr>
      </w:pPr>
    </w:p>
    <w:p w14:paraId="6CA51025" w14:textId="77777777" w:rsidR="00086B74" w:rsidRDefault="00910C8E">
      <w:pPr>
        <w:pStyle w:val="afffc"/>
        <w:ind w:firstLine="482"/>
        <w:jc w:val="center"/>
        <w:rPr>
          <w:rFonts w:ascii="仿宋" w:eastAsia="仿宋" w:hAnsi="仿宋"/>
          <w:b/>
          <w:bCs/>
        </w:rPr>
      </w:pPr>
      <w:r>
        <w:rPr>
          <w:rFonts w:ascii="仿宋" w:eastAsia="仿宋" w:hAnsi="仿宋" w:hint="eastAsia"/>
          <w:b/>
          <w:bCs/>
        </w:rPr>
        <w:t>（一）东站联勤中心系统架构图</w:t>
      </w:r>
    </w:p>
    <w:p w14:paraId="13695BCC" w14:textId="77777777" w:rsidR="00086B74" w:rsidRDefault="00086B74">
      <w:pPr>
        <w:pStyle w:val="afffc"/>
        <w:ind w:firstLine="480"/>
        <w:rPr>
          <w:rFonts w:ascii="仿宋" w:eastAsia="仿宋" w:hAnsi="仿宋"/>
        </w:rPr>
      </w:pPr>
    </w:p>
    <w:p w14:paraId="4BF35A6E" w14:textId="77777777" w:rsidR="00086B74" w:rsidRDefault="00910C8E">
      <w:pPr>
        <w:pStyle w:val="afffc"/>
        <w:ind w:firstLineChars="0" w:firstLine="0"/>
      </w:pPr>
      <w:r>
        <w:rPr>
          <w:noProof/>
        </w:rPr>
        <w:drawing>
          <wp:inline distT="0" distB="0" distL="114300" distR="114300">
            <wp:extent cx="5759450" cy="4088765"/>
            <wp:effectExtent l="0" t="0" r="12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759450" cy="4088765"/>
                    </a:xfrm>
                    <a:prstGeom prst="rect">
                      <a:avLst/>
                    </a:prstGeom>
                    <a:noFill/>
                    <a:ln>
                      <a:noFill/>
                    </a:ln>
                  </pic:spPr>
                </pic:pic>
              </a:graphicData>
            </a:graphic>
          </wp:inline>
        </w:drawing>
      </w:r>
    </w:p>
    <w:p w14:paraId="51E10613" w14:textId="77777777" w:rsidR="00086B74" w:rsidRDefault="00086B74">
      <w:pPr>
        <w:pStyle w:val="afffc"/>
        <w:ind w:firstLineChars="0" w:firstLine="0"/>
      </w:pPr>
    </w:p>
    <w:p w14:paraId="40B2F81F" w14:textId="77777777" w:rsidR="00086B74" w:rsidRDefault="00910C8E">
      <w:pPr>
        <w:pStyle w:val="afffc"/>
        <w:ind w:firstLineChars="0" w:firstLine="0"/>
        <w:jc w:val="center"/>
        <w:rPr>
          <w:b/>
          <w:bCs/>
        </w:rPr>
      </w:pPr>
      <w:r>
        <w:rPr>
          <w:rFonts w:hint="eastAsia"/>
          <w:b/>
          <w:bCs/>
        </w:rPr>
        <w:t>（二）联勤中心大屏系统架构图</w:t>
      </w:r>
    </w:p>
    <w:p w14:paraId="2CE58259" w14:textId="77777777" w:rsidR="00086B74" w:rsidRDefault="00910C8E">
      <w:pPr>
        <w:pStyle w:val="afffc"/>
        <w:ind w:firstLineChars="0" w:firstLine="0"/>
      </w:pPr>
      <w:r>
        <w:rPr>
          <w:noProof/>
        </w:rPr>
        <w:drawing>
          <wp:anchor distT="0" distB="0" distL="0" distR="0" simplePos="0" relativeHeight="251661312" behindDoc="0" locked="0" layoutInCell="1" allowOverlap="1">
            <wp:simplePos x="0" y="0"/>
            <wp:positionH relativeFrom="column">
              <wp:posOffset>1134745</wp:posOffset>
            </wp:positionH>
            <wp:positionV relativeFrom="paragraph">
              <wp:posOffset>31750</wp:posOffset>
            </wp:positionV>
            <wp:extent cx="3803650" cy="3040380"/>
            <wp:effectExtent l="0" t="0" r="6350" b="762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03650" cy="3040380"/>
                    </a:xfrm>
                    <a:prstGeom prst="rect">
                      <a:avLst/>
                    </a:prstGeom>
                  </pic:spPr>
                </pic:pic>
              </a:graphicData>
            </a:graphic>
          </wp:anchor>
        </w:drawing>
      </w:r>
    </w:p>
    <w:p w14:paraId="7BC655F0" w14:textId="77777777" w:rsidR="00086B74" w:rsidRDefault="00086B74">
      <w:pPr>
        <w:pStyle w:val="afffc"/>
        <w:ind w:firstLineChars="0" w:firstLine="0"/>
      </w:pPr>
    </w:p>
    <w:p w14:paraId="02DBCE94" w14:textId="77777777" w:rsidR="00086B74" w:rsidRDefault="00086B74">
      <w:pPr>
        <w:pStyle w:val="afffc"/>
        <w:ind w:firstLineChars="0" w:firstLine="0"/>
      </w:pPr>
    </w:p>
    <w:p w14:paraId="4590B6F1" w14:textId="77777777" w:rsidR="00086B74" w:rsidRDefault="00086B74">
      <w:pPr>
        <w:pStyle w:val="afffc"/>
        <w:ind w:firstLineChars="0" w:firstLine="0"/>
      </w:pPr>
    </w:p>
    <w:p w14:paraId="5BC717B7" w14:textId="77777777" w:rsidR="00086B74" w:rsidRDefault="00086B74">
      <w:pPr>
        <w:pStyle w:val="afffc"/>
        <w:ind w:firstLineChars="0" w:firstLine="0"/>
      </w:pPr>
    </w:p>
    <w:p w14:paraId="7FE5A1FE" w14:textId="77777777" w:rsidR="00086B74" w:rsidRDefault="00086B74">
      <w:pPr>
        <w:pStyle w:val="afffc"/>
        <w:ind w:firstLineChars="0" w:firstLine="0"/>
        <w:jc w:val="center"/>
      </w:pPr>
    </w:p>
    <w:p w14:paraId="2784774C" w14:textId="77777777" w:rsidR="00086B74" w:rsidRDefault="00086B74">
      <w:pPr>
        <w:pStyle w:val="afffc"/>
        <w:ind w:firstLineChars="0" w:firstLine="0"/>
        <w:jc w:val="center"/>
      </w:pPr>
    </w:p>
    <w:p w14:paraId="1FE1795A" w14:textId="77777777" w:rsidR="00086B74" w:rsidRDefault="00086B74">
      <w:pPr>
        <w:pStyle w:val="afffc"/>
        <w:ind w:firstLineChars="0" w:firstLine="0"/>
        <w:jc w:val="center"/>
      </w:pPr>
    </w:p>
    <w:p w14:paraId="27F923E6" w14:textId="77777777" w:rsidR="00086B74" w:rsidRDefault="00086B74">
      <w:pPr>
        <w:pStyle w:val="afffc"/>
        <w:ind w:firstLineChars="0" w:firstLine="0"/>
        <w:jc w:val="center"/>
      </w:pPr>
    </w:p>
    <w:p w14:paraId="1BE2FCDB" w14:textId="77777777" w:rsidR="00086B74" w:rsidRDefault="00086B74">
      <w:pPr>
        <w:pStyle w:val="afffc"/>
        <w:ind w:firstLineChars="0" w:firstLine="0"/>
      </w:pPr>
    </w:p>
    <w:p w14:paraId="6E0B3047" w14:textId="77777777" w:rsidR="00086B74" w:rsidRDefault="00086B74">
      <w:pPr>
        <w:pStyle w:val="afffc"/>
        <w:ind w:firstLineChars="0" w:firstLine="0"/>
      </w:pPr>
    </w:p>
    <w:p w14:paraId="3E480203" w14:textId="77777777" w:rsidR="00086B74" w:rsidRDefault="00086B74">
      <w:pPr>
        <w:pStyle w:val="afffc"/>
        <w:ind w:firstLineChars="0" w:firstLine="0"/>
      </w:pPr>
    </w:p>
    <w:p w14:paraId="6B820E6B" w14:textId="77777777" w:rsidR="00086B74" w:rsidRDefault="00086B74">
      <w:pPr>
        <w:pStyle w:val="afffc"/>
        <w:ind w:firstLineChars="0" w:firstLine="0"/>
      </w:pPr>
    </w:p>
    <w:p w14:paraId="77701D32" w14:textId="77777777" w:rsidR="00086B74" w:rsidRDefault="00910C8E">
      <w:pPr>
        <w:pStyle w:val="afffc"/>
        <w:ind w:firstLineChars="1300" w:firstLine="3132"/>
        <w:rPr>
          <w:b/>
          <w:bCs/>
        </w:rPr>
      </w:pPr>
      <w:r>
        <w:rPr>
          <w:rFonts w:hint="eastAsia"/>
          <w:b/>
          <w:bCs/>
        </w:rPr>
        <w:t>（三）</w:t>
      </w:r>
      <w:r>
        <w:rPr>
          <w:rFonts w:hint="eastAsia"/>
          <w:b/>
          <w:bCs/>
        </w:rPr>
        <w:t xml:space="preserve"> </w:t>
      </w:r>
      <w:r>
        <w:rPr>
          <w:rFonts w:hint="eastAsia"/>
          <w:b/>
          <w:bCs/>
        </w:rPr>
        <w:t>音视频系统架构图</w:t>
      </w:r>
    </w:p>
    <w:p w14:paraId="231D10F6" w14:textId="77777777" w:rsidR="00086B74" w:rsidRDefault="00910C8E">
      <w:pPr>
        <w:pStyle w:val="afffc"/>
        <w:ind w:firstLineChars="0" w:firstLine="0"/>
        <w:jc w:val="center"/>
      </w:pPr>
      <w:r>
        <w:rPr>
          <w:noProof/>
        </w:rPr>
        <w:drawing>
          <wp:inline distT="0" distB="0" distL="0" distR="0">
            <wp:extent cx="5278120" cy="3955415"/>
            <wp:effectExtent l="0" t="0" r="5080" b="6985"/>
            <wp:docPr id="2050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8120" cy="3955415"/>
                    </a:xfrm>
                    <a:prstGeom prst="rect">
                      <a:avLst/>
                    </a:prstGeom>
                  </pic:spPr>
                </pic:pic>
              </a:graphicData>
            </a:graphic>
          </wp:inline>
        </w:drawing>
      </w:r>
    </w:p>
    <w:p w14:paraId="2D206258" w14:textId="77777777" w:rsidR="00086B74" w:rsidRDefault="00086B74">
      <w:pPr>
        <w:pStyle w:val="afffc"/>
        <w:ind w:firstLineChars="0" w:firstLine="0"/>
        <w:jc w:val="center"/>
      </w:pPr>
    </w:p>
    <w:p w14:paraId="4E698D8E" w14:textId="77777777" w:rsidR="00086B74" w:rsidRDefault="00086B74">
      <w:pPr>
        <w:pStyle w:val="afffc"/>
        <w:ind w:firstLineChars="1300" w:firstLine="3132"/>
        <w:rPr>
          <w:b/>
          <w:bCs/>
        </w:rPr>
      </w:pPr>
    </w:p>
    <w:p w14:paraId="42685448" w14:textId="77777777" w:rsidR="00086B74" w:rsidRDefault="00086B74">
      <w:pPr>
        <w:pStyle w:val="afffc"/>
        <w:ind w:firstLineChars="1300" w:firstLine="3132"/>
        <w:rPr>
          <w:b/>
          <w:bCs/>
        </w:rPr>
      </w:pPr>
    </w:p>
    <w:p w14:paraId="377623E0" w14:textId="77777777" w:rsidR="00086B74" w:rsidRDefault="00910C8E">
      <w:pPr>
        <w:pStyle w:val="afffc"/>
        <w:ind w:firstLineChars="1300" w:firstLine="3132"/>
        <w:rPr>
          <w:b/>
          <w:bCs/>
        </w:rPr>
      </w:pPr>
      <w:r>
        <w:rPr>
          <w:rFonts w:hint="eastAsia"/>
          <w:b/>
          <w:bCs/>
        </w:rPr>
        <w:t>（四）前端监控设备网络架构图</w:t>
      </w:r>
    </w:p>
    <w:p w14:paraId="4A4B1A6C" w14:textId="77777777" w:rsidR="00086B74" w:rsidRDefault="00086B74">
      <w:pPr>
        <w:pStyle w:val="afffc"/>
        <w:ind w:firstLineChars="0" w:firstLine="0"/>
        <w:jc w:val="center"/>
      </w:pPr>
    </w:p>
    <w:p w14:paraId="3E41771A" w14:textId="77777777" w:rsidR="00086B74" w:rsidRDefault="00910C8E">
      <w:pPr>
        <w:pStyle w:val="afffc"/>
        <w:ind w:firstLineChars="0" w:firstLine="0"/>
        <w:jc w:val="center"/>
      </w:pPr>
      <w:r>
        <w:rPr>
          <w:noProof/>
        </w:rPr>
        <w:drawing>
          <wp:inline distT="0" distB="0" distL="0" distR="0">
            <wp:extent cx="5227320" cy="2219960"/>
            <wp:effectExtent l="0" t="0" r="5080" b="15240"/>
            <wp:docPr id="959" name="图片 959" descr="说明: 说明: 系统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图片 959" descr="说明: 说明: 系统图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27320" cy="2219960"/>
                    </a:xfrm>
                    <a:prstGeom prst="rect">
                      <a:avLst/>
                    </a:prstGeom>
                    <a:noFill/>
                    <a:ln>
                      <a:noFill/>
                    </a:ln>
                  </pic:spPr>
                </pic:pic>
              </a:graphicData>
            </a:graphic>
          </wp:inline>
        </w:drawing>
      </w:r>
    </w:p>
    <w:p w14:paraId="7083006D" w14:textId="77777777" w:rsidR="00086B74" w:rsidRDefault="00086B74">
      <w:pPr>
        <w:pStyle w:val="afffc"/>
        <w:ind w:firstLineChars="0" w:firstLine="0"/>
        <w:jc w:val="center"/>
      </w:pPr>
    </w:p>
    <w:p w14:paraId="6CB44996" w14:textId="77777777" w:rsidR="00086B74" w:rsidRDefault="00910C8E">
      <w:pPr>
        <w:pStyle w:val="afffc"/>
        <w:ind w:firstLineChars="0" w:firstLine="480"/>
      </w:pPr>
      <w:r>
        <w:rPr>
          <w:rFonts w:hint="eastAsia"/>
        </w:rPr>
        <w:t>附前端</w:t>
      </w:r>
      <w:r>
        <w:rPr>
          <w:rFonts w:hint="eastAsia"/>
        </w:rPr>
        <w:t>81</w:t>
      </w:r>
      <w:r>
        <w:rPr>
          <w:rFonts w:hint="eastAsia"/>
        </w:rPr>
        <w:t>个点位分布表</w:t>
      </w:r>
    </w:p>
    <w:p w14:paraId="5B77E039" w14:textId="77777777" w:rsidR="00086B74" w:rsidRDefault="00086B74">
      <w:pPr>
        <w:pStyle w:val="afffc"/>
        <w:ind w:firstLineChars="0" w:firstLine="480"/>
        <w:rPr>
          <w:highlight w:val="yellow"/>
        </w:rPr>
      </w:pPr>
    </w:p>
    <w:p w14:paraId="20E1D7BB" w14:textId="77777777" w:rsidR="00086B74" w:rsidRDefault="00910C8E">
      <w:pPr>
        <w:pStyle w:val="afffc"/>
        <w:ind w:firstLineChars="1200" w:firstLine="2891"/>
        <w:rPr>
          <w:rFonts w:ascii="仿宋" w:eastAsia="仿宋" w:hAnsi="仿宋" w:cs="Times New Roman"/>
          <w:b/>
          <w:bCs/>
          <w:color w:val="000000" w:themeColor="text1"/>
          <w:szCs w:val="22"/>
        </w:rPr>
      </w:pPr>
      <w:r>
        <w:rPr>
          <w:rFonts w:ascii="仿宋" w:eastAsia="仿宋" w:hAnsi="仿宋" w:cs="Times New Roman" w:hint="eastAsia"/>
          <w:b/>
          <w:bCs/>
          <w:color w:val="000000" w:themeColor="text1"/>
          <w:szCs w:val="22"/>
          <w:lang w:eastAsia="zh-Hans"/>
        </w:rPr>
        <w:t>杭州东站前端监控分布</w:t>
      </w:r>
      <w:r>
        <w:rPr>
          <w:rFonts w:ascii="仿宋" w:eastAsia="仿宋" w:hAnsi="仿宋" w:cs="Times New Roman" w:hint="eastAsia"/>
          <w:b/>
          <w:bCs/>
          <w:color w:val="000000" w:themeColor="text1"/>
          <w:szCs w:val="22"/>
        </w:rPr>
        <w:t>表</w:t>
      </w:r>
    </w:p>
    <w:tbl>
      <w:tblPr>
        <w:tblW w:w="10043" w:type="dxa"/>
        <w:jc w:val="center"/>
        <w:tblLayout w:type="fixed"/>
        <w:tblCellMar>
          <w:left w:w="0" w:type="dxa"/>
          <w:right w:w="0" w:type="dxa"/>
        </w:tblCellMar>
        <w:tblLook w:val="04A0" w:firstRow="1" w:lastRow="0" w:firstColumn="1" w:lastColumn="0" w:noHBand="0" w:noVBand="1"/>
      </w:tblPr>
      <w:tblGrid>
        <w:gridCol w:w="1253"/>
        <w:gridCol w:w="3938"/>
        <w:gridCol w:w="4852"/>
      </w:tblGrid>
      <w:tr w:rsidR="00086B74" w14:paraId="67117775" w14:textId="77777777">
        <w:trPr>
          <w:trHeight w:val="480"/>
          <w:jc w:val="center"/>
        </w:trPr>
        <w:tc>
          <w:tcPr>
            <w:tcW w:w="1253" w:type="dxa"/>
            <w:tcBorders>
              <w:top w:val="single" w:sz="4" w:space="0" w:color="auto"/>
              <w:left w:val="single" w:sz="4" w:space="0" w:color="auto"/>
              <w:bottom w:val="single" w:sz="4" w:space="0" w:color="auto"/>
              <w:right w:val="single" w:sz="4" w:space="0" w:color="auto"/>
            </w:tcBorders>
            <w:shd w:val="clear" w:color="000000" w:fill="7E7E7E"/>
            <w:tcMar>
              <w:top w:w="20" w:type="dxa"/>
              <w:left w:w="20" w:type="dxa"/>
              <w:right w:w="20" w:type="dxa"/>
            </w:tcMar>
            <w:vAlign w:val="center"/>
          </w:tcPr>
          <w:p w14:paraId="131DDF6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序号</w:t>
            </w:r>
          </w:p>
        </w:tc>
        <w:tc>
          <w:tcPr>
            <w:tcW w:w="3938" w:type="dxa"/>
            <w:tcBorders>
              <w:top w:val="single" w:sz="4" w:space="0" w:color="auto"/>
              <w:left w:val="nil"/>
              <w:bottom w:val="single" w:sz="4" w:space="0" w:color="auto"/>
              <w:right w:val="single" w:sz="4" w:space="0" w:color="auto"/>
            </w:tcBorders>
            <w:shd w:val="clear" w:color="000000" w:fill="7E7E7E"/>
            <w:tcMar>
              <w:top w:w="20" w:type="dxa"/>
              <w:left w:w="20" w:type="dxa"/>
              <w:right w:w="20" w:type="dxa"/>
            </w:tcMar>
            <w:vAlign w:val="center"/>
          </w:tcPr>
          <w:p w14:paraId="7C111ECD" w14:textId="77777777" w:rsidR="00086B74" w:rsidRDefault="00910C8E">
            <w:pPr>
              <w:widowControl/>
              <w:jc w:val="center"/>
              <w:textAlignment w:val="center"/>
              <w:rPr>
                <w:rFonts w:ascii="宋体" w:hAnsi="宋体" w:cs="宋体"/>
                <w:color w:val="000000" w:themeColor="text1"/>
                <w:szCs w:val="21"/>
                <w:lang w:eastAsia="zh-Hans"/>
              </w:rPr>
            </w:pPr>
            <w:r>
              <w:rPr>
                <w:rFonts w:ascii="宋体" w:hAnsi="宋体" w:cs="宋体" w:hint="eastAsia"/>
                <w:color w:val="000000" w:themeColor="text1"/>
                <w:kern w:val="0"/>
                <w:szCs w:val="21"/>
                <w:lang w:eastAsia="zh-Hans" w:bidi="ar"/>
              </w:rPr>
              <w:t>监控位置</w:t>
            </w:r>
          </w:p>
        </w:tc>
        <w:tc>
          <w:tcPr>
            <w:tcW w:w="4852" w:type="dxa"/>
            <w:tcBorders>
              <w:top w:val="single" w:sz="4" w:space="0" w:color="auto"/>
              <w:left w:val="nil"/>
              <w:bottom w:val="single" w:sz="4" w:space="0" w:color="auto"/>
              <w:right w:val="single" w:sz="4" w:space="0" w:color="auto"/>
            </w:tcBorders>
            <w:shd w:val="clear" w:color="000000" w:fill="7E7E7E"/>
            <w:tcMar>
              <w:top w:w="20" w:type="dxa"/>
              <w:left w:w="20" w:type="dxa"/>
              <w:right w:w="20" w:type="dxa"/>
            </w:tcMar>
            <w:vAlign w:val="center"/>
          </w:tcPr>
          <w:p w14:paraId="37D7A63E" w14:textId="77777777" w:rsidR="00086B74" w:rsidRDefault="00910C8E">
            <w:pPr>
              <w:widowControl/>
              <w:jc w:val="center"/>
              <w:textAlignment w:val="center"/>
              <w:rPr>
                <w:rFonts w:ascii="宋体" w:hAnsi="宋体" w:cs="宋体"/>
                <w:color w:val="000000" w:themeColor="text1"/>
                <w:szCs w:val="21"/>
                <w:lang w:eastAsia="zh-Hans"/>
              </w:rPr>
            </w:pPr>
            <w:r>
              <w:rPr>
                <w:rFonts w:ascii="宋体" w:hAnsi="宋体" w:cs="宋体" w:hint="eastAsia"/>
                <w:color w:val="000000" w:themeColor="text1"/>
                <w:szCs w:val="21"/>
                <w:lang w:eastAsia="zh-Hans"/>
              </w:rPr>
              <w:t>监控类型</w:t>
            </w:r>
          </w:p>
        </w:tc>
      </w:tr>
      <w:tr w:rsidR="00086B74" w14:paraId="3F6F4CB7"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420A2AA"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30D217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B1F</w:t>
            </w:r>
            <w:r>
              <w:rPr>
                <w:rFonts w:ascii="宋体" w:hAnsi="宋体" w:cs="宋体" w:hint="eastAsia"/>
                <w:color w:val="000000" w:themeColor="text1"/>
                <w:kern w:val="0"/>
                <w:szCs w:val="21"/>
                <w:lang w:bidi="ar"/>
              </w:rPr>
              <w:t>层北侧通道人脸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9C96D3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79D0835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BDEE6D1"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149ADB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B1F</w:t>
            </w:r>
            <w:r>
              <w:rPr>
                <w:rFonts w:ascii="宋体" w:hAnsi="宋体" w:cs="宋体" w:hint="eastAsia"/>
                <w:color w:val="000000" w:themeColor="text1"/>
                <w:kern w:val="0"/>
                <w:szCs w:val="21"/>
                <w:lang w:bidi="ar"/>
              </w:rPr>
              <w:t>层南侧通道人脸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2999AB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0C02FD6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F4C8BC8"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69B616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1F3AB6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3B5F4E65"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9C07611"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77E4A9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30113B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63A0FA3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24F418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5917A6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912DC79"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54FE53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1AC6F0B"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F2CC90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4289E5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58112AE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5197F38"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E32541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BD0106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6BF05AC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5A8060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9FC557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068B4E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0A435C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ED871B7"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08F747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A72C96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6958D26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6B0CFB8"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81D7BF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E28ABF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5CB6C6A8"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F8DA14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771CA8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374A3A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6D9DCE6C"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AF01370"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726ABE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19E368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72BE9D07"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A05041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D7AADC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668EFA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018E9B11"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59AFAB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59060E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EE2100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DE7091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6DF9492"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A53841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10091D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78C0C3B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354B57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3C23E3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DDAAA3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6B97DD2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621251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099971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到达层东北角扶梯人脸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F4600C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8B99D6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C0D0B4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B77378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到达层东南角扶梯人脸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79921F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4BFAD548"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3D79477"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067673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到达层西北角扶梯人脸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9F01FA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0CFA2C7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0D50AE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810921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到达层西南角扶梯人脸</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EC1698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20B6A6E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488DBEB"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169CEE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东广场地面层**车高杆</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332D8D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DA9B38F"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A2D8EC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0CA941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东广场地面层牛腿处高杆</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69F707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5BC676C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25A4F3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D9EAC4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东售票厅</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B4406D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5B07078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7C6F3D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684CF7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层长运售票厅</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0175AE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4719FC7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7B82440"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E53882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层长运候车厅</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59B6FB9"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D637DE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AF6A55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332B59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10#</w:t>
            </w:r>
            <w:r>
              <w:rPr>
                <w:rFonts w:ascii="宋体" w:hAnsi="宋体" w:cs="宋体" w:hint="eastAsia"/>
                <w:color w:val="000000" w:themeColor="text1"/>
                <w:kern w:val="0"/>
                <w:szCs w:val="21"/>
                <w:lang w:bidi="ar"/>
              </w:rPr>
              <w:t>电梯口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B6DC67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6C081F2B"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CE1C31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C05F75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层商业区厕所门口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BEF727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1A34D525"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EA094D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17A6B8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11#</w:t>
            </w:r>
            <w:r>
              <w:rPr>
                <w:rFonts w:ascii="宋体" w:hAnsi="宋体" w:cs="宋体" w:hint="eastAsia"/>
                <w:color w:val="000000" w:themeColor="text1"/>
                <w:kern w:val="0"/>
                <w:szCs w:val="21"/>
                <w:lang w:bidi="ar"/>
              </w:rPr>
              <w:t>电梯口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07CAE3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2649916C"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7E1996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4C6B74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东广场东南车库</w:t>
            </w:r>
            <w:r>
              <w:rPr>
                <w:rFonts w:ascii="宋体" w:hAnsi="宋体" w:cs="宋体" w:hint="eastAsia"/>
                <w:color w:val="000000" w:themeColor="text1"/>
                <w:kern w:val="0"/>
                <w:szCs w:val="21"/>
                <w:lang w:bidi="ar"/>
              </w:rPr>
              <w:t>602</w:t>
            </w:r>
            <w:r>
              <w:rPr>
                <w:rFonts w:ascii="宋体" w:hAnsi="宋体" w:cs="宋体" w:hint="eastAsia"/>
                <w:color w:val="000000" w:themeColor="text1"/>
                <w:kern w:val="0"/>
                <w:szCs w:val="21"/>
                <w:lang w:bidi="ar"/>
              </w:rPr>
              <w:t>应急点</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6729EF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34FCAF6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F5CA37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FF8E8A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战鹰</w:t>
            </w:r>
            <w:r>
              <w:rPr>
                <w:rFonts w:ascii="宋体" w:hAnsi="宋体" w:cs="宋体" w:hint="eastAsia"/>
                <w:color w:val="000000" w:themeColor="text1"/>
                <w:kern w:val="0"/>
                <w:szCs w:val="21"/>
                <w:lang w:bidi="ar"/>
              </w:rPr>
              <w:t>2</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B01F40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06D7FAD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CE2C97A"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358483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3</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601</w:t>
            </w:r>
            <w:r>
              <w:rPr>
                <w:rFonts w:ascii="宋体" w:hAnsi="宋体" w:cs="宋体" w:hint="eastAsia"/>
                <w:color w:val="000000" w:themeColor="text1"/>
                <w:kern w:val="0"/>
                <w:szCs w:val="21"/>
                <w:lang w:bidi="ar"/>
              </w:rPr>
              <w:t>应急点</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CD6C88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30E4CFC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6BF30F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FC687A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w:t>
            </w:r>
            <w:r>
              <w:rPr>
                <w:rFonts w:ascii="宋体" w:hAnsi="宋体" w:cs="宋体" w:hint="eastAsia"/>
                <w:color w:val="000000" w:themeColor="text1"/>
                <w:kern w:val="0"/>
                <w:szCs w:val="21"/>
                <w:lang w:bidi="ar"/>
              </w:rPr>
              <w:t>3</w:t>
            </w:r>
            <w:r>
              <w:rPr>
                <w:rFonts w:ascii="宋体" w:hAnsi="宋体" w:cs="宋体" w:hint="eastAsia"/>
                <w:color w:val="000000" w:themeColor="text1"/>
                <w:kern w:val="0"/>
                <w:szCs w:val="21"/>
                <w:lang w:bidi="ar"/>
              </w:rPr>
              <w:t>号电梯</w:t>
            </w:r>
            <w:r>
              <w:rPr>
                <w:rFonts w:ascii="宋体" w:hAnsi="宋体" w:cs="宋体" w:hint="eastAsia"/>
                <w:color w:val="000000" w:themeColor="text1"/>
                <w:kern w:val="0"/>
                <w:szCs w:val="21"/>
                <w:lang w:bidi="ar"/>
              </w:rPr>
              <w:t>B2</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603</w:t>
            </w:r>
            <w:r>
              <w:rPr>
                <w:rFonts w:ascii="宋体" w:hAnsi="宋体" w:cs="宋体" w:hint="eastAsia"/>
                <w:color w:val="000000" w:themeColor="text1"/>
                <w:kern w:val="0"/>
                <w:szCs w:val="21"/>
                <w:lang w:bidi="ar"/>
              </w:rPr>
              <w:t>应急点</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E4E677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15E2F33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5039C98"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69B5FD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东广场临安车下客点</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1B989A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29BD257B"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E9917CA"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2326A9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战鹰</w:t>
            </w:r>
            <w:r>
              <w:rPr>
                <w:rFonts w:ascii="宋体" w:hAnsi="宋体" w:cs="宋体" w:hint="eastAsia"/>
                <w:color w:val="000000" w:themeColor="text1"/>
                <w:kern w:val="0"/>
                <w:szCs w:val="21"/>
                <w:lang w:bidi="ar"/>
              </w:rPr>
              <w:t>1</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32EE969"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65BB6787" w14:textId="77777777">
        <w:trPr>
          <w:trHeight w:val="48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853AC5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D07321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（西售票厅门口</w:t>
            </w:r>
            <w:r>
              <w:rPr>
                <w:rFonts w:ascii="宋体" w:hAnsi="宋体" w:cs="宋体" w:hint="eastAsia"/>
                <w:color w:val="000000" w:themeColor="text1"/>
                <w:kern w:val="0"/>
                <w:szCs w:val="21"/>
                <w:lang w:bidi="ar"/>
              </w:rPr>
              <w:t>01#</w:t>
            </w:r>
            <w:r>
              <w:rPr>
                <w:rFonts w:ascii="宋体" w:hAnsi="宋体" w:cs="宋体" w:hint="eastAsia"/>
                <w:color w:val="000000" w:themeColor="text1"/>
                <w:kern w:val="0"/>
                <w:szCs w:val="21"/>
                <w:lang w:bidi="ar"/>
              </w:rPr>
              <w:t>柱子）</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81A585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D47DD0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17F9E27"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7E31E8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-2(</w:t>
            </w:r>
            <w:r>
              <w:rPr>
                <w:rFonts w:ascii="宋体" w:hAnsi="宋体" w:cs="宋体" w:hint="eastAsia"/>
                <w:color w:val="000000" w:themeColor="text1"/>
                <w:kern w:val="0"/>
                <w:szCs w:val="21"/>
                <w:lang w:bidi="ar"/>
              </w:rPr>
              <w:t>北</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门口）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F16EB2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503A253F"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8F66527"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F93515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-3</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1A3B3E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2922EF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1B3CAC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977663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-4</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49A67F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6AEBBF5B"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D2180B8"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39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953E06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-5</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1D45C7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0C49E65"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118F181"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4F5CDF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-6</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4EC1A9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D061C6C"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1FD617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0918EE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-7</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B23873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19280BEC"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E7D28D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29560A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到达层球机</w:t>
            </w:r>
            <w:r>
              <w:rPr>
                <w:rFonts w:ascii="宋体" w:hAnsi="宋体" w:cs="宋体" w:hint="eastAsia"/>
                <w:color w:val="000000" w:themeColor="text1"/>
                <w:kern w:val="0"/>
                <w:szCs w:val="21"/>
                <w:lang w:bidi="ar"/>
              </w:rPr>
              <w:t>-8</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7A9D39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171B4A80"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05E2711"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lastRenderedPageBreak/>
              <w:t>43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70D71D9"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西广场地面层**车高杆</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9D54DE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755316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D05DC5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4E2557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西广场地面层牛腿处立杆</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9F56CA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4C9EEE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A544EB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F5CEC0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西广场地面层出租车进口交汇处立杆</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AD83DD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B05E0C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1DFB10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D96EC2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层商业区</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世纪华联）</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1ED634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6FC93A12"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B8DDBD5"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C375F8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w:t>
            </w:r>
            <w:r>
              <w:rPr>
                <w:rFonts w:ascii="宋体" w:hAnsi="宋体" w:cs="宋体" w:hint="eastAsia"/>
                <w:color w:val="000000" w:themeColor="text1"/>
                <w:kern w:val="0"/>
                <w:szCs w:val="21"/>
                <w:lang w:bidi="ar"/>
              </w:rPr>
              <w:t>G</w:t>
            </w:r>
            <w:r>
              <w:rPr>
                <w:rFonts w:ascii="宋体" w:hAnsi="宋体" w:cs="宋体" w:hint="eastAsia"/>
                <w:color w:val="000000" w:themeColor="text1"/>
                <w:kern w:val="0"/>
                <w:szCs w:val="21"/>
                <w:lang w:bidi="ar"/>
              </w:rPr>
              <w:t>层通道靠新风路</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358C6A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7B1008B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5C5C31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EDA419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层通道靠新风路</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614125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712E90E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12C2DFA"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49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6EC984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指挥中心</w:t>
            </w:r>
            <w:r>
              <w:rPr>
                <w:rFonts w:ascii="宋体" w:hAnsi="宋体" w:cs="宋体" w:hint="eastAsia"/>
                <w:color w:val="000000" w:themeColor="text1"/>
                <w:kern w:val="0"/>
                <w:szCs w:val="21"/>
                <w:lang w:bidi="ar"/>
              </w:rPr>
              <w:t>2#</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D9AA81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68C7C5E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27AE4D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FAAA31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18</w:t>
            </w:r>
            <w:r>
              <w:rPr>
                <w:rFonts w:ascii="宋体" w:hAnsi="宋体" w:cs="宋体" w:hint="eastAsia"/>
                <w:color w:val="000000" w:themeColor="text1"/>
                <w:kern w:val="0"/>
                <w:szCs w:val="21"/>
                <w:lang w:bidi="ar"/>
              </w:rPr>
              <w:t>号电梯边通道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03E802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5D8FA2B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300891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698CE9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指挥中心</w:t>
            </w:r>
            <w:r>
              <w:rPr>
                <w:rFonts w:ascii="宋体" w:hAnsi="宋体" w:cs="宋体" w:hint="eastAsia"/>
                <w:color w:val="000000" w:themeColor="text1"/>
                <w:kern w:val="0"/>
                <w:szCs w:val="21"/>
                <w:lang w:bidi="ar"/>
              </w:rPr>
              <w:t>3#</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F3B35E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6288DC98"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A62A22B"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4F43B5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西广场</w:t>
            </w:r>
            <w:r>
              <w:rPr>
                <w:rFonts w:ascii="宋体" w:hAnsi="宋体" w:cs="宋体" w:hint="eastAsia"/>
                <w:color w:val="000000" w:themeColor="text1"/>
                <w:kern w:val="0"/>
                <w:szCs w:val="21"/>
                <w:lang w:bidi="ar"/>
              </w:rPr>
              <w:t>B1</w:t>
            </w:r>
            <w:r>
              <w:rPr>
                <w:rFonts w:ascii="宋体" w:hAnsi="宋体" w:cs="宋体" w:hint="eastAsia"/>
                <w:color w:val="000000" w:themeColor="text1"/>
                <w:kern w:val="0"/>
                <w:szCs w:val="21"/>
                <w:lang w:bidi="ar"/>
              </w:rPr>
              <w:t>层</w:t>
            </w:r>
            <w:r>
              <w:rPr>
                <w:rFonts w:ascii="宋体" w:hAnsi="宋体" w:cs="宋体" w:hint="eastAsia"/>
                <w:color w:val="000000" w:themeColor="text1"/>
                <w:kern w:val="0"/>
                <w:szCs w:val="21"/>
                <w:lang w:bidi="ar"/>
              </w:rPr>
              <w:t>19</w:t>
            </w:r>
            <w:r>
              <w:rPr>
                <w:rFonts w:ascii="宋体" w:hAnsi="宋体" w:cs="宋体" w:hint="eastAsia"/>
                <w:color w:val="000000" w:themeColor="text1"/>
                <w:kern w:val="0"/>
                <w:szCs w:val="21"/>
                <w:lang w:bidi="ar"/>
              </w:rPr>
              <w:t>号电梯边通道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8954BC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半球</w:t>
            </w:r>
          </w:p>
        </w:tc>
      </w:tr>
      <w:tr w:rsidR="00086B74" w14:paraId="4813BDDF"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783A21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FEF05C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新塘路上匝道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FBD9BEE"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52F73007"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867E7A2"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52E009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新塘路下匝道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0D9EA1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DCAC59F"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FFA600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3438E9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王家井上匝道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1C215C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D7FBB3D"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70C1312"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5446DC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花园兜路下匝道（高空球）</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D338B9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5B91D122"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83EC54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B236F3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迈达商业中心（高空球）</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96E67D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3BC89D2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410EA22"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7F2D99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新风丽都北苑（高空球）</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A925B62"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24A33A4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A421094"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59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382B9B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新和嘉苑（高空球）</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91B3A9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7EE4B06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4FF68AC"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60</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755F4EC5"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西口进站口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45DD5E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2038B34"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65027F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61</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6C196885"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5CBAEF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454CE352"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D00051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62</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74CFE37F"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北一进站口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66577C6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7A6E8B31"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31B9A17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63</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39737864"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DDE765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5983B744"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DDEE1B7"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64</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6A8620B0"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北二进站口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6A0FFD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47627AC8"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D1A9594"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65</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6FE91B7D"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CD08A9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0A8E6BB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80D2B04"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66</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1C38028F"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东口进站口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BC6F41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4A1B2122"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4C7647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67</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4066BF71"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0CB161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7A68F94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DD2F8B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68</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719C0C0C"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南一进站口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A870F7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1EE18872"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8312491"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69</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005492A4"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78A4763"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4F27B6F7"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D3C395B"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70</w:t>
            </w:r>
          </w:p>
        </w:tc>
        <w:tc>
          <w:tcPr>
            <w:tcW w:w="3938" w:type="dxa"/>
            <w:vMerge w:val="restart"/>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1A713DE4" w14:textId="77777777" w:rsidR="00086B74" w:rsidRDefault="00910C8E">
            <w:pPr>
              <w:widowControl/>
              <w:jc w:val="left"/>
              <w:textAlignment w:val="center"/>
              <w:rPr>
                <w:rFonts w:ascii="宋体" w:hAnsi="宋体" w:cs="宋体"/>
                <w:b/>
                <w:color w:val="000000" w:themeColor="text1"/>
                <w:szCs w:val="21"/>
              </w:rPr>
            </w:pPr>
            <w:r>
              <w:rPr>
                <w:rFonts w:ascii="宋体" w:hAnsi="宋体" w:cs="宋体" w:hint="eastAsia"/>
                <w:b/>
                <w:color w:val="000000" w:themeColor="text1"/>
                <w:kern w:val="0"/>
                <w:szCs w:val="21"/>
                <w:lang w:bidi="ar"/>
              </w:rPr>
              <w:t>南二进站口</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560018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5AE1E06B"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1A3058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71</w:t>
            </w:r>
          </w:p>
        </w:tc>
        <w:tc>
          <w:tcPr>
            <w:tcW w:w="3938" w:type="dxa"/>
            <w:vMerge/>
            <w:tcBorders>
              <w:top w:val="nil"/>
              <w:left w:val="single" w:sz="4" w:space="0" w:color="auto"/>
              <w:bottom w:val="single" w:sz="4" w:space="0" w:color="auto"/>
              <w:right w:val="single" w:sz="4" w:space="0" w:color="auto"/>
            </w:tcBorders>
            <w:shd w:val="clear" w:color="auto" w:fill="auto"/>
            <w:tcMar>
              <w:top w:w="20" w:type="dxa"/>
              <w:left w:w="20" w:type="dxa"/>
              <w:right w:w="20" w:type="dxa"/>
            </w:tcMar>
            <w:vAlign w:val="center"/>
          </w:tcPr>
          <w:p w14:paraId="26183083" w14:textId="77777777" w:rsidR="00086B74" w:rsidRDefault="00086B74">
            <w:pPr>
              <w:jc w:val="left"/>
              <w:rPr>
                <w:rFonts w:ascii="宋体" w:hAnsi="宋体" w:cs="宋体"/>
                <w:b/>
                <w:color w:val="000000" w:themeColor="text1"/>
                <w:szCs w:val="21"/>
              </w:rPr>
            </w:pP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909DFF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人脸</w:t>
            </w:r>
          </w:p>
        </w:tc>
      </w:tr>
      <w:tr w:rsidR="00086B74" w14:paraId="3215B54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66B52F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72</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E5AD5B9"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西北角</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DC60E0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4C2A63AA"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05D94E2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73</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C98C9D8"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10A</w:t>
            </w:r>
            <w:r>
              <w:rPr>
                <w:rFonts w:ascii="宋体" w:hAnsi="宋体" w:cs="宋体" w:hint="eastAsia"/>
                <w:color w:val="000000" w:themeColor="text1"/>
                <w:kern w:val="0"/>
                <w:szCs w:val="21"/>
                <w:lang w:bidi="ar"/>
              </w:rPr>
              <w:t>（西北通道）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0C8457D6"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6F8A1763"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13E5012"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74</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E9277D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26A1</w:t>
            </w:r>
            <w:r>
              <w:rPr>
                <w:rFonts w:ascii="宋体" w:hAnsi="宋体" w:cs="宋体" w:hint="eastAsia"/>
                <w:color w:val="000000" w:themeColor="text1"/>
                <w:kern w:val="0"/>
                <w:szCs w:val="21"/>
                <w:lang w:bidi="ar"/>
              </w:rPr>
              <w:t>（东北通道）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40B4605"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239C8C70"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FB02E9F"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75</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4F954C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东北角</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C35B63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4E1043B4"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47C47576"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76</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6DB025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东南角</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AF6831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48317BC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61022043"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77</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99C9C4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26B</w:t>
            </w:r>
            <w:r>
              <w:rPr>
                <w:rFonts w:ascii="宋体" w:hAnsi="宋体" w:cs="宋体" w:hint="eastAsia"/>
                <w:color w:val="000000" w:themeColor="text1"/>
                <w:kern w:val="0"/>
                <w:szCs w:val="21"/>
                <w:lang w:bidi="ar"/>
              </w:rPr>
              <w:t>（东南通道）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782540BD"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0ECD52AE"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2D66A1DE"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78</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55C7EF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10B1</w:t>
            </w:r>
            <w:r>
              <w:rPr>
                <w:rFonts w:ascii="宋体" w:hAnsi="宋体" w:cs="宋体" w:hint="eastAsia"/>
                <w:color w:val="000000" w:themeColor="text1"/>
                <w:kern w:val="0"/>
                <w:szCs w:val="21"/>
                <w:lang w:bidi="ar"/>
              </w:rPr>
              <w:t>（西南通道）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587EAD5B"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76488C58"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75E98FC9"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79</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C3E032A"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西南角</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120C2087"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1C163079"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583CF9B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80</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3645A58C"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26A2</w:t>
            </w:r>
            <w:r>
              <w:rPr>
                <w:rFonts w:ascii="宋体" w:hAnsi="宋体" w:cs="宋体" w:hint="eastAsia"/>
                <w:color w:val="000000" w:themeColor="text1"/>
                <w:kern w:val="0"/>
                <w:szCs w:val="21"/>
                <w:lang w:bidi="ar"/>
              </w:rPr>
              <w:t>（西南主通道）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28ECB631"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r w:rsidR="00086B74" w14:paraId="69B85616" w14:textId="77777777">
        <w:trPr>
          <w:trHeight w:val="240"/>
          <w:jc w:val="center"/>
        </w:trPr>
        <w:tc>
          <w:tcPr>
            <w:tcW w:w="1253" w:type="dxa"/>
            <w:tcBorders>
              <w:top w:val="nil"/>
              <w:left w:val="single" w:sz="4" w:space="0" w:color="auto"/>
              <w:bottom w:val="single" w:sz="4" w:space="0" w:color="auto"/>
              <w:right w:val="single" w:sz="4" w:space="0" w:color="auto"/>
            </w:tcBorders>
            <w:shd w:val="clear" w:color="000000" w:fill="FFFFFF"/>
            <w:tcMar>
              <w:top w:w="20" w:type="dxa"/>
              <w:left w:w="20" w:type="dxa"/>
              <w:right w:w="20" w:type="dxa"/>
            </w:tcMar>
            <w:vAlign w:val="center"/>
          </w:tcPr>
          <w:p w14:paraId="1A4E4E0D" w14:textId="77777777" w:rsidR="00086B74" w:rsidRDefault="00910C8E">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81</w:t>
            </w:r>
          </w:p>
        </w:tc>
        <w:tc>
          <w:tcPr>
            <w:tcW w:w="3938"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9151620"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10B2</w:t>
            </w:r>
            <w:r>
              <w:rPr>
                <w:rFonts w:ascii="宋体" w:hAnsi="宋体" w:cs="宋体" w:hint="eastAsia"/>
                <w:color w:val="000000" w:themeColor="text1"/>
                <w:kern w:val="0"/>
                <w:szCs w:val="21"/>
                <w:lang w:bidi="ar"/>
              </w:rPr>
              <w:t>（东北主通道）</w:t>
            </w:r>
          </w:p>
        </w:tc>
        <w:tc>
          <w:tcPr>
            <w:tcW w:w="4852" w:type="dxa"/>
            <w:tcBorders>
              <w:top w:val="nil"/>
              <w:left w:val="nil"/>
              <w:bottom w:val="single" w:sz="4" w:space="0" w:color="auto"/>
              <w:right w:val="single" w:sz="4" w:space="0" w:color="auto"/>
            </w:tcBorders>
            <w:shd w:val="clear" w:color="000000" w:fill="FFFFFF"/>
            <w:tcMar>
              <w:top w:w="20" w:type="dxa"/>
              <w:left w:w="20" w:type="dxa"/>
              <w:right w:w="20" w:type="dxa"/>
            </w:tcMar>
            <w:vAlign w:val="center"/>
          </w:tcPr>
          <w:p w14:paraId="48FE957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球机</w:t>
            </w:r>
          </w:p>
        </w:tc>
      </w:tr>
    </w:tbl>
    <w:p w14:paraId="5FCB66C0" w14:textId="77777777" w:rsidR="00086B74" w:rsidRDefault="00086B74">
      <w:pPr>
        <w:pStyle w:val="afffc"/>
        <w:ind w:firstLineChars="0" w:firstLine="480"/>
      </w:pPr>
    </w:p>
    <w:p w14:paraId="1931CF02" w14:textId="77777777" w:rsidR="00086B74" w:rsidRDefault="00086B74">
      <w:pPr>
        <w:pStyle w:val="afffc"/>
        <w:ind w:firstLineChars="0" w:firstLine="0"/>
        <w:jc w:val="center"/>
      </w:pPr>
    </w:p>
    <w:p w14:paraId="26DF51DA" w14:textId="77777777" w:rsidR="00086B74" w:rsidRDefault="00086B74">
      <w:pPr>
        <w:pStyle w:val="afffc"/>
        <w:ind w:firstLineChars="0" w:firstLine="0"/>
      </w:pPr>
    </w:p>
    <w:p w14:paraId="6053CEAB" w14:textId="77777777" w:rsidR="00086B74" w:rsidRDefault="00086B74">
      <w:pPr>
        <w:pStyle w:val="afffc"/>
        <w:ind w:firstLine="482"/>
        <w:rPr>
          <w:rFonts w:ascii="仿宋" w:eastAsia="仿宋" w:hAnsi="仿宋"/>
          <w:b/>
          <w:bCs/>
        </w:rPr>
      </w:pPr>
    </w:p>
    <w:p w14:paraId="0A2C51FD" w14:textId="77777777" w:rsidR="00086B74" w:rsidRDefault="00086B74">
      <w:pPr>
        <w:pStyle w:val="afffc"/>
        <w:ind w:firstLine="482"/>
        <w:rPr>
          <w:rFonts w:ascii="仿宋" w:eastAsia="仿宋" w:hAnsi="仿宋"/>
          <w:b/>
          <w:bCs/>
        </w:rPr>
      </w:pPr>
    </w:p>
    <w:p w14:paraId="6151FE8C" w14:textId="77777777" w:rsidR="00086B74" w:rsidRDefault="00086B74">
      <w:pPr>
        <w:pStyle w:val="afffc"/>
        <w:ind w:firstLine="482"/>
        <w:rPr>
          <w:rFonts w:ascii="仿宋" w:eastAsia="仿宋" w:hAnsi="仿宋"/>
          <w:b/>
          <w:bCs/>
        </w:rPr>
      </w:pPr>
    </w:p>
    <w:p w14:paraId="219F1E13" w14:textId="77777777" w:rsidR="00086B74" w:rsidRDefault="00910C8E">
      <w:pPr>
        <w:pStyle w:val="afffc"/>
        <w:ind w:firstLine="482"/>
        <w:rPr>
          <w:rFonts w:ascii="仿宋" w:eastAsia="仿宋" w:hAnsi="仿宋"/>
          <w:b/>
          <w:bCs/>
        </w:rPr>
      </w:pPr>
      <w:r>
        <w:rPr>
          <w:rFonts w:ascii="仿宋" w:eastAsia="仿宋" w:hAnsi="仿宋" w:hint="eastAsia"/>
          <w:b/>
          <w:bCs/>
        </w:rPr>
        <w:lastRenderedPageBreak/>
        <w:t>（</w:t>
      </w:r>
      <w:r>
        <w:rPr>
          <w:rFonts w:ascii="仿宋" w:eastAsia="仿宋" w:hAnsi="仿宋" w:hint="eastAsia"/>
          <w:b/>
          <w:bCs/>
        </w:rPr>
        <w:t>2</w:t>
      </w:r>
      <w:r>
        <w:rPr>
          <w:rFonts w:ascii="仿宋" w:eastAsia="仿宋" w:hAnsi="仿宋" w:hint="eastAsia"/>
          <w:b/>
          <w:bCs/>
        </w:rPr>
        <w:t>）维修要求</w:t>
      </w:r>
    </w:p>
    <w:p w14:paraId="705170E0" w14:textId="77777777" w:rsidR="00086B74" w:rsidRDefault="00910C8E">
      <w:pPr>
        <w:pStyle w:val="afffc"/>
        <w:ind w:firstLine="480"/>
        <w:rPr>
          <w:rFonts w:ascii="仿宋" w:eastAsia="仿宋" w:hAnsi="仿宋"/>
          <w:b/>
          <w:bCs/>
          <w:lang w:eastAsia="zh-Hans"/>
        </w:rPr>
      </w:pPr>
      <w:r>
        <w:rPr>
          <w:rFonts w:ascii="仿宋" w:eastAsia="仿宋" w:hAnsi="仿宋" w:hint="eastAsia"/>
        </w:rPr>
        <w:t>遇到设施设备维修任务的情况，一般要求</w:t>
      </w:r>
      <w:r>
        <w:rPr>
          <w:rFonts w:ascii="仿宋" w:eastAsia="仿宋" w:hAnsi="仿宋" w:hint="eastAsia"/>
        </w:rPr>
        <w:t>24</w:t>
      </w:r>
      <w:r>
        <w:rPr>
          <w:rFonts w:ascii="仿宋" w:eastAsia="仿宋" w:hAnsi="仿宋" w:hint="eastAsia"/>
        </w:rPr>
        <w:t>小时内完成维修，碰到复杂问题要求</w:t>
      </w:r>
      <w:r>
        <w:rPr>
          <w:rFonts w:ascii="仿宋" w:eastAsia="仿宋" w:hAnsi="仿宋" w:hint="eastAsia"/>
        </w:rPr>
        <w:t>48</w:t>
      </w:r>
      <w:r>
        <w:rPr>
          <w:rFonts w:ascii="仿宋" w:eastAsia="仿宋" w:hAnsi="仿宋" w:hint="eastAsia"/>
        </w:rPr>
        <w:t>小时内完成维修。如</w:t>
      </w:r>
      <w:r>
        <w:rPr>
          <w:rFonts w:ascii="仿宋" w:eastAsia="仿宋" w:hAnsi="仿宋" w:hint="eastAsia"/>
        </w:rPr>
        <w:t>48</w:t>
      </w:r>
      <w:r>
        <w:rPr>
          <w:rFonts w:ascii="仿宋" w:eastAsia="仿宋" w:hAnsi="仿宋" w:hint="eastAsia"/>
        </w:rPr>
        <w:t>小时内无法维修的，要求提供应急备用设施，确保中心正常运行和业务开展，并要在</w:t>
      </w:r>
      <w:r>
        <w:rPr>
          <w:rFonts w:ascii="仿宋" w:eastAsia="仿宋" w:hAnsi="仿宋" w:hint="eastAsia"/>
        </w:rPr>
        <w:t>5</w:t>
      </w:r>
      <w:r>
        <w:rPr>
          <w:rFonts w:ascii="仿宋" w:eastAsia="仿宋" w:hAnsi="仿宋" w:hint="eastAsia"/>
        </w:rPr>
        <w:t>个工作日内完成维修。免费提供设施设备近距离移位服务。</w:t>
      </w:r>
      <w:r>
        <w:rPr>
          <w:rFonts w:ascii="仿宋" w:eastAsia="仿宋" w:hAnsi="仿宋" w:cs="Times New Roman" w:hint="eastAsia"/>
          <w:szCs w:val="22"/>
        </w:rPr>
        <w:t>（需要提供承诺声明）</w:t>
      </w:r>
    </w:p>
    <w:p w14:paraId="7F64477E"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3</w:t>
      </w:r>
      <w:r>
        <w:rPr>
          <w:rFonts w:ascii="仿宋" w:eastAsia="仿宋" w:hAnsi="仿宋" w:hint="eastAsia"/>
          <w:b/>
          <w:bCs/>
          <w:lang w:eastAsia="zh-Hans"/>
        </w:rPr>
        <w:t>）</w:t>
      </w:r>
      <w:r>
        <w:rPr>
          <w:rFonts w:ascii="仿宋" w:eastAsia="仿宋" w:hAnsi="仿宋" w:hint="eastAsia"/>
          <w:b/>
          <w:bCs/>
        </w:rPr>
        <w:t>人员驻场</w:t>
      </w:r>
    </w:p>
    <w:p w14:paraId="4517B25F" w14:textId="77777777" w:rsidR="00086B74" w:rsidRDefault="00910C8E">
      <w:pPr>
        <w:pStyle w:val="afffc"/>
        <w:ind w:firstLine="480"/>
        <w:rPr>
          <w:rFonts w:ascii="仿宋" w:eastAsia="仿宋" w:hAnsi="仿宋"/>
        </w:rPr>
      </w:pPr>
      <w:r>
        <w:rPr>
          <w:rFonts w:ascii="仿宋" w:eastAsia="仿宋" w:hAnsi="仿宋" w:hint="eastAsia"/>
        </w:rPr>
        <w:t>投标人至少安排</w:t>
      </w:r>
      <w:r>
        <w:rPr>
          <w:rFonts w:ascii="仿宋" w:eastAsia="仿宋" w:hAnsi="仿宋" w:hint="eastAsia"/>
        </w:rPr>
        <w:t>2</w:t>
      </w:r>
      <w:r>
        <w:rPr>
          <w:rFonts w:ascii="仿宋" w:eastAsia="仿宋" w:hAnsi="仿宋" w:hint="eastAsia"/>
        </w:rPr>
        <w:t>人提供驻场服务，</w:t>
      </w:r>
      <w:r>
        <w:rPr>
          <w:rFonts w:ascii="仿宋" w:eastAsia="仿宋" w:hAnsi="仿宋" w:hint="eastAsia"/>
        </w:rPr>
        <w:t>AB</w:t>
      </w:r>
      <w:r>
        <w:rPr>
          <w:rFonts w:ascii="仿宋" w:eastAsia="仿宋" w:hAnsi="仿宋" w:hint="eastAsia"/>
        </w:rPr>
        <w:t>轮岗制</w:t>
      </w:r>
      <w:r>
        <w:rPr>
          <w:rFonts w:ascii="仿宋" w:eastAsia="仿宋" w:hAnsi="仿宋" w:hint="eastAsia"/>
        </w:rPr>
        <w:t>,</w:t>
      </w:r>
      <w:r>
        <w:rPr>
          <w:rFonts w:ascii="仿宋" w:eastAsia="仿宋" w:hAnsi="仿宋" w:hint="eastAsia"/>
        </w:rPr>
        <w:t>并确保驻场工程师</w:t>
      </w:r>
      <w:r>
        <w:rPr>
          <w:rFonts w:ascii="仿宋" w:eastAsia="仿宋" w:hAnsi="仿宋" w:hint="eastAsia"/>
        </w:rPr>
        <w:t>24</w:t>
      </w:r>
      <w:r>
        <w:rPr>
          <w:rFonts w:ascii="仿宋" w:eastAsia="仿宋" w:hAnsi="仿宋" w:hint="eastAsia"/>
        </w:rPr>
        <w:t>小时全天候应急响应。</w:t>
      </w:r>
      <w:r>
        <w:rPr>
          <w:rFonts w:ascii="仿宋" w:eastAsia="仿宋" w:hAnsi="仿宋" w:hint="eastAsia"/>
        </w:rPr>
        <w:t>A</w:t>
      </w:r>
      <w:r>
        <w:rPr>
          <w:rFonts w:ascii="仿宋" w:eastAsia="仿宋" w:hAnsi="仿宋" w:hint="eastAsia"/>
        </w:rPr>
        <w:t>岗为全日制</w:t>
      </w:r>
      <w:r>
        <w:rPr>
          <w:rFonts w:ascii="仿宋" w:eastAsia="仿宋" w:hAnsi="仿宋" w:hint="eastAsia"/>
        </w:rPr>
        <w:t>8</w:t>
      </w:r>
      <w:r>
        <w:rPr>
          <w:rFonts w:ascii="仿宋" w:eastAsia="仿宋" w:hAnsi="仿宋" w:hint="eastAsia"/>
        </w:rPr>
        <w:t>小时驻场服务及节假日保障，</w:t>
      </w:r>
      <w:r>
        <w:rPr>
          <w:rFonts w:ascii="仿宋" w:eastAsia="仿宋" w:hAnsi="仿宋" w:hint="eastAsia"/>
        </w:rPr>
        <w:t>B</w:t>
      </w:r>
      <w:r>
        <w:rPr>
          <w:rFonts w:ascii="仿宋" w:eastAsia="仿宋" w:hAnsi="仿宋" w:hint="eastAsia"/>
        </w:rPr>
        <w:t>岗位为远程技术支持岗，</w:t>
      </w:r>
      <w:r>
        <w:rPr>
          <w:rFonts w:ascii="仿宋" w:eastAsia="仿宋" w:hAnsi="仿宋" w:hint="eastAsia"/>
          <w:lang w:eastAsia="zh-Hans"/>
        </w:rPr>
        <w:t>驻场人员需要具备网络运维和数据运维能力的相关从业经验，具有</w:t>
      </w:r>
      <w:r>
        <w:rPr>
          <w:rFonts w:ascii="仿宋" w:eastAsia="仿宋" w:hAnsi="仿宋" w:hint="eastAsia"/>
        </w:rPr>
        <w:t>网络工程师</w:t>
      </w:r>
      <w:r>
        <w:rPr>
          <w:rFonts w:ascii="仿宋" w:eastAsia="仿宋" w:hAnsi="仿宋" w:hint="eastAsia"/>
          <w:lang w:eastAsia="zh-Hans"/>
        </w:rPr>
        <w:t>和数据库类执证</w:t>
      </w:r>
      <w:r>
        <w:rPr>
          <w:rFonts w:ascii="仿宋" w:eastAsia="仿宋" w:hAnsi="仿宋" w:hint="eastAsia"/>
        </w:rPr>
        <w:t>资质。实施“现场</w:t>
      </w:r>
      <w:r>
        <w:rPr>
          <w:rFonts w:ascii="仿宋" w:eastAsia="仿宋" w:hAnsi="仿宋" w:hint="eastAsia"/>
        </w:rPr>
        <w:t>+</w:t>
      </w:r>
      <w:r>
        <w:rPr>
          <w:rFonts w:ascii="仿宋" w:eastAsia="仿宋" w:hAnsi="仿宋" w:hint="eastAsia"/>
        </w:rPr>
        <w:t>远程”办公模式，积极落实“关键岗位双岗互备”的工作机制，提供完善的运维服务流程管理，通过备岗、授权、远程办公和办公场所安排应急驻场小组值班等措施，多项并举保障业务平稳运行。</w:t>
      </w:r>
    </w:p>
    <w:p w14:paraId="3922BB42" w14:textId="77777777" w:rsidR="00086B74" w:rsidRDefault="00910C8E">
      <w:pPr>
        <w:pStyle w:val="afffc"/>
        <w:ind w:firstLine="480"/>
        <w:rPr>
          <w:rFonts w:ascii="仿宋" w:eastAsia="仿宋" w:hAnsi="仿宋"/>
        </w:rPr>
      </w:pPr>
      <w:r>
        <w:rPr>
          <w:rFonts w:ascii="仿宋" w:eastAsia="仿宋" w:hAnsi="仿宋" w:hint="eastAsia"/>
        </w:rPr>
        <w:t>除正常</w:t>
      </w:r>
      <w:r>
        <w:rPr>
          <w:rFonts w:ascii="仿宋" w:eastAsia="仿宋" w:hAnsi="仿宋" w:hint="eastAsia"/>
        </w:rPr>
        <w:t>8</w:t>
      </w:r>
      <w:r>
        <w:rPr>
          <w:rFonts w:ascii="仿宋" w:eastAsia="仿宋" w:hAnsi="仿宋" w:hint="eastAsia"/>
        </w:rPr>
        <w:t>小时全日制驻场服务以外所出现的故障类以及安全维护类工作内容，投标人必须做好及时保障</w:t>
      </w:r>
      <w:r>
        <w:rPr>
          <w:rFonts w:ascii="仿宋" w:eastAsia="仿宋" w:hAnsi="仿宋" w:hint="eastAsia"/>
        </w:rPr>
        <w:t>处理工作。</w:t>
      </w:r>
    </w:p>
    <w:p w14:paraId="0476972A" w14:textId="77777777" w:rsidR="00086B74" w:rsidRDefault="00910C8E">
      <w:pPr>
        <w:pStyle w:val="afff4"/>
        <w:ind w:firstLineChars="200"/>
        <w:rPr>
          <w:rFonts w:ascii="仿宋" w:eastAsia="仿宋" w:hAnsi="仿宋"/>
          <w:b/>
          <w:bCs/>
          <w:kern w:val="2"/>
          <w:szCs w:val="22"/>
        </w:rPr>
      </w:pPr>
      <w:r>
        <w:rPr>
          <w:rFonts w:ascii="仿宋" w:eastAsia="仿宋" w:hAnsi="仿宋" w:hint="eastAsia"/>
          <w:b/>
          <w:bCs/>
          <w:kern w:val="2"/>
          <w:szCs w:val="22"/>
          <w:lang w:eastAsia="zh-Hans"/>
        </w:rPr>
        <w:t>（</w:t>
      </w:r>
      <w:r>
        <w:rPr>
          <w:rFonts w:ascii="仿宋" w:eastAsia="仿宋" w:hAnsi="仿宋" w:hint="eastAsia"/>
          <w:b/>
          <w:bCs/>
          <w:kern w:val="2"/>
          <w:szCs w:val="22"/>
        </w:rPr>
        <w:t>4</w:t>
      </w:r>
      <w:r>
        <w:rPr>
          <w:rFonts w:ascii="仿宋" w:eastAsia="仿宋" w:hAnsi="仿宋" w:hint="eastAsia"/>
          <w:b/>
          <w:bCs/>
          <w:kern w:val="2"/>
          <w:szCs w:val="22"/>
          <w:lang w:eastAsia="zh-Hans"/>
        </w:rPr>
        <w:t>）</w:t>
      </w:r>
      <w:r>
        <w:rPr>
          <w:rFonts w:ascii="仿宋" w:eastAsia="仿宋" w:hAnsi="仿宋" w:hint="eastAsia"/>
          <w:b/>
          <w:bCs/>
          <w:kern w:val="2"/>
          <w:szCs w:val="22"/>
        </w:rPr>
        <w:t>链路服务</w:t>
      </w:r>
    </w:p>
    <w:p w14:paraId="5491E4F9" w14:textId="77777777" w:rsidR="00086B74" w:rsidRDefault="00910C8E">
      <w:pPr>
        <w:pStyle w:val="afff4"/>
        <w:ind w:firstLineChars="200" w:firstLine="480"/>
        <w:rPr>
          <w:rFonts w:ascii="仿宋" w:eastAsia="仿宋" w:hAnsi="仿宋" w:cs="宋体"/>
          <w:szCs w:val="21"/>
        </w:rPr>
      </w:pPr>
      <w:r>
        <w:rPr>
          <w:rFonts w:ascii="仿宋" w:eastAsia="仿宋" w:hAnsi="仿宋" w:cs="宋体" w:hint="eastAsia"/>
          <w:szCs w:val="21"/>
        </w:rPr>
        <w:t>需要提供三年的链路通信服务，具体参数要求如下：</w:t>
      </w:r>
    </w:p>
    <w:p w14:paraId="7C09FF91" w14:textId="77777777" w:rsidR="00086B74" w:rsidRDefault="00086B74">
      <w:pPr>
        <w:pStyle w:val="afff4"/>
        <w:ind w:leftChars="200" w:left="420" w:firstLine="0"/>
        <w:rPr>
          <w:rFonts w:ascii="仿宋" w:eastAsia="仿宋" w:hAnsi="仿宋" w:cs="宋体"/>
          <w:szCs w:val="21"/>
        </w:rPr>
      </w:pPr>
    </w:p>
    <w:tbl>
      <w:tblPr>
        <w:tblStyle w:val="aff7"/>
        <w:tblW w:w="5000" w:type="pct"/>
        <w:tblInd w:w="-113" w:type="dxa"/>
        <w:tblLook w:val="04A0" w:firstRow="1" w:lastRow="0" w:firstColumn="1" w:lastColumn="0" w:noHBand="0" w:noVBand="1"/>
      </w:tblPr>
      <w:tblGrid>
        <w:gridCol w:w="1195"/>
        <w:gridCol w:w="3135"/>
        <w:gridCol w:w="2053"/>
        <w:gridCol w:w="1160"/>
        <w:gridCol w:w="1517"/>
      </w:tblGrid>
      <w:tr w:rsidR="00086B74" w14:paraId="47EB1788" w14:textId="77777777">
        <w:trPr>
          <w:trHeight w:val="567"/>
        </w:trPr>
        <w:tc>
          <w:tcPr>
            <w:tcW w:w="659" w:type="pct"/>
            <w:shd w:val="clear" w:color="auto" w:fill="70AD47"/>
          </w:tcPr>
          <w:p w14:paraId="269E591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序号</w:t>
            </w:r>
          </w:p>
        </w:tc>
        <w:tc>
          <w:tcPr>
            <w:tcW w:w="1730" w:type="pct"/>
            <w:shd w:val="clear" w:color="auto" w:fill="70AD47"/>
          </w:tcPr>
          <w:p w14:paraId="23CC5AC4"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名称</w:t>
            </w:r>
          </w:p>
        </w:tc>
        <w:tc>
          <w:tcPr>
            <w:tcW w:w="1133" w:type="pct"/>
            <w:shd w:val="clear" w:color="auto" w:fill="70AD47"/>
          </w:tcPr>
          <w:p w14:paraId="71C2C66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性能要求</w:t>
            </w:r>
          </w:p>
        </w:tc>
        <w:tc>
          <w:tcPr>
            <w:tcW w:w="640" w:type="pct"/>
            <w:shd w:val="clear" w:color="auto" w:fill="70AD47"/>
          </w:tcPr>
          <w:p w14:paraId="584235E8"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单位</w:t>
            </w:r>
          </w:p>
        </w:tc>
        <w:tc>
          <w:tcPr>
            <w:tcW w:w="837" w:type="pct"/>
            <w:shd w:val="clear" w:color="auto" w:fill="70AD47"/>
          </w:tcPr>
          <w:p w14:paraId="7F1AF30C"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数量</w:t>
            </w:r>
          </w:p>
        </w:tc>
      </w:tr>
      <w:tr w:rsidR="00086B74" w14:paraId="16C8B97F" w14:textId="77777777">
        <w:tc>
          <w:tcPr>
            <w:tcW w:w="659" w:type="pct"/>
          </w:tcPr>
          <w:p w14:paraId="20F2A622"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c>
          <w:tcPr>
            <w:tcW w:w="1730" w:type="pct"/>
          </w:tcPr>
          <w:p w14:paraId="17DC2525"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万兆裸光纤链路</w:t>
            </w:r>
          </w:p>
        </w:tc>
        <w:tc>
          <w:tcPr>
            <w:tcW w:w="1133" w:type="pct"/>
          </w:tcPr>
          <w:p w14:paraId="7389B828"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10G</w:t>
            </w:r>
            <w:r>
              <w:rPr>
                <w:rFonts w:ascii="华文仿宋" w:eastAsia="华文仿宋" w:hAnsi="华文仿宋"/>
                <w:bCs/>
                <w:szCs w:val="21"/>
              </w:rPr>
              <w:t>，</w:t>
            </w:r>
            <w:r>
              <w:rPr>
                <w:rFonts w:ascii="华文仿宋" w:eastAsia="华文仿宋" w:hAnsi="华文仿宋"/>
                <w:bCs/>
                <w:szCs w:val="21"/>
              </w:rPr>
              <w:t>4</w:t>
            </w:r>
            <w:r>
              <w:rPr>
                <w:rFonts w:ascii="华文仿宋" w:eastAsia="华文仿宋" w:hAnsi="华文仿宋"/>
                <w:bCs/>
                <w:szCs w:val="21"/>
              </w:rPr>
              <w:t>芯</w:t>
            </w:r>
          </w:p>
        </w:tc>
        <w:tc>
          <w:tcPr>
            <w:tcW w:w="640" w:type="pct"/>
          </w:tcPr>
          <w:p w14:paraId="056ACDD2"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根</w:t>
            </w:r>
          </w:p>
        </w:tc>
        <w:tc>
          <w:tcPr>
            <w:tcW w:w="837" w:type="pct"/>
          </w:tcPr>
          <w:p w14:paraId="6D66AB5B"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r w:rsidR="00086B74" w14:paraId="24642488" w14:textId="77777777">
        <w:tc>
          <w:tcPr>
            <w:tcW w:w="659" w:type="pct"/>
          </w:tcPr>
          <w:p w14:paraId="2D81054B"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c>
          <w:tcPr>
            <w:tcW w:w="1730" w:type="pct"/>
          </w:tcPr>
          <w:p w14:paraId="49B4E503"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高空瞭望链路</w:t>
            </w:r>
          </w:p>
        </w:tc>
        <w:tc>
          <w:tcPr>
            <w:tcW w:w="1133" w:type="pct"/>
          </w:tcPr>
          <w:p w14:paraId="3BC28AF8"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100</w:t>
            </w:r>
            <w:r>
              <w:rPr>
                <w:rFonts w:ascii="华文仿宋" w:eastAsia="华文仿宋" w:hAnsi="华文仿宋"/>
                <w:bCs/>
                <w:szCs w:val="21"/>
              </w:rPr>
              <w:t>专网链路</w:t>
            </w:r>
          </w:p>
        </w:tc>
        <w:tc>
          <w:tcPr>
            <w:tcW w:w="640" w:type="pct"/>
          </w:tcPr>
          <w:p w14:paraId="315A0EA2"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66F01BB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4</w:t>
            </w:r>
          </w:p>
        </w:tc>
      </w:tr>
      <w:tr w:rsidR="00086B74" w14:paraId="0FFA1C9D" w14:textId="77777777">
        <w:tc>
          <w:tcPr>
            <w:tcW w:w="659" w:type="pct"/>
          </w:tcPr>
          <w:p w14:paraId="30DA423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3</w:t>
            </w:r>
          </w:p>
        </w:tc>
        <w:tc>
          <w:tcPr>
            <w:tcW w:w="1730" w:type="pct"/>
          </w:tcPr>
          <w:p w14:paraId="402ACC10"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数字电视</w:t>
            </w:r>
          </w:p>
        </w:tc>
        <w:tc>
          <w:tcPr>
            <w:tcW w:w="1133" w:type="pct"/>
          </w:tcPr>
          <w:p w14:paraId="44E34F5D"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数字电视</w:t>
            </w:r>
          </w:p>
        </w:tc>
        <w:tc>
          <w:tcPr>
            <w:tcW w:w="640" w:type="pct"/>
          </w:tcPr>
          <w:p w14:paraId="5F687C8C"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个</w:t>
            </w:r>
          </w:p>
        </w:tc>
        <w:tc>
          <w:tcPr>
            <w:tcW w:w="837" w:type="pct"/>
          </w:tcPr>
          <w:p w14:paraId="467EF7ED"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r w:rsidR="00086B74" w14:paraId="21748904" w14:textId="77777777">
        <w:tc>
          <w:tcPr>
            <w:tcW w:w="659" w:type="pct"/>
          </w:tcPr>
          <w:p w14:paraId="09285A8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4</w:t>
            </w:r>
          </w:p>
        </w:tc>
        <w:tc>
          <w:tcPr>
            <w:tcW w:w="1730" w:type="pct"/>
          </w:tcPr>
          <w:p w14:paraId="6C2595F4"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互联网链路</w:t>
            </w:r>
          </w:p>
        </w:tc>
        <w:tc>
          <w:tcPr>
            <w:tcW w:w="1133" w:type="pct"/>
          </w:tcPr>
          <w:p w14:paraId="78F69238"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互联网链路</w:t>
            </w:r>
          </w:p>
        </w:tc>
        <w:tc>
          <w:tcPr>
            <w:tcW w:w="640" w:type="pct"/>
          </w:tcPr>
          <w:p w14:paraId="265473CB"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10EAF98E"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r>
      <w:tr w:rsidR="00086B74" w14:paraId="0BD35723" w14:textId="77777777">
        <w:tc>
          <w:tcPr>
            <w:tcW w:w="659" w:type="pct"/>
          </w:tcPr>
          <w:p w14:paraId="0EB91C6C"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5</w:t>
            </w:r>
          </w:p>
        </w:tc>
        <w:tc>
          <w:tcPr>
            <w:tcW w:w="1730" w:type="pct"/>
          </w:tcPr>
          <w:p w14:paraId="6E84170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出发候车大厅及到达层监控专线维保</w:t>
            </w:r>
          </w:p>
        </w:tc>
        <w:tc>
          <w:tcPr>
            <w:tcW w:w="1133" w:type="pct"/>
          </w:tcPr>
          <w:p w14:paraId="5C743F6F"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专线链路</w:t>
            </w:r>
          </w:p>
        </w:tc>
        <w:tc>
          <w:tcPr>
            <w:tcW w:w="640" w:type="pct"/>
          </w:tcPr>
          <w:p w14:paraId="72B261B5"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405B5B88"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81</w:t>
            </w:r>
          </w:p>
        </w:tc>
      </w:tr>
      <w:tr w:rsidR="00086B74" w14:paraId="78749E77" w14:textId="77777777">
        <w:tc>
          <w:tcPr>
            <w:tcW w:w="659" w:type="pct"/>
          </w:tcPr>
          <w:p w14:paraId="45C28E51"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6</w:t>
            </w:r>
          </w:p>
        </w:tc>
        <w:tc>
          <w:tcPr>
            <w:tcW w:w="1730" w:type="pct"/>
          </w:tcPr>
          <w:p w14:paraId="53DA8088"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千兆</w:t>
            </w:r>
            <w:r>
              <w:rPr>
                <w:rFonts w:ascii="华文仿宋" w:eastAsia="华文仿宋" w:hAnsi="华文仿宋" w:hint="eastAsia"/>
                <w:bCs/>
                <w:szCs w:val="21"/>
              </w:rPr>
              <w:t>V</w:t>
            </w:r>
            <w:r>
              <w:rPr>
                <w:rFonts w:ascii="华文仿宋" w:eastAsia="华文仿宋" w:hAnsi="华文仿宋"/>
                <w:bCs/>
                <w:szCs w:val="21"/>
              </w:rPr>
              <w:t>PN</w:t>
            </w:r>
          </w:p>
        </w:tc>
        <w:tc>
          <w:tcPr>
            <w:tcW w:w="1133" w:type="pct"/>
          </w:tcPr>
          <w:p w14:paraId="0081C9B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r>
              <w:rPr>
                <w:rFonts w:ascii="华文仿宋" w:eastAsia="华文仿宋" w:hAnsi="华文仿宋"/>
                <w:bCs/>
                <w:szCs w:val="21"/>
              </w:rPr>
              <w:t>000M</w:t>
            </w:r>
          </w:p>
        </w:tc>
        <w:tc>
          <w:tcPr>
            <w:tcW w:w="640" w:type="pct"/>
          </w:tcPr>
          <w:p w14:paraId="0E23F89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1504E93E"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r>
      <w:tr w:rsidR="00086B74" w14:paraId="4F8FF5BC" w14:textId="77777777">
        <w:tc>
          <w:tcPr>
            <w:tcW w:w="659" w:type="pct"/>
          </w:tcPr>
          <w:p w14:paraId="2CF0207F"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7</w:t>
            </w:r>
          </w:p>
        </w:tc>
        <w:tc>
          <w:tcPr>
            <w:tcW w:w="1730" w:type="pct"/>
          </w:tcPr>
          <w:p w14:paraId="131B818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东站东西广场裸光纤</w:t>
            </w:r>
          </w:p>
        </w:tc>
        <w:tc>
          <w:tcPr>
            <w:tcW w:w="1133" w:type="pct"/>
          </w:tcPr>
          <w:p w14:paraId="2144E645"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10G</w:t>
            </w:r>
            <w:r>
              <w:rPr>
                <w:rFonts w:ascii="华文仿宋" w:eastAsia="华文仿宋" w:hAnsi="华文仿宋"/>
                <w:bCs/>
                <w:szCs w:val="21"/>
              </w:rPr>
              <w:t>，</w:t>
            </w:r>
            <w:r>
              <w:rPr>
                <w:rFonts w:ascii="华文仿宋" w:eastAsia="华文仿宋" w:hAnsi="华文仿宋"/>
                <w:bCs/>
                <w:szCs w:val="21"/>
              </w:rPr>
              <w:t>4</w:t>
            </w:r>
            <w:r>
              <w:rPr>
                <w:rFonts w:ascii="华文仿宋" w:eastAsia="华文仿宋" w:hAnsi="华文仿宋"/>
                <w:bCs/>
                <w:szCs w:val="21"/>
              </w:rPr>
              <w:t>芯</w:t>
            </w:r>
          </w:p>
        </w:tc>
        <w:tc>
          <w:tcPr>
            <w:tcW w:w="640" w:type="pct"/>
          </w:tcPr>
          <w:p w14:paraId="6B42B0D1"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根</w:t>
            </w:r>
          </w:p>
        </w:tc>
        <w:tc>
          <w:tcPr>
            <w:tcW w:w="837" w:type="pct"/>
          </w:tcPr>
          <w:p w14:paraId="78863443"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bl>
    <w:p w14:paraId="60D30FD3" w14:textId="77777777" w:rsidR="00086B74" w:rsidRDefault="00086B74">
      <w:pPr>
        <w:pStyle w:val="afff4"/>
        <w:ind w:firstLine="480"/>
        <w:rPr>
          <w:rFonts w:ascii="仿宋" w:eastAsia="仿宋" w:hAnsi="仿宋"/>
          <w:kern w:val="2"/>
          <w:szCs w:val="22"/>
        </w:rPr>
      </w:pPr>
    </w:p>
    <w:p w14:paraId="1C130C63" w14:textId="77777777" w:rsidR="00086B74" w:rsidRDefault="00086B74">
      <w:pPr>
        <w:pStyle w:val="afffc"/>
        <w:ind w:firstLineChars="0" w:firstLine="0"/>
        <w:jc w:val="left"/>
        <w:rPr>
          <w:rFonts w:ascii="仿宋" w:eastAsia="仿宋" w:hAnsi="仿宋"/>
          <w:b/>
          <w:bCs/>
          <w:lang w:eastAsia="zh-Hans"/>
        </w:rPr>
      </w:pPr>
    </w:p>
    <w:p w14:paraId="21CEF9AC" w14:textId="77777777" w:rsidR="00086B74" w:rsidRDefault="00086B74">
      <w:pPr>
        <w:pStyle w:val="afffc"/>
        <w:ind w:firstLineChars="0" w:firstLine="0"/>
        <w:jc w:val="left"/>
        <w:rPr>
          <w:rFonts w:ascii="仿宋" w:eastAsia="仿宋" w:hAnsi="仿宋"/>
          <w:b/>
          <w:bCs/>
          <w:lang w:eastAsia="zh-Hans"/>
        </w:rPr>
      </w:pPr>
    </w:p>
    <w:p w14:paraId="1C4D0ECF" w14:textId="77777777" w:rsidR="00086B74" w:rsidRDefault="00910C8E">
      <w:pPr>
        <w:pStyle w:val="afffc"/>
        <w:ind w:firstLineChars="0" w:firstLine="0"/>
        <w:jc w:val="left"/>
        <w:rPr>
          <w:rFonts w:ascii="仿宋" w:eastAsia="仿宋" w:hAnsi="仿宋" w:cs="Times New Roman"/>
          <w:b/>
          <w:bCs/>
          <w:szCs w:val="22"/>
          <w:lang w:eastAsia="zh-Hans"/>
        </w:rPr>
      </w:pPr>
      <w:r>
        <w:rPr>
          <w:rFonts w:ascii="仿宋" w:eastAsia="仿宋" w:hAnsi="仿宋" w:hint="eastAsia"/>
          <w:b/>
          <w:bCs/>
          <w:lang w:eastAsia="zh-Hans"/>
        </w:rPr>
        <w:lastRenderedPageBreak/>
        <w:t>（</w:t>
      </w:r>
      <w:r>
        <w:rPr>
          <w:rFonts w:ascii="仿宋" w:eastAsia="仿宋" w:hAnsi="仿宋" w:hint="eastAsia"/>
          <w:b/>
          <w:bCs/>
        </w:rPr>
        <w:t>5</w:t>
      </w:r>
      <w:r>
        <w:rPr>
          <w:rFonts w:ascii="仿宋" w:eastAsia="仿宋" w:hAnsi="仿宋" w:hint="eastAsia"/>
          <w:b/>
          <w:bCs/>
          <w:lang w:eastAsia="zh-Hans"/>
        </w:rPr>
        <w:t>）</w:t>
      </w:r>
      <w:r>
        <w:rPr>
          <w:rFonts w:ascii="仿宋" w:eastAsia="仿宋" w:hAnsi="仿宋" w:hint="eastAsia"/>
          <w:b/>
          <w:bCs/>
        </w:rPr>
        <w:t>前端点位的常态化运维</w:t>
      </w:r>
      <w:r>
        <w:rPr>
          <w:rFonts w:ascii="仿宋" w:eastAsia="仿宋" w:hAnsi="仿宋" w:hint="eastAsia"/>
          <w:b/>
          <w:bCs/>
          <w:lang w:eastAsia="zh-Hans"/>
        </w:rPr>
        <w:t>服务</w:t>
      </w:r>
    </w:p>
    <w:p w14:paraId="533DCE13" w14:textId="77777777" w:rsidR="00086B74" w:rsidRDefault="00910C8E">
      <w:pPr>
        <w:pStyle w:val="afffc"/>
        <w:ind w:firstLine="480"/>
        <w:rPr>
          <w:rFonts w:ascii="仿宋" w:eastAsia="仿宋" w:hAnsi="仿宋" w:cs="Times New Roman"/>
          <w:szCs w:val="22"/>
        </w:rPr>
      </w:pPr>
      <w:r>
        <w:rPr>
          <w:rFonts w:ascii="仿宋" w:eastAsia="仿宋" w:hAnsi="仿宋" w:hint="eastAsia"/>
        </w:rPr>
        <w:t>对东站已有</w:t>
      </w:r>
      <w:r>
        <w:rPr>
          <w:rFonts w:ascii="华文仿宋" w:eastAsia="华文仿宋" w:hAnsi="华文仿宋" w:cs="Times New Roman" w:hint="eastAsia"/>
          <w:bCs/>
        </w:rPr>
        <w:t>前端监控（</w:t>
      </w:r>
      <w:r>
        <w:rPr>
          <w:rFonts w:ascii="华文仿宋" w:eastAsia="华文仿宋" w:hAnsi="华文仿宋" w:cs="Times New Roman" w:hint="eastAsia"/>
          <w:bCs/>
        </w:rPr>
        <w:t>36</w:t>
      </w:r>
      <w:r>
        <w:rPr>
          <w:rFonts w:ascii="华文仿宋" w:eastAsia="华文仿宋" w:hAnsi="华文仿宋" w:cs="Times New Roman" w:hint="eastAsia"/>
          <w:bCs/>
        </w:rPr>
        <w:t>个球机、</w:t>
      </w:r>
      <w:r>
        <w:rPr>
          <w:rFonts w:ascii="华文仿宋" w:eastAsia="华文仿宋" w:hAnsi="华文仿宋" w:cs="Times New Roman" w:hint="eastAsia"/>
          <w:bCs/>
        </w:rPr>
        <w:t>10</w:t>
      </w:r>
      <w:r>
        <w:rPr>
          <w:rFonts w:ascii="华文仿宋" w:eastAsia="华文仿宋" w:hAnsi="华文仿宋" w:cs="Times New Roman" w:hint="eastAsia"/>
          <w:bCs/>
        </w:rPr>
        <w:t>个半球、</w:t>
      </w:r>
      <w:r>
        <w:rPr>
          <w:rFonts w:ascii="华文仿宋" w:eastAsia="华文仿宋" w:hAnsi="华文仿宋" w:cs="Times New Roman" w:hint="eastAsia"/>
          <w:bCs/>
        </w:rPr>
        <w:t>3</w:t>
      </w:r>
      <w:r>
        <w:rPr>
          <w:rFonts w:ascii="华文仿宋" w:eastAsia="华文仿宋" w:hAnsi="华文仿宋" w:cs="Times New Roman" w:hint="eastAsia"/>
          <w:bCs/>
        </w:rPr>
        <w:t>个高空、</w:t>
      </w:r>
      <w:r>
        <w:rPr>
          <w:rFonts w:ascii="华文仿宋" w:eastAsia="华文仿宋" w:hAnsi="华文仿宋" w:cs="Times New Roman" w:hint="eastAsia"/>
          <w:bCs/>
        </w:rPr>
        <w:t>32</w:t>
      </w:r>
      <w:r>
        <w:rPr>
          <w:rFonts w:ascii="华文仿宋" w:eastAsia="华文仿宋" w:hAnsi="华文仿宋" w:cs="Times New Roman" w:hint="eastAsia"/>
          <w:bCs/>
        </w:rPr>
        <w:t>个人脸摄像机的等前端设备）</w:t>
      </w:r>
      <w:r>
        <w:rPr>
          <w:rFonts w:ascii="仿宋" w:eastAsia="仿宋" w:hAnsi="仿宋" w:hint="eastAsia"/>
        </w:rPr>
        <w:t>难点部位</w:t>
      </w:r>
      <w:r>
        <w:rPr>
          <w:rFonts w:ascii="仿宋" w:eastAsia="仿宋" w:hAnsi="仿宋" w:cs="Times New Roman" w:hint="eastAsia"/>
          <w:szCs w:val="22"/>
        </w:rPr>
        <w:t>的前端感知单元运维任务，同时保证视频全天</w:t>
      </w:r>
      <w:r>
        <w:rPr>
          <w:rFonts w:ascii="仿宋" w:eastAsia="仿宋" w:hAnsi="仿宋" w:cs="Times New Roman"/>
          <w:szCs w:val="22"/>
        </w:rPr>
        <w:t xml:space="preserve">24 </w:t>
      </w:r>
      <w:r>
        <w:rPr>
          <w:rFonts w:ascii="仿宋" w:eastAsia="仿宋" w:hAnsi="仿宋" w:cs="Times New Roman"/>
          <w:szCs w:val="22"/>
        </w:rPr>
        <w:t>小时存储、</w:t>
      </w:r>
      <w:r>
        <w:rPr>
          <w:rFonts w:ascii="仿宋" w:eastAsia="仿宋" w:hAnsi="仿宋" w:cs="Times New Roman" w:hint="eastAsia"/>
          <w:szCs w:val="22"/>
        </w:rPr>
        <w:t>90</w:t>
      </w:r>
      <w:r>
        <w:rPr>
          <w:rFonts w:ascii="仿宋" w:eastAsia="仿宋" w:hAnsi="仿宋" w:cs="Times New Roman"/>
          <w:szCs w:val="22"/>
        </w:rPr>
        <w:t>天以上</w:t>
      </w:r>
      <w:r>
        <w:rPr>
          <w:rFonts w:ascii="仿宋" w:eastAsia="仿宋" w:hAnsi="仿宋" w:cs="Times New Roman" w:hint="eastAsia"/>
          <w:szCs w:val="22"/>
        </w:rPr>
        <w:t>录像保存。承诺免费提供辖区内前端监控点位移位服务（需要提供承诺声明）</w:t>
      </w:r>
    </w:p>
    <w:p w14:paraId="0517958F" w14:textId="77777777" w:rsidR="00086B74" w:rsidRDefault="00910C8E">
      <w:pPr>
        <w:pStyle w:val="afff4"/>
        <w:ind w:firstLine="0"/>
        <w:rPr>
          <w:rFonts w:ascii="华文仿宋" w:eastAsia="华文仿宋" w:hAnsi="华文仿宋"/>
          <w:b/>
          <w:szCs w:val="24"/>
        </w:rPr>
      </w:pPr>
      <w:r>
        <w:rPr>
          <w:rFonts w:ascii="华文仿宋" w:eastAsia="华文仿宋" w:hAnsi="华文仿宋" w:hint="eastAsia"/>
          <w:b/>
          <w:szCs w:val="24"/>
          <w:lang w:eastAsia="zh-Hans"/>
        </w:rPr>
        <w:t>（</w:t>
      </w:r>
      <w:r>
        <w:rPr>
          <w:rFonts w:ascii="华文仿宋" w:eastAsia="华文仿宋" w:hAnsi="华文仿宋" w:hint="eastAsia"/>
          <w:b/>
          <w:szCs w:val="24"/>
        </w:rPr>
        <w:t>6</w:t>
      </w:r>
      <w:r>
        <w:rPr>
          <w:rFonts w:ascii="华文仿宋" w:eastAsia="华文仿宋" w:hAnsi="华文仿宋" w:hint="eastAsia"/>
          <w:b/>
          <w:szCs w:val="24"/>
          <w:lang w:eastAsia="zh-Hans"/>
        </w:rPr>
        <w:t>）</w:t>
      </w:r>
      <w:r>
        <w:rPr>
          <w:rFonts w:ascii="华文仿宋" w:eastAsia="华文仿宋" w:hAnsi="华文仿宋" w:hint="eastAsia"/>
          <w:b/>
          <w:szCs w:val="24"/>
        </w:rPr>
        <w:t>联勤中心大屏服务</w:t>
      </w:r>
    </w:p>
    <w:p w14:paraId="74D13C94" w14:textId="77777777" w:rsidR="00086B74" w:rsidRDefault="00910C8E">
      <w:pPr>
        <w:pStyle w:val="afffc"/>
        <w:ind w:firstLine="480"/>
        <w:rPr>
          <w:rFonts w:ascii="仿宋" w:eastAsia="仿宋" w:hAnsi="仿宋"/>
        </w:rPr>
      </w:pPr>
      <w:r>
        <w:rPr>
          <w:rFonts w:ascii="仿宋" w:eastAsia="仿宋" w:hAnsi="仿宋" w:hint="eastAsia"/>
        </w:rPr>
        <w:t xml:space="preserve"> </w:t>
      </w:r>
      <w:r>
        <w:rPr>
          <w:rFonts w:ascii="仿宋" w:eastAsia="仿宋" w:hAnsi="仿宋" w:hint="eastAsia"/>
        </w:rPr>
        <w:t>对于指挥中心大屏设备提供以下的巡检、运维服务</w:t>
      </w:r>
    </w:p>
    <w:p w14:paraId="1A0DEB5C" w14:textId="77777777" w:rsidR="00086B74" w:rsidRDefault="00910C8E">
      <w:pPr>
        <w:pStyle w:val="afffc"/>
        <w:ind w:firstLine="480"/>
        <w:rPr>
          <w:rFonts w:ascii="仿宋" w:eastAsia="仿宋" w:hAnsi="仿宋"/>
        </w:rPr>
      </w:pPr>
      <w:r>
        <w:rPr>
          <w:rFonts w:ascii="仿宋" w:eastAsia="仿宋" w:hAnsi="仿宋" w:hint="eastAsia"/>
        </w:rPr>
        <w:t>①客户大屏配置信息建档规范管理：为大屏和周边产品建立档案、维保记录、应急操作指南等规范性文档；</w:t>
      </w:r>
    </w:p>
    <w:p w14:paraId="230AE9FC" w14:textId="77777777" w:rsidR="00086B74" w:rsidRDefault="00910C8E">
      <w:pPr>
        <w:pStyle w:val="afffc"/>
        <w:ind w:firstLine="480"/>
        <w:rPr>
          <w:rFonts w:ascii="仿宋" w:eastAsia="仿宋" w:hAnsi="仿宋"/>
        </w:rPr>
      </w:pPr>
      <w:r>
        <w:rPr>
          <w:rFonts w:ascii="仿宋" w:eastAsia="仿宋" w:hAnsi="仿宋" w:hint="eastAsia"/>
        </w:rPr>
        <w:t>②关键备件常备服务：客户系统出现故障时，关键部件提供备件服务，以便客户尽快恢复使用。</w:t>
      </w:r>
    </w:p>
    <w:p w14:paraId="74BF3FE9" w14:textId="77777777" w:rsidR="00086B74" w:rsidRDefault="00910C8E">
      <w:pPr>
        <w:pStyle w:val="afffc"/>
        <w:ind w:firstLine="480"/>
        <w:rPr>
          <w:rFonts w:ascii="仿宋" w:eastAsia="仿宋" w:hAnsi="仿宋"/>
        </w:rPr>
      </w:pPr>
      <w:r>
        <w:rPr>
          <w:rFonts w:ascii="仿宋" w:eastAsia="仿宋" w:hAnsi="仿宋" w:hint="eastAsia"/>
        </w:rPr>
        <w:t>③定期巡检客户：按每季度巡检、每半年保养、一年深度保养的频次为大屏系统提供可靠的维保服务。</w:t>
      </w:r>
    </w:p>
    <w:p w14:paraId="6803C5E7" w14:textId="77777777" w:rsidR="00086B74" w:rsidRDefault="00910C8E">
      <w:pPr>
        <w:pStyle w:val="afffc"/>
        <w:ind w:firstLine="480"/>
        <w:rPr>
          <w:rFonts w:ascii="仿宋" w:eastAsia="仿宋" w:hAnsi="仿宋"/>
        </w:rPr>
      </w:pPr>
      <w:r>
        <w:rPr>
          <w:rFonts w:ascii="仿宋" w:eastAsia="仿宋" w:hAnsi="仿宋" w:hint="eastAsia"/>
        </w:rPr>
        <w:t>④深度保养服务：定期对海康大屏光路系统、信号传输、控制系统等等部件进行深度的拆解保养，排除隐患。</w:t>
      </w:r>
    </w:p>
    <w:p w14:paraId="73CC1D49"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7</w:t>
      </w:r>
      <w:r>
        <w:rPr>
          <w:rFonts w:ascii="仿宋" w:eastAsia="仿宋" w:hAnsi="仿宋" w:hint="eastAsia"/>
          <w:b/>
          <w:bCs/>
          <w:lang w:eastAsia="zh-Hans"/>
        </w:rPr>
        <w:t>）</w:t>
      </w:r>
      <w:r>
        <w:rPr>
          <w:rFonts w:ascii="仿宋" w:eastAsia="仿宋" w:hAnsi="仿宋" w:hint="eastAsia"/>
          <w:b/>
          <w:bCs/>
        </w:rPr>
        <w:t>指挥中心存储设备维保</w:t>
      </w:r>
    </w:p>
    <w:p w14:paraId="788C68B6" w14:textId="77777777" w:rsidR="00086B74" w:rsidRDefault="00910C8E">
      <w:pPr>
        <w:pStyle w:val="afffc"/>
        <w:ind w:firstLine="480"/>
        <w:rPr>
          <w:rFonts w:ascii="仿宋" w:eastAsia="仿宋" w:hAnsi="仿宋"/>
        </w:rPr>
      </w:pPr>
      <w:r>
        <w:rPr>
          <w:rFonts w:ascii="仿宋" w:eastAsia="仿宋" w:hAnsi="仿宋" w:hint="eastAsia"/>
        </w:rPr>
        <w:t>对机房软件平台运行维护，对机房中的</w:t>
      </w:r>
      <w:r>
        <w:rPr>
          <w:rFonts w:ascii="仿宋" w:eastAsia="仿宋" w:hAnsi="仿宋" w:hint="eastAsia"/>
        </w:rPr>
        <w:t>UPS</w:t>
      </w:r>
      <w:r>
        <w:rPr>
          <w:rFonts w:ascii="仿宋" w:eastAsia="仿宋" w:hAnsi="仿宋" w:hint="eastAsia"/>
        </w:rPr>
        <w:t>设备、空调设备、电源柜、服务器、门禁进行实时监控、智能管理和老旧损耗换新。对视频矩阵、网络、服务器、存储设备等硬件设备维护、适应性提升及关键备件常备服务。</w:t>
      </w:r>
    </w:p>
    <w:p w14:paraId="3D99FD3C"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8</w:t>
      </w:r>
      <w:r>
        <w:rPr>
          <w:rFonts w:ascii="仿宋" w:eastAsia="仿宋" w:hAnsi="仿宋" w:hint="eastAsia"/>
          <w:b/>
          <w:bCs/>
          <w:lang w:eastAsia="zh-Hans"/>
        </w:rPr>
        <w:t>）</w:t>
      </w:r>
      <w:r>
        <w:rPr>
          <w:rFonts w:ascii="仿宋" w:eastAsia="仿宋" w:hAnsi="仿宋" w:hint="eastAsia"/>
          <w:b/>
          <w:bCs/>
        </w:rPr>
        <w:t>未来枢纽系统网络数据服务</w:t>
      </w:r>
    </w:p>
    <w:p w14:paraId="5794CF05" w14:textId="77777777" w:rsidR="00086B74" w:rsidRDefault="00910C8E">
      <w:pPr>
        <w:pStyle w:val="afffc"/>
        <w:ind w:firstLine="480"/>
        <w:rPr>
          <w:rFonts w:ascii="仿宋" w:eastAsia="仿宋" w:hAnsi="仿宋"/>
        </w:rPr>
      </w:pPr>
      <w:r>
        <w:rPr>
          <w:rFonts w:ascii="仿宋" w:eastAsia="仿宋" w:hAnsi="仿宋" w:hint="eastAsia"/>
        </w:rPr>
        <w:t>包含保障未来枢纽系统正常运行的高德地图路况服务、大数据客流接口服务</w:t>
      </w:r>
      <w:r>
        <w:rPr>
          <w:rFonts w:ascii="仿宋" w:eastAsia="仿宋" w:hAnsi="仿宋" w:hint="eastAsia"/>
        </w:rPr>
        <w:t>、通信链路服务。</w:t>
      </w:r>
    </w:p>
    <w:p w14:paraId="02D6E60F" w14:textId="77777777" w:rsidR="00086B74" w:rsidRDefault="00910C8E">
      <w:pPr>
        <w:pStyle w:val="afffc"/>
        <w:ind w:firstLine="480"/>
        <w:rPr>
          <w:rFonts w:ascii="仿宋" w:eastAsia="仿宋" w:hAnsi="仿宋"/>
        </w:rPr>
      </w:pPr>
      <w:r>
        <w:rPr>
          <w:rFonts w:ascii="仿宋" w:eastAsia="仿宋" w:hAnsi="仿宋" w:hint="eastAsia"/>
        </w:rPr>
        <w:t>①高德地图路况服务需求</w:t>
      </w:r>
    </w:p>
    <w:p w14:paraId="09448EDE" w14:textId="77777777" w:rsidR="00086B74" w:rsidRDefault="00910C8E">
      <w:pPr>
        <w:pStyle w:val="afffc"/>
        <w:ind w:firstLine="480"/>
        <w:rPr>
          <w:rFonts w:ascii="仿宋" w:eastAsia="仿宋" w:hAnsi="仿宋"/>
        </w:rPr>
      </w:pPr>
      <w:r>
        <w:rPr>
          <w:rFonts w:ascii="仿宋" w:eastAsia="仿宋" w:hAnsi="仿宋" w:hint="eastAsia"/>
        </w:rPr>
        <w:t>提供火车东站周边环站东路、环站南路、环站西路、环站北路，“口”字型范围内路段的实时路况数据服务。具体包含实时路况与实时拥堵指数数据服务。数据坐标系为</w:t>
      </w:r>
      <w:r>
        <w:rPr>
          <w:rFonts w:ascii="仿宋" w:eastAsia="仿宋" w:hAnsi="仿宋" w:hint="eastAsia"/>
        </w:rPr>
        <w:t>GCJ-02</w:t>
      </w:r>
      <w:r>
        <w:rPr>
          <w:rFonts w:ascii="仿宋" w:eastAsia="仿宋" w:hAnsi="仿宋" w:hint="eastAsia"/>
        </w:rPr>
        <w:t>坐标系。需通过</w:t>
      </w:r>
      <w:r>
        <w:rPr>
          <w:rFonts w:ascii="仿宋" w:eastAsia="仿宋" w:hAnsi="仿宋" w:hint="eastAsia"/>
        </w:rPr>
        <w:t>http</w:t>
      </w:r>
      <w:r>
        <w:rPr>
          <w:rFonts w:ascii="仿宋" w:eastAsia="仿宋" w:hAnsi="仿宋" w:hint="eastAsia"/>
        </w:rPr>
        <w:t>服务进行数据访问并通过密钥对鉴权进行控制。</w:t>
      </w:r>
    </w:p>
    <w:p w14:paraId="26297DB8" w14:textId="77777777" w:rsidR="00086B74" w:rsidRDefault="00910C8E">
      <w:pPr>
        <w:pStyle w:val="afffc"/>
        <w:ind w:firstLine="480"/>
        <w:rPr>
          <w:rFonts w:ascii="仿宋" w:eastAsia="仿宋" w:hAnsi="仿宋"/>
        </w:rPr>
      </w:pPr>
      <w:r>
        <w:rPr>
          <w:rFonts w:ascii="仿宋" w:eastAsia="仿宋" w:hAnsi="仿宋" w:hint="eastAsia"/>
        </w:rPr>
        <w:t>a.</w:t>
      </w:r>
      <w:r>
        <w:rPr>
          <w:rFonts w:ascii="仿宋" w:eastAsia="仿宋" w:hAnsi="仿宋" w:hint="eastAsia"/>
        </w:rPr>
        <w:t>实时路况</w:t>
      </w:r>
    </w:p>
    <w:p w14:paraId="20C8C69D" w14:textId="77777777" w:rsidR="00086B74" w:rsidRDefault="00910C8E">
      <w:pPr>
        <w:pStyle w:val="afffc"/>
        <w:ind w:firstLine="480"/>
        <w:rPr>
          <w:rFonts w:ascii="仿宋" w:eastAsia="仿宋" w:hAnsi="仿宋"/>
        </w:rPr>
      </w:pPr>
      <w:r>
        <w:rPr>
          <w:rFonts w:ascii="仿宋" w:eastAsia="仿宋" w:hAnsi="仿宋" w:hint="eastAsia"/>
        </w:rPr>
        <w:t>建设基于互联网实时交通信息的实时路况服务，该服务是路况渲染、路径</w:t>
      </w:r>
      <w:r>
        <w:rPr>
          <w:rFonts w:ascii="仿宋" w:eastAsia="仿宋" w:hAnsi="仿宋" w:hint="eastAsia"/>
        </w:rPr>
        <w:t>ETA</w:t>
      </w:r>
      <w:r>
        <w:rPr>
          <w:rFonts w:ascii="仿宋" w:eastAsia="仿宋" w:hAnsi="仿宋" w:hint="eastAsia"/>
        </w:rPr>
        <w:t>推算的底层实时数据支撑。该服务基于采集交通流中一定比例的正在使用互联网地图产品导航的车辆的</w:t>
      </w:r>
      <w:r>
        <w:rPr>
          <w:rFonts w:ascii="仿宋" w:eastAsia="仿宋" w:hAnsi="仿宋" w:hint="eastAsia"/>
        </w:rPr>
        <w:t>GPS</w:t>
      </w:r>
      <w:r>
        <w:rPr>
          <w:rFonts w:ascii="仿宋" w:eastAsia="仿宋" w:hAnsi="仿宋" w:hint="eastAsia"/>
        </w:rPr>
        <w:t>点位信息，通过后台处理中心的实时采集、计算得到的车辆在行驶过程</w:t>
      </w:r>
      <w:r>
        <w:rPr>
          <w:rFonts w:ascii="仿宋" w:eastAsia="仿宋" w:hAnsi="仿宋" w:hint="eastAsia"/>
        </w:rPr>
        <w:lastRenderedPageBreak/>
        <w:t>中</w:t>
      </w:r>
      <w:r>
        <w:rPr>
          <w:rFonts w:ascii="仿宋" w:eastAsia="仿宋" w:hAnsi="仿宋" w:hint="eastAsia"/>
        </w:rPr>
        <w:t>的时间、位置、速度等数据，最终得到</w:t>
      </w:r>
      <w:r>
        <w:rPr>
          <w:rFonts w:ascii="仿宋" w:eastAsia="仿宋" w:hAnsi="仿宋" w:hint="eastAsia"/>
        </w:rPr>
        <w:t>link</w:t>
      </w:r>
      <w:r>
        <w:rPr>
          <w:rFonts w:ascii="仿宋" w:eastAsia="仿宋" w:hAnsi="仿宋" w:hint="eastAsia"/>
        </w:rPr>
        <w:t>路段级别的路况服务，包含车速、拥堵程度。该服务需提供路网表达数据服务与实时路况请求两个接口。数据更新频率为</w:t>
      </w:r>
      <w:r>
        <w:rPr>
          <w:rFonts w:ascii="仿宋" w:eastAsia="仿宋" w:hAnsi="仿宋" w:hint="eastAsia"/>
        </w:rPr>
        <w:t>2</w:t>
      </w:r>
      <w:r>
        <w:rPr>
          <w:rFonts w:ascii="仿宋" w:eastAsia="仿宋" w:hAnsi="仿宋" w:hint="eastAsia"/>
        </w:rPr>
        <w:t>分钟。</w:t>
      </w:r>
    </w:p>
    <w:p w14:paraId="51784A44" w14:textId="77777777" w:rsidR="00086B74" w:rsidRDefault="00910C8E">
      <w:pPr>
        <w:pStyle w:val="afffc"/>
        <w:ind w:firstLine="480"/>
        <w:rPr>
          <w:rFonts w:ascii="仿宋" w:eastAsia="仿宋" w:hAnsi="仿宋"/>
        </w:rPr>
      </w:pPr>
      <w:r>
        <w:rPr>
          <w:rFonts w:ascii="仿宋" w:eastAsia="仿宋" w:hAnsi="仿宋" w:hint="eastAsia"/>
        </w:rPr>
        <w:t>b.</w:t>
      </w:r>
      <w:r>
        <w:rPr>
          <w:rFonts w:ascii="仿宋" w:eastAsia="仿宋" w:hAnsi="仿宋" w:hint="eastAsia"/>
        </w:rPr>
        <w:t>实时拥堵指数</w:t>
      </w:r>
    </w:p>
    <w:p w14:paraId="0EC5F101" w14:textId="77777777" w:rsidR="00086B74" w:rsidRDefault="00910C8E">
      <w:pPr>
        <w:pStyle w:val="afffc"/>
        <w:ind w:firstLine="480"/>
        <w:rPr>
          <w:rFonts w:ascii="仿宋" w:eastAsia="仿宋" w:hAnsi="仿宋"/>
        </w:rPr>
      </w:pPr>
      <w:r>
        <w:rPr>
          <w:rFonts w:ascii="仿宋" w:eastAsia="仿宋" w:hAnsi="仿宋" w:hint="eastAsia"/>
        </w:rPr>
        <w:t>该服务借助于互联网地图积累的海量交通出行数据，以</w:t>
      </w:r>
      <w:r>
        <w:rPr>
          <w:rFonts w:ascii="仿宋" w:eastAsia="仿宋" w:hAnsi="仿宋" w:hint="eastAsia"/>
        </w:rPr>
        <w:t>10</w:t>
      </w:r>
      <w:r>
        <w:rPr>
          <w:rFonts w:ascii="仿宋" w:eastAsia="仿宋" w:hAnsi="仿宋" w:hint="eastAsia"/>
        </w:rPr>
        <w:t>分钟为颗粒度，计算交通运行指数平均值，评估区域内交通运行状态。可根据区域</w:t>
      </w:r>
      <w:r>
        <w:rPr>
          <w:rFonts w:ascii="仿宋" w:eastAsia="仿宋" w:hAnsi="仿宋" w:hint="eastAsia"/>
        </w:rPr>
        <w:t>id</w:t>
      </w:r>
      <w:r>
        <w:rPr>
          <w:rFonts w:ascii="仿宋" w:eastAsia="仿宋" w:hAnsi="仿宋" w:hint="eastAsia"/>
        </w:rPr>
        <w:t>请求获取区域的交通拥堵指数。</w:t>
      </w:r>
    </w:p>
    <w:p w14:paraId="5ABB6A82" w14:textId="77777777" w:rsidR="00086B74" w:rsidRDefault="00910C8E">
      <w:pPr>
        <w:pStyle w:val="afffc"/>
        <w:ind w:firstLine="480"/>
        <w:rPr>
          <w:rFonts w:ascii="仿宋" w:eastAsia="仿宋" w:hAnsi="仿宋"/>
        </w:rPr>
      </w:pPr>
      <w:r>
        <w:rPr>
          <w:rFonts w:ascii="仿宋" w:eastAsia="仿宋" w:hAnsi="仿宋" w:hint="eastAsia"/>
        </w:rPr>
        <w:t>②通信链路服务需求</w:t>
      </w:r>
    </w:p>
    <w:p w14:paraId="62F1F170" w14:textId="77777777" w:rsidR="00086B74" w:rsidRDefault="00910C8E">
      <w:pPr>
        <w:pStyle w:val="afffc"/>
        <w:ind w:firstLine="480"/>
        <w:rPr>
          <w:rFonts w:ascii="仿宋" w:eastAsia="仿宋" w:hAnsi="仿宋"/>
        </w:rPr>
      </w:pPr>
      <w:r>
        <w:rPr>
          <w:rFonts w:ascii="仿宋" w:eastAsia="仿宋" w:hAnsi="仿宋" w:hint="eastAsia"/>
        </w:rPr>
        <w:t>包含</w:t>
      </w:r>
      <w:r>
        <w:rPr>
          <w:rFonts w:ascii="仿宋" w:eastAsia="仿宋" w:hAnsi="仿宋" w:hint="eastAsia"/>
        </w:rPr>
        <w:t>2</w:t>
      </w:r>
      <w:r>
        <w:rPr>
          <w:rFonts w:ascii="仿宋" w:eastAsia="仿宋" w:hAnsi="仿宋" w:hint="eastAsia"/>
        </w:rPr>
        <w:t>条</w:t>
      </w:r>
      <w:r>
        <w:rPr>
          <w:rFonts w:ascii="仿宋" w:eastAsia="仿宋" w:hAnsi="仿宋" w:hint="eastAsia"/>
        </w:rPr>
        <w:t>20M</w:t>
      </w:r>
      <w:r>
        <w:rPr>
          <w:rFonts w:ascii="仿宋" w:eastAsia="仿宋" w:hAnsi="仿宋" w:hint="eastAsia"/>
        </w:rPr>
        <w:t>商务宽带，</w:t>
      </w:r>
      <w:r>
        <w:rPr>
          <w:rFonts w:ascii="仿宋" w:eastAsia="仿宋" w:hAnsi="仿宋" w:hint="eastAsia"/>
        </w:rPr>
        <w:t>1</w:t>
      </w:r>
      <w:r>
        <w:rPr>
          <w:rFonts w:ascii="仿宋" w:eastAsia="仿宋" w:hAnsi="仿宋" w:hint="eastAsia"/>
        </w:rPr>
        <w:t>条</w:t>
      </w:r>
      <w:r>
        <w:rPr>
          <w:rFonts w:ascii="仿宋" w:eastAsia="仿宋" w:hAnsi="仿宋" w:hint="eastAsia"/>
        </w:rPr>
        <w:t>2M</w:t>
      </w:r>
      <w:r>
        <w:rPr>
          <w:rFonts w:ascii="仿宋" w:eastAsia="仿宋" w:hAnsi="仿宋" w:hint="eastAsia"/>
        </w:rPr>
        <w:t>数字电路，</w:t>
      </w:r>
      <w:r>
        <w:rPr>
          <w:rFonts w:ascii="仿宋" w:eastAsia="仿宋" w:hAnsi="仿宋" w:hint="eastAsia"/>
        </w:rPr>
        <w:t>1</w:t>
      </w:r>
      <w:r>
        <w:rPr>
          <w:rFonts w:ascii="仿宋" w:eastAsia="仿宋" w:hAnsi="仿宋" w:hint="eastAsia"/>
        </w:rPr>
        <w:t>条</w:t>
      </w:r>
      <w:r>
        <w:rPr>
          <w:rFonts w:ascii="仿宋" w:eastAsia="仿宋" w:hAnsi="仿宋" w:hint="eastAsia"/>
        </w:rPr>
        <w:t>200M</w:t>
      </w:r>
      <w:r>
        <w:rPr>
          <w:rFonts w:ascii="仿宋" w:eastAsia="仿宋" w:hAnsi="仿宋" w:hint="eastAsia"/>
        </w:rPr>
        <w:t>数字电路，</w:t>
      </w:r>
      <w:r>
        <w:rPr>
          <w:rFonts w:ascii="仿宋" w:eastAsia="仿宋" w:hAnsi="仿宋" w:hint="eastAsia"/>
        </w:rPr>
        <w:t>1</w:t>
      </w:r>
      <w:r>
        <w:rPr>
          <w:rFonts w:ascii="仿宋" w:eastAsia="仿宋" w:hAnsi="仿宋" w:hint="eastAsia"/>
        </w:rPr>
        <w:t>条</w:t>
      </w:r>
      <w:r>
        <w:rPr>
          <w:rFonts w:ascii="仿宋" w:eastAsia="仿宋" w:hAnsi="仿宋" w:hint="eastAsia"/>
        </w:rPr>
        <w:t>500M</w:t>
      </w:r>
      <w:r>
        <w:rPr>
          <w:rFonts w:ascii="仿宋" w:eastAsia="仿宋" w:hAnsi="仿宋" w:hint="eastAsia"/>
        </w:rPr>
        <w:t>数字电路。</w:t>
      </w:r>
    </w:p>
    <w:p w14:paraId="76C84B52" w14:textId="77777777" w:rsidR="00086B74" w:rsidRDefault="00910C8E">
      <w:pPr>
        <w:pStyle w:val="afffc"/>
        <w:ind w:firstLine="480"/>
        <w:rPr>
          <w:rFonts w:ascii="仿宋" w:eastAsia="仿宋" w:hAnsi="仿宋"/>
        </w:rPr>
      </w:pPr>
      <w:r>
        <w:rPr>
          <w:rFonts w:ascii="仿宋" w:eastAsia="仿宋" w:hAnsi="仿宋" w:hint="eastAsia"/>
        </w:rPr>
        <w:t>③大数据客流接口服务需求</w:t>
      </w:r>
    </w:p>
    <w:p w14:paraId="7CFE8FBB" w14:textId="77777777" w:rsidR="00086B74" w:rsidRDefault="00910C8E">
      <w:pPr>
        <w:pStyle w:val="afffc"/>
        <w:ind w:firstLine="480"/>
        <w:rPr>
          <w:rFonts w:ascii="仿宋" w:eastAsia="仿宋" w:hAnsi="仿宋"/>
        </w:rPr>
      </w:pPr>
      <w:r>
        <w:rPr>
          <w:rFonts w:ascii="仿宋" w:eastAsia="仿宋" w:hAnsi="仿宋" w:hint="eastAsia"/>
        </w:rPr>
        <w:t>提供杭州东站区域内脱敏化（不涉及个人信息）的</w:t>
      </w:r>
      <w:r>
        <w:rPr>
          <w:rFonts w:ascii="仿宋" w:eastAsia="仿宋" w:hAnsi="仿宋" w:hint="eastAsia"/>
        </w:rPr>
        <w:t>客流标签数据接口。接口数据包含东站大客流样本标签数据情况，满足未来枢纽安全智控应用数据统计场景需求。</w:t>
      </w:r>
    </w:p>
    <w:tbl>
      <w:tblPr>
        <w:tblW w:w="8020" w:type="dxa"/>
        <w:jc w:val="center"/>
        <w:tblLook w:val="04A0" w:firstRow="1" w:lastRow="0" w:firstColumn="1" w:lastColumn="0" w:noHBand="0" w:noVBand="1"/>
      </w:tblPr>
      <w:tblGrid>
        <w:gridCol w:w="947"/>
        <w:gridCol w:w="2654"/>
        <w:gridCol w:w="4419"/>
      </w:tblGrid>
      <w:tr w:rsidR="00086B74" w14:paraId="4A1EC95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CDCFE61" w14:textId="77777777" w:rsidR="00086B74" w:rsidRDefault="00910C8E">
            <w:pPr>
              <w:widowControl/>
              <w:textAlignment w:val="center"/>
              <w:rPr>
                <w:rFonts w:ascii="仿宋" w:eastAsia="仿宋" w:hAnsi="仿宋" w:cs="仿宋"/>
                <w:sz w:val="24"/>
              </w:rPr>
            </w:pPr>
            <w:r>
              <w:rPr>
                <w:rFonts w:ascii="仿宋" w:eastAsia="仿宋" w:hAnsi="仿宋" w:cs="仿宋" w:hint="eastAsia"/>
                <w:kern w:val="0"/>
                <w:sz w:val="24"/>
                <w:lang w:bidi="ar"/>
              </w:rPr>
              <w:t>序号</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517BC6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场景名称</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0AA3D49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信令</w:t>
            </w:r>
          </w:p>
        </w:tc>
      </w:tr>
      <w:tr w:rsidR="00086B74" w14:paraId="06D0730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A1FFD4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845713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1A</w:t>
            </w:r>
            <w:r>
              <w:rPr>
                <w:rFonts w:ascii="仿宋" w:eastAsia="仿宋" w:hAnsi="仿宋" w:cs="仿宋" w:hint="eastAsia"/>
                <w:kern w:val="0"/>
                <w:sz w:val="24"/>
                <w:lang w:bidi="ar"/>
              </w:rPr>
              <w:t>检票口及候车区</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7B159A6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检票口及候车区</w:t>
            </w:r>
          </w:p>
        </w:tc>
      </w:tr>
      <w:tr w:rsidR="00086B74" w14:paraId="6DC1A3D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5DA7E4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A2B71B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FB63FFD" w14:textId="77777777" w:rsidR="00086B74" w:rsidRDefault="00086B74">
            <w:pPr>
              <w:jc w:val="center"/>
              <w:rPr>
                <w:rFonts w:ascii="仿宋" w:eastAsia="仿宋" w:hAnsi="仿宋" w:cs="仿宋"/>
                <w:sz w:val="24"/>
              </w:rPr>
            </w:pPr>
          </w:p>
        </w:tc>
      </w:tr>
      <w:tr w:rsidR="00086B74" w14:paraId="494A4BF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8B6CA7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78217F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34DE2550" w14:textId="77777777" w:rsidR="00086B74" w:rsidRDefault="00086B74">
            <w:pPr>
              <w:jc w:val="center"/>
              <w:rPr>
                <w:rFonts w:ascii="仿宋" w:eastAsia="仿宋" w:hAnsi="仿宋" w:cs="仿宋"/>
                <w:sz w:val="24"/>
              </w:rPr>
            </w:pPr>
          </w:p>
        </w:tc>
      </w:tr>
      <w:tr w:rsidR="00086B74" w14:paraId="5734613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250739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36FE25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64B0610" w14:textId="77777777" w:rsidR="00086B74" w:rsidRDefault="00086B74">
            <w:pPr>
              <w:jc w:val="center"/>
              <w:rPr>
                <w:rFonts w:ascii="仿宋" w:eastAsia="仿宋" w:hAnsi="仿宋" w:cs="仿宋"/>
                <w:sz w:val="24"/>
              </w:rPr>
            </w:pPr>
          </w:p>
        </w:tc>
      </w:tr>
      <w:tr w:rsidR="00086B74" w14:paraId="4E545DC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F8246D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3E3462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106D635" w14:textId="77777777" w:rsidR="00086B74" w:rsidRDefault="00086B74">
            <w:pPr>
              <w:jc w:val="center"/>
              <w:rPr>
                <w:rFonts w:ascii="仿宋" w:eastAsia="仿宋" w:hAnsi="仿宋" w:cs="仿宋"/>
                <w:sz w:val="24"/>
              </w:rPr>
            </w:pPr>
          </w:p>
        </w:tc>
      </w:tr>
      <w:tr w:rsidR="00086B74" w14:paraId="0E5AA00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59EBA2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557D3E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56993DF" w14:textId="77777777" w:rsidR="00086B74" w:rsidRDefault="00086B74">
            <w:pPr>
              <w:jc w:val="center"/>
              <w:rPr>
                <w:rFonts w:ascii="仿宋" w:eastAsia="仿宋" w:hAnsi="仿宋" w:cs="仿宋"/>
                <w:sz w:val="24"/>
              </w:rPr>
            </w:pPr>
          </w:p>
        </w:tc>
      </w:tr>
      <w:tr w:rsidR="00086B74" w14:paraId="147A6587"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5B9704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616124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7C966D2" w14:textId="77777777" w:rsidR="00086B74" w:rsidRDefault="00086B74">
            <w:pPr>
              <w:jc w:val="center"/>
              <w:rPr>
                <w:rFonts w:ascii="仿宋" w:eastAsia="仿宋" w:hAnsi="仿宋" w:cs="仿宋"/>
                <w:sz w:val="24"/>
              </w:rPr>
            </w:pPr>
          </w:p>
        </w:tc>
      </w:tr>
      <w:tr w:rsidR="00086B74" w14:paraId="1EC6A33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6959A5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44F2BE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C5472D9" w14:textId="77777777" w:rsidR="00086B74" w:rsidRDefault="00086B74">
            <w:pPr>
              <w:jc w:val="center"/>
              <w:rPr>
                <w:rFonts w:ascii="仿宋" w:eastAsia="仿宋" w:hAnsi="仿宋" w:cs="仿宋"/>
                <w:sz w:val="24"/>
              </w:rPr>
            </w:pPr>
          </w:p>
        </w:tc>
      </w:tr>
      <w:tr w:rsidR="00086B74" w14:paraId="54B6B29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57000D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4DC469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18CE194" w14:textId="77777777" w:rsidR="00086B74" w:rsidRDefault="00086B74">
            <w:pPr>
              <w:jc w:val="center"/>
              <w:rPr>
                <w:rFonts w:ascii="仿宋" w:eastAsia="仿宋" w:hAnsi="仿宋" w:cs="仿宋"/>
                <w:sz w:val="24"/>
              </w:rPr>
            </w:pPr>
          </w:p>
        </w:tc>
      </w:tr>
      <w:tr w:rsidR="00086B74" w14:paraId="04BE258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FEF5F0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D1D13D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F8DFA09" w14:textId="77777777" w:rsidR="00086B74" w:rsidRDefault="00086B74">
            <w:pPr>
              <w:jc w:val="center"/>
              <w:rPr>
                <w:rFonts w:ascii="仿宋" w:eastAsia="仿宋" w:hAnsi="仿宋" w:cs="仿宋"/>
                <w:sz w:val="24"/>
              </w:rPr>
            </w:pPr>
          </w:p>
        </w:tc>
      </w:tr>
      <w:tr w:rsidR="00086B74" w14:paraId="7B11055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DB37CD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9C9568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C08DCF1" w14:textId="77777777" w:rsidR="00086B74" w:rsidRDefault="00086B74">
            <w:pPr>
              <w:jc w:val="center"/>
              <w:rPr>
                <w:rFonts w:ascii="仿宋" w:eastAsia="仿宋" w:hAnsi="仿宋" w:cs="仿宋"/>
                <w:sz w:val="24"/>
              </w:rPr>
            </w:pPr>
          </w:p>
        </w:tc>
      </w:tr>
      <w:tr w:rsidR="00086B74" w14:paraId="0BFEB36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7066A6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C2D4AF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12A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0A09847" w14:textId="77777777" w:rsidR="00086B74" w:rsidRDefault="00086B74">
            <w:pPr>
              <w:jc w:val="center"/>
              <w:rPr>
                <w:rFonts w:ascii="仿宋" w:eastAsia="仿宋" w:hAnsi="仿宋" w:cs="仿宋"/>
                <w:sz w:val="24"/>
              </w:rPr>
            </w:pPr>
          </w:p>
        </w:tc>
      </w:tr>
      <w:tr w:rsidR="00086B74" w14:paraId="54C188E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5349D6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E875A5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13A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9A1F1AE" w14:textId="77777777" w:rsidR="00086B74" w:rsidRDefault="00086B74">
            <w:pPr>
              <w:jc w:val="center"/>
              <w:rPr>
                <w:rFonts w:ascii="仿宋" w:eastAsia="仿宋" w:hAnsi="仿宋" w:cs="仿宋"/>
                <w:sz w:val="24"/>
              </w:rPr>
            </w:pPr>
          </w:p>
        </w:tc>
      </w:tr>
      <w:tr w:rsidR="00086B74" w14:paraId="4E37119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FAD3CD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404C04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14A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55237E4" w14:textId="77777777" w:rsidR="00086B74" w:rsidRDefault="00086B74">
            <w:pPr>
              <w:jc w:val="center"/>
              <w:rPr>
                <w:rFonts w:ascii="仿宋" w:eastAsia="仿宋" w:hAnsi="仿宋" w:cs="仿宋"/>
                <w:sz w:val="24"/>
              </w:rPr>
            </w:pPr>
          </w:p>
        </w:tc>
      </w:tr>
      <w:tr w:rsidR="00086B74" w14:paraId="1F21E77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1AA15E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516650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15A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72DB267" w14:textId="77777777" w:rsidR="00086B74" w:rsidRDefault="00086B74">
            <w:pPr>
              <w:jc w:val="center"/>
              <w:rPr>
                <w:rFonts w:ascii="仿宋" w:eastAsia="仿宋" w:hAnsi="仿宋" w:cs="仿宋"/>
                <w:sz w:val="24"/>
              </w:rPr>
            </w:pPr>
          </w:p>
        </w:tc>
      </w:tr>
      <w:tr w:rsidR="00086B74" w14:paraId="5C8760B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2BAB0F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F2354D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16A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97B5C0F" w14:textId="77777777" w:rsidR="00086B74" w:rsidRDefault="00086B74">
            <w:pPr>
              <w:jc w:val="center"/>
              <w:rPr>
                <w:rFonts w:ascii="仿宋" w:eastAsia="仿宋" w:hAnsi="仿宋" w:cs="仿宋"/>
                <w:sz w:val="24"/>
              </w:rPr>
            </w:pPr>
          </w:p>
        </w:tc>
      </w:tr>
      <w:tr w:rsidR="00086B74" w14:paraId="4D3E5A0B"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09678A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79FFB5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17A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F79C319" w14:textId="77777777" w:rsidR="00086B74" w:rsidRDefault="00086B74">
            <w:pPr>
              <w:jc w:val="center"/>
              <w:rPr>
                <w:rFonts w:ascii="仿宋" w:eastAsia="仿宋" w:hAnsi="仿宋" w:cs="仿宋"/>
                <w:sz w:val="24"/>
              </w:rPr>
            </w:pPr>
          </w:p>
        </w:tc>
      </w:tr>
      <w:tr w:rsidR="00086B74" w14:paraId="5362DA7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C11282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93EE11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18A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C4E5014" w14:textId="77777777" w:rsidR="00086B74" w:rsidRDefault="00086B74">
            <w:pPr>
              <w:jc w:val="center"/>
              <w:rPr>
                <w:rFonts w:ascii="仿宋" w:eastAsia="仿宋" w:hAnsi="仿宋" w:cs="仿宋"/>
                <w:sz w:val="24"/>
              </w:rPr>
            </w:pPr>
          </w:p>
        </w:tc>
      </w:tr>
      <w:tr w:rsidR="00086B74" w14:paraId="2C3A6DC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264FBB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718D96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19A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F58C997" w14:textId="77777777" w:rsidR="00086B74" w:rsidRDefault="00086B74">
            <w:pPr>
              <w:jc w:val="center"/>
              <w:rPr>
                <w:rFonts w:ascii="仿宋" w:eastAsia="仿宋" w:hAnsi="仿宋" w:cs="仿宋"/>
                <w:sz w:val="24"/>
              </w:rPr>
            </w:pPr>
          </w:p>
        </w:tc>
      </w:tr>
      <w:tr w:rsidR="00086B74" w14:paraId="148E1BD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892A03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C1A5DC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20A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A8BE99D" w14:textId="77777777" w:rsidR="00086B74" w:rsidRDefault="00086B74">
            <w:pPr>
              <w:jc w:val="center"/>
              <w:rPr>
                <w:rFonts w:ascii="仿宋" w:eastAsia="仿宋" w:hAnsi="仿宋" w:cs="仿宋"/>
                <w:sz w:val="24"/>
              </w:rPr>
            </w:pPr>
          </w:p>
        </w:tc>
      </w:tr>
      <w:tr w:rsidR="00086B74" w14:paraId="4EBAB9B0"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ACE6E2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C64BBB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21A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F822463" w14:textId="77777777" w:rsidR="00086B74" w:rsidRDefault="00086B74">
            <w:pPr>
              <w:jc w:val="center"/>
              <w:rPr>
                <w:rFonts w:ascii="仿宋" w:eastAsia="仿宋" w:hAnsi="仿宋" w:cs="仿宋"/>
                <w:sz w:val="24"/>
              </w:rPr>
            </w:pPr>
          </w:p>
        </w:tc>
      </w:tr>
      <w:tr w:rsidR="00086B74" w14:paraId="3D8A38E1"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C7278F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E97885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22A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657B367" w14:textId="77777777" w:rsidR="00086B74" w:rsidRDefault="00086B74">
            <w:pPr>
              <w:jc w:val="center"/>
              <w:rPr>
                <w:rFonts w:ascii="仿宋" w:eastAsia="仿宋" w:hAnsi="仿宋" w:cs="仿宋"/>
                <w:sz w:val="24"/>
              </w:rPr>
            </w:pPr>
          </w:p>
        </w:tc>
      </w:tr>
      <w:tr w:rsidR="00086B74" w14:paraId="49C6C75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AB4EDF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A1B3CD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23A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1F89DB3" w14:textId="77777777" w:rsidR="00086B74" w:rsidRDefault="00086B74">
            <w:pPr>
              <w:jc w:val="center"/>
              <w:rPr>
                <w:rFonts w:ascii="仿宋" w:eastAsia="仿宋" w:hAnsi="仿宋" w:cs="仿宋"/>
                <w:sz w:val="24"/>
              </w:rPr>
            </w:pPr>
          </w:p>
        </w:tc>
      </w:tr>
      <w:tr w:rsidR="00086B74" w14:paraId="51DF1FE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9D9992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BD69EB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24A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393382E" w14:textId="77777777" w:rsidR="00086B74" w:rsidRDefault="00086B74">
            <w:pPr>
              <w:jc w:val="center"/>
              <w:rPr>
                <w:rFonts w:ascii="仿宋" w:eastAsia="仿宋" w:hAnsi="仿宋" w:cs="仿宋"/>
                <w:sz w:val="24"/>
              </w:rPr>
            </w:pPr>
          </w:p>
        </w:tc>
      </w:tr>
      <w:tr w:rsidR="00086B74" w14:paraId="46375BA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7D840B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25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E380EE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25A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7A0FDDA" w14:textId="77777777" w:rsidR="00086B74" w:rsidRDefault="00086B74">
            <w:pPr>
              <w:jc w:val="center"/>
              <w:rPr>
                <w:rFonts w:ascii="仿宋" w:eastAsia="仿宋" w:hAnsi="仿宋" w:cs="仿宋"/>
                <w:sz w:val="24"/>
              </w:rPr>
            </w:pPr>
          </w:p>
        </w:tc>
      </w:tr>
      <w:tr w:rsidR="00086B74" w14:paraId="068CA5A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4C4E0A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FEA3FB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26A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89BA818" w14:textId="77777777" w:rsidR="00086B74" w:rsidRDefault="00086B74">
            <w:pPr>
              <w:jc w:val="center"/>
              <w:rPr>
                <w:rFonts w:ascii="仿宋" w:eastAsia="仿宋" w:hAnsi="仿宋" w:cs="仿宋"/>
                <w:sz w:val="24"/>
              </w:rPr>
            </w:pPr>
          </w:p>
        </w:tc>
      </w:tr>
      <w:tr w:rsidR="00086B74" w14:paraId="6990440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CBB676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C7AF10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27A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337D50C4" w14:textId="77777777" w:rsidR="00086B74" w:rsidRDefault="00086B74">
            <w:pPr>
              <w:jc w:val="center"/>
              <w:rPr>
                <w:rFonts w:ascii="仿宋" w:eastAsia="仿宋" w:hAnsi="仿宋" w:cs="仿宋"/>
                <w:sz w:val="24"/>
              </w:rPr>
            </w:pPr>
          </w:p>
        </w:tc>
      </w:tr>
      <w:tr w:rsidR="00086B74" w14:paraId="4F4AFFF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E8E655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7D24ED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28A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A27433A" w14:textId="77777777" w:rsidR="00086B74" w:rsidRDefault="00086B74">
            <w:pPr>
              <w:jc w:val="center"/>
              <w:rPr>
                <w:rFonts w:ascii="仿宋" w:eastAsia="仿宋" w:hAnsi="仿宋" w:cs="仿宋"/>
                <w:sz w:val="24"/>
              </w:rPr>
            </w:pPr>
          </w:p>
        </w:tc>
      </w:tr>
      <w:tr w:rsidR="00086B74" w14:paraId="68ECD7E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B4A257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68BCFF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CB64E76" w14:textId="77777777" w:rsidR="00086B74" w:rsidRDefault="00086B74">
            <w:pPr>
              <w:jc w:val="center"/>
              <w:rPr>
                <w:rFonts w:ascii="仿宋" w:eastAsia="仿宋" w:hAnsi="仿宋" w:cs="仿宋"/>
                <w:sz w:val="24"/>
              </w:rPr>
            </w:pPr>
          </w:p>
        </w:tc>
      </w:tr>
      <w:tr w:rsidR="00086B74" w14:paraId="654464E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123033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73E65F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FD97AAF" w14:textId="77777777" w:rsidR="00086B74" w:rsidRDefault="00086B74">
            <w:pPr>
              <w:jc w:val="center"/>
              <w:rPr>
                <w:rFonts w:ascii="仿宋" w:eastAsia="仿宋" w:hAnsi="仿宋" w:cs="仿宋"/>
                <w:sz w:val="24"/>
              </w:rPr>
            </w:pPr>
          </w:p>
        </w:tc>
      </w:tr>
      <w:tr w:rsidR="00086B74" w14:paraId="75D2DCA7"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BDF461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F9089D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3705D541" w14:textId="77777777" w:rsidR="00086B74" w:rsidRDefault="00086B74">
            <w:pPr>
              <w:jc w:val="center"/>
              <w:rPr>
                <w:rFonts w:ascii="仿宋" w:eastAsia="仿宋" w:hAnsi="仿宋" w:cs="仿宋"/>
                <w:sz w:val="24"/>
              </w:rPr>
            </w:pPr>
          </w:p>
        </w:tc>
      </w:tr>
      <w:tr w:rsidR="00086B74" w14:paraId="2F361D8C"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567DBC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C67CE9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56D5A82" w14:textId="77777777" w:rsidR="00086B74" w:rsidRDefault="00086B74">
            <w:pPr>
              <w:jc w:val="center"/>
              <w:rPr>
                <w:rFonts w:ascii="仿宋" w:eastAsia="仿宋" w:hAnsi="仿宋" w:cs="仿宋"/>
                <w:sz w:val="24"/>
              </w:rPr>
            </w:pPr>
          </w:p>
        </w:tc>
      </w:tr>
      <w:tr w:rsidR="00086B74" w14:paraId="2F644D47"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A18420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FAABD6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431A3C2" w14:textId="77777777" w:rsidR="00086B74" w:rsidRDefault="00086B74">
            <w:pPr>
              <w:jc w:val="center"/>
              <w:rPr>
                <w:rFonts w:ascii="仿宋" w:eastAsia="仿宋" w:hAnsi="仿宋" w:cs="仿宋"/>
                <w:sz w:val="24"/>
              </w:rPr>
            </w:pPr>
          </w:p>
        </w:tc>
      </w:tr>
      <w:tr w:rsidR="00086B74" w14:paraId="490E29AB"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5F563C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200971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BB20FA0" w14:textId="77777777" w:rsidR="00086B74" w:rsidRDefault="00086B74">
            <w:pPr>
              <w:jc w:val="center"/>
              <w:rPr>
                <w:rFonts w:ascii="仿宋" w:eastAsia="仿宋" w:hAnsi="仿宋" w:cs="仿宋"/>
                <w:sz w:val="24"/>
              </w:rPr>
            </w:pPr>
          </w:p>
        </w:tc>
      </w:tr>
      <w:tr w:rsidR="00086B74" w14:paraId="6640AE12"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F6155F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42BE49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2EC1724" w14:textId="77777777" w:rsidR="00086B74" w:rsidRDefault="00086B74">
            <w:pPr>
              <w:jc w:val="center"/>
              <w:rPr>
                <w:rFonts w:ascii="仿宋" w:eastAsia="仿宋" w:hAnsi="仿宋" w:cs="仿宋"/>
                <w:sz w:val="24"/>
              </w:rPr>
            </w:pPr>
          </w:p>
        </w:tc>
      </w:tr>
      <w:tr w:rsidR="00086B74" w14:paraId="4AE1D2D0"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A62DB4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D8229F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5911BBC" w14:textId="77777777" w:rsidR="00086B74" w:rsidRDefault="00086B74">
            <w:pPr>
              <w:jc w:val="center"/>
              <w:rPr>
                <w:rFonts w:ascii="仿宋" w:eastAsia="仿宋" w:hAnsi="仿宋" w:cs="仿宋"/>
                <w:sz w:val="24"/>
              </w:rPr>
            </w:pPr>
          </w:p>
        </w:tc>
      </w:tr>
      <w:tr w:rsidR="00086B74" w14:paraId="4FDA50D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461556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515E9B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4B50700" w14:textId="77777777" w:rsidR="00086B74" w:rsidRDefault="00086B74">
            <w:pPr>
              <w:jc w:val="center"/>
              <w:rPr>
                <w:rFonts w:ascii="仿宋" w:eastAsia="仿宋" w:hAnsi="仿宋" w:cs="仿宋"/>
                <w:sz w:val="24"/>
              </w:rPr>
            </w:pPr>
          </w:p>
        </w:tc>
      </w:tr>
      <w:tr w:rsidR="00086B74" w14:paraId="74D283B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55BE05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0B903E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4D685A9" w14:textId="77777777" w:rsidR="00086B74" w:rsidRDefault="00086B74">
            <w:pPr>
              <w:jc w:val="center"/>
              <w:rPr>
                <w:rFonts w:ascii="仿宋" w:eastAsia="仿宋" w:hAnsi="仿宋" w:cs="仿宋"/>
                <w:sz w:val="24"/>
              </w:rPr>
            </w:pPr>
          </w:p>
        </w:tc>
      </w:tr>
      <w:tr w:rsidR="00086B74" w14:paraId="089B558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B136C0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39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324281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12B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D225171" w14:textId="77777777" w:rsidR="00086B74" w:rsidRDefault="00086B74">
            <w:pPr>
              <w:jc w:val="center"/>
              <w:rPr>
                <w:rFonts w:ascii="仿宋" w:eastAsia="仿宋" w:hAnsi="仿宋" w:cs="仿宋"/>
                <w:sz w:val="24"/>
              </w:rPr>
            </w:pPr>
          </w:p>
        </w:tc>
      </w:tr>
      <w:tr w:rsidR="00086B74" w14:paraId="155D0F8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A2C46E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FA9BEC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13B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E079E9F" w14:textId="77777777" w:rsidR="00086B74" w:rsidRDefault="00086B74">
            <w:pPr>
              <w:jc w:val="center"/>
              <w:rPr>
                <w:rFonts w:ascii="仿宋" w:eastAsia="仿宋" w:hAnsi="仿宋" w:cs="仿宋"/>
                <w:sz w:val="24"/>
              </w:rPr>
            </w:pPr>
          </w:p>
        </w:tc>
      </w:tr>
      <w:tr w:rsidR="00086B74" w14:paraId="4E86D780"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E2A939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26D4CB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14B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62402A9" w14:textId="77777777" w:rsidR="00086B74" w:rsidRDefault="00086B74">
            <w:pPr>
              <w:jc w:val="center"/>
              <w:rPr>
                <w:rFonts w:ascii="仿宋" w:eastAsia="仿宋" w:hAnsi="仿宋" w:cs="仿宋"/>
                <w:sz w:val="24"/>
              </w:rPr>
            </w:pPr>
          </w:p>
        </w:tc>
      </w:tr>
      <w:tr w:rsidR="00086B74" w14:paraId="390F8F32"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60615A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27889F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15B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550D530" w14:textId="77777777" w:rsidR="00086B74" w:rsidRDefault="00086B74">
            <w:pPr>
              <w:jc w:val="center"/>
              <w:rPr>
                <w:rFonts w:ascii="仿宋" w:eastAsia="仿宋" w:hAnsi="仿宋" w:cs="仿宋"/>
                <w:sz w:val="24"/>
              </w:rPr>
            </w:pPr>
          </w:p>
        </w:tc>
      </w:tr>
      <w:tr w:rsidR="00086B74" w14:paraId="52F09FE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4F5354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E099C8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16B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1C7395F" w14:textId="77777777" w:rsidR="00086B74" w:rsidRDefault="00086B74">
            <w:pPr>
              <w:jc w:val="center"/>
              <w:rPr>
                <w:rFonts w:ascii="仿宋" w:eastAsia="仿宋" w:hAnsi="仿宋" w:cs="仿宋"/>
                <w:sz w:val="24"/>
              </w:rPr>
            </w:pPr>
          </w:p>
        </w:tc>
      </w:tr>
      <w:tr w:rsidR="00086B74" w14:paraId="7B04939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432D86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DA3D6F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17B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17A470C" w14:textId="77777777" w:rsidR="00086B74" w:rsidRDefault="00086B74">
            <w:pPr>
              <w:jc w:val="center"/>
              <w:rPr>
                <w:rFonts w:ascii="仿宋" w:eastAsia="仿宋" w:hAnsi="仿宋" w:cs="仿宋"/>
                <w:sz w:val="24"/>
              </w:rPr>
            </w:pPr>
          </w:p>
        </w:tc>
      </w:tr>
      <w:tr w:rsidR="00086B74" w14:paraId="37A44ED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99EE7F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036B08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18B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2D1FCA65" w14:textId="77777777" w:rsidR="00086B74" w:rsidRDefault="00086B74">
            <w:pPr>
              <w:jc w:val="center"/>
              <w:rPr>
                <w:rFonts w:ascii="仿宋" w:eastAsia="仿宋" w:hAnsi="仿宋" w:cs="仿宋"/>
                <w:sz w:val="24"/>
              </w:rPr>
            </w:pPr>
          </w:p>
        </w:tc>
      </w:tr>
      <w:tr w:rsidR="00086B74" w14:paraId="1B3E5F9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572941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7A8BA8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19B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F07D9E0" w14:textId="77777777" w:rsidR="00086B74" w:rsidRDefault="00086B74">
            <w:pPr>
              <w:jc w:val="center"/>
              <w:rPr>
                <w:rFonts w:ascii="仿宋" w:eastAsia="仿宋" w:hAnsi="仿宋" w:cs="仿宋"/>
                <w:sz w:val="24"/>
              </w:rPr>
            </w:pPr>
          </w:p>
        </w:tc>
      </w:tr>
      <w:tr w:rsidR="00086B74" w14:paraId="1435FC9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2E6B99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86BA2F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20B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4588D6A" w14:textId="77777777" w:rsidR="00086B74" w:rsidRDefault="00086B74">
            <w:pPr>
              <w:jc w:val="center"/>
              <w:rPr>
                <w:rFonts w:ascii="仿宋" w:eastAsia="仿宋" w:hAnsi="仿宋" w:cs="仿宋"/>
                <w:sz w:val="24"/>
              </w:rPr>
            </w:pPr>
          </w:p>
        </w:tc>
      </w:tr>
      <w:tr w:rsidR="00086B74" w14:paraId="08AFC5E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628FC7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D6A042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21B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72DF229" w14:textId="77777777" w:rsidR="00086B74" w:rsidRDefault="00086B74">
            <w:pPr>
              <w:jc w:val="center"/>
              <w:rPr>
                <w:rFonts w:ascii="仿宋" w:eastAsia="仿宋" w:hAnsi="仿宋" w:cs="仿宋"/>
                <w:sz w:val="24"/>
              </w:rPr>
            </w:pPr>
          </w:p>
        </w:tc>
      </w:tr>
      <w:tr w:rsidR="00086B74" w14:paraId="09EDC19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A47A21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49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922BD5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22B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4C5F8FD" w14:textId="77777777" w:rsidR="00086B74" w:rsidRDefault="00086B74">
            <w:pPr>
              <w:jc w:val="center"/>
              <w:rPr>
                <w:rFonts w:ascii="仿宋" w:eastAsia="仿宋" w:hAnsi="仿宋" w:cs="仿宋"/>
                <w:sz w:val="24"/>
              </w:rPr>
            </w:pPr>
          </w:p>
        </w:tc>
      </w:tr>
      <w:tr w:rsidR="00086B74" w14:paraId="3DA9662C"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128F39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B147AC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23B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BB72F95" w14:textId="77777777" w:rsidR="00086B74" w:rsidRDefault="00086B74">
            <w:pPr>
              <w:jc w:val="center"/>
              <w:rPr>
                <w:rFonts w:ascii="仿宋" w:eastAsia="仿宋" w:hAnsi="仿宋" w:cs="仿宋"/>
                <w:sz w:val="24"/>
              </w:rPr>
            </w:pPr>
          </w:p>
        </w:tc>
      </w:tr>
      <w:tr w:rsidR="00086B74" w14:paraId="083DFBF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6C16B9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549763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24BA</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4E4A0210" w14:textId="77777777" w:rsidR="00086B74" w:rsidRDefault="00086B74">
            <w:pPr>
              <w:jc w:val="center"/>
              <w:rPr>
                <w:rFonts w:ascii="仿宋" w:eastAsia="仿宋" w:hAnsi="仿宋" w:cs="仿宋"/>
                <w:sz w:val="24"/>
              </w:rPr>
            </w:pPr>
          </w:p>
        </w:tc>
      </w:tr>
      <w:tr w:rsidR="00086B74" w14:paraId="4839658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CF8695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0EDAE9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24B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9504A25" w14:textId="77777777" w:rsidR="00086B74" w:rsidRDefault="00086B74">
            <w:pPr>
              <w:jc w:val="center"/>
              <w:rPr>
                <w:rFonts w:ascii="仿宋" w:eastAsia="仿宋" w:hAnsi="仿宋" w:cs="仿宋"/>
                <w:sz w:val="24"/>
              </w:rPr>
            </w:pPr>
          </w:p>
        </w:tc>
      </w:tr>
      <w:tr w:rsidR="00086B74" w14:paraId="6599598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CF9B29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244C83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25B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3C271EC" w14:textId="77777777" w:rsidR="00086B74" w:rsidRDefault="00086B74">
            <w:pPr>
              <w:jc w:val="center"/>
              <w:rPr>
                <w:rFonts w:ascii="仿宋" w:eastAsia="仿宋" w:hAnsi="仿宋" w:cs="仿宋"/>
                <w:sz w:val="24"/>
              </w:rPr>
            </w:pPr>
          </w:p>
        </w:tc>
      </w:tr>
      <w:tr w:rsidR="00086B74" w14:paraId="20D7FF08"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70D68D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87CBCA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26B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45F2340" w14:textId="77777777" w:rsidR="00086B74" w:rsidRDefault="00086B74">
            <w:pPr>
              <w:jc w:val="center"/>
              <w:rPr>
                <w:rFonts w:ascii="仿宋" w:eastAsia="仿宋" w:hAnsi="仿宋" w:cs="仿宋"/>
                <w:sz w:val="24"/>
              </w:rPr>
            </w:pPr>
          </w:p>
        </w:tc>
      </w:tr>
      <w:tr w:rsidR="00086B74" w14:paraId="6F01444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95F92E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29355D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27B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9514CEE" w14:textId="77777777" w:rsidR="00086B74" w:rsidRDefault="00086B74">
            <w:pPr>
              <w:jc w:val="center"/>
              <w:rPr>
                <w:rFonts w:ascii="仿宋" w:eastAsia="仿宋" w:hAnsi="仿宋" w:cs="仿宋"/>
                <w:sz w:val="24"/>
              </w:rPr>
            </w:pPr>
          </w:p>
        </w:tc>
      </w:tr>
      <w:tr w:rsidR="00086B74" w14:paraId="6CBD11D1"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EA4D49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47BC63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28B</w:t>
            </w:r>
            <w:r>
              <w:rPr>
                <w:rFonts w:ascii="仿宋" w:eastAsia="仿宋" w:hAnsi="仿宋" w:cs="仿宋" w:hint="eastAsia"/>
                <w:kern w:val="0"/>
                <w:sz w:val="24"/>
                <w:lang w:bidi="ar"/>
              </w:rPr>
              <w:t>检票口及候车区</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B7042BD" w14:textId="77777777" w:rsidR="00086B74" w:rsidRDefault="00086B74">
            <w:pPr>
              <w:jc w:val="center"/>
              <w:rPr>
                <w:rFonts w:ascii="仿宋" w:eastAsia="仿宋" w:hAnsi="仿宋" w:cs="仿宋"/>
                <w:sz w:val="24"/>
              </w:rPr>
            </w:pPr>
          </w:p>
        </w:tc>
      </w:tr>
      <w:tr w:rsidR="00086B74" w14:paraId="4862DF2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C6171D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15A1DB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北</w:t>
            </w:r>
            <w:r>
              <w:rPr>
                <w:rFonts w:ascii="仿宋" w:eastAsia="仿宋" w:hAnsi="仿宋" w:cs="仿宋" w:hint="eastAsia"/>
                <w:kern w:val="0"/>
                <w:sz w:val="24"/>
                <w:lang w:bidi="ar"/>
              </w:rPr>
              <w:t>1</w:t>
            </w:r>
            <w:r>
              <w:rPr>
                <w:rFonts w:ascii="仿宋" w:eastAsia="仿宋" w:hAnsi="仿宋" w:cs="仿宋" w:hint="eastAsia"/>
                <w:kern w:val="0"/>
                <w:sz w:val="24"/>
                <w:lang w:bidi="ar"/>
              </w:rPr>
              <w:t>进站口</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693243E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地上</w:t>
            </w:r>
            <w:r>
              <w:rPr>
                <w:rFonts w:ascii="仿宋" w:eastAsia="仿宋" w:hAnsi="仿宋" w:cs="仿宋" w:hint="eastAsia"/>
                <w:kern w:val="0"/>
                <w:sz w:val="24"/>
                <w:lang w:bidi="ar"/>
              </w:rPr>
              <w:t>2</w:t>
            </w:r>
            <w:r>
              <w:rPr>
                <w:rFonts w:ascii="仿宋" w:eastAsia="仿宋" w:hAnsi="仿宋" w:cs="仿宋" w:hint="eastAsia"/>
                <w:kern w:val="0"/>
                <w:sz w:val="24"/>
                <w:lang w:bidi="ar"/>
              </w:rPr>
              <w:t>层（出发层</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——北</w:t>
            </w:r>
          </w:p>
        </w:tc>
      </w:tr>
      <w:tr w:rsidR="00086B74" w14:paraId="7DFDBB07"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41717B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4F64ED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北</w:t>
            </w:r>
            <w:r>
              <w:rPr>
                <w:rFonts w:ascii="仿宋" w:eastAsia="仿宋" w:hAnsi="仿宋" w:cs="仿宋" w:hint="eastAsia"/>
                <w:kern w:val="0"/>
                <w:sz w:val="24"/>
                <w:lang w:bidi="ar"/>
              </w:rPr>
              <w:t>2</w:t>
            </w:r>
            <w:r>
              <w:rPr>
                <w:rFonts w:ascii="仿宋" w:eastAsia="仿宋" w:hAnsi="仿宋" w:cs="仿宋" w:hint="eastAsia"/>
                <w:kern w:val="0"/>
                <w:sz w:val="24"/>
                <w:lang w:bidi="ar"/>
              </w:rPr>
              <w:t>进站口</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083BECF2" w14:textId="77777777" w:rsidR="00086B74" w:rsidRDefault="00086B74">
            <w:pPr>
              <w:jc w:val="center"/>
              <w:rPr>
                <w:rFonts w:ascii="仿宋" w:eastAsia="仿宋" w:hAnsi="仿宋" w:cs="仿宋"/>
                <w:sz w:val="24"/>
              </w:rPr>
            </w:pPr>
          </w:p>
        </w:tc>
      </w:tr>
      <w:tr w:rsidR="00086B74" w14:paraId="3236CEF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9FD07D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59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B216B3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北取票窗口区</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5C1BD13C" w14:textId="77777777" w:rsidR="00086B74" w:rsidRDefault="00086B74">
            <w:pPr>
              <w:jc w:val="center"/>
              <w:rPr>
                <w:rFonts w:ascii="仿宋" w:eastAsia="仿宋" w:hAnsi="仿宋" w:cs="仿宋"/>
                <w:sz w:val="24"/>
              </w:rPr>
            </w:pPr>
          </w:p>
        </w:tc>
      </w:tr>
      <w:tr w:rsidR="00086B74" w14:paraId="68BF6590"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BAF210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8935CC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北闸道</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185AA6D8" w14:textId="77777777" w:rsidR="00086B74" w:rsidRDefault="00086B74">
            <w:pPr>
              <w:jc w:val="center"/>
              <w:rPr>
                <w:rFonts w:ascii="仿宋" w:eastAsia="仿宋" w:hAnsi="仿宋" w:cs="仿宋"/>
                <w:sz w:val="24"/>
              </w:rPr>
            </w:pPr>
          </w:p>
        </w:tc>
      </w:tr>
      <w:tr w:rsidR="00086B74" w14:paraId="3C8B1A05"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1A82EE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C1B91A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w:t>
            </w:r>
            <w:r>
              <w:rPr>
                <w:rFonts w:ascii="仿宋" w:eastAsia="仿宋" w:hAnsi="仿宋" w:cs="仿宋" w:hint="eastAsia"/>
                <w:kern w:val="0"/>
                <w:sz w:val="24"/>
                <w:lang w:bidi="ar"/>
              </w:rPr>
              <w:t>G</w:t>
            </w:r>
            <w:r>
              <w:rPr>
                <w:rFonts w:ascii="仿宋" w:eastAsia="仿宋" w:hAnsi="仿宋" w:cs="仿宋" w:hint="eastAsia"/>
                <w:kern w:val="0"/>
                <w:sz w:val="24"/>
                <w:lang w:bidi="ar"/>
              </w:rPr>
              <w:t>层商业区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48B0AA8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w:t>
            </w:r>
            <w:r>
              <w:rPr>
                <w:rFonts w:ascii="仿宋" w:eastAsia="仿宋" w:hAnsi="仿宋" w:cs="仿宋" w:hint="eastAsia"/>
                <w:kern w:val="0"/>
                <w:sz w:val="24"/>
                <w:lang w:bidi="ar"/>
              </w:rPr>
              <w:t>G</w:t>
            </w:r>
            <w:r>
              <w:rPr>
                <w:rFonts w:ascii="仿宋" w:eastAsia="仿宋" w:hAnsi="仿宋" w:cs="仿宋" w:hint="eastAsia"/>
                <w:kern w:val="0"/>
                <w:sz w:val="24"/>
                <w:lang w:bidi="ar"/>
              </w:rPr>
              <w:t>层商业区</w:t>
            </w:r>
          </w:p>
        </w:tc>
      </w:tr>
      <w:tr w:rsidR="00086B74" w14:paraId="1A5475D4"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F71F9E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28CBC5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东公交区</w:t>
            </w:r>
          </w:p>
        </w:tc>
        <w:tc>
          <w:tcPr>
            <w:tcW w:w="4419" w:type="dxa"/>
            <w:tcBorders>
              <w:top w:val="single" w:sz="4" w:space="0" w:color="000000"/>
              <w:left w:val="single" w:sz="4" w:space="0" w:color="000000"/>
              <w:bottom w:val="single" w:sz="4" w:space="0" w:color="000000"/>
              <w:right w:val="single" w:sz="4" w:space="0" w:color="000000"/>
            </w:tcBorders>
            <w:vAlign w:val="center"/>
          </w:tcPr>
          <w:p w14:paraId="3C22B3B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G</w:t>
            </w:r>
            <w:r>
              <w:rPr>
                <w:rFonts w:ascii="仿宋" w:eastAsia="仿宋" w:hAnsi="仿宋" w:cs="仿宋" w:hint="eastAsia"/>
                <w:kern w:val="0"/>
                <w:sz w:val="24"/>
                <w:lang w:bidi="ar"/>
              </w:rPr>
              <w:t>层、公交实有人数</w:t>
            </w:r>
          </w:p>
        </w:tc>
      </w:tr>
      <w:tr w:rsidR="00086B74" w14:paraId="7E60E368"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539086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8042EB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东广场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0380C70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地面</w:t>
            </w:r>
            <w:r>
              <w:rPr>
                <w:rFonts w:ascii="仿宋" w:eastAsia="仿宋" w:hAnsi="仿宋" w:cs="仿宋" w:hint="eastAsia"/>
                <w:kern w:val="0"/>
                <w:sz w:val="24"/>
                <w:lang w:bidi="ar"/>
              </w:rPr>
              <w:t>1</w:t>
            </w:r>
            <w:r>
              <w:rPr>
                <w:rFonts w:ascii="仿宋" w:eastAsia="仿宋" w:hAnsi="仿宋" w:cs="仿宋" w:hint="eastAsia"/>
                <w:kern w:val="0"/>
                <w:sz w:val="24"/>
                <w:lang w:bidi="ar"/>
              </w:rPr>
              <w:t>层（站台层</w:t>
            </w:r>
            <w:r>
              <w:rPr>
                <w:rFonts w:ascii="仿宋" w:eastAsia="仿宋" w:hAnsi="仿宋" w:cs="仿宋" w:hint="eastAsia"/>
                <w:kern w:val="0"/>
                <w:sz w:val="24"/>
                <w:lang w:bidi="ar"/>
              </w:rPr>
              <w:t>+</w:t>
            </w:r>
            <w:r>
              <w:rPr>
                <w:rFonts w:ascii="仿宋" w:eastAsia="仿宋" w:hAnsi="仿宋" w:cs="仿宋" w:hint="eastAsia"/>
                <w:kern w:val="0"/>
                <w:sz w:val="24"/>
                <w:lang w:bidi="ar"/>
              </w:rPr>
              <w:t>广场层</w:t>
            </w:r>
            <w:r>
              <w:rPr>
                <w:rFonts w:ascii="仿宋" w:eastAsia="仿宋" w:hAnsi="仿宋" w:cs="仿宋" w:hint="eastAsia"/>
                <w:kern w:val="0"/>
                <w:sz w:val="24"/>
                <w:lang w:bidi="ar"/>
              </w:rPr>
              <w:t>)</w:t>
            </w:r>
          </w:p>
        </w:tc>
      </w:tr>
      <w:tr w:rsidR="00086B74" w14:paraId="6F56C638"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6011AF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375792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5CB6E40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东商业区</w:t>
            </w:r>
          </w:p>
        </w:tc>
      </w:tr>
      <w:tr w:rsidR="00086B74" w14:paraId="2FA7B2E1"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EFF3ED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11A988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东进站口</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045AEFA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地上</w:t>
            </w:r>
            <w:r>
              <w:rPr>
                <w:rFonts w:ascii="仿宋" w:eastAsia="仿宋" w:hAnsi="仿宋" w:cs="仿宋" w:hint="eastAsia"/>
                <w:kern w:val="0"/>
                <w:sz w:val="24"/>
                <w:lang w:bidi="ar"/>
              </w:rPr>
              <w:t>2</w:t>
            </w:r>
            <w:r>
              <w:rPr>
                <w:rFonts w:ascii="仿宋" w:eastAsia="仿宋" w:hAnsi="仿宋" w:cs="仿宋" w:hint="eastAsia"/>
                <w:kern w:val="0"/>
                <w:sz w:val="24"/>
                <w:lang w:bidi="ar"/>
              </w:rPr>
              <w:t>层（出发层</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——东</w:t>
            </w:r>
          </w:p>
        </w:tc>
      </w:tr>
      <w:tr w:rsidR="00086B74" w14:paraId="1CA6C30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F862ED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9BFC46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东闸道</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7CDF46A9" w14:textId="77777777" w:rsidR="00086B74" w:rsidRDefault="00086B74">
            <w:pPr>
              <w:jc w:val="center"/>
              <w:rPr>
                <w:rFonts w:ascii="仿宋" w:eastAsia="仿宋" w:hAnsi="仿宋" w:cs="仿宋"/>
                <w:sz w:val="24"/>
              </w:rPr>
            </w:pPr>
          </w:p>
        </w:tc>
      </w:tr>
      <w:tr w:rsidR="00086B74" w14:paraId="78858805"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49479F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F171EA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东售票大厅</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0500533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东售票大厅</w:t>
            </w:r>
          </w:p>
        </w:tc>
      </w:tr>
      <w:tr w:rsidR="00086B74" w14:paraId="4EBF6F8B"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5C0319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68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93C090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东长运大巴区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7F327BA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G</w:t>
            </w:r>
            <w:r>
              <w:rPr>
                <w:rFonts w:ascii="仿宋" w:eastAsia="仿宋" w:hAnsi="仿宋" w:cs="仿宋" w:hint="eastAsia"/>
                <w:kern w:val="0"/>
                <w:sz w:val="24"/>
                <w:lang w:bidi="ar"/>
              </w:rPr>
              <w:t>层、长运实有人数、客运饱和度</w:t>
            </w:r>
          </w:p>
        </w:tc>
      </w:tr>
      <w:tr w:rsidR="00086B74" w14:paraId="64C48767"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126FD4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69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FCFD8E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南</w:t>
            </w:r>
            <w:r>
              <w:rPr>
                <w:rFonts w:ascii="仿宋" w:eastAsia="仿宋" w:hAnsi="仿宋" w:cs="仿宋" w:hint="eastAsia"/>
                <w:kern w:val="0"/>
                <w:sz w:val="24"/>
                <w:lang w:bidi="ar"/>
              </w:rPr>
              <w:t>1</w:t>
            </w:r>
            <w:r>
              <w:rPr>
                <w:rFonts w:ascii="仿宋" w:eastAsia="仿宋" w:hAnsi="仿宋" w:cs="仿宋" w:hint="eastAsia"/>
                <w:kern w:val="0"/>
                <w:sz w:val="24"/>
                <w:lang w:bidi="ar"/>
              </w:rPr>
              <w:t>进站口</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13C0C14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地上</w:t>
            </w:r>
            <w:r>
              <w:rPr>
                <w:rFonts w:ascii="仿宋" w:eastAsia="仿宋" w:hAnsi="仿宋" w:cs="仿宋" w:hint="eastAsia"/>
                <w:kern w:val="0"/>
                <w:sz w:val="24"/>
                <w:lang w:bidi="ar"/>
              </w:rPr>
              <w:t>2</w:t>
            </w:r>
            <w:r>
              <w:rPr>
                <w:rFonts w:ascii="仿宋" w:eastAsia="仿宋" w:hAnsi="仿宋" w:cs="仿宋" w:hint="eastAsia"/>
                <w:kern w:val="0"/>
                <w:sz w:val="24"/>
                <w:lang w:bidi="ar"/>
              </w:rPr>
              <w:t>层（出发层</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——南</w:t>
            </w:r>
          </w:p>
        </w:tc>
      </w:tr>
      <w:tr w:rsidR="00086B74" w14:paraId="3DDF30FB"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28B71D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A9BA69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南</w:t>
            </w:r>
            <w:r>
              <w:rPr>
                <w:rFonts w:ascii="仿宋" w:eastAsia="仿宋" w:hAnsi="仿宋" w:cs="仿宋" w:hint="eastAsia"/>
                <w:kern w:val="0"/>
                <w:sz w:val="24"/>
                <w:lang w:bidi="ar"/>
              </w:rPr>
              <w:t>2</w:t>
            </w:r>
            <w:r>
              <w:rPr>
                <w:rFonts w:ascii="仿宋" w:eastAsia="仿宋" w:hAnsi="仿宋" w:cs="仿宋" w:hint="eastAsia"/>
                <w:kern w:val="0"/>
                <w:sz w:val="24"/>
                <w:lang w:bidi="ar"/>
              </w:rPr>
              <w:t>进站口</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6051D181" w14:textId="77777777" w:rsidR="00086B74" w:rsidRDefault="00086B74">
            <w:pPr>
              <w:jc w:val="center"/>
              <w:rPr>
                <w:rFonts w:ascii="仿宋" w:eastAsia="仿宋" w:hAnsi="仿宋" w:cs="仿宋"/>
                <w:sz w:val="24"/>
              </w:rPr>
            </w:pPr>
          </w:p>
        </w:tc>
      </w:tr>
      <w:tr w:rsidR="00086B74" w14:paraId="728E4571"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666F55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6DEAA2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南取票窗口区</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47325FB4" w14:textId="77777777" w:rsidR="00086B74" w:rsidRDefault="00086B74">
            <w:pPr>
              <w:jc w:val="center"/>
              <w:rPr>
                <w:rFonts w:ascii="仿宋" w:eastAsia="仿宋" w:hAnsi="仿宋" w:cs="仿宋"/>
                <w:sz w:val="24"/>
              </w:rPr>
            </w:pPr>
          </w:p>
        </w:tc>
      </w:tr>
      <w:tr w:rsidR="00086B74" w14:paraId="67EAD2F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70B041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CA828D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南闸道</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3A339513" w14:textId="77777777" w:rsidR="00086B74" w:rsidRDefault="00086B74">
            <w:pPr>
              <w:jc w:val="center"/>
              <w:rPr>
                <w:rFonts w:ascii="仿宋" w:eastAsia="仿宋" w:hAnsi="仿宋" w:cs="仿宋"/>
                <w:sz w:val="24"/>
              </w:rPr>
            </w:pPr>
          </w:p>
        </w:tc>
      </w:tr>
      <w:tr w:rsidR="00086B74" w14:paraId="56B43520"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6AD32F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D89F02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w:t>
            </w:r>
            <w:r>
              <w:rPr>
                <w:rFonts w:ascii="仿宋" w:eastAsia="仿宋" w:hAnsi="仿宋" w:cs="仿宋" w:hint="eastAsia"/>
                <w:kern w:val="0"/>
                <w:sz w:val="24"/>
                <w:lang w:bidi="ar"/>
              </w:rPr>
              <w:t>G</w:t>
            </w:r>
            <w:r>
              <w:rPr>
                <w:rFonts w:ascii="仿宋" w:eastAsia="仿宋" w:hAnsi="仿宋" w:cs="仿宋" w:hint="eastAsia"/>
                <w:kern w:val="0"/>
                <w:sz w:val="24"/>
                <w:lang w:bidi="ar"/>
              </w:rPr>
              <w:t>层商业区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FCEAC4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w:t>
            </w:r>
            <w:r>
              <w:rPr>
                <w:rFonts w:ascii="仿宋" w:eastAsia="仿宋" w:hAnsi="仿宋" w:cs="仿宋" w:hint="eastAsia"/>
                <w:kern w:val="0"/>
                <w:sz w:val="24"/>
                <w:lang w:bidi="ar"/>
              </w:rPr>
              <w:t>G</w:t>
            </w:r>
            <w:r>
              <w:rPr>
                <w:rFonts w:ascii="仿宋" w:eastAsia="仿宋" w:hAnsi="仿宋" w:cs="仿宋" w:hint="eastAsia"/>
                <w:kern w:val="0"/>
                <w:sz w:val="24"/>
                <w:lang w:bidi="ar"/>
              </w:rPr>
              <w:t>层商业区</w:t>
            </w:r>
          </w:p>
        </w:tc>
      </w:tr>
      <w:tr w:rsidR="00086B74" w14:paraId="16CF44F1"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A66E6D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8B2944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西公交区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35EE6CC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G</w:t>
            </w:r>
            <w:r>
              <w:rPr>
                <w:rFonts w:ascii="仿宋" w:eastAsia="仿宋" w:hAnsi="仿宋" w:cs="仿宋" w:hint="eastAsia"/>
                <w:kern w:val="0"/>
                <w:sz w:val="24"/>
                <w:lang w:bidi="ar"/>
              </w:rPr>
              <w:t>层、公交实有人数</w:t>
            </w:r>
          </w:p>
        </w:tc>
      </w:tr>
      <w:tr w:rsidR="00086B74" w14:paraId="474E2EC8"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8948BB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5C003B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西广场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25AFAA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地面</w:t>
            </w:r>
            <w:r>
              <w:rPr>
                <w:rFonts w:ascii="仿宋" w:eastAsia="仿宋" w:hAnsi="仿宋" w:cs="仿宋" w:hint="eastAsia"/>
                <w:kern w:val="0"/>
                <w:sz w:val="24"/>
                <w:lang w:bidi="ar"/>
              </w:rPr>
              <w:t>1</w:t>
            </w:r>
            <w:r>
              <w:rPr>
                <w:rFonts w:ascii="仿宋" w:eastAsia="仿宋" w:hAnsi="仿宋" w:cs="仿宋" w:hint="eastAsia"/>
                <w:kern w:val="0"/>
                <w:sz w:val="24"/>
                <w:lang w:bidi="ar"/>
              </w:rPr>
              <w:t>层（站台层</w:t>
            </w:r>
            <w:r>
              <w:rPr>
                <w:rFonts w:ascii="仿宋" w:eastAsia="仿宋" w:hAnsi="仿宋" w:cs="仿宋" w:hint="eastAsia"/>
                <w:kern w:val="0"/>
                <w:sz w:val="24"/>
                <w:lang w:bidi="ar"/>
              </w:rPr>
              <w:t>+</w:t>
            </w:r>
            <w:r>
              <w:rPr>
                <w:rFonts w:ascii="仿宋" w:eastAsia="仿宋" w:hAnsi="仿宋" w:cs="仿宋" w:hint="eastAsia"/>
                <w:kern w:val="0"/>
                <w:sz w:val="24"/>
                <w:lang w:bidi="ar"/>
              </w:rPr>
              <w:t>广场层</w:t>
            </w:r>
            <w:r>
              <w:rPr>
                <w:rFonts w:ascii="仿宋" w:eastAsia="仿宋" w:hAnsi="仿宋" w:cs="仿宋" w:hint="eastAsia"/>
                <w:kern w:val="0"/>
                <w:sz w:val="24"/>
                <w:lang w:bidi="ar"/>
              </w:rPr>
              <w:t>)</w:t>
            </w:r>
          </w:p>
        </w:tc>
      </w:tr>
      <w:tr w:rsidR="00086B74" w14:paraId="3E1F5E23"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D659A4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DDB832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西旅游集散中心</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494383A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西旅游集散中心</w:t>
            </w:r>
          </w:p>
        </w:tc>
      </w:tr>
      <w:tr w:rsidR="00086B74" w14:paraId="2C66A79A"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46B39D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096876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9D5714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西商业区</w:t>
            </w:r>
          </w:p>
        </w:tc>
      </w:tr>
      <w:tr w:rsidR="00086B74" w14:paraId="6B3172C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938826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7EEAF5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西闸道</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6ACA3A7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地上</w:t>
            </w:r>
            <w:r>
              <w:rPr>
                <w:rFonts w:ascii="仿宋" w:eastAsia="仿宋" w:hAnsi="仿宋" w:cs="仿宋" w:hint="eastAsia"/>
                <w:kern w:val="0"/>
                <w:sz w:val="24"/>
                <w:lang w:bidi="ar"/>
              </w:rPr>
              <w:t>2</w:t>
            </w:r>
            <w:r>
              <w:rPr>
                <w:rFonts w:ascii="仿宋" w:eastAsia="仿宋" w:hAnsi="仿宋" w:cs="仿宋" w:hint="eastAsia"/>
                <w:kern w:val="0"/>
                <w:sz w:val="24"/>
                <w:lang w:bidi="ar"/>
              </w:rPr>
              <w:t>层（出发层</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——西</w:t>
            </w:r>
          </w:p>
        </w:tc>
      </w:tr>
      <w:tr w:rsidR="00086B74" w14:paraId="6A31123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30CC88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C74EE1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西进站口</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2CDE60B7" w14:textId="77777777" w:rsidR="00086B74" w:rsidRDefault="00086B74">
            <w:pPr>
              <w:jc w:val="center"/>
              <w:rPr>
                <w:rFonts w:ascii="仿宋" w:eastAsia="仿宋" w:hAnsi="仿宋" w:cs="仿宋"/>
                <w:sz w:val="24"/>
              </w:rPr>
            </w:pPr>
          </w:p>
        </w:tc>
      </w:tr>
      <w:tr w:rsidR="00086B74" w14:paraId="4BC0FE9F"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7958C1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79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F2D528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西售票大厅</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48C514E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西售票大厅</w:t>
            </w:r>
          </w:p>
        </w:tc>
      </w:tr>
      <w:tr w:rsidR="00086B74" w14:paraId="36F0BF15"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5F505E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3EF8D0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月台区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7803701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月台区</w:t>
            </w:r>
          </w:p>
        </w:tc>
      </w:tr>
      <w:tr w:rsidR="00086B74" w14:paraId="30258047"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CDF6B7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22A57B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重点旅客休息区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D7517F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重点旅客休息区</w:t>
            </w:r>
          </w:p>
        </w:tc>
      </w:tr>
      <w:tr w:rsidR="00086B74" w14:paraId="3AFF5806" w14:textId="77777777">
        <w:trPr>
          <w:trHeight w:val="6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9B6EEF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9F99AD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地铁候车区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27B7388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地铁实有人数、地下</w:t>
            </w:r>
            <w:r>
              <w:rPr>
                <w:rFonts w:ascii="仿宋" w:eastAsia="仿宋" w:hAnsi="仿宋" w:cs="仿宋" w:hint="eastAsia"/>
                <w:kern w:val="0"/>
                <w:sz w:val="24"/>
                <w:lang w:bidi="ar"/>
              </w:rPr>
              <w:t>3</w:t>
            </w:r>
            <w:r>
              <w:rPr>
                <w:rFonts w:ascii="仿宋" w:eastAsia="仿宋" w:hAnsi="仿宋" w:cs="仿宋" w:hint="eastAsia"/>
                <w:kern w:val="0"/>
                <w:sz w:val="24"/>
                <w:lang w:bidi="ar"/>
              </w:rPr>
              <w:t>层（候车层）</w:t>
            </w:r>
          </w:p>
        </w:tc>
      </w:tr>
      <w:tr w:rsidR="00086B74" w14:paraId="093D549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70E0A9A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5D8825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A</w:t>
            </w:r>
            <w:r>
              <w:rPr>
                <w:rFonts w:ascii="仿宋" w:eastAsia="仿宋" w:hAnsi="仿宋" w:cs="仿宋" w:hint="eastAsia"/>
                <w:kern w:val="0"/>
                <w:sz w:val="24"/>
                <w:lang w:bidi="ar"/>
              </w:rPr>
              <w:t>地铁进站通道</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0E0C4EF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地铁进站通道</w:t>
            </w:r>
          </w:p>
        </w:tc>
      </w:tr>
      <w:tr w:rsidR="00086B74" w14:paraId="10547CC4"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0E2BA9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51CD9E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B</w:t>
            </w:r>
            <w:r>
              <w:rPr>
                <w:rFonts w:ascii="仿宋" w:eastAsia="仿宋" w:hAnsi="仿宋" w:cs="仿宋" w:hint="eastAsia"/>
                <w:kern w:val="0"/>
                <w:sz w:val="24"/>
                <w:lang w:bidi="ar"/>
              </w:rPr>
              <w:t>地铁进站通道</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EDFF205" w14:textId="77777777" w:rsidR="00086B74" w:rsidRDefault="00086B74">
            <w:pPr>
              <w:jc w:val="center"/>
              <w:rPr>
                <w:rFonts w:ascii="仿宋" w:eastAsia="仿宋" w:hAnsi="仿宋" w:cs="仿宋"/>
                <w:sz w:val="24"/>
              </w:rPr>
            </w:pPr>
          </w:p>
        </w:tc>
      </w:tr>
      <w:tr w:rsidR="00086B74" w14:paraId="1D7EFCE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443219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E6CE5D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C1</w:t>
            </w:r>
            <w:r>
              <w:rPr>
                <w:rFonts w:ascii="仿宋" w:eastAsia="仿宋" w:hAnsi="仿宋" w:cs="仿宋" w:hint="eastAsia"/>
                <w:kern w:val="0"/>
                <w:sz w:val="24"/>
                <w:lang w:bidi="ar"/>
              </w:rPr>
              <w:t>地铁进站通道</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2BA3B3A" w14:textId="77777777" w:rsidR="00086B74" w:rsidRDefault="00086B74">
            <w:pPr>
              <w:jc w:val="center"/>
              <w:rPr>
                <w:rFonts w:ascii="仿宋" w:eastAsia="仿宋" w:hAnsi="仿宋" w:cs="仿宋"/>
                <w:sz w:val="24"/>
              </w:rPr>
            </w:pPr>
          </w:p>
        </w:tc>
      </w:tr>
      <w:tr w:rsidR="00086B74" w14:paraId="5E4CBBA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BB92C2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9DF557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C2</w:t>
            </w:r>
            <w:r>
              <w:rPr>
                <w:rFonts w:ascii="仿宋" w:eastAsia="仿宋" w:hAnsi="仿宋" w:cs="仿宋" w:hint="eastAsia"/>
                <w:kern w:val="0"/>
                <w:sz w:val="24"/>
                <w:lang w:bidi="ar"/>
              </w:rPr>
              <w:t>地铁进站通道</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7DDAD44" w14:textId="77777777" w:rsidR="00086B74" w:rsidRDefault="00086B74">
            <w:pPr>
              <w:jc w:val="center"/>
              <w:rPr>
                <w:rFonts w:ascii="仿宋" w:eastAsia="仿宋" w:hAnsi="仿宋" w:cs="仿宋"/>
                <w:sz w:val="24"/>
              </w:rPr>
            </w:pPr>
          </w:p>
        </w:tc>
      </w:tr>
      <w:tr w:rsidR="00086B74" w14:paraId="05476FE0"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0C8E1F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591C62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E</w:t>
            </w:r>
            <w:r>
              <w:rPr>
                <w:rFonts w:ascii="仿宋" w:eastAsia="仿宋" w:hAnsi="仿宋" w:cs="仿宋" w:hint="eastAsia"/>
                <w:kern w:val="0"/>
                <w:sz w:val="24"/>
                <w:lang w:bidi="ar"/>
              </w:rPr>
              <w:t>地铁进站通道</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46C9971" w14:textId="77777777" w:rsidR="00086B74" w:rsidRDefault="00086B74">
            <w:pPr>
              <w:jc w:val="center"/>
              <w:rPr>
                <w:rFonts w:ascii="仿宋" w:eastAsia="仿宋" w:hAnsi="仿宋" w:cs="仿宋"/>
                <w:sz w:val="24"/>
              </w:rPr>
            </w:pPr>
          </w:p>
        </w:tc>
      </w:tr>
      <w:tr w:rsidR="00086B74" w14:paraId="6EF4EA9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09BA68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89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E50BE8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东北地铁安检口区域</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4AA9CB9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地铁检票区及附近</w:t>
            </w:r>
          </w:p>
        </w:tc>
      </w:tr>
      <w:tr w:rsidR="00086B74" w14:paraId="47D6B71B"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4D8E1F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F62DB9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西南地铁安检口区域</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E8DFAAE" w14:textId="77777777" w:rsidR="00086B74" w:rsidRDefault="00086B74">
            <w:pPr>
              <w:jc w:val="center"/>
              <w:rPr>
                <w:rFonts w:ascii="仿宋" w:eastAsia="仿宋" w:hAnsi="仿宋" w:cs="仿宋"/>
                <w:sz w:val="24"/>
              </w:rPr>
            </w:pPr>
          </w:p>
        </w:tc>
      </w:tr>
      <w:tr w:rsidR="00086B74" w14:paraId="0F0B565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33B751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B084EA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西北地铁安检口区域</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38BEE95D" w14:textId="77777777" w:rsidR="00086B74" w:rsidRDefault="00086B74">
            <w:pPr>
              <w:jc w:val="center"/>
              <w:rPr>
                <w:rFonts w:ascii="仿宋" w:eastAsia="仿宋" w:hAnsi="仿宋" w:cs="仿宋"/>
                <w:sz w:val="24"/>
              </w:rPr>
            </w:pPr>
          </w:p>
        </w:tc>
      </w:tr>
      <w:tr w:rsidR="00086B74" w14:paraId="429B6BC5"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0FC6BB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EBC83E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东南地铁安检口区域</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111DE308" w14:textId="77777777" w:rsidR="00086B74" w:rsidRDefault="00086B74">
            <w:pPr>
              <w:jc w:val="center"/>
              <w:rPr>
                <w:rFonts w:ascii="仿宋" w:eastAsia="仿宋" w:hAnsi="仿宋" w:cs="仿宋"/>
                <w:sz w:val="24"/>
              </w:rPr>
            </w:pPr>
          </w:p>
        </w:tc>
      </w:tr>
      <w:tr w:rsidR="00086B74" w14:paraId="099F808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F82317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0AFA3D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1</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0D2CC57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w:t>
            </w:r>
            <w:r>
              <w:rPr>
                <w:rFonts w:ascii="仿宋" w:eastAsia="仿宋" w:hAnsi="仿宋" w:cs="仿宋" w:hint="eastAsia"/>
                <w:kern w:val="0"/>
                <w:sz w:val="24"/>
                <w:lang w:bidi="ar"/>
              </w:rPr>
              <w:t>西边</w:t>
            </w:r>
          </w:p>
        </w:tc>
      </w:tr>
      <w:tr w:rsidR="00086B74" w14:paraId="0349883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7138EC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458E47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2</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141C5AE" w14:textId="77777777" w:rsidR="00086B74" w:rsidRDefault="00086B74">
            <w:pPr>
              <w:jc w:val="center"/>
              <w:rPr>
                <w:rFonts w:ascii="仿宋" w:eastAsia="仿宋" w:hAnsi="仿宋" w:cs="仿宋"/>
                <w:sz w:val="24"/>
              </w:rPr>
            </w:pPr>
          </w:p>
        </w:tc>
      </w:tr>
      <w:tr w:rsidR="00086B74" w14:paraId="6D5CA4FE"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6FC78E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EB63F1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3</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009EF654" w14:textId="77777777" w:rsidR="00086B74" w:rsidRDefault="00086B74">
            <w:pPr>
              <w:jc w:val="center"/>
              <w:rPr>
                <w:rFonts w:ascii="仿宋" w:eastAsia="仿宋" w:hAnsi="仿宋" w:cs="仿宋"/>
                <w:sz w:val="24"/>
              </w:rPr>
            </w:pPr>
          </w:p>
        </w:tc>
      </w:tr>
      <w:tr w:rsidR="00086B74" w14:paraId="4C8AB378"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632921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D1C793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4</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3863178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w:t>
            </w:r>
            <w:r>
              <w:rPr>
                <w:rFonts w:ascii="仿宋" w:eastAsia="仿宋" w:hAnsi="仿宋" w:cs="仿宋" w:hint="eastAsia"/>
                <w:kern w:val="0"/>
                <w:sz w:val="24"/>
                <w:lang w:bidi="ar"/>
              </w:rPr>
              <w:t>东边</w:t>
            </w:r>
          </w:p>
        </w:tc>
      </w:tr>
      <w:tr w:rsidR="00086B74" w14:paraId="485478B2"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013CE2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2D758B3"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到达北</w:t>
            </w:r>
            <w:r>
              <w:rPr>
                <w:rFonts w:ascii="仿宋" w:eastAsia="仿宋" w:hAnsi="仿宋" w:cs="仿宋" w:hint="eastAsia"/>
                <w:kern w:val="0"/>
                <w:sz w:val="24"/>
                <w:lang w:bidi="ar"/>
              </w:rPr>
              <w:t>5</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A7291E9" w14:textId="77777777" w:rsidR="00086B74" w:rsidRDefault="00086B74">
            <w:pPr>
              <w:jc w:val="center"/>
              <w:rPr>
                <w:rFonts w:ascii="仿宋" w:eastAsia="仿宋" w:hAnsi="仿宋" w:cs="仿宋"/>
                <w:sz w:val="24"/>
              </w:rPr>
            </w:pPr>
          </w:p>
        </w:tc>
      </w:tr>
      <w:tr w:rsidR="00086B74" w14:paraId="5193BE26"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BA71F4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566CB3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1</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538FE01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w:t>
            </w:r>
            <w:r>
              <w:rPr>
                <w:rFonts w:ascii="仿宋" w:eastAsia="仿宋" w:hAnsi="仿宋" w:cs="仿宋" w:hint="eastAsia"/>
                <w:kern w:val="0"/>
                <w:sz w:val="24"/>
                <w:lang w:bidi="ar"/>
              </w:rPr>
              <w:t>西边</w:t>
            </w:r>
          </w:p>
        </w:tc>
      </w:tr>
      <w:tr w:rsidR="00086B74" w14:paraId="192C3E3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2BF286B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99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2268B7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2</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6BC25463" w14:textId="77777777" w:rsidR="00086B74" w:rsidRDefault="00086B74">
            <w:pPr>
              <w:jc w:val="center"/>
              <w:rPr>
                <w:rFonts w:ascii="仿宋" w:eastAsia="仿宋" w:hAnsi="仿宋" w:cs="仿宋"/>
                <w:sz w:val="24"/>
              </w:rPr>
            </w:pPr>
          </w:p>
        </w:tc>
      </w:tr>
      <w:tr w:rsidR="00086B74" w14:paraId="46F00C93"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15BC5A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8BB8E2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3</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5E498E97" w14:textId="77777777" w:rsidR="00086B74" w:rsidRDefault="00086B74">
            <w:pPr>
              <w:jc w:val="center"/>
              <w:rPr>
                <w:rFonts w:ascii="仿宋" w:eastAsia="仿宋" w:hAnsi="仿宋" w:cs="仿宋"/>
                <w:sz w:val="24"/>
              </w:rPr>
            </w:pPr>
          </w:p>
        </w:tc>
      </w:tr>
      <w:tr w:rsidR="00086B74" w14:paraId="53BB5FB9"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021F357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025252A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4</w:t>
            </w:r>
          </w:p>
        </w:tc>
        <w:tc>
          <w:tcPr>
            <w:tcW w:w="4419" w:type="dxa"/>
            <w:vMerge w:val="restart"/>
            <w:tcBorders>
              <w:top w:val="single" w:sz="4" w:space="0" w:color="000000"/>
              <w:left w:val="single" w:sz="4" w:space="0" w:color="000000"/>
              <w:bottom w:val="single" w:sz="4" w:space="0" w:color="000000"/>
              <w:right w:val="single" w:sz="4" w:space="0" w:color="000000"/>
            </w:tcBorders>
            <w:noWrap/>
            <w:vAlign w:val="center"/>
          </w:tcPr>
          <w:p w14:paraId="2B3963E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w:t>
            </w:r>
            <w:r>
              <w:rPr>
                <w:rFonts w:ascii="仿宋" w:eastAsia="仿宋" w:hAnsi="仿宋" w:cs="仿宋" w:hint="eastAsia"/>
                <w:kern w:val="0"/>
                <w:sz w:val="24"/>
                <w:lang w:bidi="ar"/>
              </w:rPr>
              <w:t>东边</w:t>
            </w:r>
          </w:p>
        </w:tc>
      </w:tr>
      <w:tr w:rsidR="00086B74" w14:paraId="42E1FF6C"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6540C3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1660CF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到达南</w:t>
            </w:r>
            <w:r>
              <w:rPr>
                <w:rFonts w:ascii="仿宋" w:eastAsia="仿宋" w:hAnsi="仿宋" w:cs="仿宋" w:hint="eastAsia"/>
                <w:kern w:val="0"/>
                <w:sz w:val="24"/>
                <w:lang w:bidi="ar"/>
              </w:rPr>
              <w:t>5</w:t>
            </w:r>
          </w:p>
        </w:tc>
        <w:tc>
          <w:tcPr>
            <w:tcW w:w="4419" w:type="dxa"/>
            <w:vMerge/>
            <w:tcBorders>
              <w:top w:val="single" w:sz="4" w:space="0" w:color="000000"/>
              <w:left w:val="single" w:sz="4" w:space="0" w:color="000000"/>
              <w:bottom w:val="single" w:sz="4" w:space="0" w:color="000000"/>
              <w:right w:val="single" w:sz="4" w:space="0" w:color="000000"/>
            </w:tcBorders>
            <w:noWrap/>
            <w:vAlign w:val="center"/>
          </w:tcPr>
          <w:p w14:paraId="730C889E" w14:textId="77777777" w:rsidR="00086B74" w:rsidRDefault="00086B74">
            <w:pPr>
              <w:jc w:val="center"/>
              <w:rPr>
                <w:rFonts w:ascii="仿宋" w:eastAsia="仿宋" w:hAnsi="仿宋" w:cs="仿宋"/>
                <w:sz w:val="24"/>
              </w:rPr>
            </w:pPr>
          </w:p>
        </w:tc>
      </w:tr>
      <w:tr w:rsidR="00086B74" w14:paraId="7B31F224" w14:textId="77777777">
        <w:trPr>
          <w:trHeight w:val="289"/>
          <w:jc w:val="center"/>
        </w:trPr>
        <w:tc>
          <w:tcPr>
            <w:tcW w:w="947" w:type="dxa"/>
            <w:vMerge w:val="restart"/>
            <w:tcBorders>
              <w:top w:val="single" w:sz="4" w:space="0" w:color="000000"/>
              <w:left w:val="single" w:sz="4" w:space="0" w:color="000000"/>
              <w:right w:val="single" w:sz="4" w:space="0" w:color="000000"/>
            </w:tcBorders>
            <w:noWrap/>
            <w:vAlign w:val="center"/>
          </w:tcPr>
          <w:p w14:paraId="7310ACF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103</w:t>
            </w:r>
          </w:p>
        </w:tc>
        <w:tc>
          <w:tcPr>
            <w:tcW w:w="2654" w:type="dxa"/>
            <w:vMerge w:val="restart"/>
            <w:tcBorders>
              <w:top w:val="single" w:sz="4" w:space="0" w:color="000000"/>
              <w:left w:val="single" w:sz="4" w:space="0" w:color="000000"/>
              <w:bottom w:val="single" w:sz="4" w:space="0" w:color="000000"/>
              <w:right w:val="single" w:sz="4" w:space="0" w:color="000000"/>
            </w:tcBorders>
            <w:noWrap/>
            <w:vAlign w:val="center"/>
          </w:tcPr>
          <w:p w14:paraId="61C8A505"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东转换大厅</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696FA5A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东转换大厅</w:t>
            </w:r>
            <w:r>
              <w:rPr>
                <w:rFonts w:ascii="仿宋" w:eastAsia="仿宋" w:hAnsi="仿宋" w:cs="仿宋" w:hint="eastAsia"/>
                <w:kern w:val="0"/>
                <w:sz w:val="24"/>
                <w:lang w:bidi="ar"/>
              </w:rPr>
              <w:t>-</w:t>
            </w:r>
            <w:r>
              <w:rPr>
                <w:rFonts w:ascii="仿宋" w:eastAsia="仿宋" w:hAnsi="仿宋" w:cs="仿宋" w:hint="eastAsia"/>
                <w:kern w:val="0"/>
                <w:sz w:val="24"/>
                <w:lang w:bidi="ar"/>
              </w:rPr>
              <w:t>东边</w:t>
            </w:r>
          </w:p>
        </w:tc>
      </w:tr>
      <w:tr w:rsidR="00086B74" w14:paraId="07B732C0" w14:textId="77777777">
        <w:trPr>
          <w:trHeight w:val="289"/>
          <w:jc w:val="center"/>
        </w:trPr>
        <w:tc>
          <w:tcPr>
            <w:tcW w:w="947" w:type="dxa"/>
            <w:vMerge/>
            <w:tcBorders>
              <w:left w:val="single" w:sz="4" w:space="0" w:color="000000"/>
              <w:bottom w:val="single" w:sz="4" w:space="0" w:color="000000"/>
              <w:right w:val="single" w:sz="4" w:space="0" w:color="000000"/>
            </w:tcBorders>
            <w:noWrap/>
            <w:vAlign w:val="center"/>
          </w:tcPr>
          <w:p w14:paraId="46235B6B" w14:textId="77777777" w:rsidR="00086B74" w:rsidRDefault="00086B74">
            <w:pPr>
              <w:jc w:val="center"/>
              <w:rPr>
                <w:rFonts w:ascii="仿宋" w:eastAsia="仿宋" w:hAnsi="仿宋" w:cs="仿宋"/>
                <w:sz w:val="24"/>
              </w:rPr>
            </w:pPr>
          </w:p>
        </w:tc>
        <w:tc>
          <w:tcPr>
            <w:tcW w:w="2654" w:type="dxa"/>
            <w:vMerge/>
            <w:tcBorders>
              <w:top w:val="single" w:sz="4" w:space="0" w:color="000000"/>
              <w:left w:val="single" w:sz="4" w:space="0" w:color="000000"/>
              <w:bottom w:val="single" w:sz="4" w:space="0" w:color="000000"/>
              <w:right w:val="single" w:sz="4" w:space="0" w:color="000000"/>
            </w:tcBorders>
            <w:noWrap/>
            <w:vAlign w:val="center"/>
          </w:tcPr>
          <w:p w14:paraId="5576F9F4" w14:textId="77777777" w:rsidR="00086B74" w:rsidRDefault="00086B74">
            <w:pPr>
              <w:jc w:val="center"/>
              <w:rPr>
                <w:rFonts w:ascii="仿宋" w:eastAsia="仿宋" w:hAnsi="仿宋" w:cs="仿宋"/>
                <w:sz w:val="24"/>
              </w:rPr>
            </w:pP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505FD69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东转换大厅</w:t>
            </w:r>
            <w:r>
              <w:rPr>
                <w:rFonts w:ascii="仿宋" w:eastAsia="仿宋" w:hAnsi="仿宋" w:cs="仿宋" w:hint="eastAsia"/>
                <w:kern w:val="0"/>
                <w:sz w:val="24"/>
                <w:lang w:bidi="ar"/>
              </w:rPr>
              <w:t>-</w:t>
            </w:r>
            <w:r>
              <w:rPr>
                <w:rFonts w:ascii="仿宋" w:eastAsia="仿宋" w:hAnsi="仿宋" w:cs="仿宋" w:hint="eastAsia"/>
                <w:kern w:val="0"/>
                <w:sz w:val="24"/>
                <w:lang w:bidi="ar"/>
              </w:rPr>
              <w:t>西边</w:t>
            </w:r>
          </w:p>
        </w:tc>
      </w:tr>
      <w:tr w:rsidR="00086B74" w14:paraId="274D1403" w14:textId="77777777">
        <w:trPr>
          <w:trHeight w:val="289"/>
          <w:jc w:val="center"/>
        </w:trPr>
        <w:tc>
          <w:tcPr>
            <w:tcW w:w="947" w:type="dxa"/>
            <w:vMerge w:val="restart"/>
            <w:tcBorders>
              <w:top w:val="single" w:sz="4" w:space="0" w:color="000000"/>
              <w:left w:val="single" w:sz="4" w:space="0" w:color="000000"/>
              <w:right w:val="single" w:sz="4" w:space="0" w:color="000000"/>
            </w:tcBorders>
            <w:noWrap/>
            <w:vAlign w:val="center"/>
          </w:tcPr>
          <w:p w14:paraId="1A229A76" w14:textId="77777777" w:rsidR="00086B74" w:rsidRDefault="00910C8E">
            <w:pPr>
              <w:jc w:val="center"/>
              <w:textAlignment w:val="center"/>
              <w:rPr>
                <w:rFonts w:ascii="仿宋" w:eastAsia="仿宋" w:hAnsi="仿宋" w:cs="仿宋"/>
                <w:sz w:val="24"/>
              </w:rPr>
            </w:pPr>
            <w:r>
              <w:rPr>
                <w:rFonts w:ascii="仿宋" w:eastAsia="仿宋" w:hAnsi="仿宋" w:cs="仿宋" w:hint="eastAsia"/>
                <w:kern w:val="0"/>
                <w:sz w:val="24"/>
                <w:lang w:bidi="ar"/>
              </w:rPr>
              <w:t>104</w:t>
            </w:r>
          </w:p>
        </w:tc>
        <w:tc>
          <w:tcPr>
            <w:tcW w:w="2654" w:type="dxa"/>
            <w:vMerge w:val="restart"/>
            <w:tcBorders>
              <w:top w:val="single" w:sz="4" w:space="0" w:color="000000"/>
              <w:left w:val="single" w:sz="4" w:space="0" w:color="000000"/>
              <w:bottom w:val="single" w:sz="4" w:space="0" w:color="000000"/>
              <w:right w:val="single" w:sz="4" w:space="0" w:color="000000"/>
            </w:tcBorders>
            <w:noWrap/>
            <w:vAlign w:val="center"/>
          </w:tcPr>
          <w:p w14:paraId="3C8C68E0"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西转换大厅</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71A0223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西转换大厅</w:t>
            </w:r>
            <w:r>
              <w:rPr>
                <w:rFonts w:ascii="仿宋" w:eastAsia="仿宋" w:hAnsi="仿宋" w:cs="仿宋" w:hint="eastAsia"/>
                <w:kern w:val="0"/>
                <w:sz w:val="24"/>
                <w:lang w:bidi="ar"/>
              </w:rPr>
              <w:t>-</w:t>
            </w:r>
            <w:r>
              <w:rPr>
                <w:rFonts w:ascii="仿宋" w:eastAsia="仿宋" w:hAnsi="仿宋" w:cs="仿宋" w:hint="eastAsia"/>
                <w:kern w:val="0"/>
                <w:sz w:val="24"/>
                <w:lang w:bidi="ar"/>
              </w:rPr>
              <w:t>东边</w:t>
            </w:r>
          </w:p>
        </w:tc>
      </w:tr>
      <w:tr w:rsidR="00086B74" w14:paraId="4B48BF5D" w14:textId="77777777">
        <w:trPr>
          <w:trHeight w:val="289"/>
          <w:jc w:val="center"/>
        </w:trPr>
        <w:tc>
          <w:tcPr>
            <w:tcW w:w="947" w:type="dxa"/>
            <w:vMerge/>
            <w:tcBorders>
              <w:left w:val="single" w:sz="4" w:space="0" w:color="000000"/>
              <w:bottom w:val="single" w:sz="4" w:space="0" w:color="000000"/>
              <w:right w:val="single" w:sz="4" w:space="0" w:color="000000"/>
            </w:tcBorders>
            <w:noWrap/>
            <w:vAlign w:val="center"/>
          </w:tcPr>
          <w:p w14:paraId="530578F3" w14:textId="77777777" w:rsidR="00086B74" w:rsidRDefault="00086B74">
            <w:pPr>
              <w:widowControl/>
              <w:jc w:val="center"/>
              <w:textAlignment w:val="center"/>
              <w:rPr>
                <w:rFonts w:ascii="仿宋" w:eastAsia="仿宋" w:hAnsi="仿宋" w:cs="仿宋"/>
                <w:sz w:val="24"/>
              </w:rPr>
            </w:pPr>
          </w:p>
        </w:tc>
        <w:tc>
          <w:tcPr>
            <w:tcW w:w="2654" w:type="dxa"/>
            <w:vMerge/>
            <w:tcBorders>
              <w:top w:val="single" w:sz="4" w:space="0" w:color="000000"/>
              <w:left w:val="single" w:sz="4" w:space="0" w:color="000000"/>
              <w:bottom w:val="single" w:sz="4" w:space="0" w:color="000000"/>
              <w:right w:val="single" w:sz="4" w:space="0" w:color="000000"/>
            </w:tcBorders>
            <w:noWrap/>
            <w:vAlign w:val="center"/>
          </w:tcPr>
          <w:p w14:paraId="13FDF585" w14:textId="77777777" w:rsidR="00086B74" w:rsidRDefault="00086B74">
            <w:pPr>
              <w:jc w:val="center"/>
              <w:rPr>
                <w:rFonts w:ascii="仿宋" w:eastAsia="仿宋" w:hAnsi="仿宋" w:cs="仿宋"/>
                <w:sz w:val="24"/>
              </w:rPr>
            </w:pP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0C0B0B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西转换大厅</w:t>
            </w:r>
            <w:r>
              <w:rPr>
                <w:rFonts w:ascii="仿宋" w:eastAsia="仿宋" w:hAnsi="仿宋" w:cs="仿宋" w:hint="eastAsia"/>
                <w:kern w:val="0"/>
                <w:sz w:val="24"/>
                <w:lang w:bidi="ar"/>
              </w:rPr>
              <w:t>-</w:t>
            </w:r>
            <w:r>
              <w:rPr>
                <w:rFonts w:ascii="仿宋" w:eastAsia="仿宋" w:hAnsi="仿宋" w:cs="仿宋" w:hint="eastAsia"/>
                <w:kern w:val="0"/>
                <w:sz w:val="24"/>
                <w:lang w:bidi="ar"/>
              </w:rPr>
              <w:t>西边</w:t>
            </w:r>
          </w:p>
        </w:tc>
      </w:tr>
      <w:tr w:rsidR="00086B74" w14:paraId="22865B8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0E22CE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FE24748"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A</w:t>
            </w:r>
            <w:r>
              <w:rPr>
                <w:rFonts w:ascii="仿宋" w:eastAsia="仿宋" w:hAnsi="仿宋" w:cs="仿宋" w:hint="eastAsia"/>
                <w:kern w:val="0"/>
                <w:sz w:val="24"/>
                <w:lang w:bidi="ar"/>
              </w:rPr>
              <w:t>出租车候车区</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66D55E0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出租车北</w:t>
            </w:r>
          </w:p>
        </w:tc>
      </w:tr>
      <w:tr w:rsidR="00086B74" w14:paraId="1481EA3A"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7727AC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106</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DDDD0C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B</w:t>
            </w:r>
            <w:r>
              <w:rPr>
                <w:rFonts w:ascii="仿宋" w:eastAsia="仿宋" w:hAnsi="仿宋" w:cs="仿宋" w:hint="eastAsia"/>
                <w:kern w:val="0"/>
                <w:sz w:val="24"/>
                <w:lang w:bidi="ar"/>
              </w:rPr>
              <w:t>出租车候车区</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619E647D" w14:textId="77777777" w:rsidR="00086B74" w:rsidRDefault="00086B74">
            <w:pPr>
              <w:jc w:val="center"/>
              <w:rPr>
                <w:rFonts w:ascii="仿宋" w:eastAsia="仿宋" w:hAnsi="仿宋" w:cs="仿宋"/>
                <w:sz w:val="24"/>
              </w:rPr>
            </w:pPr>
          </w:p>
        </w:tc>
      </w:tr>
      <w:tr w:rsidR="00086B74" w14:paraId="41676BBF"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7036C3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107</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395C50B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C</w:t>
            </w:r>
            <w:r>
              <w:rPr>
                <w:rFonts w:ascii="仿宋" w:eastAsia="仿宋" w:hAnsi="仿宋" w:cs="仿宋" w:hint="eastAsia"/>
                <w:kern w:val="0"/>
                <w:sz w:val="24"/>
                <w:lang w:bidi="ar"/>
              </w:rPr>
              <w:t>出租车候车区</w:t>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14:paraId="2590DC7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出租车南</w:t>
            </w:r>
          </w:p>
        </w:tc>
      </w:tr>
      <w:tr w:rsidR="00086B74" w14:paraId="0484210D" w14:textId="77777777">
        <w:trPr>
          <w:trHeight w:val="289"/>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79D4B0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lastRenderedPageBreak/>
              <w:t>108</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2854918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D</w:t>
            </w:r>
            <w:r>
              <w:rPr>
                <w:rFonts w:ascii="仿宋" w:eastAsia="仿宋" w:hAnsi="仿宋" w:cs="仿宋" w:hint="eastAsia"/>
                <w:kern w:val="0"/>
                <w:sz w:val="24"/>
                <w:lang w:bidi="ar"/>
              </w:rPr>
              <w:t>出租车候车区</w:t>
            </w:r>
          </w:p>
        </w:tc>
        <w:tc>
          <w:tcPr>
            <w:tcW w:w="4419" w:type="dxa"/>
            <w:vMerge/>
            <w:tcBorders>
              <w:top w:val="single" w:sz="4" w:space="0" w:color="000000"/>
              <w:left w:val="single" w:sz="4" w:space="0" w:color="000000"/>
              <w:bottom w:val="single" w:sz="4" w:space="0" w:color="000000"/>
              <w:right w:val="single" w:sz="4" w:space="0" w:color="000000"/>
            </w:tcBorders>
            <w:vAlign w:val="center"/>
          </w:tcPr>
          <w:p w14:paraId="4F5ED7A8" w14:textId="77777777" w:rsidR="00086B74" w:rsidRDefault="00086B74">
            <w:pPr>
              <w:jc w:val="center"/>
              <w:rPr>
                <w:rFonts w:ascii="仿宋" w:eastAsia="仿宋" w:hAnsi="仿宋" w:cs="仿宋"/>
                <w:sz w:val="24"/>
              </w:rPr>
            </w:pPr>
          </w:p>
        </w:tc>
      </w:tr>
      <w:tr w:rsidR="00086B74" w14:paraId="444B6DB3"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5BF49B1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109</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51EF3B2A"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P1</w:t>
            </w:r>
            <w:r>
              <w:rPr>
                <w:rFonts w:ascii="仿宋" w:eastAsia="仿宋" w:hAnsi="仿宋" w:cs="仿宋" w:hint="eastAsia"/>
                <w:kern w:val="0"/>
                <w:sz w:val="24"/>
                <w:lang w:bidi="ar"/>
              </w:rPr>
              <w:t>网约车候车区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61BDAAB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P1</w:t>
            </w:r>
            <w:r>
              <w:rPr>
                <w:rFonts w:ascii="仿宋" w:eastAsia="仿宋" w:hAnsi="仿宋" w:cs="仿宋" w:hint="eastAsia"/>
                <w:kern w:val="0"/>
                <w:sz w:val="24"/>
                <w:lang w:bidi="ar"/>
              </w:rPr>
              <w:t>网约车候车区</w:t>
            </w:r>
          </w:p>
        </w:tc>
      </w:tr>
      <w:tr w:rsidR="00086B74" w14:paraId="7D4159F7"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1CBC347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110</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B36455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西区潮街商业区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6C0E578B"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西区潮街商业区</w:t>
            </w:r>
          </w:p>
        </w:tc>
      </w:tr>
      <w:tr w:rsidR="00086B74" w14:paraId="3DF045EB"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F255D4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111</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6778531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东区江南荟商业区</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0E17B10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东区江南荟商业区</w:t>
            </w:r>
          </w:p>
        </w:tc>
      </w:tr>
      <w:tr w:rsidR="00086B74" w14:paraId="199427B5"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45B72E6C"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112</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1F7CCE36"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铁路进站</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1FFB374"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进站人数</w:t>
            </w:r>
          </w:p>
        </w:tc>
      </w:tr>
      <w:tr w:rsidR="00086B74" w14:paraId="217FC04E"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63C417E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113</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4D6E2BE"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铁路出站</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72C598B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出站人数</w:t>
            </w:r>
          </w:p>
        </w:tc>
      </w:tr>
      <w:tr w:rsidR="00086B74" w14:paraId="2A453E26"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D012982"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114</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70A22A67"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铁路进出站</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1841AAE1"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铁路进出站</w:t>
            </w:r>
          </w:p>
        </w:tc>
      </w:tr>
      <w:tr w:rsidR="00086B74" w14:paraId="3C5D7AFE" w14:textId="77777777">
        <w:trPr>
          <w:trHeight w:val="300"/>
          <w:jc w:val="center"/>
        </w:trPr>
        <w:tc>
          <w:tcPr>
            <w:tcW w:w="947" w:type="dxa"/>
            <w:tcBorders>
              <w:top w:val="single" w:sz="4" w:space="0" w:color="000000"/>
              <w:left w:val="single" w:sz="4" w:space="0" w:color="000000"/>
              <w:bottom w:val="single" w:sz="4" w:space="0" w:color="000000"/>
              <w:right w:val="single" w:sz="4" w:space="0" w:color="000000"/>
            </w:tcBorders>
            <w:noWrap/>
            <w:vAlign w:val="center"/>
          </w:tcPr>
          <w:p w14:paraId="3D6E0B6D"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115</w:t>
            </w:r>
          </w:p>
        </w:tc>
        <w:tc>
          <w:tcPr>
            <w:tcW w:w="2654" w:type="dxa"/>
            <w:tcBorders>
              <w:top w:val="single" w:sz="4" w:space="0" w:color="000000"/>
              <w:left w:val="single" w:sz="4" w:space="0" w:color="000000"/>
              <w:bottom w:val="single" w:sz="4" w:space="0" w:color="000000"/>
              <w:right w:val="single" w:sz="4" w:space="0" w:color="000000"/>
            </w:tcBorders>
            <w:noWrap/>
            <w:vAlign w:val="center"/>
          </w:tcPr>
          <w:p w14:paraId="41B92359"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总区域</w:t>
            </w:r>
          </w:p>
        </w:tc>
        <w:tc>
          <w:tcPr>
            <w:tcW w:w="4419" w:type="dxa"/>
            <w:tcBorders>
              <w:top w:val="single" w:sz="4" w:space="0" w:color="000000"/>
              <w:left w:val="single" w:sz="4" w:space="0" w:color="000000"/>
              <w:bottom w:val="single" w:sz="4" w:space="0" w:color="000000"/>
              <w:right w:val="single" w:sz="4" w:space="0" w:color="000000"/>
            </w:tcBorders>
            <w:noWrap/>
            <w:vAlign w:val="center"/>
          </w:tcPr>
          <w:p w14:paraId="768DE37F" w14:textId="77777777" w:rsidR="00086B74" w:rsidRDefault="00910C8E">
            <w:pPr>
              <w:widowControl/>
              <w:jc w:val="center"/>
              <w:textAlignment w:val="center"/>
              <w:rPr>
                <w:rFonts w:ascii="仿宋" w:eastAsia="仿宋" w:hAnsi="仿宋" w:cs="仿宋"/>
                <w:sz w:val="24"/>
              </w:rPr>
            </w:pPr>
            <w:r>
              <w:rPr>
                <w:rFonts w:ascii="仿宋" w:eastAsia="仿宋" w:hAnsi="仿宋" w:cs="仿宋" w:hint="eastAsia"/>
                <w:kern w:val="0"/>
                <w:sz w:val="24"/>
                <w:lang w:bidi="ar"/>
              </w:rPr>
              <w:t>总区域</w:t>
            </w:r>
          </w:p>
        </w:tc>
      </w:tr>
    </w:tbl>
    <w:p w14:paraId="694445DA" w14:textId="77777777" w:rsidR="00086B74" w:rsidRDefault="00086B74">
      <w:pPr>
        <w:pStyle w:val="afffc"/>
        <w:ind w:firstLine="480"/>
        <w:rPr>
          <w:rFonts w:ascii="仿宋" w:eastAsia="仿宋" w:hAnsi="仿宋"/>
        </w:rPr>
      </w:pPr>
    </w:p>
    <w:p w14:paraId="7B38A564"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9</w:t>
      </w:r>
      <w:r>
        <w:rPr>
          <w:rFonts w:ascii="仿宋" w:eastAsia="仿宋" w:hAnsi="仿宋" w:hint="eastAsia"/>
          <w:b/>
          <w:bCs/>
          <w:lang w:eastAsia="zh-Hans"/>
        </w:rPr>
        <w:t>）</w:t>
      </w:r>
      <w:r>
        <w:rPr>
          <w:rFonts w:ascii="仿宋" w:eastAsia="仿宋" w:hAnsi="仿宋" w:hint="eastAsia"/>
          <w:b/>
          <w:bCs/>
        </w:rPr>
        <w:t>杭州东站枢纽联勤联动指挥中心网络数据安全服务</w:t>
      </w:r>
    </w:p>
    <w:p w14:paraId="472DEE6E" w14:textId="77777777" w:rsidR="00086B74" w:rsidRDefault="00910C8E">
      <w:pPr>
        <w:pStyle w:val="afffc"/>
        <w:ind w:firstLine="480"/>
        <w:rPr>
          <w:rFonts w:ascii="仿宋" w:eastAsia="仿宋" w:hAnsi="仿宋"/>
        </w:rPr>
      </w:pPr>
      <w:r>
        <w:rPr>
          <w:rFonts w:ascii="仿宋" w:eastAsia="仿宋" w:hAnsi="仿宋" w:hint="eastAsia"/>
        </w:rPr>
        <w:t>本次服务为建立常态化的安全检测与整改通报闭环机制，实现安全问题的“及时发现、及时反馈、及时整改、及时复测、完整闭环”，从</w:t>
      </w:r>
      <w:r>
        <w:rPr>
          <w:rFonts w:ascii="仿宋" w:eastAsia="仿宋" w:hAnsi="仿宋" w:hint="eastAsia"/>
        </w:rPr>
        <w:t xml:space="preserve"> </w:t>
      </w:r>
      <w:r>
        <w:rPr>
          <w:rFonts w:ascii="仿宋" w:eastAsia="仿宋" w:hAnsi="仿宋" w:hint="eastAsia"/>
        </w:rPr>
        <w:t>而确保中心内各平台系统的安全稳定运行。提供软硬件与技术支撑，主要包含以下几项服务：包括但不限于漏洞扫描（</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次）、安全配置检查（</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次）、渗透测试（</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次）、协助加固、应急响应、安全通告（</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次）、风险评估（</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次）、等保二级测评（</w:t>
      </w:r>
      <w:r>
        <w:rPr>
          <w:rFonts w:ascii="仿宋" w:eastAsia="仿宋" w:hAnsi="仿宋" w:hint="eastAsia"/>
        </w:rPr>
        <w:t>3</w:t>
      </w:r>
      <w:r>
        <w:rPr>
          <w:rFonts w:ascii="仿宋" w:eastAsia="仿宋" w:hAnsi="仿宋" w:hint="eastAsia"/>
        </w:rPr>
        <w:t>年</w:t>
      </w:r>
      <w:r>
        <w:rPr>
          <w:rFonts w:ascii="仿宋" w:eastAsia="仿宋" w:hAnsi="仿宋" w:hint="eastAsia"/>
        </w:rPr>
        <w:t>2</w:t>
      </w:r>
      <w:r>
        <w:rPr>
          <w:rFonts w:ascii="仿宋" w:eastAsia="仿宋" w:hAnsi="仿宋" w:hint="eastAsia"/>
        </w:rPr>
        <w:t>次）、</w:t>
      </w:r>
      <w:r>
        <w:rPr>
          <w:rFonts w:ascii="仿宋" w:eastAsia="仿宋" w:hAnsi="仿宋" w:hint="eastAsia"/>
          <w:lang w:eastAsia="zh-Hans"/>
        </w:rPr>
        <w:t>提供常态化的</w:t>
      </w:r>
      <w:r>
        <w:rPr>
          <w:rFonts w:ascii="仿宋" w:eastAsia="仿宋" w:hAnsi="仿宋" w:hint="eastAsia"/>
        </w:rPr>
        <w:t>EDR</w:t>
      </w:r>
      <w:r>
        <w:rPr>
          <w:rFonts w:ascii="仿宋" w:eastAsia="仿宋" w:hAnsi="仿宋" w:hint="eastAsia"/>
        </w:rPr>
        <w:t>服务、</w:t>
      </w:r>
      <w:r>
        <w:rPr>
          <w:rFonts w:ascii="仿宋" w:eastAsia="仿宋" w:hAnsi="仿宋" w:hint="eastAsia"/>
        </w:rPr>
        <w:t>NGFW</w:t>
      </w:r>
      <w:r>
        <w:rPr>
          <w:rFonts w:ascii="仿宋" w:eastAsia="仿宋" w:hAnsi="仿宋" w:hint="eastAsia"/>
        </w:rPr>
        <w:t>服务、数据库审计服务、运维审计服务、日志审计服务等服务和相应文字报告，</w:t>
      </w:r>
      <w:r>
        <w:rPr>
          <w:rFonts w:ascii="仿宋" w:eastAsia="仿宋" w:hAnsi="仿宋" w:hint="eastAsia"/>
          <w:lang w:eastAsia="zh-Hans"/>
        </w:rPr>
        <w:t>具体频次以上城区数据资源局或公安部门考核要求为准，投标人需要无条件予以满足，并纳入到安全考核服务体系内。</w:t>
      </w:r>
    </w:p>
    <w:p w14:paraId="4820CA9A" w14:textId="77777777" w:rsidR="00086B74" w:rsidRDefault="00910C8E">
      <w:pPr>
        <w:pStyle w:val="afffc"/>
        <w:ind w:firstLine="480"/>
        <w:rPr>
          <w:rFonts w:ascii="仿宋" w:eastAsia="仿宋" w:hAnsi="仿宋"/>
        </w:rPr>
      </w:pPr>
      <w:r>
        <w:rPr>
          <w:rFonts w:ascii="仿宋" w:eastAsia="仿宋" w:hAnsi="仿宋" w:hint="eastAsia"/>
        </w:rPr>
        <w:t>应用范围包含但不限于</w:t>
      </w:r>
      <w:r>
        <w:rPr>
          <w:rFonts w:ascii="仿宋" w:eastAsia="仿宋" w:hAnsi="仿宋" w:hint="eastAsia"/>
        </w:rPr>
        <w:t>杭州东站枢纽联勤联动指挥保障中心视频监控平台及未来枢纽等接入中心或中心主导建设的系统平台网络数据安全服务。需及时响应上级部门各类网络数据安全考核与整改工作要求，配合信息系统运维单位落实各类整改工作。</w:t>
      </w:r>
    </w:p>
    <w:p w14:paraId="2D094B37" w14:textId="77777777" w:rsidR="00086B74" w:rsidRDefault="00910C8E">
      <w:pPr>
        <w:pStyle w:val="afffc"/>
        <w:ind w:firstLine="480"/>
        <w:rPr>
          <w:rFonts w:ascii="仿宋" w:eastAsia="仿宋" w:hAnsi="仿宋"/>
        </w:rPr>
      </w:pPr>
      <w:r>
        <w:rPr>
          <w:rFonts w:ascii="仿宋" w:eastAsia="仿宋" w:hAnsi="仿宋" w:hint="eastAsia"/>
        </w:rPr>
        <w:t>▲</w:t>
      </w:r>
      <w:r>
        <w:rPr>
          <w:rFonts w:ascii="仿宋" w:eastAsia="仿宋" w:hAnsi="仿宋" w:hint="eastAsia"/>
          <w:lang w:eastAsia="zh-Hans"/>
        </w:rPr>
        <w:t>为保障信息系统安全稳定运行，按上城区数据局要求定期（一般为</w:t>
      </w:r>
      <w:r>
        <w:rPr>
          <w:rFonts w:ascii="仿宋" w:eastAsia="仿宋" w:hAnsi="仿宋" w:hint="eastAsia"/>
          <w:lang w:eastAsia="zh-Hans"/>
        </w:rPr>
        <w:t>2</w:t>
      </w:r>
      <w:r>
        <w:rPr>
          <w:rFonts w:ascii="仿宋" w:eastAsia="仿宋" w:hAnsi="仿宋" w:hint="eastAsia"/>
          <w:lang w:eastAsia="zh-Hans"/>
        </w:rPr>
        <w:t>年</w:t>
      </w:r>
      <w:r>
        <w:rPr>
          <w:rFonts w:ascii="仿宋" w:eastAsia="仿宋" w:hAnsi="仿宋" w:hint="eastAsia"/>
          <w:lang w:eastAsia="zh-Hans"/>
        </w:rPr>
        <w:t>/</w:t>
      </w:r>
      <w:r>
        <w:rPr>
          <w:rFonts w:ascii="仿宋" w:eastAsia="仿宋" w:hAnsi="仿宋" w:hint="eastAsia"/>
          <w:lang w:eastAsia="zh-Hans"/>
        </w:rPr>
        <w:t>次）对信息系统进行安全等保测评并进行备案。（等保测评费用由中标单位承担</w:t>
      </w:r>
      <w:r>
        <w:rPr>
          <w:rFonts w:ascii="仿宋" w:eastAsia="仿宋" w:hAnsi="仿宋" w:hint="eastAsia"/>
        </w:rPr>
        <w:t>，投标人需要提供服务承诺声明</w:t>
      </w:r>
      <w:r>
        <w:rPr>
          <w:rFonts w:ascii="仿宋" w:eastAsia="仿宋" w:hAnsi="仿宋" w:hint="eastAsia"/>
          <w:lang w:eastAsia="zh-Hans"/>
        </w:rPr>
        <w:t>）</w:t>
      </w:r>
    </w:p>
    <w:p w14:paraId="58974B94"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10</w:t>
      </w:r>
      <w:r>
        <w:rPr>
          <w:rFonts w:ascii="仿宋" w:eastAsia="仿宋" w:hAnsi="仿宋" w:hint="eastAsia"/>
          <w:b/>
          <w:bCs/>
          <w:lang w:eastAsia="zh-Hans"/>
        </w:rPr>
        <w:t>）</w:t>
      </w:r>
      <w:r>
        <w:rPr>
          <w:rFonts w:ascii="仿宋" w:eastAsia="仿宋" w:hAnsi="仿宋" w:hint="eastAsia"/>
          <w:b/>
          <w:bCs/>
        </w:rPr>
        <w:t>监控平台对接服务</w:t>
      </w:r>
    </w:p>
    <w:p w14:paraId="3F3B5B5C" w14:textId="77777777" w:rsidR="00086B74" w:rsidRDefault="00910C8E">
      <w:pPr>
        <w:pStyle w:val="afffc"/>
        <w:ind w:firstLine="480"/>
        <w:rPr>
          <w:rFonts w:ascii="仿宋" w:eastAsia="仿宋" w:hAnsi="仿宋"/>
        </w:rPr>
      </w:pPr>
      <w:r>
        <w:rPr>
          <w:rFonts w:ascii="仿宋" w:eastAsia="仿宋" w:hAnsi="仿宋" w:hint="eastAsia"/>
        </w:rPr>
        <w:t>负责中心在用存在监控功能的系统（包括但不限于未来枢纽系统）与中心视频监控平台的监控点位错误信息排查、信息同步更新、信息</w:t>
      </w:r>
      <w:r>
        <w:rPr>
          <w:rFonts w:ascii="仿宋" w:eastAsia="仿宋" w:hAnsi="仿宋" w:hint="eastAsia"/>
        </w:rPr>
        <w:t>误差修复、模型点位改正。</w:t>
      </w:r>
    </w:p>
    <w:p w14:paraId="632CB628" w14:textId="77777777" w:rsidR="00086B74" w:rsidRDefault="00910C8E">
      <w:pPr>
        <w:spacing w:line="520" w:lineRule="exact"/>
        <w:ind w:firstLineChars="200" w:firstLine="482"/>
        <w:rPr>
          <w:rFonts w:ascii="仿宋" w:eastAsia="仿宋" w:hAnsi="仿宋"/>
          <w:b/>
          <w:sz w:val="24"/>
          <w:szCs w:val="20"/>
        </w:rPr>
      </w:pPr>
      <w:r>
        <w:rPr>
          <w:rFonts w:ascii="仿宋" w:eastAsia="仿宋" w:hAnsi="仿宋" w:hint="eastAsia"/>
          <w:b/>
          <w:sz w:val="24"/>
          <w:szCs w:val="20"/>
        </w:rPr>
        <w:t>2.</w:t>
      </w:r>
      <w:r>
        <w:rPr>
          <w:rFonts w:ascii="仿宋" w:eastAsia="仿宋" w:hAnsi="仿宋" w:hint="eastAsia"/>
          <w:b/>
          <w:sz w:val="24"/>
          <w:szCs w:val="20"/>
        </w:rPr>
        <w:t>人员要求：</w:t>
      </w:r>
    </w:p>
    <w:p w14:paraId="4554FF49" w14:textId="77777777" w:rsidR="00086B74" w:rsidRDefault="00910C8E">
      <w:pPr>
        <w:pStyle w:val="afffc"/>
        <w:ind w:firstLine="480"/>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w:t>
      </w:r>
      <w:r>
        <w:rPr>
          <w:rFonts w:ascii="仿宋" w:eastAsia="仿宋" w:hAnsi="仿宋" w:hint="eastAsia"/>
          <w:lang w:eastAsia="zh-Hans"/>
        </w:rPr>
        <w:t>投标人提供</w:t>
      </w:r>
      <w:r>
        <w:rPr>
          <w:rFonts w:ascii="仿宋" w:eastAsia="仿宋" w:hAnsi="仿宋" w:hint="eastAsia"/>
        </w:rPr>
        <w:t>24</w:t>
      </w:r>
      <w:r>
        <w:rPr>
          <w:rFonts w:ascii="仿宋" w:eastAsia="仿宋" w:hAnsi="仿宋" w:hint="eastAsia"/>
        </w:rPr>
        <w:t>小时全天候应急响应、</w:t>
      </w:r>
      <w:r>
        <w:rPr>
          <w:rFonts w:ascii="仿宋" w:eastAsia="仿宋" w:hAnsi="仿宋" w:hint="eastAsia"/>
          <w:lang w:eastAsia="zh-Hans"/>
        </w:rPr>
        <w:t>重大节假日保障</w:t>
      </w:r>
      <w:r>
        <w:rPr>
          <w:rFonts w:ascii="仿宋" w:eastAsia="仿宋" w:hAnsi="仿宋" w:hint="eastAsia"/>
        </w:rPr>
        <w:t>、特殊时间节点服务。</w:t>
      </w:r>
    </w:p>
    <w:p w14:paraId="68D27CCB"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lang w:eastAsia="zh-Hans"/>
        </w:rPr>
        <w:t>2</w:t>
      </w:r>
      <w:r>
        <w:rPr>
          <w:rFonts w:ascii="仿宋" w:eastAsia="仿宋" w:hAnsi="仿宋" w:hint="eastAsia"/>
          <w:lang w:eastAsia="zh-Hans"/>
        </w:rPr>
        <w:t>）合同期内，遇常驻工程师因事请假，投标人应及时提供同等水平的工程师，完成和常驻工程师的交接工作后，代替常驻工程师的工作。</w:t>
      </w:r>
    </w:p>
    <w:p w14:paraId="6E0A5973"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lang w:eastAsia="zh-Hans"/>
        </w:rPr>
        <w:t>如遇应急响应</w:t>
      </w:r>
      <w:r>
        <w:rPr>
          <w:rFonts w:ascii="仿宋" w:eastAsia="仿宋" w:hAnsi="仿宋" w:hint="eastAsia"/>
        </w:rPr>
        <w:t>、重大节假日保障、特殊时间节点等重点任务</w:t>
      </w:r>
      <w:r>
        <w:rPr>
          <w:rFonts w:ascii="仿宋" w:eastAsia="仿宋" w:hAnsi="仿宋" w:hint="eastAsia"/>
          <w:lang w:eastAsia="zh-Hans"/>
        </w:rPr>
        <w:t>，常驻人员应按照</w:t>
      </w:r>
      <w:r>
        <w:rPr>
          <w:rFonts w:ascii="仿宋" w:eastAsia="仿宋" w:hAnsi="仿宋" w:hint="eastAsia"/>
        </w:rPr>
        <w:lastRenderedPageBreak/>
        <w:t>任务</w:t>
      </w:r>
      <w:r>
        <w:rPr>
          <w:rFonts w:ascii="仿宋" w:eastAsia="仿宋" w:hAnsi="仿宋" w:hint="eastAsia"/>
          <w:lang w:eastAsia="zh-Hans"/>
        </w:rPr>
        <w:t>要求，参加加班和值班工作。</w:t>
      </w:r>
    </w:p>
    <w:p w14:paraId="1E168B96"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4</w:t>
      </w:r>
      <w:r>
        <w:rPr>
          <w:rFonts w:ascii="仿宋" w:eastAsia="仿宋" w:hAnsi="仿宋" w:hint="eastAsia"/>
        </w:rPr>
        <w:t>）</w:t>
      </w:r>
      <w:r>
        <w:rPr>
          <w:rFonts w:ascii="仿宋" w:eastAsia="仿宋" w:hAnsi="仿宋" w:hint="eastAsia"/>
          <w:lang w:eastAsia="zh-Hans"/>
        </w:rPr>
        <w:t>常驻工程师驻场后，应服从采购人安排的所有工作。在未经采购人同意，没有特殊理由，常驻工程师一年内不得更换</w:t>
      </w:r>
      <w:r>
        <w:rPr>
          <w:rFonts w:ascii="仿宋" w:eastAsia="仿宋" w:hAnsi="仿宋" w:hint="eastAsia"/>
          <w:lang w:eastAsia="zh-Hans"/>
        </w:rPr>
        <w:t>,</w:t>
      </w:r>
      <w:r>
        <w:rPr>
          <w:rFonts w:ascii="仿宋" w:eastAsia="仿宋" w:hAnsi="仿宋" w:hint="eastAsia"/>
          <w:lang w:eastAsia="zh-Hans"/>
        </w:rPr>
        <w:t>一旦因特殊情况，需更换工程师，需提前一个月以书面文件向采购人提交申请，原常驻工程师把所有工作交接完后，才能离开。</w:t>
      </w:r>
    </w:p>
    <w:p w14:paraId="61F5C83D"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lang w:eastAsia="zh-Hans"/>
        </w:rPr>
        <w:t>保密及安全运维：</w:t>
      </w:r>
    </w:p>
    <w:p w14:paraId="2D0FC8B1"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协助采购人处理上级部门所要求的安全维护，如有公安部门、经信委及相关部门下发的安全维护要求，需要投标人全力配合和支持。</w:t>
      </w:r>
    </w:p>
    <w:p w14:paraId="519303CB"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重大事故处理方式</w:t>
      </w:r>
      <w:r>
        <w:rPr>
          <w:rFonts w:ascii="仿宋" w:eastAsia="仿宋" w:hAnsi="仿宋" w:hint="eastAsia"/>
          <w:lang w:eastAsia="zh-Hans"/>
        </w:rPr>
        <w:t>,</w:t>
      </w:r>
      <w:r>
        <w:rPr>
          <w:rFonts w:ascii="仿宋" w:eastAsia="仿宋" w:hAnsi="仿宋" w:hint="eastAsia"/>
          <w:lang w:eastAsia="zh-Hans"/>
        </w:rPr>
        <w:t>需要投标人提供</w:t>
      </w:r>
      <w:r>
        <w:rPr>
          <w:rFonts w:ascii="仿宋" w:eastAsia="仿宋" w:hAnsi="仿宋" w:hint="eastAsia"/>
          <w:lang w:eastAsia="zh-Hans"/>
        </w:rPr>
        <w:t>7*24</w:t>
      </w:r>
      <w:r>
        <w:rPr>
          <w:rFonts w:ascii="仿宋" w:eastAsia="仿宋" w:hAnsi="仿宋" w:hint="eastAsia"/>
          <w:lang w:eastAsia="zh-Hans"/>
        </w:rPr>
        <w:t>小时全方位安全保障。</w:t>
      </w:r>
    </w:p>
    <w:p w14:paraId="10056641"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所有驻场人员需签订保密协议。</w:t>
      </w:r>
    </w:p>
    <w:p w14:paraId="3A30877B"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6</w:t>
      </w:r>
      <w:r>
        <w:rPr>
          <w:rFonts w:ascii="仿宋" w:eastAsia="仿宋" w:hAnsi="仿宋" w:hint="eastAsia"/>
        </w:rPr>
        <w:t>）</w:t>
      </w:r>
      <w:r>
        <w:rPr>
          <w:rFonts w:ascii="仿宋" w:eastAsia="仿宋" w:hAnsi="仿宋" w:hint="eastAsia"/>
          <w:lang w:eastAsia="zh-Hans"/>
        </w:rPr>
        <w:t>服务文档要求：设备管理档案，巡检报告，故障处理报告、故障统计汇总报告（服务期内），设备更换报告、设备更换汇总报告（服务期内）等。</w:t>
      </w:r>
    </w:p>
    <w:p w14:paraId="72CA588A"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7</w:t>
      </w:r>
      <w:r>
        <w:rPr>
          <w:rFonts w:ascii="仿宋" w:eastAsia="仿宋" w:hAnsi="仿宋" w:hint="eastAsia"/>
        </w:rPr>
        <w:t>）</w:t>
      </w:r>
      <w:r>
        <w:rPr>
          <w:rFonts w:ascii="仿宋" w:eastAsia="仿宋" w:hAnsi="仿宋" w:hint="eastAsia"/>
          <w:lang w:eastAsia="zh-Hans"/>
        </w:rPr>
        <w:t>驻场维护人员的到岗情况，将由监理进行考核；如出现常驻工程师无法胜任服务要求时，采购人有权要求将其更换。采购人一旦要求更换常驻工程师，投标方需在</w:t>
      </w:r>
      <w:r>
        <w:rPr>
          <w:rFonts w:ascii="仿宋" w:eastAsia="仿宋" w:hAnsi="仿宋" w:hint="eastAsia"/>
          <w:lang w:eastAsia="zh-Hans"/>
        </w:rPr>
        <w:t>7</w:t>
      </w:r>
      <w:r>
        <w:rPr>
          <w:rFonts w:ascii="仿宋" w:eastAsia="仿宋" w:hAnsi="仿宋" w:hint="eastAsia"/>
          <w:lang w:eastAsia="zh-Hans"/>
        </w:rPr>
        <w:t>天内安排达到服务要求的工程师到岗，如果逾期未到岗，将由投标方项目经理进行驻场服务。</w:t>
      </w:r>
    </w:p>
    <w:p w14:paraId="57B3A4B0" w14:textId="77777777" w:rsidR="00086B74" w:rsidRDefault="00910C8E">
      <w:pPr>
        <w:widowControl/>
        <w:ind w:left="-360" w:firstLineChars="400" w:firstLine="960"/>
        <w:rPr>
          <w:rFonts w:ascii="仿宋" w:eastAsia="仿宋" w:hAnsi="仿宋" w:cs="Lucida Sans"/>
          <w:sz w:val="24"/>
          <w:lang w:eastAsia="zh-Hans"/>
        </w:rPr>
      </w:pPr>
      <w:r>
        <w:rPr>
          <w:rFonts w:ascii="仿宋" w:eastAsia="仿宋" w:hAnsi="仿宋" w:cs="Lucida Sans" w:hint="eastAsia"/>
          <w:sz w:val="24"/>
        </w:rPr>
        <w:t>（</w:t>
      </w:r>
      <w:r>
        <w:rPr>
          <w:rFonts w:ascii="仿宋" w:eastAsia="仿宋" w:hAnsi="仿宋" w:cs="Lucida Sans" w:hint="eastAsia"/>
          <w:sz w:val="24"/>
        </w:rPr>
        <w:t>8</w:t>
      </w:r>
      <w:r>
        <w:rPr>
          <w:rFonts w:ascii="仿宋" w:eastAsia="仿宋" w:hAnsi="仿宋" w:cs="Lucida Sans" w:hint="eastAsia"/>
          <w:sz w:val="24"/>
        </w:rPr>
        <w:t>）</w:t>
      </w:r>
      <w:r>
        <w:rPr>
          <w:rFonts w:ascii="仿宋" w:eastAsia="仿宋" w:hAnsi="仿宋" w:cs="Lucida Sans" w:hint="eastAsia"/>
          <w:sz w:val="24"/>
          <w:lang w:eastAsia="zh-Hans"/>
        </w:rPr>
        <w:t>故障响应时间要求：</w:t>
      </w:r>
    </w:p>
    <w:p w14:paraId="21C1C5D6"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①普通故障服务时间：</w:t>
      </w:r>
      <w:r>
        <w:rPr>
          <w:rFonts w:ascii="仿宋" w:eastAsia="仿宋" w:hAnsi="仿宋" w:hint="eastAsia"/>
          <w:lang w:eastAsia="zh-Hans"/>
        </w:rPr>
        <w:t>7</w:t>
      </w:r>
      <w:r>
        <w:rPr>
          <w:rFonts w:ascii="仿宋" w:eastAsia="仿宋" w:hAnsi="仿宋" w:hint="eastAsia"/>
          <w:lang w:eastAsia="zh-Hans"/>
        </w:rPr>
        <w:t>×</w:t>
      </w:r>
      <w:r>
        <w:rPr>
          <w:rFonts w:ascii="仿宋" w:eastAsia="仿宋" w:hAnsi="仿宋" w:hint="eastAsia"/>
          <w:lang w:eastAsia="zh-Hans"/>
        </w:rPr>
        <w:t>24</w:t>
      </w:r>
      <w:r>
        <w:rPr>
          <w:rFonts w:ascii="仿宋" w:eastAsia="仿宋" w:hAnsi="仿宋" w:hint="eastAsia"/>
          <w:lang w:eastAsia="zh-Hans"/>
        </w:rPr>
        <w:t>小时；响应时间：</w:t>
      </w:r>
      <w:r>
        <w:rPr>
          <w:rFonts w:ascii="仿宋" w:eastAsia="仿宋" w:hAnsi="仿宋" w:hint="eastAsia"/>
          <w:lang w:eastAsia="zh-Hans"/>
        </w:rPr>
        <w:t>1</w:t>
      </w:r>
      <w:r>
        <w:rPr>
          <w:rFonts w:ascii="仿宋" w:eastAsia="仿宋" w:hAnsi="仿宋" w:hint="eastAsia"/>
          <w:lang w:eastAsia="zh-Hans"/>
        </w:rPr>
        <w:t>小时响应，</w:t>
      </w:r>
      <w:r>
        <w:rPr>
          <w:rFonts w:ascii="仿宋" w:eastAsia="仿宋" w:hAnsi="仿宋" w:hint="eastAsia"/>
          <w:lang w:eastAsia="zh-Hans"/>
        </w:rPr>
        <w:t>3</w:t>
      </w:r>
      <w:r>
        <w:rPr>
          <w:rFonts w:ascii="仿宋" w:eastAsia="仿宋" w:hAnsi="仿宋" w:hint="eastAsia"/>
          <w:lang w:eastAsia="zh-Hans"/>
        </w:rPr>
        <w:t>小时专业工程师到达现场处理问题（按实际区域及路程为准），</w:t>
      </w:r>
      <w:r>
        <w:rPr>
          <w:rFonts w:ascii="仿宋" w:eastAsia="仿宋" w:hAnsi="仿宋" w:hint="eastAsia"/>
          <w:lang w:eastAsia="zh-Hans"/>
        </w:rPr>
        <w:t>5</w:t>
      </w:r>
      <w:r>
        <w:rPr>
          <w:rFonts w:ascii="仿宋" w:eastAsia="仿宋" w:hAnsi="仿宋" w:hint="eastAsia"/>
          <w:lang w:eastAsia="zh-Hans"/>
        </w:rPr>
        <w:t>小时以</w:t>
      </w:r>
      <w:r>
        <w:rPr>
          <w:rFonts w:ascii="仿宋" w:eastAsia="仿宋" w:hAnsi="仿宋" w:hint="eastAsia"/>
          <w:lang w:eastAsia="zh-Hans"/>
        </w:rPr>
        <w:t>内提出解决方案并采取措施。</w:t>
      </w:r>
    </w:p>
    <w:p w14:paraId="21CF6AAD"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②紧急故障服务时间：</w:t>
      </w:r>
      <w:r>
        <w:rPr>
          <w:rFonts w:ascii="仿宋" w:eastAsia="仿宋" w:hAnsi="仿宋" w:hint="eastAsia"/>
          <w:lang w:eastAsia="zh-Hans"/>
        </w:rPr>
        <w:t>7</w:t>
      </w:r>
      <w:r>
        <w:rPr>
          <w:rFonts w:ascii="仿宋" w:eastAsia="仿宋" w:hAnsi="仿宋" w:hint="eastAsia"/>
          <w:lang w:eastAsia="zh-Hans"/>
        </w:rPr>
        <w:t>×</w:t>
      </w:r>
      <w:r>
        <w:rPr>
          <w:rFonts w:ascii="仿宋" w:eastAsia="仿宋" w:hAnsi="仿宋" w:hint="eastAsia"/>
          <w:lang w:eastAsia="zh-Hans"/>
        </w:rPr>
        <w:t>24</w:t>
      </w:r>
      <w:r>
        <w:rPr>
          <w:rFonts w:ascii="仿宋" w:eastAsia="仿宋" w:hAnsi="仿宋" w:hint="eastAsia"/>
          <w:lang w:eastAsia="zh-Hans"/>
        </w:rPr>
        <w:t>小时；响应时间：</w:t>
      </w:r>
      <w:r>
        <w:rPr>
          <w:rFonts w:ascii="仿宋" w:eastAsia="仿宋" w:hAnsi="仿宋" w:hint="eastAsia"/>
          <w:lang w:eastAsia="zh-Hans"/>
        </w:rPr>
        <w:t>1</w:t>
      </w:r>
      <w:r>
        <w:rPr>
          <w:rFonts w:ascii="仿宋" w:eastAsia="仿宋" w:hAnsi="仿宋" w:hint="eastAsia"/>
          <w:lang w:eastAsia="zh-Hans"/>
        </w:rPr>
        <w:t>小时专业工程师到达现场处理问题（按实际区域及路程为准）。</w:t>
      </w:r>
    </w:p>
    <w:p w14:paraId="2D3C30B6" w14:textId="77777777" w:rsidR="00086B74" w:rsidRDefault="00086B74">
      <w:pPr>
        <w:pStyle w:val="afffc"/>
        <w:ind w:firstLine="480"/>
        <w:rPr>
          <w:rFonts w:ascii="仿宋" w:eastAsia="仿宋" w:hAnsi="仿宋"/>
          <w:lang w:eastAsia="zh-Hans"/>
        </w:rPr>
      </w:pPr>
    </w:p>
    <w:p w14:paraId="792582FE" w14:textId="77777777" w:rsidR="00086B74" w:rsidRDefault="00910C8E">
      <w:pPr>
        <w:numPr>
          <w:ilvl w:val="0"/>
          <w:numId w:val="1"/>
        </w:numPr>
        <w:spacing w:line="520" w:lineRule="exact"/>
        <w:rPr>
          <w:rFonts w:ascii="仿宋_GB2312" w:eastAsia="仿宋_GB2312" w:hAnsi="仿宋"/>
          <w:b/>
          <w:bCs/>
          <w:snapToGrid w:val="0"/>
          <w:kern w:val="28"/>
          <w:sz w:val="28"/>
          <w:szCs w:val="28"/>
        </w:rPr>
      </w:pPr>
      <w:r>
        <w:rPr>
          <w:rFonts w:ascii="仿宋_GB2312" w:eastAsia="仿宋_GB2312" w:hAnsi="仿宋" w:hint="eastAsia"/>
          <w:b/>
          <w:bCs/>
          <w:snapToGrid w:val="0"/>
          <w:kern w:val="28"/>
          <w:sz w:val="28"/>
          <w:szCs w:val="28"/>
        </w:rPr>
        <w:t>服务期限：</w:t>
      </w:r>
      <w:r>
        <w:rPr>
          <w:rFonts w:ascii="仿宋_GB2312" w:eastAsia="仿宋_GB2312" w:hAnsi="仿宋" w:cs="仿宋"/>
          <w:kern w:val="0"/>
          <w:sz w:val="28"/>
          <w:szCs w:val="28"/>
        </w:rPr>
        <w:t>3</w:t>
      </w:r>
      <w:r>
        <w:rPr>
          <w:rFonts w:ascii="仿宋_GB2312" w:eastAsia="仿宋_GB2312" w:hAnsi="仿宋" w:cs="仿宋" w:hint="eastAsia"/>
          <w:kern w:val="0"/>
          <w:sz w:val="28"/>
          <w:szCs w:val="28"/>
        </w:rPr>
        <w:t>年。中标后，按</w:t>
      </w:r>
      <w:r>
        <w:rPr>
          <w:rFonts w:ascii="仿宋_GB2312" w:eastAsia="仿宋_GB2312" w:hAnsi="仿宋" w:cs="仿宋"/>
          <w:kern w:val="0"/>
          <w:sz w:val="28"/>
          <w:szCs w:val="28"/>
        </w:rPr>
        <w:t>甲方</w:t>
      </w:r>
      <w:r>
        <w:rPr>
          <w:rFonts w:ascii="仿宋_GB2312" w:eastAsia="仿宋_GB2312" w:hAnsi="仿宋" w:cs="仿宋" w:hint="eastAsia"/>
          <w:kern w:val="0"/>
          <w:sz w:val="28"/>
          <w:szCs w:val="28"/>
        </w:rPr>
        <w:t>要求的</w:t>
      </w:r>
      <w:r>
        <w:rPr>
          <w:rFonts w:ascii="仿宋_GB2312" w:eastAsia="仿宋_GB2312" w:hAnsi="仿宋" w:cs="仿宋"/>
          <w:kern w:val="0"/>
          <w:sz w:val="28"/>
          <w:szCs w:val="28"/>
        </w:rPr>
        <w:t>时间内</w:t>
      </w:r>
      <w:r>
        <w:rPr>
          <w:rFonts w:ascii="仿宋_GB2312" w:eastAsia="仿宋_GB2312" w:hAnsi="仿宋" w:cs="仿宋" w:hint="eastAsia"/>
          <w:kern w:val="0"/>
          <w:sz w:val="28"/>
          <w:szCs w:val="28"/>
        </w:rPr>
        <w:t>上岗</w:t>
      </w:r>
    </w:p>
    <w:p w14:paraId="2F1F320D" w14:textId="77777777" w:rsidR="00086B74" w:rsidRDefault="00086B74">
      <w:pPr>
        <w:pStyle w:val="ac"/>
        <w:spacing w:after="120"/>
        <w:rPr>
          <w:rFonts w:eastAsia="仿宋_GB2312"/>
          <w:lang w:val="en-US" w:eastAsia="zh-Hans"/>
        </w:rPr>
      </w:pPr>
    </w:p>
    <w:p w14:paraId="5ACFE63A" w14:textId="77777777" w:rsidR="00086B74" w:rsidRDefault="00086B74">
      <w:pPr>
        <w:pStyle w:val="aff5"/>
        <w:rPr>
          <w:rFonts w:eastAsia="仿宋_GB2312"/>
          <w:lang w:val="en-US" w:eastAsia="zh-Hans"/>
        </w:rPr>
      </w:pPr>
    </w:p>
    <w:p w14:paraId="74C0202D" w14:textId="77777777" w:rsidR="00086B74" w:rsidRDefault="00086B74">
      <w:pPr>
        <w:pStyle w:val="aff5"/>
        <w:rPr>
          <w:rFonts w:eastAsia="仿宋_GB2312"/>
          <w:lang w:val="en-US" w:eastAsia="zh-Hans"/>
        </w:rPr>
      </w:pPr>
    </w:p>
    <w:p w14:paraId="099F47C7" w14:textId="77777777" w:rsidR="00086B74" w:rsidRDefault="00086B74">
      <w:pPr>
        <w:pStyle w:val="aff5"/>
        <w:rPr>
          <w:rFonts w:eastAsia="仿宋_GB2312"/>
          <w:lang w:val="en-US" w:eastAsia="zh-Hans"/>
        </w:rPr>
      </w:pPr>
    </w:p>
    <w:p w14:paraId="3E914049" w14:textId="77777777" w:rsidR="00086B74" w:rsidRDefault="00086B74">
      <w:pPr>
        <w:pStyle w:val="aff5"/>
        <w:rPr>
          <w:rFonts w:eastAsia="仿宋_GB2312"/>
          <w:lang w:val="en-US" w:eastAsia="zh-Hans"/>
        </w:rPr>
      </w:pPr>
    </w:p>
    <w:p w14:paraId="655C03B0" w14:textId="77777777" w:rsidR="00086B74" w:rsidRDefault="00086B74">
      <w:pPr>
        <w:pStyle w:val="ac"/>
        <w:spacing w:after="120"/>
        <w:rPr>
          <w:rFonts w:eastAsia="仿宋_GB2312"/>
          <w:b/>
          <w:bCs/>
          <w:sz w:val="28"/>
          <w:szCs w:val="28"/>
          <w:lang w:val="en-US" w:eastAsia="zh-Hans"/>
        </w:rPr>
      </w:pPr>
    </w:p>
    <w:p w14:paraId="1606689B" w14:textId="77777777" w:rsidR="00086B74" w:rsidRDefault="00910C8E">
      <w:pPr>
        <w:pStyle w:val="ac"/>
        <w:spacing w:after="120"/>
        <w:rPr>
          <w:rFonts w:eastAsia="仿宋_GB2312"/>
          <w:b/>
          <w:bCs/>
          <w:sz w:val="28"/>
          <w:szCs w:val="28"/>
          <w:lang w:val="en-US" w:eastAsia="zh-Hans"/>
        </w:rPr>
      </w:pPr>
      <w:r>
        <w:rPr>
          <w:rFonts w:eastAsia="仿宋_GB2312" w:hint="eastAsia"/>
          <w:b/>
          <w:bCs/>
          <w:sz w:val="28"/>
          <w:szCs w:val="28"/>
          <w:lang w:val="en-US" w:eastAsia="zh-Hans"/>
        </w:rPr>
        <w:t>四、采购（服务）需求清单</w:t>
      </w:r>
    </w:p>
    <w:tbl>
      <w:tblPr>
        <w:tblW w:w="8721" w:type="dxa"/>
        <w:tblLayout w:type="fixed"/>
        <w:tblLook w:val="04A0" w:firstRow="1" w:lastRow="0" w:firstColumn="1" w:lastColumn="0" w:noHBand="0" w:noVBand="1"/>
      </w:tblPr>
      <w:tblGrid>
        <w:gridCol w:w="771"/>
        <w:gridCol w:w="1125"/>
        <w:gridCol w:w="1288"/>
        <w:gridCol w:w="2745"/>
        <w:gridCol w:w="814"/>
        <w:gridCol w:w="999"/>
        <w:gridCol w:w="979"/>
      </w:tblGrid>
      <w:tr w:rsidR="00086B74" w14:paraId="1B019C07" w14:textId="77777777">
        <w:trPr>
          <w:trHeight w:val="324"/>
        </w:trPr>
        <w:tc>
          <w:tcPr>
            <w:tcW w:w="771" w:type="dxa"/>
            <w:tcBorders>
              <w:top w:val="single" w:sz="8" w:space="0" w:color="000000"/>
              <w:left w:val="single" w:sz="8" w:space="0" w:color="000000"/>
              <w:bottom w:val="single" w:sz="8" w:space="0" w:color="000000"/>
              <w:right w:val="single" w:sz="8" w:space="0" w:color="000000"/>
            </w:tcBorders>
            <w:shd w:val="clear" w:color="000000" w:fill="A6A6A6"/>
            <w:vAlign w:val="center"/>
          </w:tcPr>
          <w:p w14:paraId="0EE7CAD8" w14:textId="77777777" w:rsidR="00086B74" w:rsidRDefault="00910C8E">
            <w:pPr>
              <w:widowControl/>
              <w:rPr>
                <w:rFonts w:ascii="宋体" w:hAnsi="宋体" w:cs="宋体"/>
                <w:b/>
                <w:bCs/>
                <w:kern w:val="0"/>
                <w:szCs w:val="21"/>
              </w:rPr>
            </w:pPr>
            <w:r>
              <w:rPr>
                <w:rFonts w:ascii="宋体" w:hAnsi="宋体" w:cs="宋体" w:hint="eastAsia"/>
                <w:b/>
                <w:bCs/>
                <w:kern w:val="0"/>
                <w:szCs w:val="21"/>
              </w:rPr>
              <w:lastRenderedPageBreak/>
              <w:t>序号</w:t>
            </w:r>
          </w:p>
        </w:tc>
        <w:tc>
          <w:tcPr>
            <w:tcW w:w="1125" w:type="dxa"/>
            <w:tcBorders>
              <w:top w:val="single" w:sz="8" w:space="0" w:color="000000"/>
              <w:left w:val="nil"/>
              <w:bottom w:val="single" w:sz="8" w:space="0" w:color="000000"/>
              <w:right w:val="single" w:sz="8" w:space="0" w:color="000000"/>
            </w:tcBorders>
            <w:shd w:val="clear" w:color="000000" w:fill="A6A6A6"/>
            <w:vAlign w:val="center"/>
          </w:tcPr>
          <w:p w14:paraId="6D5D6D59" w14:textId="77777777" w:rsidR="00086B74" w:rsidRDefault="00910C8E">
            <w:pPr>
              <w:widowControl/>
              <w:rPr>
                <w:rFonts w:ascii="宋体" w:hAnsi="宋体" w:cs="宋体"/>
                <w:b/>
                <w:bCs/>
                <w:kern w:val="0"/>
                <w:szCs w:val="21"/>
              </w:rPr>
            </w:pPr>
            <w:r>
              <w:rPr>
                <w:rFonts w:ascii="宋体" w:hAnsi="宋体" w:cs="宋体" w:hint="eastAsia"/>
                <w:b/>
                <w:bCs/>
                <w:kern w:val="0"/>
                <w:szCs w:val="21"/>
              </w:rPr>
              <w:t>维护子项</w:t>
            </w:r>
          </w:p>
        </w:tc>
        <w:tc>
          <w:tcPr>
            <w:tcW w:w="1288" w:type="dxa"/>
            <w:tcBorders>
              <w:top w:val="single" w:sz="8" w:space="0" w:color="000000"/>
              <w:left w:val="nil"/>
              <w:bottom w:val="single" w:sz="8" w:space="0" w:color="000000"/>
              <w:right w:val="single" w:sz="8" w:space="0" w:color="000000"/>
            </w:tcBorders>
            <w:shd w:val="clear" w:color="000000" w:fill="A6A6A6"/>
            <w:vAlign w:val="center"/>
          </w:tcPr>
          <w:p w14:paraId="3438E7F8" w14:textId="77777777" w:rsidR="00086B74" w:rsidRDefault="00910C8E">
            <w:pPr>
              <w:widowControl/>
              <w:rPr>
                <w:rFonts w:ascii="宋体" w:hAnsi="宋体" w:cs="宋体"/>
                <w:b/>
                <w:bCs/>
                <w:kern w:val="0"/>
                <w:szCs w:val="21"/>
              </w:rPr>
            </w:pPr>
            <w:r>
              <w:rPr>
                <w:rFonts w:ascii="宋体" w:hAnsi="宋体" w:cs="宋体" w:hint="eastAsia"/>
                <w:b/>
                <w:bCs/>
                <w:kern w:val="0"/>
                <w:szCs w:val="21"/>
              </w:rPr>
              <w:t>设备名称</w:t>
            </w:r>
          </w:p>
        </w:tc>
        <w:tc>
          <w:tcPr>
            <w:tcW w:w="2745" w:type="dxa"/>
            <w:tcBorders>
              <w:top w:val="single" w:sz="8" w:space="0" w:color="000000"/>
              <w:left w:val="nil"/>
              <w:bottom w:val="single" w:sz="8" w:space="0" w:color="000000"/>
              <w:right w:val="single" w:sz="8" w:space="0" w:color="000000"/>
            </w:tcBorders>
            <w:shd w:val="clear" w:color="000000" w:fill="A6A6A6"/>
            <w:vAlign w:val="center"/>
          </w:tcPr>
          <w:p w14:paraId="0627D9A8" w14:textId="77777777" w:rsidR="00086B74" w:rsidRDefault="00910C8E">
            <w:pPr>
              <w:widowControl/>
              <w:rPr>
                <w:rFonts w:ascii="宋体" w:hAnsi="宋体" w:cs="宋体"/>
                <w:b/>
                <w:bCs/>
                <w:kern w:val="0"/>
                <w:szCs w:val="21"/>
                <w:lang w:eastAsia="zh-Hans"/>
              </w:rPr>
            </w:pPr>
            <w:r>
              <w:rPr>
                <w:rFonts w:ascii="宋体" w:hAnsi="宋体" w:cs="宋体" w:hint="eastAsia"/>
                <w:b/>
                <w:bCs/>
                <w:kern w:val="0"/>
                <w:szCs w:val="21"/>
                <w:lang w:eastAsia="zh-Hans"/>
              </w:rPr>
              <w:t>服务要求</w:t>
            </w:r>
          </w:p>
        </w:tc>
        <w:tc>
          <w:tcPr>
            <w:tcW w:w="814" w:type="dxa"/>
            <w:tcBorders>
              <w:top w:val="single" w:sz="8" w:space="0" w:color="000000"/>
              <w:left w:val="nil"/>
              <w:bottom w:val="single" w:sz="8" w:space="0" w:color="000000"/>
              <w:right w:val="single" w:sz="8" w:space="0" w:color="000000"/>
            </w:tcBorders>
            <w:shd w:val="clear" w:color="000000" w:fill="A6A6A6"/>
            <w:vAlign w:val="center"/>
          </w:tcPr>
          <w:p w14:paraId="41D5BD3A" w14:textId="77777777" w:rsidR="00086B74" w:rsidRDefault="00910C8E">
            <w:pPr>
              <w:widowControl/>
              <w:rPr>
                <w:rFonts w:ascii="宋体" w:hAnsi="宋体" w:cs="宋体"/>
                <w:b/>
                <w:bCs/>
                <w:kern w:val="0"/>
                <w:szCs w:val="21"/>
              </w:rPr>
            </w:pPr>
            <w:r>
              <w:rPr>
                <w:rFonts w:ascii="宋体" w:hAnsi="宋体" w:cs="宋体" w:hint="eastAsia"/>
                <w:b/>
                <w:bCs/>
                <w:kern w:val="0"/>
                <w:szCs w:val="21"/>
              </w:rPr>
              <w:t>单位</w:t>
            </w:r>
          </w:p>
        </w:tc>
        <w:tc>
          <w:tcPr>
            <w:tcW w:w="999" w:type="dxa"/>
            <w:tcBorders>
              <w:top w:val="single" w:sz="8" w:space="0" w:color="000000"/>
              <w:left w:val="nil"/>
              <w:bottom w:val="single" w:sz="8" w:space="0" w:color="000000"/>
              <w:right w:val="single" w:sz="8" w:space="0" w:color="000000"/>
            </w:tcBorders>
            <w:shd w:val="clear" w:color="000000" w:fill="A6A6A6"/>
            <w:vAlign w:val="center"/>
          </w:tcPr>
          <w:p w14:paraId="3FC92094" w14:textId="77777777" w:rsidR="00086B74" w:rsidRDefault="00910C8E">
            <w:pPr>
              <w:widowControl/>
              <w:rPr>
                <w:rFonts w:ascii="宋体" w:hAnsi="宋体" w:cs="宋体"/>
                <w:b/>
                <w:bCs/>
                <w:kern w:val="0"/>
                <w:szCs w:val="21"/>
              </w:rPr>
            </w:pPr>
            <w:r>
              <w:rPr>
                <w:rFonts w:ascii="宋体" w:hAnsi="宋体" w:cs="宋体" w:hint="eastAsia"/>
                <w:b/>
                <w:bCs/>
                <w:kern w:val="0"/>
                <w:szCs w:val="21"/>
              </w:rPr>
              <w:t>数量</w:t>
            </w:r>
          </w:p>
        </w:tc>
        <w:tc>
          <w:tcPr>
            <w:tcW w:w="979" w:type="dxa"/>
            <w:tcBorders>
              <w:top w:val="single" w:sz="8" w:space="0" w:color="000000"/>
              <w:left w:val="nil"/>
              <w:bottom w:val="single" w:sz="8" w:space="0" w:color="000000"/>
              <w:right w:val="single" w:sz="8" w:space="0" w:color="000000"/>
            </w:tcBorders>
            <w:shd w:val="clear" w:color="000000" w:fill="A6A6A6"/>
            <w:vAlign w:val="center"/>
          </w:tcPr>
          <w:p w14:paraId="21F3A4AF" w14:textId="77777777" w:rsidR="00086B74" w:rsidRDefault="00910C8E">
            <w:pPr>
              <w:widowControl/>
              <w:rPr>
                <w:rFonts w:ascii="宋体" w:hAnsi="宋体" w:cs="宋体"/>
                <w:b/>
                <w:bCs/>
                <w:kern w:val="0"/>
                <w:szCs w:val="21"/>
              </w:rPr>
            </w:pPr>
            <w:r>
              <w:rPr>
                <w:rFonts w:ascii="宋体" w:hAnsi="宋体" w:cs="宋体" w:hint="eastAsia"/>
                <w:b/>
                <w:bCs/>
                <w:kern w:val="0"/>
                <w:szCs w:val="21"/>
              </w:rPr>
              <w:t>服务年限</w:t>
            </w:r>
          </w:p>
        </w:tc>
      </w:tr>
      <w:tr w:rsidR="00086B74" w14:paraId="430161B8" w14:textId="77777777">
        <w:trPr>
          <w:trHeight w:val="324"/>
        </w:trPr>
        <w:tc>
          <w:tcPr>
            <w:tcW w:w="8721" w:type="dxa"/>
            <w:gridSpan w:val="7"/>
            <w:tcBorders>
              <w:top w:val="single" w:sz="8" w:space="0" w:color="000000"/>
              <w:left w:val="single" w:sz="8" w:space="0" w:color="000000"/>
              <w:bottom w:val="single" w:sz="8" w:space="0" w:color="000000"/>
              <w:right w:val="single" w:sz="8" w:space="0" w:color="000000"/>
            </w:tcBorders>
            <w:shd w:val="clear" w:color="000000" w:fill="A6A6A6"/>
            <w:vAlign w:val="center"/>
          </w:tcPr>
          <w:p w14:paraId="27CB72D7"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4"/>
                <w:lang w:eastAsia="zh-Hans"/>
              </w:rPr>
              <w:t>（一）前端视频监控维保服务清单</w:t>
            </w:r>
          </w:p>
        </w:tc>
      </w:tr>
      <w:tr w:rsidR="00086B74" w14:paraId="75EF691D"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270EB1DA"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8" w:space="0" w:color="000000"/>
              <w:right w:val="single" w:sz="8" w:space="0" w:color="000000"/>
            </w:tcBorders>
            <w:vAlign w:val="center"/>
          </w:tcPr>
          <w:p w14:paraId="79C9C225"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4C2A105C" w14:textId="77777777" w:rsidR="00086B74" w:rsidRDefault="00910C8E">
            <w:pPr>
              <w:widowControl/>
              <w:rPr>
                <w:rFonts w:ascii="宋体" w:hAnsi="宋体" w:cs="宋体"/>
                <w:kern w:val="0"/>
                <w:szCs w:val="21"/>
              </w:rPr>
            </w:pPr>
            <w:r>
              <w:rPr>
                <w:rFonts w:ascii="宋体" w:hAnsi="宋体" w:cs="宋体" w:hint="eastAsia"/>
                <w:kern w:val="0"/>
                <w:szCs w:val="21"/>
              </w:rPr>
              <w:t>球机</w:t>
            </w:r>
          </w:p>
        </w:tc>
        <w:tc>
          <w:tcPr>
            <w:tcW w:w="2745" w:type="dxa"/>
            <w:tcBorders>
              <w:top w:val="nil"/>
              <w:left w:val="nil"/>
              <w:bottom w:val="single" w:sz="8" w:space="0" w:color="000000"/>
              <w:right w:val="single" w:sz="8" w:space="0" w:color="000000"/>
            </w:tcBorders>
            <w:vAlign w:val="center"/>
          </w:tcPr>
          <w:p w14:paraId="04C26A46"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173B288" w14:textId="77777777" w:rsidR="00086B74" w:rsidRDefault="00910C8E">
            <w:pPr>
              <w:widowControl/>
              <w:rPr>
                <w:rFonts w:ascii="宋体" w:hAnsi="宋体" w:cs="宋体"/>
                <w:kern w:val="0"/>
                <w:szCs w:val="21"/>
              </w:rPr>
            </w:pPr>
            <w:r>
              <w:rPr>
                <w:rFonts w:ascii="宋体" w:hAnsi="宋体" w:cs="宋体" w:hint="eastAsia"/>
                <w:kern w:val="0"/>
                <w:szCs w:val="21"/>
              </w:rPr>
              <w:t>个</w:t>
            </w:r>
          </w:p>
        </w:tc>
        <w:tc>
          <w:tcPr>
            <w:tcW w:w="999" w:type="dxa"/>
            <w:tcBorders>
              <w:top w:val="nil"/>
              <w:left w:val="nil"/>
              <w:bottom w:val="single" w:sz="8" w:space="0" w:color="000000"/>
              <w:right w:val="single" w:sz="8" w:space="0" w:color="000000"/>
            </w:tcBorders>
            <w:vAlign w:val="center"/>
          </w:tcPr>
          <w:p w14:paraId="3E94E09A" w14:textId="77777777" w:rsidR="00086B74" w:rsidRDefault="00910C8E">
            <w:pPr>
              <w:widowControl/>
              <w:rPr>
                <w:rFonts w:ascii="宋体" w:hAnsi="宋体" w:cs="宋体"/>
                <w:kern w:val="0"/>
                <w:szCs w:val="21"/>
              </w:rPr>
            </w:pPr>
            <w:r>
              <w:rPr>
                <w:rFonts w:ascii="宋体" w:hAnsi="宋体" w:cs="宋体" w:hint="eastAsia"/>
                <w:kern w:val="0"/>
                <w:szCs w:val="21"/>
              </w:rPr>
              <w:t>36</w:t>
            </w:r>
          </w:p>
        </w:tc>
        <w:tc>
          <w:tcPr>
            <w:tcW w:w="979" w:type="dxa"/>
            <w:tcBorders>
              <w:top w:val="nil"/>
              <w:left w:val="nil"/>
              <w:bottom w:val="single" w:sz="8" w:space="0" w:color="000000"/>
              <w:right w:val="single" w:sz="8" w:space="0" w:color="000000"/>
            </w:tcBorders>
            <w:vAlign w:val="center"/>
          </w:tcPr>
          <w:p w14:paraId="70793B9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3D34048"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7CA08155"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vAlign w:val="center"/>
          </w:tcPr>
          <w:p w14:paraId="348E8733"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5AE589F7" w14:textId="77777777" w:rsidR="00086B74" w:rsidRDefault="00910C8E">
            <w:pPr>
              <w:widowControl/>
              <w:rPr>
                <w:rFonts w:ascii="宋体" w:hAnsi="宋体" w:cs="宋体"/>
                <w:kern w:val="0"/>
                <w:szCs w:val="21"/>
              </w:rPr>
            </w:pPr>
            <w:r>
              <w:rPr>
                <w:rFonts w:ascii="宋体" w:hAnsi="宋体" w:cs="宋体" w:hint="eastAsia"/>
                <w:kern w:val="0"/>
                <w:szCs w:val="21"/>
              </w:rPr>
              <w:t>半球</w:t>
            </w:r>
          </w:p>
        </w:tc>
        <w:tc>
          <w:tcPr>
            <w:tcW w:w="2745" w:type="dxa"/>
            <w:tcBorders>
              <w:top w:val="nil"/>
              <w:left w:val="nil"/>
              <w:bottom w:val="single" w:sz="8" w:space="0" w:color="000000"/>
              <w:right w:val="single" w:sz="8" w:space="0" w:color="000000"/>
            </w:tcBorders>
            <w:vAlign w:val="center"/>
          </w:tcPr>
          <w:p w14:paraId="32EAABC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FCD1CCD" w14:textId="77777777" w:rsidR="00086B74" w:rsidRDefault="00910C8E">
            <w:pPr>
              <w:widowControl/>
              <w:rPr>
                <w:rFonts w:ascii="宋体" w:hAnsi="宋体" w:cs="宋体"/>
                <w:kern w:val="0"/>
                <w:szCs w:val="21"/>
              </w:rPr>
            </w:pPr>
            <w:r>
              <w:rPr>
                <w:rFonts w:ascii="宋体" w:hAnsi="宋体" w:cs="宋体" w:hint="eastAsia"/>
                <w:kern w:val="0"/>
                <w:szCs w:val="21"/>
              </w:rPr>
              <w:t>个</w:t>
            </w:r>
          </w:p>
        </w:tc>
        <w:tc>
          <w:tcPr>
            <w:tcW w:w="999" w:type="dxa"/>
            <w:tcBorders>
              <w:top w:val="nil"/>
              <w:left w:val="nil"/>
              <w:bottom w:val="single" w:sz="8" w:space="0" w:color="000000"/>
              <w:right w:val="single" w:sz="8" w:space="0" w:color="000000"/>
            </w:tcBorders>
            <w:vAlign w:val="center"/>
          </w:tcPr>
          <w:p w14:paraId="2AD6DC0F" w14:textId="77777777" w:rsidR="00086B74" w:rsidRDefault="00910C8E">
            <w:pPr>
              <w:widowControl/>
              <w:rPr>
                <w:rFonts w:ascii="宋体" w:hAnsi="宋体" w:cs="宋体"/>
                <w:kern w:val="0"/>
                <w:szCs w:val="21"/>
              </w:rPr>
            </w:pPr>
            <w:r>
              <w:rPr>
                <w:rFonts w:ascii="宋体" w:hAnsi="宋体" w:cs="宋体" w:hint="eastAsia"/>
                <w:kern w:val="0"/>
                <w:szCs w:val="21"/>
              </w:rPr>
              <w:t>10</w:t>
            </w:r>
          </w:p>
        </w:tc>
        <w:tc>
          <w:tcPr>
            <w:tcW w:w="979" w:type="dxa"/>
            <w:tcBorders>
              <w:top w:val="nil"/>
              <w:left w:val="nil"/>
              <w:bottom w:val="single" w:sz="8" w:space="0" w:color="000000"/>
              <w:right w:val="single" w:sz="8" w:space="0" w:color="000000"/>
            </w:tcBorders>
            <w:vAlign w:val="center"/>
          </w:tcPr>
          <w:p w14:paraId="0FC5016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F7E5C97"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2A55D3AA"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vAlign w:val="center"/>
          </w:tcPr>
          <w:p w14:paraId="39A5DB81"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2AE2A6ED" w14:textId="77777777" w:rsidR="00086B74" w:rsidRDefault="00910C8E">
            <w:pPr>
              <w:widowControl/>
              <w:rPr>
                <w:rFonts w:ascii="宋体" w:hAnsi="宋体" w:cs="宋体"/>
                <w:kern w:val="0"/>
                <w:szCs w:val="21"/>
              </w:rPr>
            </w:pPr>
            <w:r>
              <w:rPr>
                <w:rFonts w:ascii="宋体" w:hAnsi="宋体" w:cs="宋体" w:hint="eastAsia"/>
                <w:kern w:val="0"/>
                <w:szCs w:val="21"/>
              </w:rPr>
              <w:t>高空</w:t>
            </w:r>
          </w:p>
        </w:tc>
        <w:tc>
          <w:tcPr>
            <w:tcW w:w="2745" w:type="dxa"/>
            <w:tcBorders>
              <w:top w:val="nil"/>
              <w:left w:val="nil"/>
              <w:bottom w:val="single" w:sz="8" w:space="0" w:color="000000"/>
              <w:right w:val="single" w:sz="8" w:space="0" w:color="000000"/>
            </w:tcBorders>
            <w:vAlign w:val="center"/>
          </w:tcPr>
          <w:p w14:paraId="542A9B60"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0197A472" w14:textId="77777777" w:rsidR="00086B74" w:rsidRDefault="00910C8E">
            <w:pPr>
              <w:widowControl/>
              <w:rPr>
                <w:rFonts w:ascii="宋体" w:hAnsi="宋体" w:cs="宋体"/>
                <w:kern w:val="0"/>
                <w:szCs w:val="21"/>
              </w:rPr>
            </w:pPr>
            <w:r>
              <w:rPr>
                <w:rFonts w:ascii="宋体" w:hAnsi="宋体" w:cs="宋体" w:hint="eastAsia"/>
                <w:kern w:val="0"/>
                <w:szCs w:val="21"/>
              </w:rPr>
              <w:t>个</w:t>
            </w:r>
          </w:p>
        </w:tc>
        <w:tc>
          <w:tcPr>
            <w:tcW w:w="999" w:type="dxa"/>
            <w:tcBorders>
              <w:top w:val="nil"/>
              <w:left w:val="nil"/>
              <w:bottom w:val="single" w:sz="8" w:space="0" w:color="000000"/>
              <w:right w:val="single" w:sz="8" w:space="0" w:color="000000"/>
            </w:tcBorders>
            <w:vAlign w:val="center"/>
          </w:tcPr>
          <w:p w14:paraId="318C527A"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979" w:type="dxa"/>
            <w:tcBorders>
              <w:top w:val="nil"/>
              <w:left w:val="nil"/>
              <w:bottom w:val="single" w:sz="8" w:space="0" w:color="000000"/>
              <w:right w:val="single" w:sz="8" w:space="0" w:color="000000"/>
            </w:tcBorders>
            <w:vAlign w:val="center"/>
          </w:tcPr>
          <w:p w14:paraId="6F44DA7A"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EEC9B61"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6DB2DC0D"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nil"/>
              <w:bottom w:val="single" w:sz="8" w:space="0" w:color="000000"/>
              <w:right w:val="single" w:sz="8" w:space="0" w:color="000000"/>
            </w:tcBorders>
            <w:vAlign w:val="center"/>
          </w:tcPr>
          <w:p w14:paraId="01B0DEB4"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795C5C28" w14:textId="77777777" w:rsidR="00086B74" w:rsidRDefault="00910C8E">
            <w:pPr>
              <w:widowControl/>
              <w:rPr>
                <w:rFonts w:ascii="宋体" w:hAnsi="宋体" w:cs="宋体"/>
                <w:kern w:val="0"/>
                <w:szCs w:val="21"/>
              </w:rPr>
            </w:pPr>
            <w:r>
              <w:rPr>
                <w:rFonts w:ascii="宋体" w:hAnsi="宋体" w:cs="宋体" w:hint="eastAsia"/>
                <w:kern w:val="0"/>
                <w:szCs w:val="21"/>
              </w:rPr>
              <w:t>人脸</w:t>
            </w:r>
          </w:p>
        </w:tc>
        <w:tc>
          <w:tcPr>
            <w:tcW w:w="2745" w:type="dxa"/>
            <w:tcBorders>
              <w:top w:val="nil"/>
              <w:left w:val="nil"/>
              <w:bottom w:val="single" w:sz="8" w:space="0" w:color="000000"/>
              <w:right w:val="single" w:sz="8" w:space="0" w:color="000000"/>
            </w:tcBorders>
            <w:vAlign w:val="center"/>
          </w:tcPr>
          <w:p w14:paraId="6748504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C3CE4B2" w14:textId="77777777" w:rsidR="00086B74" w:rsidRDefault="00910C8E">
            <w:pPr>
              <w:widowControl/>
              <w:rPr>
                <w:rFonts w:ascii="宋体" w:hAnsi="宋体" w:cs="宋体"/>
                <w:kern w:val="0"/>
                <w:szCs w:val="21"/>
              </w:rPr>
            </w:pPr>
            <w:r>
              <w:rPr>
                <w:rFonts w:ascii="宋体" w:hAnsi="宋体" w:cs="宋体" w:hint="eastAsia"/>
                <w:kern w:val="0"/>
                <w:szCs w:val="21"/>
              </w:rPr>
              <w:t>个</w:t>
            </w:r>
          </w:p>
        </w:tc>
        <w:tc>
          <w:tcPr>
            <w:tcW w:w="999" w:type="dxa"/>
            <w:tcBorders>
              <w:top w:val="nil"/>
              <w:left w:val="nil"/>
              <w:bottom w:val="single" w:sz="8" w:space="0" w:color="000000"/>
              <w:right w:val="single" w:sz="8" w:space="0" w:color="000000"/>
            </w:tcBorders>
            <w:vAlign w:val="center"/>
          </w:tcPr>
          <w:p w14:paraId="271E7B40" w14:textId="77777777" w:rsidR="00086B74" w:rsidRDefault="00910C8E">
            <w:pPr>
              <w:widowControl/>
              <w:rPr>
                <w:rFonts w:ascii="宋体" w:hAnsi="宋体" w:cs="宋体"/>
                <w:kern w:val="0"/>
                <w:szCs w:val="21"/>
              </w:rPr>
            </w:pPr>
            <w:r>
              <w:rPr>
                <w:rFonts w:ascii="宋体" w:hAnsi="宋体" w:cs="宋体" w:hint="eastAsia"/>
                <w:kern w:val="0"/>
                <w:szCs w:val="21"/>
              </w:rPr>
              <w:t>32</w:t>
            </w:r>
          </w:p>
        </w:tc>
        <w:tc>
          <w:tcPr>
            <w:tcW w:w="979" w:type="dxa"/>
            <w:tcBorders>
              <w:top w:val="nil"/>
              <w:left w:val="nil"/>
              <w:bottom w:val="single" w:sz="8" w:space="0" w:color="000000"/>
              <w:right w:val="single" w:sz="8" w:space="0" w:color="000000"/>
            </w:tcBorders>
            <w:vAlign w:val="center"/>
          </w:tcPr>
          <w:p w14:paraId="576B000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63DCC6F"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1611B0BB" w14:textId="77777777" w:rsidR="00086B74" w:rsidRDefault="00910C8E">
            <w:pPr>
              <w:widowControl/>
              <w:rPr>
                <w:rFonts w:ascii="宋体" w:hAnsi="宋体" w:cs="宋体"/>
                <w:kern w:val="0"/>
                <w:szCs w:val="21"/>
              </w:rPr>
            </w:pPr>
            <w:r>
              <w:rPr>
                <w:rFonts w:ascii="宋体" w:hAnsi="宋体" w:cs="宋体" w:hint="eastAsia"/>
                <w:kern w:val="0"/>
                <w:szCs w:val="21"/>
              </w:rPr>
              <w:t>5</w:t>
            </w:r>
          </w:p>
        </w:tc>
        <w:tc>
          <w:tcPr>
            <w:tcW w:w="1125" w:type="dxa"/>
            <w:tcBorders>
              <w:top w:val="nil"/>
              <w:left w:val="nil"/>
              <w:bottom w:val="single" w:sz="8" w:space="0" w:color="000000"/>
              <w:right w:val="single" w:sz="8" w:space="0" w:color="000000"/>
            </w:tcBorders>
            <w:vAlign w:val="center"/>
          </w:tcPr>
          <w:p w14:paraId="3FB5BD44"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3A2AB08C" w14:textId="77777777" w:rsidR="00086B74" w:rsidRDefault="00910C8E">
            <w:pPr>
              <w:widowControl/>
              <w:rPr>
                <w:rFonts w:ascii="宋体" w:hAnsi="宋体" w:cs="宋体"/>
                <w:kern w:val="0"/>
                <w:szCs w:val="21"/>
              </w:rPr>
            </w:pPr>
            <w:r>
              <w:rPr>
                <w:rFonts w:ascii="宋体" w:hAnsi="宋体" w:cs="宋体" w:hint="eastAsia"/>
                <w:kern w:val="0"/>
                <w:szCs w:val="21"/>
              </w:rPr>
              <w:t>视频存储</w:t>
            </w:r>
          </w:p>
        </w:tc>
        <w:tc>
          <w:tcPr>
            <w:tcW w:w="2745" w:type="dxa"/>
            <w:tcBorders>
              <w:top w:val="nil"/>
              <w:left w:val="nil"/>
              <w:bottom w:val="single" w:sz="8" w:space="0" w:color="000000"/>
              <w:right w:val="single" w:sz="8" w:space="0" w:color="000000"/>
            </w:tcBorders>
            <w:vAlign w:val="center"/>
          </w:tcPr>
          <w:p w14:paraId="12C3B258"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789D9862"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50EBCD34"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012C296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E93E19C" w14:textId="77777777">
        <w:trPr>
          <w:trHeight w:val="600"/>
        </w:trPr>
        <w:tc>
          <w:tcPr>
            <w:tcW w:w="771" w:type="dxa"/>
            <w:tcBorders>
              <w:top w:val="nil"/>
              <w:left w:val="single" w:sz="8" w:space="0" w:color="000000"/>
              <w:bottom w:val="single" w:sz="8" w:space="0" w:color="000000"/>
              <w:right w:val="single" w:sz="8" w:space="0" w:color="000000"/>
            </w:tcBorders>
            <w:vAlign w:val="center"/>
          </w:tcPr>
          <w:p w14:paraId="5BD87AA4"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1125" w:type="dxa"/>
            <w:tcBorders>
              <w:top w:val="nil"/>
              <w:left w:val="nil"/>
              <w:bottom w:val="single" w:sz="8" w:space="0" w:color="000000"/>
              <w:right w:val="single" w:sz="8" w:space="0" w:color="000000"/>
            </w:tcBorders>
            <w:vAlign w:val="center"/>
          </w:tcPr>
          <w:p w14:paraId="1AE5D363"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7DEB4B09" w14:textId="77777777" w:rsidR="00086B74" w:rsidRDefault="00910C8E">
            <w:pPr>
              <w:widowControl/>
              <w:rPr>
                <w:rFonts w:ascii="宋体" w:hAnsi="宋体" w:cs="宋体"/>
                <w:kern w:val="0"/>
                <w:szCs w:val="21"/>
              </w:rPr>
            </w:pPr>
            <w:r>
              <w:rPr>
                <w:rFonts w:ascii="宋体" w:hAnsi="宋体" w:cs="宋体" w:hint="eastAsia"/>
                <w:kern w:val="0"/>
                <w:szCs w:val="21"/>
              </w:rPr>
              <w:t>监控级</w:t>
            </w:r>
            <w:r>
              <w:rPr>
                <w:rFonts w:ascii="宋体" w:hAnsi="宋体" w:cs="宋体" w:hint="eastAsia"/>
                <w:kern w:val="0"/>
                <w:szCs w:val="21"/>
              </w:rPr>
              <w:t>6TB</w:t>
            </w:r>
            <w:r>
              <w:rPr>
                <w:rFonts w:ascii="宋体" w:hAnsi="宋体" w:cs="宋体" w:hint="eastAsia"/>
                <w:kern w:val="0"/>
                <w:szCs w:val="21"/>
              </w:rPr>
              <w:t>硬盘</w:t>
            </w:r>
          </w:p>
        </w:tc>
        <w:tc>
          <w:tcPr>
            <w:tcW w:w="2745" w:type="dxa"/>
            <w:tcBorders>
              <w:top w:val="nil"/>
              <w:left w:val="nil"/>
              <w:bottom w:val="single" w:sz="8" w:space="0" w:color="000000"/>
              <w:right w:val="single" w:sz="8" w:space="0" w:color="000000"/>
            </w:tcBorders>
            <w:vAlign w:val="center"/>
          </w:tcPr>
          <w:p w14:paraId="46AAA2D0"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B34D9DC"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55968DA9" w14:textId="77777777" w:rsidR="00086B74" w:rsidRDefault="00910C8E">
            <w:pPr>
              <w:widowControl/>
              <w:rPr>
                <w:rFonts w:ascii="宋体" w:hAnsi="宋体" w:cs="宋体"/>
                <w:kern w:val="0"/>
                <w:szCs w:val="21"/>
              </w:rPr>
            </w:pPr>
            <w:r>
              <w:rPr>
                <w:rFonts w:ascii="宋体" w:hAnsi="宋体" w:cs="宋体" w:hint="eastAsia"/>
                <w:kern w:val="0"/>
                <w:szCs w:val="21"/>
              </w:rPr>
              <w:t>64</w:t>
            </w:r>
          </w:p>
        </w:tc>
        <w:tc>
          <w:tcPr>
            <w:tcW w:w="979" w:type="dxa"/>
            <w:tcBorders>
              <w:top w:val="nil"/>
              <w:left w:val="nil"/>
              <w:bottom w:val="single" w:sz="8" w:space="0" w:color="000000"/>
              <w:right w:val="single" w:sz="8" w:space="0" w:color="000000"/>
            </w:tcBorders>
            <w:vAlign w:val="center"/>
          </w:tcPr>
          <w:p w14:paraId="0BC563D7"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AF02822" w14:textId="77777777">
        <w:trPr>
          <w:trHeight w:val="576"/>
        </w:trPr>
        <w:tc>
          <w:tcPr>
            <w:tcW w:w="771" w:type="dxa"/>
            <w:vMerge w:val="restart"/>
            <w:tcBorders>
              <w:top w:val="nil"/>
              <w:left w:val="single" w:sz="8" w:space="0" w:color="000000"/>
              <w:bottom w:val="single" w:sz="8" w:space="0" w:color="000000"/>
              <w:right w:val="single" w:sz="8" w:space="0" w:color="000000"/>
            </w:tcBorders>
            <w:vAlign w:val="center"/>
          </w:tcPr>
          <w:p w14:paraId="7A42E17B" w14:textId="77777777" w:rsidR="00086B74" w:rsidRDefault="00910C8E">
            <w:pPr>
              <w:widowControl/>
              <w:rPr>
                <w:rFonts w:ascii="宋体" w:hAnsi="宋体" w:cs="宋体"/>
                <w:kern w:val="0"/>
                <w:szCs w:val="21"/>
              </w:rPr>
            </w:pPr>
            <w:r>
              <w:rPr>
                <w:rFonts w:ascii="宋体" w:hAnsi="宋体" w:cs="宋体" w:hint="eastAsia"/>
                <w:kern w:val="0"/>
                <w:szCs w:val="21"/>
              </w:rPr>
              <w:t>7</w:t>
            </w:r>
          </w:p>
        </w:tc>
        <w:tc>
          <w:tcPr>
            <w:tcW w:w="1125" w:type="dxa"/>
            <w:vMerge w:val="restart"/>
            <w:tcBorders>
              <w:top w:val="nil"/>
              <w:left w:val="single" w:sz="8" w:space="0" w:color="000000"/>
              <w:bottom w:val="single" w:sz="8" w:space="0" w:color="000000"/>
              <w:right w:val="single" w:sz="8" w:space="0" w:color="000000"/>
            </w:tcBorders>
            <w:vAlign w:val="center"/>
          </w:tcPr>
          <w:p w14:paraId="72D11448"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nil"/>
              <w:right w:val="single" w:sz="8" w:space="0" w:color="000000"/>
            </w:tcBorders>
            <w:vAlign w:val="center"/>
          </w:tcPr>
          <w:p w14:paraId="5A03FDE0" w14:textId="77777777" w:rsidR="00086B74" w:rsidRDefault="00910C8E">
            <w:pPr>
              <w:widowControl/>
              <w:rPr>
                <w:rFonts w:ascii="宋体" w:hAnsi="宋体" w:cs="宋体"/>
                <w:kern w:val="0"/>
                <w:szCs w:val="21"/>
              </w:rPr>
            </w:pPr>
            <w:r>
              <w:rPr>
                <w:rFonts w:ascii="宋体" w:hAnsi="宋体" w:cs="宋体" w:hint="eastAsia"/>
                <w:kern w:val="0"/>
                <w:szCs w:val="21"/>
              </w:rPr>
              <w:t>视频监控平台</w:t>
            </w:r>
          </w:p>
        </w:tc>
        <w:tc>
          <w:tcPr>
            <w:tcW w:w="2745" w:type="dxa"/>
            <w:vMerge w:val="restart"/>
            <w:tcBorders>
              <w:top w:val="nil"/>
              <w:left w:val="single" w:sz="8" w:space="0" w:color="000000"/>
              <w:right w:val="single" w:sz="8" w:space="0" w:color="000000"/>
            </w:tcBorders>
            <w:vAlign w:val="center"/>
          </w:tcPr>
          <w:p w14:paraId="662F4D9E"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vMerge w:val="restart"/>
            <w:tcBorders>
              <w:top w:val="nil"/>
              <w:left w:val="single" w:sz="8" w:space="0" w:color="000000"/>
              <w:bottom w:val="single" w:sz="8" w:space="0" w:color="000000"/>
              <w:right w:val="single" w:sz="8" w:space="0" w:color="000000"/>
            </w:tcBorders>
            <w:vAlign w:val="center"/>
          </w:tcPr>
          <w:p w14:paraId="3FC19F09"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vMerge w:val="restart"/>
            <w:tcBorders>
              <w:top w:val="nil"/>
              <w:left w:val="single" w:sz="8" w:space="0" w:color="000000"/>
              <w:bottom w:val="single" w:sz="8" w:space="0" w:color="000000"/>
              <w:right w:val="single" w:sz="8" w:space="0" w:color="000000"/>
            </w:tcBorders>
            <w:vAlign w:val="center"/>
          </w:tcPr>
          <w:p w14:paraId="01FEE0AF"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vMerge w:val="restart"/>
            <w:tcBorders>
              <w:top w:val="nil"/>
              <w:left w:val="single" w:sz="8" w:space="0" w:color="000000"/>
              <w:bottom w:val="single" w:sz="8" w:space="0" w:color="000000"/>
              <w:right w:val="single" w:sz="8" w:space="0" w:color="000000"/>
            </w:tcBorders>
            <w:vAlign w:val="center"/>
          </w:tcPr>
          <w:p w14:paraId="29FE46D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EE1BFF6" w14:textId="77777777">
        <w:trPr>
          <w:trHeight w:val="324"/>
        </w:trPr>
        <w:tc>
          <w:tcPr>
            <w:tcW w:w="771" w:type="dxa"/>
            <w:vMerge/>
            <w:tcBorders>
              <w:top w:val="nil"/>
              <w:left w:val="single" w:sz="8" w:space="0" w:color="000000"/>
              <w:bottom w:val="single" w:sz="8" w:space="0" w:color="000000"/>
              <w:right w:val="single" w:sz="8" w:space="0" w:color="000000"/>
            </w:tcBorders>
            <w:vAlign w:val="center"/>
          </w:tcPr>
          <w:p w14:paraId="0A40672A" w14:textId="77777777" w:rsidR="00086B74" w:rsidRDefault="00086B74">
            <w:pPr>
              <w:widowControl/>
              <w:jc w:val="left"/>
              <w:rPr>
                <w:rFonts w:ascii="宋体" w:hAnsi="宋体" w:cs="宋体"/>
                <w:kern w:val="0"/>
                <w:szCs w:val="21"/>
              </w:rPr>
            </w:pPr>
          </w:p>
        </w:tc>
        <w:tc>
          <w:tcPr>
            <w:tcW w:w="1125" w:type="dxa"/>
            <w:vMerge/>
            <w:tcBorders>
              <w:top w:val="nil"/>
              <w:left w:val="single" w:sz="8" w:space="0" w:color="000000"/>
              <w:bottom w:val="single" w:sz="8" w:space="0" w:color="000000"/>
              <w:right w:val="single" w:sz="8" w:space="0" w:color="000000"/>
            </w:tcBorders>
            <w:vAlign w:val="center"/>
          </w:tcPr>
          <w:p w14:paraId="63C25C52" w14:textId="77777777" w:rsidR="00086B74" w:rsidRDefault="00086B74">
            <w:pPr>
              <w:widowControl/>
              <w:jc w:val="left"/>
              <w:rPr>
                <w:rFonts w:ascii="宋体" w:hAnsi="宋体" w:cs="宋体"/>
                <w:kern w:val="0"/>
                <w:szCs w:val="21"/>
              </w:rPr>
            </w:pPr>
          </w:p>
        </w:tc>
        <w:tc>
          <w:tcPr>
            <w:tcW w:w="1288" w:type="dxa"/>
            <w:tcBorders>
              <w:top w:val="nil"/>
              <w:left w:val="nil"/>
              <w:bottom w:val="single" w:sz="8" w:space="0" w:color="000000"/>
              <w:right w:val="single" w:sz="8" w:space="0" w:color="000000"/>
            </w:tcBorders>
            <w:vAlign w:val="center"/>
          </w:tcPr>
          <w:p w14:paraId="325C9A1F" w14:textId="77777777" w:rsidR="00086B74" w:rsidRDefault="00910C8E">
            <w:pPr>
              <w:widowControl/>
              <w:rPr>
                <w:rFonts w:ascii="宋体" w:hAnsi="宋体" w:cs="宋体"/>
                <w:kern w:val="0"/>
                <w:szCs w:val="21"/>
              </w:rPr>
            </w:pPr>
            <w:r>
              <w:rPr>
                <w:rFonts w:ascii="宋体" w:hAnsi="宋体" w:cs="宋体" w:hint="eastAsia"/>
                <w:kern w:val="0"/>
                <w:szCs w:val="21"/>
              </w:rPr>
              <w:t>license</w:t>
            </w:r>
          </w:p>
        </w:tc>
        <w:tc>
          <w:tcPr>
            <w:tcW w:w="2745" w:type="dxa"/>
            <w:vMerge/>
            <w:tcBorders>
              <w:left w:val="single" w:sz="8" w:space="0" w:color="000000"/>
              <w:bottom w:val="single" w:sz="8" w:space="0" w:color="000000"/>
              <w:right w:val="single" w:sz="8" w:space="0" w:color="000000"/>
            </w:tcBorders>
            <w:vAlign w:val="center"/>
          </w:tcPr>
          <w:p w14:paraId="2591530E" w14:textId="77777777" w:rsidR="00086B74" w:rsidRDefault="00086B74">
            <w:pPr>
              <w:widowControl/>
              <w:jc w:val="left"/>
              <w:rPr>
                <w:rFonts w:ascii="宋体" w:hAnsi="宋体" w:cs="宋体"/>
                <w:kern w:val="0"/>
                <w:szCs w:val="21"/>
              </w:rPr>
            </w:pPr>
          </w:p>
        </w:tc>
        <w:tc>
          <w:tcPr>
            <w:tcW w:w="814" w:type="dxa"/>
            <w:vMerge/>
            <w:tcBorders>
              <w:top w:val="nil"/>
              <w:left w:val="single" w:sz="8" w:space="0" w:color="000000"/>
              <w:bottom w:val="single" w:sz="8" w:space="0" w:color="000000"/>
              <w:right w:val="single" w:sz="8" w:space="0" w:color="000000"/>
            </w:tcBorders>
            <w:vAlign w:val="center"/>
          </w:tcPr>
          <w:p w14:paraId="532C17FA" w14:textId="77777777" w:rsidR="00086B74" w:rsidRDefault="00086B74">
            <w:pPr>
              <w:widowControl/>
              <w:jc w:val="left"/>
              <w:rPr>
                <w:rFonts w:ascii="宋体" w:hAnsi="宋体" w:cs="宋体"/>
                <w:kern w:val="0"/>
                <w:szCs w:val="21"/>
              </w:rPr>
            </w:pPr>
          </w:p>
        </w:tc>
        <w:tc>
          <w:tcPr>
            <w:tcW w:w="999" w:type="dxa"/>
            <w:vMerge/>
            <w:tcBorders>
              <w:top w:val="nil"/>
              <w:left w:val="single" w:sz="8" w:space="0" w:color="000000"/>
              <w:bottom w:val="single" w:sz="8" w:space="0" w:color="000000"/>
              <w:right w:val="single" w:sz="8" w:space="0" w:color="000000"/>
            </w:tcBorders>
            <w:vAlign w:val="center"/>
          </w:tcPr>
          <w:p w14:paraId="5DA0AE21" w14:textId="77777777" w:rsidR="00086B74" w:rsidRDefault="00086B74">
            <w:pPr>
              <w:widowControl/>
              <w:jc w:val="left"/>
              <w:rPr>
                <w:rFonts w:ascii="宋体" w:hAnsi="宋体" w:cs="宋体"/>
                <w:kern w:val="0"/>
                <w:szCs w:val="21"/>
              </w:rPr>
            </w:pPr>
          </w:p>
        </w:tc>
        <w:tc>
          <w:tcPr>
            <w:tcW w:w="979" w:type="dxa"/>
            <w:vMerge/>
            <w:tcBorders>
              <w:top w:val="nil"/>
              <w:left w:val="single" w:sz="8" w:space="0" w:color="000000"/>
              <w:bottom w:val="single" w:sz="8" w:space="0" w:color="000000"/>
              <w:right w:val="single" w:sz="8" w:space="0" w:color="000000"/>
            </w:tcBorders>
            <w:vAlign w:val="center"/>
          </w:tcPr>
          <w:p w14:paraId="78451FCC" w14:textId="77777777" w:rsidR="00086B74" w:rsidRDefault="00086B74">
            <w:pPr>
              <w:widowControl/>
              <w:jc w:val="left"/>
              <w:rPr>
                <w:rFonts w:ascii="宋体" w:hAnsi="宋体" w:cs="宋体"/>
                <w:kern w:val="0"/>
                <w:szCs w:val="21"/>
              </w:rPr>
            </w:pPr>
          </w:p>
        </w:tc>
      </w:tr>
      <w:tr w:rsidR="00086B74" w14:paraId="2590F134"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058DF4BF"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1125" w:type="dxa"/>
            <w:tcBorders>
              <w:top w:val="nil"/>
              <w:left w:val="nil"/>
              <w:bottom w:val="single" w:sz="8" w:space="0" w:color="000000"/>
              <w:right w:val="single" w:sz="8" w:space="0" w:color="000000"/>
            </w:tcBorders>
            <w:vAlign w:val="center"/>
          </w:tcPr>
          <w:p w14:paraId="31F2F597"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50C47028" w14:textId="77777777" w:rsidR="00086B74" w:rsidRDefault="00910C8E">
            <w:pPr>
              <w:widowControl/>
              <w:rPr>
                <w:rFonts w:ascii="宋体" w:hAnsi="宋体" w:cs="宋体"/>
                <w:kern w:val="0"/>
                <w:szCs w:val="21"/>
              </w:rPr>
            </w:pPr>
            <w:r>
              <w:rPr>
                <w:rFonts w:ascii="宋体" w:hAnsi="宋体" w:cs="宋体" w:hint="eastAsia"/>
                <w:kern w:val="0"/>
                <w:szCs w:val="21"/>
              </w:rPr>
              <w:t>解码器</w:t>
            </w:r>
          </w:p>
        </w:tc>
        <w:tc>
          <w:tcPr>
            <w:tcW w:w="2745" w:type="dxa"/>
            <w:tcBorders>
              <w:top w:val="nil"/>
              <w:left w:val="nil"/>
              <w:bottom w:val="single" w:sz="8" w:space="0" w:color="000000"/>
              <w:right w:val="single" w:sz="8" w:space="0" w:color="000000"/>
            </w:tcBorders>
            <w:vAlign w:val="center"/>
          </w:tcPr>
          <w:p w14:paraId="1B0F814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CDE6278"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3A7476DA"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1005A32"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63531DC" w14:textId="77777777">
        <w:trPr>
          <w:trHeight w:val="1164"/>
        </w:trPr>
        <w:tc>
          <w:tcPr>
            <w:tcW w:w="771" w:type="dxa"/>
            <w:tcBorders>
              <w:top w:val="nil"/>
              <w:left w:val="single" w:sz="8" w:space="0" w:color="000000"/>
              <w:bottom w:val="single" w:sz="8" w:space="0" w:color="000000"/>
              <w:right w:val="single" w:sz="8" w:space="0" w:color="000000"/>
            </w:tcBorders>
            <w:vAlign w:val="center"/>
          </w:tcPr>
          <w:p w14:paraId="448224D8" w14:textId="77777777" w:rsidR="00086B74" w:rsidRDefault="00910C8E">
            <w:pPr>
              <w:widowControl/>
              <w:rPr>
                <w:rFonts w:ascii="宋体" w:hAnsi="宋体" w:cs="宋体"/>
                <w:kern w:val="0"/>
                <w:szCs w:val="21"/>
              </w:rPr>
            </w:pPr>
            <w:r>
              <w:rPr>
                <w:rFonts w:ascii="宋体" w:hAnsi="宋体" w:cs="宋体" w:hint="eastAsia"/>
                <w:kern w:val="0"/>
                <w:szCs w:val="21"/>
              </w:rPr>
              <w:t>9</w:t>
            </w:r>
          </w:p>
        </w:tc>
        <w:tc>
          <w:tcPr>
            <w:tcW w:w="1125" w:type="dxa"/>
            <w:tcBorders>
              <w:top w:val="nil"/>
              <w:left w:val="nil"/>
              <w:bottom w:val="single" w:sz="8" w:space="0" w:color="000000"/>
              <w:right w:val="single" w:sz="8" w:space="0" w:color="000000"/>
            </w:tcBorders>
            <w:vAlign w:val="center"/>
          </w:tcPr>
          <w:p w14:paraId="4FCC3AD9"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68FA8280" w14:textId="77777777" w:rsidR="00086B74" w:rsidRDefault="00910C8E">
            <w:pPr>
              <w:widowControl/>
              <w:rPr>
                <w:rFonts w:ascii="宋体" w:hAnsi="宋体" w:cs="宋体"/>
                <w:kern w:val="0"/>
                <w:szCs w:val="21"/>
              </w:rPr>
            </w:pPr>
            <w:r>
              <w:rPr>
                <w:rFonts w:ascii="宋体" w:hAnsi="宋体" w:cs="宋体" w:hint="eastAsia"/>
                <w:kern w:val="0"/>
                <w:szCs w:val="21"/>
              </w:rPr>
              <w:t>大华视频监控平台接入网关服务器</w:t>
            </w:r>
          </w:p>
        </w:tc>
        <w:tc>
          <w:tcPr>
            <w:tcW w:w="2745" w:type="dxa"/>
            <w:tcBorders>
              <w:top w:val="nil"/>
              <w:left w:val="nil"/>
              <w:bottom w:val="single" w:sz="8" w:space="0" w:color="000000"/>
              <w:right w:val="single" w:sz="8" w:space="0" w:color="000000"/>
            </w:tcBorders>
            <w:vAlign w:val="center"/>
          </w:tcPr>
          <w:p w14:paraId="6D6D6960"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97071E7"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09CE5F4C"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4D2A98D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A49279D"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71C6BE01" w14:textId="77777777" w:rsidR="00086B74" w:rsidRDefault="00910C8E">
            <w:pPr>
              <w:widowControl/>
              <w:rPr>
                <w:rFonts w:ascii="宋体" w:hAnsi="宋体" w:cs="宋体"/>
                <w:kern w:val="0"/>
                <w:szCs w:val="21"/>
              </w:rPr>
            </w:pPr>
            <w:r>
              <w:rPr>
                <w:rFonts w:ascii="宋体" w:hAnsi="宋体" w:cs="宋体" w:hint="eastAsia"/>
                <w:kern w:val="0"/>
                <w:szCs w:val="21"/>
              </w:rPr>
              <w:t>10</w:t>
            </w:r>
          </w:p>
        </w:tc>
        <w:tc>
          <w:tcPr>
            <w:tcW w:w="1125" w:type="dxa"/>
            <w:tcBorders>
              <w:top w:val="nil"/>
              <w:left w:val="nil"/>
              <w:bottom w:val="single" w:sz="8" w:space="0" w:color="000000"/>
              <w:right w:val="single" w:sz="8" w:space="0" w:color="000000"/>
            </w:tcBorders>
            <w:vAlign w:val="center"/>
          </w:tcPr>
          <w:p w14:paraId="70741A95"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312CA776" w14:textId="77777777" w:rsidR="00086B74" w:rsidRDefault="00910C8E">
            <w:pPr>
              <w:widowControl/>
              <w:rPr>
                <w:rFonts w:ascii="宋体" w:hAnsi="宋体" w:cs="宋体"/>
                <w:kern w:val="0"/>
                <w:szCs w:val="21"/>
              </w:rPr>
            </w:pPr>
            <w:r>
              <w:rPr>
                <w:rFonts w:ascii="宋体" w:hAnsi="宋体" w:cs="宋体" w:hint="eastAsia"/>
                <w:kern w:val="0"/>
                <w:szCs w:val="21"/>
              </w:rPr>
              <w:t>视频监控故障诊断平台</w:t>
            </w:r>
          </w:p>
        </w:tc>
        <w:tc>
          <w:tcPr>
            <w:tcW w:w="2745" w:type="dxa"/>
            <w:tcBorders>
              <w:top w:val="nil"/>
              <w:left w:val="nil"/>
              <w:bottom w:val="single" w:sz="8" w:space="0" w:color="000000"/>
              <w:right w:val="single" w:sz="8" w:space="0" w:color="000000"/>
            </w:tcBorders>
            <w:vAlign w:val="center"/>
          </w:tcPr>
          <w:p w14:paraId="192131E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29847B88"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5A83D99C"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0F402146"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7454C84"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538179D1" w14:textId="77777777" w:rsidR="00086B74" w:rsidRDefault="00910C8E">
            <w:pPr>
              <w:widowControl/>
              <w:rPr>
                <w:rFonts w:ascii="宋体" w:hAnsi="宋体" w:cs="宋体"/>
                <w:kern w:val="0"/>
                <w:szCs w:val="21"/>
              </w:rPr>
            </w:pPr>
            <w:r>
              <w:rPr>
                <w:rFonts w:ascii="宋体" w:hAnsi="宋体" w:cs="宋体" w:hint="eastAsia"/>
                <w:kern w:val="0"/>
                <w:szCs w:val="21"/>
              </w:rPr>
              <w:t>11</w:t>
            </w:r>
          </w:p>
        </w:tc>
        <w:tc>
          <w:tcPr>
            <w:tcW w:w="1125" w:type="dxa"/>
            <w:tcBorders>
              <w:top w:val="nil"/>
              <w:left w:val="nil"/>
              <w:bottom w:val="single" w:sz="8" w:space="0" w:color="000000"/>
              <w:right w:val="single" w:sz="8" w:space="0" w:color="000000"/>
            </w:tcBorders>
            <w:vAlign w:val="center"/>
          </w:tcPr>
          <w:p w14:paraId="292B2137" w14:textId="77777777" w:rsidR="00086B74" w:rsidRDefault="00910C8E">
            <w:pPr>
              <w:widowControl/>
              <w:rPr>
                <w:rFonts w:ascii="宋体" w:hAnsi="宋体" w:cs="宋体"/>
                <w:kern w:val="0"/>
                <w:szCs w:val="21"/>
              </w:rPr>
            </w:pPr>
            <w:r>
              <w:rPr>
                <w:rFonts w:ascii="宋体" w:hAnsi="宋体" w:cs="宋体" w:hint="eastAsia"/>
                <w:kern w:val="0"/>
                <w:szCs w:val="21"/>
              </w:rPr>
              <w:t>监控</w:t>
            </w:r>
          </w:p>
        </w:tc>
        <w:tc>
          <w:tcPr>
            <w:tcW w:w="1288" w:type="dxa"/>
            <w:tcBorders>
              <w:top w:val="nil"/>
              <w:left w:val="nil"/>
              <w:bottom w:val="single" w:sz="8" w:space="0" w:color="000000"/>
              <w:right w:val="single" w:sz="8" w:space="0" w:color="000000"/>
            </w:tcBorders>
            <w:vAlign w:val="center"/>
          </w:tcPr>
          <w:p w14:paraId="76A61019" w14:textId="77777777" w:rsidR="00086B74" w:rsidRDefault="00910C8E">
            <w:pPr>
              <w:widowControl/>
              <w:rPr>
                <w:rFonts w:ascii="宋体" w:hAnsi="宋体" w:cs="宋体"/>
                <w:kern w:val="0"/>
                <w:szCs w:val="21"/>
              </w:rPr>
            </w:pPr>
            <w:r>
              <w:rPr>
                <w:rFonts w:ascii="宋体" w:hAnsi="宋体" w:cs="宋体" w:hint="eastAsia"/>
                <w:kern w:val="0"/>
                <w:szCs w:val="21"/>
              </w:rPr>
              <w:t>人脸比对存储服务器</w:t>
            </w:r>
          </w:p>
        </w:tc>
        <w:tc>
          <w:tcPr>
            <w:tcW w:w="2745" w:type="dxa"/>
            <w:tcBorders>
              <w:top w:val="nil"/>
              <w:left w:val="nil"/>
              <w:bottom w:val="single" w:sz="8" w:space="0" w:color="000000"/>
              <w:right w:val="single" w:sz="8" w:space="0" w:color="000000"/>
            </w:tcBorders>
            <w:vAlign w:val="center"/>
          </w:tcPr>
          <w:p w14:paraId="5BC4761B"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AF3E0B9"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1900D6C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03D35C9"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B83B556" w14:textId="77777777">
        <w:trPr>
          <w:trHeight w:val="888"/>
        </w:trPr>
        <w:tc>
          <w:tcPr>
            <w:tcW w:w="771" w:type="dxa"/>
            <w:tcBorders>
              <w:top w:val="nil"/>
              <w:left w:val="single" w:sz="8" w:space="0" w:color="000000"/>
              <w:bottom w:val="single" w:sz="8" w:space="0" w:color="000000"/>
              <w:right w:val="single" w:sz="8" w:space="0" w:color="000000"/>
            </w:tcBorders>
            <w:vAlign w:val="center"/>
          </w:tcPr>
          <w:p w14:paraId="18953E6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8" w:space="0" w:color="000000"/>
              <w:right w:val="single" w:sz="8" w:space="0" w:color="000000"/>
            </w:tcBorders>
            <w:vAlign w:val="center"/>
          </w:tcPr>
          <w:p w14:paraId="30876562"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55493F63" w14:textId="77777777" w:rsidR="00086B74" w:rsidRDefault="00910C8E">
            <w:pPr>
              <w:widowControl/>
              <w:rPr>
                <w:rFonts w:ascii="宋体" w:hAnsi="宋体" w:cs="宋体"/>
                <w:kern w:val="0"/>
                <w:szCs w:val="21"/>
              </w:rPr>
            </w:pPr>
            <w:r>
              <w:rPr>
                <w:rFonts w:ascii="宋体" w:hAnsi="宋体" w:cs="宋体" w:hint="eastAsia"/>
                <w:kern w:val="0"/>
                <w:szCs w:val="21"/>
              </w:rPr>
              <w:t>交换机框</w:t>
            </w:r>
          </w:p>
        </w:tc>
        <w:tc>
          <w:tcPr>
            <w:tcW w:w="2745" w:type="dxa"/>
            <w:tcBorders>
              <w:top w:val="nil"/>
              <w:left w:val="nil"/>
              <w:bottom w:val="single" w:sz="8" w:space="0" w:color="000000"/>
              <w:right w:val="single" w:sz="8" w:space="0" w:color="000000"/>
            </w:tcBorders>
            <w:vAlign w:val="center"/>
          </w:tcPr>
          <w:p w14:paraId="76118A2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9EF2962"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0713554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0BBAE22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F705853"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26D067AE"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vAlign w:val="center"/>
          </w:tcPr>
          <w:p w14:paraId="242643F9"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6B0A5F0D" w14:textId="77777777" w:rsidR="00086B74" w:rsidRDefault="00910C8E">
            <w:pPr>
              <w:widowControl/>
              <w:rPr>
                <w:rFonts w:ascii="宋体" w:hAnsi="宋体" w:cs="宋体"/>
                <w:kern w:val="0"/>
                <w:szCs w:val="21"/>
              </w:rPr>
            </w:pPr>
            <w:r>
              <w:rPr>
                <w:rFonts w:ascii="宋体" w:hAnsi="宋体" w:cs="宋体" w:hint="eastAsia"/>
                <w:kern w:val="0"/>
                <w:szCs w:val="21"/>
              </w:rPr>
              <w:t>电源模块</w:t>
            </w:r>
          </w:p>
        </w:tc>
        <w:tc>
          <w:tcPr>
            <w:tcW w:w="2745" w:type="dxa"/>
            <w:tcBorders>
              <w:top w:val="nil"/>
              <w:left w:val="nil"/>
              <w:bottom w:val="single" w:sz="8" w:space="0" w:color="000000"/>
              <w:right w:val="single" w:sz="8" w:space="0" w:color="000000"/>
            </w:tcBorders>
            <w:vAlign w:val="center"/>
          </w:tcPr>
          <w:p w14:paraId="07ED6D63"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A8A2597"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60D0D54A"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4693640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F68AF3F"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33F93973"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vAlign w:val="center"/>
          </w:tcPr>
          <w:p w14:paraId="7B1DCDAF"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4168BBC5" w14:textId="77777777" w:rsidR="00086B74" w:rsidRDefault="00910C8E">
            <w:pPr>
              <w:widowControl/>
              <w:rPr>
                <w:rFonts w:ascii="宋体" w:hAnsi="宋体" w:cs="宋体"/>
                <w:kern w:val="0"/>
                <w:szCs w:val="21"/>
              </w:rPr>
            </w:pPr>
            <w:r>
              <w:rPr>
                <w:rFonts w:ascii="宋体" w:hAnsi="宋体" w:cs="宋体" w:hint="eastAsia"/>
                <w:kern w:val="0"/>
                <w:szCs w:val="21"/>
              </w:rPr>
              <w:t>引擎</w:t>
            </w:r>
          </w:p>
        </w:tc>
        <w:tc>
          <w:tcPr>
            <w:tcW w:w="2745" w:type="dxa"/>
            <w:tcBorders>
              <w:top w:val="nil"/>
              <w:left w:val="nil"/>
              <w:bottom w:val="single" w:sz="8" w:space="0" w:color="000000"/>
              <w:right w:val="single" w:sz="8" w:space="0" w:color="000000"/>
            </w:tcBorders>
            <w:vAlign w:val="center"/>
          </w:tcPr>
          <w:p w14:paraId="69F83E85"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738358DE"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10F533B6"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29CD98B9"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E3CED29"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7E17ED02"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4</w:t>
            </w:r>
          </w:p>
        </w:tc>
        <w:tc>
          <w:tcPr>
            <w:tcW w:w="1125" w:type="dxa"/>
            <w:tcBorders>
              <w:top w:val="nil"/>
              <w:left w:val="nil"/>
              <w:bottom w:val="single" w:sz="8" w:space="0" w:color="000000"/>
              <w:right w:val="single" w:sz="8" w:space="0" w:color="000000"/>
            </w:tcBorders>
            <w:vAlign w:val="center"/>
          </w:tcPr>
          <w:p w14:paraId="76EC5FDB"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652657C2" w14:textId="77777777" w:rsidR="00086B74" w:rsidRDefault="00910C8E">
            <w:pPr>
              <w:widowControl/>
              <w:rPr>
                <w:rFonts w:ascii="宋体" w:hAnsi="宋体" w:cs="宋体"/>
                <w:kern w:val="0"/>
                <w:szCs w:val="21"/>
              </w:rPr>
            </w:pPr>
            <w:r>
              <w:rPr>
                <w:rFonts w:ascii="宋体" w:hAnsi="宋体" w:cs="宋体" w:hint="eastAsia"/>
                <w:kern w:val="0"/>
                <w:szCs w:val="21"/>
              </w:rPr>
              <w:t>PON</w:t>
            </w:r>
            <w:r>
              <w:rPr>
                <w:rFonts w:ascii="宋体" w:hAnsi="宋体" w:cs="宋体" w:hint="eastAsia"/>
                <w:kern w:val="0"/>
                <w:szCs w:val="21"/>
              </w:rPr>
              <w:t>板</w:t>
            </w:r>
          </w:p>
        </w:tc>
        <w:tc>
          <w:tcPr>
            <w:tcW w:w="2745" w:type="dxa"/>
            <w:tcBorders>
              <w:top w:val="nil"/>
              <w:left w:val="nil"/>
              <w:bottom w:val="single" w:sz="8" w:space="0" w:color="000000"/>
              <w:right w:val="single" w:sz="8" w:space="0" w:color="000000"/>
            </w:tcBorders>
            <w:vAlign w:val="center"/>
          </w:tcPr>
          <w:p w14:paraId="0B01896B"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5017C7A"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35112D69"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6F07EDDB"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9E65783"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22630873" w14:textId="77777777" w:rsidR="00086B74" w:rsidRDefault="00910C8E">
            <w:pPr>
              <w:widowControl/>
              <w:rPr>
                <w:rFonts w:ascii="宋体" w:hAnsi="宋体" w:cs="宋体"/>
                <w:kern w:val="0"/>
                <w:szCs w:val="21"/>
              </w:rPr>
            </w:pPr>
            <w:r>
              <w:rPr>
                <w:rFonts w:ascii="宋体" w:hAnsi="宋体" w:cs="宋体" w:hint="eastAsia"/>
                <w:kern w:val="0"/>
                <w:szCs w:val="21"/>
              </w:rPr>
              <w:t>5</w:t>
            </w:r>
          </w:p>
        </w:tc>
        <w:tc>
          <w:tcPr>
            <w:tcW w:w="1125" w:type="dxa"/>
            <w:tcBorders>
              <w:top w:val="nil"/>
              <w:left w:val="nil"/>
              <w:bottom w:val="single" w:sz="8" w:space="0" w:color="000000"/>
              <w:right w:val="single" w:sz="8" w:space="0" w:color="000000"/>
            </w:tcBorders>
            <w:vAlign w:val="center"/>
          </w:tcPr>
          <w:p w14:paraId="4C47F35A"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7F4F99C9" w14:textId="77777777" w:rsidR="00086B74" w:rsidRDefault="00910C8E">
            <w:pPr>
              <w:widowControl/>
              <w:rPr>
                <w:rFonts w:ascii="宋体" w:hAnsi="宋体" w:cs="宋体"/>
                <w:kern w:val="0"/>
                <w:szCs w:val="21"/>
              </w:rPr>
            </w:pPr>
            <w:r>
              <w:rPr>
                <w:rFonts w:ascii="宋体" w:hAnsi="宋体" w:cs="宋体" w:hint="eastAsia"/>
                <w:kern w:val="0"/>
                <w:szCs w:val="21"/>
              </w:rPr>
              <w:t>PON</w:t>
            </w:r>
            <w:r>
              <w:rPr>
                <w:rFonts w:ascii="宋体" w:hAnsi="宋体" w:cs="宋体" w:hint="eastAsia"/>
                <w:kern w:val="0"/>
                <w:szCs w:val="21"/>
              </w:rPr>
              <w:t>接入模块</w:t>
            </w:r>
          </w:p>
        </w:tc>
        <w:tc>
          <w:tcPr>
            <w:tcW w:w="2745" w:type="dxa"/>
            <w:tcBorders>
              <w:top w:val="nil"/>
              <w:left w:val="nil"/>
              <w:bottom w:val="single" w:sz="8" w:space="0" w:color="000000"/>
              <w:right w:val="single" w:sz="8" w:space="0" w:color="000000"/>
            </w:tcBorders>
            <w:vAlign w:val="center"/>
          </w:tcPr>
          <w:p w14:paraId="2BCBA8E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F1BB3E8"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24D1AD24" w14:textId="77777777" w:rsidR="00086B74" w:rsidRDefault="00910C8E">
            <w:pPr>
              <w:widowControl/>
              <w:rPr>
                <w:rFonts w:ascii="宋体" w:hAnsi="宋体" w:cs="宋体"/>
                <w:kern w:val="0"/>
                <w:szCs w:val="21"/>
              </w:rPr>
            </w:pPr>
            <w:r>
              <w:rPr>
                <w:rFonts w:ascii="宋体" w:hAnsi="宋体" w:cs="宋体" w:hint="eastAsia"/>
                <w:kern w:val="0"/>
                <w:szCs w:val="21"/>
              </w:rPr>
              <w:t>96</w:t>
            </w:r>
          </w:p>
        </w:tc>
        <w:tc>
          <w:tcPr>
            <w:tcW w:w="979" w:type="dxa"/>
            <w:tcBorders>
              <w:top w:val="nil"/>
              <w:left w:val="nil"/>
              <w:bottom w:val="single" w:sz="8" w:space="0" w:color="000000"/>
              <w:right w:val="single" w:sz="8" w:space="0" w:color="000000"/>
            </w:tcBorders>
            <w:vAlign w:val="center"/>
          </w:tcPr>
          <w:p w14:paraId="1AEBFA19"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C4064F4"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44B832E7"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1125" w:type="dxa"/>
            <w:tcBorders>
              <w:top w:val="nil"/>
              <w:left w:val="nil"/>
              <w:bottom w:val="single" w:sz="8" w:space="0" w:color="000000"/>
              <w:right w:val="single" w:sz="8" w:space="0" w:color="000000"/>
            </w:tcBorders>
            <w:vAlign w:val="center"/>
          </w:tcPr>
          <w:p w14:paraId="69859A7D"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45848DB1" w14:textId="77777777" w:rsidR="00086B74" w:rsidRDefault="00910C8E">
            <w:pPr>
              <w:widowControl/>
              <w:rPr>
                <w:rFonts w:ascii="宋体" w:hAnsi="宋体" w:cs="宋体"/>
                <w:kern w:val="0"/>
                <w:szCs w:val="21"/>
              </w:rPr>
            </w:pPr>
            <w:r>
              <w:rPr>
                <w:rFonts w:ascii="宋体" w:hAnsi="宋体" w:cs="宋体" w:hint="eastAsia"/>
                <w:kern w:val="0"/>
                <w:szCs w:val="21"/>
              </w:rPr>
              <w:t>万兆多模光模块</w:t>
            </w:r>
          </w:p>
        </w:tc>
        <w:tc>
          <w:tcPr>
            <w:tcW w:w="2745" w:type="dxa"/>
            <w:tcBorders>
              <w:top w:val="nil"/>
              <w:left w:val="nil"/>
              <w:bottom w:val="single" w:sz="8" w:space="0" w:color="000000"/>
              <w:right w:val="single" w:sz="8" w:space="0" w:color="000000"/>
            </w:tcBorders>
            <w:vAlign w:val="center"/>
          </w:tcPr>
          <w:p w14:paraId="093CA8CE"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772490B8"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50D0D14A"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979" w:type="dxa"/>
            <w:tcBorders>
              <w:top w:val="nil"/>
              <w:left w:val="nil"/>
              <w:bottom w:val="single" w:sz="8" w:space="0" w:color="000000"/>
              <w:right w:val="single" w:sz="8" w:space="0" w:color="000000"/>
            </w:tcBorders>
            <w:vAlign w:val="center"/>
          </w:tcPr>
          <w:p w14:paraId="75F9D3D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E88C524"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1D6D9EB6" w14:textId="77777777" w:rsidR="00086B74" w:rsidRDefault="00910C8E">
            <w:pPr>
              <w:widowControl/>
              <w:rPr>
                <w:rFonts w:ascii="宋体" w:hAnsi="宋体" w:cs="宋体"/>
                <w:kern w:val="0"/>
                <w:szCs w:val="21"/>
              </w:rPr>
            </w:pPr>
            <w:r>
              <w:rPr>
                <w:rFonts w:ascii="宋体" w:hAnsi="宋体" w:cs="宋体" w:hint="eastAsia"/>
                <w:kern w:val="0"/>
                <w:szCs w:val="21"/>
              </w:rPr>
              <w:t>7</w:t>
            </w:r>
          </w:p>
        </w:tc>
        <w:tc>
          <w:tcPr>
            <w:tcW w:w="1125" w:type="dxa"/>
            <w:tcBorders>
              <w:top w:val="nil"/>
              <w:left w:val="nil"/>
              <w:bottom w:val="single" w:sz="8" w:space="0" w:color="000000"/>
              <w:right w:val="single" w:sz="8" w:space="0" w:color="000000"/>
            </w:tcBorders>
            <w:vAlign w:val="center"/>
          </w:tcPr>
          <w:p w14:paraId="116E7D31"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56C588CE" w14:textId="77777777" w:rsidR="00086B74" w:rsidRDefault="00910C8E">
            <w:pPr>
              <w:widowControl/>
              <w:rPr>
                <w:rFonts w:ascii="宋体" w:hAnsi="宋体" w:cs="宋体"/>
                <w:kern w:val="0"/>
                <w:szCs w:val="21"/>
              </w:rPr>
            </w:pPr>
            <w:r>
              <w:rPr>
                <w:rFonts w:ascii="宋体" w:hAnsi="宋体" w:cs="宋体" w:hint="eastAsia"/>
                <w:kern w:val="0"/>
                <w:szCs w:val="21"/>
              </w:rPr>
              <w:t>万兆单模光模块</w:t>
            </w:r>
          </w:p>
        </w:tc>
        <w:tc>
          <w:tcPr>
            <w:tcW w:w="2745" w:type="dxa"/>
            <w:tcBorders>
              <w:top w:val="nil"/>
              <w:left w:val="nil"/>
              <w:bottom w:val="single" w:sz="8" w:space="0" w:color="000000"/>
              <w:right w:val="single" w:sz="8" w:space="0" w:color="000000"/>
            </w:tcBorders>
            <w:vAlign w:val="center"/>
          </w:tcPr>
          <w:p w14:paraId="731E3607"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90B99A9"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7D12D09E"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55DA30A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50172BC"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4FFFCD72"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1125" w:type="dxa"/>
            <w:tcBorders>
              <w:top w:val="nil"/>
              <w:left w:val="nil"/>
              <w:bottom w:val="single" w:sz="8" w:space="0" w:color="000000"/>
              <w:right w:val="single" w:sz="8" w:space="0" w:color="000000"/>
            </w:tcBorders>
            <w:vAlign w:val="center"/>
          </w:tcPr>
          <w:p w14:paraId="23796050"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0270A4FF" w14:textId="77777777" w:rsidR="00086B74" w:rsidRDefault="00910C8E">
            <w:pPr>
              <w:widowControl/>
              <w:rPr>
                <w:rFonts w:ascii="宋体" w:hAnsi="宋体" w:cs="宋体"/>
                <w:kern w:val="0"/>
                <w:szCs w:val="21"/>
              </w:rPr>
            </w:pPr>
            <w:r>
              <w:rPr>
                <w:rFonts w:ascii="宋体" w:hAnsi="宋体" w:cs="宋体" w:hint="eastAsia"/>
                <w:kern w:val="0"/>
                <w:szCs w:val="21"/>
              </w:rPr>
              <w:t>万兆</w:t>
            </w:r>
            <w:r>
              <w:rPr>
                <w:rFonts w:ascii="宋体" w:hAnsi="宋体" w:cs="宋体" w:hint="eastAsia"/>
                <w:kern w:val="0"/>
                <w:szCs w:val="21"/>
              </w:rPr>
              <w:t>40km</w:t>
            </w:r>
            <w:r>
              <w:rPr>
                <w:rFonts w:ascii="宋体" w:hAnsi="宋体" w:cs="宋体" w:hint="eastAsia"/>
                <w:kern w:val="0"/>
                <w:szCs w:val="21"/>
              </w:rPr>
              <w:t>光模块</w:t>
            </w:r>
          </w:p>
        </w:tc>
        <w:tc>
          <w:tcPr>
            <w:tcW w:w="2745" w:type="dxa"/>
            <w:tcBorders>
              <w:top w:val="nil"/>
              <w:left w:val="nil"/>
              <w:bottom w:val="single" w:sz="8" w:space="0" w:color="000000"/>
              <w:right w:val="single" w:sz="8" w:space="0" w:color="000000"/>
            </w:tcBorders>
            <w:vAlign w:val="center"/>
          </w:tcPr>
          <w:p w14:paraId="36768C80"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7CF8D760"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716B7CA7"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4399F96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1D447B9"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239B3E03" w14:textId="77777777" w:rsidR="00086B74" w:rsidRDefault="00910C8E">
            <w:pPr>
              <w:widowControl/>
              <w:rPr>
                <w:rFonts w:ascii="宋体" w:hAnsi="宋体" w:cs="宋体"/>
                <w:kern w:val="0"/>
                <w:szCs w:val="21"/>
              </w:rPr>
            </w:pPr>
            <w:r>
              <w:rPr>
                <w:rFonts w:ascii="宋体" w:hAnsi="宋体" w:cs="宋体" w:hint="eastAsia"/>
                <w:kern w:val="0"/>
                <w:szCs w:val="21"/>
              </w:rPr>
              <w:t>9</w:t>
            </w:r>
          </w:p>
        </w:tc>
        <w:tc>
          <w:tcPr>
            <w:tcW w:w="1125" w:type="dxa"/>
            <w:tcBorders>
              <w:top w:val="nil"/>
              <w:left w:val="nil"/>
              <w:bottom w:val="single" w:sz="8" w:space="0" w:color="000000"/>
              <w:right w:val="single" w:sz="8" w:space="0" w:color="000000"/>
            </w:tcBorders>
            <w:vAlign w:val="center"/>
          </w:tcPr>
          <w:p w14:paraId="15A6B6E9"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37C3B680" w14:textId="77777777" w:rsidR="00086B74" w:rsidRDefault="00910C8E">
            <w:pPr>
              <w:widowControl/>
              <w:rPr>
                <w:rFonts w:ascii="宋体" w:hAnsi="宋体" w:cs="宋体"/>
                <w:kern w:val="0"/>
                <w:szCs w:val="21"/>
              </w:rPr>
            </w:pPr>
            <w:r>
              <w:rPr>
                <w:rFonts w:ascii="宋体" w:hAnsi="宋体" w:cs="宋体" w:hint="eastAsia"/>
                <w:kern w:val="0"/>
                <w:szCs w:val="21"/>
              </w:rPr>
              <w:t>中心交换机（联勤中心）</w:t>
            </w:r>
          </w:p>
        </w:tc>
        <w:tc>
          <w:tcPr>
            <w:tcW w:w="2745" w:type="dxa"/>
            <w:tcBorders>
              <w:top w:val="nil"/>
              <w:left w:val="nil"/>
              <w:bottom w:val="single" w:sz="8" w:space="0" w:color="000000"/>
              <w:right w:val="single" w:sz="8" w:space="0" w:color="000000"/>
            </w:tcBorders>
            <w:vAlign w:val="center"/>
          </w:tcPr>
          <w:p w14:paraId="6A3D2CA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7E61E6A"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6229A0FF"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7212445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22286E5"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07D04BC4" w14:textId="77777777" w:rsidR="00086B74" w:rsidRDefault="00910C8E">
            <w:pPr>
              <w:widowControl/>
              <w:rPr>
                <w:rFonts w:ascii="宋体" w:hAnsi="宋体" w:cs="宋体"/>
                <w:kern w:val="0"/>
                <w:szCs w:val="21"/>
              </w:rPr>
            </w:pPr>
            <w:r>
              <w:rPr>
                <w:rFonts w:ascii="宋体" w:hAnsi="宋体" w:cs="宋体" w:hint="eastAsia"/>
                <w:kern w:val="0"/>
                <w:szCs w:val="21"/>
              </w:rPr>
              <w:t>10</w:t>
            </w:r>
          </w:p>
        </w:tc>
        <w:tc>
          <w:tcPr>
            <w:tcW w:w="1125" w:type="dxa"/>
            <w:tcBorders>
              <w:top w:val="nil"/>
              <w:left w:val="nil"/>
              <w:bottom w:val="single" w:sz="8" w:space="0" w:color="000000"/>
              <w:right w:val="single" w:sz="8" w:space="0" w:color="000000"/>
            </w:tcBorders>
            <w:vAlign w:val="center"/>
          </w:tcPr>
          <w:p w14:paraId="5CF76396"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19B452FA" w14:textId="77777777" w:rsidR="00086B74" w:rsidRDefault="00910C8E">
            <w:pPr>
              <w:widowControl/>
              <w:rPr>
                <w:rFonts w:ascii="宋体" w:hAnsi="宋体" w:cs="宋体"/>
                <w:kern w:val="0"/>
                <w:szCs w:val="21"/>
              </w:rPr>
            </w:pPr>
            <w:r>
              <w:rPr>
                <w:rFonts w:ascii="宋体" w:hAnsi="宋体" w:cs="宋体" w:hint="eastAsia"/>
                <w:kern w:val="0"/>
                <w:szCs w:val="21"/>
              </w:rPr>
              <w:t>办公室交换机</w:t>
            </w:r>
          </w:p>
        </w:tc>
        <w:tc>
          <w:tcPr>
            <w:tcW w:w="2745" w:type="dxa"/>
            <w:tcBorders>
              <w:top w:val="nil"/>
              <w:left w:val="nil"/>
              <w:bottom w:val="single" w:sz="8" w:space="0" w:color="000000"/>
              <w:right w:val="single" w:sz="8" w:space="0" w:color="000000"/>
            </w:tcBorders>
            <w:vAlign w:val="center"/>
          </w:tcPr>
          <w:p w14:paraId="35E0005C"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D7AA475"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150410F2"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580AD1E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4DD8378"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719DD714" w14:textId="77777777" w:rsidR="00086B74" w:rsidRDefault="00910C8E">
            <w:pPr>
              <w:widowControl/>
              <w:rPr>
                <w:rFonts w:ascii="宋体" w:hAnsi="宋体" w:cs="宋体"/>
                <w:kern w:val="0"/>
                <w:szCs w:val="21"/>
              </w:rPr>
            </w:pPr>
            <w:r>
              <w:rPr>
                <w:rFonts w:ascii="宋体" w:hAnsi="宋体" w:cs="宋体" w:hint="eastAsia"/>
                <w:kern w:val="0"/>
                <w:szCs w:val="21"/>
              </w:rPr>
              <w:t>11</w:t>
            </w:r>
          </w:p>
        </w:tc>
        <w:tc>
          <w:tcPr>
            <w:tcW w:w="1125" w:type="dxa"/>
            <w:tcBorders>
              <w:top w:val="nil"/>
              <w:left w:val="nil"/>
              <w:bottom w:val="single" w:sz="8" w:space="0" w:color="000000"/>
              <w:right w:val="single" w:sz="8" w:space="0" w:color="000000"/>
            </w:tcBorders>
            <w:vAlign w:val="center"/>
          </w:tcPr>
          <w:p w14:paraId="4F511CF1"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75D01AFF" w14:textId="77777777" w:rsidR="00086B74" w:rsidRDefault="00910C8E">
            <w:pPr>
              <w:widowControl/>
              <w:rPr>
                <w:rFonts w:ascii="宋体" w:hAnsi="宋体" w:cs="宋体"/>
                <w:kern w:val="0"/>
                <w:szCs w:val="21"/>
              </w:rPr>
            </w:pPr>
            <w:r>
              <w:rPr>
                <w:rFonts w:ascii="宋体" w:hAnsi="宋体" w:cs="宋体" w:hint="eastAsia"/>
                <w:kern w:val="0"/>
                <w:szCs w:val="21"/>
              </w:rPr>
              <w:t>办公室交换机</w:t>
            </w:r>
          </w:p>
        </w:tc>
        <w:tc>
          <w:tcPr>
            <w:tcW w:w="2745" w:type="dxa"/>
            <w:tcBorders>
              <w:top w:val="nil"/>
              <w:left w:val="nil"/>
              <w:bottom w:val="single" w:sz="8" w:space="0" w:color="000000"/>
              <w:right w:val="single" w:sz="8" w:space="0" w:color="000000"/>
            </w:tcBorders>
            <w:vAlign w:val="center"/>
          </w:tcPr>
          <w:p w14:paraId="4BA8937C"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D2ED6CA"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28F2B596"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022D09C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1DCA562" w14:textId="77777777">
        <w:trPr>
          <w:trHeight w:val="324"/>
        </w:trPr>
        <w:tc>
          <w:tcPr>
            <w:tcW w:w="771" w:type="dxa"/>
            <w:tcBorders>
              <w:top w:val="nil"/>
              <w:left w:val="single" w:sz="8" w:space="0" w:color="000000"/>
              <w:bottom w:val="single" w:sz="8" w:space="0" w:color="000000"/>
              <w:right w:val="single" w:sz="8" w:space="0" w:color="000000"/>
            </w:tcBorders>
            <w:vAlign w:val="center"/>
          </w:tcPr>
          <w:p w14:paraId="11095A75" w14:textId="77777777" w:rsidR="00086B74" w:rsidRDefault="00910C8E">
            <w:pPr>
              <w:widowControl/>
              <w:rPr>
                <w:rFonts w:ascii="宋体" w:hAnsi="宋体" w:cs="宋体"/>
                <w:kern w:val="0"/>
                <w:szCs w:val="21"/>
              </w:rPr>
            </w:pPr>
            <w:r>
              <w:rPr>
                <w:rFonts w:ascii="宋体" w:hAnsi="宋体" w:cs="宋体" w:hint="eastAsia"/>
                <w:kern w:val="0"/>
                <w:szCs w:val="21"/>
              </w:rPr>
              <w:t>12</w:t>
            </w:r>
          </w:p>
        </w:tc>
        <w:tc>
          <w:tcPr>
            <w:tcW w:w="1125" w:type="dxa"/>
            <w:tcBorders>
              <w:top w:val="nil"/>
              <w:left w:val="nil"/>
              <w:bottom w:val="single" w:sz="8" w:space="0" w:color="000000"/>
              <w:right w:val="single" w:sz="8" w:space="0" w:color="000000"/>
            </w:tcBorders>
            <w:vAlign w:val="center"/>
          </w:tcPr>
          <w:p w14:paraId="2EDFE60A"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5E88D590" w14:textId="77777777" w:rsidR="00086B74" w:rsidRDefault="00910C8E">
            <w:pPr>
              <w:widowControl/>
              <w:rPr>
                <w:rFonts w:ascii="宋体" w:hAnsi="宋体" w:cs="宋体"/>
                <w:kern w:val="0"/>
                <w:szCs w:val="21"/>
              </w:rPr>
            </w:pPr>
            <w:r>
              <w:rPr>
                <w:rFonts w:ascii="宋体" w:hAnsi="宋体" w:cs="宋体" w:hint="eastAsia"/>
                <w:kern w:val="0"/>
                <w:szCs w:val="21"/>
              </w:rPr>
              <w:t>onu</w:t>
            </w:r>
          </w:p>
        </w:tc>
        <w:tc>
          <w:tcPr>
            <w:tcW w:w="2745" w:type="dxa"/>
            <w:tcBorders>
              <w:top w:val="nil"/>
              <w:left w:val="nil"/>
              <w:bottom w:val="single" w:sz="8" w:space="0" w:color="000000"/>
              <w:right w:val="single" w:sz="8" w:space="0" w:color="000000"/>
            </w:tcBorders>
            <w:vAlign w:val="center"/>
          </w:tcPr>
          <w:p w14:paraId="4275DD8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EC0C402"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042C6882" w14:textId="77777777" w:rsidR="00086B74" w:rsidRDefault="00910C8E">
            <w:pPr>
              <w:widowControl/>
              <w:rPr>
                <w:rFonts w:ascii="宋体" w:hAnsi="宋体" w:cs="宋体"/>
                <w:kern w:val="0"/>
                <w:szCs w:val="21"/>
              </w:rPr>
            </w:pPr>
            <w:r>
              <w:rPr>
                <w:rFonts w:ascii="宋体" w:hAnsi="宋体" w:cs="宋体" w:hint="eastAsia"/>
                <w:kern w:val="0"/>
                <w:szCs w:val="21"/>
              </w:rPr>
              <w:t>105</w:t>
            </w:r>
          </w:p>
        </w:tc>
        <w:tc>
          <w:tcPr>
            <w:tcW w:w="979" w:type="dxa"/>
            <w:tcBorders>
              <w:top w:val="nil"/>
              <w:left w:val="nil"/>
              <w:bottom w:val="single" w:sz="8" w:space="0" w:color="000000"/>
              <w:right w:val="single" w:sz="8" w:space="0" w:color="000000"/>
            </w:tcBorders>
            <w:vAlign w:val="center"/>
          </w:tcPr>
          <w:p w14:paraId="36B1E64B"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5359E53"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68C18E25" w14:textId="77777777" w:rsidR="00086B74" w:rsidRDefault="00910C8E">
            <w:pPr>
              <w:widowControl/>
              <w:rPr>
                <w:rFonts w:ascii="宋体" w:hAnsi="宋体" w:cs="宋体"/>
                <w:kern w:val="0"/>
                <w:szCs w:val="21"/>
              </w:rPr>
            </w:pPr>
            <w:r>
              <w:rPr>
                <w:rFonts w:ascii="宋体" w:hAnsi="宋体" w:cs="宋体" w:hint="eastAsia"/>
                <w:kern w:val="0"/>
                <w:szCs w:val="21"/>
              </w:rPr>
              <w:t>13</w:t>
            </w:r>
          </w:p>
        </w:tc>
        <w:tc>
          <w:tcPr>
            <w:tcW w:w="1125" w:type="dxa"/>
            <w:tcBorders>
              <w:top w:val="nil"/>
              <w:left w:val="nil"/>
              <w:bottom w:val="single" w:sz="8" w:space="0" w:color="000000"/>
              <w:right w:val="single" w:sz="8" w:space="0" w:color="000000"/>
            </w:tcBorders>
            <w:vAlign w:val="center"/>
          </w:tcPr>
          <w:p w14:paraId="647710B5"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46C8E5D7" w14:textId="77777777" w:rsidR="00086B74" w:rsidRDefault="00910C8E">
            <w:pPr>
              <w:widowControl/>
              <w:rPr>
                <w:rFonts w:ascii="宋体" w:hAnsi="宋体" w:cs="宋体"/>
                <w:kern w:val="0"/>
                <w:szCs w:val="21"/>
              </w:rPr>
            </w:pPr>
            <w:r>
              <w:rPr>
                <w:rFonts w:ascii="宋体" w:hAnsi="宋体" w:cs="宋体" w:hint="eastAsia"/>
                <w:kern w:val="0"/>
                <w:szCs w:val="21"/>
              </w:rPr>
              <w:t>千兆光模块</w:t>
            </w:r>
          </w:p>
        </w:tc>
        <w:tc>
          <w:tcPr>
            <w:tcW w:w="2745" w:type="dxa"/>
            <w:tcBorders>
              <w:top w:val="nil"/>
              <w:left w:val="nil"/>
              <w:bottom w:val="single" w:sz="8" w:space="0" w:color="000000"/>
              <w:right w:val="single" w:sz="8" w:space="0" w:color="000000"/>
            </w:tcBorders>
            <w:vAlign w:val="center"/>
          </w:tcPr>
          <w:p w14:paraId="24264D23"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C69FDFF" w14:textId="77777777" w:rsidR="00086B74" w:rsidRDefault="00910C8E">
            <w:pPr>
              <w:widowControl/>
              <w:rPr>
                <w:rFonts w:ascii="宋体" w:hAnsi="宋体" w:cs="宋体"/>
                <w:kern w:val="0"/>
                <w:szCs w:val="21"/>
              </w:rPr>
            </w:pPr>
            <w:r>
              <w:rPr>
                <w:rFonts w:ascii="宋体" w:hAnsi="宋体" w:cs="宋体" w:hint="eastAsia"/>
                <w:kern w:val="0"/>
                <w:szCs w:val="21"/>
              </w:rPr>
              <w:t>块</w:t>
            </w:r>
          </w:p>
        </w:tc>
        <w:tc>
          <w:tcPr>
            <w:tcW w:w="999" w:type="dxa"/>
            <w:tcBorders>
              <w:top w:val="nil"/>
              <w:left w:val="nil"/>
              <w:bottom w:val="single" w:sz="8" w:space="0" w:color="000000"/>
              <w:right w:val="single" w:sz="8" w:space="0" w:color="000000"/>
            </w:tcBorders>
            <w:vAlign w:val="center"/>
          </w:tcPr>
          <w:p w14:paraId="39420803"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353A35FB"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7B6AB8B" w14:textId="77777777">
        <w:trPr>
          <w:trHeight w:val="324"/>
        </w:trPr>
        <w:tc>
          <w:tcPr>
            <w:tcW w:w="771" w:type="dxa"/>
            <w:tcBorders>
              <w:top w:val="nil"/>
              <w:left w:val="single" w:sz="8" w:space="0" w:color="000000"/>
              <w:bottom w:val="single" w:sz="8" w:space="0" w:color="000000"/>
              <w:right w:val="single" w:sz="8" w:space="0" w:color="000000"/>
            </w:tcBorders>
            <w:vAlign w:val="center"/>
          </w:tcPr>
          <w:p w14:paraId="45079C36" w14:textId="77777777" w:rsidR="00086B74" w:rsidRDefault="00910C8E">
            <w:pPr>
              <w:widowControl/>
              <w:rPr>
                <w:rFonts w:ascii="宋体" w:hAnsi="宋体" w:cs="宋体"/>
                <w:kern w:val="0"/>
                <w:szCs w:val="21"/>
              </w:rPr>
            </w:pPr>
            <w:r>
              <w:rPr>
                <w:rFonts w:ascii="宋体" w:hAnsi="宋体" w:cs="宋体" w:hint="eastAsia"/>
                <w:kern w:val="0"/>
                <w:szCs w:val="21"/>
              </w:rPr>
              <w:t>14</w:t>
            </w:r>
          </w:p>
        </w:tc>
        <w:tc>
          <w:tcPr>
            <w:tcW w:w="1125" w:type="dxa"/>
            <w:tcBorders>
              <w:top w:val="nil"/>
              <w:left w:val="nil"/>
              <w:bottom w:val="single" w:sz="8" w:space="0" w:color="000000"/>
              <w:right w:val="single" w:sz="8" w:space="0" w:color="000000"/>
            </w:tcBorders>
            <w:vAlign w:val="center"/>
          </w:tcPr>
          <w:p w14:paraId="50009716"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41B10E2B" w14:textId="77777777" w:rsidR="00086B74" w:rsidRDefault="00910C8E">
            <w:pPr>
              <w:widowControl/>
              <w:rPr>
                <w:rFonts w:ascii="宋体" w:hAnsi="宋体" w:cs="宋体"/>
                <w:kern w:val="0"/>
                <w:szCs w:val="21"/>
              </w:rPr>
            </w:pPr>
            <w:r>
              <w:rPr>
                <w:rFonts w:ascii="宋体" w:hAnsi="宋体" w:cs="宋体" w:hint="eastAsia"/>
                <w:kern w:val="0"/>
                <w:szCs w:val="21"/>
              </w:rPr>
              <w:t>光分路器</w:t>
            </w:r>
          </w:p>
        </w:tc>
        <w:tc>
          <w:tcPr>
            <w:tcW w:w="2745" w:type="dxa"/>
            <w:tcBorders>
              <w:top w:val="nil"/>
              <w:left w:val="nil"/>
              <w:bottom w:val="single" w:sz="8" w:space="0" w:color="000000"/>
              <w:right w:val="single" w:sz="8" w:space="0" w:color="000000"/>
            </w:tcBorders>
            <w:vAlign w:val="center"/>
          </w:tcPr>
          <w:p w14:paraId="40796608"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0C4C15A7" w14:textId="77777777" w:rsidR="00086B74" w:rsidRDefault="00910C8E">
            <w:pPr>
              <w:widowControl/>
              <w:rPr>
                <w:rFonts w:ascii="宋体" w:hAnsi="宋体" w:cs="宋体"/>
                <w:kern w:val="0"/>
                <w:szCs w:val="21"/>
              </w:rPr>
            </w:pPr>
            <w:r>
              <w:rPr>
                <w:rFonts w:ascii="宋体" w:hAnsi="宋体" w:cs="宋体" w:hint="eastAsia"/>
                <w:kern w:val="0"/>
                <w:szCs w:val="21"/>
              </w:rPr>
              <w:t>个</w:t>
            </w:r>
          </w:p>
        </w:tc>
        <w:tc>
          <w:tcPr>
            <w:tcW w:w="999" w:type="dxa"/>
            <w:tcBorders>
              <w:top w:val="nil"/>
              <w:left w:val="nil"/>
              <w:bottom w:val="single" w:sz="8" w:space="0" w:color="000000"/>
              <w:right w:val="single" w:sz="8" w:space="0" w:color="000000"/>
            </w:tcBorders>
            <w:vAlign w:val="center"/>
          </w:tcPr>
          <w:p w14:paraId="5DE76BDA"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979" w:type="dxa"/>
            <w:tcBorders>
              <w:top w:val="nil"/>
              <w:left w:val="nil"/>
              <w:bottom w:val="single" w:sz="8" w:space="0" w:color="000000"/>
              <w:right w:val="single" w:sz="8" w:space="0" w:color="000000"/>
            </w:tcBorders>
            <w:vAlign w:val="center"/>
          </w:tcPr>
          <w:p w14:paraId="12216F47"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2BE5462"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25DFC88B" w14:textId="77777777" w:rsidR="00086B74" w:rsidRDefault="00910C8E">
            <w:pPr>
              <w:widowControl/>
              <w:rPr>
                <w:rFonts w:ascii="宋体" w:hAnsi="宋体" w:cs="宋体"/>
                <w:kern w:val="0"/>
                <w:szCs w:val="21"/>
              </w:rPr>
            </w:pPr>
            <w:r>
              <w:rPr>
                <w:rFonts w:ascii="宋体" w:hAnsi="宋体" w:cs="宋体" w:hint="eastAsia"/>
                <w:kern w:val="0"/>
                <w:szCs w:val="21"/>
              </w:rPr>
              <w:t>15</w:t>
            </w:r>
          </w:p>
        </w:tc>
        <w:tc>
          <w:tcPr>
            <w:tcW w:w="1125" w:type="dxa"/>
            <w:tcBorders>
              <w:top w:val="nil"/>
              <w:left w:val="nil"/>
              <w:bottom w:val="single" w:sz="8" w:space="0" w:color="000000"/>
              <w:right w:val="single" w:sz="8" w:space="0" w:color="000000"/>
            </w:tcBorders>
            <w:vAlign w:val="center"/>
          </w:tcPr>
          <w:p w14:paraId="151D3632"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1CB4CA66" w14:textId="77777777" w:rsidR="00086B74" w:rsidRDefault="00910C8E">
            <w:pPr>
              <w:widowControl/>
              <w:rPr>
                <w:rFonts w:ascii="宋体" w:hAnsi="宋体" w:cs="宋体"/>
                <w:kern w:val="0"/>
                <w:szCs w:val="21"/>
              </w:rPr>
            </w:pPr>
            <w:r>
              <w:rPr>
                <w:rFonts w:ascii="宋体" w:hAnsi="宋体" w:cs="宋体" w:hint="eastAsia"/>
                <w:kern w:val="0"/>
                <w:szCs w:val="21"/>
              </w:rPr>
              <w:t>出口网关</w:t>
            </w:r>
          </w:p>
        </w:tc>
        <w:tc>
          <w:tcPr>
            <w:tcW w:w="2745" w:type="dxa"/>
            <w:tcBorders>
              <w:top w:val="nil"/>
              <w:left w:val="nil"/>
              <w:bottom w:val="single" w:sz="8" w:space="0" w:color="000000"/>
              <w:right w:val="single" w:sz="8" w:space="0" w:color="000000"/>
            </w:tcBorders>
            <w:vAlign w:val="center"/>
          </w:tcPr>
          <w:p w14:paraId="5EC5614D"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532B44B"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153B7B9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601EBC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95617E7"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4AB80473" w14:textId="77777777" w:rsidR="00086B74" w:rsidRDefault="00910C8E">
            <w:pPr>
              <w:widowControl/>
              <w:rPr>
                <w:rFonts w:ascii="宋体" w:hAnsi="宋体" w:cs="宋体"/>
                <w:kern w:val="0"/>
                <w:szCs w:val="21"/>
              </w:rPr>
            </w:pPr>
            <w:r>
              <w:rPr>
                <w:rFonts w:ascii="宋体" w:hAnsi="宋体" w:cs="宋体" w:hint="eastAsia"/>
                <w:kern w:val="0"/>
                <w:szCs w:val="21"/>
              </w:rPr>
              <w:t>16</w:t>
            </w:r>
          </w:p>
        </w:tc>
        <w:tc>
          <w:tcPr>
            <w:tcW w:w="1125" w:type="dxa"/>
            <w:tcBorders>
              <w:top w:val="nil"/>
              <w:left w:val="nil"/>
              <w:bottom w:val="single" w:sz="8" w:space="0" w:color="000000"/>
              <w:right w:val="single" w:sz="8" w:space="0" w:color="000000"/>
            </w:tcBorders>
            <w:vAlign w:val="center"/>
          </w:tcPr>
          <w:p w14:paraId="108F893F"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6D90E4B7" w14:textId="77777777" w:rsidR="00086B74" w:rsidRDefault="00910C8E">
            <w:pPr>
              <w:widowControl/>
              <w:rPr>
                <w:rFonts w:ascii="宋体" w:hAnsi="宋体" w:cs="宋体"/>
                <w:kern w:val="0"/>
                <w:szCs w:val="21"/>
              </w:rPr>
            </w:pPr>
            <w:r>
              <w:rPr>
                <w:rFonts w:ascii="宋体" w:hAnsi="宋体" w:cs="宋体" w:hint="eastAsia"/>
                <w:kern w:val="0"/>
                <w:szCs w:val="21"/>
              </w:rPr>
              <w:t>AC</w:t>
            </w:r>
            <w:r>
              <w:rPr>
                <w:rFonts w:ascii="宋体" w:hAnsi="宋体" w:cs="宋体" w:hint="eastAsia"/>
                <w:kern w:val="0"/>
                <w:szCs w:val="21"/>
              </w:rPr>
              <w:t>控制器</w:t>
            </w:r>
          </w:p>
        </w:tc>
        <w:tc>
          <w:tcPr>
            <w:tcW w:w="2745" w:type="dxa"/>
            <w:tcBorders>
              <w:top w:val="nil"/>
              <w:left w:val="nil"/>
              <w:bottom w:val="single" w:sz="8" w:space="0" w:color="000000"/>
              <w:right w:val="single" w:sz="8" w:space="0" w:color="000000"/>
            </w:tcBorders>
            <w:vAlign w:val="center"/>
          </w:tcPr>
          <w:p w14:paraId="6AA32E7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113ACAAD"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177E05D9"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8B315BF"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ADD368A"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26DFD8C1" w14:textId="77777777" w:rsidR="00086B74" w:rsidRDefault="00910C8E">
            <w:pPr>
              <w:widowControl/>
              <w:rPr>
                <w:rFonts w:ascii="宋体" w:hAnsi="宋体" w:cs="宋体"/>
                <w:kern w:val="0"/>
                <w:szCs w:val="21"/>
              </w:rPr>
            </w:pPr>
            <w:r>
              <w:rPr>
                <w:rFonts w:ascii="宋体" w:hAnsi="宋体" w:cs="宋体" w:hint="eastAsia"/>
                <w:kern w:val="0"/>
                <w:szCs w:val="21"/>
              </w:rPr>
              <w:t>17</w:t>
            </w:r>
          </w:p>
        </w:tc>
        <w:tc>
          <w:tcPr>
            <w:tcW w:w="1125" w:type="dxa"/>
            <w:tcBorders>
              <w:top w:val="nil"/>
              <w:left w:val="nil"/>
              <w:bottom w:val="single" w:sz="8" w:space="0" w:color="000000"/>
              <w:right w:val="single" w:sz="8" w:space="0" w:color="000000"/>
            </w:tcBorders>
            <w:vAlign w:val="center"/>
          </w:tcPr>
          <w:p w14:paraId="748B23CD" w14:textId="77777777" w:rsidR="00086B74" w:rsidRDefault="00910C8E">
            <w:pPr>
              <w:widowControl/>
              <w:rPr>
                <w:rFonts w:ascii="宋体" w:hAnsi="宋体" w:cs="宋体"/>
                <w:kern w:val="0"/>
                <w:szCs w:val="21"/>
              </w:rPr>
            </w:pPr>
            <w:r>
              <w:rPr>
                <w:rFonts w:ascii="宋体" w:hAnsi="宋体" w:cs="宋体" w:hint="eastAsia"/>
                <w:kern w:val="0"/>
                <w:szCs w:val="21"/>
              </w:rPr>
              <w:t>网络设备</w:t>
            </w:r>
          </w:p>
        </w:tc>
        <w:tc>
          <w:tcPr>
            <w:tcW w:w="1288" w:type="dxa"/>
            <w:tcBorders>
              <w:top w:val="nil"/>
              <w:left w:val="nil"/>
              <w:bottom w:val="single" w:sz="8" w:space="0" w:color="000000"/>
              <w:right w:val="single" w:sz="8" w:space="0" w:color="000000"/>
            </w:tcBorders>
            <w:vAlign w:val="center"/>
          </w:tcPr>
          <w:p w14:paraId="18E95873" w14:textId="77777777" w:rsidR="00086B74" w:rsidRDefault="00910C8E">
            <w:pPr>
              <w:widowControl/>
              <w:rPr>
                <w:rFonts w:ascii="宋体" w:hAnsi="宋体" w:cs="宋体"/>
                <w:kern w:val="0"/>
                <w:szCs w:val="21"/>
              </w:rPr>
            </w:pPr>
            <w:r>
              <w:rPr>
                <w:rFonts w:ascii="宋体" w:hAnsi="宋体" w:cs="宋体" w:hint="eastAsia"/>
                <w:kern w:val="0"/>
                <w:szCs w:val="21"/>
              </w:rPr>
              <w:t>高密</w:t>
            </w:r>
            <w:r>
              <w:rPr>
                <w:rFonts w:ascii="宋体" w:hAnsi="宋体" w:cs="宋体" w:hint="eastAsia"/>
                <w:kern w:val="0"/>
                <w:szCs w:val="21"/>
              </w:rPr>
              <w:t>AP</w:t>
            </w:r>
          </w:p>
        </w:tc>
        <w:tc>
          <w:tcPr>
            <w:tcW w:w="2745" w:type="dxa"/>
            <w:tcBorders>
              <w:top w:val="nil"/>
              <w:left w:val="nil"/>
              <w:bottom w:val="single" w:sz="8" w:space="0" w:color="000000"/>
              <w:right w:val="single" w:sz="8" w:space="0" w:color="000000"/>
            </w:tcBorders>
            <w:vAlign w:val="center"/>
          </w:tcPr>
          <w:p w14:paraId="4AF2F9A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6619A78"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496FDD03"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637E99C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0261398" w14:textId="77777777">
        <w:trPr>
          <w:trHeight w:val="876"/>
        </w:trPr>
        <w:tc>
          <w:tcPr>
            <w:tcW w:w="8721" w:type="dxa"/>
            <w:gridSpan w:val="7"/>
            <w:tcBorders>
              <w:top w:val="nil"/>
              <w:left w:val="single" w:sz="8" w:space="0" w:color="000000"/>
              <w:bottom w:val="single" w:sz="8" w:space="0" w:color="000000"/>
              <w:right w:val="single" w:sz="8" w:space="0" w:color="000000"/>
            </w:tcBorders>
            <w:vAlign w:val="center"/>
          </w:tcPr>
          <w:p w14:paraId="6382132A"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lang w:eastAsia="zh-Hans"/>
              </w:rPr>
              <w:t>（二）</w:t>
            </w:r>
            <w:r>
              <w:rPr>
                <w:rFonts w:ascii="宋体" w:hAnsi="宋体" w:cs="宋体" w:hint="eastAsia"/>
                <w:b/>
                <w:bCs/>
                <w:kern w:val="0"/>
                <w:sz w:val="28"/>
                <w:szCs w:val="28"/>
              </w:rPr>
              <w:t>大屏相关设备</w:t>
            </w:r>
            <w:r>
              <w:rPr>
                <w:rFonts w:ascii="宋体" w:hAnsi="宋体" w:cs="宋体" w:hint="eastAsia"/>
                <w:b/>
                <w:bCs/>
                <w:kern w:val="0"/>
                <w:sz w:val="28"/>
                <w:szCs w:val="28"/>
                <w:lang w:eastAsia="zh-Hans"/>
              </w:rPr>
              <w:t>服务清单</w:t>
            </w:r>
          </w:p>
        </w:tc>
      </w:tr>
      <w:tr w:rsidR="00086B74" w14:paraId="70283BED" w14:textId="77777777">
        <w:trPr>
          <w:trHeight w:val="1524"/>
        </w:trPr>
        <w:tc>
          <w:tcPr>
            <w:tcW w:w="771" w:type="dxa"/>
            <w:tcBorders>
              <w:top w:val="nil"/>
              <w:left w:val="single" w:sz="8" w:space="0" w:color="000000"/>
              <w:bottom w:val="single" w:sz="8" w:space="0" w:color="000000"/>
              <w:right w:val="single" w:sz="8" w:space="0" w:color="000000"/>
            </w:tcBorders>
            <w:noWrap/>
            <w:vAlign w:val="center"/>
          </w:tcPr>
          <w:p w14:paraId="1FCA5FD3"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1</w:t>
            </w:r>
          </w:p>
        </w:tc>
        <w:tc>
          <w:tcPr>
            <w:tcW w:w="1125" w:type="dxa"/>
            <w:tcBorders>
              <w:top w:val="nil"/>
              <w:left w:val="single" w:sz="8" w:space="0" w:color="000000"/>
              <w:bottom w:val="single" w:sz="8" w:space="0" w:color="000000"/>
              <w:right w:val="single" w:sz="8" w:space="0" w:color="000000"/>
            </w:tcBorders>
            <w:vAlign w:val="center"/>
          </w:tcPr>
          <w:p w14:paraId="31CADE92"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single" w:sz="8" w:space="0" w:color="000000"/>
              <w:bottom w:val="single" w:sz="8" w:space="0" w:color="000000"/>
              <w:right w:val="single" w:sz="8" w:space="0" w:color="000000"/>
            </w:tcBorders>
            <w:vAlign w:val="center"/>
          </w:tcPr>
          <w:p w14:paraId="4EC9545D" w14:textId="77777777" w:rsidR="00086B74" w:rsidRDefault="00910C8E">
            <w:pPr>
              <w:widowControl/>
              <w:rPr>
                <w:rFonts w:ascii="宋体" w:hAnsi="宋体" w:cs="宋体"/>
                <w:kern w:val="0"/>
                <w:szCs w:val="21"/>
              </w:rPr>
            </w:pPr>
            <w:r>
              <w:rPr>
                <w:rFonts w:ascii="宋体" w:hAnsi="宋体" w:cs="宋体" w:hint="eastAsia"/>
                <w:kern w:val="0"/>
                <w:szCs w:val="21"/>
              </w:rPr>
              <w:t>室内全彩显示屏及支架</w:t>
            </w:r>
            <w:r>
              <w:rPr>
                <w:rFonts w:ascii="宋体" w:hAnsi="宋体" w:cs="宋体" w:hint="eastAsia"/>
                <w:kern w:val="0"/>
                <w:szCs w:val="21"/>
              </w:rPr>
              <w:t>(</w:t>
            </w:r>
            <w:r>
              <w:rPr>
                <w:rFonts w:ascii="宋体" w:hAnsi="宋体" w:cs="宋体" w:hint="eastAsia"/>
                <w:kern w:val="0"/>
                <w:szCs w:val="21"/>
              </w:rPr>
              <w:t>含安装</w:t>
            </w:r>
            <w:r>
              <w:rPr>
                <w:rFonts w:ascii="宋体" w:hAnsi="宋体" w:cs="宋体" w:hint="eastAsia"/>
                <w:kern w:val="0"/>
                <w:szCs w:val="21"/>
              </w:rPr>
              <w:t>)</w:t>
            </w:r>
          </w:p>
        </w:tc>
        <w:tc>
          <w:tcPr>
            <w:tcW w:w="2745" w:type="dxa"/>
            <w:tcBorders>
              <w:top w:val="nil"/>
              <w:left w:val="single" w:sz="8" w:space="0" w:color="000000"/>
              <w:bottom w:val="single" w:sz="8" w:space="0" w:color="000000"/>
              <w:right w:val="single" w:sz="8" w:space="0" w:color="000000"/>
            </w:tcBorders>
            <w:vAlign w:val="center"/>
          </w:tcPr>
          <w:p w14:paraId="1CB65F03"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single" w:sz="8" w:space="0" w:color="000000"/>
              <w:bottom w:val="single" w:sz="8" w:space="0" w:color="000000"/>
              <w:right w:val="single" w:sz="8" w:space="0" w:color="000000"/>
            </w:tcBorders>
            <w:vAlign w:val="center"/>
          </w:tcPr>
          <w:p w14:paraId="1B67A6CC" w14:textId="77777777" w:rsidR="00086B74" w:rsidRDefault="00910C8E">
            <w:pPr>
              <w:widowControl/>
              <w:rPr>
                <w:rFonts w:ascii="宋体" w:hAnsi="宋体" w:cs="宋体"/>
                <w:kern w:val="0"/>
                <w:szCs w:val="21"/>
              </w:rPr>
            </w:pPr>
            <w:r>
              <w:rPr>
                <w:rFonts w:ascii="宋体" w:hAnsi="宋体" w:cs="宋体" w:hint="eastAsia"/>
                <w:kern w:val="0"/>
                <w:szCs w:val="21"/>
              </w:rPr>
              <w:t>㎡</w:t>
            </w:r>
          </w:p>
        </w:tc>
        <w:tc>
          <w:tcPr>
            <w:tcW w:w="999" w:type="dxa"/>
            <w:tcBorders>
              <w:top w:val="nil"/>
              <w:left w:val="single" w:sz="8" w:space="0" w:color="000000"/>
              <w:bottom w:val="single" w:sz="8" w:space="0" w:color="000000"/>
              <w:right w:val="single" w:sz="8" w:space="0" w:color="000000"/>
            </w:tcBorders>
            <w:vAlign w:val="center"/>
          </w:tcPr>
          <w:p w14:paraId="72769621" w14:textId="77777777" w:rsidR="00086B74" w:rsidRDefault="00910C8E">
            <w:pPr>
              <w:widowControl/>
              <w:rPr>
                <w:rFonts w:ascii="宋体" w:hAnsi="宋体" w:cs="宋体"/>
                <w:kern w:val="0"/>
                <w:szCs w:val="21"/>
              </w:rPr>
            </w:pPr>
            <w:r>
              <w:rPr>
                <w:rFonts w:ascii="宋体" w:hAnsi="宋体" w:cs="宋体" w:hint="eastAsia"/>
                <w:kern w:val="0"/>
                <w:szCs w:val="21"/>
              </w:rPr>
              <w:t>18.24</w:t>
            </w:r>
          </w:p>
        </w:tc>
        <w:tc>
          <w:tcPr>
            <w:tcW w:w="979" w:type="dxa"/>
            <w:tcBorders>
              <w:top w:val="nil"/>
              <w:left w:val="single" w:sz="8" w:space="0" w:color="000000"/>
              <w:bottom w:val="single" w:sz="8" w:space="0" w:color="000000"/>
              <w:right w:val="single" w:sz="8" w:space="0" w:color="000000"/>
            </w:tcBorders>
            <w:vAlign w:val="center"/>
          </w:tcPr>
          <w:p w14:paraId="4A6A6EC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3F686D1" w14:textId="77777777">
        <w:trPr>
          <w:trHeight w:val="600"/>
        </w:trPr>
        <w:tc>
          <w:tcPr>
            <w:tcW w:w="771" w:type="dxa"/>
            <w:tcBorders>
              <w:top w:val="nil"/>
              <w:left w:val="single" w:sz="8" w:space="0" w:color="000000"/>
              <w:bottom w:val="single" w:sz="8" w:space="0" w:color="000000"/>
              <w:right w:val="single" w:sz="8" w:space="0" w:color="000000"/>
            </w:tcBorders>
            <w:noWrap/>
            <w:vAlign w:val="center"/>
          </w:tcPr>
          <w:p w14:paraId="528FF46C"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vAlign w:val="center"/>
          </w:tcPr>
          <w:p w14:paraId="77A0C0DA"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nil"/>
              <w:bottom w:val="single" w:sz="8" w:space="0" w:color="000000"/>
              <w:right w:val="single" w:sz="8" w:space="0" w:color="000000"/>
            </w:tcBorders>
            <w:vAlign w:val="center"/>
          </w:tcPr>
          <w:p w14:paraId="6D13616E" w14:textId="77777777" w:rsidR="00086B74" w:rsidRDefault="00910C8E">
            <w:pPr>
              <w:widowControl/>
              <w:rPr>
                <w:rFonts w:ascii="宋体" w:hAnsi="宋体" w:cs="宋体"/>
                <w:kern w:val="0"/>
                <w:szCs w:val="21"/>
              </w:rPr>
            </w:pPr>
            <w:r>
              <w:rPr>
                <w:rFonts w:ascii="宋体" w:hAnsi="宋体" w:cs="宋体" w:hint="eastAsia"/>
                <w:kern w:val="0"/>
                <w:szCs w:val="21"/>
              </w:rPr>
              <w:t>LED</w:t>
            </w:r>
            <w:r>
              <w:rPr>
                <w:rFonts w:ascii="宋体" w:hAnsi="宋体" w:cs="宋体" w:hint="eastAsia"/>
                <w:kern w:val="0"/>
                <w:szCs w:val="21"/>
              </w:rPr>
              <w:t>发送卡</w:t>
            </w:r>
          </w:p>
        </w:tc>
        <w:tc>
          <w:tcPr>
            <w:tcW w:w="2745" w:type="dxa"/>
            <w:tcBorders>
              <w:top w:val="nil"/>
              <w:left w:val="nil"/>
              <w:bottom w:val="single" w:sz="8" w:space="0" w:color="000000"/>
              <w:right w:val="single" w:sz="8" w:space="0" w:color="000000"/>
            </w:tcBorders>
            <w:vAlign w:val="center"/>
          </w:tcPr>
          <w:p w14:paraId="1B8DAB1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24E8EA52"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vAlign w:val="center"/>
          </w:tcPr>
          <w:p w14:paraId="16720D47"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979" w:type="dxa"/>
            <w:tcBorders>
              <w:top w:val="nil"/>
              <w:left w:val="nil"/>
              <w:bottom w:val="single" w:sz="8" w:space="0" w:color="000000"/>
              <w:right w:val="single" w:sz="8" w:space="0" w:color="000000"/>
            </w:tcBorders>
            <w:vAlign w:val="center"/>
          </w:tcPr>
          <w:p w14:paraId="30742D3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F1A4A77" w14:textId="77777777">
        <w:trPr>
          <w:trHeight w:val="588"/>
        </w:trPr>
        <w:tc>
          <w:tcPr>
            <w:tcW w:w="771" w:type="dxa"/>
            <w:tcBorders>
              <w:top w:val="nil"/>
              <w:left w:val="single" w:sz="8" w:space="0" w:color="000000"/>
              <w:bottom w:val="single" w:sz="8" w:space="0" w:color="000000"/>
              <w:right w:val="single" w:sz="8" w:space="0" w:color="000000"/>
            </w:tcBorders>
            <w:noWrap/>
            <w:vAlign w:val="center"/>
          </w:tcPr>
          <w:p w14:paraId="539EEDD8"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vAlign w:val="center"/>
          </w:tcPr>
          <w:p w14:paraId="1317634B"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nil"/>
              <w:bottom w:val="single" w:sz="8" w:space="0" w:color="000000"/>
              <w:right w:val="single" w:sz="8" w:space="0" w:color="000000"/>
            </w:tcBorders>
            <w:vAlign w:val="center"/>
          </w:tcPr>
          <w:p w14:paraId="0348F656" w14:textId="77777777" w:rsidR="00086B74" w:rsidRDefault="00910C8E">
            <w:pPr>
              <w:widowControl/>
              <w:rPr>
                <w:rFonts w:ascii="宋体" w:hAnsi="宋体" w:cs="宋体"/>
                <w:kern w:val="0"/>
                <w:szCs w:val="21"/>
              </w:rPr>
            </w:pPr>
            <w:r>
              <w:rPr>
                <w:rFonts w:ascii="宋体" w:hAnsi="宋体" w:cs="宋体" w:hint="eastAsia"/>
                <w:kern w:val="0"/>
                <w:szCs w:val="21"/>
              </w:rPr>
              <w:t>控制软件</w:t>
            </w:r>
          </w:p>
        </w:tc>
        <w:tc>
          <w:tcPr>
            <w:tcW w:w="2745" w:type="dxa"/>
            <w:tcBorders>
              <w:top w:val="nil"/>
              <w:left w:val="nil"/>
              <w:bottom w:val="single" w:sz="8" w:space="0" w:color="000000"/>
              <w:right w:val="single" w:sz="8" w:space="0" w:color="000000"/>
            </w:tcBorders>
            <w:vAlign w:val="center"/>
          </w:tcPr>
          <w:p w14:paraId="211EFCA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CCFBACF"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vAlign w:val="center"/>
          </w:tcPr>
          <w:p w14:paraId="083E78C2"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FAB70F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B6B5F75" w14:textId="77777777">
        <w:trPr>
          <w:trHeight w:val="1260"/>
        </w:trPr>
        <w:tc>
          <w:tcPr>
            <w:tcW w:w="771" w:type="dxa"/>
            <w:tcBorders>
              <w:top w:val="nil"/>
              <w:left w:val="single" w:sz="8" w:space="0" w:color="000000"/>
              <w:bottom w:val="single" w:sz="8" w:space="0" w:color="000000"/>
              <w:right w:val="single" w:sz="8" w:space="0" w:color="000000"/>
            </w:tcBorders>
            <w:noWrap/>
            <w:vAlign w:val="center"/>
          </w:tcPr>
          <w:p w14:paraId="3EA785AE"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single" w:sz="8" w:space="0" w:color="000000"/>
              <w:bottom w:val="single" w:sz="8" w:space="0" w:color="000000"/>
              <w:right w:val="single" w:sz="8" w:space="0" w:color="000000"/>
            </w:tcBorders>
            <w:vAlign w:val="center"/>
          </w:tcPr>
          <w:p w14:paraId="3BC044DE"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single" w:sz="8" w:space="0" w:color="000000"/>
              <w:bottom w:val="single" w:sz="8" w:space="0" w:color="000000"/>
              <w:right w:val="single" w:sz="8" w:space="0" w:color="000000"/>
            </w:tcBorders>
            <w:vAlign w:val="center"/>
          </w:tcPr>
          <w:p w14:paraId="5A1EDEA0" w14:textId="77777777" w:rsidR="00086B74" w:rsidRDefault="00910C8E">
            <w:pPr>
              <w:widowControl/>
              <w:rPr>
                <w:rFonts w:ascii="宋体" w:hAnsi="宋体" w:cs="宋体"/>
                <w:kern w:val="0"/>
                <w:szCs w:val="21"/>
              </w:rPr>
            </w:pPr>
            <w:r>
              <w:rPr>
                <w:rFonts w:ascii="宋体" w:hAnsi="宋体" w:cs="宋体" w:hint="eastAsia"/>
                <w:kern w:val="0"/>
                <w:szCs w:val="21"/>
              </w:rPr>
              <w:t>拼接控制器</w:t>
            </w:r>
          </w:p>
        </w:tc>
        <w:tc>
          <w:tcPr>
            <w:tcW w:w="2745" w:type="dxa"/>
            <w:tcBorders>
              <w:top w:val="nil"/>
              <w:left w:val="single" w:sz="8" w:space="0" w:color="000000"/>
              <w:bottom w:val="single" w:sz="8" w:space="0" w:color="000000"/>
              <w:right w:val="single" w:sz="8" w:space="0" w:color="000000"/>
            </w:tcBorders>
            <w:vAlign w:val="center"/>
          </w:tcPr>
          <w:p w14:paraId="6D4F822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single" w:sz="8" w:space="0" w:color="000000"/>
              <w:bottom w:val="single" w:sz="8" w:space="0" w:color="000000"/>
              <w:right w:val="single" w:sz="8" w:space="0" w:color="000000"/>
            </w:tcBorders>
            <w:vAlign w:val="center"/>
          </w:tcPr>
          <w:p w14:paraId="1E401C4F"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single" w:sz="8" w:space="0" w:color="000000"/>
              <w:bottom w:val="single" w:sz="8" w:space="0" w:color="000000"/>
              <w:right w:val="single" w:sz="8" w:space="0" w:color="000000"/>
            </w:tcBorders>
            <w:vAlign w:val="center"/>
          </w:tcPr>
          <w:p w14:paraId="1C8AC0F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single" w:sz="8" w:space="0" w:color="000000"/>
              <w:bottom w:val="single" w:sz="8" w:space="0" w:color="000000"/>
              <w:right w:val="single" w:sz="8" w:space="0" w:color="000000"/>
            </w:tcBorders>
            <w:vAlign w:val="center"/>
          </w:tcPr>
          <w:p w14:paraId="12199B66"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F0ECB2E" w14:textId="77777777">
        <w:trPr>
          <w:trHeight w:val="1524"/>
        </w:trPr>
        <w:tc>
          <w:tcPr>
            <w:tcW w:w="771" w:type="dxa"/>
            <w:tcBorders>
              <w:top w:val="nil"/>
              <w:left w:val="single" w:sz="8" w:space="0" w:color="000000"/>
              <w:bottom w:val="single" w:sz="8" w:space="0" w:color="000000"/>
              <w:right w:val="single" w:sz="8" w:space="0" w:color="000000"/>
            </w:tcBorders>
            <w:noWrap/>
            <w:vAlign w:val="center"/>
          </w:tcPr>
          <w:p w14:paraId="613A0FAD" w14:textId="77777777" w:rsidR="00086B74" w:rsidRDefault="00910C8E">
            <w:pPr>
              <w:widowControl/>
              <w:rPr>
                <w:rFonts w:ascii="宋体" w:hAnsi="宋体" w:cs="宋体"/>
                <w:kern w:val="0"/>
                <w:szCs w:val="21"/>
              </w:rPr>
            </w:pPr>
            <w:r>
              <w:rPr>
                <w:rFonts w:ascii="宋体" w:hAnsi="宋体" w:cs="宋体" w:hint="eastAsia"/>
                <w:kern w:val="0"/>
                <w:szCs w:val="21"/>
              </w:rPr>
              <w:t>5</w:t>
            </w:r>
          </w:p>
        </w:tc>
        <w:tc>
          <w:tcPr>
            <w:tcW w:w="1125" w:type="dxa"/>
            <w:tcBorders>
              <w:top w:val="nil"/>
              <w:left w:val="single" w:sz="8" w:space="0" w:color="000000"/>
              <w:bottom w:val="single" w:sz="8" w:space="0" w:color="000000"/>
              <w:right w:val="single" w:sz="8" w:space="0" w:color="000000"/>
            </w:tcBorders>
            <w:vAlign w:val="center"/>
          </w:tcPr>
          <w:p w14:paraId="0B784993"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single" w:sz="8" w:space="0" w:color="000000"/>
              <w:bottom w:val="single" w:sz="8" w:space="0" w:color="000000"/>
              <w:right w:val="single" w:sz="8" w:space="0" w:color="000000"/>
            </w:tcBorders>
            <w:vAlign w:val="center"/>
          </w:tcPr>
          <w:p w14:paraId="20AB4B32" w14:textId="77777777" w:rsidR="00086B74" w:rsidRDefault="00910C8E">
            <w:pPr>
              <w:widowControl/>
              <w:rPr>
                <w:rFonts w:ascii="宋体" w:hAnsi="宋体" w:cs="宋体"/>
                <w:kern w:val="0"/>
                <w:szCs w:val="21"/>
              </w:rPr>
            </w:pPr>
            <w:r>
              <w:rPr>
                <w:rFonts w:ascii="宋体" w:hAnsi="宋体" w:cs="宋体" w:hint="eastAsia"/>
                <w:kern w:val="0"/>
                <w:szCs w:val="21"/>
              </w:rPr>
              <w:t>配电柜</w:t>
            </w:r>
          </w:p>
        </w:tc>
        <w:tc>
          <w:tcPr>
            <w:tcW w:w="2745" w:type="dxa"/>
            <w:tcBorders>
              <w:top w:val="nil"/>
              <w:left w:val="single" w:sz="8" w:space="0" w:color="000000"/>
              <w:bottom w:val="single" w:sz="8" w:space="0" w:color="000000"/>
              <w:right w:val="single" w:sz="8" w:space="0" w:color="000000"/>
            </w:tcBorders>
            <w:vAlign w:val="center"/>
          </w:tcPr>
          <w:p w14:paraId="667078E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single" w:sz="8" w:space="0" w:color="000000"/>
              <w:bottom w:val="single" w:sz="8" w:space="0" w:color="000000"/>
              <w:right w:val="single" w:sz="8" w:space="0" w:color="000000"/>
            </w:tcBorders>
            <w:vAlign w:val="center"/>
          </w:tcPr>
          <w:p w14:paraId="03DA4707"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single" w:sz="8" w:space="0" w:color="000000"/>
              <w:bottom w:val="single" w:sz="8" w:space="0" w:color="000000"/>
              <w:right w:val="single" w:sz="8" w:space="0" w:color="000000"/>
            </w:tcBorders>
            <w:vAlign w:val="center"/>
          </w:tcPr>
          <w:p w14:paraId="67E3919C"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single" w:sz="8" w:space="0" w:color="000000"/>
              <w:bottom w:val="single" w:sz="8" w:space="0" w:color="000000"/>
              <w:right w:val="single" w:sz="8" w:space="0" w:color="000000"/>
            </w:tcBorders>
            <w:vAlign w:val="center"/>
          </w:tcPr>
          <w:p w14:paraId="2056051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D8BA76E" w14:textId="77777777">
        <w:trPr>
          <w:trHeight w:val="1260"/>
        </w:trPr>
        <w:tc>
          <w:tcPr>
            <w:tcW w:w="771" w:type="dxa"/>
            <w:tcBorders>
              <w:top w:val="nil"/>
              <w:left w:val="single" w:sz="8" w:space="0" w:color="000000"/>
              <w:bottom w:val="single" w:sz="8" w:space="0" w:color="000000"/>
              <w:right w:val="single" w:sz="8" w:space="0" w:color="000000"/>
            </w:tcBorders>
            <w:noWrap/>
            <w:vAlign w:val="center"/>
          </w:tcPr>
          <w:p w14:paraId="15956C8B"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1125" w:type="dxa"/>
            <w:tcBorders>
              <w:top w:val="nil"/>
              <w:left w:val="single" w:sz="8" w:space="0" w:color="000000"/>
              <w:bottom w:val="single" w:sz="8" w:space="0" w:color="000000"/>
              <w:right w:val="single" w:sz="8" w:space="0" w:color="000000"/>
            </w:tcBorders>
            <w:vAlign w:val="center"/>
          </w:tcPr>
          <w:p w14:paraId="2071D941" w14:textId="77777777" w:rsidR="00086B74" w:rsidRDefault="00910C8E">
            <w:pPr>
              <w:widowControl/>
              <w:rPr>
                <w:rFonts w:ascii="宋体" w:hAnsi="宋体" w:cs="宋体"/>
                <w:kern w:val="0"/>
                <w:szCs w:val="21"/>
              </w:rPr>
            </w:pPr>
            <w:r>
              <w:rPr>
                <w:rFonts w:ascii="宋体" w:hAnsi="宋体" w:cs="宋体" w:hint="eastAsia"/>
                <w:kern w:val="0"/>
                <w:szCs w:val="21"/>
              </w:rPr>
              <w:t>大屏设备及相关</w:t>
            </w:r>
          </w:p>
        </w:tc>
        <w:tc>
          <w:tcPr>
            <w:tcW w:w="1288" w:type="dxa"/>
            <w:tcBorders>
              <w:top w:val="nil"/>
              <w:left w:val="single" w:sz="8" w:space="0" w:color="000000"/>
              <w:bottom w:val="single" w:sz="8" w:space="0" w:color="000000"/>
              <w:right w:val="single" w:sz="8" w:space="0" w:color="000000"/>
            </w:tcBorders>
            <w:vAlign w:val="center"/>
          </w:tcPr>
          <w:p w14:paraId="4AA85466" w14:textId="77777777" w:rsidR="00086B74" w:rsidRDefault="00910C8E">
            <w:pPr>
              <w:widowControl/>
              <w:rPr>
                <w:rFonts w:ascii="宋体" w:hAnsi="宋体" w:cs="宋体"/>
                <w:kern w:val="0"/>
                <w:szCs w:val="21"/>
              </w:rPr>
            </w:pPr>
            <w:r>
              <w:rPr>
                <w:rFonts w:ascii="宋体" w:hAnsi="宋体" w:cs="宋体" w:hint="eastAsia"/>
                <w:kern w:val="0"/>
                <w:szCs w:val="21"/>
              </w:rPr>
              <w:t>信号线缆</w:t>
            </w:r>
          </w:p>
        </w:tc>
        <w:tc>
          <w:tcPr>
            <w:tcW w:w="2745" w:type="dxa"/>
            <w:tcBorders>
              <w:top w:val="nil"/>
              <w:left w:val="single" w:sz="8" w:space="0" w:color="000000"/>
              <w:bottom w:val="single" w:sz="8" w:space="0" w:color="000000"/>
              <w:right w:val="single" w:sz="8" w:space="0" w:color="000000"/>
            </w:tcBorders>
            <w:vAlign w:val="center"/>
          </w:tcPr>
          <w:p w14:paraId="36BAB95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single" w:sz="8" w:space="0" w:color="000000"/>
              <w:bottom w:val="single" w:sz="8" w:space="0" w:color="000000"/>
              <w:right w:val="single" w:sz="8" w:space="0" w:color="000000"/>
            </w:tcBorders>
            <w:vAlign w:val="center"/>
          </w:tcPr>
          <w:p w14:paraId="3464910D" w14:textId="77777777" w:rsidR="00086B74" w:rsidRDefault="00910C8E">
            <w:pPr>
              <w:widowControl/>
              <w:rPr>
                <w:rFonts w:ascii="宋体" w:hAnsi="宋体" w:cs="宋体"/>
                <w:kern w:val="0"/>
                <w:szCs w:val="21"/>
              </w:rPr>
            </w:pPr>
            <w:r>
              <w:rPr>
                <w:rFonts w:ascii="宋体" w:hAnsi="宋体" w:cs="宋体" w:hint="eastAsia"/>
                <w:kern w:val="0"/>
                <w:szCs w:val="21"/>
              </w:rPr>
              <w:t>根</w:t>
            </w:r>
          </w:p>
        </w:tc>
        <w:tc>
          <w:tcPr>
            <w:tcW w:w="999" w:type="dxa"/>
            <w:tcBorders>
              <w:top w:val="nil"/>
              <w:left w:val="single" w:sz="8" w:space="0" w:color="000000"/>
              <w:bottom w:val="single" w:sz="8" w:space="0" w:color="000000"/>
              <w:right w:val="single" w:sz="8" w:space="0" w:color="000000"/>
            </w:tcBorders>
            <w:vAlign w:val="center"/>
          </w:tcPr>
          <w:p w14:paraId="111D68C8" w14:textId="77777777" w:rsidR="00086B74" w:rsidRDefault="00910C8E">
            <w:pPr>
              <w:widowControl/>
              <w:rPr>
                <w:rFonts w:ascii="宋体" w:hAnsi="宋体" w:cs="宋体"/>
                <w:kern w:val="0"/>
                <w:szCs w:val="21"/>
              </w:rPr>
            </w:pPr>
            <w:r>
              <w:rPr>
                <w:rFonts w:ascii="宋体" w:hAnsi="宋体" w:cs="宋体" w:hint="eastAsia"/>
                <w:kern w:val="0"/>
                <w:szCs w:val="21"/>
              </w:rPr>
              <w:t>20</w:t>
            </w:r>
          </w:p>
        </w:tc>
        <w:tc>
          <w:tcPr>
            <w:tcW w:w="979" w:type="dxa"/>
            <w:tcBorders>
              <w:top w:val="nil"/>
              <w:left w:val="single" w:sz="8" w:space="0" w:color="000000"/>
              <w:bottom w:val="single" w:sz="8" w:space="0" w:color="000000"/>
              <w:right w:val="single" w:sz="8" w:space="0" w:color="000000"/>
            </w:tcBorders>
            <w:vAlign w:val="center"/>
          </w:tcPr>
          <w:p w14:paraId="304977F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2910A9B" w14:textId="77777777">
        <w:trPr>
          <w:trHeight w:val="600"/>
        </w:trPr>
        <w:tc>
          <w:tcPr>
            <w:tcW w:w="8721" w:type="dxa"/>
            <w:gridSpan w:val="7"/>
            <w:tcBorders>
              <w:top w:val="nil"/>
              <w:left w:val="single" w:sz="8" w:space="0" w:color="000000"/>
              <w:bottom w:val="single" w:sz="8" w:space="0" w:color="000000"/>
              <w:right w:val="single" w:sz="8" w:space="0" w:color="000000"/>
            </w:tcBorders>
            <w:noWrap/>
            <w:vAlign w:val="center"/>
          </w:tcPr>
          <w:p w14:paraId="41A2EDFE"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shd w:val="clear" w:color="auto" w:fill="FFFFFF"/>
                <w:lang w:eastAsia="zh-Hans"/>
              </w:rPr>
              <w:t>（三）音视频维保清单</w:t>
            </w:r>
          </w:p>
        </w:tc>
      </w:tr>
      <w:tr w:rsidR="00086B74" w14:paraId="20BFA68A"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3150B447"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8" w:space="0" w:color="000000"/>
              <w:right w:val="single" w:sz="8" w:space="0" w:color="000000"/>
            </w:tcBorders>
            <w:shd w:val="clear" w:color="auto" w:fill="auto"/>
            <w:vAlign w:val="center"/>
          </w:tcPr>
          <w:p w14:paraId="0020C4B7"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4274772" w14:textId="77777777" w:rsidR="00086B74" w:rsidRDefault="00910C8E">
            <w:pPr>
              <w:widowControl/>
              <w:rPr>
                <w:rFonts w:ascii="宋体" w:hAnsi="宋体" w:cs="宋体"/>
                <w:kern w:val="0"/>
                <w:szCs w:val="21"/>
              </w:rPr>
            </w:pPr>
            <w:r>
              <w:rPr>
                <w:rFonts w:ascii="宋体" w:hAnsi="宋体" w:cs="宋体" w:hint="eastAsia"/>
                <w:kern w:val="0"/>
                <w:szCs w:val="21"/>
              </w:rPr>
              <w:t>音柱扬声器</w:t>
            </w:r>
          </w:p>
        </w:tc>
        <w:tc>
          <w:tcPr>
            <w:tcW w:w="2745" w:type="dxa"/>
            <w:tcBorders>
              <w:top w:val="nil"/>
              <w:left w:val="nil"/>
              <w:bottom w:val="single" w:sz="8" w:space="0" w:color="000000"/>
              <w:right w:val="single" w:sz="8" w:space="0" w:color="000000"/>
            </w:tcBorders>
            <w:shd w:val="clear" w:color="000000" w:fill="FFFFFF"/>
            <w:vAlign w:val="center"/>
          </w:tcPr>
          <w:p w14:paraId="71ECA546"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w:t>
            </w:r>
          </w:p>
          <w:p w14:paraId="1E8D53DF" w14:textId="77777777" w:rsidR="00086B74" w:rsidRDefault="00910C8E">
            <w:pPr>
              <w:widowControl/>
              <w:jc w:val="left"/>
              <w:rPr>
                <w:rFonts w:ascii="宋体" w:hAnsi="宋体" w:cs="宋体"/>
                <w:szCs w:val="21"/>
              </w:rPr>
            </w:pPr>
            <w:r>
              <w:rPr>
                <w:rFonts w:ascii="宋体" w:hAnsi="宋体" w:cs="宋体" w:hint="eastAsia"/>
                <w:szCs w:val="21"/>
              </w:rPr>
              <w:t>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2ED752D3" w14:textId="77777777" w:rsidR="00086B74" w:rsidRDefault="00910C8E">
            <w:pPr>
              <w:widowControl/>
              <w:jc w:val="left"/>
              <w:rPr>
                <w:szCs w:val="21"/>
              </w:rPr>
            </w:pPr>
            <w:r>
              <w:rPr>
                <w:rFonts w:ascii="宋体" w:hAnsi="宋体" w:cs="Arial" w:hint="eastAsia"/>
                <w:spacing w:val="3"/>
                <w:szCs w:val="21"/>
                <w:shd w:val="clear" w:color="auto" w:fill="FFFFFF"/>
              </w:rPr>
              <w:t>★</w:t>
            </w:r>
            <w:r>
              <w:rPr>
                <w:rFonts w:ascii="宋体" w:hAnsi="宋体" w:cs="宋体"/>
                <w:szCs w:val="21"/>
                <w:lang w:eastAsia="zh-Hans"/>
              </w:rPr>
              <w:t>④</w:t>
            </w:r>
            <w:r>
              <w:rPr>
                <w:rFonts w:ascii="宋体" w:hAnsi="宋体" w:cs="宋体"/>
                <w:szCs w:val="21"/>
                <w:lang w:eastAsia="zh-Hans"/>
              </w:rPr>
              <w:t>投标人须提供生产厂家针对本项目的原厂质保函（加盖公章有效）</w:t>
            </w:r>
          </w:p>
          <w:p w14:paraId="15914711" w14:textId="77777777" w:rsidR="00086B74" w:rsidRDefault="00086B74">
            <w:pPr>
              <w:widowControl/>
              <w:rPr>
                <w:rFonts w:ascii="宋体" w:hAnsi="宋体" w:cs="宋体"/>
                <w:kern w:val="0"/>
                <w:szCs w:val="21"/>
                <w:lang w:eastAsia="zh-Hans"/>
              </w:rPr>
            </w:pPr>
          </w:p>
        </w:tc>
        <w:tc>
          <w:tcPr>
            <w:tcW w:w="814" w:type="dxa"/>
            <w:tcBorders>
              <w:top w:val="nil"/>
              <w:left w:val="nil"/>
              <w:bottom w:val="single" w:sz="8" w:space="0" w:color="000000"/>
              <w:right w:val="single" w:sz="8" w:space="0" w:color="000000"/>
            </w:tcBorders>
            <w:shd w:val="clear" w:color="000000" w:fill="FFFFFF"/>
            <w:vAlign w:val="center"/>
          </w:tcPr>
          <w:p w14:paraId="0160058F" w14:textId="77777777" w:rsidR="00086B74" w:rsidRDefault="00910C8E">
            <w:pPr>
              <w:widowControl/>
              <w:rPr>
                <w:rFonts w:ascii="宋体" w:hAnsi="宋体" w:cs="宋体"/>
                <w:kern w:val="0"/>
                <w:szCs w:val="21"/>
              </w:rPr>
            </w:pPr>
            <w:r>
              <w:rPr>
                <w:rFonts w:ascii="宋体" w:hAnsi="宋体" w:cs="宋体" w:hint="eastAsia"/>
                <w:kern w:val="0"/>
                <w:szCs w:val="21"/>
              </w:rPr>
              <w:t>只</w:t>
            </w:r>
          </w:p>
        </w:tc>
        <w:tc>
          <w:tcPr>
            <w:tcW w:w="999" w:type="dxa"/>
            <w:tcBorders>
              <w:top w:val="nil"/>
              <w:left w:val="nil"/>
              <w:bottom w:val="single" w:sz="8" w:space="0" w:color="000000"/>
              <w:right w:val="single" w:sz="8" w:space="0" w:color="000000"/>
            </w:tcBorders>
            <w:shd w:val="clear" w:color="000000" w:fill="FFFFFF"/>
            <w:vAlign w:val="center"/>
          </w:tcPr>
          <w:p w14:paraId="5BC20322"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3CFF146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B473B6B"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7364C928"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shd w:val="clear" w:color="auto" w:fill="auto"/>
            <w:vAlign w:val="center"/>
          </w:tcPr>
          <w:p w14:paraId="7C85F93D"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3AB7A726" w14:textId="77777777" w:rsidR="00086B74" w:rsidRDefault="00910C8E">
            <w:pPr>
              <w:widowControl/>
              <w:rPr>
                <w:rFonts w:ascii="宋体" w:hAnsi="宋体" w:cs="宋体"/>
                <w:kern w:val="0"/>
                <w:szCs w:val="21"/>
              </w:rPr>
            </w:pPr>
            <w:r>
              <w:rPr>
                <w:rFonts w:ascii="宋体" w:hAnsi="宋体" w:cs="宋体" w:hint="eastAsia"/>
                <w:kern w:val="0"/>
                <w:szCs w:val="21"/>
              </w:rPr>
              <w:t>音柱扬声器功放</w:t>
            </w:r>
          </w:p>
        </w:tc>
        <w:tc>
          <w:tcPr>
            <w:tcW w:w="2745" w:type="dxa"/>
            <w:tcBorders>
              <w:top w:val="nil"/>
              <w:left w:val="nil"/>
              <w:bottom w:val="single" w:sz="8" w:space="0" w:color="000000"/>
              <w:right w:val="single" w:sz="8" w:space="0" w:color="000000"/>
            </w:tcBorders>
            <w:shd w:val="clear" w:color="000000" w:fill="FFFFFF"/>
            <w:vAlign w:val="center"/>
          </w:tcPr>
          <w:p w14:paraId="32943EBD"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7C379BA5"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7C5AF19D"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47F40ACC"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84F0A3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69972AA"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46BF3922"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shd w:val="clear" w:color="auto" w:fill="auto"/>
            <w:vAlign w:val="center"/>
          </w:tcPr>
          <w:p w14:paraId="30FFAF36"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5BF166A2" w14:textId="77777777" w:rsidR="00086B74" w:rsidRDefault="00910C8E">
            <w:pPr>
              <w:widowControl/>
              <w:rPr>
                <w:rFonts w:ascii="宋体" w:hAnsi="宋体" w:cs="宋体"/>
                <w:kern w:val="0"/>
                <w:szCs w:val="21"/>
              </w:rPr>
            </w:pPr>
            <w:r>
              <w:rPr>
                <w:rFonts w:ascii="宋体" w:hAnsi="宋体" w:cs="宋体" w:hint="eastAsia"/>
                <w:kern w:val="0"/>
                <w:szCs w:val="21"/>
              </w:rPr>
              <w:t>吸顶扬声器</w:t>
            </w:r>
          </w:p>
        </w:tc>
        <w:tc>
          <w:tcPr>
            <w:tcW w:w="2745" w:type="dxa"/>
            <w:tcBorders>
              <w:top w:val="nil"/>
              <w:left w:val="nil"/>
              <w:bottom w:val="single" w:sz="8" w:space="0" w:color="000000"/>
              <w:right w:val="single" w:sz="8" w:space="0" w:color="000000"/>
            </w:tcBorders>
            <w:shd w:val="clear" w:color="000000" w:fill="FFFFFF"/>
            <w:vAlign w:val="center"/>
          </w:tcPr>
          <w:p w14:paraId="56FB41A5" w14:textId="77777777" w:rsidR="00086B74" w:rsidRDefault="00910C8E">
            <w:pPr>
              <w:widowControl/>
              <w:jc w:val="left"/>
              <w:rPr>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00124D42"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592A892F" w14:textId="77777777" w:rsidR="00086B74" w:rsidRDefault="00910C8E">
            <w:pPr>
              <w:widowControl/>
              <w:rPr>
                <w:rFonts w:ascii="宋体" w:hAnsi="宋体" w:cs="宋体"/>
                <w:kern w:val="0"/>
                <w:szCs w:val="21"/>
              </w:rPr>
            </w:pPr>
            <w:r>
              <w:rPr>
                <w:rFonts w:ascii="宋体" w:hAnsi="宋体" w:cs="宋体" w:hint="eastAsia"/>
                <w:kern w:val="0"/>
                <w:szCs w:val="21"/>
              </w:rPr>
              <w:t>只</w:t>
            </w:r>
          </w:p>
        </w:tc>
        <w:tc>
          <w:tcPr>
            <w:tcW w:w="999" w:type="dxa"/>
            <w:tcBorders>
              <w:top w:val="nil"/>
              <w:left w:val="nil"/>
              <w:bottom w:val="single" w:sz="8" w:space="0" w:color="000000"/>
              <w:right w:val="single" w:sz="8" w:space="0" w:color="000000"/>
            </w:tcBorders>
            <w:shd w:val="clear" w:color="000000" w:fill="FFFFFF"/>
            <w:vAlign w:val="center"/>
          </w:tcPr>
          <w:p w14:paraId="4FDDB05C"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vAlign w:val="center"/>
          </w:tcPr>
          <w:p w14:paraId="06C38A3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36CA29E"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17D096B6"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nil"/>
              <w:bottom w:val="single" w:sz="8" w:space="0" w:color="000000"/>
              <w:right w:val="single" w:sz="8" w:space="0" w:color="000000"/>
            </w:tcBorders>
            <w:shd w:val="clear" w:color="auto" w:fill="auto"/>
            <w:vAlign w:val="center"/>
          </w:tcPr>
          <w:p w14:paraId="38328B60"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619B1C1" w14:textId="77777777" w:rsidR="00086B74" w:rsidRDefault="00910C8E">
            <w:pPr>
              <w:widowControl/>
              <w:rPr>
                <w:rFonts w:ascii="宋体" w:hAnsi="宋体" w:cs="宋体"/>
                <w:kern w:val="0"/>
                <w:szCs w:val="21"/>
              </w:rPr>
            </w:pPr>
            <w:r>
              <w:rPr>
                <w:rFonts w:ascii="宋体" w:hAnsi="宋体" w:cs="宋体" w:hint="eastAsia"/>
                <w:kern w:val="0"/>
                <w:szCs w:val="21"/>
              </w:rPr>
              <w:t>吸顶扬声器功放</w:t>
            </w:r>
          </w:p>
        </w:tc>
        <w:tc>
          <w:tcPr>
            <w:tcW w:w="2745" w:type="dxa"/>
            <w:tcBorders>
              <w:top w:val="nil"/>
              <w:left w:val="nil"/>
              <w:bottom w:val="single" w:sz="8" w:space="0" w:color="000000"/>
              <w:right w:val="single" w:sz="8" w:space="0" w:color="000000"/>
            </w:tcBorders>
            <w:shd w:val="clear" w:color="000000" w:fill="FFFFFF"/>
            <w:vAlign w:val="center"/>
          </w:tcPr>
          <w:p w14:paraId="22C4DE5B"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75930719"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24843335"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7EAD4C1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94D3EB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8BCE88B"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79A74596"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5</w:t>
            </w:r>
          </w:p>
        </w:tc>
        <w:tc>
          <w:tcPr>
            <w:tcW w:w="1125" w:type="dxa"/>
            <w:tcBorders>
              <w:top w:val="nil"/>
              <w:left w:val="nil"/>
              <w:bottom w:val="single" w:sz="8" w:space="0" w:color="000000"/>
              <w:right w:val="single" w:sz="8" w:space="0" w:color="000000"/>
            </w:tcBorders>
            <w:shd w:val="clear" w:color="auto" w:fill="auto"/>
            <w:vAlign w:val="center"/>
          </w:tcPr>
          <w:p w14:paraId="2125828E"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370E4D31" w14:textId="77777777" w:rsidR="00086B74" w:rsidRDefault="00910C8E">
            <w:pPr>
              <w:widowControl/>
              <w:rPr>
                <w:rFonts w:ascii="宋体" w:hAnsi="宋体" w:cs="宋体"/>
                <w:kern w:val="0"/>
                <w:szCs w:val="21"/>
              </w:rPr>
            </w:pPr>
            <w:r>
              <w:rPr>
                <w:rFonts w:ascii="宋体" w:hAnsi="宋体" w:cs="宋体" w:hint="eastAsia"/>
                <w:kern w:val="0"/>
                <w:szCs w:val="21"/>
              </w:rPr>
              <w:t>数字音频处理器</w:t>
            </w:r>
          </w:p>
        </w:tc>
        <w:tc>
          <w:tcPr>
            <w:tcW w:w="2745" w:type="dxa"/>
            <w:tcBorders>
              <w:top w:val="nil"/>
              <w:left w:val="nil"/>
              <w:bottom w:val="single" w:sz="8" w:space="0" w:color="000000"/>
              <w:right w:val="single" w:sz="8" w:space="0" w:color="000000"/>
            </w:tcBorders>
            <w:shd w:val="clear" w:color="000000" w:fill="FFFFFF"/>
            <w:vAlign w:val="center"/>
          </w:tcPr>
          <w:p w14:paraId="3AB40ED8"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28AA373B"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2515A635"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4A95F594"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5FAFCB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2423DB2" w14:textId="77777777">
        <w:trPr>
          <w:trHeight w:val="876"/>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4231F908"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1125" w:type="dxa"/>
            <w:tcBorders>
              <w:top w:val="nil"/>
              <w:left w:val="nil"/>
              <w:bottom w:val="single" w:sz="8" w:space="0" w:color="000000"/>
              <w:right w:val="single" w:sz="8" w:space="0" w:color="000000"/>
            </w:tcBorders>
            <w:shd w:val="clear" w:color="auto" w:fill="auto"/>
            <w:vAlign w:val="center"/>
          </w:tcPr>
          <w:p w14:paraId="122B8E43"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2BFD5876" w14:textId="77777777" w:rsidR="00086B74" w:rsidRDefault="00910C8E">
            <w:pPr>
              <w:widowControl/>
              <w:rPr>
                <w:rFonts w:ascii="宋体" w:hAnsi="宋体" w:cs="宋体"/>
                <w:kern w:val="0"/>
                <w:szCs w:val="21"/>
              </w:rPr>
            </w:pPr>
            <w:r>
              <w:rPr>
                <w:rFonts w:ascii="宋体" w:hAnsi="宋体" w:cs="宋体" w:hint="eastAsia"/>
                <w:kern w:val="0"/>
                <w:szCs w:val="21"/>
              </w:rPr>
              <w:t>操作席话筒（有线鹅颈）</w:t>
            </w:r>
          </w:p>
        </w:tc>
        <w:tc>
          <w:tcPr>
            <w:tcW w:w="2745" w:type="dxa"/>
            <w:tcBorders>
              <w:top w:val="nil"/>
              <w:left w:val="nil"/>
              <w:bottom w:val="single" w:sz="8" w:space="0" w:color="000000"/>
              <w:right w:val="single" w:sz="8" w:space="0" w:color="000000"/>
            </w:tcBorders>
            <w:shd w:val="clear" w:color="000000" w:fill="FFFFFF"/>
            <w:vAlign w:val="center"/>
          </w:tcPr>
          <w:p w14:paraId="31378295"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39994E31"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49599341"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979" w:type="dxa"/>
            <w:tcBorders>
              <w:top w:val="nil"/>
              <w:left w:val="nil"/>
              <w:bottom w:val="single" w:sz="8" w:space="0" w:color="000000"/>
              <w:right w:val="single" w:sz="8" w:space="0" w:color="000000"/>
            </w:tcBorders>
            <w:vAlign w:val="center"/>
          </w:tcPr>
          <w:p w14:paraId="0C72FC3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F937D0D" w14:textId="77777777">
        <w:trPr>
          <w:trHeight w:val="324"/>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3245913C" w14:textId="77777777" w:rsidR="00086B74" w:rsidRDefault="00910C8E">
            <w:pPr>
              <w:widowControl/>
              <w:rPr>
                <w:rFonts w:ascii="宋体" w:hAnsi="宋体" w:cs="宋体"/>
                <w:kern w:val="0"/>
                <w:szCs w:val="21"/>
              </w:rPr>
            </w:pPr>
            <w:r>
              <w:rPr>
                <w:rFonts w:ascii="宋体" w:hAnsi="宋体" w:cs="宋体" w:hint="eastAsia"/>
                <w:kern w:val="0"/>
                <w:szCs w:val="21"/>
              </w:rPr>
              <w:t>7</w:t>
            </w:r>
          </w:p>
        </w:tc>
        <w:tc>
          <w:tcPr>
            <w:tcW w:w="1125" w:type="dxa"/>
            <w:tcBorders>
              <w:top w:val="nil"/>
              <w:left w:val="nil"/>
              <w:bottom w:val="single" w:sz="8" w:space="0" w:color="000000"/>
              <w:right w:val="single" w:sz="8" w:space="0" w:color="000000"/>
            </w:tcBorders>
            <w:shd w:val="clear" w:color="auto" w:fill="auto"/>
            <w:vAlign w:val="center"/>
          </w:tcPr>
          <w:p w14:paraId="31E16DC9"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303D7A55" w14:textId="77777777" w:rsidR="00086B74" w:rsidRDefault="00910C8E">
            <w:pPr>
              <w:widowControl/>
              <w:rPr>
                <w:rFonts w:ascii="宋体" w:hAnsi="宋体" w:cs="宋体"/>
                <w:kern w:val="0"/>
                <w:szCs w:val="21"/>
              </w:rPr>
            </w:pPr>
            <w:r>
              <w:rPr>
                <w:rFonts w:ascii="宋体" w:hAnsi="宋体" w:cs="宋体" w:hint="eastAsia"/>
                <w:kern w:val="0"/>
                <w:szCs w:val="21"/>
              </w:rPr>
              <w:t>无线话筒</w:t>
            </w:r>
          </w:p>
        </w:tc>
        <w:tc>
          <w:tcPr>
            <w:tcW w:w="2745" w:type="dxa"/>
            <w:tcBorders>
              <w:top w:val="nil"/>
              <w:left w:val="nil"/>
              <w:bottom w:val="single" w:sz="8" w:space="0" w:color="000000"/>
              <w:right w:val="single" w:sz="8" w:space="0" w:color="000000"/>
            </w:tcBorders>
            <w:shd w:val="clear" w:color="000000" w:fill="FFFFFF"/>
            <w:vAlign w:val="center"/>
          </w:tcPr>
          <w:p w14:paraId="418ADF3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07A19CF2"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5E0E953A"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707FBD7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F4844D8"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831563C"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1125" w:type="dxa"/>
            <w:tcBorders>
              <w:top w:val="nil"/>
              <w:left w:val="nil"/>
              <w:bottom w:val="single" w:sz="8" w:space="0" w:color="000000"/>
              <w:right w:val="single" w:sz="8" w:space="0" w:color="000000"/>
            </w:tcBorders>
            <w:shd w:val="clear" w:color="auto" w:fill="auto"/>
            <w:vAlign w:val="center"/>
          </w:tcPr>
          <w:p w14:paraId="67C5EEAC"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2F622323" w14:textId="77777777" w:rsidR="00086B74" w:rsidRDefault="00910C8E">
            <w:pPr>
              <w:widowControl/>
              <w:rPr>
                <w:rFonts w:ascii="宋体" w:hAnsi="宋体" w:cs="宋体"/>
                <w:kern w:val="0"/>
                <w:szCs w:val="21"/>
              </w:rPr>
            </w:pPr>
            <w:r>
              <w:rPr>
                <w:rFonts w:ascii="宋体" w:hAnsi="宋体" w:cs="宋体" w:hint="eastAsia"/>
                <w:kern w:val="0"/>
                <w:szCs w:val="21"/>
              </w:rPr>
              <w:t>天线分配放大器</w:t>
            </w:r>
          </w:p>
        </w:tc>
        <w:tc>
          <w:tcPr>
            <w:tcW w:w="2745" w:type="dxa"/>
            <w:tcBorders>
              <w:top w:val="nil"/>
              <w:left w:val="nil"/>
              <w:bottom w:val="single" w:sz="8" w:space="0" w:color="000000"/>
              <w:right w:val="single" w:sz="8" w:space="0" w:color="000000"/>
            </w:tcBorders>
            <w:shd w:val="clear" w:color="000000" w:fill="FFFFFF"/>
            <w:vAlign w:val="center"/>
          </w:tcPr>
          <w:p w14:paraId="62EAC9B5"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64491658"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62EB15E4"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6FB3C98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691023F" w14:textId="77777777">
        <w:trPr>
          <w:trHeight w:val="9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728600D6" w14:textId="77777777" w:rsidR="00086B74" w:rsidRDefault="00910C8E">
            <w:pPr>
              <w:widowControl/>
              <w:rPr>
                <w:rFonts w:ascii="宋体" w:hAnsi="宋体" w:cs="宋体"/>
                <w:kern w:val="0"/>
                <w:szCs w:val="21"/>
              </w:rPr>
            </w:pPr>
            <w:r>
              <w:rPr>
                <w:rFonts w:ascii="宋体" w:hAnsi="宋体" w:cs="宋体" w:hint="eastAsia"/>
                <w:kern w:val="0"/>
                <w:szCs w:val="21"/>
              </w:rPr>
              <w:t>9</w:t>
            </w:r>
          </w:p>
        </w:tc>
        <w:tc>
          <w:tcPr>
            <w:tcW w:w="1125" w:type="dxa"/>
            <w:tcBorders>
              <w:top w:val="nil"/>
              <w:left w:val="nil"/>
              <w:bottom w:val="single" w:sz="8" w:space="0" w:color="000000"/>
              <w:right w:val="single" w:sz="8" w:space="0" w:color="000000"/>
            </w:tcBorders>
            <w:shd w:val="clear" w:color="auto" w:fill="auto"/>
            <w:vAlign w:val="center"/>
          </w:tcPr>
          <w:p w14:paraId="19DB00F0"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1BFBFF2" w14:textId="77777777" w:rsidR="00086B74" w:rsidRDefault="00910C8E">
            <w:pPr>
              <w:widowControl/>
              <w:rPr>
                <w:rFonts w:ascii="宋体" w:hAnsi="宋体" w:cs="宋体"/>
                <w:kern w:val="0"/>
                <w:szCs w:val="21"/>
              </w:rPr>
            </w:pPr>
            <w:r>
              <w:rPr>
                <w:rFonts w:ascii="宋体" w:hAnsi="宋体" w:cs="宋体" w:hint="eastAsia"/>
                <w:kern w:val="0"/>
                <w:szCs w:val="21"/>
              </w:rPr>
              <w:t>时序电源净化器</w:t>
            </w:r>
          </w:p>
        </w:tc>
        <w:tc>
          <w:tcPr>
            <w:tcW w:w="2745" w:type="dxa"/>
            <w:tcBorders>
              <w:top w:val="nil"/>
              <w:left w:val="nil"/>
              <w:bottom w:val="single" w:sz="8" w:space="0" w:color="000000"/>
              <w:right w:val="single" w:sz="8" w:space="0" w:color="000000"/>
            </w:tcBorders>
            <w:shd w:val="clear" w:color="000000" w:fill="FFFFFF"/>
            <w:vAlign w:val="center"/>
          </w:tcPr>
          <w:p w14:paraId="343368B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3344874D"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67077182"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39A6E9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8D9611C"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34102CF7" w14:textId="77777777" w:rsidR="00086B74" w:rsidRDefault="00910C8E">
            <w:pPr>
              <w:widowControl/>
              <w:rPr>
                <w:rFonts w:ascii="宋体" w:hAnsi="宋体" w:cs="宋体"/>
                <w:kern w:val="0"/>
                <w:szCs w:val="21"/>
              </w:rPr>
            </w:pPr>
            <w:r>
              <w:rPr>
                <w:rFonts w:ascii="宋体" w:hAnsi="宋体" w:cs="宋体" w:hint="eastAsia"/>
                <w:kern w:val="0"/>
                <w:szCs w:val="21"/>
              </w:rPr>
              <w:t>10</w:t>
            </w:r>
          </w:p>
        </w:tc>
        <w:tc>
          <w:tcPr>
            <w:tcW w:w="1125" w:type="dxa"/>
            <w:tcBorders>
              <w:top w:val="nil"/>
              <w:left w:val="nil"/>
              <w:bottom w:val="single" w:sz="8" w:space="0" w:color="000000"/>
              <w:right w:val="single" w:sz="8" w:space="0" w:color="000000"/>
            </w:tcBorders>
            <w:shd w:val="clear" w:color="auto" w:fill="auto"/>
            <w:vAlign w:val="center"/>
          </w:tcPr>
          <w:p w14:paraId="6B99BFCB"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45FB434" w14:textId="77777777" w:rsidR="00086B74" w:rsidRDefault="00910C8E">
            <w:pPr>
              <w:widowControl/>
              <w:rPr>
                <w:rFonts w:ascii="宋体" w:hAnsi="宋体" w:cs="宋体"/>
                <w:kern w:val="0"/>
                <w:szCs w:val="21"/>
              </w:rPr>
            </w:pPr>
            <w:r>
              <w:rPr>
                <w:rFonts w:ascii="宋体" w:hAnsi="宋体" w:cs="宋体" w:hint="eastAsia"/>
                <w:kern w:val="0"/>
                <w:szCs w:val="21"/>
              </w:rPr>
              <w:t>音视频桌插</w:t>
            </w:r>
          </w:p>
        </w:tc>
        <w:tc>
          <w:tcPr>
            <w:tcW w:w="2745" w:type="dxa"/>
            <w:tcBorders>
              <w:top w:val="nil"/>
              <w:left w:val="nil"/>
              <w:bottom w:val="single" w:sz="8" w:space="0" w:color="000000"/>
              <w:right w:val="single" w:sz="8" w:space="0" w:color="000000"/>
            </w:tcBorders>
            <w:shd w:val="clear" w:color="000000" w:fill="FFFFFF"/>
            <w:vAlign w:val="center"/>
          </w:tcPr>
          <w:p w14:paraId="6690E04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5EF88571" w14:textId="77777777" w:rsidR="00086B74" w:rsidRDefault="00910C8E">
            <w:pPr>
              <w:widowControl/>
              <w:rPr>
                <w:rFonts w:ascii="宋体" w:hAnsi="宋体" w:cs="宋体"/>
                <w:kern w:val="0"/>
                <w:szCs w:val="21"/>
              </w:rPr>
            </w:pPr>
            <w:r>
              <w:rPr>
                <w:rFonts w:ascii="宋体" w:hAnsi="宋体" w:cs="宋体" w:hint="eastAsia"/>
                <w:kern w:val="0"/>
                <w:szCs w:val="21"/>
              </w:rPr>
              <w:t>只</w:t>
            </w:r>
          </w:p>
        </w:tc>
        <w:tc>
          <w:tcPr>
            <w:tcW w:w="999" w:type="dxa"/>
            <w:tcBorders>
              <w:top w:val="nil"/>
              <w:left w:val="nil"/>
              <w:bottom w:val="single" w:sz="8" w:space="0" w:color="000000"/>
              <w:right w:val="single" w:sz="8" w:space="0" w:color="000000"/>
            </w:tcBorders>
            <w:shd w:val="clear" w:color="000000" w:fill="FFFFFF"/>
            <w:vAlign w:val="center"/>
          </w:tcPr>
          <w:p w14:paraId="7F2419BD"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979" w:type="dxa"/>
            <w:tcBorders>
              <w:top w:val="nil"/>
              <w:left w:val="nil"/>
              <w:bottom w:val="single" w:sz="8" w:space="0" w:color="000000"/>
              <w:right w:val="single" w:sz="8" w:space="0" w:color="000000"/>
            </w:tcBorders>
            <w:vAlign w:val="center"/>
          </w:tcPr>
          <w:p w14:paraId="26FC51C3"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338917D"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66F3CA7" w14:textId="77777777" w:rsidR="00086B74" w:rsidRDefault="00910C8E">
            <w:pPr>
              <w:widowControl/>
              <w:rPr>
                <w:rFonts w:ascii="宋体" w:hAnsi="宋体" w:cs="宋体"/>
                <w:kern w:val="0"/>
                <w:szCs w:val="21"/>
              </w:rPr>
            </w:pPr>
            <w:r>
              <w:rPr>
                <w:rFonts w:ascii="宋体" w:hAnsi="宋体" w:cs="宋体" w:hint="eastAsia"/>
                <w:kern w:val="0"/>
                <w:szCs w:val="21"/>
              </w:rPr>
              <w:t>11</w:t>
            </w:r>
          </w:p>
        </w:tc>
        <w:tc>
          <w:tcPr>
            <w:tcW w:w="1125" w:type="dxa"/>
            <w:tcBorders>
              <w:top w:val="nil"/>
              <w:left w:val="nil"/>
              <w:bottom w:val="single" w:sz="8" w:space="0" w:color="000000"/>
              <w:right w:val="single" w:sz="8" w:space="0" w:color="000000"/>
            </w:tcBorders>
            <w:shd w:val="clear" w:color="auto" w:fill="auto"/>
            <w:vAlign w:val="center"/>
          </w:tcPr>
          <w:p w14:paraId="74767F19"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0F6D746" w14:textId="77777777" w:rsidR="00086B74" w:rsidRDefault="00910C8E">
            <w:pPr>
              <w:widowControl/>
              <w:rPr>
                <w:rFonts w:ascii="宋体" w:hAnsi="宋体" w:cs="宋体"/>
                <w:kern w:val="0"/>
                <w:szCs w:val="21"/>
              </w:rPr>
            </w:pPr>
            <w:r>
              <w:rPr>
                <w:rFonts w:ascii="宋体" w:hAnsi="宋体" w:cs="宋体" w:hint="eastAsia"/>
                <w:kern w:val="0"/>
                <w:szCs w:val="21"/>
              </w:rPr>
              <w:t>集中控制主机</w:t>
            </w:r>
          </w:p>
        </w:tc>
        <w:tc>
          <w:tcPr>
            <w:tcW w:w="2745" w:type="dxa"/>
            <w:tcBorders>
              <w:top w:val="nil"/>
              <w:left w:val="nil"/>
              <w:bottom w:val="single" w:sz="8" w:space="0" w:color="000000"/>
              <w:right w:val="single" w:sz="8" w:space="0" w:color="000000"/>
            </w:tcBorders>
            <w:shd w:val="clear" w:color="000000" w:fill="FFFFFF"/>
            <w:vAlign w:val="center"/>
          </w:tcPr>
          <w:p w14:paraId="18AD4F3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4BC44F43"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4521ACB9"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37EBFC3D"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D7CD285"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5C3266BD" w14:textId="77777777" w:rsidR="00086B74" w:rsidRDefault="00910C8E">
            <w:pPr>
              <w:widowControl/>
              <w:rPr>
                <w:rFonts w:ascii="宋体" w:hAnsi="宋体" w:cs="宋体"/>
                <w:kern w:val="0"/>
                <w:szCs w:val="21"/>
              </w:rPr>
            </w:pPr>
            <w:r>
              <w:rPr>
                <w:rFonts w:ascii="宋体" w:hAnsi="宋体" w:cs="宋体" w:hint="eastAsia"/>
                <w:kern w:val="0"/>
                <w:szCs w:val="21"/>
              </w:rPr>
              <w:t>12</w:t>
            </w:r>
          </w:p>
        </w:tc>
        <w:tc>
          <w:tcPr>
            <w:tcW w:w="1125" w:type="dxa"/>
            <w:tcBorders>
              <w:top w:val="nil"/>
              <w:left w:val="nil"/>
              <w:bottom w:val="single" w:sz="8" w:space="0" w:color="000000"/>
              <w:right w:val="single" w:sz="8" w:space="0" w:color="000000"/>
            </w:tcBorders>
            <w:shd w:val="clear" w:color="auto" w:fill="auto"/>
            <w:vAlign w:val="center"/>
          </w:tcPr>
          <w:p w14:paraId="149C4418"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49ED019E" w14:textId="77777777" w:rsidR="00086B74" w:rsidRDefault="00910C8E">
            <w:pPr>
              <w:widowControl/>
              <w:rPr>
                <w:rFonts w:ascii="宋体" w:hAnsi="宋体" w:cs="宋体"/>
                <w:kern w:val="0"/>
                <w:szCs w:val="21"/>
              </w:rPr>
            </w:pPr>
            <w:r>
              <w:rPr>
                <w:rFonts w:ascii="宋体" w:hAnsi="宋体" w:cs="宋体" w:hint="eastAsia"/>
                <w:kern w:val="0"/>
                <w:szCs w:val="21"/>
              </w:rPr>
              <w:t>无线触摸屏</w:t>
            </w:r>
          </w:p>
        </w:tc>
        <w:tc>
          <w:tcPr>
            <w:tcW w:w="2745" w:type="dxa"/>
            <w:tcBorders>
              <w:top w:val="nil"/>
              <w:left w:val="nil"/>
              <w:bottom w:val="single" w:sz="8" w:space="0" w:color="000000"/>
              <w:right w:val="single" w:sz="8" w:space="0" w:color="000000"/>
            </w:tcBorders>
            <w:shd w:val="clear" w:color="000000" w:fill="FFFFFF"/>
            <w:vAlign w:val="center"/>
          </w:tcPr>
          <w:p w14:paraId="2463ED6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28967A0E"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2FD5406E"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3159188"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338AAAE" w14:textId="77777777">
        <w:trPr>
          <w:trHeight w:val="876"/>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8A4F011" w14:textId="77777777" w:rsidR="00086B74" w:rsidRDefault="00910C8E">
            <w:pPr>
              <w:widowControl/>
              <w:rPr>
                <w:rFonts w:ascii="宋体" w:hAnsi="宋体" w:cs="宋体"/>
                <w:kern w:val="0"/>
                <w:szCs w:val="21"/>
              </w:rPr>
            </w:pPr>
            <w:r>
              <w:rPr>
                <w:rFonts w:ascii="宋体" w:hAnsi="宋体" w:cs="宋体" w:hint="eastAsia"/>
                <w:kern w:val="0"/>
                <w:szCs w:val="21"/>
              </w:rPr>
              <w:t>13</w:t>
            </w:r>
          </w:p>
        </w:tc>
        <w:tc>
          <w:tcPr>
            <w:tcW w:w="1125" w:type="dxa"/>
            <w:tcBorders>
              <w:top w:val="nil"/>
              <w:left w:val="nil"/>
              <w:bottom w:val="single" w:sz="8" w:space="0" w:color="000000"/>
              <w:right w:val="single" w:sz="8" w:space="0" w:color="000000"/>
            </w:tcBorders>
            <w:shd w:val="clear" w:color="auto" w:fill="auto"/>
            <w:vAlign w:val="center"/>
          </w:tcPr>
          <w:p w14:paraId="3A9A750C"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52892207" w14:textId="77777777" w:rsidR="00086B74" w:rsidRDefault="00910C8E">
            <w:pPr>
              <w:widowControl/>
              <w:rPr>
                <w:rFonts w:ascii="宋体" w:hAnsi="宋体" w:cs="宋体"/>
                <w:kern w:val="0"/>
                <w:szCs w:val="21"/>
              </w:rPr>
            </w:pPr>
            <w:r>
              <w:rPr>
                <w:rFonts w:ascii="宋体" w:hAnsi="宋体" w:cs="宋体" w:hint="eastAsia"/>
                <w:kern w:val="0"/>
                <w:szCs w:val="21"/>
              </w:rPr>
              <w:t>集中控制管理软件定制开发</w:t>
            </w:r>
          </w:p>
        </w:tc>
        <w:tc>
          <w:tcPr>
            <w:tcW w:w="2745" w:type="dxa"/>
            <w:tcBorders>
              <w:top w:val="nil"/>
              <w:left w:val="nil"/>
              <w:bottom w:val="single" w:sz="8" w:space="0" w:color="000000"/>
              <w:right w:val="single" w:sz="8" w:space="0" w:color="000000"/>
            </w:tcBorders>
            <w:shd w:val="clear" w:color="000000" w:fill="FFFFFF"/>
            <w:vAlign w:val="center"/>
          </w:tcPr>
          <w:p w14:paraId="71EB4A1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6A877075"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68F2399A"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F98C7E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7BA824C"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7FF88191" w14:textId="77777777" w:rsidR="00086B74" w:rsidRDefault="00910C8E">
            <w:pPr>
              <w:widowControl/>
              <w:rPr>
                <w:rFonts w:ascii="宋体" w:hAnsi="宋体" w:cs="宋体"/>
                <w:kern w:val="0"/>
                <w:szCs w:val="21"/>
              </w:rPr>
            </w:pPr>
            <w:r>
              <w:rPr>
                <w:rFonts w:ascii="宋体" w:hAnsi="宋体" w:cs="宋体" w:hint="eastAsia"/>
                <w:kern w:val="0"/>
                <w:szCs w:val="21"/>
              </w:rPr>
              <w:t>14</w:t>
            </w:r>
          </w:p>
        </w:tc>
        <w:tc>
          <w:tcPr>
            <w:tcW w:w="1125" w:type="dxa"/>
            <w:tcBorders>
              <w:top w:val="nil"/>
              <w:left w:val="nil"/>
              <w:bottom w:val="single" w:sz="8" w:space="0" w:color="000000"/>
              <w:right w:val="single" w:sz="8" w:space="0" w:color="000000"/>
            </w:tcBorders>
            <w:shd w:val="clear" w:color="auto" w:fill="auto"/>
            <w:vAlign w:val="center"/>
          </w:tcPr>
          <w:p w14:paraId="7B8F85E4"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4C108386" w14:textId="77777777" w:rsidR="00086B74" w:rsidRDefault="00910C8E">
            <w:pPr>
              <w:widowControl/>
              <w:rPr>
                <w:rFonts w:ascii="宋体" w:hAnsi="宋体" w:cs="宋体"/>
                <w:kern w:val="0"/>
                <w:szCs w:val="21"/>
              </w:rPr>
            </w:pPr>
            <w:r>
              <w:rPr>
                <w:rFonts w:ascii="宋体" w:hAnsi="宋体" w:cs="宋体" w:hint="eastAsia"/>
                <w:kern w:val="0"/>
                <w:szCs w:val="21"/>
              </w:rPr>
              <w:t>高清混合矩阵</w:t>
            </w:r>
          </w:p>
        </w:tc>
        <w:tc>
          <w:tcPr>
            <w:tcW w:w="2745" w:type="dxa"/>
            <w:tcBorders>
              <w:top w:val="nil"/>
              <w:left w:val="nil"/>
              <w:bottom w:val="single" w:sz="8" w:space="0" w:color="000000"/>
              <w:right w:val="single" w:sz="8" w:space="0" w:color="000000"/>
            </w:tcBorders>
            <w:shd w:val="clear" w:color="000000" w:fill="FFFFFF"/>
            <w:vAlign w:val="center"/>
          </w:tcPr>
          <w:p w14:paraId="309283B9"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7FD41417"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0613A5E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3AD13A68"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43F9110"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19256146" w14:textId="77777777" w:rsidR="00086B74" w:rsidRDefault="00910C8E">
            <w:pPr>
              <w:widowControl/>
              <w:rPr>
                <w:rFonts w:ascii="宋体" w:hAnsi="宋体" w:cs="宋体"/>
                <w:kern w:val="0"/>
                <w:szCs w:val="21"/>
              </w:rPr>
            </w:pPr>
            <w:r>
              <w:rPr>
                <w:rFonts w:ascii="宋体" w:hAnsi="宋体" w:cs="宋体" w:hint="eastAsia"/>
                <w:kern w:val="0"/>
                <w:szCs w:val="21"/>
              </w:rPr>
              <w:t>15</w:t>
            </w:r>
          </w:p>
        </w:tc>
        <w:tc>
          <w:tcPr>
            <w:tcW w:w="1125" w:type="dxa"/>
            <w:tcBorders>
              <w:top w:val="nil"/>
              <w:left w:val="nil"/>
              <w:bottom w:val="single" w:sz="8" w:space="0" w:color="000000"/>
              <w:right w:val="single" w:sz="8" w:space="0" w:color="000000"/>
            </w:tcBorders>
            <w:shd w:val="clear" w:color="auto" w:fill="auto"/>
            <w:vAlign w:val="center"/>
          </w:tcPr>
          <w:p w14:paraId="4A116EBB"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19D1CD88" w14:textId="77777777" w:rsidR="00086B74" w:rsidRDefault="00910C8E">
            <w:pPr>
              <w:widowControl/>
              <w:rPr>
                <w:rFonts w:ascii="宋体" w:hAnsi="宋体" w:cs="宋体"/>
                <w:kern w:val="0"/>
                <w:szCs w:val="21"/>
              </w:rPr>
            </w:pPr>
            <w:r>
              <w:rPr>
                <w:rFonts w:ascii="宋体" w:hAnsi="宋体" w:cs="宋体" w:hint="eastAsia"/>
                <w:kern w:val="0"/>
                <w:szCs w:val="21"/>
              </w:rPr>
              <w:t>网络输入板卡</w:t>
            </w:r>
          </w:p>
        </w:tc>
        <w:tc>
          <w:tcPr>
            <w:tcW w:w="2745" w:type="dxa"/>
            <w:tcBorders>
              <w:top w:val="nil"/>
              <w:left w:val="nil"/>
              <w:bottom w:val="single" w:sz="8" w:space="0" w:color="000000"/>
              <w:right w:val="single" w:sz="8" w:space="0" w:color="000000"/>
            </w:tcBorders>
            <w:shd w:val="clear" w:color="000000" w:fill="FFFFFF"/>
            <w:vAlign w:val="center"/>
          </w:tcPr>
          <w:p w14:paraId="20C6ACD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00E1135E" w14:textId="77777777" w:rsidR="00086B74" w:rsidRDefault="00910C8E">
            <w:pPr>
              <w:widowControl/>
              <w:rPr>
                <w:rFonts w:ascii="宋体" w:hAnsi="宋体" w:cs="宋体"/>
                <w:kern w:val="0"/>
                <w:szCs w:val="21"/>
              </w:rPr>
            </w:pPr>
            <w:r>
              <w:rPr>
                <w:rFonts w:ascii="宋体" w:hAnsi="宋体" w:cs="宋体" w:hint="eastAsia"/>
                <w:kern w:val="0"/>
                <w:szCs w:val="21"/>
              </w:rPr>
              <w:t>张</w:t>
            </w:r>
          </w:p>
        </w:tc>
        <w:tc>
          <w:tcPr>
            <w:tcW w:w="999" w:type="dxa"/>
            <w:tcBorders>
              <w:top w:val="nil"/>
              <w:left w:val="nil"/>
              <w:bottom w:val="single" w:sz="8" w:space="0" w:color="000000"/>
              <w:right w:val="single" w:sz="8" w:space="0" w:color="000000"/>
            </w:tcBorders>
            <w:shd w:val="clear" w:color="000000" w:fill="FFFFFF"/>
            <w:vAlign w:val="center"/>
          </w:tcPr>
          <w:p w14:paraId="55B0A229"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979" w:type="dxa"/>
            <w:tcBorders>
              <w:top w:val="nil"/>
              <w:left w:val="nil"/>
              <w:bottom w:val="single" w:sz="8" w:space="0" w:color="000000"/>
              <w:right w:val="single" w:sz="8" w:space="0" w:color="000000"/>
            </w:tcBorders>
            <w:vAlign w:val="center"/>
          </w:tcPr>
          <w:p w14:paraId="7449F4C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F8FADD7"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25AD03E2" w14:textId="77777777" w:rsidR="00086B74" w:rsidRDefault="00910C8E">
            <w:pPr>
              <w:widowControl/>
              <w:rPr>
                <w:rFonts w:ascii="宋体" w:hAnsi="宋体" w:cs="宋体"/>
                <w:kern w:val="0"/>
                <w:szCs w:val="21"/>
              </w:rPr>
            </w:pPr>
            <w:r>
              <w:rPr>
                <w:rFonts w:ascii="宋体" w:hAnsi="宋体" w:cs="宋体" w:hint="eastAsia"/>
                <w:kern w:val="0"/>
                <w:szCs w:val="21"/>
              </w:rPr>
              <w:t>16</w:t>
            </w:r>
          </w:p>
        </w:tc>
        <w:tc>
          <w:tcPr>
            <w:tcW w:w="1125" w:type="dxa"/>
            <w:tcBorders>
              <w:top w:val="nil"/>
              <w:left w:val="nil"/>
              <w:bottom w:val="single" w:sz="8" w:space="0" w:color="000000"/>
              <w:right w:val="single" w:sz="8" w:space="0" w:color="000000"/>
            </w:tcBorders>
            <w:shd w:val="clear" w:color="auto" w:fill="auto"/>
            <w:vAlign w:val="center"/>
          </w:tcPr>
          <w:p w14:paraId="797AAC3F"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722EE119" w14:textId="77777777" w:rsidR="00086B74" w:rsidRDefault="00910C8E">
            <w:pPr>
              <w:widowControl/>
              <w:rPr>
                <w:rFonts w:ascii="宋体" w:hAnsi="宋体" w:cs="宋体"/>
                <w:kern w:val="0"/>
                <w:szCs w:val="21"/>
              </w:rPr>
            </w:pPr>
            <w:r>
              <w:rPr>
                <w:rFonts w:ascii="宋体" w:hAnsi="宋体" w:cs="宋体" w:hint="eastAsia"/>
                <w:kern w:val="0"/>
                <w:szCs w:val="21"/>
              </w:rPr>
              <w:t>网络输出板卡</w:t>
            </w:r>
          </w:p>
        </w:tc>
        <w:tc>
          <w:tcPr>
            <w:tcW w:w="2745" w:type="dxa"/>
            <w:tcBorders>
              <w:top w:val="nil"/>
              <w:left w:val="nil"/>
              <w:bottom w:val="single" w:sz="8" w:space="0" w:color="000000"/>
              <w:right w:val="single" w:sz="8" w:space="0" w:color="000000"/>
            </w:tcBorders>
            <w:shd w:val="clear" w:color="000000" w:fill="FFFFFF"/>
            <w:vAlign w:val="center"/>
          </w:tcPr>
          <w:p w14:paraId="0B7E71CC"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0CE06060" w14:textId="77777777" w:rsidR="00086B74" w:rsidRDefault="00910C8E">
            <w:pPr>
              <w:widowControl/>
              <w:rPr>
                <w:rFonts w:ascii="宋体" w:hAnsi="宋体" w:cs="宋体"/>
                <w:kern w:val="0"/>
                <w:szCs w:val="21"/>
              </w:rPr>
            </w:pPr>
            <w:r>
              <w:rPr>
                <w:rFonts w:ascii="宋体" w:hAnsi="宋体" w:cs="宋体" w:hint="eastAsia"/>
                <w:kern w:val="0"/>
                <w:szCs w:val="21"/>
              </w:rPr>
              <w:t>张</w:t>
            </w:r>
          </w:p>
        </w:tc>
        <w:tc>
          <w:tcPr>
            <w:tcW w:w="999" w:type="dxa"/>
            <w:tcBorders>
              <w:top w:val="nil"/>
              <w:left w:val="nil"/>
              <w:bottom w:val="single" w:sz="8" w:space="0" w:color="000000"/>
              <w:right w:val="single" w:sz="8" w:space="0" w:color="000000"/>
            </w:tcBorders>
            <w:shd w:val="clear" w:color="000000" w:fill="FFFFFF"/>
            <w:vAlign w:val="center"/>
          </w:tcPr>
          <w:p w14:paraId="16DDFE5F"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979" w:type="dxa"/>
            <w:tcBorders>
              <w:top w:val="nil"/>
              <w:left w:val="nil"/>
              <w:bottom w:val="single" w:sz="8" w:space="0" w:color="000000"/>
              <w:right w:val="single" w:sz="8" w:space="0" w:color="000000"/>
            </w:tcBorders>
            <w:vAlign w:val="center"/>
          </w:tcPr>
          <w:p w14:paraId="5D743E87"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C6AF768"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560CE10E" w14:textId="77777777" w:rsidR="00086B74" w:rsidRDefault="00910C8E">
            <w:pPr>
              <w:widowControl/>
              <w:rPr>
                <w:rFonts w:ascii="宋体" w:hAnsi="宋体" w:cs="宋体"/>
                <w:kern w:val="0"/>
                <w:szCs w:val="21"/>
              </w:rPr>
            </w:pPr>
            <w:r>
              <w:rPr>
                <w:rFonts w:ascii="宋体" w:hAnsi="宋体" w:cs="宋体" w:hint="eastAsia"/>
                <w:kern w:val="0"/>
                <w:szCs w:val="21"/>
              </w:rPr>
              <w:t>17</w:t>
            </w:r>
          </w:p>
        </w:tc>
        <w:tc>
          <w:tcPr>
            <w:tcW w:w="1125" w:type="dxa"/>
            <w:tcBorders>
              <w:top w:val="nil"/>
              <w:left w:val="nil"/>
              <w:bottom w:val="single" w:sz="8" w:space="0" w:color="000000"/>
              <w:right w:val="single" w:sz="8" w:space="0" w:color="000000"/>
            </w:tcBorders>
            <w:shd w:val="clear" w:color="auto" w:fill="auto"/>
            <w:vAlign w:val="center"/>
          </w:tcPr>
          <w:p w14:paraId="4722A8A8"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17AD1551" w14:textId="77777777" w:rsidR="00086B74" w:rsidRDefault="00910C8E">
            <w:pPr>
              <w:widowControl/>
              <w:rPr>
                <w:rFonts w:ascii="宋体" w:hAnsi="宋体" w:cs="宋体"/>
                <w:kern w:val="0"/>
                <w:szCs w:val="21"/>
              </w:rPr>
            </w:pPr>
            <w:r>
              <w:rPr>
                <w:rFonts w:ascii="宋体" w:hAnsi="宋体" w:cs="宋体" w:hint="eastAsia"/>
                <w:kern w:val="0"/>
                <w:szCs w:val="21"/>
              </w:rPr>
              <w:t>网络接收发送盒</w:t>
            </w:r>
          </w:p>
        </w:tc>
        <w:tc>
          <w:tcPr>
            <w:tcW w:w="2745" w:type="dxa"/>
            <w:tcBorders>
              <w:top w:val="nil"/>
              <w:left w:val="nil"/>
              <w:bottom w:val="single" w:sz="8" w:space="0" w:color="000000"/>
              <w:right w:val="single" w:sz="8" w:space="0" w:color="000000"/>
            </w:tcBorders>
            <w:shd w:val="clear" w:color="000000" w:fill="FFFFFF"/>
            <w:vAlign w:val="center"/>
          </w:tcPr>
          <w:p w14:paraId="6617878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2FB86F90"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519CAF65" w14:textId="77777777" w:rsidR="00086B74" w:rsidRDefault="00910C8E">
            <w:pPr>
              <w:widowControl/>
              <w:rPr>
                <w:rFonts w:ascii="宋体" w:hAnsi="宋体" w:cs="宋体"/>
                <w:kern w:val="0"/>
                <w:szCs w:val="21"/>
              </w:rPr>
            </w:pPr>
            <w:r>
              <w:rPr>
                <w:rFonts w:ascii="宋体" w:hAnsi="宋体" w:cs="宋体" w:hint="eastAsia"/>
                <w:kern w:val="0"/>
                <w:szCs w:val="21"/>
              </w:rPr>
              <w:t>32</w:t>
            </w:r>
          </w:p>
        </w:tc>
        <w:tc>
          <w:tcPr>
            <w:tcW w:w="979" w:type="dxa"/>
            <w:tcBorders>
              <w:top w:val="nil"/>
              <w:left w:val="nil"/>
              <w:bottom w:val="single" w:sz="8" w:space="0" w:color="000000"/>
              <w:right w:val="single" w:sz="8" w:space="0" w:color="000000"/>
            </w:tcBorders>
            <w:vAlign w:val="center"/>
          </w:tcPr>
          <w:p w14:paraId="0301857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3310A31"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5EA2394F" w14:textId="77777777" w:rsidR="00086B74" w:rsidRDefault="00910C8E">
            <w:pPr>
              <w:widowControl/>
              <w:rPr>
                <w:rFonts w:ascii="宋体" w:hAnsi="宋体" w:cs="宋体"/>
                <w:kern w:val="0"/>
                <w:szCs w:val="21"/>
              </w:rPr>
            </w:pPr>
            <w:r>
              <w:rPr>
                <w:rFonts w:ascii="宋体" w:hAnsi="宋体" w:cs="宋体" w:hint="eastAsia"/>
                <w:kern w:val="0"/>
                <w:szCs w:val="21"/>
              </w:rPr>
              <w:t>18</w:t>
            </w:r>
          </w:p>
        </w:tc>
        <w:tc>
          <w:tcPr>
            <w:tcW w:w="1125" w:type="dxa"/>
            <w:tcBorders>
              <w:top w:val="nil"/>
              <w:left w:val="nil"/>
              <w:bottom w:val="single" w:sz="8" w:space="0" w:color="000000"/>
              <w:right w:val="single" w:sz="8" w:space="0" w:color="000000"/>
            </w:tcBorders>
            <w:shd w:val="clear" w:color="auto" w:fill="auto"/>
            <w:vAlign w:val="center"/>
          </w:tcPr>
          <w:p w14:paraId="107D6518"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359BF195" w14:textId="77777777" w:rsidR="00086B74" w:rsidRDefault="00910C8E">
            <w:pPr>
              <w:widowControl/>
              <w:rPr>
                <w:rFonts w:ascii="宋体" w:hAnsi="宋体" w:cs="宋体"/>
                <w:kern w:val="0"/>
                <w:szCs w:val="21"/>
              </w:rPr>
            </w:pPr>
            <w:r>
              <w:rPr>
                <w:rFonts w:ascii="宋体" w:hAnsi="宋体" w:cs="宋体" w:hint="eastAsia"/>
                <w:kern w:val="0"/>
                <w:szCs w:val="21"/>
              </w:rPr>
              <w:t>吸顶扬声器</w:t>
            </w:r>
          </w:p>
        </w:tc>
        <w:tc>
          <w:tcPr>
            <w:tcW w:w="2745" w:type="dxa"/>
            <w:tcBorders>
              <w:top w:val="nil"/>
              <w:left w:val="nil"/>
              <w:bottom w:val="single" w:sz="8" w:space="0" w:color="000000"/>
              <w:right w:val="single" w:sz="8" w:space="0" w:color="000000"/>
            </w:tcBorders>
            <w:shd w:val="clear" w:color="000000" w:fill="FFFFFF"/>
            <w:vAlign w:val="center"/>
          </w:tcPr>
          <w:p w14:paraId="3A8FACE2"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34E82614"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4909AE26" w14:textId="77777777" w:rsidR="00086B74" w:rsidRDefault="00910C8E">
            <w:pPr>
              <w:widowControl/>
              <w:rPr>
                <w:rFonts w:ascii="宋体" w:hAnsi="宋体" w:cs="宋体"/>
                <w:kern w:val="0"/>
                <w:szCs w:val="21"/>
              </w:rPr>
            </w:pPr>
            <w:r>
              <w:rPr>
                <w:rFonts w:ascii="宋体" w:hAnsi="宋体" w:cs="宋体" w:hint="eastAsia"/>
                <w:kern w:val="0"/>
                <w:szCs w:val="21"/>
              </w:rPr>
              <w:t>只</w:t>
            </w:r>
          </w:p>
        </w:tc>
        <w:tc>
          <w:tcPr>
            <w:tcW w:w="999" w:type="dxa"/>
            <w:tcBorders>
              <w:top w:val="nil"/>
              <w:left w:val="nil"/>
              <w:bottom w:val="single" w:sz="8" w:space="0" w:color="000000"/>
              <w:right w:val="single" w:sz="8" w:space="0" w:color="000000"/>
            </w:tcBorders>
            <w:shd w:val="clear" w:color="000000" w:fill="FFFFFF"/>
            <w:vAlign w:val="center"/>
          </w:tcPr>
          <w:p w14:paraId="136ABC54" w14:textId="77777777" w:rsidR="00086B74" w:rsidRDefault="00910C8E">
            <w:pPr>
              <w:widowControl/>
              <w:rPr>
                <w:rFonts w:ascii="宋体" w:hAnsi="宋体" w:cs="宋体"/>
                <w:kern w:val="0"/>
                <w:szCs w:val="21"/>
              </w:rPr>
            </w:pPr>
            <w:r>
              <w:rPr>
                <w:rFonts w:ascii="宋体" w:hAnsi="宋体" w:cs="宋体" w:hint="eastAsia"/>
                <w:kern w:val="0"/>
                <w:szCs w:val="21"/>
              </w:rPr>
              <w:t>12</w:t>
            </w:r>
          </w:p>
        </w:tc>
        <w:tc>
          <w:tcPr>
            <w:tcW w:w="979" w:type="dxa"/>
            <w:tcBorders>
              <w:top w:val="nil"/>
              <w:left w:val="nil"/>
              <w:bottom w:val="single" w:sz="8" w:space="0" w:color="000000"/>
              <w:right w:val="single" w:sz="8" w:space="0" w:color="000000"/>
            </w:tcBorders>
            <w:vAlign w:val="center"/>
          </w:tcPr>
          <w:p w14:paraId="00C791CD"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DCE019A" w14:textId="77777777">
        <w:trPr>
          <w:trHeight w:val="600"/>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B60AD6E" w14:textId="77777777" w:rsidR="00086B74" w:rsidRDefault="00910C8E">
            <w:pPr>
              <w:widowControl/>
              <w:rPr>
                <w:rFonts w:ascii="宋体" w:hAnsi="宋体" w:cs="宋体"/>
                <w:kern w:val="0"/>
                <w:szCs w:val="21"/>
              </w:rPr>
            </w:pPr>
            <w:r>
              <w:rPr>
                <w:rFonts w:ascii="宋体" w:hAnsi="宋体" w:cs="宋体" w:hint="eastAsia"/>
                <w:kern w:val="0"/>
                <w:szCs w:val="21"/>
              </w:rPr>
              <w:t>19</w:t>
            </w:r>
          </w:p>
        </w:tc>
        <w:tc>
          <w:tcPr>
            <w:tcW w:w="1125" w:type="dxa"/>
            <w:tcBorders>
              <w:top w:val="nil"/>
              <w:left w:val="nil"/>
              <w:bottom w:val="single" w:sz="8" w:space="0" w:color="000000"/>
              <w:right w:val="single" w:sz="8" w:space="0" w:color="000000"/>
            </w:tcBorders>
            <w:shd w:val="clear" w:color="auto" w:fill="auto"/>
            <w:vAlign w:val="center"/>
          </w:tcPr>
          <w:p w14:paraId="16EA19B5"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2DE8FD8F" w14:textId="77777777" w:rsidR="00086B74" w:rsidRDefault="00910C8E">
            <w:pPr>
              <w:widowControl/>
              <w:rPr>
                <w:rFonts w:ascii="宋体" w:hAnsi="宋体" w:cs="宋体"/>
                <w:kern w:val="0"/>
                <w:szCs w:val="21"/>
              </w:rPr>
            </w:pPr>
            <w:r>
              <w:rPr>
                <w:rFonts w:ascii="宋体" w:hAnsi="宋体" w:cs="宋体" w:hint="eastAsia"/>
                <w:kern w:val="0"/>
                <w:szCs w:val="21"/>
              </w:rPr>
              <w:t>吸顶扬声器功放</w:t>
            </w:r>
          </w:p>
        </w:tc>
        <w:tc>
          <w:tcPr>
            <w:tcW w:w="2745" w:type="dxa"/>
            <w:tcBorders>
              <w:top w:val="nil"/>
              <w:left w:val="nil"/>
              <w:bottom w:val="single" w:sz="8" w:space="0" w:color="000000"/>
              <w:right w:val="single" w:sz="8" w:space="0" w:color="000000"/>
            </w:tcBorders>
            <w:shd w:val="clear" w:color="000000" w:fill="FFFFFF"/>
            <w:vAlign w:val="center"/>
          </w:tcPr>
          <w:p w14:paraId="5E541849"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5B349158"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0AB8BB3B"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6BF38D3D"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979" w:type="dxa"/>
            <w:tcBorders>
              <w:top w:val="nil"/>
              <w:left w:val="nil"/>
              <w:bottom w:val="single" w:sz="8" w:space="0" w:color="000000"/>
              <w:right w:val="single" w:sz="8" w:space="0" w:color="000000"/>
            </w:tcBorders>
            <w:vAlign w:val="center"/>
          </w:tcPr>
          <w:p w14:paraId="797E4FF2"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9A0B97E"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6320798A"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20</w:t>
            </w:r>
          </w:p>
        </w:tc>
        <w:tc>
          <w:tcPr>
            <w:tcW w:w="1125" w:type="dxa"/>
            <w:tcBorders>
              <w:top w:val="nil"/>
              <w:left w:val="nil"/>
              <w:bottom w:val="single" w:sz="8" w:space="0" w:color="000000"/>
              <w:right w:val="single" w:sz="8" w:space="0" w:color="000000"/>
            </w:tcBorders>
            <w:shd w:val="clear" w:color="auto" w:fill="auto"/>
            <w:vAlign w:val="center"/>
          </w:tcPr>
          <w:p w14:paraId="6FE38210"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601A557" w14:textId="77777777" w:rsidR="00086B74" w:rsidRDefault="00910C8E">
            <w:pPr>
              <w:widowControl/>
              <w:rPr>
                <w:rFonts w:ascii="宋体" w:hAnsi="宋体" w:cs="宋体"/>
                <w:kern w:val="0"/>
                <w:szCs w:val="21"/>
              </w:rPr>
            </w:pPr>
            <w:r>
              <w:rPr>
                <w:rFonts w:ascii="宋体" w:hAnsi="宋体" w:cs="宋体" w:hint="eastAsia"/>
                <w:kern w:val="0"/>
                <w:szCs w:val="21"/>
              </w:rPr>
              <w:t>数字音频处理器</w:t>
            </w:r>
          </w:p>
        </w:tc>
        <w:tc>
          <w:tcPr>
            <w:tcW w:w="2745" w:type="dxa"/>
            <w:tcBorders>
              <w:top w:val="nil"/>
              <w:left w:val="nil"/>
              <w:bottom w:val="single" w:sz="8" w:space="0" w:color="000000"/>
              <w:right w:val="single" w:sz="8" w:space="0" w:color="000000"/>
            </w:tcBorders>
            <w:shd w:val="clear" w:color="000000" w:fill="FFFFFF"/>
            <w:vAlign w:val="center"/>
          </w:tcPr>
          <w:p w14:paraId="0830A219" w14:textId="77777777" w:rsidR="00086B74" w:rsidRDefault="00910C8E">
            <w:pPr>
              <w:widowControl/>
              <w:jc w:val="left"/>
              <w:rPr>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4CC741FE"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133B8DDC"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6EBDE991"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06B645CF"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B8AD7EC"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45F8DF74" w14:textId="77777777" w:rsidR="00086B74" w:rsidRDefault="00910C8E">
            <w:pPr>
              <w:widowControl/>
              <w:rPr>
                <w:rFonts w:ascii="宋体" w:hAnsi="宋体" w:cs="宋体"/>
                <w:kern w:val="0"/>
                <w:szCs w:val="21"/>
              </w:rPr>
            </w:pPr>
            <w:r>
              <w:rPr>
                <w:rFonts w:ascii="宋体" w:hAnsi="宋体" w:cs="宋体" w:hint="eastAsia"/>
                <w:kern w:val="0"/>
                <w:szCs w:val="21"/>
              </w:rPr>
              <w:t>21</w:t>
            </w:r>
          </w:p>
        </w:tc>
        <w:tc>
          <w:tcPr>
            <w:tcW w:w="1125" w:type="dxa"/>
            <w:tcBorders>
              <w:top w:val="nil"/>
              <w:left w:val="nil"/>
              <w:bottom w:val="single" w:sz="8" w:space="0" w:color="000000"/>
              <w:right w:val="single" w:sz="8" w:space="0" w:color="000000"/>
            </w:tcBorders>
            <w:shd w:val="clear" w:color="auto" w:fill="auto"/>
            <w:vAlign w:val="center"/>
          </w:tcPr>
          <w:p w14:paraId="77A14652"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0113A830" w14:textId="77777777" w:rsidR="00086B74" w:rsidRDefault="00910C8E">
            <w:pPr>
              <w:widowControl/>
              <w:rPr>
                <w:rFonts w:ascii="宋体" w:hAnsi="宋体" w:cs="宋体"/>
                <w:kern w:val="0"/>
                <w:szCs w:val="21"/>
              </w:rPr>
            </w:pPr>
            <w:r>
              <w:rPr>
                <w:rFonts w:ascii="宋体" w:hAnsi="宋体" w:cs="宋体" w:hint="eastAsia"/>
                <w:kern w:val="0"/>
                <w:szCs w:val="21"/>
              </w:rPr>
              <w:t>数字会议系统主机</w:t>
            </w:r>
          </w:p>
        </w:tc>
        <w:tc>
          <w:tcPr>
            <w:tcW w:w="2745" w:type="dxa"/>
            <w:tcBorders>
              <w:top w:val="nil"/>
              <w:left w:val="nil"/>
              <w:bottom w:val="single" w:sz="8" w:space="0" w:color="000000"/>
              <w:right w:val="single" w:sz="8" w:space="0" w:color="000000"/>
            </w:tcBorders>
            <w:shd w:val="clear" w:color="000000" w:fill="FFFFFF"/>
            <w:vAlign w:val="center"/>
          </w:tcPr>
          <w:p w14:paraId="6A27D83B"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159F4261" w14:textId="77777777" w:rsidR="00086B74" w:rsidRDefault="00910C8E">
            <w:pPr>
              <w:widowControl/>
              <w:jc w:val="left"/>
              <w:rPr>
                <w:szCs w:val="21"/>
              </w:rPr>
            </w:pPr>
            <w:r>
              <w:rPr>
                <w:rFonts w:ascii="宋体" w:hAnsi="宋体" w:cs="Arial" w:hint="eastAsia"/>
                <w:spacing w:val="3"/>
                <w:szCs w:val="21"/>
                <w:shd w:val="clear" w:color="auto" w:fill="FFFFFF"/>
              </w:rPr>
              <w:t>★</w:t>
            </w:r>
            <w:r>
              <w:rPr>
                <w:rFonts w:ascii="宋体" w:hAnsi="宋体" w:cs="宋体"/>
                <w:szCs w:val="21"/>
                <w:lang w:eastAsia="zh-Hans"/>
              </w:rPr>
              <w:t>④</w:t>
            </w:r>
            <w:r>
              <w:rPr>
                <w:rFonts w:ascii="宋体" w:hAnsi="宋体" w:cs="宋体"/>
                <w:szCs w:val="21"/>
                <w:lang w:eastAsia="zh-Hans"/>
              </w:rPr>
              <w:t>投标人须提供生产厂家针对本项目的原厂质保函（加盖公章有效）</w:t>
            </w:r>
          </w:p>
          <w:p w14:paraId="19C2343E"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4A5B006B"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202BF72B"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1B5EE7B"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84EB16B" w14:textId="77777777">
        <w:trPr>
          <w:trHeight w:val="876"/>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288A6083" w14:textId="77777777" w:rsidR="00086B74" w:rsidRDefault="00910C8E">
            <w:pPr>
              <w:widowControl/>
              <w:rPr>
                <w:rFonts w:ascii="宋体" w:hAnsi="宋体" w:cs="宋体"/>
                <w:kern w:val="0"/>
                <w:szCs w:val="21"/>
              </w:rPr>
            </w:pPr>
            <w:r>
              <w:rPr>
                <w:rFonts w:ascii="宋体" w:hAnsi="宋体" w:cs="宋体" w:hint="eastAsia"/>
                <w:kern w:val="0"/>
                <w:szCs w:val="21"/>
              </w:rPr>
              <w:t>22</w:t>
            </w:r>
          </w:p>
        </w:tc>
        <w:tc>
          <w:tcPr>
            <w:tcW w:w="1125" w:type="dxa"/>
            <w:tcBorders>
              <w:top w:val="nil"/>
              <w:left w:val="nil"/>
              <w:bottom w:val="single" w:sz="8" w:space="0" w:color="000000"/>
              <w:right w:val="single" w:sz="8" w:space="0" w:color="000000"/>
            </w:tcBorders>
            <w:shd w:val="clear" w:color="auto" w:fill="auto"/>
            <w:vAlign w:val="center"/>
          </w:tcPr>
          <w:p w14:paraId="5FA54B05"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633BD8F4" w14:textId="77777777" w:rsidR="00086B74" w:rsidRDefault="00910C8E">
            <w:pPr>
              <w:widowControl/>
              <w:rPr>
                <w:rFonts w:ascii="宋体" w:hAnsi="宋体" w:cs="宋体"/>
                <w:kern w:val="0"/>
                <w:szCs w:val="21"/>
              </w:rPr>
            </w:pPr>
            <w:r>
              <w:rPr>
                <w:rFonts w:ascii="宋体" w:hAnsi="宋体" w:cs="宋体" w:hint="eastAsia"/>
                <w:kern w:val="0"/>
                <w:szCs w:val="21"/>
              </w:rPr>
              <w:t>桌面式主席有线发言单元</w:t>
            </w:r>
          </w:p>
        </w:tc>
        <w:tc>
          <w:tcPr>
            <w:tcW w:w="2745" w:type="dxa"/>
            <w:tcBorders>
              <w:top w:val="nil"/>
              <w:left w:val="nil"/>
              <w:bottom w:val="single" w:sz="8" w:space="0" w:color="000000"/>
              <w:right w:val="single" w:sz="8" w:space="0" w:color="000000"/>
            </w:tcBorders>
            <w:shd w:val="clear" w:color="000000" w:fill="FFFFFF"/>
            <w:vAlign w:val="center"/>
          </w:tcPr>
          <w:p w14:paraId="09FEF630"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15375858" w14:textId="77777777" w:rsidR="00086B74" w:rsidRDefault="00910C8E">
            <w:pPr>
              <w:widowControl/>
              <w:jc w:val="left"/>
              <w:rPr>
                <w:rFonts w:ascii="宋体" w:hAnsi="宋体" w:cs="宋体"/>
                <w:kern w:val="0"/>
                <w:szCs w:val="21"/>
              </w:rPr>
            </w:pPr>
            <w:r>
              <w:rPr>
                <w:rFonts w:ascii="宋体" w:hAnsi="宋体" w:cs="Arial" w:hint="eastAsia"/>
                <w:spacing w:val="3"/>
                <w:szCs w:val="21"/>
                <w:shd w:val="clear" w:color="auto" w:fill="FFFFFF"/>
              </w:rPr>
              <w:t>★</w:t>
            </w:r>
            <w:r>
              <w:rPr>
                <w:rFonts w:ascii="宋体" w:hAnsi="宋体" w:cs="宋体"/>
                <w:szCs w:val="21"/>
                <w:lang w:eastAsia="zh-Hans"/>
              </w:rPr>
              <w:t>④</w:t>
            </w:r>
            <w:r>
              <w:rPr>
                <w:rFonts w:ascii="宋体" w:hAnsi="宋体" w:cs="宋体"/>
                <w:szCs w:val="21"/>
                <w:lang w:eastAsia="zh-Hans"/>
              </w:rPr>
              <w:t>投标人须提供生产厂家针对本项目的原厂质保函（加盖公章有效）</w:t>
            </w:r>
          </w:p>
        </w:tc>
        <w:tc>
          <w:tcPr>
            <w:tcW w:w="814" w:type="dxa"/>
            <w:tcBorders>
              <w:top w:val="nil"/>
              <w:left w:val="nil"/>
              <w:bottom w:val="single" w:sz="8" w:space="0" w:color="000000"/>
              <w:right w:val="single" w:sz="8" w:space="0" w:color="000000"/>
            </w:tcBorders>
            <w:shd w:val="clear" w:color="000000" w:fill="FFFFFF"/>
            <w:vAlign w:val="center"/>
          </w:tcPr>
          <w:p w14:paraId="0744F7B2"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7BDF2554"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3AA7F42A"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F20CF05" w14:textId="77777777">
        <w:trPr>
          <w:trHeight w:val="876"/>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5DF93E9F" w14:textId="77777777" w:rsidR="00086B74" w:rsidRDefault="00910C8E">
            <w:pPr>
              <w:widowControl/>
              <w:rPr>
                <w:rFonts w:ascii="宋体" w:hAnsi="宋体" w:cs="宋体"/>
                <w:kern w:val="0"/>
                <w:szCs w:val="21"/>
              </w:rPr>
            </w:pPr>
            <w:r>
              <w:rPr>
                <w:rFonts w:ascii="宋体" w:hAnsi="宋体" w:cs="宋体" w:hint="eastAsia"/>
                <w:kern w:val="0"/>
                <w:szCs w:val="21"/>
              </w:rPr>
              <w:t>23</w:t>
            </w:r>
          </w:p>
        </w:tc>
        <w:tc>
          <w:tcPr>
            <w:tcW w:w="1125" w:type="dxa"/>
            <w:tcBorders>
              <w:top w:val="nil"/>
              <w:left w:val="nil"/>
              <w:bottom w:val="single" w:sz="8" w:space="0" w:color="000000"/>
              <w:right w:val="single" w:sz="8" w:space="0" w:color="000000"/>
            </w:tcBorders>
            <w:shd w:val="clear" w:color="auto" w:fill="auto"/>
            <w:vAlign w:val="center"/>
          </w:tcPr>
          <w:p w14:paraId="3DE4310E"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763AB103" w14:textId="77777777" w:rsidR="00086B74" w:rsidRDefault="00910C8E">
            <w:pPr>
              <w:widowControl/>
              <w:rPr>
                <w:rFonts w:ascii="宋体" w:hAnsi="宋体" w:cs="宋体"/>
                <w:kern w:val="0"/>
                <w:szCs w:val="21"/>
              </w:rPr>
            </w:pPr>
            <w:r>
              <w:rPr>
                <w:rFonts w:ascii="宋体" w:hAnsi="宋体" w:cs="宋体" w:hint="eastAsia"/>
                <w:kern w:val="0"/>
                <w:szCs w:val="21"/>
              </w:rPr>
              <w:t>桌面式客席有线发言单元</w:t>
            </w:r>
          </w:p>
        </w:tc>
        <w:tc>
          <w:tcPr>
            <w:tcW w:w="2745" w:type="dxa"/>
            <w:tcBorders>
              <w:top w:val="nil"/>
              <w:left w:val="nil"/>
              <w:bottom w:val="single" w:sz="8" w:space="0" w:color="000000"/>
              <w:right w:val="single" w:sz="8" w:space="0" w:color="000000"/>
            </w:tcBorders>
            <w:shd w:val="clear" w:color="000000" w:fill="FFFFFF"/>
            <w:vAlign w:val="center"/>
          </w:tcPr>
          <w:p w14:paraId="44A5B281" w14:textId="77777777" w:rsidR="00086B74" w:rsidRDefault="00910C8E">
            <w:pPr>
              <w:widowControl/>
              <w:jc w:val="left"/>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p w14:paraId="23BDE6CA" w14:textId="77777777" w:rsidR="00086B74" w:rsidRDefault="00086B74">
            <w:pPr>
              <w:widowControl/>
              <w:rPr>
                <w:rFonts w:ascii="宋体" w:hAnsi="宋体" w:cs="宋体"/>
                <w:kern w:val="0"/>
                <w:szCs w:val="21"/>
              </w:rPr>
            </w:pPr>
          </w:p>
        </w:tc>
        <w:tc>
          <w:tcPr>
            <w:tcW w:w="814" w:type="dxa"/>
            <w:tcBorders>
              <w:top w:val="nil"/>
              <w:left w:val="nil"/>
              <w:bottom w:val="single" w:sz="8" w:space="0" w:color="000000"/>
              <w:right w:val="single" w:sz="8" w:space="0" w:color="000000"/>
            </w:tcBorders>
            <w:shd w:val="clear" w:color="000000" w:fill="FFFFFF"/>
            <w:vAlign w:val="center"/>
          </w:tcPr>
          <w:p w14:paraId="474BAAC0" w14:textId="77777777" w:rsidR="00086B74" w:rsidRDefault="00910C8E">
            <w:pPr>
              <w:widowControl/>
              <w:rPr>
                <w:rFonts w:ascii="宋体" w:hAnsi="宋体" w:cs="宋体"/>
                <w:kern w:val="0"/>
                <w:szCs w:val="21"/>
              </w:rPr>
            </w:pPr>
            <w:r>
              <w:rPr>
                <w:rFonts w:ascii="宋体" w:hAnsi="宋体" w:cs="宋体" w:hint="eastAsia"/>
                <w:kern w:val="0"/>
                <w:szCs w:val="21"/>
              </w:rPr>
              <w:t>套</w:t>
            </w:r>
          </w:p>
        </w:tc>
        <w:tc>
          <w:tcPr>
            <w:tcW w:w="999" w:type="dxa"/>
            <w:tcBorders>
              <w:top w:val="nil"/>
              <w:left w:val="nil"/>
              <w:bottom w:val="single" w:sz="8" w:space="0" w:color="000000"/>
              <w:right w:val="single" w:sz="8" w:space="0" w:color="000000"/>
            </w:tcBorders>
            <w:shd w:val="clear" w:color="000000" w:fill="FFFFFF"/>
            <w:vAlign w:val="center"/>
          </w:tcPr>
          <w:p w14:paraId="3CE259A6" w14:textId="77777777" w:rsidR="00086B74" w:rsidRDefault="00910C8E">
            <w:pPr>
              <w:widowControl/>
              <w:rPr>
                <w:rFonts w:ascii="宋体" w:hAnsi="宋体" w:cs="宋体"/>
                <w:kern w:val="0"/>
                <w:szCs w:val="21"/>
              </w:rPr>
            </w:pPr>
            <w:r>
              <w:rPr>
                <w:rFonts w:ascii="宋体" w:hAnsi="宋体" w:cs="宋体" w:hint="eastAsia"/>
                <w:kern w:val="0"/>
                <w:szCs w:val="21"/>
              </w:rPr>
              <w:t>13</w:t>
            </w:r>
          </w:p>
        </w:tc>
        <w:tc>
          <w:tcPr>
            <w:tcW w:w="979" w:type="dxa"/>
            <w:tcBorders>
              <w:top w:val="nil"/>
              <w:left w:val="nil"/>
              <w:bottom w:val="single" w:sz="8" w:space="0" w:color="000000"/>
              <w:right w:val="single" w:sz="8" w:space="0" w:color="000000"/>
            </w:tcBorders>
            <w:vAlign w:val="center"/>
          </w:tcPr>
          <w:p w14:paraId="5295FD3C"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F84CC1E"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8B2E60F" w14:textId="77777777" w:rsidR="00086B74" w:rsidRDefault="00910C8E">
            <w:pPr>
              <w:widowControl/>
              <w:rPr>
                <w:rFonts w:ascii="宋体" w:hAnsi="宋体" w:cs="宋体"/>
                <w:kern w:val="0"/>
                <w:szCs w:val="21"/>
              </w:rPr>
            </w:pPr>
            <w:r>
              <w:rPr>
                <w:rFonts w:ascii="宋体" w:hAnsi="宋体" w:cs="宋体" w:hint="eastAsia"/>
                <w:kern w:val="0"/>
                <w:szCs w:val="21"/>
              </w:rPr>
              <w:t>24</w:t>
            </w:r>
          </w:p>
        </w:tc>
        <w:tc>
          <w:tcPr>
            <w:tcW w:w="1125" w:type="dxa"/>
            <w:tcBorders>
              <w:top w:val="nil"/>
              <w:left w:val="nil"/>
              <w:bottom w:val="single" w:sz="8" w:space="0" w:color="000000"/>
              <w:right w:val="single" w:sz="8" w:space="0" w:color="000000"/>
            </w:tcBorders>
            <w:shd w:val="clear" w:color="auto" w:fill="auto"/>
            <w:vAlign w:val="center"/>
          </w:tcPr>
          <w:p w14:paraId="52308EDC"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2BE57DB7" w14:textId="77777777" w:rsidR="00086B74" w:rsidRDefault="00910C8E">
            <w:pPr>
              <w:widowControl/>
              <w:rPr>
                <w:rFonts w:ascii="宋体" w:hAnsi="宋体" w:cs="宋体"/>
                <w:kern w:val="0"/>
                <w:szCs w:val="21"/>
              </w:rPr>
            </w:pPr>
            <w:r>
              <w:rPr>
                <w:rFonts w:ascii="宋体" w:hAnsi="宋体" w:cs="宋体" w:hint="eastAsia"/>
                <w:kern w:val="0"/>
                <w:szCs w:val="21"/>
              </w:rPr>
              <w:t>时序电源净化器</w:t>
            </w:r>
          </w:p>
        </w:tc>
        <w:tc>
          <w:tcPr>
            <w:tcW w:w="2745" w:type="dxa"/>
            <w:tcBorders>
              <w:top w:val="nil"/>
              <w:left w:val="nil"/>
              <w:bottom w:val="single" w:sz="8" w:space="0" w:color="000000"/>
              <w:right w:val="single" w:sz="8" w:space="0" w:color="000000"/>
            </w:tcBorders>
            <w:shd w:val="clear" w:color="000000" w:fill="FFFFFF"/>
            <w:vAlign w:val="center"/>
          </w:tcPr>
          <w:p w14:paraId="1E14AF9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1AA22DF2"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shd w:val="clear" w:color="000000" w:fill="FFFFFF"/>
            <w:vAlign w:val="center"/>
          </w:tcPr>
          <w:p w14:paraId="5AC965D1"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B53F902"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E514C9A" w14:textId="77777777">
        <w:trPr>
          <w:trHeight w:val="588"/>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49787A0" w14:textId="77777777" w:rsidR="00086B74" w:rsidRDefault="00910C8E">
            <w:pPr>
              <w:widowControl/>
              <w:rPr>
                <w:rFonts w:ascii="宋体" w:hAnsi="宋体" w:cs="宋体"/>
                <w:kern w:val="0"/>
                <w:szCs w:val="21"/>
              </w:rPr>
            </w:pPr>
            <w:r>
              <w:rPr>
                <w:rFonts w:ascii="宋体" w:hAnsi="宋体" w:cs="宋体" w:hint="eastAsia"/>
                <w:kern w:val="0"/>
                <w:szCs w:val="21"/>
              </w:rPr>
              <w:t>25</w:t>
            </w:r>
          </w:p>
        </w:tc>
        <w:tc>
          <w:tcPr>
            <w:tcW w:w="1125" w:type="dxa"/>
            <w:tcBorders>
              <w:top w:val="nil"/>
              <w:left w:val="nil"/>
              <w:bottom w:val="single" w:sz="8" w:space="0" w:color="000000"/>
              <w:right w:val="single" w:sz="8" w:space="0" w:color="000000"/>
            </w:tcBorders>
            <w:shd w:val="clear" w:color="auto" w:fill="auto"/>
            <w:vAlign w:val="center"/>
          </w:tcPr>
          <w:p w14:paraId="443AA7BE" w14:textId="77777777" w:rsidR="00086B74" w:rsidRDefault="00910C8E">
            <w:pPr>
              <w:widowControl/>
              <w:rPr>
                <w:rFonts w:ascii="宋体" w:hAnsi="宋体" w:cs="宋体"/>
                <w:kern w:val="0"/>
                <w:szCs w:val="21"/>
              </w:rPr>
            </w:pPr>
            <w:r>
              <w:rPr>
                <w:rFonts w:ascii="宋体" w:hAnsi="宋体" w:cs="宋体" w:hint="eastAsia"/>
                <w:kern w:val="0"/>
                <w:szCs w:val="21"/>
              </w:rPr>
              <w:t>音视频</w:t>
            </w:r>
          </w:p>
        </w:tc>
        <w:tc>
          <w:tcPr>
            <w:tcW w:w="1288" w:type="dxa"/>
            <w:tcBorders>
              <w:top w:val="nil"/>
              <w:left w:val="nil"/>
              <w:bottom w:val="single" w:sz="8" w:space="0" w:color="000000"/>
              <w:right w:val="single" w:sz="8" w:space="0" w:color="000000"/>
            </w:tcBorders>
            <w:shd w:val="clear" w:color="000000" w:fill="FFFFFF"/>
            <w:vAlign w:val="center"/>
          </w:tcPr>
          <w:p w14:paraId="1941FAB8" w14:textId="77777777" w:rsidR="00086B74" w:rsidRDefault="00910C8E">
            <w:pPr>
              <w:widowControl/>
              <w:rPr>
                <w:rFonts w:ascii="宋体" w:hAnsi="宋体" w:cs="宋体"/>
                <w:kern w:val="0"/>
                <w:szCs w:val="21"/>
              </w:rPr>
            </w:pPr>
            <w:r>
              <w:rPr>
                <w:rFonts w:ascii="宋体" w:hAnsi="宋体" w:cs="宋体" w:hint="eastAsia"/>
                <w:kern w:val="0"/>
                <w:szCs w:val="21"/>
              </w:rPr>
              <w:t>音视频桌插</w:t>
            </w:r>
          </w:p>
        </w:tc>
        <w:tc>
          <w:tcPr>
            <w:tcW w:w="2745" w:type="dxa"/>
            <w:tcBorders>
              <w:top w:val="nil"/>
              <w:left w:val="nil"/>
              <w:bottom w:val="single" w:sz="8" w:space="0" w:color="000000"/>
              <w:right w:val="single" w:sz="8" w:space="0" w:color="000000"/>
            </w:tcBorders>
            <w:shd w:val="clear" w:color="000000" w:fill="FFFFFF"/>
            <w:vAlign w:val="center"/>
          </w:tcPr>
          <w:p w14:paraId="133C1E64"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0466A8FD" w14:textId="77777777" w:rsidR="00086B74" w:rsidRDefault="00910C8E">
            <w:pPr>
              <w:widowControl/>
              <w:rPr>
                <w:rFonts w:ascii="宋体" w:hAnsi="宋体" w:cs="宋体"/>
                <w:kern w:val="0"/>
                <w:szCs w:val="21"/>
              </w:rPr>
            </w:pPr>
            <w:r>
              <w:rPr>
                <w:rFonts w:ascii="宋体" w:hAnsi="宋体" w:cs="宋体" w:hint="eastAsia"/>
                <w:kern w:val="0"/>
                <w:szCs w:val="21"/>
              </w:rPr>
              <w:t>只</w:t>
            </w:r>
          </w:p>
        </w:tc>
        <w:tc>
          <w:tcPr>
            <w:tcW w:w="999" w:type="dxa"/>
            <w:tcBorders>
              <w:top w:val="nil"/>
              <w:left w:val="nil"/>
              <w:bottom w:val="single" w:sz="8" w:space="0" w:color="000000"/>
              <w:right w:val="single" w:sz="8" w:space="0" w:color="000000"/>
            </w:tcBorders>
            <w:shd w:val="clear" w:color="000000" w:fill="FFFFFF"/>
            <w:vAlign w:val="center"/>
          </w:tcPr>
          <w:p w14:paraId="716DB066"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181525A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93CFB04" w14:textId="77777777">
        <w:trPr>
          <w:trHeight w:val="1296"/>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FF4BC37" w14:textId="77777777" w:rsidR="00086B74" w:rsidRDefault="00910C8E">
            <w:pPr>
              <w:widowControl/>
              <w:rPr>
                <w:rFonts w:ascii="宋体" w:hAnsi="宋体" w:cs="宋体"/>
                <w:kern w:val="0"/>
                <w:szCs w:val="21"/>
              </w:rPr>
            </w:pPr>
            <w:r>
              <w:rPr>
                <w:rFonts w:ascii="宋体" w:hAnsi="宋体" w:cs="宋体" w:hint="eastAsia"/>
                <w:kern w:val="0"/>
                <w:szCs w:val="21"/>
              </w:rPr>
              <w:t>26</w:t>
            </w:r>
          </w:p>
        </w:tc>
        <w:tc>
          <w:tcPr>
            <w:tcW w:w="1125" w:type="dxa"/>
            <w:tcBorders>
              <w:top w:val="nil"/>
              <w:left w:val="nil"/>
              <w:bottom w:val="single" w:sz="8" w:space="0" w:color="000000"/>
              <w:right w:val="single" w:sz="8" w:space="0" w:color="000000"/>
            </w:tcBorders>
            <w:shd w:val="clear" w:color="auto" w:fill="auto"/>
            <w:vAlign w:val="center"/>
          </w:tcPr>
          <w:p w14:paraId="3AE53EA8" w14:textId="77777777" w:rsidR="00086B74" w:rsidRDefault="00910C8E">
            <w:pPr>
              <w:widowControl/>
              <w:rPr>
                <w:rFonts w:ascii="宋体" w:hAnsi="宋体" w:cs="宋体"/>
                <w:kern w:val="0"/>
                <w:szCs w:val="21"/>
              </w:rPr>
            </w:pPr>
            <w:r>
              <w:rPr>
                <w:rFonts w:ascii="宋体" w:hAnsi="宋体" w:cs="宋体" w:hint="eastAsia"/>
                <w:kern w:val="0"/>
                <w:szCs w:val="21"/>
              </w:rPr>
              <w:t>大屏配套</w:t>
            </w:r>
          </w:p>
        </w:tc>
        <w:tc>
          <w:tcPr>
            <w:tcW w:w="1288" w:type="dxa"/>
            <w:tcBorders>
              <w:top w:val="nil"/>
              <w:left w:val="nil"/>
              <w:bottom w:val="single" w:sz="8" w:space="0" w:color="000000"/>
              <w:right w:val="single" w:sz="8" w:space="0" w:color="000000"/>
            </w:tcBorders>
            <w:shd w:val="clear" w:color="auto" w:fill="auto"/>
            <w:vAlign w:val="center"/>
          </w:tcPr>
          <w:p w14:paraId="07A1811C" w14:textId="77777777" w:rsidR="00086B74" w:rsidRDefault="00910C8E">
            <w:pPr>
              <w:widowControl/>
              <w:rPr>
                <w:rFonts w:ascii="宋体" w:hAnsi="宋体" w:cs="宋体"/>
                <w:kern w:val="0"/>
                <w:szCs w:val="21"/>
              </w:rPr>
            </w:pPr>
            <w:r>
              <w:rPr>
                <w:rFonts w:ascii="宋体" w:hAnsi="宋体" w:cs="宋体" w:hint="eastAsia"/>
                <w:kern w:val="0"/>
                <w:szCs w:val="21"/>
              </w:rPr>
              <w:t>电脑</w:t>
            </w:r>
          </w:p>
        </w:tc>
        <w:tc>
          <w:tcPr>
            <w:tcW w:w="2745" w:type="dxa"/>
            <w:tcBorders>
              <w:top w:val="nil"/>
              <w:left w:val="nil"/>
              <w:bottom w:val="single" w:sz="8" w:space="0" w:color="000000"/>
              <w:right w:val="single" w:sz="8" w:space="0" w:color="000000"/>
            </w:tcBorders>
            <w:shd w:val="clear" w:color="000000" w:fill="FFFFFF"/>
            <w:vAlign w:val="center"/>
          </w:tcPr>
          <w:p w14:paraId="59E2CCFD"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6CDEDA21"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noWrap/>
            <w:vAlign w:val="center"/>
          </w:tcPr>
          <w:p w14:paraId="3C63041F" w14:textId="77777777" w:rsidR="00086B74" w:rsidRDefault="00910C8E">
            <w:pPr>
              <w:widowControl/>
              <w:rPr>
                <w:rFonts w:ascii="宋体" w:hAnsi="宋体" w:cs="宋体"/>
                <w:kern w:val="0"/>
                <w:szCs w:val="21"/>
              </w:rPr>
            </w:pPr>
            <w:r>
              <w:rPr>
                <w:rFonts w:ascii="宋体" w:hAnsi="宋体" w:cs="宋体" w:hint="eastAsia"/>
                <w:kern w:val="0"/>
                <w:szCs w:val="21"/>
              </w:rPr>
              <w:t>9</w:t>
            </w:r>
          </w:p>
        </w:tc>
        <w:tc>
          <w:tcPr>
            <w:tcW w:w="979" w:type="dxa"/>
            <w:tcBorders>
              <w:top w:val="nil"/>
              <w:left w:val="nil"/>
              <w:bottom w:val="single" w:sz="8" w:space="0" w:color="000000"/>
              <w:right w:val="single" w:sz="8" w:space="0" w:color="000000"/>
            </w:tcBorders>
            <w:vAlign w:val="center"/>
          </w:tcPr>
          <w:p w14:paraId="3DA1F4E6"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DF04EEF" w14:textId="77777777">
        <w:trPr>
          <w:trHeight w:val="1542"/>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03768BAB" w14:textId="77777777" w:rsidR="00086B74" w:rsidRDefault="00910C8E">
            <w:pPr>
              <w:widowControl/>
              <w:rPr>
                <w:rFonts w:ascii="宋体" w:hAnsi="宋体" w:cs="宋体"/>
                <w:kern w:val="0"/>
                <w:szCs w:val="21"/>
              </w:rPr>
            </w:pPr>
            <w:r>
              <w:rPr>
                <w:rFonts w:ascii="宋体" w:hAnsi="宋体" w:cs="宋体" w:hint="eastAsia"/>
                <w:kern w:val="0"/>
                <w:szCs w:val="21"/>
              </w:rPr>
              <w:t>27</w:t>
            </w:r>
          </w:p>
        </w:tc>
        <w:tc>
          <w:tcPr>
            <w:tcW w:w="1125" w:type="dxa"/>
            <w:tcBorders>
              <w:top w:val="nil"/>
              <w:left w:val="nil"/>
              <w:bottom w:val="single" w:sz="8" w:space="0" w:color="000000"/>
              <w:right w:val="single" w:sz="8" w:space="0" w:color="000000"/>
            </w:tcBorders>
            <w:shd w:val="clear" w:color="auto" w:fill="auto"/>
            <w:vAlign w:val="center"/>
          </w:tcPr>
          <w:p w14:paraId="75D8CFF9" w14:textId="77777777" w:rsidR="00086B74" w:rsidRDefault="00910C8E">
            <w:pPr>
              <w:widowControl/>
              <w:rPr>
                <w:rFonts w:ascii="宋体" w:hAnsi="宋体" w:cs="宋体"/>
                <w:kern w:val="0"/>
                <w:szCs w:val="21"/>
              </w:rPr>
            </w:pPr>
            <w:r>
              <w:rPr>
                <w:rFonts w:ascii="宋体" w:hAnsi="宋体" w:cs="宋体" w:hint="eastAsia"/>
                <w:kern w:val="0"/>
                <w:szCs w:val="21"/>
              </w:rPr>
              <w:t>大屏配套</w:t>
            </w:r>
          </w:p>
        </w:tc>
        <w:tc>
          <w:tcPr>
            <w:tcW w:w="1288" w:type="dxa"/>
            <w:tcBorders>
              <w:top w:val="nil"/>
              <w:left w:val="nil"/>
              <w:bottom w:val="single" w:sz="8" w:space="0" w:color="000000"/>
              <w:right w:val="single" w:sz="8" w:space="0" w:color="000000"/>
            </w:tcBorders>
            <w:shd w:val="clear" w:color="auto" w:fill="auto"/>
            <w:vAlign w:val="center"/>
          </w:tcPr>
          <w:p w14:paraId="19AF6DC8" w14:textId="77777777" w:rsidR="00086B74" w:rsidRDefault="00910C8E">
            <w:pPr>
              <w:widowControl/>
              <w:rPr>
                <w:rFonts w:ascii="宋体" w:hAnsi="宋体" w:cs="宋体"/>
                <w:kern w:val="0"/>
                <w:szCs w:val="21"/>
              </w:rPr>
            </w:pPr>
            <w:r>
              <w:rPr>
                <w:rFonts w:ascii="宋体" w:hAnsi="宋体" w:cs="宋体" w:hint="eastAsia"/>
                <w:kern w:val="0"/>
                <w:szCs w:val="21"/>
              </w:rPr>
              <w:t>笔记本</w:t>
            </w:r>
          </w:p>
        </w:tc>
        <w:tc>
          <w:tcPr>
            <w:tcW w:w="2745" w:type="dxa"/>
            <w:tcBorders>
              <w:top w:val="nil"/>
              <w:left w:val="nil"/>
              <w:bottom w:val="single" w:sz="8" w:space="0" w:color="000000"/>
              <w:right w:val="single" w:sz="8" w:space="0" w:color="000000"/>
            </w:tcBorders>
            <w:shd w:val="clear" w:color="000000" w:fill="FFFFFF"/>
            <w:vAlign w:val="center"/>
          </w:tcPr>
          <w:p w14:paraId="7A1361E7"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549FC95D"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noWrap/>
            <w:vAlign w:val="center"/>
          </w:tcPr>
          <w:p w14:paraId="10FCC4B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4C1432D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58FC469" w14:textId="77777777">
        <w:trPr>
          <w:trHeight w:val="801"/>
        </w:trPr>
        <w:tc>
          <w:tcPr>
            <w:tcW w:w="771" w:type="dxa"/>
            <w:tcBorders>
              <w:top w:val="nil"/>
              <w:left w:val="single" w:sz="8" w:space="0" w:color="000000"/>
              <w:bottom w:val="single" w:sz="8" w:space="0" w:color="000000"/>
              <w:right w:val="single" w:sz="8" w:space="0" w:color="000000"/>
            </w:tcBorders>
            <w:shd w:val="clear" w:color="auto" w:fill="auto"/>
            <w:noWrap/>
            <w:vAlign w:val="center"/>
          </w:tcPr>
          <w:p w14:paraId="4710E9F6" w14:textId="77777777" w:rsidR="00086B74" w:rsidRDefault="00910C8E">
            <w:pPr>
              <w:widowControl/>
              <w:rPr>
                <w:rFonts w:ascii="宋体" w:hAnsi="宋体" w:cs="宋体"/>
                <w:kern w:val="0"/>
                <w:szCs w:val="21"/>
              </w:rPr>
            </w:pPr>
            <w:r>
              <w:rPr>
                <w:rFonts w:ascii="宋体" w:hAnsi="宋体" w:cs="宋体" w:hint="eastAsia"/>
                <w:kern w:val="0"/>
                <w:szCs w:val="21"/>
              </w:rPr>
              <w:t>28</w:t>
            </w:r>
          </w:p>
        </w:tc>
        <w:tc>
          <w:tcPr>
            <w:tcW w:w="1125" w:type="dxa"/>
            <w:tcBorders>
              <w:top w:val="nil"/>
              <w:left w:val="nil"/>
              <w:bottom w:val="single" w:sz="8" w:space="0" w:color="000000"/>
              <w:right w:val="single" w:sz="8" w:space="0" w:color="000000"/>
            </w:tcBorders>
            <w:shd w:val="clear" w:color="auto" w:fill="auto"/>
            <w:vAlign w:val="center"/>
          </w:tcPr>
          <w:p w14:paraId="6EEC529D" w14:textId="77777777" w:rsidR="00086B74" w:rsidRDefault="00910C8E">
            <w:pPr>
              <w:widowControl/>
              <w:rPr>
                <w:rFonts w:ascii="宋体" w:hAnsi="宋体" w:cs="宋体"/>
                <w:kern w:val="0"/>
                <w:szCs w:val="21"/>
              </w:rPr>
            </w:pPr>
            <w:r>
              <w:rPr>
                <w:rFonts w:ascii="宋体" w:hAnsi="宋体" w:cs="宋体" w:hint="eastAsia"/>
                <w:kern w:val="0"/>
                <w:szCs w:val="21"/>
              </w:rPr>
              <w:t>大屏配套</w:t>
            </w:r>
          </w:p>
        </w:tc>
        <w:tc>
          <w:tcPr>
            <w:tcW w:w="1288" w:type="dxa"/>
            <w:tcBorders>
              <w:top w:val="nil"/>
              <w:left w:val="nil"/>
              <w:bottom w:val="single" w:sz="8" w:space="0" w:color="000000"/>
              <w:right w:val="single" w:sz="8" w:space="0" w:color="000000"/>
            </w:tcBorders>
            <w:shd w:val="clear" w:color="auto" w:fill="auto"/>
            <w:vAlign w:val="center"/>
          </w:tcPr>
          <w:p w14:paraId="7B2A3F7A" w14:textId="77777777" w:rsidR="00086B74" w:rsidRDefault="00910C8E">
            <w:pPr>
              <w:widowControl/>
              <w:rPr>
                <w:rFonts w:ascii="宋体" w:hAnsi="宋体" w:cs="宋体"/>
                <w:kern w:val="0"/>
                <w:szCs w:val="21"/>
              </w:rPr>
            </w:pPr>
            <w:r>
              <w:rPr>
                <w:rFonts w:ascii="宋体" w:hAnsi="宋体" w:cs="宋体" w:hint="eastAsia"/>
                <w:kern w:val="0"/>
                <w:szCs w:val="21"/>
              </w:rPr>
              <w:t>65</w:t>
            </w:r>
            <w:r>
              <w:rPr>
                <w:rFonts w:ascii="宋体" w:hAnsi="宋体" w:cs="宋体" w:hint="eastAsia"/>
                <w:kern w:val="0"/>
                <w:szCs w:val="21"/>
              </w:rPr>
              <w:t>寸显示器</w:t>
            </w:r>
          </w:p>
        </w:tc>
        <w:tc>
          <w:tcPr>
            <w:tcW w:w="2745" w:type="dxa"/>
            <w:tcBorders>
              <w:top w:val="nil"/>
              <w:left w:val="nil"/>
              <w:bottom w:val="single" w:sz="8" w:space="0" w:color="000000"/>
              <w:right w:val="single" w:sz="8" w:space="0" w:color="000000"/>
            </w:tcBorders>
            <w:shd w:val="clear" w:color="000000" w:fill="FFFFFF"/>
            <w:vAlign w:val="center"/>
          </w:tcPr>
          <w:p w14:paraId="1ED221A2"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000000" w:fill="FFFFFF"/>
            <w:vAlign w:val="center"/>
          </w:tcPr>
          <w:p w14:paraId="7E61167E" w14:textId="77777777" w:rsidR="00086B74" w:rsidRDefault="00910C8E">
            <w:pPr>
              <w:widowControl/>
              <w:rPr>
                <w:rFonts w:ascii="宋体" w:hAnsi="宋体" w:cs="宋体"/>
                <w:kern w:val="0"/>
                <w:szCs w:val="21"/>
              </w:rPr>
            </w:pPr>
            <w:r>
              <w:rPr>
                <w:rFonts w:ascii="宋体" w:hAnsi="宋体" w:cs="宋体" w:hint="eastAsia"/>
                <w:kern w:val="0"/>
                <w:szCs w:val="21"/>
              </w:rPr>
              <w:t>台</w:t>
            </w:r>
          </w:p>
        </w:tc>
        <w:tc>
          <w:tcPr>
            <w:tcW w:w="999" w:type="dxa"/>
            <w:tcBorders>
              <w:top w:val="nil"/>
              <w:left w:val="nil"/>
              <w:bottom w:val="single" w:sz="8" w:space="0" w:color="000000"/>
              <w:right w:val="single" w:sz="8" w:space="0" w:color="000000"/>
            </w:tcBorders>
            <w:noWrap/>
            <w:vAlign w:val="center"/>
          </w:tcPr>
          <w:p w14:paraId="6DA8ED63"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8" w:space="0" w:color="000000"/>
              <w:right w:val="single" w:sz="8" w:space="0" w:color="000000"/>
            </w:tcBorders>
            <w:vAlign w:val="center"/>
          </w:tcPr>
          <w:p w14:paraId="04A7D47F"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CE66126" w14:textId="77777777">
        <w:trPr>
          <w:trHeight w:val="588"/>
        </w:trPr>
        <w:tc>
          <w:tcPr>
            <w:tcW w:w="8721" w:type="dxa"/>
            <w:gridSpan w:val="7"/>
            <w:tcBorders>
              <w:top w:val="nil"/>
              <w:left w:val="single" w:sz="8" w:space="0" w:color="000000"/>
              <w:bottom w:val="single" w:sz="8" w:space="0" w:color="000000"/>
              <w:right w:val="single" w:sz="8" w:space="0" w:color="000000"/>
            </w:tcBorders>
            <w:vAlign w:val="center"/>
          </w:tcPr>
          <w:p w14:paraId="676EB36E"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lang w:eastAsia="zh-Hans"/>
              </w:rPr>
              <w:t>（四）可视化软件平台维保清单</w:t>
            </w:r>
          </w:p>
        </w:tc>
      </w:tr>
      <w:tr w:rsidR="00086B74" w14:paraId="148929A1"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4D29AEA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8" w:space="0" w:color="000000"/>
              <w:right w:val="single" w:sz="8" w:space="0" w:color="000000"/>
            </w:tcBorders>
            <w:vAlign w:val="center"/>
          </w:tcPr>
          <w:p w14:paraId="531DC07D"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376E5F5E" w14:textId="77777777" w:rsidR="00086B74" w:rsidRDefault="00910C8E">
            <w:pPr>
              <w:widowControl/>
              <w:rPr>
                <w:rFonts w:ascii="宋体" w:hAnsi="宋体" w:cs="宋体"/>
                <w:kern w:val="0"/>
                <w:szCs w:val="21"/>
              </w:rPr>
            </w:pPr>
            <w:r>
              <w:rPr>
                <w:rFonts w:ascii="宋体" w:hAnsi="宋体" w:cs="宋体" w:hint="eastAsia"/>
                <w:kern w:val="0"/>
                <w:szCs w:val="21"/>
              </w:rPr>
              <w:t>可视化软件</w:t>
            </w:r>
          </w:p>
        </w:tc>
        <w:tc>
          <w:tcPr>
            <w:tcW w:w="2745" w:type="dxa"/>
            <w:tcBorders>
              <w:top w:val="nil"/>
              <w:left w:val="nil"/>
              <w:bottom w:val="single" w:sz="8" w:space="0" w:color="000000"/>
              <w:right w:val="single" w:sz="8" w:space="0" w:color="000000"/>
            </w:tcBorders>
            <w:vAlign w:val="center"/>
          </w:tcPr>
          <w:p w14:paraId="204D5877"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247935D"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1EED313A"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0C863AC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215276A"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6D0EB058"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vAlign w:val="center"/>
          </w:tcPr>
          <w:p w14:paraId="67901C46"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1E999075" w14:textId="77777777" w:rsidR="00086B74" w:rsidRDefault="00910C8E">
            <w:pPr>
              <w:widowControl/>
              <w:rPr>
                <w:rFonts w:ascii="宋体" w:hAnsi="宋体" w:cs="宋体"/>
                <w:kern w:val="0"/>
                <w:szCs w:val="21"/>
              </w:rPr>
            </w:pPr>
            <w:r>
              <w:rPr>
                <w:rFonts w:ascii="宋体" w:hAnsi="宋体" w:cs="宋体" w:hint="eastAsia"/>
                <w:kern w:val="0"/>
                <w:szCs w:val="21"/>
              </w:rPr>
              <w:t>前端数据接入</w:t>
            </w:r>
          </w:p>
        </w:tc>
        <w:tc>
          <w:tcPr>
            <w:tcW w:w="2745" w:type="dxa"/>
            <w:tcBorders>
              <w:top w:val="nil"/>
              <w:left w:val="nil"/>
              <w:bottom w:val="single" w:sz="8" w:space="0" w:color="000000"/>
              <w:right w:val="single" w:sz="8" w:space="0" w:color="000000"/>
            </w:tcBorders>
            <w:vAlign w:val="center"/>
          </w:tcPr>
          <w:p w14:paraId="0447A8FB"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C2A5BCE"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1010D7A3"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12D4DF8"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9B39041"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30960552"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3</w:t>
            </w:r>
          </w:p>
        </w:tc>
        <w:tc>
          <w:tcPr>
            <w:tcW w:w="1125" w:type="dxa"/>
            <w:tcBorders>
              <w:top w:val="nil"/>
              <w:left w:val="nil"/>
              <w:bottom w:val="single" w:sz="8" w:space="0" w:color="000000"/>
              <w:right w:val="single" w:sz="8" w:space="0" w:color="000000"/>
            </w:tcBorders>
            <w:vAlign w:val="center"/>
          </w:tcPr>
          <w:p w14:paraId="0656DF5A"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4DC33AE3" w14:textId="77777777" w:rsidR="00086B74" w:rsidRDefault="00910C8E">
            <w:pPr>
              <w:widowControl/>
              <w:rPr>
                <w:rFonts w:ascii="宋体" w:hAnsi="宋体" w:cs="宋体"/>
                <w:kern w:val="0"/>
                <w:szCs w:val="21"/>
              </w:rPr>
            </w:pPr>
            <w:r>
              <w:rPr>
                <w:rFonts w:ascii="宋体" w:hAnsi="宋体" w:cs="宋体" w:hint="eastAsia"/>
                <w:kern w:val="0"/>
                <w:szCs w:val="21"/>
              </w:rPr>
              <w:t>可视化硬件环境</w:t>
            </w:r>
          </w:p>
        </w:tc>
        <w:tc>
          <w:tcPr>
            <w:tcW w:w="2745" w:type="dxa"/>
            <w:tcBorders>
              <w:top w:val="nil"/>
              <w:left w:val="nil"/>
              <w:bottom w:val="single" w:sz="8" w:space="0" w:color="000000"/>
              <w:right w:val="single" w:sz="8" w:space="0" w:color="000000"/>
            </w:tcBorders>
            <w:vAlign w:val="center"/>
          </w:tcPr>
          <w:p w14:paraId="55B70356"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907D128"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6BEFE05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6C7E70A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FBB0E87"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08B1D746"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nil"/>
              <w:bottom w:val="single" w:sz="8" w:space="0" w:color="000000"/>
              <w:right w:val="single" w:sz="8" w:space="0" w:color="000000"/>
            </w:tcBorders>
            <w:vAlign w:val="center"/>
          </w:tcPr>
          <w:p w14:paraId="299C3AC0"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69869291" w14:textId="77777777" w:rsidR="00086B74" w:rsidRDefault="00910C8E">
            <w:pPr>
              <w:widowControl/>
              <w:rPr>
                <w:rFonts w:ascii="宋体" w:hAnsi="宋体" w:cs="宋体"/>
                <w:kern w:val="0"/>
                <w:szCs w:val="21"/>
              </w:rPr>
            </w:pPr>
            <w:r>
              <w:rPr>
                <w:rFonts w:ascii="宋体" w:hAnsi="宋体" w:cs="宋体" w:hint="eastAsia"/>
                <w:kern w:val="0"/>
                <w:szCs w:val="21"/>
              </w:rPr>
              <w:t>可视化软件授权</w:t>
            </w:r>
          </w:p>
        </w:tc>
        <w:tc>
          <w:tcPr>
            <w:tcW w:w="2745" w:type="dxa"/>
            <w:tcBorders>
              <w:top w:val="nil"/>
              <w:left w:val="nil"/>
              <w:bottom w:val="single" w:sz="8" w:space="0" w:color="000000"/>
              <w:right w:val="single" w:sz="8" w:space="0" w:color="000000"/>
            </w:tcBorders>
            <w:vAlign w:val="center"/>
          </w:tcPr>
          <w:p w14:paraId="6AB1B511"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E7C38B3"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3E97F79B"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6702C13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4667CDE"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7629500B" w14:textId="77777777" w:rsidR="00086B74" w:rsidRDefault="00910C8E">
            <w:pPr>
              <w:widowControl/>
              <w:rPr>
                <w:rFonts w:ascii="宋体" w:hAnsi="宋体" w:cs="宋体"/>
                <w:kern w:val="0"/>
                <w:szCs w:val="21"/>
              </w:rPr>
            </w:pPr>
            <w:r>
              <w:rPr>
                <w:rFonts w:ascii="宋体" w:hAnsi="宋体" w:cs="宋体" w:hint="eastAsia"/>
                <w:kern w:val="0"/>
                <w:szCs w:val="21"/>
              </w:rPr>
              <w:t>5</w:t>
            </w:r>
          </w:p>
        </w:tc>
        <w:tc>
          <w:tcPr>
            <w:tcW w:w="1125" w:type="dxa"/>
            <w:tcBorders>
              <w:top w:val="nil"/>
              <w:left w:val="nil"/>
              <w:bottom w:val="single" w:sz="8" w:space="0" w:color="000000"/>
              <w:right w:val="single" w:sz="8" w:space="0" w:color="000000"/>
            </w:tcBorders>
            <w:vAlign w:val="center"/>
          </w:tcPr>
          <w:p w14:paraId="29F0B1B4"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11DE1C09" w14:textId="77777777" w:rsidR="00086B74" w:rsidRDefault="00910C8E">
            <w:pPr>
              <w:widowControl/>
              <w:rPr>
                <w:rFonts w:ascii="宋体" w:hAnsi="宋体" w:cs="宋体"/>
                <w:kern w:val="0"/>
                <w:szCs w:val="21"/>
              </w:rPr>
            </w:pPr>
            <w:r>
              <w:rPr>
                <w:rFonts w:ascii="宋体" w:hAnsi="宋体" w:cs="宋体" w:hint="eastAsia"/>
                <w:kern w:val="0"/>
                <w:szCs w:val="21"/>
              </w:rPr>
              <w:t>数据分析</w:t>
            </w:r>
          </w:p>
        </w:tc>
        <w:tc>
          <w:tcPr>
            <w:tcW w:w="2745" w:type="dxa"/>
            <w:tcBorders>
              <w:top w:val="nil"/>
              <w:left w:val="nil"/>
              <w:bottom w:val="single" w:sz="8" w:space="0" w:color="000000"/>
              <w:right w:val="single" w:sz="8" w:space="0" w:color="000000"/>
            </w:tcBorders>
            <w:vAlign w:val="center"/>
          </w:tcPr>
          <w:p w14:paraId="10E6505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EA54052"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54A16966"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4F553F3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1F4EE98"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3AD1155C" w14:textId="77777777" w:rsidR="00086B74" w:rsidRDefault="00910C8E">
            <w:pPr>
              <w:widowControl/>
              <w:rPr>
                <w:rFonts w:ascii="宋体" w:hAnsi="宋体" w:cs="宋体"/>
                <w:kern w:val="0"/>
                <w:szCs w:val="21"/>
              </w:rPr>
            </w:pPr>
            <w:r>
              <w:rPr>
                <w:rFonts w:ascii="宋体" w:hAnsi="宋体" w:cs="宋体" w:hint="eastAsia"/>
                <w:kern w:val="0"/>
                <w:szCs w:val="21"/>
              </w:rPr>
              <w:t>6</w:t>
            </w:r>
          </w:p>
        </w:tc>
        <w:tc>
          <w:tcPr>
            <w:tcW w:w="1125" w:type="dxa"/>
            <w:tcBorders>
              <w:top w:val="nil"/>
              <w:left w:val="nil"/>
              <w:bottom w:val="single" w:sz="8" w:space="0" w:color="000000"/>
              <w:right w:val="single" w:sz="8" w:space="0" w:color="000000"/>
            </w:tcBorders>
            <w:vAlign w:val="center"/>
          </w:tcPr>
          <w:p w14:paraId="022D338E"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1B1F8CDB" w14:textId="77777777" w:rsidR="00086B74" w:rsidRDefault="00910C8E">
            <w:pPr>
              <w:widowControl/>
              <w:rPr>
                <w:rFonts w:ascii="宋体" w:hAnsi="宋体" w:cs="宋体"/>
                <w:kern w:val="0"/>
                <w:szCs w:val="21"/>
              </w:rPr>
            </w:pPr>
            <w:r>
              <w:rPr>
                <w:rFonts w:ascii="宋体" w:hAnsi="宋体" w:cs="宋体" w:hint="eastAsia"/>
                <w:kern w:val="0"/>
                <w:szCs w:val="21"/>
              </w:rPr>
              <w:t>联动调度管理</w:t>
            </w:r>
          </w:p>
        </w:tc>
        <w:tc>
          <w:tcPr>
            <w:tcW w:w="2745" w:type="dxa"/>
            <w:tcBorders>
              <w:top w:val="nil"/>
              <w:left w:val="nil"/>
              <w:bottom w:val="single" w:sz="8" w:space="0" w:color="000000"/>
              <w:right w:val="single" w:sz="8" w:space="0" w:color="000000"/>
            </w:tcBorders>
            <w:vAlign w:val="center"/>
          </w:tcPr>
          <w:p w14:paraId="246B5EDE"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62322B2"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4CF6DB6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354C0F5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DFB489B"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6C721854" w14:textId="77777777" w:rsidR="00086B74" w:rsidRDefault="00910C8E">
            <w:pPr>
              <w:widowControl/>
              <w:rPr>
                <w:rFonts w:ascii="宋体" w:hAnsi="宋体" w:cs="宋体"/>
                <w:kern w:val="0"/>
                <w:szCs w:val="21"/>
              </w:rPr>
            </w:pPr>
            <w:r>
              <w:rPr>
                <w:rFonts w:ascii="宋体" w:hAnsi="宋体" w:cs="宋体" w:hint="eastAsia"/>
                <w:kern w:val="0"/>
                <w:szCs w:val="21"/>
              </w:rPr>
              <w:t>7</w:t>
            </w:r>
          </w:p>
        </w:tc>
        <w:tc>
          <w:tcPr>
            <w:tcW w:w="1125" w:type="dxa"/>
            <w:tcBorders>
              <w:top w:val="nil"/>
              <w:left w:val="nil"/>
              <w:bottom w:val="single" w:sz="8" w:space="0" w:color="000000"/>
              <w:right w:val="single" w:sz="8" w:space="0" w:color="000000"/>
            </w:tcBorders>
            <w:vAlign w:val="center"/>
          </w:tcPr>
          <w:p w14:paraId="701C49EB"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84CC2DF" w14:textId="77777777" w:rsidR="00086B74" w:rsidRDefault="00910C8E">
            <w:pPr>
              <w:widowControl/>
              <w:rPr>
                <w:rFonts w:ascii="宋体" w:hAnsi="宋体" w:cs="宋体"/>
                <w:kern w:val="0"/>
                <w:szCs w:val="21"/>
              </w:rPr>
            </w:pPr>
            <w:r>
              <w:rPr>
                <w:rFonts w:ascii="宋体" w:hAnsi="宋体" w:cs="宋体" w:hint="eastAsia"/>
                <w:kern w:val="0"/>
                <w:szCs w:val="21"/>
              </w:rPr>
              <w:t>后台智能管理</w:t>
            </w:r>
          </w:p>
        </w:tc>
        <w:tc>
          <w:tcPr>
            <w:tcW w:w="2745" w:type="dxa"/>
            <w:tcBorders>
              <w:top w:val="nil"/>
              <w:left w:val="nil"/>
              <w:bottom w:val="single" w:sz="8" w:space="0" w:color="000000"/>
              <w:right w:val="single" w:sz="8" w:space="0" w:color="000000"/>
            </w:tcBorders>
            <w:vAlign w:val="center"/>
          </w:tcPr>
          <w:p w14:paraId="03DC9A4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117C1FA"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47797D6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1ACC62E9"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08C8739"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1C1D327C" w14:textId="77777777" w:rsidR="00086B74" w:rsidRDefault="00910C8E">
            <w:pPr>
              <w:widowControl/>
              <w:rPr>
                <w:rFonts w:ascii="宋体" w:hAnsi="宋体" w:cs="宋体"/>
                <w:kern w:val="0"/>
                <w:szCs w:val="21"/>
              </w:rPr>
            </w:pPr>
            <w:r>
              <w:rPr>
                <w:rFonts w:ascii="宋体" w:hAnsi="宋体" w:cs="宋体" w:hint="eastAsia"/>
                <w:kern w:val="0"/>
                <w:szCs w:val="21"/>
              </w:rPr>
              <w:t>8</w:t>
            </w:r>
          </w:p>
        </w:tc>
        <w:tc>
          <w:tcPr>
            <w:tcW w:w="1125" w:type="dxa"/>
            <w:tcBorders>
              <w:top w:val="nil"/>
              <w:left w:val="nil"/>
              <w:bottom w:val="single" w:sz="8" w:space="0" w:color="000000"/>
              <w:right w:val="single" w:sz="8" w:space="0" w:color="000000"/>
            </w:tcBorders>
            <w:vAlign w:val="center"/>
          </w:tcPr>
          <w:p w14:paraId="27268029"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B0F78D1" w14:textId="77777777" w:rsidR="00086B74" w:rsidRDefault="00910C8E">
            <w:pPr>
              <w:widowControl/>
              <w:rPr>
                <w:rFonts w:ascii="宋体" w:hAnsi="宋体" w:cs="宋体"/>
                <w:kern w:val="0"/>
                <w:szCs w:val="21"/>
              </w:rPr>
            </w:pPr>
            <w:r>
              <w:rPr>
                <w:rFonts w:ascii="宋体" w:hAnsi="宋体" w:cs="宋体" w:hint="eastAsia"/>
                <w:kern w:val="0"/>
                <w:szCs w:val="21"/>
              </w:rPr>
              <w:t>人脸识别管理</w:t>
            </w:r>
          </w:p>
        </w:tc>
        <w:tc>
          <w:tcPr>
            <w:tcW w:w="2745" w:type="dxa"/>
            <w:tcBorders>
              <w:top w:val="nil"/>
              <w:left w:val="nil"/>
              <w:bottom w:val="single" w:sz="8" w:space="0" w:color="000000"/>
              <w:right w:val="single" w:sz="8" w:space="0" w:color="000000"/>
            </w:tcBorders>
            <w:vAlign w:val="center"/>
          </w:tcPr>
          <w:p w14:paraId="6B9AAE2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28192D1F"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68E4D567"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2DDBB3C6"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DD81747"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0A2C7CD0" w14:textId="77777777" w:rsidR="00086B74" w:rsidRDefault="00910C8E">
            <w:pPr>
              <w:widowControl/>
              <w:rPr>
                <w:rFonts w:ascii="宋体" w:hAnsi="宋体" w:cs="宋体"/>
                <w:kern w:val="0"/>
                <w:szCs w:val="21"/>
              </w:rPr>
            </w:pPr>
            <w:r>
              <w:rPr>
                <w:rFonts w:ascii="宋体" w:hAnsi="宋体" w:cs="宋体" w:hint="eastAsia"/>
                <w:kern w:val="0"/>
                <w:szCs w:val="21"/>
              </w:rPr>
              <w:t>9</w:t>
            </w:r>
          </w:p>
        </w:tc>
        <w:tc>
          <w:tcPr>
            <w:tcW w:w="1125" w:type="dxa"/>
            <w:tcBorders>
              <w:top w:val="nil"/>
              <w:left w:val="nil"/>
              <w:bottom w:val="single" w:sz="8" w:space="0" w:color="000000"/>
              <w:right w:val="single" w:sz="8" w:space="0" w:color="000000"/>
            </w:tcBorders>
            <w:vAlign w:val="center"/>
          </w:tcPr>
          <w:p w14:paraId="67BCE8A3"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5535B471" w14:textId="77777777" w:rsidR="00086B74" w:rsidRDefault="00910C8E">
            <w:pPr>
              <w:widowControl/>
              <w:rPr>
                <w:rFonts w:ascii="宋体" w:hAnsi="宋体" w:cs="宋体"/>
                <w:kern w:val="0"/>
                <w:szCs w:val="21"/>
              </w:rPr>
            </w:pPr>
            <w:r>
              <w:rPr>
                <w:rFonts w:ascii="宋体" w:hAnsi="宋体" w:cs="宋体" w:hint="eastAsia"/>
                <w:kern w:val="0"/>
                <w:szCs w:val="21"/>
              </w:rPr>
              <w:t>车辆卡口管理</w:t>
            </w:r>
          </w:p>
        </w:tc>
        <w:tc>
          <w:tcPr>
            <w:tcW w:w="2745" w:type="dxa"/>
            <w:tcBorders>
              <w:top w:val="nil"/>
              <w:left w:val="nil"/>
              <w:bottom w:val="single" w:sz="8" w:space="0" w:color="000000"/>
              <w:right w:val="single" w:sz="8" w:space="0" w:color="000000"/>
            </w:tcBorders>
            <w:vAlign w:val="center"/>
          </w:tcPr>
          <w:p w14:paraId="08583D3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C319C4F"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56464C0E"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61E0884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E6785D3" w14:textId="77777777">
        <w:trPr>
          <w:trHeight w:val="888"/>
        </w:trPr>
        <w:tc>
          <w:tcPr>
            <w:tcW w:w="771" w:type="dxa"/>
            <w:tcBorders>
              <w:top w:val="nil"/>
              <w:left w:val="single" w:sz="8" w:space="0" w:color="000000"/>
              <w:bottom w:val="single" w:sz="8" w:space="0" w:color="000000"/>
              <w:right w:val="single" w:sz="8" w:space="0" w:color="000000"/>
            </w:tcBorders>
            <w:vAlign w:val="center"/>
          </w:tcPr>
          <w:p w14:paraId="6601EDAF" w14:textId="77777777" w:rsidR="00086B74" w:rsidRDefault="00910C8E">
            <w:pPr>
              <w:widowControl/>
              <w:rPr>
                <w:rFonts w:ascii="宋体" w:hAnsi="宋体" w:cs="宋体"/>
                <w:kern w:val="0"/>
                <w:szCs w:val="21"/>
              </w:rPr>
            </w:pPr>
            <w:r>
              <w:rPr>
                <w:rFonts w:ascii="宋体" w:hAnsi="宋体" w:cs="宋体" w:hint="eastAsia"/>
                <w:kern w:val="0"/>
                <w:szCs w:val="21"/>
              </w:rPr>
              <w:t>10</w:t>
            </w:r>
          </w:p>
        </w:tc>
        <w:tc>
          <w:tcPr>
            <w:tcW w:w="1125" w:type="dxa"/>
            <w:tcBorders>
              <w:top w:val="nil"/>
              <w:left w:val="nil"/>
              <w:bottom w:val="single" w:sz="8" w:space="0" w:color="000000"/>
              <w:right w:val="single" w:sz="8" w:space="0" w:color="000000"/>
            </w:tcBorders>
            <w:vAlign w:val="center"/>
          </w:tcPr>
          <w:p w14:paraId="73084C2E"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205F7959" w14:textId="77777777" w:rsidR="00086B74" w:rsidRDefault="00910C8E">
            <w:pPr>
              <w:widowControl/>
              <w:rPr>
                <w:rFonts w:ascii="宋体" w:hAnsi="宋体" w:cs="宋体"/>
                <w:kern w:val="0"/>
                <w:szCs w:val="21"/>
              </w:rPr>
            </w:pPr>
            <w:r>
              <w:rPr>
                <w:rFonts w:ascii="宋体" w:hAnsi="宋体" w:cs="宋体" w:hint="eastAsia"/>
                <w:kern w:val="0"/>
                <w:szCs w:val="21"/>
              </w:rPr>
              <w:t>WIFI</w:t>
            </w:r>
            <w:r>
              <w:rPr>
                <w:rFonts w:ascii="宋体" w:hAnsi="宋体" w:cs="宋体" w:hint="eastAsia"/>
                <w:kern w:val="0"/>
                <w:szCs w:val="21"/>
              </w:rPr>
              <w:t>定位系统基础软件包</w:t>
            </w:r>
          </w:p>
        </w:tc>
        <w:tc>
          <w:tcPr>
            <w:tcW w:w="2745" w:type="dxa"/>
            <w:tcBorders>
              <w:top w:val="nil"/>
              <w:left w:val="nil"/>
              <w:bottom w:val="single" w:sz="8" w:space="0" w:color="000000"/>
              <w:right w:val="single" w:sz="8" w:space="0" w:color="000000"/>
            </w:tcBorders>
            <w:vAlign w:val="center"/>
          </w:tcPr>
          <w:p w14:paraId="09BF0FE5"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01D17F64"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5D10BF79"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668E5BE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B2AE528"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6485ED9B" w14:textId="77777777" w:rsidR="00086B74" w:rsidRDefault="00910C8E">
            <w:pPr>
              <w:widowControl/>
              <w:rPr>
                <w:rFonts w:ascii="宋体" w:hAnsi="宋体" w:cs="宋体"/>
                <w:kern w:val="0"/>
                <w:szCs w:val="21"/>
              </w:rPr>
            </w:pPr>
            <w:r>
              <w:rPr>
                <w:rFonts w:ascii="宋体" w:hAnsi="宋体" w:cs="宋体" w:hint="eastAsia"/>
                <w:kern w:val="0"/>
                <w:szCs w:val="21"/>
              </w:rPr>
              <w:t>11</w:t>
            </w:r>
          </w:p>
        </w:tc>
        <w:tc>
          <w:tcPr>
            <w:tcW w:w="1125" w:type="dxa"/>
            <w:tcBorders>
              <w:top w:val="nil"/>
              <w:left w:val="nil"/>
              <w:bottom w:val="single" w:sz="8" w:space="0" w:color="000000"/>
              <w:right w:val="single" w:sz="8" w:space="0" w:color="000000"/>
            </w:tcBorders>
            <w:vAlign w:val="center"/>
          </w:tcPr>
          <w:p w14:paraId="00F93A30"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743A05F9" w14:textId="77777777" w:rsidR="00086B74" w:rsidRDefault="00910C8E">
            <w:pPr>
              <w:widowControl/>
              <w:rPr>
                <w:rFonts w:ascii="宋体" w:hAnsi="宋体" w:cs="宋体"/>
                <w:kern w:val="0"/>
                <w:szCs w:val="21"/>
              </w:rPr>
            </w:pPr>
            <w:r>
              <w:rPr>
                <w:rFonts w:ascii="宋体" w:hAnsi="宋体" w:cs="宋体" w:hint="eastAsia"/>
                <w:kern w:val="0"/>
                <w:szCs w:val="21"/>
              </w:rPr>
              <w:t>客流分析系统基础软件包</w:t>
            </w:r>
          </w:p>
        </w:tc>
        <w:tc>
          <w:tcPr>
            <w:tcW w:w="2745" w:type="dxa"/>
            <w:tcBorders>
              <w:top w:val="nil"/>
              <w:left w:val="nil"/>
              <w:bottom w:val="single" w:sz="8" w:space="0" w:color="000000"/>
              <w:right w:val="single" w:sz="8" w:space="0" w:color="000000"/>
            </w:tcBorders>
            <w:vAlign w:val="center"/>
          </w:tcPr>
          <w:p w14:paraId="710406A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2815C3D"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77BC62F4"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112D1FD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FCCF870"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07A5DA8B" w14:textId="77777777" w:rsidR="00086B74" w:rsidRDefault="00910C8E">
            <w:pPr>
              <w:widowControl/>
              <w:rPr>
                <w:rFonts w:ascii="宋体" w:hAnsi="宋体" w:cs="宋体"/>
                <w:kern w:val="0"/>
                <w:szCs w:val="21"/>
              </w:rPr>
            </w:pPr>
            <w:r>
              <w:rPr>
                <w:rFonts w:ascii="宋体" w:hAnsi="宋体" w:cs="宋体" w:hint="eastAsia"/>
                <w:kern w:val="0"/>
                <w:szCs w:val="21"/>
              </w:rPr>
              <w:t>12</w:t>
            </w:r>
          </w:p>
        </w:tc>
        <w:tc>
          <w:tcPr>
            <w:tcW w:w="1125" w:type="dxa"/>
            <w:tcBorders>
              <w:top w:val="nil"/>
              <w:left w:val="nil"/>
              <w:bottom w:val="single" w:sz="8" w:space="0" w:color="000000"/>
              <w:right w:val="single" w:sz="8" w:space="0" w:color="000000"/>
            </w:tcBorders>
            <w:vAlign w:val="center"/>
          </w:tcPr>
          <w:p w14:paraId="00BDC404"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B1585CE" w14:textId="77777777" w:rsidR="00086B74" w:rsidRDefault="00910C8E">
            <w:pPr>
              <w:widowControl/>
              <w:rPr>
                <w:rFonts w:ascii="宋体" w:hAnsi="宋体" w:cs="宋体"/>
                <w:kern w:val="0"/>
                <w:szCs w:val="21"/>
              </w:rPr>
            </w:pPr>
            <w:r>
              <w:rPr>
                <w:rFonts w:ascii="宋体" w:hAnsi="宋体" w:cs="宋体" w:hint="eastAsia"/>
                <w:kern w:val="0"/>
                <w:szCs w:val="21"/>
              </w:rPr>
              <w:t>室内矢量地图制作</w:t>
            </w:r>
          </w:p>
        </w:tc>
        <w:tc>
          <w:tcPr>
            <w:tcW w:w="2745" w:type="dxa"/>
            <w:tcBorders>
              <w:top w:val="nil"/>
              <w:left w:val="nil"/>
              <w:bottom w:val="single" w:sz="8" w:space="0" w:color="000000"/>
              <w:right w:val="single" w:sz="8" w:space="0" w:color="000000"/>
            </w:tcBorders>
            <w:vAlign w:val="center"/>
          </w:tcPr>
          <w:p w14:paraId="53BAD3B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1596C23"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1E96498B"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06901046"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5037E8B"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5563C491" w14:textId="77777777" w:rsidR="00086B74" w:rsidRDefault="00910C8E">
            <w:pPr>
              <w:widowControl/>
              <w:rPr>
                <w:rFonts w:ascii="宋体" w:hAnsi="宋体" w:cs="宋体"/>
                <w:kern w:val="0"/>
                <w:szCs w:val="21"/>
              </w:rPr>
            </w:pPr>
            <w:r>
              <w:rPr>
                <w:rFonts w:ascii="宋体" w:hAnsi="宋体" w:cs="宋体" w:hint="eastAsia"/>
                <w:kern w:val="0"/>
                <w:szCs w:val="21"/>
              </w:rPr>
              <w:t>13</w:t>
            </w:r>
          </w:p>
        </w:tc>
        <w:tc>
          <w:tcPr>
            <w:tcW w:w="1125" w:type="dxa"/>
            <w:tcBorders>
              <w:top w:val="nil"/>
              <w:left w:val="nil"/>
              <w:bottom w:val="single" w:sz="8" w:space="0" w:color="000000"/>
              <w:right w:val="single" w:sz="8" w:space="0" w:color="000000"/>
            </w:tcBorders>
            <w:vAlign w:val="center"/>
          </w:tcPr>
          <w:p w14:paraId="6F78CD62"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86C1939" w14:textId="77777777" w:rsidR="00086B74" w:rsidRDefault="00910C8E">
            <w:pPr>
              <w:widowControl/>
              <w:rPr>
                <w:rFonts w:ascii="宋体" w:hAnsi="宋体" w:cs="宋体"/>
                <w:kern w:val="0"/>
                <w:szCs w:val="21"/>
              </w:rPr>
            </w:pPr>
            <w:r>
              <w:rPr>
                <w:rFonts w:ascii="宋体" w:hAnsi="宋体" w:cs="宋体" w:hint="eastAsia"/>
                <w:kern w:val="0"/>
                <w:szCs w:val="21"/>
              </w:rPr>
              <w:t>TZ TD-640DC</w:t>
            </w:r>
          </w:p>
        </w:tc>
        <w:tc>
          <w:tcPr>
            <w:tcW w:w="2745" w:type="dxa"/>
            <w:tcBorders>
              <w:top w:val="nil"/>
              <w:left w:val="nil"/>
              <w:bottom w:val="single" w:sz="8" w:space="0" w:color="000000"/>
              <w:right w:val="single" w:sz="8" w:space="0" w:color="000000"/>
            </w:tcBorders>
            <w:vAlign w:val="center"/>
          </w:tcPr>
          <w:p w14:paraId="3610537C"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2B5F833B"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0A3A375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669D45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752C15C" w14:textId="77777777">
        <w:trPr>
          <w:trHeight w:val="915"/>
        </w:trPr>
        <w:tc>
          <w:tcPr>
            <w:tcW w:w="771" w:type="dxa"/>
            <w:tcBorders>
              <w:top w:val="nil"/>
              <w:left w:val="single" w:sz="8" w:space="0" w:color="000000"/>
              <w:bottom w:val="single" w:sz="8" w:space="0" w:color="000000"/>
              <w:right w:val="single" w:sz="8" w:space="0" w:color="000000"/>
            </w:tcBorders>
            <w:vAlign w:val="center"/>
          </w:tcPr>
          <w:p w14:paraId="021A8739" w14:textId="77777777" w:rsidR="00086B74" w:rsidRDefault="00910C8E">
            <w:pPr>
              <w:widowControl/>
              <w:rPr>
                <w:rFonts w:ascii="宋体" w:hAnsi="宋体" w:cs="宋体"/>
                <w:kern w:val="0"/>
                <w:szCs w:val="21"/>
              </w:rPr>
            </w:pPr>
            <w:r>
              <w:rPr>
                <w:rFonts w:ascii="宋体" w:hAnsi="宋体" w:cs="宋体" w:hint="eastAsia"/>
                <w:kern w:val="0"/>
                <w:szCs w:val="21"/>
              </w:rPr>
              <w:t>14</w:t>
            </w:r>
          </w:p>
        </w:tc>
        <w:tc>
          <w:tcPr>
            <w:tcW w:w="1125" w:type="dxa"/>
            <w:tcBorders>
              <w:top w:val="nil"/>
              <w:left w:val="nil"/>
              <w:bottom w:val="single" w:sz="8" w:space="0" w:color="000000"/>
              <w:right w:val="single" w:sz="8" w:space="0" w:color="000000"/>
            </w:tcBorders>
            <w:vAlign w:val="center"/>
          </w:tcPr>
          <w:p w14:paraId="4EC23853"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BF79EDA" w14:textId="77777777" w:rsidR="00086B74" w:rsidRDefault="00910C8E">
            <w:pPr>
              <w:widowControl/>
              <w:rPr>
                <w:rFonts w:ascii="宋体" w:hAnsi="宋体" w:cs="宋体"/>
                <w:kern w:val="0"/>
                <w:szCs w:val="21"/>
              </w:rPr>
            </w:pPr>
            <w:r>
              <w:rPr>
                <w:rFonts w:ascii="宋体" w:hAnsi="宋体" w:cs="宋体" w:hint="eastAsia"/>
                <w:kern w:val="0"/>
                <w:szCs w:val="21"/>
              </w:rPr>
              <w:t>停车场系统对接</w:t>
            </w:r>
          </w:p>
        </w:tc>
        <w:tc>
          <w:tcPr>
            <w:tcW w:w="2745" w:type="dxa"/>
            <w:tcBorders>
              <w:top w:val="nil"/>
              <w:left w:val="nil"/>
              <w:bottom w:val="single" w:sz="8" w:space="0" w:color="000000"/>
              <w:right w:val="single" w:sz="8" w:space="0" w:color="000000"/>
            </w:tcBorders>
            <w:vAlign w:val="center"/>
          </w:tcPr>
          <w:p w14:paraId="3595BB62"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4C425C31"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28D7A97B"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48D99D0"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8374B5B"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3CD0EFEA" w14:textId="77777777" w:rsidR="00086B74" w:rsidRDefault="00910C8E">
            <w:pPr>
              <w:widowControl/>
              <w:rPr>
                <w:rFonts w:ascii="宋体" w:hAnsi="宋体" w:cs="宋体"/>
                <w:kern w:val="0"/>
                <w:szCs w:val="21"/>
              </w:rPr>
            </w:pPr>
            <w:r>
              <w:rPr>
                <w:rFonts w:ascii="宋体" w:hAnsi="宋体" w:cs="宋体" w:hint="eastAsia"/>
                <w:kern w:val="0"/>
                <w:szCs w:val="21"/>
              </w:rPr>
              <w:t>15</w:t>
            </w:r>
          </w:p>
        </w:tc>
        <w:tc>
          <w:tcPr>
            <w:tcW w:w="1125" w:type="dxa"/>
            <w:tcBorders>
              <w:top w:val="nil"/>
              <w:left w:val="nil"/>
              <w:bottom w:val="single" w:sz="8" w:space="0" w:color="000000"/>
              <w:right w:val="single" w:sz="8" w:space="0" w:color="000000"/>
            </w:tcBorders>
            <w:vAlign w:val="center"/>
          </w:tcPr>
          <w:p w14:paraId="3690C9D6"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6B9BEACF" w14:textId="77777777" w:rsidR="00086B74" w:rsidRDefault="00910C8E">
            <w:pPr>
              <w:widowControl/>
              <w:rPr>
                <w:rFonts w:ascii="宋体" w:hAnsi="宋体" w:cs="宋体"/>
                <w:kern w:val="0"/>
                <w:szCs w:val="21"/>
              </w:rPr>
            </w:pPr>
            <w:r>
              <w:rPr>
                <w:rFonts w:ascii="宋体" w:hAnsi="宋体" w:cs="宋体" w:hint="eastAsia"/>
                <w:kern w:val="0"/>
                <w:szCs w:val="21"/>
              </w:rPr>
              <w:t>车辆流量数据展示</w:t>
            </w:r>
          </w:p>
        </w:tc>
        <w:tc>
          <w:tcPr>
            <w:tcW w:w="2745" w:type="dxa"/>
            <w:tcBorders>
              <w:top w:val="nil"/>
              <w:left w:val="nil"/>
              <w:bottom w:val="single" w:sz="8" w:space="0" w:color="000000"/>
              <w:right w:val="single" w:sz="8" w:space="0" w:color="000000"/>
            </w:tcBorders>
            <w:vAlign w:val="center"/>
          </w:tcPr>
          <w:p w14:paraId="578BFFC2"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0DF995B"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0D0B16C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D754DD1"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CE3E76B"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1C52A26D" w14:textId="77777777" w:rsidR="00086B74" w:rsidRDefault="00910C8E">
            <w:pPr>
              <w:widowControl/>
              <w:rPr>
                <w:rFonts w:ascii="宋体" w:hAnsi="宋体" w:cs="宋体"/>
                <w:kern w:val="0"/>
                <w:szCs w:val="21"/>
              </w:rPr>
            </w:pPr>
            <w:r>
              <w:rPr>
                <w:rFonts w:ascii="宋体" w:hAnsi="宋体" w:cs="宋体" w:hint="eastAsia"/>
                <w:kern w:val="0"/>
                <w:szCs w:val="21"/>
              </w:rPr>
              <w:t>16</w:t>
            </w:r>
          </w:p>
        </w:tc>
        <w:tc>
          <w:tcPr>
            <w:tcW w:w="1125" w:type="dxa"/>
            <w:tcBorders>
              <w:top w:val="nil"/>
              <w:left w:val="nil"/>
              <w:bottom w:val="single" w:sz="8" w:space="0" w:color="000000"/>
              <w:right w:val="single" w:sz="8" w:space="0" w:color="000000"/>
            </w:tcBorders>
            <w:vAlign w:val="center"/>
          </w:tcPr>
          <w:p w14:paraId="292DE433"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60983FA2" w14:textId="77777777" w:rsidR="00086B74" w:rsidRDefault="00910C8E">
            <w:pPr>
              <w:widowControl/>
              <w:rPr>
                <w:rFonts w:ascii="宋体" w:hAnsi="宋体" w:cs="宋体"/>
                <w:kern w:val="0"/>
                <w:szCs w:val="21"/>
              </w:rPr>
            </w:pPr>
            <w:r>
              <w:rPr>
                <w:rFonts w:ascii="宋体" w:hAnsi="宋体" w:cs="宋体" w:hint="eastAsia"/>
                <w:kern w:val="0"/>
                <w:szCs w:val="21"/>
              </w:rPr>
              <w:t>现场定位系统调试优化</w:t>
            </w:r>
          </w:p>
        </w:tc>
        <w:tc>
          <w:tcPr>
            <w:tcW w:w="2745" w:type="dxa"/>
            <w:tcBorders>
              <w:top w:val="nil"/>
              <w:left w:val="nil"/>
              <w:bottom w:val="single" w:sz="8" w:space="0" w:color="000000"/>
              <w:right w:val="single" w:sz="8" w:space="0" w:color="000000"/>
            </w:tcBorders>
            <w:vAlign w:val="center"/>
          </w:tcPr>
          <w:p w14:paraId="4BCE1227"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3B9B3603"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4C73F4BE"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17810D32"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7237948D"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5E31CCCF" w14:textId="77777777" w:rsidR="00086B74" w:rsidRDefault="00910C8E">
            <w:pPr>
              <w:widowControl/>
              <w:rPr>
                <w:rFonts w:ascii="宋体" w:hAnsi="宋体" w:cs="宋体"/>
                <w:kern w:val="0"/>
                <w:szCs w:val="21"/>
              </w:rPr>
            </w:pPr>
            <w:r>
              <w:rPr>
                <w:rFonts w:ascii="宋体" w:hAnsi="宋体" w:cs="宋体" w:hint="eastAsia"/>
                <w:kern w:val="0"/>
                <w:szCs w:val="21"/>
              </w:rPr>
              <w:t>17</w:t>
            </w:r>
          </w:p>
        </w:tc>
        <w:tc>
          <w:tcPr>
            <w:tcW w:w="1125" w:type="dxa"/>
            <w:tcBorders>
              <w:top w:val="nil"/>
              <w:left w:val="nil"/>
              <w:bottom w:val="single" w:sz="8" w:space="0" w:color="000000"/>
              <w:right w:val="single" w:sz="8" w:space="0" w:color="000000"/>
            </w:tcBorders>
            <w:vAlign w:val="center"/>
          </w:tcPr>
          <w:p w14:paraId="378B1257"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6D4B7815" w14:textId="77777777" w:rsidR="00086B74" w:rsidRDefault="00910C8E">
            <w:pPr>
              <w:widowControl/>
              <w:rPr>
                <w:rFonts w:ascii="宋体" w:hAnsi="宋体" w:cs="宋体"/>
                <w:kern w:val="0"/>
                <w:szCs w:val="21"/>
              </w:rPr>
            </w:pPr>
            <w:r>
              <w:rPr>
                <w:rFonts w:ascii="宋体" w:hAnsi="宋体" w:cs="宋体" w:hint="eastAsia"/>
                <w:kern w:val="0"/>
                <w:szCs w:val="21"/>
              </w:rPr>
              <w:t>现场定位系统调试优化</w:t>
            </w:r>
          </w:p>
        </w:tc>
        <w:tc>
          <w:tcPr>
            <w:tcW w:w="2745" w:type="dxa"/>
            <w:tcBorders>
              <w:top w:val="nil"/>
              <w:left w:val="nil"/>
              <w:bottom w:val="single" w:sz="8" w:space="0" w:color="000000"/>
              <w:right w:val="single" w:sz="8" w:space="0" w:color="000000"/>
            </w:tcBorders>
            <w:vAlign w:val="center"/>
          </w:tcPr>
          <w:p w14:paraId="034AADBA"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2F761DB"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4771EB9F"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869142A"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CDF04F8"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594AEAD2" w14:textId="77777777" w:rsidR="00086B74" w:rsidRDefault="00910C8E">
            <w:pPr>
              <w:widowControl/>
              <w:rPr>
                <w:rFonts w:ascii="宋体" w:hAnsi="宋体" w:cs="宋体"/>
                <w:kern w:val="0"/>
                <w:szCs w:val="21"/>
              </w:rPr>
            </w:pPr>
            <w:r>
              <w:rPr>
                <w:rFonts w:ascii="宋体" w:hAnsi="宋体" w:cs="宋体" w:hint="eastAsia"/>
                <w:kern w:val="0"/>
                <w:szCs w:val="21"/>
              </w:rPr>
              <w:t>18</w:t>
            </w:r>
          </w:p>
        </w:tc>
        <w:tc>
          <w:tcPr>
            <w:tcW w:w="1125" w:type="dxa"/>
            <w:tcBorders>
              <w:top w:val="nil"/>
              <w:left w:val="nil"/>
              <w:bottom w:val="single" w:sz="8" w:space="0" w:color="000000"/>
              <w:right w:val="single" w:sz="8" w:space="0" w:color="000000"/>
            </w:tcBorders>
            <w:vAlign w:val="center"/>
          </w:tcPr>
          <w:p w14:paraId="2A1F4F09"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0E27D075" w14:textId="77777777" w:rsidR="00086B74" w:rsidRDefault="00910C8E">
            <w:pPr>
              <w:widowControl/>
              <w:rPr>
                <w:rFonts w:ascii="宋体" w:hAnsi="宋体" w:cs="宋体"/>
                <w:kern w:val="0"/>
                <w:szCs w:val="21"/>
              </w:rPr>
            </w:pPr>
            <w:r>
              <w:rPr>
                <w:rFonts w:ascii="宋体" w:hAnsi="宋体" w:cs="宋体" w:hint="eastAsia"/>
                <w:kern w:val="0"/>
                <w:szCs w:val="21"/>
              </w:rPr>
              <w:t>现场软件平台搭建</w:t>
            </w:r>
          </w:p>
        </w:tc>
        <w:tc>
          <w:tcPr>
            <w:tcW w:w="2745" w:type="dxa"/>
            <w:tcBorders>
              <w:top w:val="nil"/>
              <w:left w:val="nil"/>
              <w:bottom w:val="single" w:sz="8" w:space="0" w:color="000000"/>
              <w:right w:val="single" w:sz="8" w:space="0" w:color="000000"/>
            </w:tcBorders>
            <w:vAlign w:val="center"/>
          </w:tcPr>
          <w:p w14:paraId="2874D738"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25715A75"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08A80F8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32694DEB"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260A767E" w14:textId="77777777">
        <w:trPr>
          <w:trHeight w:val="600"/>
        </w:trPr>
        <w:tc>
          <w:tcPr>
            <w:tcW w:w="771" w:type="dxa"/>
            <w:tcBorders>
              <w:top w:val="nil"/>
              <w:left w:val="single" w:sz="8" w:space="0" w:color="000000"/>
              <w:bottom w:val="single" w:sz="8" w:space="0" w:color="000000"/>
              <w:right w:val="single" w:sz="8" w:space="0" w:color="000000"/>
            </w:tcBorders>
            <w:vAlign w:val="center"/>
          </w:tcPr>
          <w:p w14:paraId="62CE5457"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19</w:t>
            </w:r>
          </w:p>
        </w:tc>
        <w:tc>
          <w:tcPr>
            <w:tcW w:w="1125" w:type="dxa"/>
            <w:tcBorders>
              <w:top w:val="nil"/>
              <w:left w:val="nil"/>
              <w:bottom w:val="single" w:sz="8" w:space="0" w:color="000000"/>
              <w:right w:val="single" w:sz="8" w:space="0" w:color="000000"/>
            </w:tcBorders>
            <w:vAlign w:val="center"/>
          </w:tcPr>
          <w:p w14:paraId="20867AEE"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6226B076" w14:textId="77777777" w:rsidR="00086B74" w:rsidRDefault="00910C8E">
            <w:pPr>
              <w:widowControl/>
              <w:rPr>
                <w:rFonts w:ascii="宋体" w:hAnsi="宋体" w:cs="宋体"/>
                <w:kern w:val="0"/>
                <w:szCs w:val="21"/>
              </w:rPr>
            </w:pPr>
            <w:r>
              <w:rPr>
                <w:rFonts w:ascii="宋体" w:hAnsi="宋体" w:cs="宋体" w:hint="eastAsia"/>
                <w:kern w:val="0"/>
                <w:szCs w:val="21"/>
              </w:rPr>
              <w:t>WIFI</w:t>
            </w:r>
            <w:r>
              <w:rPr>
                <w:rFonts w:ascii="宋体" w:hAnsi="宋体" w:cs="宋体" w:hint="eastAsia"/>
                <w:kern w:val="0"/>
                <w:szCs w:val="21"/>
              </w:rPr>
              <w:t>硬件安装</w:t>
            </w:r>
          </w:p>
        </w:tc>
        <w:tc>
          <w:tcPr>
            <w:tcW w:w="2745" w:type="dxa"/>
            <w:tcBorders>
              <w:top w:val="nil"/>
              <w:left w:val="nil"/>
              <w:bottom w:val="single" w:sz="8" w:space="0" w:color="000000"/>
              <w:right w:val="single" w:sz="8" w:space="0" w:color="000000"/>
            </w:tcBorders>
            <w:vAlign w:val="center"/>
          </w:tcPr>
          <w:p w14:paraId="014C7AF5"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6E15C58B"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54485CB5"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71970D4"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64F58504" w14:textId="77777777">
        <w:trPr>
          <w:trHeight w:val="876"/>
        </w:trPr>
        <w:tc>
          <w:tcPr>
            <w:tcW w:w="771" w:type="dxa"/>
            <w:tcBorders>
              <w:top w:val="nil"/>
              <w:left w:val="single" w:sz="8" w:space="0" w:color="000000"/>
              <w:bottom w:val="single" w:sz="8" w:space="0" w:color="000000"/>
              <w:right w:val="single" w:sz="8" w:space="0" w:color="000000"/>
            </w:tcBorders>
            <w:vAlign w:val="center"/>
          </w:tcPr>
          <w:p w14:paraId="7A7094D0" w14:textId="77777777" w:rsidR="00086B74" w:rsidRDefault="00910C8E">
            <w:pPr>
              <w:widowControl/>
              <w:rPr>
                <w:rFonts w:ascii="宋体" w:hAnsi="宋体" w:cs="宋体"/>
                <w:kern w:val="0"/>
                <w:szCs w:val="21"/>
              </w:rPr>
            </w:pPr>
            <w:r>
              <w:rPr>
                <w:rFonts w:ascii="宋体" w:hAnsi="宋体" w:cs="宋体" w:hint="eastAsia"/>
                <w:kern w:val="0"/>
                <w:szCs w:val="21"/>
              </w:rPr>
              <w:t>20</w:t>
            </w:r>
          </w:p>
        </w:tc>
        <w:tc>
          <w:tcPr>
            <w:tcW w:w="1125" w:type="dxa"/>
            <w:tcBorders>
              <w:top w:val="nil"/>
              <w:left w:val="nil"/>
              <w:bottom w:val="single" w:sz="8" w:space="0" w:color="000000"/>
              <w:right w:val="single" w:sz="8" w:space="0" w:color="000000"/>
            </w:tcBorders>
            <w:vAlign w:val="center"/>
          </w:tcPr>
          <w:p w14:paraId="4C09F5FC"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352E994B" w14:textId="77777777" w:rsidR="00086B74" w:rsidRDefault="00910C8E">
            <w:pPr>
              <w:widowControl/>
              <w:rPr>
                <w:rFonts w:ascii="宋体" w:hAnsi="宋体" w:cs="宋体"/>
                <w:kern w:val="0"/>
                <w:szCs w:val="21"/>
              </w:rPr>
            </w:pPr>
            <w:r>
              <w:rPr>
                <w:rFonts w:ascii="宋体" w:hAnsi="宋体" w:cs="宋体" w:hint="eastAsia"/>
                <w:kern w:val="0"/>
                <w:szCs w:val="21"/>
              </w:rPr>
              <w:t>技术支持及定制开发</w:t>
            </w:r>
          </w:p>
        </w:tc>
        <w:tc>
          <w:tcPr>
            <w:tcW w:w="2745" w:type="dxa"/>
            <w:tcBorders>
              <w:top w:val="nil"/>
              <w:left w:val="nil"/>
              <w:bottom w:val="single" w:sz="8" w:space="0" w:color="000000"/>
              <w:right w:val="single" w:sz="8" w:space="0" w:color="000000"/>
            </w:tcBorders>
            <w:vAlign w:val="center"/>
          </w:tcPr>
          <w:p w14:paraId="57BB966E"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286DF0A"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1B275DC0"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50443D6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C166676" w14:textId="77777777">
        <w:trPr>
          <w:trHeight w:val="588"/>
        </w:trPr>
        <w:tc>
          <w:tcPr>
            <w:tcW w:w="771" w:type="dxa"/>
            <w:tcBorders>
              <w:top w:val="nil"/>
              <w:left w:val="single" w:sz="8" w:space="0" w:color="000000"/>
              <w:bottom w:val="single" w:sz="8" w:space="0" w:color="000000"/>
              <w:right w:val="single" w:sz="8" w:space="0" w:color="000000"/>
            </w:tcBorders>
            <w:vAlign w:val="center"/>
          </w:tcPr>
          <w:p w14:paraId="39FCE569" w14:textId="77777777" w:rsidR="00086B74" w:rsidRDefault="00910C8E">
            <w:pPr>
              <w:widowControl/>
              <w:rPr>
                <w:rFonts w:ascii="宋体" w:hAnsi="宋体" w:cs="宋体"/>
                <w:kern w:val="0"/>
                <w:szCs w:val="21"/>
              </w:rPr>
            </w:pPr>
            <w:r>
              <w:rPr>
                <w:rFonts w:ascii="宋体" w:hAnsi="宋体" w:cs="宋体" w:hint="eastAsia"/>
                <w:kern w:val="0"/>
                <w:szCs w:val="21"/>
              </w:rPr>
              <w:t>21</w:t>
            </w:r>
          </w:p>
        </w:tc>
        <w:tc>
          <w:tcPr>
            <w:tcW w:w="1125" w:type="dxa"/>
            <w:tcBorders>
              <w:top w:val="nil"/>
              <w:left w:val="nil"/>
              <w:bottom w:val="single" w:sz="8" w:space="0" w:color="000000"/>
              <w:right w:val="single" w:sz="8" w:space="0" w:color="000000"/>
            </w:tcBorders>
            <w:vAlign w:val="center"/>
          </w:tcPr>
          <w:p w14:paraId="35F9C9C2" w14:textId="77777777" w:rsidR="00086B74" w:rsidRDefault="00910C8E">
            <w:pPr>
              <w:widowControl/>
              <w:rPr>
                <w:rFonts w:ascii="宋体" w:hAnsi="宋体" w:cs="宋体"/>
                <w:kern w:val="0"/>
                <w:szCs w:val="21"/>
              </w:rPr>
            </w:pPr>
            <w:r>
              <w:rPr>
                <w:rFonts w:ascii="宋体" w:hAnsi="宋体" w:cs="宋体" w:hint="eastAsia"/>
                <w:kern w:val="0"/>
                <w:szCs w:val="21"/>
              </w:rPr>
              <w:t>可视化系统</w:t>
            </w:r>
          </w:p>
        </w:tc>
        <w:tc>
          <w:tcPr>
            <w:tcW w:w="1288" w:type="dxa"/>
            <w:tcBorders>
              <w:top w:val="nil"/>
              <w:left w:val="nil"/>
              <w:bottom w:val="single" w:sz="8" w:space="0" w:color="000000"/>
              <w:right w:val="single" w:sz="8" w:space="0" w:color="000000"/>
            </w:tcBorders>
            <w:vAlign w:val="center"/>
          </w:tcPr>
          <w:p w14:paraId="4ABDDE6F" w14:textId="77777777" w:rsidR="00086B74" w:rsidRDefault="00910C8E">
            <w:pPr>
              <w:widowControl/>
              <w:rPr>
                <w:rFonts w:ascii="宋体" w:hAnsi="宋体" w:cs="宋体"/>
                <w:kern w:val="0"/>
                <w:szCs w:val="21"/>
              </w:rPr>
            </w:pPr>
            <w:r>
              <w:rPr>
                <w:rFonts w:ascii="宋体" w:hAnsi="宋体" w:cs="宋体" w:hint="eastAsia"/>
                <w:kern w:val="0"/>
                <w:szCs w:val="21"/>
              </w:rPr>
              <w:t>云主机</w:t>
            </w:r>
          </w:p>
        </w:tc>
        <w:tc>
          <w:tcPr>
            <w:tcW w:w="2745" w:type="dxa"/>
            <w:tcBorders>
              <w:top w:val="nil"/>
              <w:left w:val="nil"/>
              <w:bottom w:val="single" w:sz="8" w:space="0" w:color="000000"/>
              <w:right w:val="single" w:sz="8" w:space="0" w:color="000000"/>
            </w:tcBorders>
            <w:vAlign w:val="center"/>
          </w:tcPr>
          <w:p w14:paraId="710B22AF"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vAlign w:val="center"/>
          </w:tcPr>
          <w:p w14:paraId="533E9606" w14:textId="77777777" w:rsidR="00086B74" w:rsidRDefault="00910C8E">
            <w:pPr>
              <w:widowControl/>
              <w:rPr>
                <w:rFonts w:ascii="宋体" w:hAnsi="宋体" w:cs="宋体"/>
                <w:kern w:val="0"/>
                <w:szCs w:val="21"/>
              </w:rPr>
            </w:pPr>
            <w:r>
              <w:rPr>
                <w:rFonts w:ascii="宋体" w:hAnsi="宋体" w:cs="宋体" w:hint="eastAsia"/>
                <w:kern w:val="0"/>
                <w:szCs w:val="21"/>
              </w:rPr>
              <w:t>项</w:t>
            </w:r>
          </w:p>
        </w:tc>
        <w:tc>
          <w:tcPr>
            <w:tcW w:w="999" w:type="dxa"/>
            <w:tcBorders>
              <w:top w:val="nil"/>
              <w:left w:val="nil"/>
              <w:bottom w:val="single" w:sz="8" w:space="0" w:color="000000"/>
              <w:right w:val="single" w:sz="8" w:space="0" w:color="000000"/>
            </w:tcBorders>
            <w:vAlign w:val="center"/>
          </w:tcPr>
          <w:p w14:paraId="230E4729"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vAlign w:val="center"/>
          </w:tcPr>
          <w:p w14:paraId="75CCC7B5"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5DB276AB" w14:textId="77777777">
        <w:trPr>
          <w:trHeight w:val="876"/>
        </w:trPr>
        <w:tc>
          <w:tcPr>
            <w:tcW w:w="8721" w:type="dxa"/>
            <w:gridSpan w:val="7"/>
            <w:tcBorders>
              <w:top w:val="nil"/>
              <w:left w:val="single" w:sz="8" w:space="0" w:color="000000"/>
              <w:bottom w:val="single" w:sz="8" w:space="0" w:color="000000"/>
              <w:right w:val="single" w:sz="8" w:space="0" w:color="000000"/>
            </w:tcBorders>
            <w:shd w:val="clear" w:color="auto" w:fill="FFFFFF"/>
            <w:noWrap/>
            <w:vAlign w:val="center"/>
          </w:tcPr>
          <w:p w14:paraId="12659283" w14:textId="77777777" w:rsidR="00086B74" w:rsidRDefault="00910C8E">
            <w:pPr>
              <w:widowControl/>
              <w:jc w:val="center"/>
              <w:rPr>
                <w:rFonts w:ascii="宋体" w:hAnsi="宋体" w:cs="宋体"/>
                <w:b/>
                <w:bCs/>
                <w:kern w:val="0"/>
                <w:sz w:val="28"/>
                <w:szCs w:val="28"/>
                <w:lang w:eastAsia="zh-Hans"/>
              </w:rPr>
            </w:pPr>
            <w:r>
              <w:rPr>
                <w:rFonts w:ascii="宋体" w:hAnsi="宋体" w:cs="宋体" w:hint="eastAsia"/>
                <w:b/>
                <w:bCs/>
                <w:kern w:val="0"/>
                <w:sz w:val="28"/>
                <w:szCs w:val="28"/>
              </w:rPr>
              <w:t>（五）联勤中心公共设备维护保养服务</w:t>
            </w:r>
          </w:p>
        </w:tc>
      </w:tr>
      <w:tr w:rsidR="00086B74" w14:paraId="219871BC" w14:textId="77777777">
        <w:trPr>
          <w:trHeight w:val="876"/>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227F581D" w14:textId="77777777" w:rsidR="00086B74" w:rsidRDefault="00910C8E">
            <w:pPr>
              <w:widowControl/>
              <w:rPr>
                <w:rFonts w:ascii="宋体" w:hAnsi="宋体" w:cs="宋体"/>
                <w:kern w:val="0"/>
                <w:szCs w:val="21"/>
                <w:lang w:eastAsia="zh-Hans"/>
              </w:rPr>
            </w:pPr>
            <w:r>
              <w:rPr>
                <w:rFonts w:ascii="宋体" w:hAnsi="宋体" w:cs="宋体" w:hint="eastAsia"/>
                <w:kern w:val="0"/>
                <w:szCs w:val="21"/>
              </w:rPr>
              <w:t>1</w:t>
            </w:r>
          </w:p>
        </w:tc>
        <w:tc>
          <w:tcPr>
            <w:tcW w:w="1125" w:type="dxa"/>
            <w:tcBorders>
              <w:top w:val="nil"/>
              <w:left w:val="single" w:sz="8" w:space="0" w:color="000000"/>
              <w:bottom w:val="single" w:sz="8" w:space="0" w:color="000000"/>
              <w:right w:val="single" w:sz="8" w:space="0" w:color="000000"/>
            </w:tcBorders>
            <w:shd w:val="clear" w:color="auto" w:fill="FFFFFF"/>
            <w:noWrap/>
            <w:vAlign w:val="center"/>
          </w:tcPr>
          <w:p w14:paraId="0A6409C9" w14:textId="77777777" w:rsidR="00086B74" w:rsidRDefault="00910C8E">
            <w:pPr>
              <w:widowControl/>
              <w:rPr>
                <w:rFonts w:ascii="宋体" w:hAnsi="宋体" w:cs="宋体"/>
                <w:kern w:val="0"/>
                <w:szCs w:val="21"/>
                <w:lang w:eastAsia="zh-Hans"/>
              </w:rPr>
            </w:pPr>
            <w:r>
              <w:rPr>
                <w:rFonts w:ascii="宋体" w:hAnsi="宋体" w:cs="宋体" w:hint="eastAsia"/>
                <w:kern w:val="0"/>
                <w:szCs w:val="21"/>
              </w:rPr>
              <w:t>基础办公设备维保服务</w:t>
            </w:r>
          </w:p>
        </w:tc>
        <w:tc>
          <w:tcPr>
            <w:tcW w:w="1288" w:type="dxa"/>
            <w:tcBorders>
              <w:top w:val="nil"/>
              <w:left w:val="single" w:sz="8" w:space="0" w:color="000000"/>
              <w:bottom w:val="single" w:sz="8" w:space="0" w:color="000000"/>
              <w:right w:val="single" w:sz="8" w:space="0" w:color="000000"/>
            </w:tcBorders>
            <w:shd w:val="clear" w:color="auto" w:fill="FFFFFF"/>
            <w:noWrap/>
            <w:vAlign w:val="center"/>
          </w:tcPr>
          <w:p w14:paraId="3AD80ECE" w14:textId="77777777" w:rsidR="00086B74" w:rsidRDefault="00910C8E">
            <w:pPr>
              <w:widowControl/>
              <w:rPr>
                <w:rFonts w:ascii="宋体" w:hAnsi="宋体" w:cs="宋体"/>
                <w:kern w:val="0"/>
                <w:szCs w:val="21"/>
                <w:lang w:eastAsia="zh-Hans"/>
              </w:rPr>
            </w:pPr>
            <w:r>
              <w:rPr>
                <w:rFonts w:ascii="宋体" w:hAnsi="宋体" w:cs="宋体" w:hint="eastAsia"/>
                <w:kern w:val="0"/>
                <w:szCs w:val="21"/>
              </w:rPr>
              <w:t>包括电脑、打印机、桌椅、更衣柜、装备柜的维护及保养服务</w:t>
            </w:r>
          </w:p>
        </w:tc>
        <w:tc>
          <w:tcPr>
            <w:tcW w:w="2745" w:type="dxa"/>
            <w:tcBorders>
              <w:top w:val="nil"/>
              <w:left w:val="single" w:sz="8" w:space="0" w:color="000000"/>
              <w:bottom w:val="single" w:sz="8" w:space="0" w:color="000000"/>
              <w:right w:val="single" w:sz="8" w:space="0" w:color="000000"/>
            </w:tcBorders>
            <w:shd w:val="clear" w:color="auto" w:fill="FFFFFF"/>
            <w:noWrap/>
            <w:vAlign w:val="center"/>
          </w:tcPr>
          <w:p w14:paraId="0DBCC3D0" w14:textId="77777777" w:rsidR="00086B74" w:rsidRDefault="00910C8E">
            <w:pPr>
              <w:widowControl/>
              <w:rPr>
                <w:rFonts w:ascii="宋体" w:hAnsi="宋体" w:cs="宋体"/>
                <w:kern w:val="0"/>
                <w:szCs w:val="21"/>
              </w:rPr>
            </w:pPr>
            <w:r>
              <w:rPr>
                <w:rFonts w:ascii="宋体" w:hAnsi="宋体" w:cs="宋体" w:hint="eastAsia"/>
                <w:kern w:val="0"/>
                <w:szCs w:val="21"/>
              </w:rPr>
              <w:t>①维保期内所有材料均由中标方提供②故障维修</w:t>
            </w:r>
          </w:p>
          <w:p w14:paraId="1DB0C746" w14:textId="77777777" w:rsidR="00086B74" w:rsidRDefault="00910C8E">
            <w:pPr>
              <w:widowControl/>
              <w:rPr>
                <w:rFonts w:ascii="宋体" w:hAnsi="宋体" w:cs="宋体"/>
                <w:kern w:val="0"/>
                <w:szCs w:val="21"/>
                <w:lang w:eastAsia="zh-Hans"/>
              </w:rPr>
            </w:pPr>
            <w:r>
              <w:rPr>
                <w:rFonts w:ascii="宋体" w:hAnsi="宋体" w:cs="宋体" w:hint="eastAsia"/>
                <w:kern w:val="0"/>
                <w:szCs w:val="21"/>
              </w:rPr>
              <w:t>③巡检≥</w:t>
            </w:r>
            <w:r>
              <w:rPr>
                <w:rFonts w:ascii="宋体" w:hAnsi="宋体" w:cs="宋体" w:hint="eastAsia"/>
                <w:kern w:val="0"/>
                <w:szCs w:val="21"/>
              </w:rPr>
              <w:t>4</w:t>
            </w: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年。</w:t>
            </w:r>
          </w:p>
        </w:tc>
        <w:tc>
          <w:tcPr>
            <w:tcW w:w="814" w:type="dxa"/>
            <w:tcBorders>
              <w:top w:val="nil"/>
              <w:left w:val="single" w:sz="8" w:space="0" w:color="000000"/>
              <w:bottom w:val="single" w:sz="8" w:space="0" w:color="000000"/>
              <w:right w:val="single" w:sz="8" w:space="0" w:color="000000"/>
            </w:tcBorders>
            <w:shd w:val="clear" w:color="auto" w:fill="FFFFFF"/>
            <w:noWrap/>
            <w:vAlign w:val="center"/>
          </w:tcPr>
          <w:p w14:paraId="21D99190" w14:textId="77777777" w:rsidR="00086B74" w:rsidRDefault="00910C8E">
            <w:pPr>
              <w:widowControl/>
              <w:rPr>
                <w:rFonts w:ascii="宋体" w:hAnsi="宋体" w:cs="宋体"/>
                <w:kern w:val="0"/>
                <w:szCs w:val="21"/>
                <w:lang w:eastAsia="zh-Hans"/>
              </w:rPr>
            </w:pPr>
            <w:r>
              <w:rPr>
                <w:rFonts w:ascii="宋体" w:hAnsi="宋体" w:cs="宋体" w:hint="eastAsia"/>
                <w:kern w:val="0"/>
                <w:szCs w:val="21"/>
              </w:rPr>
              <w:t>项</w:t>
            </w:r>
          </w:p>
        </w:tc>
        <w:tc>
          <w:tcPr>
            <w:tcW w:w="999" w:type="dxa"/>
            <w:tcBorders>
              <w:top w:val="nil"/>
              <w:left w:val="single" w:sz="8" w:space="0" w:color="000000"/>
              <w:bottom w:val="single" w:sz="8" w:space="0" w:color="000000"/>
              <w:right w:val="single" w:sz="8" w:space="0" w:color="000000"/>
            </w:tcBorders>
            <w:shd w:val="clear" w:color="auto" w:fill="FFFFFF"/>
            <w:noWrap/>
            <w:vAlign w:val="center"/>
          </w:tcPr>
          <w:p w14:paraId="32B1FF94" w14:textId="77777777" w:rsidR="00086B74" w:rsidRDefault="00910C8E">
            <w:pPr>
              <w:widowControl/>
              <w:rPr>
                <w:rFonts w:ascii="宋体" w:hAnsi="宋体" w:cs="宋体"/>
                <w:kern w:val="0"/>
                <w:szCs w:val="21"/>
                <w:lang w:eastAsia="zh-Hans"/>
              </w:rPr>
            </w:pPr>
            <w:r>
              <w:rPr>
                <w:rFonts w:ascii="宋体" w:hAnsi="宋体" w:cs="宋体" w:hint="eastAsia"/>
                <w:kern w:val="0"/>
                <w:szCs w:val="21"/>
              </w:rPr>
              <w:t>1</w:t>
            </w:r>
          </w:p>
        </w:tc>
        <w:tc>
          <w:tcPr>
            <w:tcW w:w="979" w:type="dxa"/>
            <w:tcBorders>
              <w:top w:val="nil"/>
              <w:left w:val="single" w:sz="8" w:space="0" w:color="000000"/>
              <w:bottom w:val="single" w:sz="8" w:space="0" w:color="000000"/>
              <w:right w:val="single" w:sz="8" w:space="0" w:color="000000"/>
            </w:tcBorders>
            <w:shd w:val="clear" w:color="auto" w:fill="FFFFFF"/>
            <w:noWrap/>
            <w:vAlign w:val="center"/>
          </w:tcPr>
          <w:p w14:paraId="71A6A86E"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r>
              <w:rPr>
                <w:rFonts w:ascii="宋体" w:hAnsi="宋体" w:cs="宋体" w:hint="eastAsia"/>
                <w:kern w:val="0"/>
                <w:szCs w:val="21"/>
              </w:rPr>
              <w:t>年</w:t>
            </w:r>
          </w:p>
        </w:tc>
      </w:tr>
      <w:tr w:rsidR="00086B74" w14:paraId="6E843607" w14:textId="77777777">
        <w:trPr>
          <w:trHeight w:val="876"/>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704FF0D1" w14:textId="77777777" w:rsidR="00086B74" w:rsidRDefault="00910C8E">
            <w:pPr>
              <w:widowControl/>
              <w:rPr>
                <w:rFonts w:ascii="宋体" w:hAnsi="宋体" w:cs="宋体"/>
                <w:kern w:val="0"/>
                <w:szCs w:val="21"/>
                <w:lang w:eastAsia="zh-Hans"/>
              </w:rPr>
            </w:pPr>
            <w:r>
              <w:rPr>
                <w:rFonts w:ascii="宋体" w:hAnsi="宋体" w:cs="宋体" w:hint="eastAsia"/>
                <w:kern w:val="0"/>
                <w:szCs w:val="21"/>
              </w:rPr>
              <w:t>2</w:t>
            </w:r>
          </w:p>
        </w:tc>
        <w:tc>
          <w:tcPr>
            <w:tcW w:w="1125" w:type="dxa"/>
            <w:tcBorders>
              <w:top w:val="nil"/>
              <w:left w:val="single" w:sz="8" w:space="0" w:color="000000"/>
              <w:bottom w:val="single" w:sz="8" w:space="0" w:color="000000"/>
              <w:right w:val="single" w:sz="8" w:space="0" w:color="000000"/>
            </w:tcBorders>
            <w:shd w:val="clear" w:color="auto" w:fill="FFFFFF"/>
            <w:noWrap/>
            <w:vAlign w:val="center"/>
          </w:tcPr>
          <w:p w14:paraId="45D6729E" w14:textId="77777777" w:rsidR="00086B74" w:rsidRDefault="00910C8E">
            <w:pPr>
              <w:widowControl/>
              <w:rPr>
                <w:rFonts w:ascii="宋体" w:hAnsi="宋体" w:cs="宋体"/>
                <w:kern w:val="0"/>
                <w:szCs w:val="21"/>
                <w:lang w:eastAsia="zh-Hans"/>
              </w:rPr>
            </w:pPr>
            <w:r>
              <w:rPr>
                <w:rFonts w:ascii="宋体" w:hAnsi="宋体" w:cs="宋体" w:hint="eastAsia"/>
                <w:kern w:val="0"/>
                <w:szCs w:val="21"/>
              </w:rPr>
              <w:t>隐蔽工程维保服务</w:t>
            </w:r>
          </w:p>
        </w:tc>
        <w:tc>
          <w:tcPr>
            <w:tcW w:w="1288" w:type="dxa"/>
            <w:tcBorders>
              <w:top w:val="nil"/>
              <w:left w:val="single" w:sz="8" w:space="0" w:color="000000"/>
              <w:bottom w:val="single" w:sz="8" w:space="0" w:color="000000"/>
              <w:right w:val="single" w:sz="8" w:space="0" w:color="000000"/>
            </w:tcBorders>
            <w:shd w:val="clear" w:color="auto" w:fill="FFFFFF"/>
            <w:noWrap/>
            <w:vAlign w:val="center"/>
          </w:tcPr>
          <w:p w14:paraId="4EF7F86E" w14:textId="77777777" w:rsidR="00086B74" w:rsidRDefault="00910C8E">
            <w:pPr>
              <w:widowControl/>
              <w:rPr>
                <w:rFonts w:ascii="宋体" w:hAnsi="宋体" w:cs="宋体"/>
                <w:kern w:val="0"/>
                <w:szCs w:val="21"/>
                <w:lang w:eastAsia="zh-Hans"/>
              </w:rPr>
            </w:pPr>
            <w:r>
              <w:rPr>
                <w:rFonts w:ascii="宋体" w:hAnsi="宋体" w:cs="宋体" w:hint="eastAsia"/>
                <w:kern w:val="0"/>
                <w:szCs w:val="21"/>
              </w:rPr>
              <w:t>电气管线类维护及保养服务</w:t>
            </w:r>
          </w:p>
        </w:tc>
        <w:tc>
          <w:tcPr>
            <w:tcW w:w="2745" w:type="dxa"/>
            <w:tcBorders>
              <w:top w:val="nil"/>
              <w:left w:val="single" w:sz="8" w:space="0" w:color="000000"/>
              <w:bottom w:val="single" w:sz="8" w:space="0" w:color="000000"/>
              <w:right w:val="single" w:sz="8" w:space="0" w:color="000000"/>
            </w:tcBorders>
            <w:shd w:val="clear" w:color="auto" w:fill="FFFFFF"/>
            <w:noWrap/>
            <w:vAlign w:val="center"/>
          </w:tcPr>
          <w:p w14:paraId="1A02766B" w14:textId="77777777" w:rsidR="00086B74" w:rsidRDefault="00910C8E">
            <w:pPr>
              <w:widowControl/>
              <w:rPr>
                <w:rFonts w:ascii="宋体" w:hAnsi="宋体" w:cs="宋体"/>
                <w:kern w:val="0"/>
                <w:szCs w:val="21"/>
              </w:rPr>
            </w:pPr>
            <w:r>
              <w:rPr>
                <w:rFonts w:ascii="宋体" w:hAnsi="宋体" w:cs="宋体" w:hint="eastAsia"/>
                <w:kern w:val="0"/>
                <w:szCs w:val="21"/>
              </w:rPr>
              <w:t>①维保期内所有材料均由中标方提供②故障维修</w:t>
            </w:r>
          </w:p>
          <w:p w14:paraId="6B85B445" w14:textId="77777777" w:rsidR="00086B74" w:rsidRDefault="00910C8E">
            <w:pPr>
              <w:widowControl/>
              <w:rPr>
                <w:rFonts w:ascii="宋体" w:hAnsi="宋体" w:cs="宋体"/>
                <w:kern w:val="0"/>
                <w:szCs w:val="21"/>
                <w:lang w:eastAsia="zh-Hans"/>
              </w:rPr>
            </w:pPr>
            <w:r>
              <w:rPr>
                <w:rFonts w:ascii="宋体" w:hAnsi="宋体" w:cs="宋体" w:hint="eastAsia"/>
                <w:kern w:val="0"/>
                <w:szCs w:val="21"/>
              </w:rPr>
              <w:t>③巡检≥</w:t>
            </w:r>
            <w:r>
              <w:rPr>
                <w:rFonts w:ascii="宋体" w:hAnsi="宋体" w:cs="宋体" w:hint="eastAsia"/>
                <w:kern w:val="0"/>
                <w:szCs w:val="21"/>
              </w:rPr>
              <w:t>4</w:t>
            </w: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年。</w:t>
            </w:r>
          </w:p>
        </w:tc>
        <w:tc>
          <w:tcPr>
            <w:tcW w:w="814" w:type="dxa"/>
            <w:tcBorders>
              <w:top w:val="nil"/>
              <w:left w:val="single" w:sz="8" w:space="0" w:color="000000"/>
              <w:bottom w:val="single" w:sz="8" w:space="0" w:color="000000"/>
              <w:right w:val="single" w:sz="8" w:space="0" w:color="000000"/>
            </w:tcBorders>
            <w:shd w:val="clear" w:color="auto" w:fill="FFFFFF"/>
            <w:noWrap/>
            <w:vAlign w:val="center"/>
          </w:tcPr>
          <w:p w14:paraId="0361AD43" w14:textId="77777777" w:rsidR="00086B74" w:rsidRDefault="00910C8E">
            <w:pPr>
              <w:widowControl/>
              <w:rPr>
                <w:rFonts w:ascii="宋体" w:hAnsi="宋体" w:cs="宋体"/>
                <w:kern w:val="0"/>
                <w:szCs w:val="21"/>
                <w:lang w:eastAsia="zh-Hans"/>
              </w:rPr>
            </w:pPr>
            <w:r>
              <w:rPr>
                <w:rFonts w:ascii="宋体" w:hAnsi="宋体" w:cs="宋体" w:hint="eastAsia"/>
                <w:kern w:val="0"/>
                <w:szCs w:val="21"/>
              </w:rPr>
              <w:t>项</w:t>
            </w:r>
          </w:p>
        </w:tc>
        <w:tc>
          <w:tcPr>
            <w:tcW w:w="999" w:type="dxa"/>
            <w:tcBorders>
              <w:top w:val="nil"/>
              <w:left w:val="single" w:sz="8" w:space="0" w:color="000000"/>
              <w:bottom w:val="single" w:sz="8" w:space="0" w:color="000000"/>
              <w:right w:val="single" w:sz="8" w:space="0" w:color="000000"/>
            </w:tcBorders>
            <w:shd w:val="clear" w:color="auto" w:fill="FFFFFF"/>
            <w:noWrap/>
            <w:vAlign w:val="center"/>
          </w:tcPr>
          <w:p w14:paraId="55408FEC" w14:textId="77777777" w:rsidR="00086B74" w:rsidRDefault="00910C8E">
            <w:pPr>
              <w:widowControl/>
              <w:rPr>
                <w:rFonts w:ascii="宋体" w:hAnsi="宋体" w:cs="宋体"/>
                <w:kern w:val="0"/>
                <w:szCs w:val="21"/>
                <w:lang w:eastAsia="zh-Hans"/>
              </w:rPr>
            </w:pPr>
            <w:r>
              <w:rPr>
                <w:rFonts w:ascii="宋体" w:hAnsi="宋体" w:cs="宋体" w:hint="eastAsia"/>
                <w:kern w:val="0"/>
                <w:szCs w:val="21"/>
              </w:rPr>
              <w:t>1</w:t>
            </w:r>
          </w:p>
        </w:tc>
        <w:tc>
          <w:tcPr>
            <w:tcW w:w="979" w:type="dxa"/>
            <w:tcBorders>
              <w:top w:val="nil"/>
              <w:left w:val="single" w:sz="8" w:space="0" w:color="000000"/>
              <w:bottom w:val="single" w:sz="8" w:space="0" w:color="000000"/>
              <w:right w:val="single" w:sz="8" w:space="0" w:color="000000"/>
            </w:tcBorders>
            <w:shd w:val="clear" w:color="auto" w:fill="FFFFFF"/>
            <w:noWrap/>
            <w:vAlign w:val="center"/>
          </w:tcPr>
          <w:p w14:paraId="28DE2D7F"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r>
              <w:rPr>
                <w:rFonts w:ascii="宋体" w:hAnsi="宋体" w:cs="宋体" w:hint="eastAsia"/>
                <w:kern w:val="0"/>
                <w:szCs w:val="21"/>
              </w:rPr>
              <w:t>年</w:t>
            </w:r>
          </w:p>
        </w:tc>
      </w:tr>
      <w:tr w:rsidR="00086B74" w14:paraId="5746D95E" w14:textId="77777777">
        <w:trPr>
          <w:trHeight w:val="1994"/>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6119A307"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p>
        </w:tc>
        <w:tc>
          <w:tcPr>
            <w:tcW w:w="1125" w:type="dxa"/>
            <w:tcBorders>
              <w:top w:val="nil"/>
              <w:left w:val="single" w:sz="8" w:space="0" w:color="000000"/>
              <w:bottom w:val="single" w:sz="8" w:space="0" w:color="000000"/>
              <w:right w:val="single" w:sz="8" w:space="0" w:color="000000"/>
            </w:tcBorders>
            <w:shd w:val="clear" w:color="auto" w:fill="FFFFFF"/>
            <w:noWrap/>
            <w:vAlign w:val="center"/>
          </w:tcPr>
          <w:p w14:paraId="2F902061" w14:textId="77777777" w:rsidR="00086B74" w:rsidRDefault="00910C8E">
            <w:pPr>
              <w:widowControl/>
              <w:rPr>
                <w:rFonts w:ascii="宋体" w:hAnsi="宋体" w:cs="宋体"/>
                <w:kern w:val="0"/>
                <w:szCs w:val="21"/>
                <w:lang w:eastAsia="zh-Hans"/>
              </w:rPr>
            </w:pPr>
            <w:r>
              <w:rPr>
                <w:rFonts w:ascii="宋体" w:hAnsi="宋体" w:cs="宋体" w:hint="eastAsia"/>
                <w:kern w:val="0"/>
                <w:szCs w:val="21"/>
              </w:rPr>
              <w:t>其他公共设备设施维保服务</w:t>
            </w:r>
          </w:p>
        </w:tc>
        <w:tc>
          <w:tcPr>
            <w:tcW w:w="1288" w:type="dxa"/>
            <w:tcBorders>
              <w:top w:val="nil"/>
              <w:left w:val="single" w:sz="8" w:space="0" w:color="000000"/>
              <w:bottom w:val="single" w:sz="8" w:space="0" w:color="000000"/>
              <w:right w:val="single" w:sz="8" w:space="0" w:color="000000"/>
            </w:tcBorders>
            <w:shd w:val="clear" w:color="auto" w:fill="FFFFFF"/>
            <w:noWrap/>
            <w:vAlign w:val="center"/>
          </w:tcPr>
          <w:p w14:paraId="4737051A" w14:textId="77777777" w:rsidR="00086B74" w:rsidRDefault="00910C8E">
            <w:pPr>
              <w:widowControl/>
              <w:rPr>
                <w:rFonts w:ascii="宋体" w:hAnsi="宋体" w:cs="宋体"/>
                <w:kern w:val="0"/>
                <w:szCs w:val="21"/>
                <w:lang w:eastAsia="zh-Hans"/>
              </w:rPr>
            </w:pPr>
            <w:r>
              <w:rPr>
                <w:rFonts w:ascii="宋体" w:hAnsi="宋体" w:cs="宋体" w:hint="eastAsia"/>
                <w:kern w:val="0"/>
                <w:szCs w:val="21"/>
              </w:rPr>
              <w:t>地板、墙地面、吊顶、配电柜、消防管道及新风系统维护及保养服务</w:t>
            </w:r>
          </w:p>
        </w:tc>
        <w:tc>
          <w:tcPr>
            <w:tcW w:w="2745" w:type="dxa"/>
            <w:tcBorders>
              <w:top w:val="nil"/>
              <w:left w:val="single" w:sz="8" w:space="0" w:color="000000"/>
              <w:bottom w:val="single" w:sz="8" w:space="0" w:color="000000"/>
              <w:right w:val="single" w:sz="8" w:space="0" w:color="000000"/>
            </w:tcBorders>
            <w:shd w:val="clear" w:color="auto" w:fill="FFFFFF"/>
            <w:noWrap/>
            <w:vAlign w:val="center"/>
          </w:tcPr>
          <w:p w14:paraId="24CB8473" w14:textId="77777777" w:rsidR="00086B74" w:rsidRDefault="00910C8E">
            <w:pPr>
              <w:widowControl/>
              <w:rPr>
                <w:rFonts w:ascii="宋体" w:hAnsi="宋体" w:cs="宋体"/>
                <w:kern w:val="0"/>
                <w:szCs w:val="21"/>
              </w:rPr>
            </w:pPr>
            <w:r>
              <w:rPr>
                <w:rFonts w:ascii="宋体" w:hAnsi="宋体" w:cs="宋体" w:hint="eastAsia"/>
                <w:kern w:val="0"/>
                <w:szCs w:val="21"/>
              </w:rPr>
              <w:t>①维保期内所有材料均由中标方提供②故障维修</w:t>
            </w:r>
          </w:p>
          <w:p w14:paraId="2EA4E6A0" w14:textId="77777777" w:rsidR="00086B74" w:rsidRDefault="00910C8E">
            <w:pPr>
              <w:widowControl/>
              <w:rPr>
                <w:rFonts w:ascii="宋体" w:hAnsi="宋体" w:cs="宋体"/>
                <w:kern w:val="0"/>
                <w:szCs w:val="21"/>
                <w:lang w:eastAsia="zh-Hans"/>
              </w:rPr>
            </w:pPr>
            <w:r>
              <w:rPr>
                <w:rFonts w:ascii="宋体" w:hAnsi="宋体" w:cs="宋体" w:hint="eastAsia"/>
                <w:kern w:val="0"/>
                <w:szCs w:val="21"/>
              </w:rPr>
              <w:t>③巡检≥</w:t>
            </w:r>
            <w:r>
              <w:rPr>
                <w:rFonts w:ascii="宋体" w:hAnsi="宋体" w:cs="宋体" w:hint="eastAsia"/>
                <w:kern w:val="0"/>
                <w:szCs w:val="21"/>
              </w:rPr>
              <w:t>4</w:t>
            </w: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年。</w:t>
            </w:r>
          </w:p>
        </w:tc>
        <w:tc>
          <w:tcPr>
            <w:tcW w:w="814" w:type="dxa"/>
            <w:tcBorders>
              <w:top w:val="nil"/>
              <w:left w:val="single" w:sz="8" w:space="0" w:color="000000"/>
              <w:bottom w:val="single" w:sz="8" w:space="0" w:color="000000"/>
              <w:right w:val="single" w:sz="8" w:space="0" w:color="000000"/>
            </w:tcBorders>
            <w:shd w:val="clear" w:color="auto" w:fill="FFFFFF"/>
            <w:noWrap/>
            <w:vAlign w:val="center"/>
          </w:tcPr>
          <w:p w14:paraId="07306078" w14:textId="77777777" w:rsidR="00086B74" w:rsidRDefault="00910C8E">
            <w:pPr>
              <w:widowControl/>
              <w:rPr>
                <w:rFonts w:ascii="宋体" w:hAnsi="宋体" w:cs="宋体"/>
                <w:kern w:val="0"/>
                <w:szCs w:val="21"/>
                <w:lang w:eastAsia="zh-Hans"/>
              </w:rPr>
            </w:pPr>
            <w:r>
              <w:rPr>
                <w:rFonts w:ascii="宋体" w:hAnsi="宋体" w:cs="宋体" w:hint="eastAsia"/>
                <w:kern w:val="0"/>
                <w:szCs w:val="21"/>
              </w:rPr>
              <w:t>项</w:t>
            </w:r>
          </w:p>
        </w:tc>
        <w:tc>
          <w:tcPr>
            <w:tcW w:w="999" w:type="dxa"/>
            <w:tcBorders>
              <w:top w:val="nil"/>
              <w:left w:val="single" w:sz="8" w:space="0" w:color="000000"/>
              <w:bottom w:val="single" w:sz="8" w:space="0" w:color="000000"/>
              <w:right w:val="single" w:sz="8" w:space="0" w:color="000000"/>
            </w:tcBorders>
            <w:shd w:val="clear" w:color="auto" w:fill="FFFFFF"/>
            <w:noWrap/>
            <w:vAlign w:val="center"/>
          </w:tcPr>
          <w:p w14:paraId="65F194FD" w14:textId="77777777" w:rsidR="00086B74" w:rsidRDefault="00910C8E">
            <w:pPr>
              <w:widowControl/>
              <w:rPr>
                <w:rFonts w:ascii="宋体" w:hAnsi="宋体" w:cs="宋体"/>
                <w:kern w:val="0"/>
                <w:szCs w:val="21"/>
                <w:lang w:eastAsia="zh-Hans"/>
              </w:rPr>
            </w:pPr>
            <w:r>
              <w:rPr>
                <w:rFonts w:ascii="宋体" w:hAnsi="宋体" w:cs="宋体" w:hint="eastAsia"/>
                <w:kern w:val="0"/>
                <w:szCs w:val="21"/>
              </w:rPr>
              <w:t>1</w:t>
            </w:r>
          </w:p>
        </w:tc>
        <w:tc>
          <w:tcPr>
            <w:tcW w:w="979" w:type="dxa"/>
            <w:tcBorders>
              <w:top w:val="nil"/>
              <w:left w:val="single" w:sz="8" w:space="0" w:color="000000"/>
              <w:bottom w:val="single" w:sz="8" w:space="0" w:color="000000"/>
              <w:right w:val="single" w:sz="8" w:space="0" w:color="000000"/>
            </w:tcBorders>
            <w:shd w:val="clear" w:color="auto" w:fill="FFFFFF"/>
            <w:noWrap/>
            <w:vAlign w:val="center"/>
          </w:tcPr>
          <w:p w14:paraId="7FED8CFE"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r>
              <w:rPr>
                <w:rFonts w:ascii="宋体" w:hAnsi="宋体" w:cs="宋体" w:hint="eastAsia"/>
                <w:kern w:val="0"/>
                <w:szCs w:val="21"/>
              </w:rPr>
              <w:t>年</w:t>
            </w:r>
          </w:p>
        </w:tc>
      </w:tr>
      <w:tr w:rsidR="00086B74" w14:paraId="31FCD08C" w14:textId="77777777">
        <w:trPr>
          <w:trHeight w:val="876"/>
        </w:trPr>
        <w:tc>
          <w:tcPr>
            <w:tcW w:w="8721" w:type="dxa"/>
            <w:gridSpan w:val="7"/>
            <w:tcBorders>
              <w:top w:val="nil"/>
              <w:left w:val="single" w:sz="8" w:space="0" w:color="000000"/>
              <w:bottom w:val="single" w:sz="8" w:space="0" w:color="000000"/>
              <w:right w:val="single" w:sz="8" w:space="0" w:color="000000"/>
            </w:tcBorders>
            <w:shd w:val="clear" w:color="auto" w:fill="FFFFFF"/>
            <w:noWrap/>
            <w:vAlign w:val="center"/>
          </w:tcPr>
          <w:p w14:paraId="540DD6F8"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lang w:eastAsia="zh-Hans"/>
              </w:rPr>
              <w:t>（</w:t>
            </w:r>
            <w:r>
              <w:rPr>
                <w:rFonts w:ascii="宋体" w:hAnsi="宋体" w:cs="宋体" w:hint="eastAsia"/>
                <w:b/>
                <w:bCs/>
                <w:kern w:val="0"/>
                <w:sz w:val="28"/>
                <w:szCs w:val="28"/>
              </w:rPr>
              <w:t>六</w:t>
            </w:r>
            <w:r>
              <w:rPr>
                <w:rFonts w:ascii="宋体" w:hAnsi="宋体" w:cs="宋体" w:hint="eastAsia"/>
                <w:b/>
                <w:bCs/>
                <w:kern w:val="0"/>
                <w:sz w:val="28"/>
                <w:szCs w:val="28"/>
                <w:lang w:eastAsia="zh-Hans"/>
              </w:rPr>
              <w:t>）中心机房维保清单</w:t>
            </w:r>
          </w:p>
        </w:tc>
      </w:tr>
      <w:tr w:rsidR="00086B74" w14:paraId="0D7C6E50" w14:textId="77777777">
        <w:trPr>
          <w:trHeight w:val="876"/>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4AD94647"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8" w:space="0" w:color="000000"/>
              <w:right w:val="single" w:sz="8" w:space="0" w:color="000000"/>
            </w:tcBorders>
            <w:shd w:val="clear" w:color="auto" w:fill="FFFFFF"/>
            <w:noWrap/>
            <w:vAlign w:val="center"/>
          </w:tcPr>
          <w:p w14:paraId="0C69ED35"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中心机房</w:t>
            </w:r>
          </w:p>
        </w:tc>
        <w:tc>
          <w:tcPr>
            <w:tcW w:w="1288" w:type="dxa"/>
            <w:tcBorders>
              <w:top w:val="nil"/>
              <w:left w:val="nil"/>
              <w:bottom w:val="single" w:sz="8" w:space="0" w:color="000000"/>
              <w:right w:val="single" w:sz="8" w:space="0" w:color="000000"/>
            </w:tcBorders>
            <w:shd w:val="clear" w:color="auto" w:fill="FFFFFF"/>
            <w:vAlign w:val="center"/>
          </w:tcPr>
          <w:p w14:paraId="56BDD4CE" w14:textId="77777777" w:rsidR="00086B74" w:rsidRDefault="00910C8E">
            <w:pPr>
              <w:widowControl/>
              <w:rPr>
                <w:rFonts w:ascii="宋体" w:hAnsi="宋体" w:cs="宋体"/>
                <w:kern w:val="0"/>
                <w:szCs w:val="21"/>
                <w:lang w:eastAsia="zh-Hans"/>
              </w:rPr>
            </w:pPr>
            <w:r>
              <w:rPr>
                <w:rFonts w:ascii="宋体" w:hAnsi="宋体" w:cs="宋体" w:hint="eastAsia"/>
                <w:szCs w:val="21"/>
                <w:lang w:eastAsia="zh-Hans"/>
              </w:rPr>
              <w:t>门禁系统</w:t>
            </w:r>
          </w:p>
        </w:tc>
        <w:tc>
          <w:tcPr>
            <w:tcW w:w="2745" w:type="dxa"/>
            <w:tcBorders>
              <w:top w:val="nil"/>
              <w:left w:val="nil"/>
              <w:bottom w:val="single" w:sz="8" w:space="0" w:color="000000"/>
              <w:right w:val="single" w:sz="8" w:space="0" w:color="000000"/>
            </w:tcBorders>
            <w:shd w:val="clear" w:color="auto" w:fill="FFFFFF"/>
            <w:vAlign w:val="center"/>
          </w:tcPr>
          <w:p w14:paraId="4B99D8C6" w14:textId="77777777" w:rsidR="00086B74" w:rsidRDefault="00910C8E">
            <w:pPr>
              <w:rPr>
                <w:rFonts w:ascii="宋体" w:hAnsi="宋体" w:cs="宋体"/>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auto" w:fill="FFFFFF"/>
            <w:vAlign w:val="center"/>
          </w:tcPr>
          <w:p w14:paraId="681DFA05"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套</w:t>
            </w:r>
          </w:p>
        </w:tc>
        <w:tc>
          <w:tcPr>
            <w:tcW w:w="999" w:type="dxa"/>
            <w:tcBorders>
              <w:top w:val="nil"/>
              <w:left w:val="nil"/>
              <w:bottom w:val="single" w:sz="8" w:space="0" w:color="000000"/>
              <w:right w:val="single" w:sz="8" w:space="0" w:color="000000"/>
            </w:tcBorders>
            <w:shd w:val="clear" w:color="auto" w:fill="FFFFFF"/>
            <w:vAlign w:val="center"/>
          </w:tcPr>
          <w:p w14:paraId="610D86B4"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5EF58F04"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r>
              <w:rPr>
                <w:rFonts w:ascii="宋体" w:hAnsi="宋体" w:cs="宋体" w:hint="eastAsia"/>
                <w:kern w:val="0"/>
                <w:szCs w:val="21"/>
                <w:lang w:eastAsia="zh-Hans"/>
              </w:rPr>
              <w:t>年</w:t>
            </w:r>
          </w:p>
        </w:tc>
      </w:tr>
      <w:tr w:rsidR="00086B74" w14:paraId="285C7842" w14:textId="77777777">
        <w:trPr>
          <w:trHeight w:val="90"/>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79A0AF14"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shd w:val="clear" w:color="auto" w:fill="FFFFFF"/>
            <w:noWrap/>
            <w:vAlign w:val="center"/>
          </w:tcPr>
          <w:p w14:paraId="24697F10"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中心机房</w:t>
            </w:r>
          </w:p>
        </w:tc>
        <w:tc>
          <w:tcPr>
            <w:tcW w:w="1288" w:type="dxa"/>
            <w:tcBorders>
              <w:top w:val="nil"/>
              <w:left w:val="nil"/>
              <w:bottom w:val="single" w:sz="8" w:space="0" w:color="000000"/>
              <w:right w:val="single" w:sz="8" w:space="0" w:color="000000"/>
            </w:tcBorders>
            <w:shd w:val="clear" w:color="auto" w:fill="FFFFFF"/>
            <w:vAlign w:val="center"/>
          </w:tcPr>
          <w:p w14:paraId="7E3C58C2" w14:textId="77777777" w:rsidR="00086B74" w:rsidRDefault="00910C8E">
            <w:pPr>
              <w:widowControl/>
              <w:rPr>
                <w:rFonts w:ascii="宋体" w:hAnsi="宋体" w:cs="宋体"/>
                <w:kern w:val="0"/>
                <w:szCs w:val="21"/>
              </w:rPr>
            </w:pPr>
            <w:r>
              <w:rPr>
                <w:rFonts w:ascii="宋体" w:hAnsi="宋体" w:cs="宋体" w:hint="eastAsia"/>
                <w:kern w:val="0"/>
                <w:szCs w:val="21"/>
              </w:rPr>
              <w:t>UPS</w:t>
            </w:r>
          </w:p>
        </w:tc>
        <w:tc>
          <w:tcPr>
            <w:tcW w:w="2745" w:type="dxa"/>
            <w:tcBorders>
              <w:top w:val="nil"/>
              <w:left w:val="nil"/>
              <w:bottom w:val="single" w:sz="8" w:space="0" w:color="000000"/>
              <w:right w:val="single" w:sz="8" w:space="0" w:color="000000"/>
            </w:tcBorders>
            <w:shd w:val="clear" w:color="auto" w:fill="FFFFFF"/>
            <w:vAlign w:val="center"/>
          </w:tcPr>
          <w:p w14:paraId="6C260369" w14:textId="77777777" w:rsidR="00086B74" w:rsidRDefault="00910C8E">
            <w:pPr>
              <w:widowControl/>
              <w:rPr>
                <w:rFonts w:ascii="宋体" w:hAnsi="宋体" w:cs="宋体"/>
                <w:kern w:val="0"/>
                <w:szCs w:val="21"/>
              </w:rPr>
            </w:pPr>
            <w:r>
              <w:rPr>
                <w:rFonts w:ascii="宋体" w:hAnsi="宋体" w:cs="宋体" w:hint="eastAsia"/>
                <w:bCs/>
                <w:kern w:val="0"/>
                <w:szCs w:val="21"/>
              </w:rPr>
              <w:t>①维保含耗材；②上门维修、备件替换服务（含模块及所有元器件费）③故障维修</w:t>
            </w:r>
            <w:r>
              <w:rPr>
                <w:rFonts w:ascii="宋体" w:hAnsi="宋体" w:cs="宋体" w:hint="eastAsia"/>
                <w:bCs/>
                <w:kern w:val="0"/>
                <w:szCs w:val="21"/>
              </w:rPr>
              <w:cr/>
            </w:r>
            <w:r>
              <w:rPr>
                <w:rFonts w:ascii="宋体" w:hAnsi="宋体" w:cs="宋体" w:hint="eastAsia"/>
                <w:bCs/>
                <w:kern w:val="0"/>
                <w:szCs w:val="21"/>
              </w:rPr>
              <w:t>④巡检≥</w:t>
            </w:r>
            <w:r>
              <w:rPr>
                <w:rFonts w:ascii="宋体" w:hAnsi="宋体" w:cs="宋体" w:hint="eastAsia"/>
                <w:bCs/>
                <w:kern w:val="0"/>
                <w:szCs w:val="21"/>
              </w:rPr>
              <w:t>4</w:t>
            </w:r>
            <w:r>
              <w:rPr>
                <w:rFonts w:ascii="宋体" w:hAnsi="宋体" w:cs="宋体" w:hint="eastAsia"/>
                <w:bCs/>
                <w:kern w:val="0"/>
                <w:szCs w:val="21"/>
              </w:rPr>
              <w:t>次</w:t>
            </w:r>
            <w:r>
              <w:rPr>
                <w:rFonts w:ascii="宋体" w:hAnsi="宋体" w:cs="宋体" w:hint="eastAsia"/>
                <w:bCs/>
                <w:kern w:val="0"/>
                <w:szCs w:val="21"/>
              </w:rPr>
              <w:t>/</w:t>
            </w:r>
            <w:r>
              <w:rPr>
                <w:rFonts w:ascii="宋体" w:hAnsi="宋体" w:cs="宋体" w:hint="eastAsia"/>
                <w:bCs/>
                <w:kern w:val="0"/>
                <w:szCs w:val="21"/>
              </w:rPr>
              <w:t>年，并免费除尘。</w:t>
            </w:r>
            <w:r>
              <w:rPr>
                <w:rFonts w:ascii="宋体" w:hAnsi="宋体" w:cs="宋体" w:hint="eastAsia"/>
                <w:szCs w:val="21"/>
              </w:rPr>
              <w:t>⑤电池充放电保养、检测、维修更换免人工费。</w:t>
            </w:r>
          </w:p>
        </w:tc>
        <w:tc>
          <w:tcPr>
            <w:tcW w:w="814" w:type="dxa"/>
            <w:tcBorders>
              <w:top w:val="nil"/>
              <w:left w:val="nil"/>
              <w:bottom w:val="single" w:sz="8" w:space="0" w:color="000000"/>
              <w:right w:val="single" w:sz="8" w:space="0" w:color="000000"/>
            </w:tcBorders>
            <w:shd w:val="clear" w:color="auto" w:fill="FFFFFF"/>
            <w:vAlign w:val="center"/>
          </w:tcPr>
          <w:p w14:paraId="095DB395"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套</w:t>
            </w:r>
          </w:p>
        </w:tc>
        <w:tc>
          <w:tcPr>
            <w:tcW w:w="999" w:type="dxa"/>
            <w:tcBorders>
              <w:top w:val="nil"/>
              <w:left w:val="nil"/>
              <w:bottom w:val="single" w:sz="8" w:space="0" w:color="000000"/>
              <w:right w:val="single" w:sz="8" w:space="0" w:color="000000"/>
            </w:tcBorders>
            <w:shd w:val="clear" w:color="auto" w:fill="FFFFFF"/>
            <w:vAlign w:val="center"/>
          </w:tcPr>
          <w:p w14:paraId="6ABF05E9" w14:textId="77777777" w:rsidR="00086B74" w:rsidRDefault="00910C8E">
            <w:pPr>
              <w:widowControl/>
              <w:rPr>
                <w:rFonts w:ascii="宋体" w:hAnsi="宋体" w:cs="宋体"/>
                <w:kern w:val="0"/>
                <w:szCs w:val="21"/>
              </w:rPr>
            </w:pPr>
            <w:r>
              <w:rPr>
                <w:rFonts w:ascii="宋体" w:hAnsi="宋体" w:cs="宋体"/>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3D52B0FC" w14:textId="77777777" w:rsidR="00086B74" w:rsidRDefault="00910C8E">
            <w:pPr>
              <w:widowControl/>
              <w:rPr>
                <w:rFonts w:ascii="宋体" w:hAnsi="宋体" w:cs="宋体"/>
                <w:kern w:val="0"/>
                <w:szCs w:val="21"/>
                <w:lang w:eastAsia="zh-Hans"/>
              </w:rPr>
            </w:pPr>
            <w:r>
              <w:rPr>
                <w:rFonts w:ascii="宋体" w:hAnsi="宋体" w:cs="宋体"/>
                <w:kern w:val="0"/>
                <w:szCs w:val="21"/>
              </w:rPr>
              <w:t>3</w:t>
            </w:r>
            <w:r>
              <w:rPr>
                <w:rFonts w:ascii="宋体" w:hAnsi="宋体" w:cs="宋体" w:hint="eastAsia"/>
                <w:kern w:val="0"/>
                <w:szCs w:val="21"/>
                <w:lang w:eastAsia="zh-Hans"/>
              </w:rPr>
              <w:t>年</w:t>
            </w:r>
          </w:p>
        </w:tc>
      </w:tr>
      <w:tr w:rsidR="00086B74" w14:paraId="049FF804" w14:textId="77777777">
        <w:trPr>
          <w:trHeight w:val="876"/>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7E7E451A"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shd w:val="clear" w:color="auto" w:fill="FFFFFF"/>
            <w:noWrap/>
            <w:vAlign w:val="center"/>
          </w:tcPr>
          <w:p w14:paraId="4D2E0170"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中心机房</w:t>
            </w:r>
          </w:p>
        </w:tc>
        <w:tc>
          <w:tcPr>
            <w:tcW w:w="1288" w:type="dxa"/>
            <w:tcBorders>
              <w:top w:val="nil"/>
              <w:left w:val="nil"/>
              <w:bottom w:val="single" w:sz="8" w:space="0" w:color="000000"/>
              <w:right w:val="single" w:sz="8" w:space="0" w:color="000000"/>
            </w:tcBorders>
            <w:shd w:val="clear" w:color="auto" w:fill="FFFFFF"/>
            <w:vAlign w:val="center"/>
          </w:tcPr>
          <w:p w14:paraId="78F9FD6D"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机柜服务</w:t>
            </w:r>
          </w:p>
        </w:tc>
        <w:tc>
          <w:tcPr>
            <w:tcW w:w="2745" w:type="dxa"/>
            <w:tcBorders>
              <w:top w:val="nil"/>
              <w:left w:val="nil"/>
              <w:bottom w:val="single" w:sz="8" w:space="0" w:color="000000"/>
              <w:right w:val="single" w:sz="8" w:space="0" w:color="000000"/>
            </w:tcBorders>
            <w:shd w:val="clear" w:color="auto" w:fill="FFFFFF"/>
            <w:vAlign w:val="center"/>
          </w:tcPr>
          <w:p w14:paraId="297C3356" w14:textId="77777777" w:rsidR="00086B74" w:rsidRDefault="00910C8E">
            <w:pPr>
              <w:widowControl/>
              <w:rPr>
                <w:rFonts w:ascii="宋体" w:hAnsi="宋体" w:cs="宋体"/>
                <w:kern w:val="0"/>
                <w:szCs w:val="21"/>
              </w:rPr>
            </w:pPr>
            <w:r>
              <w:rPr>
                <w:rFonts w:ascii="宋体" w:hAnsi="宋体" w:cs="宋体" w:hint="eastAsia"/>
                <w:szCs w:val="21"/>
              </w:rPr>
              <w:t>①</w:t>
            </w:r>
            <w:r>
              <w:rPr>
                <w:rFonts w:ascii="宋体" w:hAnsi="宋体" w:cs="宋体" w:hint="eastAsia"/>
                <w:bCs/>
                <w:kern w:val="0"/>
                <w:szCs w:val="21"/>
              </w:rPr>
              <w:t>维保</w:t>
            </w:r>
            <w:r>
              <w:rPr>
                <w:rFonts w:ascii="宋体" w:hAnsi="宋体" w:cs="宋体" w:hint="eastAsia"/>
                <w:szCs w:val="21"/>
              </w:rPr>
              <w:t>期内所有材料均由中标方提供②故障维修</w:t>
            </w:r>
            <w:r>
              <w:rPr>
                <w:rFonts w:ascii="宋体" w:hAnsi="宋体" w:cs="宋体" w:hint="eastAsia"/>
                <w:szCs w:val="21"/>
              </w:rPr>
              <w:cr/>
            </w:r>
            <w:r>
              <w:rPr>
                <w:rFonts w:ascii="宋体" w:hAnsi="宋体" w:cs="宋体" w:hint="eastAsia"/>
                <w:szCs w:val="21"/>
              </w:rPr>
              <w:t>③巡检≥</w:t>
            </w:r>
            <w:r>
              <w:rPr>
                <w:rFonts w:ascii="宋体" w:hAnsi="宋体" w:cs="宋体" w:hint="eastAsia"/>
                <w:szCs w:val="21"/>
              </w:rPr>
              <w:t>4</w:t>
            </w:r>
            <w:r>
              <w:rPr>
                <w:rFonts w:ascii="宋体" w:hAnsi="宋体" w:cs="宋体" w:hint="eastAsia"/>
                <w:szCs w:val="21"/>
              </w:rPr>
              <w:t>次</w:t>
            </w:r>
            <w:r>
              <w:rPr>
                <w:rFonts w:ascii="宋体" w:hAnsi="宋体" w:cs="宋体" w:hint="eastAsia"/>
                <w:szCs w:val="21"/>
              </w:rPr>
              <w:t>/</w:t>
            </w:r>
            <w:r>
              <w:rPr>
                <w:rFonts w:ascii="宋体" w:hAnsi="宋体" w:cs="宋体" w:hint="eastAsia"/>
                <w:szCs w:val="21"/>
              </w:rPr>
              <w:t>年。</w:t>
            </w:r>
          </w:p>
        </w:tc>
        <w:tc>
          <w:tcPr>
            <w:tcW w:w="814" w:type="dxa"/>
            <w:tcBorders>
              <w:top w:val="nil"/>
              <w:left w:val="nil"/>
              <w:bottom w:val="single" w:sz="8" w:space="0" w:color="000000"/>
              <w:right w:val="single" w:sz="8" w:space="0" w:color="000000"/>
            </w:tcBorders>
            <w:shd w:val="clear" w:color="auto" w:fill="FFFFFF"/>
            <w:vAlign w:val="center"/>
          </w:tcPr>
          <w:p w14:paraId="1CCA4415"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台</w:t>
            </w:r>
          </w:p>
        </w:tc>
        <w:tc>
          <w:tcPr>
            <w:tcW w:w="999" w:type="dxa"/>
            <w:tcBorders>
              <w:top w:val="nil"/>
              <w:left w:val="nil"/>
              <w:bottom w:val="single" w:sz="8" w:space="0" w:color="000000"/>
              <w:right w:val="single" w:sz="8" w:space="0" w:color="000000"/>
            </w:tcBorders>
            <w:shd w:val="clear" w:color="auto" w:fill="FFFFFF"/>
            <w:vAlign w:val="center"/>
          </w:tcPr>
          <w:p w14:paraId="16A2AB4E"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979" w:type="dxa"/>
            <w:tcBorders>
              <w:top w:val="nil"/>
              <w:left w:val="nil"/>
              <w:bottom w:val="single" w:sz="8" w:space="0" w:color="000000"/>
              <w:right w:val="single" w:sz="8" w:space="0" w:color="000000"/>
            </w:tcBorders>
            <w:shd w:val="clear" w:color="auto" w:fill="FFFFFF"/>
            <w:vAlign w:val="center"/>
          </w:tcPr>
          <w:p w14:paraId="7992825C" w14:textId="77777777" w:rsidR="00086B74" w:rsidRDefault="00910C8E">
            <w:pPr>
              <w:widowControl/>
              <w:rPr>
                <w:rFonts w:ascii="宋体" w:hAnsi="宋体" w:cs="宋体"/>
                <w:kern w:val="0"/>
                <w:szCs w:val="21"/>
                <w:lang w:eastAsia="zh-Hans"/>
              </w:rPr>
            </w:pPr>
            <w:r>
              <w:rPr>
                <w:rFonts w:ascii="宋体" w:hAnsi="宋体" w:cs="宋体"/>
                <w:kern w:val="0"/>
                <w:szCs w:val="21"/>
              </w:rPr>
              <w:t>3</w:t>
            </w:r>
            <w:r>
              <w:rPr>
                <w:rFonts w:ascii="宋体" w:hAnsi="宋体" w:cs="宋体" w:hint="eastAsia"/>
                <w:kern w:val="0"/>
                <w:szCs w:val="21"/>
                <w:lang w:eastAsia="zh-Hans"/>
              </w:rPr>
              <w:t>年</w:t>
            </w:r>
          </w:p>
        </w:tc>
      </w:tr>
      <w:tr w:rsidR="00086B74" w14:paraId="3C1CE976" w14:textId="77777777">
        <w:trPr>
          <w:trHeight w:val="876"/>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07FA56D9"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nil"/>
              <w:bottom w:val="single" w:sz="8" w:space="0" w:color="000000"/>
              <w:right w:val="single" w:sz="8" w:space="0" w:color="000000"/>
            </w:tcBorders>
            <w:shd w:val="clear" w:color="auto" w:fill="FFFFFF"/>
            <w:noWrap/>
            <w:vAlign w:val="center"/>
          </w:tcPr>
          <w:p w14:paraId="29E26873"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中心机房</w:t>
            </w:r>
          </w:p>
        </w:tc>
        <w:tc>
          <w:tcPr>
            <w:tcW w:w="1288" w:type="dxa"/>
            <w:tcBorders>
              <w:top w:val="nil"/>
              <w:left w:val="nil"/>
              <w:bottom w:val="single" w:sz="8" w:space="0" w:color="000000"/>
              <w:right w:val="single" w:sz="8" w:space="0" w:color="000000"/>
            </w:tcBorders>
            <w:shd w:val="clear" w:color="auto" w:fill="FFFFFF"/>
            <w:vAlign w:val="center"/>
          </w:tcPr>
          <w:p w14:paraId="6DCDBE4B" w14:textId="77777777" w:rsidR="00086B74" w:rsidRDefault="00910C8E">
            <w:pPr>
              <w:widowControl/>
              <w:rPr>
                <w:rFonts w:ascii="宋体" w:hAnsi="宋体" w:cs="宋体"/>
                <w:kern w:val="0"/>
                <w:szCs w:val="21"/>
                <w:lang w:eastAsia="zh-Hans"/>
              </w:rPr>
            </w:pPr>
            <w:r>
              <w:rPr>
                <w:rFonts w:ascii="宋体" w:hAnsi="宋体" w:cs="宋体" w:hint="eastAsia"/>
                <w:kern w:val="0"/>
                <w:szCs w:val="21"/>
              </w:rPr>
              <w:t>网络系统服务</w:t>
            </w:r>
          </w:p>
        </w:tc>
        <w:tc>
          <w:tcPr>
            <w:tcW w:w="2745" w:type="dxa"/>
            <w:tcBorders>
              <w:top w:val="nil"/>
              <w:left w:val="nil"/>
              <w:bottom w:val="single" w:sz="8" w:space="0" w:color="000000"/>
              <w:right w:val="single" w:sz="8" w:space="0" w:color="000000"/>
            </w:tcBorders>
            <w:shd w:val="clear" w:color="auto" w:fill="FFFFFF"/>
            <w:vAlign w:val="center"/>
          </w:tcPr>
          <w:p w14:paraId="090A3E22" w14:textId="77777777" w:rsidR="00086B74" w:rsidRDefault="00910C8E">
            <w:pPr>
              <w:widowControl/>
              <w:rPr>
                <w:rFonts w:ascii="宋体" w:hAnsi="宋体" w:cs="宋体"/>
                <w:szCs w:val="21"/>
              </w:rPr>
            </w:pPr>
            <w:r>
              <w:rPr>
                <w:rFonts w:ascii="宋体" w:hAnsi="宋体" w:cs="宋体" w:hint="eastAsia"/>
                <w:kern w:val="0"/>
                <w:szCs w:val="21"/>
              </w:rPr>
              <w:t>包括机房内所有网络设备（含机房内质保期内设备）系统配置、架构调整</w:t>
            </w:r>
          </w:p>
        </w:tc>
        <w:tc>
          <w:tcPr>
            <w:tcW w:w="814" w:type="dxa"/>
            <w:tcBorders>
              <w:top w:val="nil"/>
              <w:left w:val="nil"/>
              <w:bottom w:val="single" w:sz="8" w:space="0" w:color="000000"/>
              <w:right w:val="single" w:sz="8" w:space="0" w:color="000000"/>
            </w:tcBorders>
            <w:shd w:val="clear" w:color="auto" w:fill="FFFFFF"/>
            <w:vAlign w:val="center"/>
          </w:tcPr>
          <w:p w14:paraId="68FE4DA1"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项</w:t>
            </w:r>
          </w:p>
        </w:tc>
        <w:tc>
          <w:tcPr>
            <w:tcW w:w="999" w:type="dxa"/>
            <w:tcBorders>
              <w:top w:val="nil"/>
              <w:left w:val="nil"/>
              <w:bottom w:val="single" w:sz="8" w:space="0" w:color="000000"/>
              <w:right w:val="single" w:sz="8" w:space="0" w:color="000000"/>
            </w:tcBorders>
            <w:shd w:val="clear" w:color="auto" w:fill="FFFFFF"/>
            <w:vAlign w:val="center"/>
          </w:tcPr>
          <w:p w14:paraId="7EF50AED"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19B12674" w14:textId="77777777" w:rsidR="00086B74" w:rsidRDefault="00910C8E">
            <w:pPr>
              <w:widowControl/>
              <w:rPr>
                <w:rFonts w:ascii="宋体" w:hAnsi="宋体" w:cs="宋体"/>
                <w:kern w:val="0"/>
                <w:szCs w:val="21"/>
                <w:lang w:eastAsia="zh-Hans"/>
              </w:rPr>
            </w:pPr>
            <w:r>
              <w:rPr>
                <w:rFonts w:ascii="宋体" w:hAnsi="宋体" w:cs="宋体" w:hint="eastAsia"/>
                <w:kern w:val="0"/>
                <w:szCs w:val="21"/>
              </w:rPr>
              <w:t>3</w:t>
            </w:r>
            <w:r>
              <w:rPr>
                <w:rFonts w:ascii="宋体" w:hAnsi="宋体" w:cs="宋体" w:hint="eastAsia"/>
                <w:kern w:val="0"/>
                <w:szCs w:val="21"/>
                <w:lang w:eastAsia="zh-Hans"/>
              </w:rPr>
              <w:t>年</w:t>
            </w:r>
          </w:p>
        </w:tc>
      </w:tr>
      <w:tr w:rsidR="00086B74" w14:paraId="5EE52D66" w14:textId="77777777">
        <w:trPr>
          <w:trHeight w:val="324"/>
        </w:trPr>
        <w:tc>
          <w:tcPr>
            <w:tcW w:w="8721" w:type="dxa"/>
            <w:gridSpan w:val="7"/>
            <w:tcBorders>
              <w:top w:val="nil"/>
              <w:left w:val="single" w:sz="8" w:space="0" w:color="000000"/>
              <w:bottom w:val="single" w:sz="8" w:space="0" w:color="000000"/>
              <w:right w:val="single" w:sz="8" w:space="0" w:color="000000"/>
            </w:tcBorders>
            <w:shd w:val="clear" w:color="auto" w:fill="FFFFFF"/>
            <w:noWrap/>
            <w:vAlign w:val="center"/>
          </w:tcPr>
          <w:p w14:paraId="3C352BFC"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lang w:eastAsia="zh-Hans"/>
              </w:rPr>
              <w:t>（</w:t>
            </w:r>
            <w:r>
              <w:rPr>
                <w:rFonts w:ascii="宋体" w:hAnsi="宋体" w:cs="宋体" w:hint="eastAsia"/>
                <w:b/>
                <w:bCs/>
                <w:kern w:val="0"/>
                <w:sz w:val="28"/>
                <w:szCs w:val="28"/>
              </w:rPr>
              <w:t>七</w:t>
            </w:r>
            <w:r>
              <w:rPr>
                <w:rFonts w:ascii="宋体" w:hAnsi="宋体" w:cs="宋体" w:hint="eastAsia"/>
                <w:b/>
                <w:bCs/>
                <w:kern w:val="0"/>
                <w:sz w:val="28"/>
                <w:szCs w:val="28"/>
                <w:lang w:eastAsia="zh-Hans"/>
              </w:rPr>
              <w:t>）通信链路租赁服务</w:t>
            </w:r>
          </w:p>
        </w:tc>
      </w:tr>
      <w:tr w:rsidR="00086B74" w14:paraId="09B0D9F0" w14:textId="77777777">
        <w:trPr>
          <w:trHeight w:val="324"/>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190B8D81" w14:textId="77777777" w:rsidR="00086B74" w:rsidRDefault="00910C8E">
            <w:pPr>
              <w:widowControl/>
              <w:rPr>
                <w:rFonts w:ascii="宋体" w:hAnsi="宋体" w:cs="宋体"/>
                <w:kern w:val="0"/>
                <w:szCs w:val="21"/>
              </w:rPr>
            </w:pPr>
            <w:r>
              <w:rPr>
                <w:rFonts w:ascii="宋体" w:hAnsi="宋体" w:cs="宋体" w:hint="eastAsia"/>
                <w:kern w:val="0"/>
                <w:szCs w:val="21"/>
              </w:rPr>
              <w:lastRenderedPageBreak/>
              <w:t>1</w:t>
            </w:r>
          </w:p>
        </w:tc>
        <w:tc>
          <w:tcPr>
            <w:tcW w:w="1125" w:type="dxa"/>
            <w:tcBorders>
              <w:top w:val="nil"/>
              <w:left w:val="nil"/>
              <w:bottom w:val="single" w:sz="8" w:space="0" w:color="000000"/>
              <w:right w:val="single" w:sz="8" w:space="0" w:color="000000"/>
            </w:tcBorders>
            <w:shd w:val="clear" w:color="auto" w:fill="FFFFFF"/>
            <w:noWrap/>
            <w:vAlign w:val="center"/>
          </w:tcPr>
          <w:p w14:paraId="6B405378"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视频专网链路（裸光</w:t>
            </w:r>
            <w:r>
              <w:rPr>
                <w:rFonts w:ascii="宋体" w:hAnsi="宋体" w:cs="宋体" w:hint="eastAsia"/>
                <w:kern w:val="0"/>
                <w:szCs w:val="21"/>
                <w:lang w:eastAsia="zh-Hans"/>
              </w:rPr>
              <w:t>)</w:t>
            </w:r>
          </w:p>
        </w:tc>
        <w:tc>
          <w:tcPr>
            <w:tcW w:w="1288" w:type="dxa"/>
            <w:tcBorders>
              <w:top w:val="nil"/>
              <w:left w:val="nil"/>
              <w:bottom w:val="single" w:sz="8" w:space="0" w:color="000000"/>
              <w:right w:val="single" w:sz="8" w:space="0" w:color="000000"/>
            </w:tcBorders>
            <w:shd w:val="clear" w:color="auto" w:fill="FFFFFF"/>
            <w:vAlign w:val="center"/>
          </w:tcPr>
          <w:p w14:paraId="1DCF18FC" w14:textId="77777777" w:rsidR="00086B74" w:rsidRDefault="00910C8E">
            <w:pPr>
              <w:widowControl/>
              <w:rPr>
                <w:rFonts w:ascii="宋体" w:hAnsi="宋体" w:cs="宋体"/>
                <w:szCs w:val="21"/>
                <w:lang w:eastAsia="zh-Hans"/>
              </w:rPr>
            </w:pPr>
            <w:r>
              <w:rPr>
                <w:rFonts w:ascii="宋体" w:hAnsi="宋体" w:cs="宋体" w:hint="eastAsia"/>
                <w:szCs w:val="21"/>
                <w:lang w:eastAsia="zh-Hans"/>
              </w:rPr>
              <w:t>包括提供：</w:t>
            </w:r>
            <w:r>
              <w:rPr>
                <w:rFonts w:ascii="宋体" w:hAnsi="宋体" w:cs="宋体" w:hint="eastAsia"/>
                <w:szCs w:val="21"/>
                <w:lang w:eastAsia="zh-Hans"/>
              </w:rPr>
              <w:t>4</w:t>
            </w:r>
            <w:r>
              <w:rPr>
                <w:rFonts w:ascii="宋体" w:hAnsi="宋体" w:cs="宋体" w:hint="eastAsia"/>
                <w:szCs w:val="21"/>
                <w:lang w:eastAsia="zh-Hans"/>
              </w:rPr>
              <w:t>条</w:t>
            </w:r>
            <w:r>
              <w:rPr>
                <w:rFonts w:ascii="宋体" w:hAnsi="宋体" w:cs="宋体" w:hint="eastAsia"/>
                <w:szCs w:val="21"/>
              </w:rPr>
              <w:t>万兆裸光纤链路</w:t>
            </w:r>
          </w:p>
          <w:p w14:paraId="2CFE2EB9" w14:textId="77777777" w:rsidR="00086B74" w:rsidRDefault="00086B74">
            <w:pPr>
              <w:pStyle w:val="2"/>
              <w:rPr>
                <w:rFonts w:ascii="宋体" w:eastAsia="宋体" w:hAnsi="宋体" w:cs="宋体"/>
                <w:sz w:val="21"/>
                <w:szCs w:val="21"/>
                <w:lang w:val="en-US" w:eastAsia="zh-Hans"/>
              </w:rPr>
            </w:pPr>
          </w:p>
        </w:tc>
        <w:tc>
          <w:tcPr>
            <w:tcW w:w="2745" w:type="dxa"/>
            <w:tcBorders>
              <w:top w:val="nil"/>
              <w:left w:val="nil"/>
              <w:bottom w:val="single" w:sz="8" w:space="0" w:color="000000"/>
              <w:right w:val="single" w:sz="8" w:space="0" w:color="000000"/>
            </w:tcBorders>
            <w:shd w:val="clear" w:color="auto" w:fill="FFFFFF"/>
            <w:vAlign w:val="center"/>
          </w:tcPr>
          <w:p w14:paraId="2E534B5F"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提供</w:t>
            </w:r>
            <w:r>
              <w:rPr>
                <w:rFonts w:ascii="宋体" w:hAnsi="宋体" w:cs="宋体" w:hint="eastAsia"/>
                <w:kern w:val="0"/>
                <w:szCs w:val="21"/>
                <w:lang w:eastAsia="zh-Hans"/>
              </w:rPr>
              <w:t>3</w:t>
            </w:r>
            <w:r>
              <w:rPr>
                <w:rFonts w:ascii="宋体" w:hAnsi="宋体" w:cs="宋体" w:hint="eastAsia"/>
                <w:kern w:val="0"/>
                <w:szCs w:val="21"/>
                <w:lang w:eastAsia="zh-Hans"/>
              </w:rPr>
              <w:t>年通信服务</w:t>
            </w:r>
          </w:p>
        </w:tc>
        <w:tc>
          <w:tcPr>
            <w:tcW w:w="814" w:type="dxa"/>
            <w:tcBorders>
              <w:top w:val="nil"/>
              <w:left w:val="nil"/>
              <w:bottom w:val="single" w:sz="8" w:space="0" w:color="000000"/>
              <w:right w:val="single" w:sz="8" w:space="0" w:color="000000"/>
            </w:tcBorders>
            <w:shd w:val="clear" w:color="auto" w:fill="FFFFFF"/>
            <w:vAlign w:val="center"/>
          </w:tcPr>
          <w:p w14:paraId="4C7F3F06"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项</w:t>
            </w:r>
          </w:p>
        </w:tc>
        <w:tc>
          <w:tcPr>
            <w:tcW w:w="999" w:type="dxa"/>
            <w:tcBorders>
              <w:top w:val="nil"/>
              <w:left w:val="nil"/>
              <w:bottom w:val="single" w:sz="8" w:space="0" w:color="000000"/>
              <w:right w:val="single" w:sz="8" w:space="0" w:color="000000"/>
            </w:tcBorders>
            <w:shd w:val="clear" w:color="auto" w:fill="FFFFFF"/>
            <w:vAlign w:val="center"/>
          </w:tcPr>
          <w:p w14:paraId="48A195E8"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7A00BF1E"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3CAA68A9" w14:textId="77777777">
        <w:trPr>
          <w:trHeight w:val="324"/>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60A57F5D"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1125" w:type="dxa"/>
            <w:tcBorders>
              <w:top w:val="nil"/>
              <w:left w:val="nil"/>
              <w:bottom w:val="single" w:sz="8" w:space="0" w:color="000000"/>
              <w:right w:val="single" w:sz="8" w:space="0" w:color="000000"/>
            </w:tcBorders>
            <w:shd w:val="clear" w:color="auto" w:fill="FFFFFF"/>
            <w:noWrap/>
            <w:vAlign w:val="center"/>
          </w:tcPr>
          <w:p w14:paraId="4813EEF2"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视频专网链路（</w:t>
            </w:r>
            <w:r>
              <w:rPr>
                <w:rFonts w:ascii="宋体" w:hAnsi="宋体" w:cs="宋体" w:hint="eastAsia"/>
                <w:kern w:val="0"/>
                <w:szCs w:val="21"/>
                <w:lang w:eastAsia="zh-Hans"/>
              </w:rPr>
              <w:t>VPN)</w:t>
            </w:r>
          </w:p>
        </w:tc>
        <w:tc>
          <w:tcPr>
            <w:tcW w:w="1288" w:type="dxa"/>
            <w:tcBorders>
              <w:top w:val="nil"/>
              <w:left w:val="nil"/>
              <w:bottom w:val="single" w:sz="8" w:space="0" w:color="000000"/>
              <w:right w:val="single" w:sz="8" w:space="0" w:color="000000"/>
            </w:tcBorders>
            <w:shd w:val="clear" w:color="auto" w:fill="FFFFFF"/>
            <w:vAlign w:val="center"/>
          </w:tcPr>
          <w:p w14:paraId="3FC2A3CA" w14:textId="77777777" w:rsidR="00086B74" w:rsidRDefault="00910C8E">
            <w:pPr>
              <w:widowControl/>
              <w:rPr>
                <w:rFonts w:ascii="宋体" w:hAnsi="宋体" w:cs="宋体"/>
                <w:szCs w:val="21"/>
                <w:lang w:eastAsia="zh-Hans"/>
              </w:rPr>
            </w:pPr>
            <w:r>
              <w:rPr>
                <w:rFonts w:ascii="宋体" w:hAnsi="宋体" w:cs="宋体" w:hint="eastAsia"/>
                <w:szCs w:val="21"/>
                <w:lang w:eastAsia="zh-Hans"/>
              </w:rPr>
              <w:t>包括提供</w:t>
            </w:r>
            <w:r>
              <w:rPr>
                <w:rFonts w:ascii="宋体" w:hAnsi="宋体" w:cs="宋体" w:hint="eastAsia"/>
                <w:szCs w:val="21"/>
                <w:lang w:eastAsia="zh-Hans"/>
              </w:rPr>
              <w:t>8</w:t>
            </w:r>
            <w:r>
              <w:rPr>
                <w:rFonts w:ascii="宋体" w:hAnsi="宋体" w:cs="宋体" w:hint="eastAsia"/>
                <w:szCs w:val="21"/>
              </w:rPr>
              <w:t>5</w:t>
            </w:r>
            <w:r>
              <w:rPr>
                <w:rFonts w:ascii="宋体" w:hAnsi="宋体" w:cs="宋体" w:hint="eastAsia"/>
                <w:szCs w:val="21"/>
                <w:lang w:eastAsia="zh-Hans"/>
              </w:rPr>
              <w:t>条</w:t>
            </w:r>
            <w:r>
              <w:rPr>
                <w:rFonts w:ascii="宋体" w:hAnsi="宋体" w:cs="宋体" w:hint="eastAsia"/>
                <w:szCs w:val="21"/>
                <w:lang w:eastAsia="zh-Hans"/>
              </w:rPr>
              <w:t>100M VPN</w:t>
            </w:r>
            <w:r>
              <w:rPr>
                <w:rFonts w:ascii="宋体" w:hAnsi="宋体" w:cs="宋体" w:hint="eastAsia"/>
                <w:kern w:val="0"/>
                <w:szCs w:val="21"/>
                <w:lang w:eastAsia="zh-Hans"/>
              </w:rPr>
              <w:t>、</w:t>
            </w:r>
            <w:r>
              <w:rPr>
                <w:rFonts w:ascii="宋体" w:hAnsi="宋体" w:cs="宋体" w:hint="eastAsia"/>
                <w:kern w:val="0"/>
                <w:szCs w:val="21"/>
                <w:lang w:eastAsia="zh-Hans"/>
              </w:rPr>
              <w:t>1</w:t>
            </w:r>
            <w:r>
              <w:rPr>
                <w:rFonts w:ascii="宋体" w:hAnsi="宋体" w:cs="宋体" w:hint="eastAsia"/>
                <w:kern w:val="0"/>
                <w:szCs w:val="21"/>
                <w:lang w:eastAsia="zh-Hans"/>
              </w:rPr>
              <w:t>条</w:t>
            </w:r>
            <w:r>
              <w:rPr>
                <w:rFonts w:ascii="宋体" w:hAnsi="宋体" w:cs="宋体" w:hint="eastAsia"/>
                <w:kern w:val="0"/>
                <w:szCs w:val="21"/>
                <w:lang w:eastAsia="zh-Hans"/>
              </w:rPr>
              <w:t>1000M VPN</w:t>
            </w:r>
            <w:r>
              <w:rPr>
                <w:rFonts w:ascii="宋体" w:hAnsi="宋体" w:cs="宋体" w:hint="eastAsia"/>
                <w:kern w:val="0"/>
                <w:szCs w:val="21"/>
                <w:lang w:eastAsia="zh-Hans"/>
              </w:rPr>
              <w:t>基础通信服务</w:t>
            </w:r>
          </w:p>
        </w:tc>
        <w:tc>
          <w:tcPr>
            <w:tcW w:w="2745" w:type="dxa"/>
            <w:tcBorders>
              <w:top w:val="nil"/>
              <w:left w:val="nil"/>
              <w:bottom w:val="single" w:sz="8" w:space="0" w:color="000000"/>
              <w:right w:val="single" w:sz="8" w:space="0" w:color="000000"/>
            </w:tcBorders>
            <w:shd w:val="clear" w:color="auto" w:fill="FFFFFF"/>
            <w:vAlign w:val="center"/>
          </w:tcPr>
          <w:p w14:paraId="2912491C"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提供</w:t>
            </w:r>
            <w:r>
              <w:rPr>
                <w:rFonts w:ascii="宋体" w:hAnsi="宋体" w:cs="宋体" w:hint="eastAsia"/>
                <w:kern w:val="0"/>
                <w:szCs w:val="21"/>
                <w:lang w:eastAsia="zh-Hans"/>
              </w:rPr>
              <w:t>3</w:t>
            </w:r>
            <w:r>
              <w:rPr>
                <w:rFonts w:ascii="宋体" w:hAnsi="宋体" w:cs="宋体" w:hint="eastAsia"/>
                <w:kern w:val="0"/>
                <w:szCs w:val="21"/>
                <w:lang w:eastAsia="zh-Hans"/>
              </w:rPr>
              <w:t>年通信服务</w:t>
            </w:r>
          </w:p>
        </w:tc>
        <w:tc>
          <w:tcPr>
            <w:tcW w:w="814" w:type="dxa"/>
            <w:tcBorders>
              <w:top w:val="nil"/>
              <w:left w:val="nil"/>
              <w:bottom w:val="single" w:sz="8" w:space="0" w:color="000000"/>
              <w:right w:val="single" w:sz="8" w:space="0" w:color="000000"/>
            </w:tcBorders>
            <w:shd w:val="clear" w:color="auto" w:fill="FFFFFF"/>
            <w:vAlign w:val="center"/>
          </w:tcPr>
          <w:p w14:paraId="3D8B9103" w14:textId="77777777" w:rsidR="00086B74" w:rsidRDefault="00910C8E">
            <w:pPr>
              <w:widowControl/>
              <w:rPr>
                <w:rFonts w:ascii="宋体" w:hAnsi="宋体" w:cs="宋体"/>
                <w:kern w:val="0"/>
                <w:szCs w:val="21"/>
              </w:rPr>
            </w:pPr>
            <w:r>
              <w:rPr>
                <w:rFonts w:ascii="宋体" w:hAnsi="宋体" w:cs="宋体" w:hint="eastAsia"/>
                <w:kern w:val="0"/>
                <w:szCs w:val="21"/>
                <w:lang w:eastAsia="zh-Hans"/>
              </w:rPr>
              <w:t>项</w:t>
            </w:r>
          </w:p>
        </w:tc>
        <w:tc>
          <w:tcPr>
            <w:tcW w:w="999" w:type="dxa"/>
            <w:tcBorders>
              <w:top w:val="nil"/>
              <w:left w:val="nil"/>
              <w:bottom w:val="single" w:sz="8" w:space="0" w:color="000000"/>
              <w:right w:val="single" w:sz="8" w:space="0" w:color="000000"/>
            </w:tcBorders>
            <w:shd w:val="clear" w:color="auto" w:fill="FFFFFF"/>
            <w:vAlign w:val="center"/>
          </w:tcPr>
          <w:p w14:paraId="2E46F1C3"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72B59F3A"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0C82C17E" w14:textId="77777777">
        <w:trPr>
          <w:trHeight w:val="324"/>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707DE725" w14:textId="77777777" w:rsidR="00086B74" w:rsidRDefault="00910C8E">
            <w:pPr>
              <w:widowControl/>
              <w:rPr>
                <w:rFonts w:ascii="宋体" w:hAnsi="宋体" w:cs="宋体"/>
                <w:kern w:val="0"/>
                <w:szCs w:val="21"/>
              </w:rPr>
            </w:pPr>
            <w:r>
              <w:rPr>
                <w:rFonts w:ascii="宋体" w:hAnsi="宋体" w:cs="宋体" w:hint="eastAsia"/>
                <w:kern w:val="0"/>
                <w:szCs w:val="21"/>
              </w:rPr>
              <w:t>3</w:t>
            </w:r>
          </w:p>
        </w:tc>
        <w:tc>
          <w:tcPr>
            <w:tcW w:w="1125" w:type="dxa"/>
            <w:tcBorders>
              <w:top w:val="nil"/>
              <w:left w:val="nil"/>
              <w:bottom w:val="single" w:sz="8" w:space="0" w:color="000000"/>
              <w:right w:val="single" w:sz="8" w:space="0" w:color="000000"/>
            </w:tcBorders>
            <w:shd w:val="clear" w:color="auto" w:fill="FFFFFF"/>
            <w:noWrap/>
            <w:vAlign w:val="center"/>
          </w:tcPr>
          <w:p w14:paraId="291968C9"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互联网专线</w:t>
            </w:r>
          </w:p>
        </w:tc>
        <w:tc>
          <w:tcPr>
            <w:tcW w:w="1288" w:type="dxa"/>
            <w:tcBorders>
              <w:top w:val="nil"/>
              <w:left w:val="nil"/>
              <w:bottom w:val="single" w:sz="8" w:space="0" w:color="000000"/>
              <w:right w:val="single" w:sz="8" w:space="0" w:color="000000"/>
            </w:tcBorders>
            <w:shd w:val="clear" w:color="auto" w:fill="FFFFFF"/>
            <w:vAlign w:val="center"/>
          </w:tcPr>
          <w:p w14:paraId="4ED5A1B0" w14:textId="77777777" w:rsidR="00086B74" w:rsidRDefault="00910C8E">
            <w:pPr>
              <w:widowControl/>
              <w:rPr>
                <w:rFonts w:ascii="宋体" w:hAnsi="宋体" w:cs="宋体"/>
                <w:szCs w:val="21"/>
                <w:lang w:eastAsia="zh-Hans"/>
              </w:rPr>
            </w:pPr>
            <w:r>
              <w:rPr>
                <w:rFonts w:ascii="宋体" w:hAnsi="宋体" w:cs="宋体" w:hint="eastAsia"/>
                <w:szCs w:val="21"/>
                <w:lang w:eastAsia="zh-Hans"/>
              </w:rPr>
              <w:t>提供条互联网通信服务</w:t>
            </w:r>
          </w:p>
        </w:tc>
        <w:tc>
          <w:tcPr>
            <w:tcW w:w="2745" w:type="dxa"/>
            <w:tcBorders>
              <w:top w:val="nil"/>
              <w:left w:val="nil"/>
              <w:bottom w:val="single" w:sz="8" w:space="0" w:color="000000"/>
              <w:right w:val="single" w:sz="8" w:space="0" w:color="000000"/>
            </w:tcBorders>
            <w:shd w:val="clear" w:color="auto" w:fill="FFFFFF"/>
            <w:vAlign w:val="center"/>
          </w:tcPr>
          <w:p w14:paraId="74A8BF64"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提供</w:t>
            </w:r>
            <w:r>
              <w:rPr>
                <w:rFonts w:ascii="宋体" w:hAnsi="宋体" w:cs="宋体" w:hint="eastAsia"/>
                <w:kern w:val="0"/>
                <w:szCs w:val="21"/>
                <w:lang w:eastAsia="zh-Hans"/>
              </w:rPr>
              <w:t>3</w:t>
            </w:r>
            <w:r>
              <w:rPr>
                <w:rFonts w:ascii="宋体" w:hAnsi="宋体" w:cs="宋体" w:hint="eastAsia"/>
                <w:kern w:val="0"/>
                <w:szCs w:val="21"/>
                <w:lang w:eastAsia="zh-Hans"/>
              </w:rPr>
              <w:t>年通信服务</w:t>
            </w:r>
          </w:p>
        </w:tc>
        <w:tc>
          <w:tcPr>
            <w:tcW w:w="814" w:type="dxa"/>
            <w:tcBorders>
              <w:top w:val="nil"/>
              <w:left w:val="nil"/>
              <w:bottom w:val="single" w:sz="8" w:space="0" w:color="000000"/>
              <w:right w:val="single" w:sz="8" w:space="0" w:color="000000"/>
            </w:tcBorders>
            <w:shd w:val="clear" w:color="auto" w:fill="FFFFFF"/>
            <w:vAlign w:val="center"/>
          </w:tcPr>
          <w:p w14:paraId="08C35319" w14:textId="77777777" w:rsidR="00086B74" w:rsidRDefault="00910C8E">
            <w:pPr>
              <w:widowControl/>
              <w:rPr>
                <w:rFonts w:ascii="宋体" w:hAnsi="宋体" w:cs="宋体"/>
                <w:kern w:val="0"/>
                <w:szCs w:val="21"/>
              </w:rPr>
            </w:pPr>
            <w:r>
              <w:rPr>
                <w:rFonts w:ascii="宋体" w:hAnsi="宋体" w:cs="宋体" w:hint="eastAsia"/>
                <w:kern w:val="0"/>
                <w:szCs w:val="21"/>
                <w:lang w:eastAsia="zh-Hans"/>
              </w:rPr>
              <w:t>项</w:t>
            </w:r>
          </w:p>
        </w:tc>
        <w:tc>
          <w:tcPr>
            <w:tcW w:w="999" w:type="dxa"/>
            <w:tcBorders>
              <w:top w:val="nil"/>
              <w:left w:val="nil"/>
              <w:bottom w:val="single" w:sz="8" w:space="0" w:color="000000"/>
              <w:right w:val="single" w:sz="8" w:space="0" w:color="000000"/>
            </w:tcBorders>
            <w:shd w:val="clear" w:color="auto" w:fill="FFFFFF"/>
            <w:vAlign w:val="center"/>
          </w:tcPr>
          <w:p w14:paraId="48578B9F"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61942CAD"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9F03838" w14:textId="77777777">
        <w:trPr>
          <w:trHeight w:val="324"/>
        </w:trPr>
        <w:tc>
          <w:tcPr>
            <w:tcW w:w="771" w:type="dxa"/>
            <w:tcBorders>
              <w:top w:val="nil"/>
              <w:left w:val="single" w:sz="8" w:space="0" w:color="000000"/>
              <w:bottom w:val="single" w:sz="8" w:space="0" w:color="000000"/>
              <w:right w:val="single" w:sz="8" w:space="0" w:color="000000"/>
            </w:tcBorders>
            <w:shd w:val="clear" w:color="auto" w:fill="FFFFFF"/>
            <w:noWrap/>
            <w:vAlign w:val="center"/>
          </w:tcPr>
          <w:p w14:paraId="0F45ADAF" w14:textId="77777777" w:rsidR="00086B74" w:rsidRDefault="00910C8E">
            <w:pPr>
              <w:widowControl/>
              <w:rPr>
                <w:rFonts w:ascii="宋体" w:hAnsi="宋体" w:cs="宋体"/>
                <w:kern w:val="0"/>
                <w:szCs w:val="21"/>
              </w:rPr>
            </w:pPr>
            <w:r>
              <w:rPr>
                <w:rFonts w:ascii="宋体" w:hAnsi="宋体" w:cs="宋体" w:hint="eastAsia"/>
                <w:kern w:val="0"/>
                <w:szCs w:val="21"/>
              </w:rPr>
              <w:t>4</w:t>
            </w:r>
          </w:p>
        </w:tc>
        <w:tc>
          <w:tcPr>
            <w:tcW w:w="1125" w:type="dxa"/>
            <w:tcBorders>
              <w:top w:val="nil"/>
              <w:left w:val="nil"/>
              <w:bottom w:val="single" w:sz="8" w:space="0" w:color="000000"/>
              <w:right w:val="single" w:sz="8" w:space="0" w:color="000000"/>
            </w:tcBorders>
            <w:shd w:val="clear" w:color="auto" w:fill="FFFFFF"/>
            <w:noWrap/>
            <w:vAlign w:val="center"/>
          </w:tcPr>
          <w:p w14:paraId="7F24BACF"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数字电视专线</w:t>
            </w:r>
          </w:p>
        </w:tc>
        <w:tc>
          <w:tcPr>
            <w:tcW w:w="1288" w:type="dxa"/>
            <w:tcBorders>
              <w:top w:val="nil"/>
              <w:left w:val="nil"/>
              <w:bottom w:val="single" w:sz="8" w:space="0" w:color="000000"/>
              <w:right w:val="single" w:sz="8" w:space="0" w:color="000000"/>
            </w:tcBorders>
            <w:shd w:val="clear" w:color="auto" w:fill="FFFFFF"/>
            <w:vAlign w:val="center"/>
          </w:tcPr>
          <w:p w14:paraId="3F1F85CB" w14:textId="77777777" w:rsidR="00086B74" w:rsidRDefault="00910C8E">
            <w:pPr>
              <w:widowControl/>
              <w:rPr>
                <w:rFonts w:ascii="宋体" w:hAnsi="宋体" w:cs="宋体"/>
                <w:szCs w:val="21"/>
                <w:lang w:eastAsia="zh-Hans"/>
              </w:rPr>
            </w:pPr>
            <w:r>
              <w:rPr>
                <w:rFonts w:ascii="宋体" w:hAnsi="宋体" w:cs="宋体" w:hint="eastAsia"/>
                <w:szCs w:val="21"/>
                <w:lang w:eastAsia="zh-Hans"/>
              </w:rPr>
              <w:t>提供</w:t>
            </w:r>
            <w:r>
              <w:rPr>
                <w:rFonts w:ascii="宋体" w:hAnsi="宋体" w:cs="宋体" w:hint="eastAsia"/>
                <w:szCs w:val="21"/>
                <w:lang w:eastAsia="zh-Hans"/>
              </w:rPr>
              <w:t>2</w:t>
            </w:r>
            <w:r>
              <w:rPr>
                <w:rFonts w:ascii="宋体" w:hAnsi="宋体" w:cs="宋体" w:hint="eastAsia"/>
                <w:szCs w:val="21"/>
                <w:lang w:eastAsia="zh-Hans"/>
              </w:rPr>
              <w:t>条数字电视通信服务</w:t>
            </w:r>
          </w:p>
        </w:tc>
        <w:tc>
          <w:tcPr>
            <w:tcW w:w="2745" w:type="dxa"/>
            <w:tcBorders>
              <w:top w:val="nil"/>
              <w:left w:val="nil"/>
              <w:bottom w:val="single" w:sz="8" w:space="0" w:color="000000"/>
              <w:right w:val="single" w:sz="8" w:space="0" w:color="000000"/>
            </w:tcBorders>
            <w:shd w:val="clear" w:color="auto" w:fill="FFFFFF"/>
            <w:vAlign w:val="center"/>
          </w:tcPr>
          <w:p w14:paraId="375C9A7B" w14:textId="77777777" w:rsidR="00086B74" w:rsidRDefault="00910C8E">
            <w:pPr>
              <w:widowControl/>
              <w:rPr>
                <w:rFonts w:ascii="宋体" w:hAnsi="宋体" w:cs="宋体"/>
                <w:kern w:val="0"/>
                <w:szCs w:val="21"/>
                <w:lang w:eastAsia="zh-Hans"/>
              </w:rPr>
            </w:pPr>
            <w:r>
              <w:rPr>
                <w:rFonts w:ascii="宋体" w:hAnsi="宋体" w:cs="宋体" w:hint="eastAsia"/>
                <w:kern w:val="0"/>
                <w:szCs w:val="21"/>
                <w:lang w:eastAsia="zh-Hans"/>
              </w:rPr>
              <w:t>提供</w:t>
            </w:r>
            <w:r>
              <w:rPr>
                <w:rFonts w:ascii="宋体" w:hAnsi="宋体" w:cs="宋体" w:hint="eastAsia"/>
                <w:kern w:val="0"/>
                <w:szCs w:val="21"/>
                <w:lang w:eastAsia="zh-Hans"/>
              </w:rPr>
              <w:t>3</w:t>
            </w:r>
            <w:r>
              <w:rPr>
                <w:rFonts w:ascii="宋体" w:hAnsi="宋体" w:cs="宋体" w:hint="eastAsia"/>
                <w:kern w:val="0"/>
                <w:szCs w:val="21"/>
                <w:lang w:eastAsia="zh-Hans"/>
              </w:rPr>
              <w:t>年通信服务</w:t>
            </w:r>
          </w:p>
        </w:tc>
        <w:tc>
          <w:tcPr>
            <w:tcW w:w="814" w:type="dxa"/>
            <w:tcBorders>
              <w:top w:val="nil"/>
              <w:left w:val="nil"/>
              <w:bottom w:val="single" w:sz="8" w:space="0" w:color="000000"/>
              <w:right w:val="single" w:sz="8" w:space="0" w:color="000000"/>
            </w:tcBorders>
            <w:shd w:val="clear" w:color="auto" w:fill="FFFFFF"/>
            <w:vAlign w:val="center"/>
          </w:tcPr>
          <w:p w14:paraId="769F4370" w14:textId="77777777" w:rsidR="00086B74" w:rsidRDefault="00910C8E">
            <w:pPr>
              <w:widowControl/>
              <w:rPr>
                <w:rFonts w:ascii="宋体" w:hAnsi="宋体" w:cs="宋体"/>
                <w:kern w:val="0"/>
                <w:szCs w:val="21"/>
              </w:rPr>
            </w:pPr>
            <w:r>
              <w:rPr>
                <w:rFonts w:ascii="宋体" w:hAnsi="宋体" w:cs="宋体" w:hint="eastAsia"/>
                <w:kern w:val="0"/>
                <w:szCs w:val="21"/>
                <w:lang w:eastAsia="zh-Hans"/>
              </w:rPr>
              <w:t>项</w:t>
            </w:r>
          </w:p>
        </w:tc>
        <w:tc>
          <w:tcPr>
            <w:tcW w:w="999" w:type="dxa"/>
            <w:tcBorders>
              <w:top w:val="nil"/>
              <w:left w:val="nil"/>
              <w:bottom w:val="single" w:sz="8" w:space="0" w:color="000000"/>
              <w:right w:val="single" w:sz="8" w:space="0" w:color="000000"/>
            </w:tcBorders>
            <w:shd w:val="clear" w:color="auto" w:fill="FFFFFF"/>
            <w:vAlign w:val="center"/>
          </w:tcPr>
          <w:p w14:paraId="56EB08F6"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979" w:type="dxa"/>
            <w:tcBorders>
              <w:top w:val="nil"/>
              <w:left w:val="nil"/>
              <w:bottom w:val="single" w:sz="8" w:space="0" w:color="000000"/>
              <w:right w:val="single" w:sz="8" w:space="0" w:color="000000"/>
            </w:tcBorders>
            <w:shd w:val="clear" w:color="auto" w:fill="FFFFFF"/>
            <w:vAlign w:val="center"/>
          </w:tcPr>
          <w:p w14:paraId="11C3A727"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15A8F522" w14:textId="77777777">
        <w:trPr>
          <w:trHeight w:val="324"/>
        </w:trPr>
        <w:tc>
          <w:tcPr>
            <w:tcW w:w="8721" w:type="dxa"/>
            <w:gridSpan w:val="7"/>
            <w:tcBorders>
              <w:top w:val="nil"/>
              <w:left w:val="single" w:sz="8" w:space="0" w:color="000000"/>
              <w:bottom w:val="single" w:sz="4" w:space="0" w:color="auto"/>
              <w:right w:val="single" w:sz="8" w:space="0" w:color="000000"/>
            </w:tcBorders>
            <w:noWrap/>
            <w:vAlign w:val="center"/>
          </w:tcPr>
          <w:p w14:paraId="2FA986E6" w14:textId="77777777" w:rsidR="00086B74" w:rsidRDefault="00910C8E">
            <w:pPr>
              <w:widowControl/>
              <w:jc w:val="center"/>
              <w:rPr>
                <w:rFonts w:ascii="宋体" w:hAnsi="宋体" w:cs="宋体"/>
                <w:kern w:val="0"/>
                <w:szCs w:val="21"/>
                <w:lang w:eastAsia="zh-Hans"/>
              </w:rPr>
            </w:pPr>
            <w:r>
              <w:rPr>
                <w:rFonts w:ascii="宋体" w:hAnsi="宋体" w:cs="宋体" w:hint="eastAsia"/>
                <w:b/>
                <w:bCs/>
                <w:kern w:val="0"/>
                <w:sz w:val="28"/>
                <w:szCs w:val="28"/>
                <w:lang w:eastAsia="zh-Hans"/>
              </w:rPr>
              <w:t>（</w:t>
            </w:r>
            <w:r>
              <w:rPr>
                <w:rFonts w:ascii="宋体" w:hAnsi="宋体" w:cs="宋体" w:hint="eastAsia"/>
                <w:b/>
                <w:bCs/>
                <w:kern w:val="0"/>
                <w:sz w:val="28"/>
                <w:szCs w:val="28"/>
              </w:rPr>
              <w:t>八</w:t>
            </w:r>
            <w:r>
              <w:rPr>
                <w:rFonts w:ascii="宋体" w:hAnsi="宋体" w:cs="宋体" w:hint="eastAsia"/>
                <w:b/>
                <w:bCs/>
                <w:kern w:val="0"/>
                <w:sz w:val="28"/>
                <w:szCs w:val="28"/>
                <w:lang w:eastAsia="zh-Hans"/>
              </w:rPr>
              <w:t>）人员驻场服务</w:t>
            </w:r>
          </w:p>
        </w:tc>
      </w:tr>
      <w:tr w:rsidR="00086B74" w14:paraId="2036B7A6" w14:textId="77777777">
        <w:trPr>
          <w:trHeight w:val="324"/>
        </w:trPr>
        <w:tc>
          <w:tcPr>
            <w:tcW w:w="771" w:type="dxa"/>
            <w:tcBorders>
              <w:top w:val="nil"/>
              <w:left w:val="single" w:sz="8" w:space="0" w:color="000000"/>
              <w:bottom w:val="single" w:sz="4" w:space="0" w:color="auto"/>
              <w:right w:val="single" w:sz="8" w:space="0" w:color="000000"/>
            </w:tcBorders>
            <w:noWrap/>
            <w:vAlign w:val="center"/>
          </w:tcPr>
          <w:p w14:paraId="0DD0C916" w14:textId="77777777" w:rsidR="00086B74" w:rsidRDefault="00910C8E">
            <w:pPr>
              <w:widowControl/>
              <w:rPr>
                <w:rFonts w:ascii="宋体" w:hAnsi="宋体" w:cs="宋体"/>
                <w:kern w:val="0"/>
                <w:szCs w:val="21"/>
              </w:rPr>
            </w:pPr>
            <w:r>
              <w:rPr>
                <w:rFonts w:ascii="宋体" w:hAnsi="宋体" w:cs="宋体" w:hint="eastAsia"/>
                <w:kern w:val="0"/>
                <w:szCs w:val="21"/>
              </w:rPr>
              <w:t>1</w:t>
            </w:r>
          </w:p>
        </w:tc>
        <w:tc>
          <w:tcPr>
            <w:tcW w:w="1125" w:type="dxa"/>
            <w:tcBorders>
              <w:top w:val="nil"/>
              <w:left w:val="nil"/>
              <w:bottom w:val="single" w:sz="4" w:space="0" w:color="auto"/>
              <w:right w:val="single" w:sz="8" w:space="0" w:color="000000"/>
            </w:tcBorders>
            <w:noWrap/>
            <w:vAlign w:val="center"/>
          </w:tcPr>
          <w:p w14:paraId="1DBEF928" w14:textId="77777777" w:rsidR="00086B74" w:rsidRDefault="00910C8E">
            <w:pPr>
              <w:widowControl/>
              <w:rPr>
                <w:rFonts w:ascii="宋体" w:hAnsi="宋体" w:cs="宋体"/>
                <w:kern w:val="0"/>
                <w:szCs w:val="21"/>
              </w:rPr>
            </w:pPr>
            <w:r>
              <w:rPr>
                <w:rFonts w:ascii="宋体" w:hAnsi="宋体" w:cs="宋体" w:hint="eastAsia"/>
                <w:kern w:val="0"/>
                <w:szCs w:val="21"/>
              </w:rPr>
              <w:t>中心机房</w:t>
            </w:r>
          </w:p>
        </w:tc>
        <w:tc>
          <w:tcPr>
            <w:tcW w:w="1288" w:type="dxa"/>
            <w:tcBorders>
              <w:top w:val="nil"/>
              <w:left w:val="nil"/>
              <w:bottom w:val="single" w:sz="4" w:space="0" w:color="auto"/>
              <w:right w:val="single" w:sz="8" w:space="0" w:color="000000"/>
            </w:tcBorders>
            <w:vAlign w:val="center"/>
          </w:tcPr>
          <w:p w14:paraId="426934CB" w14:textId="77777777" w:rsidR="00086B74" w:rsidRDefault="00910C8E">
            <w:pPr>
              <w:widowControl/>
              <w:rPr>
                <w:rFonts w:ascii="宋体" w:hAnsi="宋体" w:cs="宋体"/>
                <w:kern w:val="0"/>
                <w:szCs w:val="21"/>
              </w:rPr>
            </w:pPr>
            <w:r>
              <w:rPr>
                <w:rFonts w:ascii="宋体" w:hAnsi="宋体" w:cs="宋体" w:hint="eastAsia"/>
                <w:kern w:val="0"/>
                <w:szCs w:val="21"/>
              </w:rPr>
              <w:t>驻场人员</w:t>
            </w:r>
          </w:p>
        </w:tc>
        <w:tc>
          <w:tcPr>
            <w:tcW w:w="2745" w:type="dxa"/>
            <w:tcBorders>
              <w:top w:val="nil"/>
              <w:left w:val="nil"/>
              <w:bottom w:val="single" w:sz="4" w:space="0" w:color="auto"/>
              <w:right w:val="single" w:sz="8" w:space="0" w:color="000000"/>
            </w:tcBorders>
            <w:vAlign w:val="center"/>
          </w:tcPr>
          <w:p w14:paraId="591B319A" w14:textId="77777777" w:rsidR="00086B74" w:rsidRDefault="00910C8E">
            <w:pPr>
              <w:widowControl/>
              <w:rPr>
                <w:rFonts w:ascii="宋体" w:hAnsi="宋体" w:cs="宋体"/>
                <w:kern w:val="0"/>
                <w:szCs w:val="21"/>
              </w:rPr>
            </w:pPr>
            <w:r>
              <w:rPr>
                <w:rFonts w:ascii="宋体" w:hAnsi="宋体" w:cs="宋体" w:hint="eastAsia"/>
                <w:kern w:val="0"/>
                <w:szCs w:val="21"/>
              </w:rPr>
              <w:t>中标方提供</w:t>
            </w:r>
            <w:r>
              <w:rPr>
                <w:rFonts w:ascii="宋体" w:hAnsi="宋体" w:cs="宋体" w:hint="eastAsia"/>
                <w:kern w:val="0"/>
                <w:szCs w:val="21"/>
              </w:rPr>
              <w:t>2</w:t>
            </w:r>
            <w:r>
              <w:rPr>
                <w:rFonts w:ascii="宋体" w:hAnsi="宋体" w:cs="宋体" w:hint="eastAsia"/>
                <w:kern w:val="0"/>
                <w:szCs w:val="21"/>
              </w:rPr>
              <w:t>人现场驻场服务，同时负责</w:t>
            </w:r>
            <w:r>
              <w:rPr>
                <w:rFonts w:ascii="宋体" w:hAnsi="宋体" w:cs="宋体" w:hint="eastAsia"/>
                <w:kern w:val="0"/>
                <w:szCs w:val="21"/>
                <w:lang w:eastAsia="zh-Hans"/>
              </w:rPr>
              <w:t>东站联勤服</w:t>
            </w:r>
            <w:r>
              <w:rPr>
                <w:rFonts w:ascii="宋体" w:hAnsi="宋体" w:cs="宋体" w:hint="eastAsia"/>
                <w:kern w:val="0"/>
                <w:szCs w:val="21"/>
              </w:rPr>
              <w:t>务中心机房的运维。驻场人员服务不仅于机房设备，还包含其他网络运维保障、应用系统管理等，</w:t>
            </w:r>
            <w:r>
              <w:rPr>
                <w:rFonts w:ascii="宋体" w:hAnsi="宋体" w:cs="宋体" w:hint="eastAsia"/>
                <w:kern w:val="0"/>
                <w:szCs w:val="21"/>
                <w:lang w:eastAsia="zh-Hans"/>
              </w:rPr>
              <w:t>具体上班时间由东站联勤中心要求为准</w:t>
            </w:r>
            <w:r>
              <w:rPr>
                <w:rFonts w:ascii="宋体" w:hAnsi="宋体" w:cs="宋体" w:hint="eastAsia"/>
                <w:kern w:val="0"/>
                <w:szCs w:val="21"/>
              </w:rPr>
              <w:t>，遵守政府工作纪律，</w:t>
            </w:r>
          </w:p>
        </w:tc>
        <w:tc>
          <w:tcPr>
            <w:tcW w:w="814" w:type="dxa"/>
            <w:tcBorders>
              <w:top w:val="nil"/>
              <w:left w:val="nil"/>
              <w:bottom w:val="single" w:sz="4" w:space="0" w:color="auto"/>
              <w:right w:val="single" w:sz="8" w:space="0" w:color="000000"/>
            </w:tcBorders>
            <w:vAlign w:val="center"/>
          </w:tcPr>
          <w:p w14:paraId="034AC355" w14:textId="77777777" w:rsidR="00086B74" w:rsidRDefault="00910C8E">
            <w:pPr>
              <w:widowControl/>
              <w:rPr>
                <w:rFonts w:ascii="宋体" w:hAnsi="宋体" w:cs="宋体"/>
                <w:kern w:val="0"/>
                <w:szCs w:val="21"/>
              </w:rPr>
            </w:pPr>
            <w:r>
              <w:rPr>
                <w:rFonts w:ascii="宋体" w:hAnsi="宋体" w:cs="宋体" w:hint="eastAsia"/>
                <w:kern w:val="0"/>
                <w:szCs w:val="21"/>
              </w:rPr>
              <w:t>人</w:t>
            </w:r>
          </w:p>
        </w:tc>
        <w:tc>
          <w:tcPr>
            <w:tcW w:w="999" w:type="dxa"/>
            <w:tcBorders>
              <w:top w:val="nil"/>
              <w:left w:val="nil"/>
              <w:bottom w:val="single" w:sz="4" w:space="0" w:color="auto"/>
              <w:right w:val="single" w:sz="8" w:space="0" w:color="000000"/>
            </w:tcBorders>
            <w:vAlign w:val="center"/>
          </w:tcPr>
          <w:p w14:paraId="663433F2" w14:textId="77777777" w:rsidR="00086B74" w:rsidRDefault="00910C8E">
            <w:pPr>
              <w:widowControl/>
              <w:rPr>
                <w:rFonts w:ascii="宋体" w:hAnsi="宋体" w:cs="宋体"/>
                <w:kern w:val="0"/>
                <w:szCs w:val="21"/>
              </w:rPr>
            </w:pPr>
            <w:r>
              <w:rPr>
                <w:rFonts w:ascii="宋体" w:hAnsi="宋体" w:cs="宋体" w:hint="eastAsia"/>
                <w:kern w:val="0"/>
                <w:szCs w:val="21"/>
              </w:rPr>
              <w:t>2</w:t>
            </w:r>
          </w:p>
        </w:tc>
        <w:tc>
          <w:tcPr>
            <w:tcW w:w="979" w:type="dxa"/>
            <w:tcBorders>
              <w:top w:val="nil"/>
              <w:left w:val="nil"/>
              <w:bottom w:val="single" w:sz="4" w:space="0" w:color="auto"/>
              <w:right w:val="single" w:sz="8" w:space="0" w:color="000000"/>
            </w:tcBorders>
            <w:vAlign w:val="center"/>
          </w:tcPr>
          <w:p w14:paraId="7BB9C13A" w14:textId="77777777" w:rsidR="00086B74" w:rsidRDefault="00910C8E">
            <w:pPr>
              <w:widowControl/>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年</w:t>
            </w:r>
          </w:p>
        </w:tc>
      </w:tr>
      <w:tr w:rsidR="00086B74" w14:paraId="445224BA" w14:textId="77777777">
        <w:trPr>
          <w:trHeight w:val="324"/>
        </w:trPr>
        <w:tc>
          <w:tcPr>
            <w:tcW w:w="8721" w:type="dxa"/>
            <w:gridSpan w:val="7"/>
            <w:tcBorders>
              <w:top w:val="single" w:sz="4" w:space="0" w:color="auto"/>
              <w:left w:val="single" w:sz="4" w:space="0" w:color="auto"/>
              <w:bottom w:val="single" w:sz="4" w:space="0" w:color="auto"/>
              <w:right w:val="single" w:sz="4" w:space="0" w:color="auto"/>
            </w:tcBorders>
            <w:noWrap/>
            <w:vAlign w:val="center"/>
          </w:tcPr>
          <w:p w14:paraId="6E300C3B" w14:textId="77777777" w:rsidR="00086B74" w:rsidRDefault="00910C8E">
            <w:pPr>
              <w:widowControl/>
              <w:jc w:val="center"/>
              <w:rPr>
                <w:rFonts w:ascii="宋体" w:hAnsi="宋体" w:cs="宋体"/>
                <w:b/>
                <w:bCs/>
                <w:color w:val="000000" w:themeColor="text1"/>
                <w:kern w:val="0"/>
                <w:sz w:val="28"/>
                <w:szCs w:val="28"/>
              </w:rPr>
            </w:pPr>
            <w:r>
              <w:rPr>
                <w:rFonts w:ascii="宋体" w:hAnsi="宋体" w:cs="宋体" w:hint="eastAsia"/>
                <w:b/>
                <w:bCs/>
                <w:color w:val="000000" w:themeColor="text1"/>
                <w:kern w:val="0"/>
                <w:sz w:val="28"/>
                <w:szCs w:val="28"/>
              </w:rPr>
              <w:t>（九）监控平台对接服务</w:t>
            </w:r>
          </w:p>
        </w:tc>
      </w:tr>
      <w:tr w:rsidR="00086B74" w14:paraId="01C3242C"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1E57BFA0"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25" w:type="dxa"/>
            <w:tcBorders>
              <w:top w:val="single" w:sz="4" w:space="0" w:color="auto"/>
              <w:left w:val="single" w:sz="4" w:space="0" w:color="auto"/>
              <w:bottom w:val="single" w:sz="4" w:space="0" w:color="auto"/>
              <w:right w:val="single" w:sz="4" w:space="0" w:color="auto"/>
            </w:tcBorders>
            <w:noWrap/>
            <w:vAlign w:val="center"/>
          </w:tcPr>
          <w:p w14:paraId="275F1E9D"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监控对接服务</w:t>
            </w:r>
          </w:p>
        </w:tc>
        <w:tc>
          <w:tcPr>
            <w:tcW w:w="1288" w:type="dxa"/>
            <w:tcBorders>
              <w:top w:val="single" w:sz="4" w:space="0" w:color="auto"/>
              <w:left w:val="single" w:sz="4" w:space="0" w:color="auto"/>
              <w:bottom w:val="single" w:sz="4" w:space="0" w:color="auto"/>
              <w:right w:val="single" w:sz="4" w:space="0" w:color="auto"/>
            </w:tcBorders>
            <w:noWrap/>
            <w:vAlign w:val="center"/>
          </w:tcPr>
          <w:p w14:paraId="07263D70"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与在用有监控功能的系统监控点位对接服务</w:t>
            </w:r>
          </w:p>
        </w:tc>
        <w:tc>
          <w:tcPr>
            <w:tcW w:w="2745" w:type="dxa"/>
            <w:tcBorders>
              <w:top w:val="single" w:sz="4" w:space="0" w:color="auto"/>
              <w:left w:val="single" w:sz="4" w:space="0" w:color="auto"/>
              <w:bottom w:val="single" w:sz="4" w:space="0" w:color="auto"/>
              <w:right w:val="single" w:sz="4" w:space="0" w:color="auto"/>
            </w:tcBorders>
            <w:noWrap/>
            <w:vAlign w:val="center"/>
          </w:tcPr>
          <w:p w14:paraId="610FA157"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监控</w:t>
            </w:r>
            <w:r>
              <w:rPr>
                <w:rFonts w:ascii="宋体" w:hAnsi="宋体" w:cs="宋体" w:hint="eastAsia"/>
                <w:color w:val="000000" w:themeColor="text1"/>
                <w:kern w:val="0"/>
                <w:szCs w:val="21"/>
                <w:lang w:eastAsia="zh-Hans"/>
              </w:rPr>
              <w:t>数据</w:t>
            </w:r>
            <w:r>
              <w:rPr>
                <w:rFonts w:ascii="宋体" w:hAnsi="宋体" w:cs="宋体" w:hint="eastAsia"/>
                <w:color w:val="000000" w:themeColor="text1"/>
                <w:kern w:val="0"/>
                <w:szCs w:val="21"/>
              </w:rPr>
              <w:t>信息</w:t>
            </w:r>
            <w:r>
              <w:rPr>
                <w:rFonts w:ascii="宋体" w:hAnsi="宋体" w:cs="宋体" w:hint="eastAsia"/>
                <w:color w:val="000000" w:themeColor="text1"/>
                <w:kern w:val="0"/>
                <w:szCs w:val="21"/>
                <w:lang w:eastAsia="zh-Hans"/>
              </w:rPr>
              <w:t>的对接</w:t>
            </w:r>
          </w:p>
        </w:tc>
        <w:tc>
          <w:tcPr>
            <w:tcW w:w="814" w:type="dxa"/>
            <w:tcBorders>
              <w:top w:val="single" w:sz="4" w:space="0" w:color="auto"/>
              <w:left w:val="single" w:sz="4" w:space="0" w:color="auto"/>
              <w:bottom w:val="single" w:sz="4" w:space="0" w:color="auto"/>
              <w:right w:val="single" w:sz="4" w:space="0" w:color="auto"/>
            </w:tcBorders>
            <w:noWrap/>
            <w:vAlign w:val="center"/>
          </w:tcPr>
          <w:p w14:paraId="2FAD7487"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noWrap/>
            <w:vAlign w:val="center"/>
          </w:tcPr>
          <w:p w14:paraId="2C5C246E"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noWrap/>
            <w:vAlign w:val="center"/>
          </w:tcPr>
          <w:p w14:paraId="65EE4B14"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年</w:t>
            </w:r>
          </w:p>
        </w:tc>
      </w:tr>
      <w:tr w:rsidR="00086B74" w14:paraId="1E3C0179" w14:textId="77777777">
        <w:trPr>
          <w:trHeight w:val="324"/>
        </w:trPr>
        <w:tc>
          <w:tcPr>
            <w:tcW w:w="8721" w:type="dxa"/>
            <w:gridSpan w:val="7"/>
            <w:tcBorders>
              <w:top w:val="single" w:sz="4" w:space="0" w:color="auto"/>
              <w:left w:val="single" w:sz="4" w:space="0" w:color="auto"/>
              <w:bottom w:val="single" w:sz="4" w:space="0" w:color="auto"/>
              <w:right w:val="single" w:sz="4" w:space="0" w:color="auto"/>
            </w:tcBorders>
            <w:noWrap/>
            <w:vAlign w:val="center"/>
          </w:tcPr>
          <w:p w14:paraId="364F60A9" w14:textId="77777777" w:rsidR="00086B74" w:rsidRDefault="00910C8E">
            <w:pPr>
              <w:widowControl/>
              <w:jc w:val="center"/>
              <w:rPr>
                <w:rFonts w:ascii="宋体" w:hAnsi="宋体" w:cs="宋体"/>
                <w:color w:val="000000" w:themeColor="text1"/>
                <w:kern w:val="0"/>
                <w:szCs w:val="21"/>
              </w:rPr>
            </w:pPr>
            <w:r>
              <w:rPr>
                <w:rFonts w:ascii="宋体" w:hAnsi="宋体" w:cs="宋体"/>
                <w:b/>
                <w:bCs/>
                <w:color w:val="000000" w:themeColor="text1"/>
                <w:kern w:val="0"/>
                <w:sz w:val="28"/>
                <w:szCs w:val="28"/>
              </w:rPr>
              <w:t xml:space="preserve">   (</w:t>
            </w:r>
            <w:r>
              <w:rPr>
                <w:rFonts w:ascii="宋体" w:hAnsi="宋体" w:cs="宋体" w:hint="eastAsia"/>
                <w:b/>
                <w:bCs/>
                <w:color w:val="000000" w:themeColor="text1"/>
                <w:kern w:val="0"/>
                <w:sz w:val="28"/>
                <w:szCs w:val="28"/>
              </w:rPr>
              <w:t>十</w:t>
            </w:r>
            <w:r>
              <w:rPr>
                <w:rFonts w:ascii="宋体" w:hAnsi="宋体" w:cs="宋体"/>
                <w:b/>
                <w:bCs/>
                <w:color w:val="000000" w:themeColor="text1"/>
                <w:kern w:val="0"/>
                <w:sz w:val="28"/>
                <w:szCs w:val="28"/>
              </w:rPr>
              <w:t>)</w:t>
            </w:r>
            <w:r>
              <w:rPr>
                <w:rFonts w:ascii="宋体" w:hAnsi="宋体" w:cs="宋体" w:hint="eastAsia"/>
                <w:b/>
                <w:bCs/>
                <w:color w:val="000000" w:themeColor="text1"/>
                <w:kern w:val="0"/>
                <w:sz w:val="28"/>
                <w:szCs w:val="28"/>
              </w:rPr>
              <w:t>未来枢纽系统网络数据服务</w:t>
            </w:r>
          </w:p>
        </w:tc>
      </w:tr>
      <w:tr w:rsidR="00086B74" w14:paraId="560F6B46" w14:textId="77777777">
        <w:trPr>
          <w:trHeight w:val="90"/>
        </w:trPr>
        <w:tc>
          <w:tcPr>
            <w:tcW w:w="771" w:type="dxa"/>
            <w:tcBorders>
              <w:top w:val="single" w:sz="4" w:space="0" w:color="auto"/>
              <w:left w:val="single" w:sz="4" w:space="0" w:color="auto"/>
              <w:bottom w:val="single" w:sz="4" w:space="0" w:color="auto"/>
              <w:right w:val="single" w:sz="4" w:space="0" w:color="auto"/>
            </w:tcBorders>
            <w:noWrap/>
            <w:vAlign w:val="center"/>
          </w:tcPr>
          <w:p w14:paraId="7F1153C6"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125" w:type="dxa"/>
            <w:tcBorders>
              <w:top w:val="single" w:sz="4" w:space="0" w:color="auto"/>
              <w:left w:val="single" w:sz="4" w:space="0" w:color="auto"/>
              <w:bottom w:val="single" w:sz="4" w:space="0" w:color="auto"/>
              <w:right w:val="single" w:sz="4" w:space="0" w:color="auto"/>
            </w:tcBorders>
            <w:noWrap/>
            <w:vAlign w:val="center"/>
          </w:tcPr>
          <w:p w14:paraId="56C7C472"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网络数据服务</w:t>
            </w:r>
          </w:p>
        </w:tc>
        <w:tc>
          <w:tcPr>
            <w:tcW w:w="1288" w:type="dxa"/>
            <w:tcBorders>
              <w:top w:val="single" w:sz="4" w:space="0" w:color="auto"/>
              <w:left w:val="single" w:sz="4" w:space="0" w:color="auto"/>
              <w:bottom w:val="single" w:sz="4" w:space="0" w:color="auto"/>
              <w:right w:val="single" w:sz="4" w:space="0" w:color="auto"/>
            </w:tcBorders>
            <w:vAlign w:val="center"/>
          </w:tcPr>
          <w:p w14:paraId="48C82A72"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高德地图路况服务</w:t>
            </w:r>
          </w:p>
        </w:tc>
        <w:tc>
          <w:tcPr>
            <w:tcW w:w="2745" w:type="dxa"/>
            <w:tcBorders>
              <w:top w:val="single" w:sz="4" w:space="0" w:color="auto"/>
              <w:left w:val="single" w:sz="4" w:space="0" w:color="auto"/>
              <w:bottom w:val="single" w:sz="4" w:space="0" w:color="auto"/>
              <w:right w:val="single" w:sz="4" w:space="0" w:color="auto"/>
            </w:tcBorders>
            <w:vAlign w:val="center"/>
          </w:tcPr>
          <w:p w14:paraId="421139DF"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高德地图路况服务</w:t>
            </w:r>
          </w:p>
        </w:tc>
        <w:tc>
          <w:tcPr>
            <w:tcW w:w="814" w:type="dxa"/>
            <w:tcBorders>
              <w:top w:val="single" w:sz="4" w:space="0" w:color="auto"/>
              <w:left w:val="single" w:sz="4" w:space="0" w:color="auto"/>
              <w:bottom w:val="single" w:sz="4" w:space="0" w:color="auto"/>
              <w:right w:val="single" w:sz="4" w:space="0" w:color="auto"/>
            </w:tcBorders>
            <w:vAlign w:val="center"/>
          </w:tcPr>
          <w:p w14:paraId="29E5ED6A"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74D1C755"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2ED90130"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年</w:t>
            </w:r>
          </w:p>
        </w:tc>
      </w:tr>
      <w:tr w:rsidR="00086B74" w14:paraId="1276FCC6"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2893384B"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125" w:type="dxa"/>
            <w:tcBorders>
              <w:top w:val="single" w:sz="4" w:space="0" w:color="auto"/>
              <w:left w:val="single" w:sz="4" w:space="0" w:color="auto"/>
              <w:bottom w:val="single" w:sz="4" w:space="0" w:color="auto"/>
              <w:right w:val="single" w:sz="4" w:space="0" w:color="auto"/>
            </w:tcBorders>
            <w:noWrap/>
            <w:vAlign w:val="center"/>
          </w:tcPr>
          <w:p w14:paraId="32E3633F"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网络数据服务</w:t>
            </w:r>
          </w:p>
        </w:tc>
        <w:tc>
          <w:tcPr>
            <w:tcW w:w="1288" w:type="dxa"/>
            <w:tcBorders>
              <w:top w:val="single" w:sz="4" w:space="0" w:color="auto"/>
              <w:left w:val="single" w:sz="4" w:space="0" w:color="auto"/>
              <w:bottom w:val="single" w:sz="4" w:space="0" w:color="auto"/>
              <w:right w:val="single" w:sz="4" w:space="0" w:color="auto"/>
            </w:tcBorders>
            <w:vAlign w:val="center"/>
          </w:tcPr>
          <w:p w14:paraId="58634519"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大数据客流接口服务</w:t>
            </w:r>
          </w:p>
        </w:tc>
        <w:tc>
          <w:tcPr>
            <w:tcW w:w="2745" w:type="dxa"/>
            <w:tcBorders>
              <w:top w:val="single" w:sz="4" w:space="0" w:color="auto"/>
              <w:left w:val="single" w:sz="4" w:space="0" w:color="auto"/>
              <w:bottom w:val="single" w:sz="4" w:space="0" w:color="auto"/>
              <w:right w:val="single" w:sz="4" w:space="0" w:color="auto"/>
            </w:tcBorders>
            <w:vAlign w:val="center"/>
          </w:tcPr>
          <w:p w14:paraId="735EA86B"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大数据客流接口服务</w:t>
            </w:r>
          </w:p>
        </w:tc>
        <w:tc>
          <w:tcPr>
            <w:tcW w:w="814" w:type="dxa"/>
            <w:tcBorders>
              <w:top w:val="single" w:sz="4" w:space="0" w:color="auto"/>
              <w:left w:val="single" w:sz="4" w:space="0" w:color="auto"/>
              <w:bottom w:val="single" w:sz="4" w:space="0" w:color="auto"/>
              <w:right w:val="single" w:sz="4" w:space="0" w:color="auto"/>
            </w:tcBorders>
            <w:vAlign w:val="center"/>
          </w:tcPr>
          <w:p w14:paraId="117016FF"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142EED83"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675A68E5"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年</w:t>
            </w:r>
          </w:p>
        </w:tc>
      </w:tr>
      <w:tr w:rsidR="00086B74" w14:paraId="0BDBF17D"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79CBFAC3"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125" w:type="dxa"/>
            <w:tcBorders>
              <w:top w:val="single" w:sz="4" w:space="0" w:color="auto"/>
              <w:left w:val="single" w:sz="4" w:space="0" w:color="auto"/>
              <w:bottom w:val="single" w:sz="4" w:space="0" w:color="auto"/>
              <w:right w:val="single" w:sz="4" w:space="0" w:color="auto"/>
            </w:tcBorders>
            <w:noWrap/>
            <w:vAlign w:val="center"/>
          </w:tcPr>
          <w:p w14:paraId="21600BF2"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网络数据服务</w:t>
            </w:r>
          </w:p>
        </w:tc>
        <w:tc>
          <w:tcPr>
            <w:tcW w:w="1288" w:type="dxa"/>
            <w:tcBorders>
              <w:top w:val="single" w:sz="4" w:space="0" w:color="auto"/>
              <w:left w:val="single" w:sz="4" w:space="0" w:color="auto"/>
              <w:bottom w:val="single" w:sz="4" w:space="0" w:color="auto"/>
              <w:right w:val="single" w:sz="4" w:space="0" w:color="auto"/>
            </w:tcBorders>
            <w:vAlign w:val="center"/>
          </w:tcPr>
          <w:p w14:paraId="7CB6F530"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通信链路服务</w:t>
            </w:r>
          </w:p>
        </w:tc>
        <w:tc>
          <w:tcPr>
            <w:tcW w:w="2745" w:type="dxa"/>
            <w:tcBorders>
              <w:top w:val="single" w:sz="4" w:space="0" w:color="auto"/>
              <w:left w:val="single" w:sz="4" w:space="0" w:color="auto"/>
              <w:bottom w:val="single" w:sz="4" w:space="0" w:color="auto"/>
              <w:right w:val="single" w:sz="4" w:space="0" w:color="auto"/>
            </w:tcBorders>
            <w:vAlign w:val="center"/>
          </w:tcPr>
          <w:p w14:paraId="11E92E13"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通信链路服务</w:t>
            </w:r>
          </w:p>
        </w:tc>
        <w:tc>
          <w:tcPr>
            <w:tcW w:w="814" w:type="dxa"/>
            <w:tcBorders>
              <w:top w:val="single" w:sz="4" w:space="0" w:color="auto"/>
              <w:left w:val="single" w:sz="4" w:space="0" w:color="auto"/>
              <w:bottom w:val="single" w:sz="4" w:space="0" w:color="auto"/>
              <w:right w:val="single" w:sz="4" w:space="0" w:color="auto"/>
            </w:tcBorders>
            <w:vAlign w:val="center"/>
          </w:tcPr>
          <w:p w14:paraId="3999374A"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45EAE80D"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5FD51037"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年</w:t>
            </w:r>
          </w:p>
        </w:tc>
      </w:tr>
      <w:tr w:rsidR="00086B74" w14:paraId="20CCF6A8" w14:textId="77777777">
        <w:trPr>
          <w:trHeight w:val="324"/>
        </w:trPr>
        <w:tc>
          <w:tcPr>
            <w:tcW w:w="8721" w:type="dxa"/>
            <w:gridSpan w:val="7"/>
            <w:tcBorders>
              <w:top w:val="single" w:sz="4" w:space="0" w:color="auto"/>
              <w:left w:val="single" w:sz="4" w:space="0" w:color="auto"/>
              <w:bottom w:val="single" w:sz="4" w:space="0" w:color="auto"/>
              <w:right w:val="single" w:sz="4" w:space="0" w:color="auto"/>
            </w:tcBorders>
            <w:noWrap/>
            <w:vAlign w:val="center"/>
          </w:tcPr>
          <w:p w14:paraId="0FCC0448" w14:textId="77777777" w:rsidR="00086B74" w:rsidRDefault="00910C8E">
            <w:pPr>
              <w:widowControl/>
              <w:jc w:val="center"/>
              <w:rPr>
                <w:rFonts w:ascii="宋体" w:hAnsi="宋体" w:cs="宋体"/>
                <w:color w:val="000000" w:themeColor="text1"/>
                <w:kern w:val="0"/>
                <w:szCs w:val="21"/>
                <w:lang w:eastAsia="zh-Hans"/>
              </w:rPr>
            </w:pPr>
            <w:r>
              <w:rPr>
                <w:rFonts w:ascii="宋体" w:hAnsi="宋体" w:cs="宋体" w:hint="eastAsia"/>
                <w:b/>
                <w:bCs/>
                <w:color w:val="000000" w:themeColor="text1"/>
                <w:kern w:val="0"/>
                <w:sz w:val="28"/>
                <w:szCs w:val="28"/>
                <w:lang w:eastAsia="zh-Hans"/>
              </w:rPr>
              <w:t>（</w:t>
            </w:r>
            <w:r>
              <w:rPr>
                <w:rFonts w:ascii="宋体" w:hAnsi="宋体" w:cs="宋体" w:hint="eastAsia"/>
                <w:b/>
                <w:bCs/>
                <w:color w:val="000000" w:themeColor="text1"/>
                <w:kern w:val="0"/>
                <w:sz w:val="28"/>
                <w:szCs w:val="28"/>
              </w:rPr>
              <w:t>十一</w:t>
            </w:r>
            <w:r>
              <w:rPr>
                <w:rFonts w:ascii="宋体" w:hAnsi="宋体" w:cs="宋体" w:hint="eastAsia"/>
                <w:b/>
                <w:bCs/>
                <w:color w:val="000000" w:themeColor="text1"/>
                <w:kern w:val="0"/>
                <w:sz w:val="28"/>
                <w:szCs w:val="28"/>
                <w:lang w:eastAsia="zh-Hans"/>
              </w:rPr>
              <w:t>）系统防护加固服务</w:t>
            </w:r>
          </w:p>
        </w:tc>
      </w:tr>
      <w:tr w:rsidR="00086B74" w14:paraId="7A718FC2"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721F3CDB"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1125" w:type="dxa"/>
            <w:vMerge w:val="restart"/>
            <w:tcBorders>
              <w:top w:val="single" w:sz="4" w:space="0" w:color="auto"/>
              <w:left w:val="single" w:sz="4" w:space="0" w:color="auto"/>
              <w:right w:val="single" w:sz="4" w:space="0" w:color="auto"/>
            </w:tcBorders>
            <w:noWrap/>
            <w:vAlign w:val="center"/>
          </w:tcPr>
          <w:p w14:paraId="336E95BF"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eastAsia="zh-Hans"/>
              </w:rPr>
              <w:t>系统防护服务</w:t>
            </w:r>
          </w:p>
        </w:tc>
        <w:tc>
          <w:tcPr>
            <w:tcW w:w="1288" w:type="dxa"/>
            <w:tcBorders>
              <w:top w:val="single" w:sz="4" w:space="0" w:color="auto"/>
              <w:left w:val="single" w:sz="4" w:space="0" w:color="auto"/>
              <w:bottom w:val="single" w:sz="4" w:space="0" w:color="auto"/>
              <w:right w:val="single" w:sz="4" w:space="0" w:color="auto"/>
            </w:tcBorders>
            <w:vAlign w:val="center"/>
          </w:tcPr>
          <w:p w14:paraId="3473815A"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bidi="ar"/>
              </w:rPr>
              <w:t>漏洞扫描</w:t>
            </w:r>
            <w:r>
              <w:rPr>
                <w:rFonts w:ascii="宋体" w:hAnsi="宋体" w:cs="宋体" w:hint="eastAsia"/>
                <w:b/>
                <w:bCs/>
                <w:color w:val="000000" w:themeColor="text1"/>
                <w:kern w:val="0"/>
                <w:szCs w:val="21"/>
                <w:lang w:eastAsia="zh-Hans"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4E361FAE"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bidi="ar"/>
              </w:rPr>
              <w:t>采用业界认可的、专业的扫描工具，通过定制的扫描规则，形成安全扫描策略文档，对指定网站进行自动化安全扫描，人工验证扫描结果输出安全扫描报告及修复建议。每</w:t>
            </w:r>
            <w:r>
              <w:rPr>
                <w:rFonts w:ascii="宋体" w:hAnsi="宋体" w:cs="宋体" w:hint="eastAsia"/>
                <w:color w:val="000000" w:themeColor="text1"/>
                <w:kern w:val="0"/>
                <w:szCs w:val="21"/>
                <w:lang w:eastAsia="zh-Hans" w:bidi="ar"/>
              </w:rPr>
              <w:t>季度</w:t>
            </w:r>
            <w:r>
              <w:rPr>
                <w:rFonts w:ascii="宋体" w:hAnsi="宋体" w:cs="宋体" w:hint="eastAsia"/>
                <w:color w:val="000000" w:themeColor="text1"/>
                <w:kern w:val="0"/>
                <w:szCs w:val="21"/>
                <w:lang w:bidi="ar"/>
              </w:rPr>
              <w:t>对指定网站和系统完成</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次的漏洞扫描服务，出具《漏洞扫描报告》</w:t>
            </w:r>
          </w:p>
        </w:tc>
        <w:tc>
          <w:tcPr>
            <w:tcW w:w="814" w:type="dxa"/>
            <w:tcBorders>
              <w:top w:val="single" w:sz="4" w:space="0" w:color="auto"/>
              <w:left w:val="single" w:sz="4" w:space="0" w:color="auto"/>
              <w:bottom w:val="single" w:sz="4" w:space="0" w:color="auto"/>
              <w:right w:val="single" w:sz="4" w:space="0" w:color="auto"/>
            </w:tcBorders>
            <w:vAlign w:val="center"/>
          </w:tcPr>
          <w:p w14:paraId="0D6A22B7"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次</w:t>
            </w:r>
          </w:p>
        </w:tc>
        <w:tc>
          <w:tcPr>
            <w:tcW w:w="999" w:type="dxa"/>
            <w:tcBorders>
              <w:top w:val="single" w:sz="4" w:space="0" w:color="auto"/>
              <w:left w:val="single" w:sz="4" w:space="0" w:color="auto"/>
              <w:bottom w:val="single" w:sz="4" w:space="0" w:color="auto"/>
              <w:right w:val="single" w:sz="4" w:space="0" w:color="auto"/>
            </w:tcBorders>
            <w:vAlign w:val="center"/>
          </w:tcPr>
          <w:p w14:paraId="3BC28B6A"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12</w:t>
            </w:r>
          </w:p>
        </w:tc>
        <w:tc>
          <w:tcPr>
            <w:tcW w:w="979" w:type="dxa"/>
            <w:tcBorders>
              <w:top w:val="single" w:sz="4" w:space="0" w:color="auto"/>
              <w:left w:val="single" w:sz="4" w:space="0" w:color="auto"/>
              <w:bottom w:val="single" w:sz="4" w:space="0" w:color="auto"/>
              <w:right w:val="single" w:sz="4" w:space="0" w:color="auto"/>
            </w:tcBorders>
            <w:vAlign w:val="center"/>
          </w:tcPr>
          <w:p w14:paraId="316B3F8B"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234AE4F1"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71A504A1"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2</w:t>
            </w:r>
          </w:p>
        </w:tc>
        <w:tc>
          <w:tcPr>
            <w:tcW w:w="1125" w:type="dxa"/>
            <w:vMerge/>
            <w:tcBorders>
              <w:left w:val="single" w:sz="4" w:space="0" w:color="auto"/>
              <w:right w:val="single" w:sz="4" w:space="0" w:color="auto"/>
            </w:tcBorders>
            <w:noWrap/>
            <w:vAlign w:val="center"/>
          </w:tcPr>
          <w:p w14:paraId="62AF77C4"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00928DF9"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bidi="ar"/>
              </w:rPr>
              <w:t>渗透测试</w:t>
            </w:r>
            <w:r>
              <w:rPr>
                <w:rFonts w:ascii="宋体" w:hAnsi="宋体" w:cs="宋体" w:hint="eastAsia"/>
                <w:b/>
                <w:bCs/>
                <w:color w:val="000000" w:themeColor="text1"/>
                <w:kern w:val="0"/>
                <w:szCs w:val="21"/>
                <w:lang w:eastAsia="zh-Hans"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115D2EED" w14:textId="77777777" w:rsidR="00086B74" w:rsidRDefault="00910C8E">
            <w:pPr>
              <w:widowControl/>
              <w:jc w:val="left"/>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对重要网站每季度做一次深度渗透测试，发现网络和业</w:t>
            </w:r>
            <w:r>
              <w:rPr>
                <w:rFonts w:ascii="宋体" w:hAnsi="宋体" w:cs="宋体" w:hint="eastAsia"/>
                <w:color w:val="000000" w:themeColor="text1"/>
                <w:kern w:val="0"/>
                <w:szCs w:val="21"/>
                <w:lang w:bidi="ar"/>
              </w:rPr>
              <w:lastRenderedPageBreak/>
              <w:t>务系统中网络和系统存在的安全缺陷，提供渗透测试报告和改进建议。每季度对指定网站和系统完成</w:t>
            </w:r>
            <w:r>
              <w:rPr>
                <w:rFonts w:ascii="宋体" w:hAnsi="宋体" w:cs="宋体" w:hint="eastAsia"/>
                <w:color w:val="000000" w:themeColor="text1"/>
                <w:kern w:val="0"/>
                <w:szCs w:val="21"/>
                <w:lang w:bidi="ar"/>
              </w:rPr>
              <w:t>1</w:t>
            </w:r>
            <w:r>
              <w:rPr>
                <w:rFonts w:ascii="宋体" w:hAnsi="宋体" w:cs="宋体" w:hint="eastAsia"/>
                <w:color w:val="000000" w:themeColor="text1"/>
                <w:kern w:val="0"/>
                <w:szCs w:val="21"/>
                <w:lang w:bidi="ar"/>
              </w:rPr>
              <w:t>次的渗透测试服务，出具《渗透测试报告》。</w:t>
            </w:r>
          </w:p>
          <w:p w14:paraId="3EDDE6AE" w14:textId="77777777" w:rsidR="00086B74" w:rsidRDefault="00086B74">
            <w:pPr>
              <w:widowControl/>
              <w:rPr>
                <w:rFonts w:ascii="宋体" w:hAnsi="宋体" w:cs="宋体"/>
                <w:color w:val="000000" w:themeColor="text1"/>
                <w:kern w:val="0"/>
                <w:szCs w:val="21"/>
                <w:lang w:eastAsia="zh-Hans"/>
              </w:rPr>
            </w:pPr>
          </w:p>
        </w:tc>
        <w:tc>
          <w:tcPr>
            <w:tcW w:w="814" w:type="dxa"/>
            <w:tcBorders>
              <w:top w:val="single" w:sz="4" w:space="0" w:color="auto"/>
              <w:left w:val="single" w:sz="4" w:space="0" w:color="auto"/>
              <w:bottom w:val="single" w:sz="4" w:space="0" w:color="auto"/>
              <w:right w:val="single" w:sz="4" w:space="0" w:color="auto"/>
            </w:tcBorders>
            <w:vAlign w:val="center"/>
          </w:tcPr>
          <w:p w14:paraId="61E78979"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lastRenderedPageBreak/>
              <w:t>次</w:t>
            </w:r>
          </w:p>
        </w:tc>
        <w:tc>
          <w:tcPr>
            <w:tcW w:w="999" w:type="dxa"/>
            <w:tcBorders>
              <w:top w:val="single" w:sz="4" w:space="0" w:color="auto"/>
              <w:left w:val="single" w:sz="4" w:space="0" w:color="auto"/>
              <w:bottom w:val="single" w:sz="4" w:space="0" w:color="auto"/>
              <w:right w:val="single" w:sz="4" w:space="0" w:color="auto"/>
            </w:tcBorders>
            <w:vAlign w:val="center"/>
          </w:tcPr>
          <w:p w14:paraId="0A91CA77"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12</w:t>
            </w:r>
          </w:p>
        </w:tc>
        <w:tc>
          <w:tcPr>
            <w:tcW w:w="979" w:type="dxa"/>
            <w:tcBorders>
              <w:top w:val="single" w:sz="4" w:space="0" w:color="auto"/>
              <w:left w:val="single" w:sz="4" w:space="0" w:color="auto"/>
              <w:bottom w:val="single" w:sz="4" w:space="0" w:color="auto"/>
              <w:right w:val="single" w:sz="4" w:space="0" w:color="auto"/>
            </w:tcBorders>
            <w:vAlign w:val="center"/>
          </w:tcPr>
          <w:p w14:paraId="1610F31A"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58DDD8BC"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0B3DC9BF"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3</w:t>
            </w:r>
          </w:p>
        </w:tc>
        <w:tc>
          <w:tcPr>
            <w:tcW w:w="1125" w:type="dxa"/>
            <w:vMerge/>
            <w:tcBorders>
              <w:left w:val="single" w:sz="4" w:space="0" w:color="auto"/>
              <w:right w:val="single" w:sz="4" w:space="0" w:color="auto"/>
            </w:tcBorders>
            <w:noWrap/>
            <w:vAlign w:val="center"/>
          </w:tcPr>
          <w:p w14:paraId="5C714FD8"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0210F8CD"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bidi="ar"/>
              </w:rPr>
              <w:t>应急响应</w:t>
            </w:r>
            <w:r>
              <w:rPr>
                <w:rFonts w:ascii="宋体" w:hAnsi="宋体" w:cs="宋体" w:hint="eastAsia"/>
                <w:b/>
                <w:bCs/>
                <w:color w:val="000000" w:themeColor="text1"/>
                <w:kern w:val="0"/>
                <w:szCs w:val="21"/>
                <w:lang w:eastAsia="zh-Hans"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60257017"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bidi="ar"/>
              </w:rPr>
              <w:t>在发生安全事件后进行</w:t>
            </w:r>
            <w:r>
              <w:rPr>
                <w:rFonts w:ascii="宋体" w:hAnsi="宋体" w:cs="宋体" w:hint="eastAsia"/>
                <w:color w:val="000000" w:themeColor="text1"/>
                <w:kern w:val="0"/>
                <w:szCs w:val="21"/>
                <w:lang w:bidi="ar"/>
              </w:rPr>
              <w:t>7</w:t>
            </w:r>
            <w:r>
              <w:rPr>
                <w:rFonts w:ascii="宋体" w:hAnsi="宋体" w:cs="宋体" w:hint="eastAsia"/>
                <w:color w:val="000000" w:themeColor="text1"/>
                <w:kern w:val="0"/>
                <w:szCs w:val="21"/>
                <w:lang w:bidi="ar"/>
              </w:rPr>
              <w:t>×</w:t>
            </w:r>
            <w:r>
              <w:rPr>
                <w:rFonts w:ascii="宋体" w:hAnsi="宋体" w:cs="宋体" w:hint="eastAsia"/>
                <w:color w:val="000000" w:themeColor="text1"/>
                <w:kern w:val="0"/>
                <w:szCs w:val="21"/>
                <w:lang w:bidi="ar"/>
              </w:rPr>
              <w:t>24</w:t>
            </w:r>
            <w:r>
              <w:rPr>
                <w:rFonts w:ascii="宋体" w:hAnsi="宋体" w:cs="宋体" w:hint="eastAsia"/>
                <w:color w:val="000000" w:themeColor="text1"/>
                <w:kern w:val="0"/>
                <w:szCs w:val="21"/>
                <w:lang w:bidi="ar"/>
              </w:rPr>
              <w:t>小时应急响应，快速协助进行系统恢复，尽可能降低安全事件对系统的正常运营所造成的影响，同时对安全事件进行分析，查找事件原因，对其中存在的安全隐患进行规避。</w:t>
            </w:r>
          </w:p>
        </w:tc>
        <w:tc>
          <w:tcPr>
            <w:tcW w:w="814" w:type="dxa"/>
            <w:tcBorders>
              <w:top w:val="single" w:sz="4" w:space="0" w:color="auto"/>
              <w:left w:val="single" w:sz="4" w:space="0" w:color="auto"/>
              <w:bottom w:val="single" w:sz="4" w:space="0" w:color="auto"/>
              <w:right w:val="single" w:sz="4" w:space="0" w:color="auto"/>
            </w:tcBorders>
            <w:vAlign w:val="center"/>
          </w:tcPr>
          <w:p w14:paraId="174A153A"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101D07A6"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44BB19E9"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11E37CF2"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51D07D03"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4</w:t>
            </w:r>
          </w:p>
        </w:tc>
        <w:tc>
          <w:tcPr>
            <w:tcW w:w="1125" w:type="dxa"/>
            <w:vMerge/>
            <w:tcBorders>
              <w:left w:val="single" w:sz="4" w:space="0" w:color="auto"/>
              <w:bottom w:val="single" w:sz="4" w:space="0" w:color="auto"/>
              <w:right w:val="single" w:sz="4" w:space="0" w:color="auto"/>
            </w:tcBorders>
            <w:noWrap/>
            <w:vAlign w:val="center"/>
          </w:tcPr>
          <w:p w14:paraId="4658B854"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54A438FE"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bidi="ar"/>
              </w:rPr>
              <w:t>等保二级测评</w:t>
            </w:r>
            <w:r>
              <w:rPr>
                <w:rFonts w:ascii="宋体" w:hAnsi="宋体" w:cs="宋体" w:hint="eastAsia"/>
                <w:b/>
                <w:bCs/>
                <w:color w:val="000000" w:themeColor="text1"/>
                <w:kern w:val="0"/>
                <w:szCs w:val="21"/>
                <w:lang w:eastAsia="zh-Hans"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3B2B573E" w14:textId="77777777" w:rsidR="00086B74" w:rsidRDefault="00910C8E">
            <w:pPr>
              <w:widowControl/>
              <w:jc w:val="left"/>
              <w:textAlignment w:val="center"/>
              <w:rPr>
                <w:rFonts w:ascii="宋体" w:hAnsi="宋体" w:cs="宋体"/>
                <w:color w:val="000000" w:themeColor="text1"/>
                <w:kern w:val="0"/>
                <w:szCs w:val="21"/>
                <w:lang w:val="zh-CN" w:bidi="ar"/>
              </w:rPr>
            </w:pPr>
            <w:r>
              <w:rPr>
                <w:rFonts w:ascii="宋体" w:hAnsi="宋体" w:cs="宋体" w:hint="eastAsia"/>
                <w:color w:val="000000" w:themeColor="text1"/>
                <w:kern w:val="0"/>
                <w:szCs w:val="21"/>
                <w:lang w:val="zh-CN" w:bidi="ar"/>
              </w:rPr>
              <w:t>协助采购人办理信息系统安全等级保护</w:t>
            </w:r>
            <w:r>
              <w:rPr>
                <w:rFonts w:ascii="宋体" w:hAnsi="宋体" w:cs="宋体"/>
                <w:color w:val="000000" w:themeColor="text1"/>
                <w:kern w:val="0"/>
                <w:szCs w:val="21"/>
                <w:lang w:bidi="ar"/>
              </w:rPr>
              <w:t>（</w:t>
            </w:r>
            <w:r>
              <w:rPr>
                <w:rFonts w:ascii="宋体" w:hAnsi="宋体" w:cs="宋体" w:hint="eastAsia"/>
                <w:color w:val="000000" w:themeColor="text1"/>
                <w:kern w:val="0"/>
                <w:szCs w:val="21"/>
                <w:lang w:eastAsia="zh-Hans" w:bidi="ar"/>
              </w:rPr>
              <w:t>二级</w:t>
            </w:r>
            <w:r>
              <w:rPr>
                <w:rFonts w:ascii="宋体" w:hAnsi="宋体" w:cs="宋体"/>
                <w:color w:val="000000" w:themeColor="text1"/>
                <w:kern w:val="0"/>
                <w:szCs w:val="21"/>
                <w:lang w:bidi="ar"/>
              </w:rPr>
              <w:t>）</w:t>
            </w:r>
            <w:r>
              <w:rPr>
                <w:rFonts w:ascii="宋体" w:hAnsi="宋体" w:cs="宋体" w:hint="eastAsia"/>
                <w:color w:val="000000" w:themeColor="text1"/>
                <w:kern w:val="0"/>
                <w:szCs w:val="21"/>
                <w:lang w:val="zh-CN" w:bidi="ar"/>
              </w:rPr>
              <w:t>定级工作，并根据测评过程中发现的问题，编制相应的安全完善方案，提供用户参考。测评工作结束后，协助采购人完成系统的报备工作。</w:t>
            </w:r>
            <w:r>
              <w:rPr>
                <w:rFonts w:ascii="宋体" w:hAnsi="宋体" w:cs="宋体" w:hint="eastAsia"/>
                <w:color w:val="000000" w:themeColor="text1"/>
                <w:kern w:val="0"/>
                <w:szCs w:val="21"/>
                <w:lang w:eastAsia="zh-Hans" w:bidi="ar"/>
              </w:rPr>
              <w:t>对</w:t>
            </w:r>
            <w:r>
              <w:rPr>
                <w:rFonts w:ascii="宋体" w:hAnsi="宋体" w:cs="宋体" w:hint="eastAsia"/>
                <w:color w:val="000000" w:themeColor="text1"/>
                <w:kern w:val="0"/>
                <w:szCs w:val="21"/>
                <w:lang w:bidi="ar"/>
              </w:rPr>
              <w:t>未来枢纽系统</w:t>
            </w:r>
            <w:r>
              <w:rPr>
                <w:rFonts w:ascii="宋体" w:hAnsi="宋体" w:cs="宋体" w:hint="eastAsia"/>
                <w:color w:val="000000" w:themeColor="text1"/>
                <w:kern w:val="0"/>
                <w:szCs w:val="21"/>
                <w:lang w:val="zh-CN" w:bidi="ar"/>
              </w:rPr>
              <w:t>提交包括且不仅仅包括以下成果：</w:t>
            </w:r>
          </w:p>
          <w:p w14:paraId="08BEBFBE" w14:textId="77777777" w:rsidR="00086B74" w:rsidRDefault="00910C8E">
            <w:pPr>
              <w:widowControl/>
              <w:jc w:val="left"/>
              <w:textAlignment w:val="center"/>
              <w:rPr>
                <w:rFonts w:ascii="宋体" w:hAnsi="宋体" w:cs="宋体"/>
                <w:color w:val="000000" w:themeColor="text1"/>
                <w:kern w:val="0"/>
                <w:szCs w:val="21"/>
                <w:lang w:val="zh-CN" w:bidi="ar"/>
              </w:rPr>
            </w:pPr>
            <w:r>
              <w:rPr>
                <w:rFonts w:ascii="宋体" w:hAnsi="宋体" w:cs="宋体" w:hint="eastAsia"/>
                <w:color w:val="000000" w:themeColor="text1"/>
                <w:kern w:val="0"/>
                <w:szCs w:val="21"/>
                <w:lang w:val="zh-CN" w:bidi="ar"/>
              </w:rPr>
              <w:t>（</w:t>
            </w:r>
            <w:r>
              <w:rPr>
                <w:rFonts w:ascii="宋体" w:hAnsi="宋体" w:cs="宋体" w:hint="eastAsia"/>
                <w:color w:val="000000" w:themeColor="text1"/>
                <w:kern w:val="0"/>
                <w:szCs w:val="21"/>
                <w:lang w:val="zh-CN" w:bidi="ar"/>
              </w:rPr>
              <w:t>1</w:t>
            </w:r>
            <w:r>
              <w:rPr>
                <w:rFonts w:ascii="宋体" w:hAnsi="宋体" w:cs="宋体" w:hint="eastAsia"/>
                <w:color w:val="000000" w:themeColor="text1"/>
                <w:kern w:val="0"/>
                <w:szCs w:val="21"/>
                <w:lang w:val="zh-CN" w:bidi="ar"/>
              </w:rPr>
              <w:t>）《信息系统安全等级保护定级建议报告》</w:t>
            </w:r>
          </w:p>
          <w:p w14:paraId="18CE83D0" w14:textId="77777777" w:rsidR="00086B74" w:rsidRDefault="00910C8E">
            <w:pPr>
              <w:widowControl/>
              <w:jc w:val="left"/>
              <w:textAlignment w:val="center"/>
              <w:rPr>
                <w:rFonts w:ascii="宋体" w:hAnsi="宋体" w:cs="宋体"/>
                <w:color w:val="000000" w:themeColor="text1"/>
                <w:kern w:val="0"/>
                <w:szCs w:val="21"/>
                <w:lang w:val="zh-CN" w:bidi="ar"/>
              </w:rPr>
            </w:pPr>
            <w:r>
              <w:rPr>
                <w:rFonts w:ascii="宋体" w:hAnsi="宋体" w:cs="宋体" w:hint="eastAsia"/>
                <w:color w:val="000000" w:themeColor="text1"/>
                <w:kern w:val="0"/>
                <w:szCs w:val="21"/>
                <w:lang w:val="zh-CN" w:bidi="ar"/>
              </w:rPr>
              <w:t>（</w:t>
            </w:r>
            <w:r>
              <w:rPr>
                <w:rFonts w:ascii="宋体" w:hAnsi="宋体" w:cs="宋体" w:hint="eastAsia"/>
                <w:color w:val="000000" w:themeColor="text1"/>
                <w:kern w:val="0"/>
                <w:szCs w:val="21"/>
                <w:lang w:val="zh-CN" w:bidi="ar"/>
              </w:rPr>
              <w:t>2</w:t>
            </w:r>
            <w:r>
              <w:rPr>
                <w:rFonts w:ascii="宋体" w:hAnsi="宋体" w:cs="宋体" w:hint="eastAsia"/>
                <w:color w:val="000000" w:themeColor="text1"/>
                <w:kern w:val="0"/>
                <w:szCs w:val="21"/>
                <w:lang w:val="zh-CN" w:bidi="ar"/>
              </w:rPr>
              <w:t>）《信息系统安全等级保护备案表》</w:t>
            </w:r>
          </w:p>
          <w:p w14:paraId="45A38759" w14:textId="77777777" w:rsidR="00086B74" w:rsidRDefault="00910C8E">
            <w:pPr>
              <w:widowControl/>
              <w:jc w:val="left"/>
              <w:textAlignment w:val="center"/>
              <w:rPr>
                <w:rFonts w:ascii="宋体" w:hAnsi="宋体" w:cs="宋体"/>
                <w:color w:val="000000" w:themeColor="text1"/>
                <w:kern w:val="0"/>
                <w:szCs w:val="21"/>
                <w:lang w:val="zh-CN" w:bidi="ar"/>
              </w:rPr>
            </w:pPr>
            <w:r>
              <w:rPr>
                <w:rFonts w:ascii="宋体" w:hAnsi="宋体" w:cs="宋体" w:hint="eastAsia"/>
                <w:color w:val="000000" w:themeColor="text1"/>
                <w:kern w:val="0"/>
                <w:szCs w:val="21"/>
                <w:lang w:val="zh-CN" w:bidi="ar"/>
              </w:rPr>
              <w:t>（</w:t>
            </w:r>
            <w:r>
              <w:rPr>
                <w:rFonts w:ascii="宋体" w:hAnsi="宋体" w:cs="宋体" w:hint="eastAsia"/>
                <w:color w:val="000000" w:themeColor="text1"/>
                <w:kern w:val="0"/>
                <w:szCs w:val="21"/>
                <w:lang w:val="zh-CN" w:bidi="ar"/>
              </w:rPr>
              <w:t>3</w:t>
            </w:r>
            <w:r>
              <w:rPr>
                <w:rFonts w:ascii="宋体" w:hAnsi="宋体" w:cs="宋体" w:hint="eastAsia"/>
                <w:color w:val="000000" w:themeColor="text1"/>
                <w:kern w:val="0"/>
                <w:szCs w:val="21"/>
                <w:lang w:val="zh-CN" w:bidi="ar"/>
              </w:rPr>
              <w:t>）《信息系统安全等级保护测评报告》</w:t>
            </w:r>
          </w:p>
          <w:p w14:paraId="2D8C316F" w14:textId="77777777" w:rsidR="00086B74" w:rsidRDefault="00910C8E">
            <w:pPr>
              <w:widowControl/>
              <w:jc w:val="left"/>
              <w:textAlignment w:val="center"/>
              <w:rPr>
                <w:rFonts w:ascii="宋体" w:hAnsi="宋体" w:cs="宋体"/>
                <w:color w:val="000000" w:themeColor="text1"/>
                <w:kern w:val="0"/>
                <w:szCs w:val="21"/>
                <w:lang w:val="zh-CN" w:bidi="ar"/>
              </w:rPr>
            </w:pPr>
            <w:r>
              <w:rPr>
                <w:rFonts w:ascii="宋体" w:hAnsi="宋体" w:cs="宋体" w:hint="eastAsia"/>
                <w:color w:val="000000" w:themeColor="text1"/>
                <w:kern w:val="0"/>
                <w:szCs w:val="21"/>
                <w:lang w:val="zh-CN" w:bidi="ar"/>
              </w:rPr>
              <w:t>（</w:t>
            </w:r>
            <w:r>
              <w:rPr>
                <w:rFonts w:ascii="宋体" w:hAnsi="宋体" w:cs="宋体" w:hint="eastAsia"/>
                <w:color w:val="000000" w:themeColor="text1"/>
                <w:kern w:val="0"/>
                <w:szCs w:val="21"/>
                <w:lang w:val="zh-CN" w:bidi="ar"/>
              </w:rPr>
              <w:t>4</w:t>
            </w:r>
            <w:r>
              <w:rPr>
                <w:rFonts w:ascii="宋体" w:hAnsi="宋体" w:cs="宋体" w:hint="eastAsia"/>
                <w:color w:val="000000" w:themeColor="text1"/>
                <w:kern w:val="0"/>
                <w:szCs w:val="21"/>
                <w:lang w:val="zh-CN" w:bidi="ar"/>
              </w:rPr>
              <w:t>）《信息系统安全整改建议书》</w:t>
            </w:r>
          </w:p>
          <w:p w14:paraId="76512977" w14:textId="77777777" w:rsidR="00086B74" w:rsidRDefault="00086B74">
            <w:pPr>
              <w:widowControl/>
              <w:rPr>
                <w:rFonts w:ascii="宋体" w:hAnsi="宋体" w:cs="宋体"/>
                <w:color w:val="000000" w:themeColor="text1"/>
                <w:kern w:val="0"/>
                <w:szCs w:val="21"/>
                <w:lang w:eastAsia="zh-Hans"/>
              </w:rPr>
            </w:pPr>
          </w:p>
        </w:tc>
        <w:tc>
          <w:tcPr>
            <w:tcW w:w="814" w:type="dxa"/>
            <w:tcBorders>
              <w:top w:val="single" w:sz="4" w:space="0" w:color="auto"/>
              <w:left w:val="single" w:sz="4" w:space="0" w:color="auto"/>
              <w:bottom w:val="single" w:sz="4" w:space="0" w:color="auto"/>
              <w:right w:val="single" w:sz="4" w:space="0" w:color="auto"/>
            </w:tcBorders>
            <w:vAlign w:val="center"/>
          </w:tcPr>
          <w:p w14:paraId="22B0B8A3"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次</w:t>
            </w:r>
          </w:p>
        </w:tc>
        <w:tc>
          <w:tcPr>
            <w:tcW w:w="999" w:type="dxa"/>
            <w:tcBorders>
              <w:top w:val="single" w:sz="4" w:space="0" w:color="auto"/>
              <w:left w:val="single" w:sz="4" w:space="0" w:color="auto"/>
              <w:bottom w:val="single" w:sz="4" w:space="0" w:color="auto"/>
              <w:right w:val="single" w:sz="4" w:space="0" w:color="auto"/>
            </w:tcBorders>
            <w:vAlign w:val="center"/>
          </w:tcPr>
          <w:p w14:paraId="70A8092C"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2</w:t>
            </w:r>
          </w:p>
        </w:tc>
        <w:tc>
          <w:tcPr>
            <w:tcW w:w="979" w:type="dxa"/>
            <w:tcBorders>
              <w:top w:val="single" w:sz="4" w:space="0" w:color="auto"/>
              <w:left w:val="single" w:sz="4" w:space="0" w:color="auto"/>
              <w:bottom w:val="single" w:sz="4" w:space="0" w:color="auto"/>
              <w:right w:val="single" w:sz="4" w:space="0" w:color="auto"/>
            </w:tcBorders>
            <w:vAlign w:val="center"/>
          </w:tcPr>
          <w:p w14:paraId="7974D385"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5B57CB24"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5F3D0B7B"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5</w:t>
            </w:r>
          </w:p>
        </w:tc>
        <w:tc>
          <w:tcPr>
            <w:tcW w:w="1125" w:type="dxa"/>
            <w:vMerge w:val="restart"/>
            <w:tcBorders>
              <w:top w:val="single" w:sz="4" w:space="0" w:color="auto"/>
              <w:left w:val="single" w:sz="4" w:space="0" w:color="auto"/>
              <w:right w:val="single" w:sz="4" w:space="0" w:color="auto"/>
            </w:tcBorders>
            <w:noWrap/>
            <w:vAlign w:val="center"/>
          </w:tcPr>
          <w:p w14:paraId="43EE5708" w14:textId="77777777" w:rsidR="00086B74" w:rsidRDefault="00910C8E">
            <w:pPr>
              <w:widowControl/>
              <w:rPr>
                <w:rFonts w:ascii="宋体" w:hAnsi="宋体" w:cs="宋体"/>
                <w:b/>
                <w:bCs/>
                <w:color w:val="000000" w:themeColor="text1"/>
                <w:kern w:val="0"/>
                <w:szCs w:val="21"/>
                <w:lang w:eastAsia="zh-Hans"/>
              </w:rPr>
            </w:pPr>
            <w:r>
              <w:rPr>
                <w:rFonts w:ascii="宋体" w:hAnsi="宋体" w:cs="宋体" w:hint="eastAsia"/>
                <w:b/>
                <w:bCs/>
                <w:color w:val="000000" w:themeColor="text1"/>
                <w:kern w:val="0"/>
                <w:szCs w:val="21"/>
                <w:lang w:eastAsia="zh-Hans"/>
              </w:rPr>
              <w:t>安全加固服务</w:t>
            </w:r>
          </w:p>
        </w:tc>
        <w:tc>
          <w:tcPr>
            <w:tcW w:w="1288" w:type="dxa"/>
            <w:tcBorders>
              <w:top w:val="single" w:sz="4" w:space="0" w:color="auto"/>
              <w:left w:val="single" w:sz="4" w:space="0" w:color="auto"/>
              <w:bottom w:val="single" w:sz="4" w:space="0" w:color="auto"/>
              <w:right w:val="single" w:sz="4" w:space="0" w:color="auto"/>
            </w:tcBorders>
            <w:vAlign w:val="center"/>
          </w:tcPr>
          <w:p w14:paraId="298DB695" w14:textId="77777777" w:rsidR="00086B74" w:rsidRDefault="00910C8E">
            <w:pPr>
              <w:widowControl/>
              <w:rPr>
                <w:rFonts w:ascii="宋体" w:hAnsi="宋体" w:cs="宋体"/>
                <w:color w:val="000000" w:themeColor="text1"/>
                <w:kern w:val="0"/>
                <w:szCs w:val="21"/>
              </w:rPr>
            </w:pPr>
            <w:r>
              <w:rPr>
                <w:rFonts w:ascii="宋体" w:hAnsi="宋体" w:cs="宋体" w:hint="eastAsia"/>
                <w:b/>
                <w:bCs/>
                <w:color w:val="000000" w:themeColor="text1"/>
                <w:kern w:val="0"/>
                <w:szCs w:val="21"/>
                <w:lang w:bidi="ar"/>
              </w:rPr>
              <w:t>EDR</w:t>
            </w:r>
            <w:r>
              <w:rPr>
                <w:rFonts w:ascii="宋体" w:hAnsi="宋体" w:cs="宋体" w:hint="eastAsia"/>
                <w:b/>
                <w:bCs/>
                <w:color w:val="000000" w:themeColor="text1"/>
                <w:kern w:val="0"/>
                <w:szCs w:val="21"/>
                <w:lang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3CA24274"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szCs w:val="21"/>
              </w:rPr>
              <w:t>EDR</w:t>
            </w:r>
            <w:r>
              <w:rPr>
                <w:rFonts w:ascii="宋体" w:hAnsi="宋体" w:cs="宋体" w:hint="eastAsia"/>
                <w:color w:val="000000" w:themeColor="text1"/>
                <w:szCs w:val="21"/>
                <w:lang w:eastAsia="zh-Hans"/>
              </w:rPr>
              <w:t>需要</w:t>
            </w:r>
            <w:r>
              <w:rPr>
                <w:rFonts w:ascii="宋体" w:hAnsi="宋体" w:cs="宋体" w:hint="eastAsia"/>
                <w:color w:val="000000" w:themeColor="text1"/>
                <w:szCs w:val="21"/>
              </w:rPr>
              <w:t>支持系统漏洞扫描，补丁修复管理、终端基线检查，资产盘点，资产主动发现，微隔离，轻补丁漏洞免疫</w:t>
            </w:r>
          </w:p>
          <w:p w14:paraId="37DC2B31" w14:textId="77777777" w:rsidR="00086B74" w:rsidRDefault="00910C8E">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全面防护：文件实时监控，勒索诱饵防护，勒索病毒立体防护，勒索攻击对抗，无文件攻击防护，停更系统智御；</w:t>
            </w:r>
          </w:p>
          <w:p w14:paraId="1471C27B" w14:textId="77777777" w:rsidR="00086B74" w:rsidRDefault="00910C8E">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灵敏检测：恶意文件检测，僵尸网络检测，暴力破解检测，网端联动杀毒，流氓软件拦截；</w:t>
            </w:r>
            <w:r>
              <w:rPr>
                <w:rFonts w:ascii="宋体" w:hAnsi="宋体" w:cs="宋体" w:hint="eastAsia"/>
                <w:color w:val="000000" w:themeColor="text1"/>
                <w:szCs w:val="21"/>
              </w:rPr>
              <w:t xml:space="preserve"> </w:t>
            </w:r>
          </w:p>
          <w:p w14:paraId="6B3EADB1" w14:textId="77777777" w:rsidR="00086B74" w:rsidRDefault="00910C8E">
            <w:pPr>
              <w:widowControl/>
              <w:numPr>
                <w:ilvl w:val="0"/>
                <w:numId w:val="2"/>
              </w:numPr>
              <w:jc w:val="left"/>
              <w:textAlignment w:val="center"/>
              <w:rPr>
                <w:rFonts w:ascii="宋体" w:hAnsi="宋体" w:cs="宋体"/>
                <w:color w:val="000000" w:themeColor="text1"/>
                <w:szCs w:val="21"/>
              </w:rPr>
            </w:pPr>
            <w:r>
              <w:rPr>
                <w:rFonts w:ascii="宋体" w:hAnsi="宋体" w:cs="宋体" w:hint="eastAsia"/>
                <w:color w:val="000000" w:themeColor="text1"/>
                <w:szCs w:val="21"/>
              </w:rPr>
              <w:t>快速响应：文件急速隔离，终端一键隔离，感染文件修复，病毒处置响应，态</w:t>
            </w:r>
            <w:r>
              <w:rPr>
                <w:rFonts w:ascii="宋体" w:hAnsi="宋体" w:cs="宋体" w:hint="eastAsia"/>
                <w:color w:val="000000" w:themeColor="text1"/>
                <w:szCs w:val="21"/>
              </w:rPr>
              <w:lastRenderedPageBreak/>
              <w:t>势感知深度联动，全网威胁定位；</w:t>
            </w:r>
            <w:r>
              <w:rPr>
                <w:rFonts w:ascii="宋体" w:hAnsi="宋体" w:cs="宋体" w:hint="eastAsia"/>
                <w:color w:val="000000" w:themeColor="text1"/>
                <w:szCs w:val="21"/>
              </w:rPr>
              <w:t xml:space="preserve"> </w:t>
            </w:r>
          </w:p>
          <w:p w14:paraId="5E9A444D"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szCs w:val="21"/>
              </w:rPr>
              <w:t>简便运维：外设管控，违规外联检测，远程桌面，广告弹窗拦截能力。</w:t>
            </w:r>
          </w:p>
        </w:tc>
        <w:tc>
          <w:tcPr>
            <w:tcW w:w="814" w:type="dxa"/>
            <w:tcBorders>
              <w:top w:val="single" w:sz="4" w:space="0" w:color="auto"/>
              <w:left w:val="single" w:sz="4" w:space="0" w:color="auto"/>
              <w:bottom w:val="single" w:sz="4" w:space="0" w:color="auto"/>
              <w:right w:val="single" w:sz="4" w:space="0" w:color="auto"/>
            </w:tcBorders>
            <w:vAlign w:val="center"/>
          </w:tcPr>
          <w:p w14:paraId="5F3B387B"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lastRenderedPageBreak/>
              <w:t>项</w:t>
            </w:r>
          </w:p>
        </w:tc>
        <w:tc>
          <w:tcPr>
            <w:tcW w:w="999" w:type="dxa"/>
            <w:tcBorders>
              <w:top w:val="single" w:sz="4" w:space="0" w:color="auto"/>
              <w:left w:val="single" w:sz="4" w:space="0" w:color="auto"/>
              <w:bottom w:val="single" w:sz="4" w:space="0" w:color="auto"/>
              <w:right w:val="single" w:sz="4" w:space="0" w:color="auto"/>
            </w:tcBorders>
            <w:vAlign w:val="center"/>
          </w:tcPr>
          <w:p w14:paraId="7DF29FD8"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5FEB2784"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5AF1B33A"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52191C43"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6</w:t>
            </w:r>
          </w:p>
        </w:tc>
        <w:tc>
          <w:tcPr>
            <w:tcW w:w="1125" w:type="dxa"/>
            <w:vMerge/>
            <w:tcBorders>
              <w:left w:val="single" w:sz="4" w:space="0" w:color="auto"/>
              <w:right w:val="single" w:sz="4" w:space="0" w:color="auto"/>
            </w:tcBorders>
            <w:noWrap/>
            <w:vAlign w:val="center"/>
          </w:tcPr>
          <w:p w14:paraId="285E1DAB"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3DA4EF1B" w14:textId="77777777" w:rsidR="00086B74" w:rsidRDefault="00910C8E">
            <w:pPr>
              <w:widowControl/>
              <w:rPr>
                <w:rFonts w:ascii="宋体" w:hAnsi="宋体" w:cs="宋体"/>
                <w:color w:val="000000" w:themeColor="text1"/>
                <w:kern w:val="0"/>
                <w:szCs w:val="21"/>
              </w:rPr>
            </w:pPr>
            <w:r>
              <w:rPr>
                <w:rFonts w:ascii="宋体" w:hAnsi="宋体" w:cs="宋体" w:hint="eastAsia"/>
                <w:b/>
                <w:bCs/>
                <w:color w:val="000000" w:themeColor="text1"/>
                <w:kern w:val="0"/>
                <w:szCs w:val="21"/>
                <w:lang w:bidi="ar"/>
              </w:rPr>
              <w:t>NGFW</w:t>
            </w:r>
            <w:r>
              <w:rPr>
                <w:rFonts w:ascii="宋体" w:hAnsi="宋体" w:cs="宋体" w:hint="eastAsia"/>
                <w:b/>
                <w:bCs/>
                <w:color w:val="000000" w:themeColor="text1"/>
                <w:kern w:val="0"/>
                <w:szCs w:val="21"/>
                <w:lang w:bidi="ar"/>
              </w:rPr>
              <w:t>服务</w:t>
            </w:r>
          </w:p>
        </w:tc>
        <w:tc>
          <w:tcPr>
            <w:tcW w:w="2745" w:type="dxa"/>
            <w:tcBorders>
              <w:top w:val="single" w:sz="4" w:space="0" w:color="auto"/>
              <w:left w:val="single" w:sz="4" w:space="0" w:color="auto"/>
              <w:bottom w:val="single" w:sz="4" w:space="0" w:color="auto"/>
              <w:right w:val="single" w:sz="4" w:space="0" w:color="auto"/>
            </w:tcBorders>
            <w:vAlign w:val="center"/>
          </w:tcPr>
          <w:p w14:paraId="7B75AB4F" w14:textId="77777777" w:rsidR="00086B74" w:rsidRDefault="00910C8E">
            <w:pPr>
              <w:widowControl/>
              <w:jc w:val="left"/>
              <w:textAlignment w:val="center"/>
              <w:rPr>
                <w:rFonts w:ascii="宋体" w:hAnsi="宋体" w:cs="宋体"/>
                <w:color w:val="000000" w:themeColor="text1"/>
                <w:szCs w:val="21"/>
              </w:rPr>
            </w:pPr>
            <w:r>
              <w:rPr>
                <w:rFonts w:ascii="宋体" w:hAnsi="宋体" w:cs="宋体" w:hint="eastAsia"/>
                <w:color w:val="000000" w:themeColor="text1"/>
                <w:szCs w:val="21"/>
              </w:rPr>
              <w:t>支持多种形式的链路接入、负载均衡、</w:t>
            </w:r>
            <w:r>
              <w:rPr>
                <w:rFonts w:ascii="宋体" w:hAnsi="宋体" w:cs="宋体" w:hint="eastAsia"/>
                <w:color w:val="000000" w:themeColor="text1"/>
                <w:szCs w:val="21"/>
              </w:rPr>
              <w:t>NAT</w:t>
            </w:r>
            <w:r>
              <w:rPr>
                <w:rFonts w:ascii="宋体" w:hAnsi="宋体" w:cs="宋体" w:hint="eastAsia"/>
                <w:color w:val="000000" w:themeColor="text1"/>
                <w:szCs w:val="21"/>
              </w:rPr>
              <w:t>、</w:t>
            </w:r>
            <w:r>
              <w:rPr>
                <w:rFonts w:ascii="宋体" w:hAnsi="宋体" w:cs="宋体" w:hint="eastAsia"/>
                <w:color w:val="000000" w:themeColor="text1"/>
                <w:szCs w:val="21"/>
              </w:rPr>
              <w:t>IPv4/6</w:t>
            </w:r>
            <w:r>
              <w:rPr>
                <w:rFonts w:ascii="宋体" w:hAnsi="宋体" w:cs="宋体" w:hint="eastAsia"/>
                <w:color w:val="000000" w:themeColor="text1"/>
                <w:szCs w:val="21"/>
              </w:rPr>
              <w:t>路由协议、</w:t>
            </w:r>
            <w:r>
              <w:rPr>
                <w:rFonts w:ascii="宋体" w:hAnsi="宋体" w:cs="宋体" w:hint="eastAsia"/>
                <w:color w:val="000000" w:themeColor="text1"/>
                <w:szCs w:val="21"/>
              </w:rPr>
              <w:t>VPN</w:t>
            </w:r>
            <w:r>
              <w:rPr>
                <w:rFonts w:ascii="宋体" w:hAnsi="宋体" w:cs="宋体" w:hint="eastAsia"/>
                <w:color w:val="000000" w:themeColor="text1"/>
                <w:szCs w:val="21"/>
              </w:rPr>
              <w:t>、虚拟系统、高可用性等功能，并具备扫描、</w:t>
            </w:r>
            <w:r>
              <w:rPr>
                <w:rFonts w:ascii="宋体" w:hAnsi="宋体" w:cs="宋体" w:hint="eastAsia"/>
                <w:color w:val="000000" w:themeColor="text1"/>
                <w:szCs w:val="21"/>
              </w:rPr>
              <w:t>DoS/DDoS</w:t>
            </w:r>
            <w:r>
              <w:rPr>
                <w:rFonts w:ascii="宋体" w:hAnsi="宋体" w:cs="宋体" w:hint="eastAsia"/>
                <w:color w:val="000000" w:themeColor="text1"/>
                <w:szCs w:val="21"/>
              </w:rPr>
              <w:t>、异常数据包等传统网络攻击的高性能防护能力。</w:t>
            </w:r>
          </w:p>
          <w:p w14:paraId="6C39E0FF" w14:textId="77777777" w:rsidR="00086B74" w:rsidRDefault="00086B74">
            <w:pPr>
              <w:widowControl/>
              <w:rPr>
                <w:rFonts w:ascii="宋体" w:hAnsi="宋体" w:cs="宋体"/>
                <w:color w:val="000000" w:themeColor="text1"/>
                <w:kern w:val="0"/>
                <w:szCs w:val="21"/>
                <w:lang w:eastAsia="zh-Hans"/>
              </w:rPr>
            </w:pPr>
          </w:p>
        </w:tc>
        <w:tc>
          <w:tcPr>
            <w:tcW w:w="814" w:type="dxa"/>
            <w:tcBorders>
              <w:top w:val="single" w:sz="4" w:space="0" w:color="auto"/>
              <w:left w:val="single" w:sz="4" w:space="0" w:color="auto"/>
              <w:bottom w:val="single" w:sz="4" w:space="0" w:color="auto"/>
              <w:right w:val="single" w:sz="4" w:space="0" w:color="auto"/>
            </w:tcBorders>
            <w:vAlign w:val="center"/>
          </w:tcPr>
          <w:p w14:paraId="037974AD"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657DC2D3"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24A7F86A" w14:textId="77777777" w:rsidR="00086B74" w:rsidRDefault="00910C8E">
            <w:pPr>
              <w:widowControl/>
              <w:rPr>
                <w:rFonts w:ascii="宋体" w:hAnsi="宋体" w:cs="宋体"/>
                <w:color w:val="000000" w:themeColor="text1"/>
                <w:kern w:val="0"/>
                <w:szCs w:val="21"/>
                <w:lang w:eastAsia="zh-Hans"/>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765BD200"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0575A52B"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7</w:t>
            </w:r>
          </w:p>
        </w:tc>
        <w:tc>
          <w:tcPr>
            <w:tcW w:w="1125" w:type="dxa"/>
            <w:vMerge/>
            <w:tcBorders>
              <w:left w:val="single" w:sz="4" w:space="0" w:color="auto"/>
              <w:right w:val="single" w:sz="4" w:space="0" w:color="auto"/>
            </w:tcBorders>
            <w:noWrap/>
            <w:vAlign w:val="center"/>
          </w:tcPr>
          <w:p w14:paraId="0D4E2815"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0A646FB8" w14:textId="77777777" w:rsidR="00086B74" w:rsidRDefault="00910C8E">
            <w:pPr>
              <w:widowControl/>
              <w:rPr>
                <w:rFonts w:ascii="宋体" w:hAnsi="宋体" w:cs="宋体"/>
                <w:color w:val="000000" w:themeColor="text1"/>
                <w:kern w:val="0"/>
                <w:szCs w:val="21"/>
              </w:rPr>
            </w:pPr>
            <w:r>
              <w:rPr>
                <w:rFonts w:ascii="宋体" w:hAnsi="宋体" w:cs="宋体" w:hint="eastAsia"/>
                <w:b/>
                <w:bCs/>
                <w:color w:val="000000" w:themeColor="text1"/>
                <w:kern w:val="0"/>
                <w:szCs w:val="21"/>
                <w:lang w:bidi="ar"/>
              </w:rPr>
              <w:t>数据库审计服务</w:t>
            </w:r>
          </w:p>
        </w:tc>
        <w:tc>
          <w:tcPr>
            <w:tcW w:w="2745" w:type="dxa"/>
            <w:tcBorders>
              <w:top w:val="single" w:sz="4" w:space="0" w:color="auto"/>
              <w:left w:val="single" w:sz="4" w:space="0" w:color="auto"/>
              <w:bottom w:val="single" w:sz="4" w:space="0" w:color="auto"/>
              <w:right w:val="single" w:sz="4" w:space="0" w:color="auto"/>
            </w:tcBorders>
            <w:vAlign w:val="center"/>
          </w:tcPr>
          <w:p w14:paraId="4A1EA143" w14:textId="77777777" w:rsidR="00086B74" w:rsidRDefault="00910C8E">
            <w:pPr>
              <w:widowControl/>
              <w:jc w:val="left"/>
              <w:rPr>
                <w:rFonts w:ascii="宋体" w:hAnsi="宋体" w:cs="宋体"/>
                <w:color w:val="000000" w:themeColor="text1"/>
                <w:szCs w:val="21"/>
              </w:rPr>
            </w:pPr>
            <w:r>
              <w:rPr>
                <w:rFonts w:ascii="宋体" w:hAnsi="宋体" w:cs="宋体" w:hint="eastAsia"/>
                <w:color w:val="000000" w:themeColor="text1"/>
                <w:kern w:val="0"/>
                <w:szCs w:val="21"/>
                <w:lang w:bidi="ar"/>
              </w:rPr>
              <w:t>支持数据库操作表、视图、索引、存储过程等各种对象的所有</w:t>
            </w:r>
            <w:r>
              <w:rPr>
                <w:rFonts w:ascii="宋体" w:hAnsi="宋体" w:cs="宋体" w:hint="eastAsia"/>
                <w:color w:val="000000" w:themeColor="text1"/>
                <w:kern w:val="0"/>
                <w:szCs w:val="21"/>
                <w:lang w:bidi="ar"/>
              </w:rPr>
              <w:t xml:space="preserve"> SQL </w:t>
            </w:r>
            <w:r>
              <w:rPr>
                <w:rFonts w:ascii="宋体" w:hAnsi="宋体" w:cs="宋体" w:hint="eastAsia"/>
                <w:color w:val="000000" w:themeColor="text1"/>
                <w:kern w:val="0"/>
                <w:szCs w:val="21"/>
                <w:lang w:bidi="ar"/>
              </w:rPr>
              <w:t>操作审计；</w:t>
            </w:r>
          </w:p>
          <w:p w14:paraId="141D62C1" w14:textId="77777777" w:rsidR="00086B74" w:rsidRDefault="00086B74">
            <w:pPr>
              <w:widowControl/>
              <w:rPr>
                <w:rFonts w:ascii="宋体" w:hAnsi="宋体" w:cs="宋体"/>
                <w:color w:val="000000" w:themeColor="text1"/>
                <w:kern w:val="0"/>
                <w:szCs w:val="21"/>
                <w:lang w:eastAsia="zh-Hans"/>
              </w:rPr>
            </w:pPr>
          </w:p>
        </w:tc>
        <w:tc>
          <w:tcPr>
            <w:tcW w:w="814" w:type="dxa"/>
            <w:tcBorders>
              <w:top w:val="single" w:sz="4" w:space="0" w:color="auto"/>
              <w:left w:val="single" w:sz="4" w:space="0" w:color="auto"/>
              <w:bottom w:val="single" w:sz="4" w:space="0" w:color="auto"/>
              <w:right w:val="single" w:sz="4" w:space="0" w:color="auto"/>
            </w:tcBorders>
            <w:vAlign w:val="center"/>
          </w:tcPr>
          <w:p w14:paraId="466250AB"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44BD7FB2"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34D8A5C2"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3CFF810C"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3B9431A0"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8</w:t>
            </w:r>
          </w:p>
        </w:tc>
        <w:tc>
          <w:tcPr>
            <w:tcW w:w="1125" w:type="dxa"/>
            <w:vMerge/>
            <w:tcBorders>
              <w:left w:val="single" w:sz="4" w:space="0" w:color="auto"/>
              <w:right w:val="single" w:sz="4" w:space="0" w:color="auto"/>
            </w:tcBorders>
            <w:noWrap/>
            <w:vAlign w:val="center"/>
          </w:tcPr>
          <w:p w14:paraId="3F40A90F"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2EA26770" w14:textId="77777777" w:rsidR="00086B74" w:rsidRDefault="00910C8E">
            <w:pPr>
              <w:widowControl/>
              <w:rPr>
                <w:rFonts w:ascii="宋体" w:hAnsi="宋体" w:cs="宋体"/>
                <w:color w:val="000000" w:themeColor="text1"/>
                <w:kern w:val="0"/>
                <w:szCs w:val="21"/>
              </w:rPr>
            </w:pPr>
            <w:r>
              <w:rPr>
                <w:rFonts w:ascii="宋体" w:hAnsi="宋体" w:cs="宋体" w:hint="eastAsia"/>
                <w:b/>
                <w:bCs/>
                <w:color w:val="000000" w:themeColor="text1"/>
                <w:kern w:val="0"/>
                <w:szCs w:val="21"/>
                <w:lang w:bidi="ar"/>
              </w:rPr>
              <w:t>运维审计服务</w:t>
            </w:r>
          </w:p>
        </w:tc>
        <w:tc>
          <w:tcPr>
            <w:tcW w:w="2745" w:type="dxa"/>
            <w:tcBorders>
              <w:top w:val="single" w:sz="4" w:space="0" w:color="auto"/>
              <w:left w:val="single" w:sz="4" w:space="0" w:color="auto"/>
              <w:bottom w:val="single" w:sz="4" w:space="0" w:color="auto"/>
              <w:right w:val="single" w:sz="4" w:space="0" w:color="auto"/>
            </w:tcBorders>
            <w:vAlign w:val="center"/>
          </w:tcPr>
          <w:p w14:paraId="2766F600"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bidi="ar"/>
              </w:rPr>
              <w:t>通过账号管理、身份认证、资源授权、实时阻断、同步监控、审计回放、自动化运维、工单管理等功能，通过事前授权，事中精细化控制，增强企业运维管理的安全访问合规，满足事后任何行为可追溯审计取证等要求。</w:t>
            </w:r>
          </w:p>
        </w:tc>
        <w:tc>
          <w:tcPr>
            <w:tcW w:w="814" w:type="dxa"/>
            <w:tcBorders>
              <w:top w:val="single" w:sz="4" w:space="0" w:color="auto"/>
              <w:left w:val="single" w:sz="4" w:space="0" w:color="auto"/>
              <w:bottom w:val="single" w:sz="4" w:space="0" w:color="auto"/>
              <w:right w:val="single" w:sz="4" w:space="0" w:color="auto"/>
            </w:tcBorders>
            <w:vAlign w:val="center"/>
          </w:tcPr>
          <w:p w14:paraId="33F82E53"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5315F533"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0C6C9792"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r w:rsidR="00086B74" w14:paraId="56955321" w14:textId="77777777">
        <w:trPr>
          <w:trHeight w:val="324"/>
        </w:trPr>
        <w:tc>
          <w:tcPr>
            <w:tcW w:w="771" w:type="dxa"/>
            <w:tcBorders>
              <w:top w:val="single" w:sz="4" w:space="0" w:color="auto"/>
              <w:left w:val="single" w:sz="4" w:space="0" w:color="auto"/>
              <w:bottom w:val="single" w:sz="4" w:space="0" w:color="auto"/>
              <w:right w:val="single" w:sz="4" w:space="0" w:color="auto"/>
            </w:tcBorders>
            <w:noWrap/>
            <w:vAlign w:val="center"/>
          </w:tcPr>
          <w:p w14:paraId="31068E5D" w14:textId="77777777" w:rsidR="00086B74" w:rsidRDefault="00910C8E">
            <w:pPr>
              <w:widowControl/>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1125" w:type="dxa"/>
            <w:vMerge/>
            <w:tcBorders>
              <w:left w:val="single" w:sz="4" w:space="0" w:color="auto"/>
              <w:bottom w:val="single" w:sz="4" w:space="0" w:color="auto"/>
              <w:right w:val="single" w:sz="4" w:space="0" w:color="auto"/>
            </w:tcBorders>
            <w:noWrap/>
            <w:vAlign w:val="center"/>
          </w:tcPr>
          <w:p w14:paraId="639059EE" w14:textId="77777777" w:rsidR="00086B74" w:rsidRDefault="00086B74">
            <w:pPr>
              <w:widowControl/>
              <w:rPr>
                <w:rFonts w:ascii="宋体" w:hAnsi="宋体" w:cs="宋体"/>
                <w:color w:val="000000" w:themeColor="text1"/>
                <w:kern w:val="0"/>
                <w:szCs w:val="21"/>
              </w:rPr>
            </w:pPr>
          </w:p>
        </w:tc>
        <w:tc>
          <w:tcPr>
            <w:tcW w:w="1288" w:type="dxa"/>
            <w:tcBorders>
              <w:top w:val="single" w:sz="4" w:space="0" w:color="auto"/>
              <w:left w:val="single" w:sz="4" w:space="0" w:color="auto"/>
              <w:bottom w:val="single" w:sz="4" w:space="0" w:color="auto"/>
              <w:right w:val="single" w:sz="4" w:space="0" w:color="auto"/>
            </w:tcBorders>
            <w:vAlign w:val="center"/>
          </w:tcPr>
          <w:p w14:paraId="33D6D8A0"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b/>
                <w:bCs/>
                <w:color w:val="000000" w:themeColor="text1"/>
                <w:kern w:val="0"/>
                <w:szCs w:val="21"/>
                <w:lang w:eastAsia="zh-Hans" w:bidi="ar"/>
              </w:rPr>
              <w:t>日志审计服务</w:t>
            </w:r>
          </w:p>
        </w:tc>
        <w:tc>
          <w:tcPr>
            <w:tcW w:w="2745" w:type="dxa"/>
            <w:tcBorders>
              <w:top w:val="single" w:sz="4" w:space="0" w:color="auto"/>
              <w:left w:val="single" w:sz="4" w:space="0" w:color="auto"/>
              <w:bottom w:val="single" w:sz="4" w:space="0" w:color="auto"/>
              <w:right w:val="single" w:sz="4" w:space="0" w:color="auto"/>
            </w:tcBorders>
            <w:vAlign w:val="center"/>
          </w:tcPr>
          <w:p w14:paraId="544151CF"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bidi="ar"/>
              </w:rPr>
              <w:t>对网络设备、安全设备、主机和应用系统日志进行全面的标准化处理，及时发现各种安全威胁、异常行为事件，为管理人员提供全局的视角，确保业务的不间断运营安全。</w:t>
            </w:r>
          </w:p>
        </w:tc>
        <w:tc>
          <w:tcPr>
            <w:tcW w:w="814" w:type="dxa"/>
            <w:tcBorders>
              <w:top w:val="single" w:sz="4" w:space="0" w:color="auto"/>
              <w:left w:val="single" w:sz="4" w:space="0" w:color="auto"/>
              <w:bottom w:val="single" w:sz="4" w:space="0" w:color="auto"/>
              <w:right w:val="single" w:sz="4" w:space="0" w:color="auto"/>
            </w:tcBorders>
            <w:vAlign w:val="center"/>
          </w:tcPr>
          <w:p w14:paraId="68EC4A50" w14:textId="77777777" w:rsidR="00086B74" w:rsidRDefault="00910C8E">
            <w:pPr>
              <w:widowControl/>
              <w:rPr>
                <w:rFonts w:ascii="宋体" w:hAnsi="宋体" w:cs="宋体"/>
                <w:color w:val="000000" w:themeColor="text1"/>
                <w:kern w:val="0"/>
                <w:szCs w:val="21"/>
                <w:lang w:eastAsia="zh-Hans"/>
              </w:rPr>
            </w:pPr>
            <w:r>
              <w:rPr>
                <w:rFonts w:ascii="宋体" w:hAnsi="宋体" w:cs="宋体" w:hint="eastAsia"/>
                <w:color w:val="000000" w:themeColor="text1"/>
                <w:kern w:val="0"/>
                <w:szCs w:val="21"/>
                <w:lang w:eastAsia="zh-Hans"/>
              </w:rPr>
              <w:t>项</w:t>
            </w:r>
          </w:p>
        </w:tc>
        <w:tc>
          <w:tcPr>
            <w:tcW w:w="999" w:type="dxa"/>
            <w:tcBorders>
              <w:top w:val="single" w:sz="4" w:space="0" w:color="auto"/>
              <w:left w:val="single" w:sz="4" w:space="0" w:color="auto"/>
              <w:bottom w:val="single" w:sz="4" w:space="0" w:color="auto"/>
              <w:right w:val="single" w:sz="4" w:space="0" w:color="auto"/>
            </w:tcBorders>
            <w:vAlign w:val="center"/>
          </w:tcPr>
          <w:p w14:paraId="4BEBD047"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1</w:t>
            </w:r>
          </w:p>
        </w:tc>
        <w:tc>
          <w:tcPr>
            <w:tcW w:w="979" w:type="dxa"/>
            <w:tcBorders>
              <w:top w:val="single" w:sz="4" w:space="0" w:color="auto"/>
              <w:left w:val="single" w:sz="4" w:space="0" w:color="auto"/>
              <w:bottom w:val="single" w:sz="4" w:space="0" w:color="auto"/>
              <w:right w:val="single" w:sz="4" w:space="0" w:color="auto"/>
            </w:tcBorders>
            <w:vAlign w:val="center"/>
          </w:tcPr>
          <w:p w14:paraId="30A21F3E" w14:textId="77777777" w:rsidR="00086B74" w:rsidRDefault="00910C8E">
            <w:pPr>
              <w:widowControl/>
              <w:rPr>
                <w:rFonts w:ascii="宋体" w:hAnsi="宋体" w:cs="宋体"/>
                <w:color w:val="000000" w:themeColor="text1"/>
                <w:kern w:val="0"/>
                <w:szCs w:val="21"/>
              </w:rPr>
            </w:pPr>
            <w:r>
              <w:rPr>
                <w:rFonts w:ascii="宋体" w:hAnsi="宋体" w:cs="宋体"/>
                <w:color w:val="000000" w:themeColor="text1"/>
                <w:kern w:val="0"/>
                <w:szCs w:val="21"/>
              </w:rPr>
              <w:t>3</w:t>
            </w:r>
            <w:r>
              <w:rPr>
                <w:rFonts w:ascii="宋体" w:hAnsi="宋体" w:cs="宋体" w:hint="eastAsia"/>
                <w:color w:val="000000" w:themeColor="text1"/>
                <w:kern w:val="0"/>
                <w:szCs w:val="21"/>
                <w:lang w:eastAsia="zh-Hans"/>
              </w:rPr>
              <w:t>年</w:t>
            </w:r>
          </w:p>
        </w:tc>
      </w:tr>
    </w:tbl>
    <w:p w14:paraId="39A30F60" w14:textId="77777777" w:rsidR="00086B74" w:rsidRDefault="00086B74">
      <w:pPr>
        <w:pStyle w:val="2a"/>
        <w:ind w:firstLine="420"/>
      </w:pPr>
    </w:p>
    <w:p w14:paraId="3F91AF6A" w14:textId="77777777" w:rsidR="00086B74" w:rsidRDefault="00910C8E">
      <w:r>
        <w:rPr>
          <w:rFonts w:ascii="宋体" w:hAnsi="宋体" w:hint="eastAsia"/>
          <w:b/>
          <w:color w:val="000000"/>
          <w:sz w:val="24"/>
        </w:rPr>
        <w:t>系统防护加固服务技术参数及系统功能要求</w:t>
      </w:r>
    </w:p>
    <w:p w14:paraId="530351AB" w14:textId="77777777" w:rsidR="00086B74" w:rsidRDefault="00910C8E">
      <w:pPr>
        <w:snapToGrid w:val="0"/>
        <w:spacing w:line="360" w:lineRule="auto"/>
        <w:rPr>
          <w:rFonts w:ascii="宋体" w:hAnsi="宋体" w:cs="宋体"/>
          <w:b/>
          <w:color w:val="000000" w:themeColor="text1"/>
          <w:szCs w:val="21"/>
          <w:lang w:eastAsia="zh-Hans"/>
        </w:rPr>
      </w:pPr>
      <w:r>
        <w:rPr>
          <w:rFonts w:ascii="宋体" w:hAnsi="宋体" w:cs="宋体" w:hint="eastAsia"/>
          <w:b/>
          <w:color w:val="000000" w:themeColor="text1"/>
          <w:szCs w:val="21"/>
          <w:lang w:eastAsia="zh-Hans"/>
        </w:rPr>
        <w:t>（</w:t>
      </w:r>
      <w:r>
        <w:rPr>
          <w:rFonts w:ascii="宋体" w:hAnsi="宋体" w:cs="宋体"/>
          <w:b/>
          <w:color w:val="000000" w:themeColor="text1"/>
          <w:szCs w:val="21"/>
          <w:lang w:eastAsia="zh-Hans"/>
        </w:rPr>
        <w:t>1</w:t>
      </w:r>
      <w:r>
        <w:rPr>
          <w:rFonts w:ascii="宋体" w:hAnsi="宋体" w:cs="宋体" w:hint="eastAsia"/>
          <w:b/>
          <w:color w:val="000000" w:themeColor="text1"/>
          <w:szCs w:val="21"/>
          <w:lang w:eastAsia="zh-Hans"/>
        </w:rPr>
        <w:t>）边界防火墙</w:t>
      </w:r>
    </w:p>
    <w:tbl>
      <w:tblPr>
        <w:tblW w:w="5000" w:type="pct"/>
        <w:tblLook w:val="04A0" w:firstRow="1" w:lastRow="0" w:firstColumn="1" w:lastColumn="0" w:noHBand="0" w:noVBand="1"/>
      </w:tblPr>
      <w:tblGrid>
        <w:gridCol w:w="1841"/>
        <w:gridCol w:w="7219"/>
      </w:tblGrid>
      <w:tr w:rsidR="00086B74" w14:paraId="03D406A1"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4160F6FF"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控制项</w:t>
            </w:r>
          </w:p>
        </w:tc>
        <w:tc>
          <w:tcPr>
            <w:tcW w:w="3983" w:type="pct"/>
            <w:tcBorders>
              <w:top w:val="single" w:sz="4" w:space="0" w:color="auto"/>
              <w:left w:val="nil"/>
              <w:bottom w:val="single" w:sz="4" w:space="0" w:color="auto"/>
              <w:right w:val="single" w:sz="4" w:space="0" w:color="auto"/>
            </w:tcBorders>
            <w:vAlign w:val="center"/>
          </w:tcPr>
          <w:p w14:paraId="3FF0615D"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功能参数</w:t>
            </w:r>
          </w:p>
        </w:tc>
      </w:tr>
      <w:tr w:rsidR="00086B74" w14:paraId="045E5CCE"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780EF9CB"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性能参数</w:t>
            </w:r>
          </w:p>
        </w:tc>
        <w:tc>
          <w:tcPr>
            <w:tcW w:w="3983" w:type="pct"/>
            <w:tcBorders>
              <w:top w:val="single" w:sz="4" w:space="0" w:color="auto"/>
              <w:left w:val="nil"/>
              <w:bottom w:val="single" w:sz="4" w:space="0" w:color="auto"/>
              <w:right w:val="single" w:sz="4" w:space="0" w:color="auto"/>
            </w:tcBorders>
            <w:vAlign w:val="center"/>
          </w:tcPr>
          <w:p w14:paraId="7191E07F"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提供系统主机硬件，硬件规格：英特尔</w:t>
            </w:r>
            <w:r>
              <w:rPr>
                <w:rFonts w:ascii="宋体" w:hAnsi="宋体" w:cs="宋体" w:hint="eastAsia"/>
                <w:color w:val="000000"/>
                <w:kern w:val="0"/>
                <w:szCs w:val="21"/>
              </w:rPr>
              <w:t>4210</w:t>
            </w:r>
            <w:r>
              <w:rPr>
                <w:rFonts w:ascii="宋体" w:hAnsi="宋体" w:cs="宋体" w:hint="eastAsia"/>
                <w:color w:val="000000"/>
                <w:kern w:val="0"/>
                <w:szCs w:val="21"/>
              </w:rPr>
              <w:t>处理器</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128G</w:t>
            </w:r>
            <w:r>
              <w:rPr>
                <w:rFonts w:ascii="宋体" w:hAnsi="宋体" w:cs="宋体" w:hint="eastAsia"/>
                <w:color w:val="000000"/>
                <w:kern w:val="0"/>
                <w:szCs w:val="21"/>
              </w:rPr>
              <w:t>内存，</w:t>
            </w:r>
            <w:r>
              <w:rPr>
                <w:rFonts w:ascii="宋体" w:hAnsi="宋体" w:cs="宋体" w:hint="eastAsia"/>
                <w:color w:val="000000"/>
                <w:kern w:val="0"/>
                <w:szCs w:val="21"/>
              </w:rPr>
              <w:t>600G</w:t>
            </w:r>
            <w:r>
              <w:rPr>
                <w:rFonts w:ascii="宋体" w:hAnsi="宋体" w:cs="宋体"/>
                <w:color w:val="000000"/>
                <w:kern w:val="0"/>
                <w:szCs w:val="21"/>
              </w:rPr>
              <w:t xml:space="preserve"> </w:t>
            </w:r>
            <w:r>
              <w:rPr>
                <w:rFonts w:ascii="宋体" w:hAnsi="宋体" w:cs="宋体" w:hint="eastAsia"/>
                <w:color w:val="000000"/>
                <w:kern w:val="0"/>
                <w:szCs w:val="21"/>
              </w:rPr>
              <w:t>SAS</w:t>
            </w:r>
            <w:r>
              <w:rPr>
                <w:rFonts w:ascii="宋体" w:hAnsi="宋体" w:cs="宋体" w:hint="eastAsia"/>
                <w:color w:val="000000"/>
                <w:kern w:val="0"/>
                <w:szCs w:val="21"/>
              </w:rPr>
              <w:t>硬盘</w:t>
            </w:r>
            <w:r>
              <w:rPr>
                <w:rFonts w:ascii="宋体" w:hAnsi="宋体" w:cs="宋体" w:hint="eastAsia"/>
                <w:color w:val="000000"/>
                <w:kern w:val="0"/>
                <w:szCs w:val="21"/>
              </w:rPr>
              <w:t>*2+4TSATA</w:t>
            </w:r>
            <w:r>
              <w:rPr>
                <w:rFonts w:ascii="宋体" w:hAnsi="宋体" w:cs="宋体" w:hint="eastAsia"/>
                <w:color w:val="000000"/>
                <w:kern w:val="0"/>
                <w:szCs w:val="21"/>
              </w:rPr>
              <w:t>硬盘</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口千兆网卡，</w:t>
            </w:r>
            <w:r>
              <w:rPr>
                <w:rFonts w:ascii="宋体" w:hAnsi="宋体" w:cs="宋体" w:hint="eastAsia"/>
                <w:color w:val="000000"/>
                <w:kern w:val="0"/>
                <w:szCs w:val="21"/>
              </w:rPr>
              <w:t>800W</w:t>
            </w:r>
            <w:r>
              <w:rPr>
                <w:rFonts w:ascii="宋体" w:hAnsi="宋体" w:cs="宋体" w:hint="eastAsia"/>
                <w:color w:val="000000"/>
                <w:kern w:val="0"/>
                <w:szCs w:val="21"/>
              </w:rPr>
              <w:t>电源</w:t>
            </w:r>
            <w:r>
              <w:rPr>
                <w:rFonts w:ascii="宋体" w:hAnsi="宋体" w:cs="宋体" w:hint="eastAsia"/>
                <w:color w:val="000000"/>
                <w:kern w:val="0"/>
                <w:szCs w:val="21"/>
              </w:rPr>
              <w:t>*2</w:t>
            </w:r>
            <w:r>
              <w:rPr>
                <w:rFonts w:ascii="宋体" w:hAnsi="宋体" w:cs="宋体" w:hint="eastAsia"/>
                <w:color w:val="000000"/>
                <w:kern w:val="0"/>
                <w:szCs w:val="21"/>
              </w:rPr>
              <w:t>；网络层吞吐</w:t>
            </w:r>
            <w:r>
              <w:rPr>
                <w:rFonts w:ascii="宋体" w:hAnsi="宋体" w:cs="宋体" w:hint="eastAsia"/>
                <w:color w:val="000000"/>
                <w:kern w:val="0"/>
                <w:szCs w:val="21"/>
              </w:rPr>
              <w:t>500Mbps</w:t>
            </w:r>
            <w:r>
              <w:rPr>
                <w:rFonts w:ascii="宋体" w:hAnsi="宋体" w:cs="宋体" w:hint="eastAsia"/>
                <w:color w:val="000000"/>
                <w:kern w:val="0"/>
                <w:szCs w:val="21"/>
              </w:rPr>
              <w:t>，</w:t>
            </w:r>
            <w:r>
              <w:rPr>
                <w:rFonts w:ascii="宋体" w:hAnsi="宋体" w:cs="宋体" w:hint="eastAsia"/>
                <w:color w:val="000000"/>
                <w:kern w:val="0"/>
                <w:szCs w:val="21"/>
              </w:rPr>
              <w:t>IPS</w:t>
            </w:r>
            <w:r>
              <w:rPr>
                <w:rFonts w:ascii="宋体" w:hAnsi="宋体" w:cs="宋体" w:hint="eastAsia"/>
                <w:color w:val="000000"/>
                <w:kern w:val="0"/>
                <w:szCs w:val="21"/>
              </w:rPr>
              <w:t>网络层吞吐</w:t>
            </w:r>
            <w:r>
              <w:rPr>
                <w:rFonts w:ascii="宋体" w:hAnsi="宋体" w:cs="宋体" w:hint="eastAsia"/>
                <w:color w:val="000000"/>
                <w:kern w:val="0"/>
                <w:szCs w:val="21"/>
              </w:rPr>
              <w:t>300Mbps</w:t>
            </w:r>
            <w:r>
              <w:rPr>
                <w:rFonts w:ascii="宋体" w:hAnsi="宋体" w:cs="宋体" w:hint="eastAsia"/>
                <w:color w:val="000000"/>
                <w:kern w:val="0"/>
                <w:szCs w:val="21"/>
              </w:rPr>
              <w:t>。含三年升级许可，包含系统升级、应用识别升级、</w:t>
            </w:r>
            <w:r>
              <w:rPr>
                <w:rFonts w:ascii="宋体" w:hAnsi="宋体" w:cs="宋体" w:hint="eastAsia"/>
                <w:color w:val="000000"/>
                <w:kern w:val="0"/>
                <w:szCs w:val="21"/>
              </w:rPr>
              <w:t>URL</w:t>
            </w:r>
            <w:r>
              <w:rPr>
                <w:rFonts w:ascii="宋体" w:hAnsi="宋体" w:cs="宋体" w:hint="eastAsia"/>
                <w:color w:val="000000"/>
                <w:kern w:val="0"/>
                <w:szCs w:val="21"/>
              </w:rPr>
              <w:t>过滤库升级。</w:t>
            </w:r>
          </w:p>
        </w:tc>
      </w:tr>
      <w:tr w:rsidR="00086B74" w14:paraId="339C67F7"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331AF745"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部署模式</w:t>
            </w:r>
          </w:p>
        </w:tc>
        <w:tc>
          <w:tcPr>
            <w:tcW w:w="3983" w:type="pct"/>
            <w:tcBorders>
              <w:top w:val="single" w:sz="4" w:space="0" w:color="auto"/>
              <w:left w:val="nil"/>
              <w:bottom w:val="single" w:sz="4" w:space="0" w:color="auto"/>
              <w:right w:val="single" w:sz="4" w:space="0" w:color="auto"/>
            </w:tcBorders>
            <w:vAlign w:val="center"/>
          </w:tcPr>
          <w:p w14:paraId="2C8CE0E4"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支持路由、透明、交换以及混合模式接入，满足复杂应用环境的接入需求。支持旁路模式；</w:t>
            </w:r>
          </w:p>
        </w:tc>
      </w:tr>
      <w:tr w:rsidR="00086B74" w14:paraId="14EF93DD" w14:textId="77777777">
        <w:trPr>
          <w:trHeight w:val="90"/>
        </w:trPr>
        <w:tc>
          <w:tcPr>
            <w:tcW w:w="1016" w:type="pct"/>
            <w:tcBorders>
              <w:top w:val="single" w:sz="4" w:space="0" w:color="auto"/>
              <w:left w:val="single" w:sz="4" w:space="0" w:color="auto"/>
              <w:bottom w:val="single" w:sz="4" w:space="0" w:color="auto"/>
              <w:right w:val="single" w:sz="4" w:space="0" w:color="auto"/>
            </w:tcBorders>
            <w:noWrap/>
            <w:vAlign w:val="center"/>
          </w:tcPr>
          <w:p w14:paraId="124D401B"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网络协议</w:t>
            </w:r>
          </w:p>
        </w:tc>
        <w:tc>
          <w:tcPr>
            <w:tcW w:w="3983" w:type="pct"/>
            <w:tcBorders>
              <w:top w:val="single" w:sz="4" w:space="0" w:color="auto"/>
              <w:left w:val="nil"/>
              <w:bottom w:val="single" w:sz="4" w:space="0" w:color="auto"/>
              <w:right w:val="single" w:sz="4" w:space="0" w:color="auto"/>
            </w:tcBorders>
            <w:vAlign w:val="center"/>
          </w:tcPr>
          <w:p w14:paraId="38A10953"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支持静态路由、策略路由及动态路由。策略路由支持用户自定义其优先级，动态路由应至少支持</w:t>
            </w:r>
            <w:r>
              <w:rPr>
                <w:rFonts w:ascii="宋体" w:hAnsi="宋体" w:cs="宋体" w:hint="eastAsia"/>
                <w:color w:val="000000"/>
                <w:kern w:val="0"/>
                <w:szCs w:val="21"/>
              </w:rPr>
              <w:t>RIP v1/v2/ng</w:t>
            </w:r>
            <w:r>
              <w:rPr>
                <w:rFonts w:ascii="宋体" w:hAnsi="宋体" w:cs="宋体" w:hint="eastAsia"/>
                <w:color w:val="000000"/>
                <w:kern w:val="0"/>
                <w:szCs w:val="21"/>
              </w:rPr>
              <w:t>，</w:t>
            </w:r>
            <w:r>
              <w:rPr>
                <w:rFonts w:ascii="宋体" w:hAnsi="宋体" w:cs="宋体" w:hint="eastAsia"/>
                <w:color w:val="000000"/>
                <w:kern w:val="0"/>
                <w:szCs w:val="21"/>
              </w:rPr>
              <w:t>OSPFv2/v3</w:t>
            </w:r>
            <w:r>
              <w:rPr>
                <w:rFonts w:ascii="宋体" w:hAnsi="宋体" w:cs="宋体" w:hint="eastAsia"/>
                <w:color w:val="000000"/>
                <w:kern w:val="0"/>
                <w:szCs w:val="21"/>
              </w:rPr>
              <w:t>，</w:t>
            </w:r>
            <w:r>
              <w:rPr>
                <w:rFonts w:ascii="宋体" w:hAnsi="宋体" w:cs="宋体" w:hint="eastAsia"/>
                <w:color w:val="000000"/>
                <w:kern w:val="0"/>
                <w:szCs w:val="21"/>
              </w:rPr>
              <w:t>BGP</w:t>
            </w:r>
            <w:r>
              <w:rPr>
                <w:rFonts w:ascii="宋体" w:hAnsi="宋体" w:cs="宋体" w:hint="eastAsia"/>
                <w:color w:val="000000"/>
                <w:kern w:val="0"/>
                <w:szCs w:val="21"/>
              </w:rPr>
              <w:t>4/4+</w:t>
            </w:r>
            <w:r>
              <w:rPr>
                <w:rFonts w:ascii="宋体" w:hAnsi="宋体" w:cs="宋体" w:hint="eastAsia"/>
                <w:color w:val="000000"/>
                <w:kern w:val="0"/>
                <w:szCs w:val="21"/>
              </w:rPr>
              <w:t>协议</w:t>
            </w:r>
          </w:p>
        </w:tc>
      </w:tr>
      <w:tr w:rsidR="00086B74" w14:paraId="004BD3BF" w14:textId="77777777">
        <w:trPr>
          <w:trHeight w:val="90"/>
        </w:trPr>
        <w:tc>
          <w:tcPr>
            <w:tcW w:w="1016" w:type="pct"/>
            <w:tcBorders>
              <w:top w:val="single" w:sz="4" w:space="0" w:color="auto"/>
              <w:left w:val="single" w:sz="4" w:space="0" w:color="auto"/>
              <w:bottom w:val="single" w:sz="4" w:space="0" w:color="auto"/>
              <w:right w:val="single" w:sz="4" w:space="0" w:color="auto"/>
            </w:tcBorders>
            <w:noWrap/>
            <w:vAlign w:val="center"/>
          </w:tcPr>
          <w:p w14:paraId="46084F8A"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路由协议</w:t>
            </w:r>
          </w:p>
        </w:tc>
        <w:tc>
          <w:tcPr>
            <w:tcW w:w="3983" w:type="pct"/>
            <w:tcBorders>
              <w:top w:val="single" w:sz="4" w:space="0" w:color="auto"/>
              <w:left w:val="nil"/>
              <w:bottom w:val="single" w:sz="4" w:space="0" w:color="auto"/>
              <w:right w:val="single" w:sz="4" w:space="0" w:color="auto"/>
            </w:tcBorders>
            <w:vAlign w:val="center"/>
          </w:tcPr>
          <w:p w14:paraId="47E03B32"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w:t>
            </w:r>
            <w:r>
              <w:rPr>
                <w:rFonts w:ascii="宋体" w:hAnsi="宋体" w:cs="宋体" w:hint="eastAsia"/>
                <w:color w:val="000000"/>
                <w:kern w:val="0"/>
                <w:szCs w:val="21"/>
              </w:rPr>
              <w:t>ISP</w:t>
            </w:r>
            <w:r>
              <w:rPr>
                <w:rFonts w:ascii="宋体" w:hAnsi="宋体" w:cs="宋体" w:hint="eastAsia"/>
                <w:color w:val="000000"/>
                <w:kern w:val="0"/>
                <w:szCs w:val="21"/>
              </w:rPr>
              <w:t>路由负载均衡，最大可支持</w:t>
            </w:r>
            <w:r>
              <w:rPr>
                <w:rFonts w:ascii="宋体" w:hAnsi="宋体" w:cs="宋体" w:hint="eastAsia"/>
                <w:color w:val="000000"/>
                <w:kern w:val="0"/>
                <w:szCs w:val="21"/>
              </w:rPr>
              <w:t>8</w:t>
            </w:r>
            <w:r>
              <w:rPr>
                <w:rFonts w:ascii="宋体" w:hAnsi="宋体" w:cs="宋体" w:hint="eastAsia"/>
                <w:color w:val="000000"/>
                <w:kern w:val="0"/>
                <w:szCs w:val="21"/>
              </w:rPr>
              <w:t>条链路负载，支持自定义负载权重，支持基于优先级的</w:t>
            </w:r>
            <w:r>
              <w:rPr>
                <w:rFonts w:ascii="宋体" w:hAnsi="宋体" w:cs="宋体" w:hint="eastAsia"/>
                <w:color w:val="000000"/>
                <w:kern w:val="0"/>
                <w:szCs w:val="21"/>
              </w:rPr>
              <w:t>ISP</w:t>
            </w:r>
            <w:r>
              <w:rPr>
                <w:rFonts w:ascii="宋体" w:hAnsi="宋体" w:cs="宋体" w:hint="eastAsia"/>
                <w:color w:val="000000"/>
                <w:kern w:val="0"/>
                <w:szCs w:val="21"/>
              </w:rPr>
              <w:t>路由链路备份；支持基于</w:t>
            </w:r>
            <w:r>
              <w:rPr>
                <w:rFonts w:ascii="宋体" w:hAnsi="宋体" w:cs="宋体" w:hint="eastAsia"/>
                <w:color w:val="000000"/>
                <w:kern w:val="0"/>
                <w:szCs w:val="21"/>
              </w:rPr>
              <w:t>IPv4</w:t>
            </w:r>
            <w:r>
              <w:rPr>
                <w:rFonts w:ascii="宋体" w:hAnsi="宋体" w:cs="宋体" w:hint="eastAsia"/>
                <w:color w:val="000000"/>
                <w:kern w:val="0"/>
                <w:szCs w:val="21"/>
              </w:rPr>
              <w:t>或</w:t>
            </w:r>
            <w:r>
              <w:rPr>
                <w:rFonts w:ascii="宋体" w:hAnsi="宋体" w:cs="宋体" w:hint="eastAsia"/>
                <w:color w:val="000000"/>
                <w:kern w:val="0"/>
                <w:szCs w:val="21"/>
              </w:rPr>
              <w:t>IPv6</w:t>
            </w:r>
            <w:r>
              <w:rPr>
                <w:rFonts w:ascii="宋体" w:hAnsi="宋体" w:cs="宋体" w:hint="eastAsia"/>
                <w:color w:val="000000"/>
                <w:kern w:val="0"/>
                <w:szCs w:val="21"/>
              </w:rPr>
              <w:t>的</w:t>
            </w:r>
            <w:r>
              <w:rPr>
                <w:rFonts w:ascii="宋体" w:hAnsi="宋体" w:cs="宋体" w:hint="eastAsia"/>
                <w:color w:val="000000"/>
                <w:kern w:val="0"/>
                <w:szCs w:val="21"/>
              </w:rPr>
              <w:t>TCP</w:t>
            </w:r>
            <w:r>
              <w:rPr>
                <w:rFonts w:ascii="宋体" w:hAnsi="宋体" w:cs="宋体" w:hint="eastAsia"/>
                <w:color w:val="000000"/>
                <w:kern w:val="0"/>
                <w:szCs w:val="21"/>
              </w:rPr>
              <w:t>、</w:t>
            </w:r>
            <w:r>
              <w:rPr>
                <w:rFonts w:ascii="宋体" w:hAnsi="宋体" w:cs="宋体" w:hint="eastAsia"/>
                <w:color w:val="000000"/>
                <w:kern w:val="0"/>
                <w:szCs w:val="21"/>
              </w:rPr>
              <w:t>HTTP</w:t>
            </w:r>
            <w:r>
              <w:rPr>
                <w:rFonts w:ascii="宋体" w:hAnsi="宋体" w:cs="宋体" w:hint="eastAsia"/>
                <w:color w:val="000000"/>
                <w:kern w:val="0"/>
                <w:szCs w:val="21"/>
              </w:rPr>
              <w:t>、</w:t>
            </w:r>
            <w:r>
              <w:rPr>
                <w:rFonts w:ascii="宋体" w:hAnsi="宋体" w:cs="宋体" w:hint="eastAsia"/>
                <w:color w:val="000000"/>
                <w:kern w:val="0"/>
                <w:szCs w:val="21"/>
              </w:rPr>
              <w:t>DNS</w:t>
            </w:r>
            <w:r>
              <w:rPr>
                <w:rFonts w:ascii="宋体" w:hAnsi="宋体" w:cs="宋体" w:hint="eastAsia"/>
                <w:color w:val="000000"/>
                <w:kern w:val="0"/>
                <w:szCs w:val="21"/>
              </w:rPr>
              <w:t>、</w:t>
            </w:r>
            <w:r>
              <w:rPr>
                <w:rFonts w:ascii="宋体" w:hAnsi="宋体" w:cs="宋体" w:hint="eastAsia"/>
                <w:color w:val="000000"/>
                <w:kern w:val="0"/>
                <w:szCs w:val="21"/>
              </w:rPr>
              <w:t>ICMP</w:t>
            </w:r>
            <w:r>
              <w:rPr>
                <w:rFonts w:ascii="宋体" w:hAnsi="宋体" w:cs="宋体" w:hint="eastAsia"/>
                <w:color w:val="000000"/>
                <w:kern w:val="0"/>
                <w:szCs w:val="21"/>
              </w:rPr>
              <w:t>等方式的链路探测，同时</w:t>
            </w:r>
            <w:r>
              <w:rPr>
                <w:rFonts w:ascii="宋体" w:hAnsi="宋体" w:cs="宋体" w:hint="eastAsia"/>
                <w:color w:val="000000"/>
                <w:kern w:val="0"/>
                <w:szCs w:val="21"/>
              </w:rPr>
              <w:t>TCP</w:t>
            </w:r>
            <w:r>
              <w:rPr>
                <w:rFonts w:ascii="宋体" w:hAnsi="宋体" w:cs="宋体" w:hint="eastAsia"/>
                <w:color w:val="000000"/>
                <w:kern w:val="0"/>
                <w:szCs w:val="21"/>
              </w:rPr>
              <w:t>与</w:t>
            </w:r>
            <w:r>
              <w:rPr>
                <w:rFonts w:ascii="宋体" w:hAnsi="宋体" w:cs="宋体" w:hint="eastAsia"/>
                <w:color w:val="000000"/>
                <w:kern w:val="0"/>
                <w:szCs w:val="21"/>
              </w:rPr>
              <w:t>HTTP</w:t>
            </w:r>
            <w:r>
              <w:rPr>
                <w:rFonts w:ascii="宋体" w:hAnsi="宋体" w:cs="宋体" w:hint="eastAsia"/>
                <w:color w:val="000000"/>
                <w:kern w:val="0"/>
                <w:szCs w:val="21"/>
              </w:rPr>
              <w:t>可使用自定义目标端口进行测试，须提供相应功能截图。</w:t>
            </w:r>
          </w:p>
        </w:tc>
      </w:tr>
      <w:tr w:rsidR="00086B74" w14:paraId="4DA1378D"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7806ED0C"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lastRenderedPageBreak/>
              <w:t>高可靠性</w:t>
            </w:r>
          </w:p>
        </w:tc>
        <w:tc>
          <w:tcPr>
            <w:tcW w:w="3983" w:type="pct"/>
            <w:tcBorders>
              <w:top w:val="single" w:sz="4" w:space="0" w:color="auto"/>
              <w:left w:val="nil"/>
              <w:bottom w:val="single" w:sz="4" w:space="0" w:color="auto"/>
              <w:right w:val="single" w:sz="4" w:space="0" w:color="auto"/>
            </w:tcBorders>
            <w:vAlign w:val="center"/>
          </w:tcPr>
          <w:p w14:paraId="3CC0DB13"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所投产品必须支持路由模式、透明模式的</w:t>
            </w:r>
            <w:r>
              <w:rPr>
                <w:rFonts w:ascii="宋体" w:hAnsi="宋体" w:cs="宋体" w:hint="eastAsia"/>
                <w:color w:val="000000"/>
                <w:kern w:val="0"/>
                <w:szCs w:val="21"/>
              </w:rPr>
              <w:t>HA</w:t>
            </w:r>
            <w:r>
              <w:rPr>
                <w:rFonts w:ascii="宋体" w:hAnsi="宋体" w:cs="宋体" w:hint="eastAsia"/>
                <w:color w:val="000000"/>
                <w:kern w:val="0"/>
                <w:szCs w:val="21"/>
              </w:rPr>
              <w:t>高可靠性部署，可工作于主备、主主模式，会话、用户、配置可实时同步；</w:t>
            </w:r>
            <w:r>
              <w:rPr>
                <w:rFonts w:ascii="宋体" w:hAnsi="宋体" w:cs="宋体" w:hint="eastAsia"/>
                <w:color w:val="000000"/>
                <w:kern w:val="0"/>
                <w:szCs w:val="21"/>
              </w:rPr>
              <w:t>HA</w:t>
            </w:r>
            <w:r>
              <w:rPr>
                <w:rFonts w:ascii="宋体" w:hAnsi="宋体" w:cs="宋体" w:hint="eastAsia"/>
                <w:color w:val="000000"/>
                <w:kern w:val="0"/>
                <w:szCs w:val="21"/>
              </w:rPr>
              <w:t>高可靠性部署支持接口联动，某个端口失效（</w:t>
            </w:r>
            <w:r>
              <w:rPr>
                <w:rFonts w:ascii="宋体" w:hAnsi="宋体" w:cs="宋体" w:hint="eastAsia"/>
                <w:color w:val="000000"/>
                <w:kern w:val="0"/>
                <w:szCs w:val="21"/>
              </w:rPr>
              <w:t>DOWN</w:t>
            </w:r>
            <w:r>
              <w:rPr>
                <w:rFonts w:ascii="宋体" w:hAnsi="宋体" w:cs="宋体" w:hint="eastAsia"/>
                <w:color w:val="000000"/>
                <w:kern w:val="0"/>
                <w:szCs w:val="21"/>
              </w:rPr>
              <w:t>），属于同一接口组中其他端口都会进入失效状态（</w:t>
            </w:r>
            <w:r>
              <w:rPr>
                <w:rFonts w:ascii="宋体" w:hAnsi="宋体" w:cs="宋体" w:hint="eastAsia"/>
                <w:color w:val="000000"/>
                <w:kern w:val="0"/>
                <w:szCs w:val="21"/>
              </w:rPr>
              <w:t>DOWN</w:t>
            </w:r>
            <w:r>
              <w:rPr>
                <w:rFonts w:ascii="宋体" w:hAnsi="宋体" w:cs="宋体" w:hint="eastAsia"/>
                <w:color w:val="000000"/>
                <w:kern w:val="0"/>
                <w:szCs w:val="21"/>
              </w:rPr>
              <w:t>）；</w:t>
            </w:r>
            <w:r>
              <w:rPr>
                <w:rFonts w:ascii="宋体" w:hAnsi="宋体" w:cs="宋体" w:hint="eastAsia"/>
                <w:color w:val="000000"/>
                <w:kern w:val="0"/>
                <w:szCs w:val="21"/>
              </w:rPr>
              <w:t>HA</w:t>
            </w:r>
            <w:r>
              <w:rPr>
                <w:rFonts w:ascii="宋体" w:hAnsi="宋体" w:cs="宋体" w:hint="eastAsia"/>
                <w:color w:val="000000"/>
                <w:kern w:val="0"/>
                <w:szCs w:val="21"/>
              </w:rPr>
              <w:t>高可靠性部署支持配置接口权重；支持链路探测</w:t>
            </w:r>
          </w:p>
        </w:tc>
      </w:tr>
      <w:tr w:rsidR="00086B74" w14:paraId="2CBF58BD"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3CDCF949" w14:textId="77777777" w:rsidR="00086B74" w:rsidRDefault="00910C8E">
            <w:pPr>
              <w:widowControl/>
              <w:jc w:val="center"/>
              <w:rPr>
                <w:rFonts w:ascii="宋体" w:hAnsi="宋体" w:cs="宋体"/>
                <w:color w:val="000000"/>
                <w:szCs w:val="21"/>
              </w:rPr>
            </w:pPr>
            <w:r>
              <w:rPr>
                <w:rFonts w:ascii="宋体" w:hAnsi="宋体" w:cs="Arial"/>
                <w:color w:val="000000"/>
                <w:spacing w:val="3"/>
                <w:szCs w:val="21"/>
                <w:shd w:val="clear" w:color="auto" w:fill="FFFFFF"/>
              </w:rPr>
              <w:t>流量编排</w:t>
            </w:r>
          </w:p>
        </w:tc>
        <w:tc>
          <w:tcPr>
            <w:tcW w:w="3983" w:type="pct"/>
            <w:tcBorders>
              <w:top w:val="single" w:sz="4" w:space="0" w:color="auto"/>
              <w:left w:val="nil"/>
              <w:bottom w:val="single" w:sz="4" w:space="0" w:color="auto"/>
              <w:right w:val="single" w:sz="4" w:space="0" w:color="auto"/>
            </w:tcBorders>
            <w:vAlign w:val="center"/>
          </w:tcPr>
          <w:p w14:paraId="04542FED"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Arial"/>
                <w:color w:val="000000"/>
                <w:spacing w:val="3"/>
                <w:szCs w:val="21"/>
                <w:shd w:val="clear" w:color="auto" w:fill="FFFFFF"/>
              </w:rPr>
              <w:t>所投产品支持将其他硬件安全设备（包括但不限于防火墙、</w:t>
            </w:r>
            <w:r>
              <w:rPr>
                <w:rFonts w:ascii="宋体" w:hAnsi="宋体" w:cs="Arial"/>
                <w:color w:val="000000"/>
                <w:spacing w:val="3"/>
                <w:szCs w:val="21"/>
                <w:shd w:val="clear" w:color="auto" w:fill="FFFFFF"/>
              </w:rPr>
              <w:t>IPS</w:t>
            </w:r>
            <w:r>
              <w:rPr>
                <w:rFonts w:ascii="宋体" w:hAnsi="宋体" w:cs="Arial"/>
                <w:color w:val="000000"/>
                <w:spacing w:val="3"/>
                <w:szCs w:val="21"/>
                <w:shd w:val="clear" w:color="auto" w:fill="FFFFFF"/>
              </w:rPr>
              <w:t>、</w:t>
            </w:r>
            <w:r>
              <w:rPr>
                <w:rFonts w:ascii="宋体" w:hAnsi="宋体" w:cs="Arial"/>
                <w:color w:val="000000"/>
                <w:spacing w:val="3"/>
                <w:szCs w:val="21"/>
                <w:shd w:val="clear" w:color="auto" w:fill="FFFFFF"/>
              </w:rPr>
              <w:t>IDS</w:t>
            </w:r>
            <w:r>
              <w:rPr>
                <w:rFonts w:ascii="宋体" w:hAnsi="宋体" w:cs="Arial"/>
                <w:color w:val="000000"/>
                <w:spacing w:val="3"/>
                <w:szCs w:val="21"/>
                <w:shd w:val="clear" w:color="auto" w:fill="FFFFFF"/>
              </w:rPr>
              <w:t>、</w:t>
            </w:r>
            <w:r>
              <w:rPr>
                <w:rFonts w:ascii="宋体" w:hAnsi="宋体" w:cs="Arial"/>
                <w:color w:val="000000"/>
                <w:spacing w:val="3"/>
                <w:szCs w:val="21"/>
                <w:shd w:val="clear" w:color="auto" w:fill="FFFFFF"/>
              </w:rPr>
              <w:t>WAF</w:t>
            </w:r>
            <w:r>
              <w:rPr>
                <w:rFonts w:ascii="宋体" w:hAnsi="宋体" w:cs="Arial"/>
                <w:color w:val="000000"/>
                <w:spacing w:val="3"/>
                <w:szCs w:val="21"/>
                <w:shd w:val="clear" w:color="auto" w:fill="FFFFFF"/>
              </w:rPr>
              <w:t>、行为管理、流量探针等）加入网元组，并接受流量编排；支持将同类型安全设备划归同一网元组，组成硬件安全资源池（如</w:t>
            </w:r>
            <w:r>
              <w:rPr>
                <w:rFonts w:ascii="宋体" w:hAnsi="宋体" w:cs="Arial"/>
                <w:color w:val="000000"/>
                <w:spacing w:val="3"/>
                <w:szCs w:val="21"/>
                <w:shd w:val="clear" w:color="auto" w:fill="FFFFFF"/>
              </w:rPr>
              <w:t>WAF</w:t>
            </w:r>
            <w:r>
              <w:rPr>
                <w:rFonts w:ascii="宋体" w:hAnsi="宋体" w:cs="Arial"/>
                <w:color w:val="000000"/>
                <w:spacing w:val="3"/>
                <w:szCs w:val="21"/>
                <w:shd w:val="clear" w:color="auto" w:fill="FFFFFF"/>
              </w:rPr>
              <w:t>安全资源池），并将流量通过负载均衡的方法编排给组内所有网元</w:t>
            </w:r>
            <w:r>
              <w:rPr>
                <w:rFonts w:hint="eastAsia"/>
                <w:color w:val="000000"/>
              </w:rPr>
              <w:t>（投标文件需要提供能够体现上述功能及配置选项的截图）</w:t>
            </w:r>
          </w:p>
        </w:tc>
      </w:tr>
      <w:tr w:rsidR="00086B74" w14:paraId="72ACBECB" w14:textId="77777777">
        <w:trPr>
          <w:trHeight w:val="90"/>
        </w:trPr>
        <w:tc>
          <w:tcPr>
            <w:tcW w:w="1016" w:type="pct"/>
            <w:vMerge/>
            <w:tcBorders>
              <w:left w:val="single" w:sz="4" w:space="0" w:color="auto"/>
              <w:right w:val="single" w:sz="4" w:space="0" w:color="auto"/>
            </w:tcBorders>
            <w:noWrap/>
            <w:vAlign w:val="center"/>
          </w:tcPr>
          <w:p w14:paraId="43BC02A2"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1EBDCEA1"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Arial"/>
                <w:color w:val="000000"/>
                <w:spacing w:val="3"/>
                <w:szCs w:val="21"/>
                <w:shd w:val="clear" w:color="auto" w:fill="FFFFFF"/>
              </w:rPr>
              <w:t>所投产品支持对网元进行健康检查，及故障</w:t>
            </w:r>
            <w:r>
              <w:rPr>
                <w:rFonts w:ascii="宋体" w:hAnsi="宋体" w:cs="Arial"/>
                <w:color w:val="000000"/>
                <w:spacing w:val="3"/>
                <w:szCs w:val="21"/>
                <w:shd w:val="clear" w:color="auto" w:fill="FFFFFF"/>
              </w:rPr>
              <w:t>bypass</w:t>
            </w:r>
            <w:r>
              <w:rPr>
                <w:rFonts w:ascii="宋体" w:hAnsi="宋体" w:cs="Arial"/>
                <w:color w:val="000000"/>
                <w:spacing w:val="3"/>
                <w:szCs w:val="21"/>
                <w:shd w:val="clear" w:color="auto" w:fill="FFFFFF"/>
              </w:rPr>
              <w:t>能力，健康检查至少包括链路探测、回环探测、接口探测能力</w:t>
            </w:r>
            <w:r>
              <w:rPr>
                <w:rFonts w:hint="eastAsia"/>
                <w:color w:val="000000"/>
              </w:rPr>
              <w:t>（投标文件需要提供能够体现上述功能及配置选项的截图）</w:t>
            </w:r>
          </w:p>
        </w:tc>
      </w:tr>
      <w:tr w:rsidR="00086B74" w14:paraId="37C99DCB" w14:textId="77777777">
        <w:trPr>
          <w:trHeight w:val="280"/>
        </w:trPr>
        <w:tc>
          <w:tcPr>
            <w:tcW w:w="1016" w:type="pct"/>
            <w:vMerge/>
            <w:tcBorders>
              <w:left w:val="single" w:sz="4" w:space="0" w:color="auto"/>
              <w:right w:val="single" w:sz="4" w:space="0" w:color="auto"/>
            </w:tcBorders>
            <w:noWrap/>
            <w:vAlign w:val="center"/>
          </w:tcPr>
          <w:p w14:paraId="68205673"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3BA1586A" w14:textId="77777777" w:rsidR="00086B74" w:rsidRDefault="00910C8E">
            <w:pPr>
              <w:widowControl/>
              <w:jc w:val="left"/>
              <w:rPr>
                <w:rFonts w:ascii="宋体" w:hAnsi="宋体" w:cs="宋体"/>
                <w:color w:val="000000"/>
                <w:kern w:val="0"/>
                <w:szCs w:val="21"/>
              </w:rPr>
            </w:pPr>
            <w:r>
              <w:rPr>
                <w:rFonts w:ascii="宋体" w:hAnsi="宋体" w:cs="Arial"/>
                <w:color w:val="000000"/>
                <w:spacing w:val="3"/>
                <w:szCs w:val="21"/>
                <w:shd w:val="clear" w:color="auto" w:fill="FFFFFF"/>
              </w:rPr>
              <w:t>所投产品支持灵活的服务链编排功能，支持串接链和旁路链，支持网元组的方向和位置设置。</w:t>
            </w:r>
          </w:p>
        </w:tc>
      </w:tr>
      <w:tr w:rsidR="00086B74" w14:paraId="72A3FC4E"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4CB752EE"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2FF55AAA" w14:textId="77777777" w:rsidR="00086B74" w:rsidRDefault="00910C8E">
            <w:pPr>
              <w:widowControl/>
              <w:jc w:val="left"/>
              <w:rPr>
                <w:rFonts w:ascii="宋体" w:hAnsi="宋体" w:cs="宋体"/>
                <w:color w:val="000000"/>
                <w:kern w:val="0"/>
                <w:szCs w:val="21"/>
              </w:rPr>
            </w:pPr>
            <w:r>
              <w:rPr>
                <w:rFonts w:ascii="宋体" w:hAnsi="宋体" w:cs="Arial"/>
                <w:color w:val="000000"/>
                <w:spacing w:val="3"/>
                <w:szCs w:val="21"/>
                <w:shd w:val="clear" w:color="auto" w:fill="FFFFFF"/>
              </w:rPr>
              <w:t>所投产品支持添加、编辑、删除串接链，旁路链。</w:t>
            </w:r>
          </w:p>
        </w:tc>
      </w:tr>
      <w:tr w:rsidR="00086B74" w14:paraId="67EAC62F"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1813204B"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引流策略</w:t>
            </w:r>
          </w:p>
        </w:tc>
        <w:tc>
          <w:tcPr>
            <w:tcW w:w="3983" w:type="pct"/>
            <w:tcBorders>
              <w:top w:val="single" w:sz="4" w:space="0" w:color="auto"/>
              <w:left w:val="nil"/>
              <w:bottom w:val="single" w:sz="4" w:space="0" w:color="auto"/>
              <w:right w:val="single" w:sz="4" w:space="0" w:color="auto"/>
            </w:tcBorders>
          </w:tcPr>
          <w:p w14:paraId="30CA9CB6"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所投产品支持灵活的细粒度引流策略，可基于源安全域、目的安全域、源用户、源地址、目的地址、服务、</w:t>
            </w:r>
            <w:r>
              <w:rPr>
                <w:rFonts w:hint="eastAsia"/>
                <w:color w:val="000000"/>
              </w:rPr>
              <w:t>VLAN</w:t>
            </w:r>
            <w:r>
              <w:rPr>
                <w:rFonts w:hint="eastAsia"/>
                <w:color w:val="000000"/>
              </w:rPr>
              <w:t>、服务链、流量方向（内网到外网</w:t>
            </w:r>
            <w:r>
              <w:rPr>
                <w:rFonts w:hint="eastAsia"/>
                <w:color w:val="000000"/>
              </w:rPr>
              <w:t>/</w:t>
            </w:r>
            <w:r>
              <w:rPr>
                <w:rFonts w:hint="eastAsia"/>
                <w:color w:val="000000"/>
              </w:rPr>
              <w:t>外网到内网）的引流策略，并详细记录日志。（投标文件需要提供能够体现上述功能及配置选项的截图）</w:t>
            </w:r>
          </w:p>
        </w:tc>
      </w:tr>
      <w:tr w:rsidR="00086B74" w14:paraId="66157FC5"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34C1F1A3"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0F5FB7A9"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所投产品支持对编排的流量进行监控，至少能从网元组、引流策略两个维度对编排流量监控统计（投标文件需要提供能够体现上述功能及配置选项的截图）</w:t>
            </w:r>
          </w:p>
        </w:tc>
      </w:tr>
      <w:tr w:rsidR="00086B74" w14:paraId="44833747"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61D39D4E"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应用识别与控制</w:t>
            </w:r>
          </w:p>
        </w:tc>
        <w:tc>
          <w:tcPr>
            <w:tcW w:w="3983" w:type="pct"/>
            <w:tcBorders>
              <w:top w:val="single" w:sz="4" w:space="0" w:color="auto"/>
              <w:left w:val="nil"/>
              <w:bottom w:val="single" w:sz="4" w:space="0" w:color="auto"/>
              <w:right w:val="single" w:sz="4" w:space="0" w:color="auto"/>
            </w:tcBorders>
            <w:vAlign w:val="center"/>
          </w:tcPr>
          <w:p w14:paraId="0E469307"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所投产品必须支持应用识别，应用特征库包含的应用数量（非应用协议的规则总数）大于</w:t>
            </w:r>
            <w:r>
              <w:rPr>
                <w:rFonts w:ascii="宋体" w:hAnsi="宋体" w:cs="宋体" w:hint="eastAsia"/>
                <w:color w:val="000000"/>
                <w:kern w:val="0"/>
                <w:szCs w:val="21"/>
              </w:rPr>
              <w:t>2800</w:t>
            </w:r>
            <w:r>
              <w:rPr>
                <w:rFonts w:ascii="宋体" w:hAnsi="宋体" w:cs="宋体" w:hint="eastAsia"/>
                <w:color w:val="000000"/>
                <w:kern w:val="0"/>
                <w:szCs w:val="21"/>
              </w:rPr>
              <w:t>种，可深度识别每种应用的属性，为每种应用提供预定义的风险系数，并将应用基于类型、使用场景、数据传输、风险等级等特征分类为每种应用提供预定义的风险系数，并将应用基于类型、使用场景、数据传输、风险等级等特征分类</w:t>
            </w:r>
          </w:p>
        </w:tc>
      </w:tr>
      <w:tr w:rsidR="00086B74" w14:paraId="5407E2D9"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78EC806C" w14:textId="77777777" w:rsidR="00086B74" w:rsidRDefault="00910C8E">
            <w:pPr>
              <w:widowControl/>
              <w:rPr>
                <w:rFonts w:ascii="宋体" w:hAnsi="宋体" w:cs="宋体"/>
                <w:color w:val="000000"/>
                <w:kern w:val="0"/>
                <w:szCs w:val="21"/>
              </w:rPr>
            </w:pPr>
            <w:r>
              <w:rPr>
                <w:rFonts w:ascii="宋体" w:hAnsi="宋体" w:cs="宋体" w:hint="eastAsia"/>
                <w:color w:val="000000"/>
                <w:kern w:val="0"/>
                <w:szCs w:val="21"/>
              </w:rPr>
              <w:t xml:space="preserve">用户识别与认证　</w:t>
            </w:r>
          </w:p>
        </w:tc>
        <w:tc>
          <w:tcPr>
            <w:tcW w:w="3983" w:type="pct"/>
            <w:tcBorders>
              <w:top w:val="single" w:sz="4" w:space="0" w:color="auto"/>
              <w:left w:val="nil"/>
              <w:bottom w:val="single" w:sz="4" w:space="0" w:color="auto"/>
              <w:right w:val="single" w:sz="4" w:space="0" w:color="auto"/>
            </w:tcBorders>
            <w:vAlign w:val="center"/>
          </w:tcPr>
          <w:p w14:paraId="2407A313"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所投产品必须支持基于用户的访问控制，可与</w:t>
            </w:r>
            <w:r>
              <w:rPr>
                <w:rFonts w:ascii="宋体" w:hAnsi="宋体" w:cs="宋体" w:hint="eastAsia"/>
                <w:color w:val="000000"/>
                <w:kern w:val="0"/>
                <w:szCs w:val="21"/>
              </w:rPr>
              <w:t>LDAP/Radius/</w:t>
            </w:r>
            <w:r>
              <w:rPr>
                <w:rFonts w:ascii="宋体" w:hAnsi="宋体" w:cs="宋体" w:hint="eastAsia"/>
                <w:color w:val="000000"/>
                <w:kern w:val="0"/>
                <w:szCs w:val="21"/>
              </w:rPr>
              <w:t>证书</w:t>
            </w:r>
            <w:r>
              <w:rPr>
                <w:rFonts w:ascii="宋体" w:hAnsi="宋体" w:cs="宋体" w:hint="eastAsia"/>
                <w:color w:val="000000"/>
                <w:kern w:val="0"/>
                <w:szCs w:val="21"/>
              </w:rPr>
              <w:t>/Active Directory/TACACS+/POP3</w:t>
            </w:r>
            <w:r>
              <w:rPr>
                <w:rFonts w:ascii="宋体" w:hAnsi="宋体" w:cs="宋体" w:hint="eastAsia"/>
                <w:color w:val="000000"/>
                <w:kern w:val="0"/>
                <w:szCs w:val="21"/>
              </w:rPr>
              <w:t>等用户认证系统联动</w:t>
            </w:r>
          </w:p>
        </w:tc>
      </w:tr>
      <w:tr w:rsidR="00086B74" w14:paraId="6EC82EDD"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4D967B98" w14:textId="77777777" w:rsidR="00086B74" w:rsidRDefault="00086B74">
            <w:pPr>
              <w:widowControl/>
              <w:jc w:val="center"/>
              <w:rPr>
                <w:rFonts w:ascii="宋体" w:hAnsi="宋体" w:cs="宋体"/>
                <w:color w:val="000000"/>
                <w:kern w:val="0"/>
                <w:szCs w:val="21"/>
              </w:rPr>
            </w:pPr>
          </w:p>
        </w:tc>
        <w:tc>
          <w:tcPr>
            <w:tcW w:w="3983" w:type="pct"/>
            <w:tcBorders>
              <w:top w:val="single" w:sz="4" w:space="0" w:color="auto"/>
              <w:left w:val="nil"/>
              <w:bottom w:val="single" w:sz="4" w:space="0" w:color="auto"/>
              <w:right w:val="single" w:sz="4" w:space="0" w:color="auto"/>
            </w:tcBorders>
            <w:vAlign w:val="center"/>
          </w:tcPr>
          <w:p w14:paraId="21104B1D" w14:textId="77777777" w:rsidR="00086B74" w:rsidRDefault="00910C8E">
            <w:pPr>
              <w:widowControl/>
              <w:spacing w:line="276" w:lineRule="auto"/>
              <w:rPr>
                <w:rFonts w:ascii="宋体" w:hAnsi="宋体" w:cs="宋体"/>
                <w:color w:val="000000"/>
                <w:kern w:val="0"/>
                <w:szCs w:val="21"/>
              </w:rPr>
            </w:pPr>
            <w:r>
              <w:rPr>
                <w:rFonts w:ascii="宋体" w:hAnsi="宋体" w:cs="宋体" w:hint="eastAsia"/>
                <w:color w:val="000000"/>
                <w:kern w:val="0"/>
                <w:szCs w:val="21"/>
              </w:rPr>
              <w:t>所投产品必须支持</w:t>
            </w:r>
            <w:r>
              <w:rPr>
                <w:rFonts w:ascii="宋体" w:hAnsi="宋体" w:cs="宋体" w:hint="eastAsia"/>
                <w:color w:val="000000"/>
                <w:kern w:val="0"/>
                <w:szCs w:val="21"/>
              </w:rPr>
              <w:t>802.1x</w:t>
            </w:r>
            <w:r>
              <w:rPr>
                <w:rFonts w:ascii="宋体" w:hAnsi="宋体" w:cs="宋体" w:hint="eastAsia"/>
                <w:color w:val="000000"/>
                <w:kern w:val="0"/>
                <w:szCs w:val="21"/>
              </w:rPr>
              <w:t>认证，要求支持基于端口和</w:t>
            </w:r>
            <w:r>
              <w:rPr>
                <w:rFonts w:ascii="宋体" w:hAnsi="宋体" w:cs="宋体" w:hint="eastAsia"/>
                <w:color w:val="000000"/>
                <w:kern w:val="0"/>
                <w:szCs w:val="21"/>
              </w:rPr>
              <w:t>MAC</w:t>
            </w:r>
            <w:r>
              <w:rPr>
                <w:rFonts w:ascii="宋体" w:hAnsi="宋体" w:cs="宋体" w:hint="eastAsia"/>
                <w:color w:val="000000"/>
                <w:kern w:val="0"/>
                <w:szCs w:val="21"/>
              </w:rPr>
              <w:t>两种接入控制方式；所投产品支持管理用户、</w:t>
            </w:r>
            <w:r>
              <w:rPr>
                <w:rFonts w:ascii="宋体" w:hAnsi="宋体" w:cs="宋体" w:hint="eastAsia"/>
                <w:color w:val="000000"/>
                <w:kern w:val="0"/>
                <w:szCs w:val="21"/>
              </w:rPr>
              <w:t>VPN</w:t>
            </w:r>
            <w:r>
              <w:rPr>
                <w:rFonts w:ascii="宋体" w:hAnsi="宋体" w:cs="宋体" w:hint="eastAsia"/>
                <w:color w:val="000000"/>
                <w:kern w:val="0"/>
                <w:szCs w:val="21"/>
              </w:rPr>
              <w:t>用户、</w:t>
            </w:r>
            <w:r>
              <w:rPr>
                <w:rFonts w:ascii="宋体" w:hAnsi="宋体" w:cs="宋体" w:hint="eastAsia"/>
                <w:color w:val="000000"/>
                <w:kern w:val="0"/>
                <w:szCs w:val="21"/>
              </w:rPr>
              <w:t>WebAuth</w:t>
            </w:r>
            <w:r>
              <w:rPr>
                <w:rFonts w:ascii="宋体" w:hAnsi="宋体" w:cs="宋体" w:hint="eastAsia"/>
                <w:color w:val="000000"/>
                <w:kern w:val="0"/>
                <w:szCs w:val="21"/>
              </w:rPr>
              <w:t>用户的双因素认证；</w:t>
            </w:r>
          </w:p>
          <w:p w14:paraId="091E69A9"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支持二层</w:t>
            </w:r>
            <w:r>
              <w:rPr>
                <w:rFonts w:ascii="宋体" w:hAnsi="宋体" w:cs="宋体" w:hint="eastAsia"/>
                <w:color w:val="000000"/>
                <w:kern w:val="0"/>
                <w:szCs w:val="21"/>
              </w:rPr>
              <w:t>MAC</w:t>
            </w:r>
            <w:r>
              <w:rPr>
                <w:rFonts w:ascii="宋体" w:hAnsi="宋体" w:cs="宋体" w:hint="eastAsia"/>
                <w:color w:val="000000"/>
                <w:kern w:val="0"/>
                <w:szCs w:val="21"/>
              </w:rPr>
              <w:t>地址</w:t>
            </w:r>
            <w:r>
              <w:rPr>
                <w:rFonts w:ascii="宋体" w:hAnsi="宋体" w:cs="宋体" w:hint="eastAsia"/>
                <w:color w:val="000000"/>
                <w:kern w:val="0"/>
                <w:szCs w:val="21"/>
              </w:rPr>
              <w:t>IP</w:t>
            </w:r>
            <w:r>
              <w:rPr>
                <w:rFonts w:ascii="宋体" w:hAnsi="宋体" w:cs="宋体" w:hint="eastAsia"/>
                <w:color w:val="000000"/>
                <w:kern w:val="0"/>
                <w:szCs w:val="21"/>
              </w:rPr>
              <w:t>地址绑定；支持跨三层</w:t>
            </w:r>
            <w:r>
              <w:rPr>
                <w:rFonts w:ascii="宋体" w:hAnsi="宋体" w:cs="宋体" w:hint="eastAsia"/>
                <w:color w:val="000000"/>
                <w:kern w:val="0"/>
                <w:szCs w:val="21"/>
              </w:rPr>
              <w:t>MAC</w:t>
            </w:r>
            <w:r>
              <w:rPr>
                <w:rFonts w:ascii="宋体" w:hAnsi="宋体" w:cs="宋体" w:hint="eastAsia"/>
                <w:color w:val="000000"/>
                <w:kern w:val="0"/>
                <w:szCs w:val="21"/>
              </w:rPr>
              <w:t>地址</w:t>
            </w:r>
            <w:r>
              <w:rPr>
                <w:rFonts w:ascii="宋体" w:hAnsi="宋体" w:cs="宋体" w:hint="eastAsia"/>
                <w:color w:val="000000"/>
                <w:kern w:val="0"/>
                <w:szCs w:val="21"/>
              </w:rPr>
              <w:t>IP</w:t>
            </w:r>
            <w:r>
              <w:rPr>
                <w:rFonts w:ascii="宋体" w:hAnsi="宋体" w:cs="宋体" w:hint="eastAsia"/>
                <w:color w:val="000000"/>
                <w:kern w:val="0"/>
                <w:szCs w:val="21"/>
              </w:rPr>
              <w:t>地址绑定</w:t>
            </w:r>
          </w:p>
        </w:tc>
      </w:tr>
      <w:tr w:rsidR="00086B74" w14:paraId="031B96D0"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10BAD684"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文件过滤</w:t>
            </w:r>
          </w:p>
        </w:tc>
        <w:tc>
          <w:tcPr>
            <w:tcW w:w="3983" w:type="pct"/>
            <w:tcBorders>
              <w:top w:val="single" w:sz="4" w:space="0" w:color="auto"/>
              <w:left w:val="nil"/>
              <w:bottom w:val="single" w:sz="4" w:space="0" w:color="auto"/>
              <w:right w:val="single" w:sz="4" w:space="0" w:color="auto"/>
            </w:tcBorders>
            <w:vAlign w:val="center"/>
          </w:tcPr>
          <w:p w14:paraId="6AC42DBD"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所投产品必须支持对应用的文件传输行为进行上传、下载、双向的文件类型过滤，应用至少包含即时通讯、常用协议、文件共享、论坛、博客、网页邮件五种分类；</w:t>
            </w:r>
            <w:r>
              <w:rPr>
                <w:rFonts w:hint="eastAsia"/>
                <w:color w:val="000000"/>
              </w:rPr>
              <w:t>（投标文件需要提供能够体现上述功能及配置选项的截图）</w:t>
            </w:r>
          </w:p>
        </w:tc>
      </w:tr>
      <w:tr w:rsidR="00086B74" w14:paraId="685F4CF1"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5475534C"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流量管理</w:t>
            </w:r>
          </w:p>
        </w:tc>
        <w:tc>
          <w:tcPr>
            <w:tcW w:w="3983" w:type="pct"/>
            <w:tcBorders>
              <w:top w:val="single" w:sz="4" w:space="0" w:color="auto"/>
              <w:left w:val="nil"/>
              <w:bottom w:val="single" w:sz="4" w:space="0" w:color="auto"/>
              <w:right w:val="single" w:sz="4" w:space="0" w:color="auto"/>
            </w:tcBorders>
            <w:vAlign w:val="center"/>
          </w:tcPr>
          <w:p w14:paraId="34096B1F"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所投产品必须支持多调度类相互嵌套最大</w:t>
            </w:r>
            <w:r>
              <w:rPr>
                <w:rFonts w:ascii="宋体" w:hAnsi="宋体" w:cs="宋体" w:hint="eastAsia"/>
                <w:color w:val="000000"/>
                <w:kern w:val="0"/>
                <w:szCs w:val="21"/>
              </w:rPr>
              <w:t>5</w:t>
            </w:r>
            <w:r>
              <w:rPr>
                <w:rFonts w:ascii="宋体" w:hAnsi="宋体" w:cs="宋体" w:hint="eastAsia"/>
                <w:color w:val="000000"/>
                <w:kern w:val="0"/>
                <w:szCs w:val="21"/>
              </w:rPr>
              <w:t>级的带宽管理设置。支持设置每</w:t>
            </w:r>
            <w:r>
              <w:rPr>
                <w:rFonts w:ascii="宋体" w:hAnsi="宋体" w:cs="宋体" w:hint="eastAsia"/>
                <w:color w:val="000000"/>
                <w:kern w:val="0"/>
                <w:szCs w:val="21"/>
              </w:rPr>
              <w:t>IP</w:t>
            </w:r>
            <w:r>
              <w:rPr>
                <w:rFonts w:ascii="宋体" w:hAnsi="宋体" w:cs="宋体" w:hint="eastAsia"/>
                <w:color w:val="000000"/>
                <w:kern w:val="0"/>
                <w:szCs w:val="21"/>
              </w:rPr>
              <w:t>最大或最小带宽，支持对每</w:t>
            </w:r>
            <w:r>
              <w:rPr>
                <w:rFonts w:ascii="宋体" w:hAnsi="宋体" w:cs="宋体" w:hint="eastAsia"/>
                <w:color w:val="000000"/>
                <w:kern w:val="0"/>
                <w:szCs w:val="21"/>
              </w:rPr>
              <w:t>IP</w:t>
            </w:r>
            <w:r>
              <w:rPr>
                <w:rFonts w:ascii="宋体" w:hAnsi="宋体" w:cs="宋体" w:hint="eastAsia"/>
                <w:color w:val="000000"/>
                <w:kern w:val="0"/>
                <w:szCs w:val="21"/>
              </w:rPr>
              <w:t>进行带宽配额管理，可通过优先级实现多应用的差分服务，并支持对剩余带宽进行基于优先级的动态分配</w:t>
            </w:r>
          </w:p>
        </w:tc>
      </w:tr>
      <w:tr w:rsidR="00086B74" w14:paraId="076BF06E"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2B179ABC"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病毒防护</w:t>
            </w:r>
          </w:p>
        </w:tc>
        <w:tc>
          <w:tcPr>
            <w:tcW w:w="3983" w:type="pct"/>
            <w:tcBorders>
              <w:top w:val="single" w:sz="4" w:space="0" w:color="auto"/>
              <w:left w:val="nil"/>
              <w:bottom w:val="single" w:sz="4" w:space="0" w:color="auto"/>
              <w:right w:val="single" w:sz="4" w:space="0" w:color="auto"/>
            </w:tcBorders>
            <w:vAlign w:val="center"/>
          </w:tcPr>
          <w:p w14:paraId="4397E853" w14:textId="77777777" w:rsidR="00086B74" w:rsidRDefault="00910C8E">
            <w:pPr>
              <w:widowControl/>
              <w:spacing w:line="276" w:lineRule="auto"/>
              <w:rPr>
                <w:rFonts w:ascii="宋体" w:hAnsi="宋体" w:cs="宋体"/>
                <w:color w:val="000000"/>
                <w:kern w:val="0"/>
                <w:szCs w:val="21"/>
              </w:rPr>
            </w:pPr>
            <w:r>
              <w:rPr>
                <w:rFonts w:ascii="宋体" w:hAnsi="宋体" w:cs="宋体" w:hint="eastAsia"/>
                <w:color w:val="000000"/>
                <w:kern w:val="0"/>
                <w:szCs w:val="21"/>
              </w:rPr>
              <w:t>所投产品必须能够对</w:t>
            </w:r>
            <w:r>
              <w:rPr>
                <w:rFonts w:ascii="宋体" w:hAnsi="宋体" w:cs="宋体" w:hint="eastAsia"/>
                <w:color w:val="000000"/>
                <w:kern w:val="0"/>
                <w:szCs w:val="21"/>
              </w:rPr>
              <w:t>HTTP/FTP/POP3/SMTP/IMAP/SMB</w:t>
            </w:r>
            <w:r>
              <w:rPr>
                <w:rFonts w:ascii="宋体" w:hAnsi="宋体" w:cs="宋体" w:hint="eastAsia"/>
                <w:color w:val="000000"/>
                <w:kern w:val="0"/>
                <w:szCs w:val="21"/>
              </w:rPr>
              <w:t>六种协议进行病毒查杀本地病毒库规模大于</w:t>
            </w:r>
            <w:r>
              <w:rPr>
                <w:rFonts w:ascii="宋体" w:hAnsi="宋体" w:cs="宋体" w:hint="eastAsia"/>
                <w:color w:val="000000"/>
                <w:kern w:val="0"/>
                <w:szCs w:val="21"/>
              </w:rPr>
              <w:t>3000</w:t>
            </w:r>
            <w:r>
              <w:rPr>
                <w:rFonts w:ascii="宋体" w:hAnsi="宋体" w:cs="宋体" w:hint="eastAsia"/>
                <w:color w:val="000000"/>
                <w:kern w:val="0"/>
                <w:szCs w:val="21"/>
              </w:rPr>
              <w:t>万；支持对最多</w:t>
            </w:r>
            <w:r>
              <w:rPr>
                <w:rFonts w:ascii="宋体" w:hAnsi="宋体" w:cs="宋体" w:hint="eastAsia"/>
                <w:color w:val="000000"/>
                <w:kern w:val="0"/>
                <w:szCs w:val="21"/>
              </w:rPr>
              <w:t>6</w:t>
            </w:r>
            <w:r>
              <w:rPr>
                <w:rFonts w:ascii="宋体" w:hAnsi="宋体" w:cs="宋体" w:hint="eastAsia"/>
                <w:color w:val="000000"/>
                <w:kern w:val="0"/>
                <w:szCs w:val="21"/>
              </w:rPr>
              <w:t>级的压缩文件进行解压查杀</w:t>
            </w:r>
          </w:p>
          <w:p w14:paraId="35B8A3AD"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支持基于</w:t>
            </w:r>
            <w:r>
              <w:rPr>
                <w:rFonts w:ascii="宋体" w:hAnsi="宋体" w:cs="宋体" w:hint="eastAsia"/>
                <w:color w:val="000000"/>
                <w:kern w:val="0"/>
                <w:szCs w:val="21"/>
              </w:rPr>
              <w:t>MD5</w:t>
            </w:r>
            <w:r>
              <w:rPr>
                <w:rFonts w:ascii="宋体" w:hAnsi="宋体" w:cs="宋体" w:hint="eastAsia"/>
                <w:color w:val="000000"/>
                <w:kern w:val="0"/>
                <w:szCs w:val="21"/>
              </w:rPr>
              <w:t>的自定义病毒签名；支持设置例外特征，对特定的病毒特征不进行查杀</w:t>
            </w:r>
          </w:p>
        </w:tc>
      </w:tr>
      <w:tr w:rsidR="00086B74" w14:paraId="69C73C25"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52F35180"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云端协同</w:t>
            </w:r>
          </w:p>
        </w:tc>
        <w:tc>
          <w:tcPr>
            <w:tcW w:w="3983" w:type="pct"/>
            <w:tcBorders>
              <w:top w:val="single" w:sz="4" w:space="0" w:color="auto"/>
              <w:left w:val="nil"/>
              <w:bottom w:val="single" w:sz="4" w:space="0" w:color="auto"/>
              <w:right w:val="single" w:sz="4" w:space="0" w:color="auto"/>
            </w:tcBorders>
            <w:vAlign w:val="center"/>
          </w:tcPr>
          <w:p w14:paraId="5B8A756A"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所投产品必须支持与云端联动，至少实现病毒云查杀、</w:t>
            </w:r>
            <w:r>
              <w:rPr>
                <w:rFonts w:ascii="宋体" w:hAnsi="宋体" w:cs="宋体" w:hint="eastAsia"/>
                <w:color w:val="000000"/>
                <w:kern w:val="0"/>
                <w:szCs w:val="21"/>
              </w:rPr>
              <w:t>URL</w:t>
            </w:r>
            <w:r>
              <w:rPr>
                <w:rFonts w:ascii="宋体" w:hAnsi="宋体" w:cs="宋体" w:hint="eastAsia"/>
                <w:color w:val="000000"/>
                <w:kern w:val="0"/>
                <w:szCs w:val="21"/>
              </w:rPr>
              <w:t>云识别、应用云识别、云沙箱、威胁情报云检测等功能，须提供相应功能截图。</w:t>
            </w:r>
          </w:p>
        </w:tc>
      </w:tr>
      <w:tr w:rsidR="00086B74" w14:paraId="1694F319"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1B5B5313"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共享上网检测</w:t>
            </w:r>
          </w:p>
        </w:tc>
        <w:tc>
          <w:tcPr>
            <w:tcW w:w="3983" w:type="pct"/>
            <w:tcBorders>
              <w:top w:val="single" w:sz="4" w:space="0" w:color="auto"/>
              <w:left w:val="nil"/>
              <w:bottom w:val="single" w:sz="4" w:space="0" w:color="auto"/>
              <w:right w:val="single" w:sz="4" w:space="0" w:color="auto"/>
            </w:tcBorders>
            <w:vAlign w:val="center"/>
          </w:tcPr>
          <w:p w14:paraId="198ECE81" w14:textId="77777777" w:rsidR="00086B74" w:rsidRDefault="00910C8E">
            <w:pPr>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所投产品必须支持共享上网检测功能，支持共享接入检测和共享接入管控功能，可以通过设置管控地址和例外地址优化管控功能，同</w:t>
            </w:r>
            <w:r>
              <w:rPr>
                <w:rFonts w:ascii="宋体" w:hAnsi="宋体" w:cs="宋体" w:hint="eastAsia"/>
                <w:color w:val="000000"/>
                <w:kern w:val="0"/>
                <w:szCs w:val="21"/>
              </w:rPr>
              <w:t>时支持阻断或告警动作（投标文件需要提供能够体现上述功能及配置选项的截图）</w:t>
            </w:r>
          </w:p>
        </w:tc>
      </w:tr>
      <w:tr w:rsidR="00086B74" w14:paraId="7C11539D"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6B3EBD74"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网络攻击防护</w:t>
            </w:r>
          </w:p>
        </w:tc>
        <w:tc>
          <w:tcPr>
            <w:tcW w:w="3983" w:type="pct"/>
            <w:tcBorders>
              <w:top w:val="single" w:sz="4" w:space="0" w:color="auto"/>
              <w:left w:val="nil"/>
              <w:bottom w:val="single" w:sz="4" w:space="0" w:color="auto"/>
              <w:right w:val="single" w:sz="4" w:space="0" w:color="auto"/>
            </w:tcBorders>
            <w:vAlign w:val="center"/>
          </w:tcPr>
          <w:p w14:paraId="60F6EDE5" w14:textId="77777777" w:rsidR="00086B74" w:rsidRDefault="00910C8E">
            <w:pPr>
              <w:jc w:val="left"/>
              <w:rPr>
                <w:rFonts w:ascii="宋体" w:hAnsi="宋体" w:cs="宋体"/>
                <w:color w:val="000000"/>
                <w:kern w:val="0"/>
                <w:szCs w:val="21"/>
              </w:rPr>
            </w:pPr>
            <w:r>
              <w:rPr>
                <w:rFonts w:ascii="宋体" w:hAnsi="宋体" w:cs="宋体" w:hint="eastAsia"/>
                <w:color w:val="000000"/>
                <w:kern w:val="0"/>
                <w:szCs w:val="21"/>
              </w:rPr>
              <w:t>所投产品必须支持基于不同安全区域防御</w:t>
            </w:r>
            <w:r>
              <w:rPr>
                <w:rFonts w:ascii="宋体" w:hAnsi="宋体" w:cs="宋体" w:hint="eastAsia"/>
                <w:color w:val="000000"/>
                <w:kern w:val="0"/>
                <w:szCs w:val="21"/>
              </w:rPr>
              <w:t>SYN Flood</w:t>
            </w:r>
            <w:r>
              <w:rPr>
                <w:rFonts w:ascii="宋体" w:hAnsi="宋体" w:cs="宋体" w:hint="eastAsia"/>
                <w:color w:val="000000"/>
                <w:kern w:val="0"/>
                <w:szCs w:val="21"/>
              </w:rPr>
              <w:t>、</w:t>
            </w:r>
            <w:r>
              <w:rPr>
                <w:rFonts w:ascii="宋体" w:hAnsi="宋体" w:cs="宋体" w:hint="eastAsia"/>
                <w:color w:val="000000"/>
                <w:kern w:val="0"/>
                <w:szCs w:val="21"/>
              </w:rPr>
              <w:t>UDP  Flood</w:t>
            </w:r>
            <w:r>
              <w:rPr>
                <w:rFonts w:ascii="宋体" w:hAnsi="宋体" w:cs="宋体" w:hint="eastAsia"/>
                <w:color w:val="000000"/>
                <w:kern w:val="0"/>
                <w:szCs w:val="21"/>
              </w:rPr>
              <w:t>、</w:t>
            </w:r>
            <w:r>
              <w:rPr>
                <w:rFonts w:ascii="宋体" w:hAnsi="宋体" w:cs="宋体" w:hint="eastAsia"/>
                <w:color w:val="000000"/>
                <w:kern w:val="0"/>
                <w:szCs w:val="21"/>
              </w:rPr>
              <w:t>ICMP  Flood</w:t>
            </w:r>
            <w:r>
              <w:rPr>
                <w:rFonts w:ascii="宋体" w:hAnsi="宋体" w:cs="宋体" w:hint="eastAsia"/>
                <w:color w:val="000000"/>
                <w:kern w:val="0"/>
                <w:szCs w:val="21"/>
              </w:rPr>
              <w:t>、</w:t>
            </w:r>
            <w:r>
              <w:rPr>
                <w:rFonts w:ascii="宋体" w:hAnsi="宋体" w:cs="宋体" w:hint="eastAsia"/>
                <w:color w:val="000000"/>
                <w:kern w:val="0"/>
                <w:szCs w:val="21"/>
              </w:rPr>
              <w:t>IP  Flood</w:t>
            </w:r>
            <w:r>
              <w:rPr>
                <w:rFonts w:ascii="宋体" w:hAnsi="宋体" w:cs="宋体" w:hint="eastAsia"/>
                <w:color w:val="000000"/>
                <w:kern w:val="0"/>
                <w:szCs w:val="21"/>
              </w:rPr>
              <w:t>、</w:t>
            </w:r>
            <w:r>
              <w:rPr>
                <w:rFonts w:ascii="宋体" w:hAnsi="宋体" w:cs="宋体" w:hint="eastAsia"/>
                <w:color w:val="000000"/>
                <w:kern w:val="0"/>
                <w:szCs w:val="21"/>
              </w:rPr>
              <w:t>DNS Flood</w:t>
            </w:r>
            <w:r>
              <w:rPr>
                <w:rFonts w:ascii="宋体" w:hAnsi="宋体" w:cs="宋体" w:hint="eastAsia"/>
                <w:color w:val="000000"/>
                <w:kern w:val="0"/>
                <w:szCs w:val="21"/>
              </w:rPr>
              <w:t>、</w:t>
            </w:r>
            <w:r>
              <w:rPr>
                <w:rFonts w:ascii="宋体" w:hAnsi="宋体" w:cs="宋体" w:hint="eastAsia"/>
                <w:color w:val="000000"/>
                <w:kern w:val="0"/>
                <w:szCs w:val="21"/>
              </w:rPr>
              <w:t>HTTP Flood</w:t>
            </w:r>
            <w:r>
              <w:rPr>
                <w:rFonts w:ascii="宋体" w:hAnsi="宋体" w:cs="宋体" w:hint="eastAsia"/>
                <w:color w:val="000000"/>
                <w:kern w:val="0"/>
                <w:szCs w:val="21"/>
              </w:rPr>
              <w:t>攻击，并支持警告、丢弃、普</w:t>
            </w:r>
            <w:r>
              <w:rPr>
                <w:rFonts w:ascii="宋体" w:hAnsi="宋体" w:cs="宋体" w:hint="eastAsia"/>
                <w:color w:val="000000"/>
                <w:kern w:val="0"/>
                <w:szCs w:val="21"/>
              </w:rPr>
              <w:lastRenderedPageBreak/>
              <w:t>通防护（首包丢弃）、增强防护（</w:t>
            </w:r>
            <w:r>
              <w:rPr>
                <w:rFonts w:ascii="宋体" w:hAnsi="宋体" w:cs="宋体" w:hint="eastAsia"/>
                <w:color w:val="000000"/>
                <w:kern w:val="0"/>
                <w:szCs w:val="21"/>
              </w:rPr>
              <w:t>TC</w:t>
            </w:r>
            <w:r>
              <w:rPr>
                <w:rFonts w:ascii="宋体" w:hAnsi="宋体" w:cs="宋体" w:hint="eastAsia"/>
                <w:color w:val="000000"/>
                <w:kern w:val="0"/>
                <w:szCs w:val="21"/>
              </w:rPr>
              <w:t>反弹技术）、授权服务器防护（</w:t>
            </w:r>
            <w:r>
              <w:rPr>
                <w:rFonts w:ascii="宋体" w:hAnsi="宋体" w:cs="宋体" w:hint="eastAsia"/>
                <w:color w:val="000000"/>
                <w:kern w:val="0"/>
                <w:szCs w:val="21"/>
              </w:rPr>
              <w:t>NS</w:t>
            </w:r>
            <w:r>
              <w:rPr>
                <w:rFonts w:ascii="宋体" w:hAnsi="宋体" w:cs="宋体" w:hint="eastAsia"/>
                <w:color w:val="000000"/>
                <w:kern w:val="0"/>
                <w:szCs w:val="21"/>
              </w:rPr>
              <w:t>重定向）、普通防护（自动重定向）、增强防护（手工确认）等多种防护措施</w:t>
            </w:r>
          </w:p>
        </w:tc>
      </w:tr>
      <w:tr w:rsidR="00086B74" w14:paraId="6048B9AC" w14:textId="77777777">
        <w:trPr>
          <w:trHeight w:val="280"/>
        </w:trPr>
        <w:tc>
          <w:tcPr>
            <w:tcW w:w="1016" w:type="pct"/>
            <w:vMerge/>
            <w:tcBorders>
              <w:left w:val="single" w:sz="4" w:space="0" w:color="auto"/>
              <w:right w:val="single" w:sz="4" w:space="0" w:color="auto"/>
            </w:tcBorders>
            <w:noWrap/>
            <w:vAlign w:val="center"/>
          </w:tcPr>
          <w:p w14:paraId="3FC19DAE"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1CAE891" w14:textId="77777777" w:rsidR="00086B74" w:rsidRDefault="00910C8E">
            <w:pPr>
              <w:jc w:val="left"/>
              <w:rPr>
                <w:rFonts w:ascii="宋体" w:hAnsi="宋体" w:cs="宋体"/>
                <w:color w:val="000000"/>
                <w:kern w:val="0"/>
                <w:szCs w:val="21"/>
              </w:rPr>
            </w:pPr>
            <w:r>
              <w:rPr>
                <w:rFonts w:ascii="宋体" w:hAnsi="宋体" w:cs="宋体" w:hint="eastAsia"/>
                <w:color w:val="000000"/>
                <w:kern w:val="0"/>
                <w:szCs w:val="21"/>
              </w:rPr>
              <w:t>所投产品必须支持可配置阈值的基于安全域或基于二层接口局域网广播防护，防止局域网内广播和多播数据包泛滥</w:t>
            </w:r>
          </w:p>
        </w:tc>
      </w:tr>
      <w:tr w:rsidR="00086B74" w14:paraId="1A817431"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6107E1C3"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66CE45D" w14:textId="77777777" w:rsidR="00086B74" w:rsidRDefault="00910C8E">
            <w:pPr>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w:t>
            </w:r>
            <w:r>
              <w:rPr>
                <w:rFonts w:ascii="宋体" w:hAnsi="宋体" w:cs="宋体" w:hint="eastAsia"/>
                <w:color w:val="000000"/>
                <w:kern w:val="0"/>
                <w:szCs w:val="21"/>
              </w:rPr>
              <w:t>DHCP</w:t>
            </w:r>
            <w:r>
              <w:rPr>
                <w:rFonts w:ascii="宋体" w:hAnsi="宋体" w:cs="宋体" w:hint="eastAsia"/>
                <w:color w:val="000000"/>
                <w:kern w:val="0"/>
                <w:szCs w:val="21"/>
              </w:rPr>
              <w:t>协议防护；支持手动定义可信</w:t>
            </w:r>
            <w:r>
              <w:rPr>
                <w:rFonts w:ascii="宋体" w:hAnsi="宋体" w:cs="宋体" w:hint="eastAsia"/>
                <w:color w:val="000000"/>
                <w:kern w:val="0"/>
                <w:szCs w:val="21"/>
              </w:rPr>
              <w:t>DHCP</w:t>
            </w:r>
            <w:r>
              <w:rPr>
                <w:rFonts w:ascii="宋体" w:hAnsi="宋体" w:cs="宋体" w:hint="eastAsia"/>
                <w:color w:val="000000"/>
                <w:kern w:val="0"/>
                <w:szCs w:val="21"/>
              </w:rPr>
              <w:t>服务器</w:t>
            </w:r>
            <w:r>
              <w:rPr>
                <w:rFonts w:ascii="宋体" w:hAnsi="宋体" w:cs="宋体" w:hint="eastAsia"/>
                <w:color w:val="000000"/>
                <w:kern w:val="0"/>
                <w:szCs w:val="21"/>
              </w:rPr>
              <w:t>IPv4</w:t>
            </w:r>
            <w:r>
              <w:rPr>
                <w:rFonts w:ascii="宋体" w:hAnsi="宋体" w:cs="宋体" w:hint="eastAsia"/>
                <w:color w:val="000000"/>
                <w:kern w:val="0"/>
                <w:szCs w:val="21"/>
              </w:rPr>
              <w:t>和基于阈值限制</w:t>
            </w:r>
            <w:r>
              <w:rPr>
                <w:rFonts w:ascii="宋体" w:hAnsi="宋体" w:cs="宋体" w:hint="eastAsia"/>
                <w:color w:val="000000"/>
                <w:kern w:val="0"/>
                <w:szCs w:val="21"/>
              </w:rPr>
              <w:t>DHCP</w:t>
            </w:r>
            <w:r>
              <w:rPr>
                <w:rFonts w:ascii="宋体" w:hAnsi="宋体" w:cs="宋体" w:hint="eastAsia"/>
                <w:color w:val="000000"/>
                <w:kern w:val="0"/>
                <w:szCs w:val="21"/>
              </w:rPr>
              <w:t>请求传输速率（投标文件需要提供能够体现上述功能及配置选项的截图）</w:t>
            </w:r>
          </w:p>
        </w:tc>
      </w:tr>
      <w:tr w:rsidR="00086B74" w14:paraId="68E10F98"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73533C50"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入侵防御</w:t>
            </w:r>
          </w:p>
        </w:tc>
        <w:tc>
          <w:tcPr>
            <w:tcW w:w="3983" w:type="pct"/>
            <w:tcBorders>
              <w:top w:val="single" w:sz="4" w:space="0" w:color="auto"/>
              <w:left w:val="nil"/>
              <w:bottom w:val="single" w:sz="4" w:space="0" w:color="auto"/>
              <w:right w:val="single" w:sz="4" w:space="0" w:color="auto"/>
            </w:tcBorders>
            <w:vAlign w:val="center"/>
          </w:tcPr>
          <w:p w14:paraId="5B3DB1F6" w14:textId="77777777" w:rsidR="00086B74" w:rsidRDefault="00910C8E">
            <w:pPr>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所投产品必须支持漏洞防护功能，同时将漏洞防护特征库分类，至少包括缓冲区溢出、跨站脚本、拒绝服务、恶意扫描、</w:t>
            </w:r>
            <w:r>
              <w:rPr>
                <w:rFonts w:ascii="宋体" w:hAnsi="宋体" w:cs="宋体" w:hint="eastAsia"/>
                <w:color w:val="000000"/>
                <w:kern w:val="0"/>
                <w:szCs w:val="21"/>
              </w:rPr>
              <w:t>SQL</w:t>
            </w:r>
            <w:r>
              <w:rPr>
                <w:rFonts w:ascii="宋体" w:hAnsi="宋体" w:cs="宋体" w:hint="eastAsia"/>
                <w:color w:val="000000"/>
                <w:kern w:val="0"/>
                <w:szCs w:val="21"/>
              </w:rPr>
              <w:t>注入、</w:t>
            </w:r>
            <w:r>
              <w:rPr>
                <w:rFonts w:ascii="宋体" w:hAnsi="宋体" w:cs="宋体" w:hint="eastAsia"/>
                <w:color w:val="000000"/>
                <w:kern w:val="0"/>
                <w:szCs w:val="21"/>
              </w:rPr>
              <w:t>WEB</w:t>
            </w:r>
            <w:r>
              <w:rPr>
                <w:rFonts w:ascii="宋体" w:hAnsi="宋体" w:cs="宋体" w:hint="eastAsia"/>
                <w:color w:val="000000"/>
                <w:kern w:val="0"/>
                <w:szCs w:val="21"/>
              </w:rPr>
              <w:t>攻击等六种分类；漏洞防护支持日志、阻断、放行、重置等执行动作</w:t>
            </w:r>
            <w:r>
              <w:rPr>
                <w:rFonts w:ascii="宋体" w:hAnsi="宋体" w:cs="宋体" w:hint="eastAsia"/>
                <w:color w:val="000000"/>
                <w:kern w:val="0"/>
                <w:szCs w:val="21"/>
              </w:rPr>
              <w:t>,</w:t>
            </w:r>
            <w:r>
              <w:rPr>
                <w:rFonts w:ascii="宋体" w:hAnsi="宋体" w:cs="宋体" w:hint="eastAsia"/>
                <w:color w:val="000000"/>
                <w:kern w:val="0"/>
                <w:szCs w:val="21"/>
              </w:rPr>
              <w:t>可批量设置针对某一分类或全部攻击签名的执行动作；支持基于</w:t>
            </w:r>
            <w:r>
              <w:rPr>
                <w:rFonts w:ascii="宋体" w:hAnsi="宋体" w:cs="宋体" w:hint="eastAsia"/>
                <w:color w:val="000000"/>
                <w:kern w:val="0"/>
                <w:szCs w:val="21"/>
              </w:rPr>
              <w:t>FTP</w:t>
            </w:r>
            <w:r>
              <w:rPr>
                <w:rFonts w:ascii="宋体" w:hAnsi="宋体" w:cs="宋体" w:hint="eastAsia"/>
                <w:color w:val="000000"/>
                <w:kern w:val="0"/>
                <w:szCs w:val="21"/>
              </w:rPr>
              <w:t>、</w:t>
            </w:r>
            <w:r>
              <w:rPr>
                <w:rFonts w:ascii="宋体" w:hAnsi="宋体" w:cs="宋体" w:hint="eastAsia"/>
                <w:color w:val="000000"/>
                <w:kern w:val="0"/>
                <w:szCs w:val="21"/>
              </w:rPr>
              <w:t>HTTP</w:t>
            </w:r>
            <w:r>
              <w:rPr>
                <w:rFonts w:ascii="宋体" w:hAnsi="宋体" w:cs="宋体" w:hint="eastAsia"/>
                <w:color w:val="000000"/>
                <w:kern w:val="0"/>
                <w:szCs w:val="21"/>
              </w:rPr>
              <w:t>、</w:t>
            </w:r>
            <w:r>
              <w:rPr>
                <w:rFonts w:ascii="宋体" w:hAnsi="宋体" w:cs="宋体" w:hint="eastAsia"/>
                <w:color w:val="000000"/>
                <w:kern w:val="0"/>
                <w:szCs w:val="21"/>
              </w:rPr>
              <w:t>IMAP</w:t>
            </w:r>
            <w:r>
              <w:rPr>
                <w:rFonts w:ascii="宋体" w:hAnsi="宋体" w:cs="宋体" w:hint="eastAsia"/>
                <w:color w:val="000000"/>
                <w:kern w:val="0"/>
                <w:szCs w:val="21"/>
              </w:rPr>
              <w:t>、</w:t>
            </w:r>
            <w:r>
              <w:rPr>
                <w:rFonts w:ascii="宋体" w:hAnsi="宋体" w:cs="宋体" w:hint="eastAsia"/>
                <w:color w:val="000000"/>
                <w:kern w:val="0"/>
                <w:szCs w:val="21"/>
              </w:rPr>
              <w:t>OTHER_APP</w:t>
            </w:r>
            <w:r>
              <w:rPr>
                <w:rFonts w:ascii="宋体" w:hAnsi="宋体" w:cs="宋体" w:hint="eastAsia"/>
                <w:color w:val="000000"/>
                <w:kern w:val="0"/>
                <w:szCs w:val="21"/>
              </w:rPr>
              <w:t>、</w:t>
            </w:r>
            <w:r>
              <w:rPr>
                <w:rFonts w:ascii="宋体" w:hAnsi="宋体" w:cs="宋体" w:hint="eastAsia"/>
                <w:color w:val="000000"/>
                <w:kern w:val="0"/>
                <w:szCs w:val="21"/>
              </w:rPr>
              <w:t>POP3</w:t>
            </w:r>
            <w:r>
              <w:rPr>
                <w:rFonts w:ascii="宋体" w:hAnsi="宋体" w:cs="宋体" w:hint="eastAsia"/>
                <w:color w:val="000000"/>
                <w:kern w:val="0"/>
                <w:szCs w:val="21"/>
              </w:rPr>
              <w:t>、</w:t>
            </w:r>
            <w:r>
              <w:rPr>
                <w:rFonts w:ascii="宋体" w:hAnsi="宋体" w:cs="宋体" w:hint="eastAsia"/>
                <w:color w:val="000000"/>
                <w:kern w:val="0"/>
                <w:szCs w:val="21"/>
              </w:rPr>
              <w:t>SMB</w:t>
            </w:r>
            <w:r>
              <w:rPr>
                <w:rFonts w:ascii="宋体" w:hAnsi="宋体" w:cs="宋体" w:hint="eastAsia"/>
                <w:color w:val="000000"/>
                <w:kern w:val="0"/>
                <w:szCs w:val="21"/>
              </w:rPr>
              <w:t>、</w:t>
            </w:r>
            <w:r>
              <w:rPr>
                <w:rFonts w:ascii="宋体" w:hAnsi="宋体" w:cs="宋体" w:hint="eastAsia"/>
                <w:color w:val="000000"/>
                <w:kern w:val="0"/>
                <w:szCs w:val="21"/>
              </w:rPr>
              <w:t>SMTP</w:t>
            </w:r>
            <w:r>
              <w:rPr>
                <w:rFonts w:ascii="宋体" w:hAnsi="宋体" w:cs="宋体" w:hint="eastAsia"/>
                <w:color w:val="000000"/>
                <w:kern w:val="0"/>
                <w:szCs w:val="21"/>
              </w:rPr>
              <w:t>等应用协议的漏洞防护</w:t>
            </w:r>
            <w:r>
              <w:rPr>
                <w:rFonts w:ascii="宋体" w:hAnsi="宋体" w:cs="宋体" w:hint="eastAsia"/>
                <w:kern w:val="0"/>
                <w:szCs w:val="21"/>
              </w:rPr>
              <w:t>（投标文件需要提供能够体现漏洞防护特征库分类信息、支持的执行动作以及支持的应用协议的截图）</w:t>
            </w:r>
          </w:p>
        </w:tc>
      </w:tr>
      <w:tr w:rsidR="00086B74" w14:paraId="16DA5775" w14:textId="77777777">
        <w:trPr>
          <w:trHeight w:val="280"/>
        </w:trPr>
        <w:tc>
          <w:tcPr>
            <w:tcW w:w="1016" w:type="pct"/>
            <w:vMerge/>
            <w:tcBorders>
              <w:left w:val="single" w:sz="4" w:space="0" w:color="auto"/>
              <w:right w:val="single" w:sz="4" w:space="0" w:color="auto"/>
            </w:tcBorders>
            <w:noWrap/>
            <w:vAlign w:val="center"/>
          </w:tcPr>
          <w:p w14:paraId="1D202345"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74F5DADD" w14:textId="77777777" w:rsidR="00086B74" w:rsidRDefault="00910C8E">
            <w:pPr>
              <w:jc w:val="left"/>
              <w:rPr>
                <w:rFonts w:ascii="宋体" w:hAnsi="宋体" w:cs="宋体"/>
                <w:color w:val="000000"/>
                <w:kern w:val="0"/>
                <w:szCs w:val="21"/>
              </w:rPr>
            </w:pPr>
            <w:r>
              <w:rPr>
                <w:rFonts w:ascii="宋体" w:hAnsi="宋体" w:cs="宋体" w:hint="eastAsia"/>
                <w:color w:val="000000"/>
                <w:kern w:val="0"/>
                <w:szCs w:val="21"/>
              </w:rPr>
              <w:t>所投产品必须支持在设备漏洞防护特征库直接查阅攻击的名称、</w:t>
            </w:r>
            <w:r>
              <w:rPr>
                <w:rFonts w:ascii="宋体" w:hAnsi="宋体" w:cs="宋体" w:hint="eastAsia"/>
                <w:color w:val="000000"/>
                <w:kern w:val="0"/>
                <w:szCs w:val="21"/>
              </w:rPr>
              <w:t>CVEID</w:t>
            </w:r>
            <w:r>
              <w:rPr>
                <w:rFonts w:ascii="宋体" w:hAnsi="宋体" w:cs="宋体" w:hint="eastAsia"/>
                <w:color w:val="000000"/>
                <w:kern w:val="0"/>
                <w:szCs w:val="21"/>
              </w:rPr>
              <w:t>、</w:t>
            </w:r>
            <w:r>
              <w:rPr>
                <w:rFonts w:ascii="宋体" w:hAnsi="宋体" w:cs="宋体" w:hint="eastAsia"/>
                <w:color w:val="000000"/>
                <w:kern w:val="0"/>
                <w:szCs w:val="21"/>
              </w:rPr>
              <w:t>CNNVDI</w:t>
            </w:r>
            <w:r>
              <w:rPr>
                <w:rFonts w:ascii="宋体" w:hAnsi="宋体" w:cs="宋体" w:hint="eastAsia"/>
                <w:color w:val="000000"/>
                <w:kern w:val="0"/>
                <w:szCs w:val="21"/>
              </w:rPr>
              <w:t>D</w:t>
            </w:r>
            <w:r>
              <w:rPr>
                <w:rFonts w:ascii="宋体" w:hAnsi="宋体" w:cs="宋体" w:hint="eastAsia"/>
                <w:color w:val="000000"/>
                <w:kern w:val="0"/>
                <w:szCs w:val="21"/>
              </w:rPr>
              <w:t>、</w:t>
            </w:r>
            <w:r>
              <w:rPr>
                <w:rFonts w:ascii="宋体" w:hAnsi="宋体" w:cs="宋体" w:hint="eastAsia"/>
                <w:color w:val="000000"/>
                <w:kern w:val="0"/>
                <w:szCs w:val="21"/>
              </w:rPr>
              <w:t>CWEID</w:t>
            </w:r>
            <w:r>
              <w:rPr>
                <w:rFonts w:ascii="宋体" w:hAnsi="宋体" w:cs="宋体" w:hint="eastAsia"/>
                <w:color w:val="000000"/>
                <w:kern w:val="0"/>
                <w:szCs w:val="21"/>
              </w:rPr>
              <w:t>、严重性、影响的平台、类型、描述、解决方案建议等详细信息；</w:t>
            </w:r>
          </w:p>
        </w:tc>
      </w:tr>
      <w:tr w:rsidR="00086B74" w14:paraId="3D1298E6"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5159F10E"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2817FDB" w14:textId="77777777" w:rsidR="00086B74" w:rsidRDefault="00910C8E">
            <w:pPr>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所投产品必须支持自定义基于</w:t>
            </w:r>
            <w:r>
              <w:rPr>
                <w:rFonts w:ascii="宋体" w:hAnsi="宋体" w:cs="宋体" w:hint="eastAsia"/>
                <w:color w:val="000000"/>
                <w:kern w:val="0"/>
                <w:szCs w:val="21"/>
              </w:rPr>
              <w:t>TCP</w:t>
            </w:r>
            <w:r>
              <w:rPr>
                <w:rFonts w:ascii="宋体" w:hAnsi="宋体" w:cs="宋体" w:hint="eastAsia"/>
                <w:color w:val="000000"/>
                <w:kern w:val="0"/>
                <w:szCs w:val="21"/>
              </w:rPr>
              <w:t>、</w:t>
            </w:r>
            <w:r>
              <w:rPr>
                <w:rFonts w:ascii="宋体" w:hAnsi="宋体" w:cs="宋体" w:hint="eastAsia"/>
                <w:color w:val="000000"/>
                <w:kern w:val="0"/>
                <w:szCs w:val="21"/>
              </w:rPr>
              <w:t>UDP</w:t>
            </w:r>
            <w:r>
              <w:rPr>
                <w:rFonts w:ascii="宋体" w:hAnsi="宋体" w:cs="宋体" w:hint="eastAsia"/>
                <w:color w:val="000000"/>
                <w:kern w:val="0"/>
                <w:szCs w:val="21"/>
              </w:rPr>
              <w:t>、</w:t>
            </w:r>
            <w:r>
              <w:rPr>
                <w:rFonts w:ascii="宋体" w:hAnsi="宋体" w:cs="宋体" w:hint="eastAsia"/>
                <w:color w:val="000000"/>
                <w:kern w:val="0"/>
                <w:szCs w:val="21"/>
              </w:rPr>
              <w:t>HTTP</w:t>
            </w:r>
            <w:r>
              <w:rPr>
                <w:rFonts w:ascii="宋体" w:hAnsi="宋体" w:cs="宋体" w:hint="eastAsia"/>
                <w:color w:val="000000"/>
                <w:kern w:val="0"/>
                <w:szCs w:val="21"/>
              </w:rPr>
              <w:t>协议的间谍软件特征。间谍软件特征可通过多个字段以文本或正则表达式的形式进行有序和无序匹配；并可自定义间谍软件的源、目的端口范围（投标文件需要提供能够体现上述功能及配置选项的截图）</w:t>
            </w:r>
          </w:p>
        </w:tc>
      </w:tr>
      <w:tr w:rsidR="00086B74" w14:paraId="6F77BB1D"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0D808D12"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蜜罐策略</w:t>
            </w:r>
          </w:p>
        </w:tc>
        <w:tc>
          <w:tcPr>
            <w:tcW w:w="3983" w:type="pct"/>
            <w:tcBorders>
              <w:top w:val="single" w:sz="4" w:space="0" w:color="auto"/>
              <w:left w:val="nil"/>
              <w:bottom w:val="single" w:sz="4" w:space="0" w:color="auto"/>
              <w:right w:val="single" w:sz="4" w:space="0" w:color="auto"/>
            </w:tcBorders>
            <w:vAlign w:val="center"/>
          </w:tcPr>
          <w:p w14:paraId="17B0AA08"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w:t>
            </w:r>
            <w:r>
              <w:rPr>
                <w:rFonts w:ascii="宋体" w:hAnsi="宋体" w:cs="宋体" w:hint="eastAsia"/>
                <w:color w:val="000000"/>
                <w:kern w:val="0"/>
                <w:szCs w:val="21"/>
              </w:rPr>
              <w:t>IPv4</w:t>
            </w:r>
            <w:r>
              <w:rPr>
                <w:rFonts w:ascii="宋体" w:hAnsi="宋体" w:cs="宋体" w:hint="eastAsia"/>
                <w:color w:val="000000"/>
                <w:kern w:val="0"/>
                <w:szCs w:val="21"/>
              </w:rPr>
              <w:t>和</w:t>
            </w:r>
            <w:r>
              <w:rPr>
                <w:rFonts w:ascii="宋体" w:hAnsi="宋体" w:cs="宋体" w:hint="eastAsia"/>
                <w:color w:val="000000"/>
                <w:kern w:val="0"/>
                <w:szCs w:val="21"/>
              </w:rPr>
              <w:t>IPv6</w:t>
            </w:r>
            <w:r>
              <w:rPr>
                <w:rFonts w:ascii="宋体" w:hAnsi="宋体" w:cs="宋体" w:hint="eastAsia"/>
                <w:color w:val="000000"/>
                <w:kern w:val="0"/>
                <w:szCs w:val="21"/>
              </w:rPr>
              <w:t>流量的蜜罐引流策略，支持配置基于源安全域、目的安全域、源地址、目的地址、服务、</w:t>
            </w:r>
            <w:r>
              <w:rPr>
                <w:rFonts w:ascii="宋体" w:hAnsi="宋体" w:cs="宋体" w:hint="eastAsia"/>
                <w:color w:val="000000"/>
                <w:kern w:val="0"/>
                <w:szCs w:val="21"/>
              </w:rPr>
              <w:t>VLAN</w:t>
            </w:r>
            <w:r>
              <w:rPr>
                <w:rFonts w:ascii="宋体" w:hAnsi="宋体" w:cs="宋体" w:hint="eastAsia"/>
                <w:color w:val="000000"/>
                <w:kern w:val="0"/>
                <w:szCs w:val="21"/>
              </w:rPr>
              <w:t>的引流策略，并支持强制导流，能够通过设置服务器和端口进行引流（投标文件需要提供能够体现上述功能及配置选项的截图）</w:t>
            </w:r>
          </w:p>
        </w:tc>
      </w:tr>
      <w:tr w:rsidR="00086B74" w14:paraId="185C6835" w14:textId="77777777">
        <w:trPr>
          <w:trHeight w:val="280"/>
        </w:trPr>
        <w:tc>
          <w:tcPr>
            <w:tcW w:w="1016" w:type="pct"/>
            <w:vMerge w:val="restart"/>
            <w:tcBorders>
              <w:top w:val="single" w:sz="4" w:space="0" w:color="auto"/>
              <w:left w:val="single" w:sz="4" w:space="0" w:color="auto"/>
              <w:bottom w:val="single" w:sz="4" w:space="0" w:color="auto"/>
              <w:right w:val="single" w:sz="4" w:space="0" w:color="auto"/>
            </w:tcBorders>
            <w:noWrap/>
            <w:vAlign w:val="center"/>
          </w:tcPr>
          <w:p w14:paraId="5F5228F1"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网络异常感知</w:t>
            </w:r>
          </w:p>
        </w:tc>
        <w:tc>
          <w:tcPr>
            <w:tcW w:w="3983" w:type="pct"/>
            <w:tcBorders>
              <w:top w:val="single" w:sz="4" w:space="0" w:color="auto"/>
              <w:left w:val="single" w:sz="4" w:space="0" w:color="auto"/>
              <w:bottom w:val="single" w:sz="4" w:space="0" w:color="auto"/>
              <w:right w:val="single" w:sz="4" w:space="0" w:color="auto"/>
            </w:tcBorders>
            <w:vAlign w:val="center"/>
          </w:tcPr>
          <w:p w14:paraId="6DF9847C" w14:textId="77777777" w:rsidR="00086B74" w:rsidRDefault="00910C8E">
            <w:pPr>
              <w:widowControl/>
              <w:jc w:val="left"/>
              <w:rPr>
                <w:rFonts w:ascii="宋体" w:hAnsi="宋体" w:cs="宋体"/>
                <w:color w:val="000000"/>
                <w:kern w:val="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21"/>
              </w:rPr>
              <w:t>所投产品必须支持基于主机或威胁情报视图，统计网络中确认被入侵、攻破的主机数量，至少可查看被入侵、攻破的时间、威胁类别、情报来源、威胁简介、被入侵、攻破的主机</w:t>
            </w:r>
            <w:r>
              <w:rPr>
                <w:rFonts w:ascii="宋体" w:hAnsi="宋体" w:cs="宋体" w:hint="eastAsia"/>
                <w:color w:val="000000"/>
                <w:kern w:val="0"/>
                <w:szCs w:val="21"/>
              </w:rPr>
              <w:t>IP</w:t>
            </w:r>
            <w:r>
              <w:rPr>
                <w:rFonts w:ascii="宋体" w:hAnsi="宋体" w:cs="宋体" w:hint="eastAsia"/>
                <w:color w:val="000000"/>
                <w:kern w:val="0"/>
                <w:szCs w:val="21"/>
              </w:rPr>
              <w:t>、用户名、资产等信息；并对威胁情报发现的恶意主机执行自动阻断【投标文件需要提供被入侵、攻破的主机状态</w:t>
            </w:r>
            <w:r>
              <w:rPr>
                <w:rFonts w:ascii="宋体" w:hAnsi="宋体" w:cs="宋体" w:hint="eastAsia"/>
                <w:color w:val="000000"/>
                <w:kern w:val="0"/>
                <w:szCs w:val="21"/>
              </w:rPr>
              <w:t>主机截图】</w:t>
            </w:r>
          </w:p>
        </w:tc>
      </w:tr>
      <w:tr w:rsidR="00086B74" w14:paraId="690C9436" w14:textId="77777777">
        <w:trPr>
          <w:trHeight w:val="280"/>
        </w:trPr>
        <w:tc>
          <w:tcPr>
            <w:tcW w:w="1016" w:type="pct"/>
            <w:vMerge/>
            <w:tcBorders>
              <w:top w:val="single" w:sz="4" w:space="0" w:color="auto"/>
              <w:left w:val="single" w:sz="4" w:space="0" w:color="auto"/>
              <w:bottom w:val="single" w:sz="4" w:space="0" w:color="auto"/>
              <w:right w:val="single" w:sz="4" w:space="0" w:color="auto"/>
            </w:tcBorders>
            <w:noWrap/>
            <w:vAlign w:val="center"/>
          </w:tcPr>
          <w:p w14:paraId="2C16871B" w14:textId="77777777" w:rsidR="00086B74" w:rsidRDefault="00086B74">
            <w:pPr>
              <w:widowControl/>
              <w:jc w:val="center"/>
              <w:rPr>
                <w:rFonts w:ascii="宋体" w:hAnsi="宋体" w:cs="宋体"/>
                <w:color w:val="000000"/>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7749E614"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所投产品必须支持基于主机或威胁情报视图，统计网络中存在安全风险的主机数量以及对应的风险等级，至少可查看遭遇风险的时间、威胁类别、情报来源、威胁简介、失陷主机</w:t>
            </w:r>
            <w:r>
              <w:rPr>
                <w:rFonts w:ascii="宋体" w:hAnsi="宋体" w:cs="宋体" w:hint="eastAsia"/>
                <w:color w:val="000000"/>
                <w:kern w:val="0"/>
                <w:szCs w:val="21"/>
              </w:rPr>
              <w:t>IP</w:t>
            </w:r>
            <w:r>
              <w:rPr>
                <w:rFonts w:ascii="宋体" w:hAnsi="宋体" w:cs="宋体" w:hint="eastAsia"/>
                <w:color w:val="000000"/>
                <w:kern w:val="0"/>
                <w:szCs w:val="21"/>
              </w:rPr>
              <w:t>、用户名、资产等信息</w:t>
            </w:r>
          </w:p>
        </w:tc>
      </w:tr>
    </w:tbl>
    <w:p w14:paraId="229EBAB4" w14:textId="77777777" w:rsidR="00086B74" w:rsidRDefault="00086B74">
      <w:pPr>
        <w:snapToGrid w:val="0"/>
        <w:spacing w:line="360" w:lineRule="auto"/>
        <w:rPr>
          <w:rFonts w:ascii="宋体" w:hAnsi="宋体" w:cs="宋体"/>
          <w:b/>
          <w:color w:val="0000FF"/>
          <w:szCs w:val="21"/>
          <w:lang w:eastAsia="zh-Hans"/>
        </w:rPr>
      </w:pPr>
    </w:p>
    <w:p w14:paraId="3E6D5220" w14:textId="77777777" w:rsidR="00086B74" w:rsidRDefault="00910C8E">
      <w:pPr>
        <w:snapToGrid w:val="0"/>
        <w:spacing w:line="360" w:lineRule="auto"/>
        <w:rPr>
          <w:rFonts w:ascii="宋体" w:hAnsi="宋体" w:cs="宋体"/>
          <w:b/>
          <w:color w:val="000000" w:themeColor="text1"/>
          <w:szCs w:val="21"/>
          <w:lang w:eastAsia="zh-Hans"/>
        </w:rPr>
      </w:pPr>
      <w:r>
        <w:rPr>
          <w:rFonts w:ascii="宋体" w:hAnsi="宋体" w:cs="宋体" w:hint="eastAsia"/>
          <w:b/>
          <w:color w:val="000000" w:themeColor="text1"/>
          <w:szCs w:val="21"/>
          <w:lang w:eastAsia="zh-Hans"/>
        </w:rPr>
        <w:t>（</w:t>
      </w:r>
      <w:r>
        <w:rPr>
          <w:rFonts w:ascii="宋体" w:hAnsi="宋体" w:cs="宋体"/>
          <w:b/>
          <w:color w:val="000000" w:themeColor="text1"/>
          <w:szCs w:val="21"/>
          <w:lang w:eastAsia="zh-Hans"/>
        </w:rPr>
        <w:t>2</w:t>
      </w:r>
      <w:r>
        <w:rPr>
          <w:rFonts w:ascii="宋体" w:hAnsi="宋体" w:cs="宋体" w:hint="eastAsia"/>
          <w:b/>
          <w:color w:val="000000" w:themeColor="text1"/>
          <w:szCs w:val="21"/>
          <w:lang w:eastAsia="zh-Hans"/>
        </w:rPr>
        <w:t>）日志审计</w:t>
      </w:r>
    </w:p>
    <w:tbl>
      <w:tblPr>
        <w:tblW w:w="5000" w:type="pct"/>
        <w:tblLayout w:type="fixed"/>
        <w:tblLook w:val="04A0" w:firstRow="1" w:lastRow="0" w:firstColumn="1" w:lastColumn="0" w:noHBand="0" w:noVBand="1"/>
      </w:tblPr>
      <w:tblGrid>
        <w:gridCol w:w="1388"/>
        <w:gridCol w:w="7672"/>
      </w:tblGrid>
      <w:tr w:rsidR="00086B74" w14:paraId="70036A0C" w14:textId="77777777">
        <w:trPr>
          <w:trHeight w:val="280"/>
        </w:trPr>
        <w:tc>
          <w:tcPr>
            <w:tcW w:w="766" w:type="pct"/>
            <w:tcBorders>
              <w:top w:val="single" w:sz="4" w:space="0" w:color="auto"/>
              <w:left w:val="single" w:sz="4" w:space="0" w:color="auto"/>
              <w:bottom w:val="single" w:sz="4" w:space="0" w:color="auto"/>
              <w:right w:val="single" w:sz="4" w:space="0" w:color="auto"/>
            </w:tcBorders>
            <w:noWrap/>
            <w:vAlign w:val="center"/>
          </w:tcPr>
          <w:p w14:paraId="02F45B16"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控制项</w:t>
            </w:r>
          </w:p>
        </w:tc>
        <w:tc>
          <w:tcPr>
            <w:tcW w:w="4233" w:type="pct"/>
            <w:tcBorders>
              <w:top w:val="single" w:sz="4" w:space="0" w:color="auto"/>
              <w:left w:val="nil"/>
              <w:bottom w:val="single" w:sz="4" w:space="0" w:color="auto"/>
              <w:right w:val="single" w:sz="4" w:space="0" w:color="auto"/>
            </w:tcBorders>
            <w:vAlign w:val="center"/>
          </w:tcPr>
          <w:p w14:paraId="73571D13"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功能参数</w:t>
            </w:r>
          </w:p>
        </w:tc>
      </w:tr>
      <w:tr w:rsidR="00086B74" w14:paraId="67314FEC" w14:textId="77777777">
        <w:trPr>
          <w:trHeight w:val="280"/>
        </w:trPr>
        <w:tc>
          <w:tcPr>
            <w:tcW w:w="766" w:type="pct"/>
            <w:tcBorders>
              <w:left w:val="single" w:sz="4" w:space="0" w:color="auto"/>
              <w:bottom w:val="single" w:sz="4" w:space="0" w:color="auto"/>
              <w:right w:val="single" w:sz="4" w:space="0" w:color="auto"/>
            </w:tcBorders>
            <w:noWrap/>
            <w:vAlign w:val="center"/>
          </w:tcPr>
          <w:p w14:paraId="4E0840C6"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基本要求</w:t>
            </w:r>
          </w:p>
        </w:tc>
        <w:tc>
          <w:tcPr>
            <w:tcW w:w="4233" w:type="pct"/>
            <w:tcBorders>
              <w:top w:val="single" w:sz="4" w:space="0" w:color="auto"/>
              <w:left w:val="nil"/>
              <w:bottom w:val="single" w:sz="4" w:space="0" w:color="auto"/>
              <w:right w:val="single" w:sz="4" w:space="0" w:color="auto"/>
            </w:tcBorders>
          </w:tcPr>
          <w:p w14:paraId="2DA9D3DB" w14:textId="77777777" w:rsidR="00086B74" w:rsidRDefault="00910C8E">
            <w:pPr>
              <w:pStyle w:val="affffffffff9"/>
              <w:spacing w:after="120"/>
              <w:rPr>
                <w:rFonts w:ascii="宋体" w:eastAsia="宋体" w:hAnsi="宋体" w:cs="宋体"/>
                <w:color w:val="000000"/>
                <w:sz w:val="21"/>
              </w:rPr>
            </w:pPr>
            <w:r>
              <w:rPr>
                <w:rFonts w:ascii="宋体" w:eastAsia="宋体" w:hAnsi="宋体" w:cs="宋体"/>
                <w:color w:val="000000"/>
                <w:sz w:val="21"/>
              </w:rPr>
              <w:t>采用</w:t>
            </w:r>
            <w:r>
              <w:rPr>
                <w:rFonts w:ascii="宋体" w:eastAsia="宋体" w:hAnsi="宋体" w:cs="宋体"/>
                <w:color w:val="000000"/>
                <w:sz w:val="21"/>
              </w:rPr>
              <w:t>B/S</w:t>
            </w:r>
            <w:r>
              <w:rPr>
                <w:rFonts w:ascii="宋体" w:eastAsia="宋体" w:hAnsi="宋体" w:cs="宋体"/>
                <w:color w:val="000000"/>
                <w:sz w:val="21"/>
              </w:rPr>
              <w:t>模式，无需安装客户端，使用</w:t>
            </w:r>
            <w:r>
              <w:rPr>
                <w:rFonts w:ascii="宋体" w:eastAsia="宋体" w:hAnsi="宋体" w:cs="宋体"/>
                <w:color w:val="000000"/>
                <w:sz w:val="21"/>
              </w:rPr>
              <w:t>WEB</w:t>
            </w:r>
            <w:r>
              <w:rPr>
                <w:rFonts w:ascii="宋体" w:eastAsia="宋体" w:hAnsi="宋体" w:cs="宋体"/>
                <w:color w:val="000000"/>
                <w:sz w:val="21"/>
              </w:rPr>
              <w:t>浏览器访问管理中心，浏览器端无需安装</w:t>
            </w:r>
            <w:r>
              <w:rPr>
                <w:rFonts w:ascii="宋体" w:eastAsia="宋体" w:hAnsi="宋体" w:cs="宋体"/>
                <w:color w:val="000000"/>
                <w:sz w:val="21"/>
              </w:rPr>
              <w:t>Java</w:t>
            </w:r>
            <w:r>
              <w:rPr>
                <w:rFonts w:ascii="宋体" w:eastAsia="宋体" w:hAnsi="宋体" w:cs="宋体"/>
                <w:color w:val="000000"/>
                <w:sz w:val="21"/>
              </w:rPr>
              <w:t>运行环境。支持</w:t>
            </w:r>
            <w:r>
              <w:rPr>
                <w:rFonts w:ascii="宋体" w:eastAsia="宋体" w:hAnsi="宋体" w:cs="宋体"/>
                <w:color w:val="000000"/>
                <w:sz w:val="21"/>
              </w:rPr>
              <w:t>chrome</w:t>
            </w:r>
            <w:r>
              <w:rPr>
                <w:rFonts w:ascii="宋体" w:eastAsia="宋体" w:hAnsi="宋体" w:cs="宋体"/>
                <w:color w:val="000000"/>
                <w:sz w:val="21"/>
              </w:rPr>
              <w:t>浏览。</w:t>
            </w:r>
            <w:r>
              <w:rPr>
                <w:rFonts w:ascii="宋体" w:eastAsia="宋体" w:hAnsi="宋体" w:cs="宋体" w:hint="eastAsia"/>
                <w:color w:val="000000"/>
                <w:sz w:val="21"/>
              </w:rPr>
              <w:t>包含</w:t>
            </w:r>
            <w:r>
              <w:rPr>
                <w:rFonts w:ascii="宋体" w:eastAsia="宋体" w:hAnsi="宋体" w:cs="宋体" w:hint="eastAsia"/>
                <w:color w:val="000000"/>
                <w:sz w:val="21"/>
              </w:rPr>
              <w:t>5</w:t>
            </w:r>
            <w:r>
              <w:rPr>
                <w:rFonts w:ascii="宋体" w:eastAsia="宋体" w:hAnsi="宋体" w:cs="宋体" w:hint="eastAsia"/>
                <w:color w:val="000000"/>
                <w:sz w:val="21"/>
              </w:rPr>
              <w:t>个资产授权。</w:t>
            </w:r>
          </w:p>
        </w:tc>
      </w:tr>
      <w:tr w:rsidR="00086B74" w14:paraId="4AF914FF" w14:textId="77777777">
        <w:trPr>
          <w:trHeight w:val="280"/>
        </w:trPr>
        <w:tc>
          <w:tcPr>
            <w:tcW w:w="766" w:type="pct"/>
            <w:tcBorders>
              <w:top w:val="single" w:sz="4" w:space="0" w:color="auto"/>
              <w:left w:val="single" w:sz="4" w:space="0" w:color="auto"/>
              <w:bottom w:val="single" w:sz="4" w:space="0" w:color="auto"/>
              <w:right w:val="single" w:sz="4" w:space="0" w:color="auto"/>
            </w:tcBorders>
            <w:noWrap/>
            <w:vAlign w:val="center"/>
          </w:tcPr>
          <w:p w14:paraId="69D408FE"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审计对象</w:t>
            </w:r>
          </w:p>
        </w:tc>
        <w:tc>
          <w:tcPr>
            <w:tcW w:w="4233" w:type="pct"/>
            <w:tcBorders>
              <w:top w:val="single" w:sz="4" w:space="0" w:color="auto"/>
              <w:left w:val="nil"/>
              <w:bottom w:val="single" w:sz="4" w:space="0" w:color="auto"/>
              <w:right w:val="single" w:sz="4" w:space="0" w:color="auto"/>
            </w:tcBorders>
          </w:tcPr>
          <w:p w14:paraId="0669E692" w14:textId="77777777" w:rsidR="00086B74" w:rsidRDefault="00910C8E">
            <w:pPr>
              <w:widowControl/>
              <w:jc w:val="left"/>
              <w:rPr>
                <w:rFonts w:ascii="宋体" w:hAnsi="宋体" w:cs="宋体"/>
                <w:color w:val="000000"/>
                <w:szCs w:val="21"/>
              </w:rPr>
            </w:pPr>
            <w:r>
              <w:rPr>
                <w:rFonts w:ascii="宋体" w:hAnsi="宋体" w:cs="宋体"/>
                <w:color w:val="000000"/>
                <w:szCs w:val="21"/>
              </w:rPr>
              <w:t>支持审计各种网络设备（路由器、交换机等）配置日志、运行日志、告警日志等；</w:t>
            </w:r>
          </w:p>
          <w:p w14:paraId="27BF30E7" w14:textId="77777777" w:rsidR="00086B74" w:rsidRDefault="00910C8E">
            <w:pPr>
              <w:widowControl/>
              <w:jc w:val="left"/>
              <w:rPr>
                <w:rFonts w:ascii="宋体" w:hAnsi="宋体" w:cs="宋体"/>
                <w:color w:val="000000"/>
                <w:szCs w:val="21"/>
              </w:rPr>
            </w:pPr>
            <w:r>
              <w:rPr>
                <w:rFonts w:ascii="宋体" w:hAnsi="宋体" w:cs="宋体"/>
                <w:color w:val="000000"/>
                <w:szCs w:val="21"/>
              </w:rPr>
              <w:t>支持审计各种安全设备（防火墙、</w:t>
            </w:r>
            <w:r>
              <w:rPr>
                <w:rFonts w:ascii="宋体" w:hAnsi="宋体" w:cs="宋体"/>
                <w:color w:val="000000"/>
                <w:szCs w:val="21"/>
              </w:rPr>
              <w:t>IDS</w:t>
            </w:r>
            <w:r>
              <w:rPr>
                <w:rFonts w:ascii="宋体" w:hAnsi="宋体" w:cs="宋体"/>
                <w:color w:val="000000"/>
                <w:szCs w:val="21"/>
              </w:rPr>
              <w:t>、</w:t>
            </w:r>
            <w:r>
              <w:rPr>
                <w:rFonts w:ascii="宋体" w:hAnsi="宋体" w:cs="宋体"/>
                <w:color w:val="000000"/>
                <w:szCs w:val="21"/>
              </w:rPr>
              <w:t>IPS</w:t>
            </w:r>
            <w:r>
              <w:rPr>
                <w:rFonts w:ascii="宋体" w:hAnsi="宋体" w:cs="宋体"/>
                <w:color w:val="000000"/>
                <w:szCs w:val="21"/>
              </w:rPr>
              <w:t>、</w:t>
            </w:r>
            <w:r>
              <w:rPr>
                <w:rFonts w:ascii="宋体" w:hAnsi="宋体" w:cs="宋体"/>
                <w:color w:val="000000"/>
                <w:szCs w:val="21"/>
              </w:rPr>
              <w:t>VPN</w:t>
            </w:r>
            <w:r>
              <w:rPr>
                <w:rFonts w:ascii="宋体" w:hAnsi="宋体" w:cs="宋体"/>
                <w:color w:val="000000"/>
                <w:szCs w:val="21"/>
              </w:rPr>
              <w:t>、防病毒网关，网闸，防</w:t>
            </w:r>
            <w:r>
              <w:rPr>
                <w:rFonts w:ascii="宋体" w:hAnsi="宋体" w:cs="宋体"/>
                <w:color w:val="000000"/>
                <w:szCs w:val="21"/>
              </w:rPr>
              <w:t>DDOS</w:t>
            </w:r>
            <w:r>
              <w:rPr>
                <w:rFonts w:ascii="宋体" w:hAnsi="宋体" w:cs="宋体"/>
                <w:color w:val="000000"/>
                <w:szCs w:val="21"/>
              </w:rPr>
              <w:t>攻击，</w:t>
            </w:r>
            <w:r>
              <w:rPr>
                <w:rFonts w:ascii="宋体" w:hAnsi="宋体" w:cs="宋体"/>
                <w:color w:val="000000"/>
                <w:szCs w:val="21"/>
              </w:rPr>
              <w:t>Web</w:t>
            </w:r>
            <w:r>
              <w:rPr>
                <w:rFonts w:ascii="宋体" w:hAnsi="宋体" w:cs="宋体"/>
                <w:color w:val="000000"/>
                <w:szCs w:val="21"/>
              </w:rPr>
              <w:t>应用防火墙、等）配置日志、运行日志、告警日志等；</w:t>
            </w:r>
          </w:p>
          <w:p w14:paraId="6CC3DACB" w14:textId="77777777" w:rsidR="00086B74" w:rsidRDefault="00910C8E">
            <w:pPr>
              <w:widowControl/>
              <w:jc w:val="left"/>
              <w:rPr>
                <w:rFonts w:ascii="宋体" w:hAnsi="宋体" w:cs="宋体"/>
                <w:color w:val="000000"/>
                <w:szCs w:val="21"/>
              </w:rPr>
            </w:pPr>
            <w:r>
              <w:rPr>
                <w:rFonts w:ascii="宋体" w:hAnsi="宋体" w:cs="宋体"/>
                <w:color w:val="000000"/>
                <w:szCs w:val="21"/>
              </w:rPr>
              <w:t>支持审计各种主机操作系统（包括</w:t>
            </w:r>
            <w:r>
              <w:rPr>
                <w:rFonts w:ascii="宋体" w:hAnsi="宋体" w:cs="宋体"/>
                <w:color w:val="000000"/>
                <w:szCs w:val="21"/>
              </w:rPr>
              <w:t>Windows\Solaris\Linux\AIX\HP-UX\UNIX\AS400</w:t>
            </w:r>
            <w:r>
              <w:rPr>
                <w:rFonts w:ascii="宋体" w:hAnsi="宋体" w:cs="宋体"/>
                <w:color w:val="000000"/>
                <w:szCs w:val="21"/>
              </w:rPr>
              <w:t>）配置日志、运行日志、告警日志等；</w:t>
            </w:r>
          </w:p>
          <w:p w14:paraId="30AD8586" w14:textId="77777777" w:rsidR="00086B74" w:rsidRDefault="00910C8E">
            <w:pPr>
              <w:widowControl/>
              <w:jc w:val="left"/>
              <w:rPr>
                <w:rFonts w:ascii="宋体" w:hAnsi="宋体" w:cs="宋体"/>
                <w:color w:val="000000"/>
                <w:szCs w:val="21"/>
              </w:rPr>
            </w:pPr>
            <w:r>
              <w:rPr>
                <w:rFonts w:ascii="宋体" w:hAnsi="宋体" w:cs="宋体"/>
                <w:color w:val="000000"/>
                <w:szCs w:val="21"/>
              </w:rPr>
              <w:t>支持审计各种数据库（</w:t>
            </w:r>
            <w:r>
              <w:rPr>
                <w:rFonts w:ascii="宋体" w:hAnsi="宋体" w:cs="宋体"/>
                <w:color w:val="000000"/>
                <w:szCs w:val="21"/>
              </w:rPr>
              <w:t>Oracle</w:t>
            </w:r>
            <w:r>
              <w:rPr>
                <w:rFonts w:ascii="宋体" w:hAnsi="宋体" w:cs="宋体"/>
                <w:color w:val="000000"/>
                <w:szCs w:val="21"/>
              </w:rPr>
              <w:t>、</w:t>
            </w:r>
            <w:r>
              <w:rPr>
                <w:rFonts w:ascii="宋体" w:hAnsi="宋体" w:cs="宋体"/>
                <w:color w:val="000000"/>
                <w:szCs w:val="21"/>
              </w:rPr>
              <w:t>Sqlserver</w:t>
            </w:r>
            <w:r>
              <w:rPr>
                <w:rFonts w:ascii="宋体" w:hAnsi="宋体" w:cs="宋体"/>
                <w:color w:val="000000"/>
                <w:szCs w:val="21"/>
              </w:rPr>
              <w:t>、</w:t>
            </w:r>
            <w:r>
              <w:rPr>
                <w:rFonts w:ascii="宋体" w:hAnsi="宋体" w:cs="宋体"/>
                <w:color w:val="000000"/>
                <w:szCs w:val="21"/>
              </w:rPr>
              <w:t>Mysql</w:t>
            </w:r>
            <w:r>
              <w:rPr>
                <w:rFonts w:ascii="宋体" w:hAnsi="宋体" w:cs="宋体"/>
                <w:color w:val="000000"/>
                <w:szCs w:val="21"/>
              </w:rPr>
              <w:t>、</w:t>
            </w:r>
            <w:r>
              <w:rPr>
                <w:rFonts w:ascii="宋体" w:hAnsi="宋体" w:cs="宋体"/>
                <w:color w:val="000000"/>
                <w:szCs w:val="21"/>
              </w:rPr>
              <w:t>DB2</w:t>
            </w:r>
            <w:r>
              <w:rPr>
                <w:rFonts w:ascii="宋体" w:hAnsi="宋体" w:cs="宋体"/>
                <w:color w:val="000000"/>
                <w:szCs w:val="21"/>
              </w:rPr>
              <w:t>、</w:t>
            </w:r>
            <w:r>
              <w:rPr>
                <w:rFonts w:ascii="宋体" w:hAnsi="宋体" w:cs="宋体"/>
                <w:color w:val="000000"/>
                <w:szCs w:val="21"/>
              </w:rPr>
              <w:t>Sybase</w:t>
            </w:r>
            <w:r>
              <w:rPr>
                <w:rFonts w:ascii="宋体" w:hAnsi="宋体" w:cs="宋体"/>
                <w:color w:val="000000"/>
                <w:szCs w:val="21"/>
              </w:rPr>
              <w:t>、</w:t>
            </w:r>
            <w:r>
              <w:rPr>
                <w:rFonts w:ascii="宋体" w:hAnsi="宋体" w:cs="宋体"/>
                <w:color w:val="000000"/>
                <w:szCs w:val="21"/>
              </w:rPr>
              <w:t>Informix</w:t>
            </w:r>
            <w:r>
              <w:rPr>
                <w:rFonts w:ascii="宋体" w:hAnsi="宋体" w:cs="宋体"/>
                <w:color w:val="000000"/>
                <w:szCs w:val="21"/>
              </w:rPr>
              <w:t>）配置日志、运行日志、告警日志等；</w:t>
            </w:r>
          </w:p>
          <w:p w14:paraId="0BE82F30" w14:textId="77777777" w:rsidR="00086B74" w:rsidRDefault="00910C8E">
            <w:pPr>
              <w:widowControl/>
              <w:jc w:val="left"/>
              <w:rPr>
                <w:rFonts w:ascii="宋体" w:hAnsi="宋体" w:cs="宋体"/>
                <w:color w:val="000000"/>
                <w:szCs w:val="21"/>
              </w:rPr>
            </w:pPr>
            <w:r>
              <w:rPr>
                <w:rFonts w:ascii="宋体" w:hAnsi="宋体" w:cs="宋体"/>
                <w:color w:val="000000"/>
                <w:szCs w:val="21"/>
              </w:rPr>
              <w:lastRenderedPageBreak/>
              <w:t>支持审计各种中间件（</w:t>
            </w:r>
            <w:r>
              <w:rPr>
                <w:rFonts w:ascii="宋体" w:hAnsi="宋体" w:cs="宋体" w:hint="eastAsia"/>
                <w:color w:val="000000"/>
                <w:szCs w:val="21"/>
              </w:rPr>
              <w:t>T</w:t>
            </w:r>
            <w:r>
              <w:rPr>
                <w:rFonts w:ascii="宋体" w:hAnsi="宋体" w:cs="宋体"/>
                <w:color w:val="000000"/>
                <w:szCs w:val="21"/>
              </w:rPr>
              <w:t>omcat</w:t>
            </w:r>
            <w:r>
              <w:rPr>
                <w:rFonts w:ascii="宋体" w:hAnsi="宋体" w:cs="宋体"/>
                <w:color w:val="000000"/>
                <w:szCs w:val="21"/>
              </w:rPr>
              <w:t>、</w:t>
            </w:r>
            <w:r>
              <w:rPr>
                <w:rFonts w:ascii="宋体" w:hAnsi="宋体" w:cs="宋体" w:hint="eastAsia"/>
                <w:color w:val="000000"/>
                <w:szCs w:val="21"/>
              </w:rPr>
              <w:t>A</w:t>
            </w:r>
            <w:r>
              <w:rPr>
                <w:rFonts w:ascii="宋体" w:hAnsi="宋体" w:cs="宋体"/>
                <w:color w:val="000000"/>
                <w:szCs w:val="21"/>
              </w:rPr>
              <w:t>pache</w:t>
            </w:r>
            <w:r>
              <w:rPr>
                <w:rFonts w:ascii="宋体" w:hAnsi="宋体" w:cs="宋体"/>
                <w:color w:val="000000"/>
                <w:szCs w:val="21"/>
              </w:rPr>
              <w:t>、</w:t>
            </w:r>
            <w:r>
              <w:rPr>
                <w:rFonts w:ascii="宋体" w:hAnsi="宋体" w:cs="宋体" w:hint="eastAsia"/>
                <w:color w:val="000000"/>
                <w:szCs w:val="21"/>
              </w:rPr>
              <w:t>W</w:t>
            </w:r>
            <w:r>
              <w:rPr>
                <w:rFonts w:ascii="宋体" w:hAnsi="宋体" w:cs="宋体"/>
                <w:color w:val="000000"/>
                <w:szCs w:val="21"/>
              </w:rPr>
              <w:t>ebshpere</w:t>
            </w:r>
            <w:r>
              <w:rPr>
                <w:rFonts w:ascii="宋体" w:hAnsi="宋体" w:cs="宋体"/>
                <w:color w:val="000000"/>
                <w:szCs w:val="21"/>
              </w:rPr>
              <w:t>、</w:t>
            </w:r>
            <w:r>
              <w:rPr>
                <w:rFonts w:ascii="宋体" w:hAnsi="宋体" w:cs="宋体"/>
                <w:color w:val="000000"/>
                <w:szCs w:val="21"/>
              </w:rPr>
              <w:t xml:space="preserve"> Webl</w:t>
            </w:r>
            <w:r>
              <w:rPr>
                <w:rFonts w:ascii="宋体" w:hAnsi="宋体" w:cs="宋体"/>
                <w:color w:val="000000"/>
                <w:szCs w:val="21"/>
              </w:rPr>
              <w:t>ogic</w:t>
            </w:r>
            <w:r>
              <w:rPr>
                <w:rFonts w:ascii="宋体" w:hAnsi="宋体" w:cs="宋体"/>
                <w:color w:val="000000"/>
                <w:szCs w:val="21"/>
              </w:rPr>
              <w:t>等）配置日志、运行日志、告警日志等；</w:t>
            </w:r>
          </w:p>
          <w:p w14:paraId="6566FF2E" w14:textId="77777777" w:rsidR="00086B74" w:rsidRDefault="00910C8E">
            <w:pPr>
              <w:widowControl/>
              <w:jc w:val="left"/>
              <w:rPr>
                <w:rFonts w:ascii="宋体" w:hAnsi="宋体" w:cs="宋体"/>
                <w:color w:val="000000"/>
                <w:szCs w:val="21"/>
              </w:rPr>
            </w:pPr>
            <w:r>
              <w:rPr>
                <w:rFonts w:ascii="宋体" w:hAnsi="宋体" w:cs="宋体"/>
                <w:color w:val="000000"/>
                <w:szCs w:val="21"/>
              </w:rPr>
              <w:t>支持各种应用各种应用系统（邮件，</w:t>
            </w:r>
            <w:r>
              <w:rPr>
                <w:rFonts w:ascii="宋体" w:hAnsi="宋体" w:cs="宋体"/>
                <w:color w:val="000000"/>
                <w:szCs w:val="21"/>
              </w:rPr>
              <w:t>Web</w:t>
            </w:r>
            <w:r>
              <w:rPr>
                <w:rFonts w:ascii="宋体" w:hAnsi="宋体" w:cs="宋体"/>
                <w:color w:val="000000"/>
                <w:szCs w:val="21"/>
              </w:rPr>
              <w:t>，</w:t>
            </w:r>
            <w:r>
              <w:rPr>
                <w:rFonts w:ascii="宋体" w:hAnsi="宋体" w:cs="宋体"/>
                <w:color w:val="000000"/>
                <w:szCs w:val="21"/>
              </w:rPr>
              <w:t>FTP</w:t>
            </w:r>
            <w:r>
              <w:rPr>
                <w:rFonts w:ascii="宋体" w:hAnsi="宋体" w:cs="宋体"/>
                <w:color w:val="000000"/>
                <w:szCs w:val="21"/>
              </w:rPr>
              <w:t>，</w:t>
            </w:r>
            <w:r>
              <w:rPr>
                <w:rFonts w:ascii="宋体" w:hAnsi="宋体" w:cs="宋体"/>
                <w:color w:val="000000"/>
                <w:szCs w:val="21"/>
              </w:rPr>
              <w:t>Telnet</w:t>
            </w:r>
            <w:r>
              <w:rPr>
                <w:rFonts w:ascii="宋体" w:hAnsi="宋体" w:cs="宋体"/>
                <w:color w:val="000000"/>
                <w:szCs w:val="21"/>
              </w:rPr>
              <w:t>、等）配置日志、运行日志、告警日志等；</w:t>
            </w:r>
          </w:p>
          <w:p w14:paraId="3B587123" w14:textId="77777777" w:rsidR="00086B74" w:rsidRDefault="00910C8E">
            <w:pPr>
              <w:widowControl/>
              <w:jc w:val="left"/>
              <w:rPr>
                <w:rFonts w:ascii="宋体" w:hAnsi="宋体" w:cs="宋体"/>
                <w:color w:val="000000"/>
                <w:szCs w:val="21"/>
              </w:rPr>
            </w:pPr>
            <w:r>
              <w:rPr>
                <w:rFonts w:ascii="宋体" w:hAnsi="宋体" w:cs="宋体"/>
                <w:color w:val="000000"/>
                <w:szCs w:val="21"/>
              </w:rPr>
              <w:t>以及用户自己的业务系统的日志、事件、告警等安全信息</w:t>
            </w:r>
            <w:r>
              <w:rPr>
                <w:rFonts w:ascii="宋体" w:hAnsi="宋体" w:cs="宋体" w:hint="eastAsia"/>
                <w:color w:val="000000"/>
                <w:szCs w:val="21"/>
              </w:rPr>
              <w:t>。</w:t>
            </w:r>
          </w:p>
        </w:tc>
      </w:tr>
      <w:tr w:rsidR="00086B74" w14:paraId="358AAA90" w14:textId="77777777">
        <w:trPr>
          <w:trHeight w:val="280"/>
        </w:trPr>
        <w:tc>
          <w:tcPr>
            <w:tcW w:w="766" w:type="pct"/>
            <w:tcBorders>
              <w:top w:val="single" w:sz="4" w:space="0" w:color="auto"/>
              <w:left w:val="single" w:sz="4" w:space="0" w:color="auto"/>
              <w:bottom w:val="single" w:sz="4" w:space="0" w:color="auto"/>
              <w:right w:val="single" w:sz="4" w:space="0" w:color="auto"/>
            </w:tcBorders>
            <w:noWrap/>
            <w:vAlign w:val="center"/>
          </w:tcPr>
          <w:p w14:paraId="50A746D7"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lastRenderedPageBreak/>
              <w:t>日志采集与转发</w:t>
            </w:r>
          </w:p>
        </w:tc>
        <w:tc>
          <w:tcPr>
            <w:tcW w:w="4233" w:type="pct"/>
            <w:tcBorders>
              <w:top w:val="single" w:sz="4" w:space="0" w:color="auto"/>
              <w:left w:val="nil"/>
              <w:bottom w:val="single" w:sz="4" w:space="0" w:color="auto"/>
              <w:right w:val="single" w:sz="4" w:space="0" w:color="auto"/>
            </w:tcBorders>
            <w:vAlign w:val="center"/>
          </w:tcPr>
          <w:p w14:paraId="3C557588" w14:textId="77777777" w:rsidR="00086B74" w:rsidRDefault="00910C8E">
            <w:pPr>
              <w:widowControl/>
              <w:jc w:val="left"/>
              <w:rPr>
                <w:rFonts w:ascii="宋体" w:hAnsi="宋体" w:cs="宋体"/>
                <w:color w:val="000000"/>
                <w:kern w:val="0"/>
                <w:szCs w:val="21"/>
              </w:rPr>
            </w:pPr>
            <w:r>
              <w:rPr>
                <w:rFonts w:hint="eastAsia"/>
                <w:color w:val="000000"/>
              </w:rPr>
              <w:t>支持通过</w:t>
            </w:r>
            <w:r>
              <w:rPr>
                <w:rFonts w:hint="eastAsia"/>
                <w:color w:val="000000"/>
              </w:rPr>
              <w:t>Syslog</w:t>
            </w:r>
            <w:r>
              <w:rPr>
                <w:rFonts w:hint="eastAsia"/>
                <w:color w:val="000000"/>
              </w:rPr>
              <w:t>、</w:t>
            </w:r>
            <w:r>
              <w:rPr>
                <w:rFonts w:hint="eastAsia"/>
                <w:color w:val="000000"/>
              </w:rPr>
              <w:t>SNMP Trap</w:t>
            </w:r>
            <w:r>
              <w:rPr>
                <w:rFonts w:hint="eastAsia"/>
                <w:color w:val="000000"/>
              </w:rPr>
              <w:t>、</w:t>
            </w:r>
            <w:r>
              <w:rPr>
                <w:rFonts w:hint="eastAsia"/>
                <w:color w:val="000000"/>
              </w:rPr>
              <w:t>Netflow V5</w:t>
            </w:r>
            <w:r>
              <w:rPr>
                <w:rFonts w:hint="eastAsia"/>
                <w:color w:val="000000"/>
              </w:rPr>
              <w:t>、</w:t>
            </w:r>
            <w:r>
              <w:rPr>
                <w:rFonts w:hint="eastAsia"/>
                <w:color w:val="000000"/>
              </w:rPr>
              <w:t>ODBC/JDBC</w:t>
            </w:r>
            <w:r>
              <w:rPr>
                <w:rFonts w:hint="eastAsia"/>
                <w:color w:val="000000"/>
              </w:rPr>
              <w:t>、</w:t>
            </w:r>
            <w:r>
              <w:rPr>
                <w:rFonts w:hint="eastAsia"/>
                <w:color w:val="000000"/>
              </w:rPr>
              <w:t>Agent</w:t>
            </w:r>
            <w:r>
              <w:rPr>
                <w:rFonts w:hint="eastAsia"/>
                <w:color w:val="000000"/>
              </w:rPr>
              <w:t>代理</w:t>
            </w:r>
            <w:r>
              <w:rPr>
                <w:rFonts w:hint="eastAsia"/>
                <w:color w:val="000000"/>
              </w:rPr>
              <w:t>(Windows</w:t>
            </w:r>
            <w:r>
              <w:rPr>
                <w:color w:val="000000"/>
              </w:rPr>
              <w:t>/</w:t>
            </w:r>
            <w:r>
              <w:rPr>
                <w:rFonts w:hint="eastAsia"/>
                <w:color w:val="000000"/>
              </w:rPr>
              <w:t>Linux</w:t>
            </w:r>
            <w:r>
              <w:rPr>
                <w:color w:val="000000"/>
              </w:rPr>
              <w:t>)</w:t>
            </w:r>
            <w:r>
              <w:rPr>
                <w:rFonts w:hint="eastAsia"/>
                <w:color w:val="000000"/>
              </w:rPr>
              <w:t>、</w:t>
            </w:r>
            <w:r>
              <w:rPr>
                <w:rFonts w:hint="eastAsia"/>
                <w:color w:val="000000"/>
              </w:rPr>
              <w:t>WMI</w:t>
            </w:r>
            <w:r>
              <w:rPr>
                <w:rFonts w:hint="eastAsia"/>
                <w:color w:val="000000"/>
              </w:rPr>
              <w:t>、</w:t>
            </w:r>
            <w:r>
              <w:rPr>
                <w:rFonts w:hint="eastAsia"/>
                <w:color w:val="000000"/>
              </w:rPr>
              <w:t>(S)FTP</w:t>
            </w:r>
            <w:r>
              <w:rPr>
                <w:rFonts w:hint="eastAsia"/>
                <w:color w:val="000000"/>
              </w:rPr>
              <w:t>、文件共享</w:t>
            </w:r>
            <w:r>
              <w:rPr>
                <w:rFonts w:hint="eastAsia"/>
                <w:color w:val="000000"/>
              </w:rPr>
              <w:t>(SMB</w:t>
            </w:r>
            <w:r>
              <w:rPr>
                <w:rFonts w:hint="eastAsia"/>
                <w:color w:val="000000"/>
              </w:rPr>
              <w:t>、</w:t>
            </w:r>
            <w:r>
              <w:rPr>
                <w:rFonts w:hint="eastAsia"/>
                <w:color w:val="000000"/>
              </w:rPr>
              <w:t>NetBIOS</w:t>
            </w:r>
            <w:r>
              <w:rPr>
                <w:color w:val="000000"/>
              </w:rPr>
              <w:t>)</w:t>
            </w:r>
            <w:r>
              <w:rPr>
                <w:rFonts w:hint="eastAsia"/>
                <w:color w:val="000000"/>
              </w:rPr>
              <w:t>、文件</w:t>
            </w:r>
            <w:r>
              <w:rPr>
                <w:rFonts w:hint="eastAsia"/>
                <w:color w:val="000000"/>
              </w:rPr>
              <w:t>\</w:t>
            </w:r>
            <w:r>
              <w:rPr>
                <w:rFonts w:hint="eastAsia"/>
                <w:color w:val="000000"/>
              </w:rPr>
              <w:t>文件夹读取、</w:t>
            </w:r>
            <w:r>
              <w:rPr>
                <w:rFonts w:hint="eastAsia"/>
                <w:color w:val="000000"/>
              </w:rPr>
              <w:t>Kafka</w:t>
            </w:r>
            <w:r>
              <w:rPr>
                <w:rFonts w:hint="eastAsia"/>
                <w:color w:val="000000"/>
              </w:rPr>
              <w:t>等多种方式完成各种日志的收集功能，支持多行日志采集合并为一行。</w:t>
            </w:r>
          </w:p>
        </w:tc>
      </w:tr>
      <w:tr w:rsidR="00086B74" w14:paraId="568730FA" w14:textId="77777777">
        <w:trPr>
          <w:trHeight w:val="280"/>
        </w:trPr>
        <w:tc>
          <w:tcPr>
            <w:tcW w:w="766" w:type="pct"/>
            <w:vMerge w:val="restart"/>
            <w:tcBorders>
              <w:top w:val="single" w:sz="4" w:space="0" w:color="auto"/>
              <w:left w:val="single" w:sz="4" w:space="0" w:color="auto"/>
              <w:right w:val="single" w:sz="4" w:space="0" w:color="auto"/>
            </w:tcBorders>
            <w:noWrap/>
            <w:vAlign w:val="center"/>
          </w:tcPr>
          <w:p w14:paraId="23BE2D15"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资产管理</w:t>
            </w:r>
          </w:p>
        </w:tc>
        <w:tc>
          <w:tcPr>
            <w:tcW w:w="4233" w:type="pct"/>
            <w:tcBorders>
              <w:top w:val="single" w:sz="4" w:space="0" w:color="auto"/>
              <w:left w:val="nil"/>
              <w:bottom w:val="single" w:sz="4" w:space="0" w:color="auto"/>
              <w:right w:val="single" w:sz="4" w:space="0" w:color="auto"/>
            </w:tcBorders>
          </w:tcPr>
          <w:p w14:paraId="51D43F24" w14:textId="77777777" w:rsidR="00086B74" w:rsidRDefault="00910C8E">
            <w:pPr>
              <w:rPr>
                <w:color w:val="000000"/>
              </w:rPr>
            </w:pPr>
            <w:r>
              <w:rPr>
                <w:rFonts w:hint="eastAsia"/>
                <w:color w:val="000000"/>
              </w:rPr>
              <w:t>支持对资产日志进行过滤，设置允许接收和拒绝接收日志，并可以对资产设置一定时间范围内未收到事件后进行主动告警。</w:t>
            </w:r>
          </w:p>
        </w:tc>
      </w:tr>
      <w:tr w:rsidR="00086B74" w14:paraId="28EC75F3" w14:textId="77777777">
        <w:trPr>
          <w:trHeight w:val="280"/>
        </w:trPr>
        <w:tc>
          <w:tcPr>
            <w:tcW w:w="766" w:type="pct"/>
            <w:vMerge/>
            <w:tcBorders>
              <w:left w:val="single" w:sz="4" w:space="0" w:color="auto"/>
              <w:right w:val="single" w:sz="4" w:space="0" w:color="auto"/>
            </w:tcBorders>
            <w:noWrap/>
            <w:vAlign w:val="center"/>
          </w:tcPr>
          <w:p w14:paraId="1B6ECC0D"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0496D16A"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支持对资产</w:t>
            </w:r>
            <w:r>
              <w:rPr>
                <w:rFonts w:hint="eastAsia"/>
                <w:color w:val="000000"/>
              </w:rPr>
              <w:t>IP</w:t>
            </w:r>
            <w:r>
              <w:rPr>
                <w:rFonts w:hint="eastAsia"/>
                <w:color w:val="000000"/>
              </w:rPr>
              <w:t>地址（含内网</w:t>
            </w:r>
            <w:r>
              <w:rPr>
                <w:rFonts w:hint="eastAsia"/>
                <w:color w:val="000000"/>
              </w:rPr>
              <w:t>IP</w:t>
            </w:r>
            <w:r>
              <w:rPr>
                <w:rFonts w:hint="eastAsia"/>
                <w:color w:val="000000"/>
              </w:rPr>
              <w:t>）的地理信息进行管理，设置单</w:t>
            </w:r>
            <w:r>
              <w:rPr>
                <w:rFonts w:hint="eastAsia"/>
                <w:color w:val="000000"/>
              </w:rPr>
              <w:t>IP</w:t>
            </w:r>
            <w:r>
              <w:rPr>
                <w:rFonts w:hint="eastAsia"/>
                <w:color w:val="000000"/>
              </w:rPr>
              <w:t>及</w:t>
            </w:r>
            <w:r>
              <w:rPr>
                <w:rFonts w:hint="eastAsia"/>
                <w:color w:val="000000"/>
              </w:rPr>
              <w:t>IP</w:t>
            </w:r>
            <w:r>
              <w:rPr>
                <w:rFonts w:hint="eastAsia"/>
                <w:color w:val="000000"/>
              </w:rPr>
              <w:t>段行政区及经纬度，支持地图显示</w:t>
            </w:r>
            <w:r>
              <w:rPr>
                <w:rFonts w:hint="eastAsia"/>
              </w:rPr>
              <w:t>（投标文件需要提供能够体现上述功能及配置选项的截图）</w:t>
            </w:r>
          </w:p>
        </w:tc>
      </w:tr>
      <w:tr w:rsidR="00086B74" w14:paraId="70F6273D" w14:textId="77777777">
        <w:trPr>
          <w:trHeight w:val="280"/>
        </w:trPr>
        <w:tc>
          <w:tcPr>
            <w:tcW w:w="766" w:type="pct"/>
            <w:vMerge/>
            <w:tcBorders>
              <w:left w:val="single" w:sz="4" w:space="0" w:color="auto"/>
              <w:bottom w:val="single" w:sz="4" w:space="0" w:color="auto"/>
              <w:right w:val="single" w:sz="4" w:space="0" w:color="auto"/>
            </w:tcBorders>
            <w:noWrap/>
            <w:vAlign w:val="center"/>
          </w:tcPr>
          <w:p w14:paraId="1275A5B9"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466377C2" w14:textId="77777777" w:rsidR="00086B74" w:rsidRDefault="00910C8E">
            <w:pPr>
              <w:rPr>
                <w:color w:val="000000"/>
              </w:rPr>
            </w:pPr>
            <w:r>
              <w:rPr>
                <w:rFonts w:hint="eastAsia"/>
                <w:color w:val="000000"/>
              </w:rPr>
              <w:t>支持自定义资产类型及资产属性；支持对资产自定义标签，支持对标签内容进行查询和管理</w:t>
            </w:r>
          </w:p>
        </w:tc>
      </w:tr>
      <w:tr w:rsidR="00086B74" w14:paraId="0A2CD7DB" w14:textId="77777777">
        <w:trPr>
          <w:trHeight w:val="280"/>
        </w:trPr>
        <w:tc>
          <w:tcPr>
            <w:tcW w:w="766" w:type="pct"/>
            <w:vMerge w:val="restart"/>
            <w:tcBorders>
              <w:top w:val="single" w:sz="4" w:space="0" w:color="auto"/>
              <w:left w:val="single" w:sz="4" w:space="0" w:color="auto"/>
              <w:right w:val="single" w:sz="4" w:space="0" w:color="auto"/>
            </w:tcBorders>
            <w:noWrap/>
            <w:vAlign w:val="center"/>
          </w:tcPr>
          <w:p w14:paraId="2E4C403A"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日志归一化</w:t>
            </w:r>
          </w:p>
        </w:tc>
        <w:tc>
          <w:tcPr>
            <w:tcW w:w="4233" w:type="pct"/>
            <w:tcBorders>
              <w:top w:val="single" w:sz="4" w:space="0" w:color="auto"/>
              <w:left w:val="nil"/>
              <w:bottom w:val="single" w:sz="4" w:space="0" w:color="auto"/>
              <w:right w:val="single" w:sz="4" w:space="0" w:color="auto"/>
            </w:tcBorders>
          </w:tcPr>
          <w:p w14:paraId="3E48CEA8" w14:textId="77777777" w:rsidR="00086B74" w:rsidRDefault="00910C8E">
            <w:pPr>
              <w:rPr>
                <w:color w:val="000000"/>
              </w:rPr>
            </w:pPr>
            <w:r>
              <w:rPr>
                <w:color w:val="000000"/>
              </w:rPr>
              <w:t>支持对日志进行归一化处理并保留原始日志，方便用户对关键日志快速定位和事后取证；</w:t>
            </w:r>
          </w:p>
        </w:tc>
      </w:tr>
      <w:tr w:rsidR="00086B74" w14:paraId="386FC685" w14:textId="77777777">
        <w:trPr>
          <w:trHeight w:val="90"/>
        </w:trPr>
        <w:tc>
          <w:tcPr>
            <w:tcW w:w="766" w:type="pct"/>
            <w:vMerge/>
            <w:tcBorders>
              <w:left w:val="single" w:sz="4" w:space="0" w:color="auto"/>
              <w:right w:val="single" w:sz="4" w:space="0" w:color="auto"/>
            </w:tcBorders>
            <w:noWrap/>
            <w:vAlign w:val="center"/>
          </w:tcPr>
          <w:p w14:paraId="75619158"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vAlign w:val="center"/>
          </w:tcPr>
          <w:p w14:paraId="3B11E44A" w14:textId="77777777" w:rsidR="00086B74" w:rsidRDefault="00910C8E">
            <w:pPr>
              <w:rPr>
                <w:color w:val="000000"/>
              </w:rPr>
            </w:pPr>
            <w:r>
              <w:rPr>
                <w:color w:val="000000"/>
              </w:rPr>
              <w:t>系统提供页面可视化编辑归一化策略，对页面查看的日志编辑归一化策略，所见即所得，也支持通过归一化文件的导入来支持归一化</w:t>
            </w:r>
            <w:r>
              <w:rPr>
                <w:color w:val="000000"/>
              </w:rPr>
              <w:t>,</w:t>
            </w:r>
            <w:r>
              <w:rPr>
                <w:color w:val="000000"/>
              </w:rPr>
              <w:t>不需修改系统程序。</w:t>
            </w:r>
          </w:p>
        </w:tc>
      </w:tr>
      <w:tr w:rsidR="00086B74" w14:paraId="61AF2014" w14:textId="77777777">
        <w:trPr>
          <w:trHeight w:val="280"/>
        </w:trPr>
        <w:tc>
          <w:tcPr>
            <w:tcW w:w="766" w:type="pct"/>
            <w:vMerge/>
            <w:tcBorders>
              <w:left w:val="single" w:sz="4" w:space="0" w:color="auto"/>
              <w:right w:val="single" w:sz="4" w:space="0" w:color="auto"/>
            </w:tcBorders>
            <w:noWrap/>
            <w:vAlign w:val="center"/>
          </w:tcPr>
          <w:p w14:paraId="331FBBC7"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vAlign w:val="center"/>
          </w:tcPr>
          <w:p w14:paraId="63738480" w14:textId="77777777" w:rsidR="00086B74" w:rsidRDefault="00910C8E">
            <w:pPr>
              <w:rPr>
                <w:color w:val="000000"/>
              </w:rPr>
            </w:pPr>
            <w:r>
              <w:rPr>
                <w:rFonts w:hint="eastAsia"/>
                <w:color w:val="000000"/>
              </w:rPr>
              <w:t>★日志解析字段内置</w:t>
            </w:r>
            <w:r>
              <w:rPr>
                <w:rFonts w:hint="eastAsia"/>
                <w:color w:val="000000"/>
              </w:rPr>
              <w:t>130</w:t>
            </w:r>
            <w:r>
              <w:rPr>
                <w:rFonts w:hint="eastAsia"/>
                <w:color w:val="000000"/>
              </w:rPr>
              <w:t>个字段，属性字段可扩展，用户可根据审计需要自行创建字段，字段类型包括</w:t>
            </w:r>
            <w:r>
              <w:rPr>
                <w:rFonts w:hint="eastAsia"/>
                <w:color w:val="000000"/>
              </w:rPr>
              <w:t>IP</w:t>
            </w:r>
            <w:r>
              <w:rPr>
                <w:rFonts w:hint="eastAsia"/>
                <w:color w:val="000000"/>
              </w:rPr>
              <w:t>、字符串、整型等</w:t>
            </w:r>
            <w:r>
              <w:rPr>
                <w:color w:val="000000"/>
              </w:rPr>
              <w:t>15</w:t>
            </w:r>
            <w:r>
              <w:rPr>
                <w:rFonts w:hint="eastAsia"/>
                <w:color w:val="000000"/>
              </w:rPr>
              <w:t>种，可选择映射函数等。内置及新增的所有字段均可参与查询、关联分析和报表统计。（投标文件需要提供能够体现上述功能及配置选项的截图）</w:t>
            </w:r>
          </w:p>
        </w:tc>
      </w:tr>
      <w:tr w:rsidR="00086B74" w14:paraId="7FC89DBC" w14:textId="77777777">
        <w:trPr>
          <w:trHeight w:val="280"/>
        </w:trPr>
        <w:tc>
          <w:tcPr>
            <w:tcW w:w="766" w:type="pct"/>
            <w:vMerge/>
            <w:tcBorders>
              <w:left w:val="single" w:sz="4" w:space="0" w:color="auto"/>
              <w:right w:val="single" w:sz="4" w:space="0" w:color="auto"/>
            </w:tcBorders>
            <w:noWrap/>
            <w:vAlign w:val="center"/>
          </w:tcPr>
          <w:p w14:paraId="166E8997"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vAlign w:val="center"/>
          </w:tcPr>
          <w:p w14:paraId="29A13608" w14:textId="77777777" w:rsidR="00086B74" w:rsidRDefault="00910C8E">
            <w:pPr>
              <w:rPr>
                <w:color w:val="000000"/>
              </w:rPr>
            </w:pPr>
            <w:r>
              <w:rPr>
                <w:color w:val="000000"/>
              </w:rPr>
              <w:t>系统可自动识别收集的日志并自动选择范化策略，也可由人工设置设备的范化策略。</w:t>
            </w:r>
          </w:p>
          <w:p w14:paraId="28A29205" w14:textId="77777777" w:rsidR="00086B74" w:rsidRDefault="00910C8E">
            <w:pPr>
              <w:rPr>
                <w:color w:val="000000"/>
              </w:rPr>
            </w:pPr>
            <w:r>
              <w:rPr>
                <w:color w:val="000000"/>
              </w:rPr>
              <w:t>针对匹配的多条范化策略，系统支持用户手工设置策略匹配优先级，保证最佳范化策略匹配。</w:t>
            </w:r>
          </w:p>
        </w:tc>
      </w:tr>
      <w:tr w:rsidR="00086B74" w14:paraId="53E1CDBC" w14:textId="77777777">
        <w:trPr>
          <w:trHeight w:val="280"/>
        </w:trPr>
        <w:tc>
          <w:tcPr>
            <w:tcW w:w="766" w:type="pct"/>
            <w:vMerge/>
            <w:tcBorders>
              <w:left w:val="single" w:sz="4" w:space="0" w:color="auto"/>
              <w:right w:val="single" w:sz="4" w:space="0" w:color="auto"/>
            </w:tcBorders>
            <w:noWrap/>
            <w:vAlign w:val="center"/>
          </w:tcPr>
          <w:p w14:paraId="4E581FEB"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vAlign w:val="center"/>
          </w:tcPr>
          <w:p w14:paraId="25CD667F" w14:textId="77777777" w:rsidR="00086B74" w:rsidRDefault="00910C8E">
            <w:pPr>
              <w:rPr>
                <w:color w:val="000000"/>
              </w:rPr>
            </w:pPr>
            <w:r>
              <w:rPr>
                <w:rFonts w:hint="eastAsia"/>
                <w:color w:val="000000"/>
              </w:rPr>
              <w:t>★支持对日志中的源和目的</w:t>
            </w:r>
            <w:r>
              <w:rPr>
                <w:rFonts w:hint="eastAsia"/>
                <w:color w:val="000000"/>
              </w:rPr>
              <w:t>IP</w:t>
            </w:r>
            <w:r>
              <w:rPr>
                <w:rFonts w:hint="eastAsia"/>
                <w:color w:val="000000"/>
              </w:rPr>
              <w:t>地址进行自动补全，补全</w:t>
            </w:r>
            <w:r>
              <w:rPr>
                <w:rFonts w:hint="eastAsia"/>
                <w:color w:val="000000"/>
              </w:rPr>
              <w:t>IP</w:t>
            </w:r>
            <w:r>
              <w:rPr>
                <w:rFonts w:hint="eastAsia"/>
                <w:color w:val="000000"/>
              </w:rPr>
              <w:t>地址的资产、国家、区域和城市等信息。（投标文件需要提供能够体现上述功能及配置选项的截图）</w:t>
            </w:r>
          </w:p>
        </w:tc>
      </w:tr>
      <w:tr w:rsidR="00086B74" w14:paraId="1CE50ED2" w14:textId="77777777">
        <w:trPr>
          <w:trHeight w:val="280"/>
        </w:trPr>
        <w:tc>
          <w:tcPr>
            <w:tcW w:w="766" w:type="pct"/>
            <w:vMerge/>
            <w:tcBorders>
              <w:left w:val="single" w:sz="4" w:space="0" w:color="auto"/>
              <w:bottom w:val="single" w:sz="4" w:space="0" w:color="auto"/>
              <w:right w:val="single" w:sz="4" w:space="0" w:color="auto"/>
            </w:tcBorders>
            <w:noWrap/>
            <w:vAlign w:val="center"/>
          </w:tcPr>
          <w:p w14:paraId="189E7699"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vAlign w:val="center"/>
          </w:tcPr>
          <w:p w14:paraId="12388222" w14:textId="77777777" w:rsidR="00086B74" w:rsidRDefault="00910C8E">
            <w:pPr>
              <w:rPr>
                <w:color w:val="000000"/>
              </w:rPr>
            </w:pPr>
            <w:r>
              <w:rPr>
                <w:rFonts w:hint="eastAsia"/>
                <w:color w:val="000000"/>
              </w:rPr>
              <w:t>解析时间格式字段时能够自动匹配推荐格式。范化绑定支持添加多</w:t>
            </w:r>
            <w:r>
              <w:rPr>
                <w:rFonts w:hint="eastAsia"/>
                <w:color w:val="000000"/>
              </w:rPr>
              <w:t>IP</w:t>
            </w:r>
            <w:r>
              <w:rPr>
                <w:rFonts w:hint="eastAsia"/>
                <w:color w:val="000000"/>
              </w:rPr>
              <w:t>；范化策略可以进行复制操作，下面的二级策略也可以一同复制。新建策略时进行自动编号。字段查询，支持使用汉语拼音首字母查询。</w:t>
            </w:r>
          </w:p>
        </w:tc>
      </w:tr>
      <w:tr w:rsidR="00086B74" w14:paraId="1CB59113" w14:textId="77777777">
        <w:trPr>
          <w:trHeight w:val="496"/>
        </w:trPr>
        <w:tc>
          <w:tcPr>
            <w:tcW w:w="766" w:type="pct"/>
            <w:vMerge w:val="restart"/>
            <w:tcBorders>
              <w:top w:val="single" w:sz="4" w:space="0" w:color="auto"/>
              <w:left w:val="single" w:sz="4" w:space="0" w:color="auto"/>
              <w:right w:val="single" w:sz="4" w:space="0" w:color="auto"/>
            </w:tcBorders>
            <w:noWrap/>
            <w:vAlign w:val="center"/>
          </w:tcPr>
          <w:p w14:paraId="1A76582C"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日志分析</w:t>
            </w:r>
          </w:p>
        </w:tc>
        <w:tc>
          <w:tcPr>
            <w:tcW w:w="4233" w:type="pct"/>
            <w:tcBorders>
              <w:top w:val="single" w:sz="4" w:space="0" w:color="auto"/>
              <w:left w:val="nil"/>
              <w:bottom w:val="single" w:sz="4" w:space="0" w:color="auto"/>
              <w:right w:val="single" w:sz="4" w:space="0" w:color="auto"/>
            </w:tcBorders>
          </w:tcPr>
          <w:p w14:paraId="49214735" w14:textId="77777777" w:rsidR="00086B74" w:rsidRDefault="00910C8E">
            <w:pPr>
              <w:rPr>
                <w:color w:val="000000"/>
              </w:rPr>
            </w:pPr>
            <w:r>
              <w:rPr>
                <w:rFonts w:hint="eastAsia"/>
                <w:color w:val="000000"/>
              </w:rPr>
              <w:t>用户可自定义事件搜索查询条件，并可保存为策略，以树形结构进行组织，形成一个搜索分析策略树；每个查询场景都可以查询策略的形式进行存储。</w:t>
            </w:r>
          </w:p>
        </w:tc>
      </w:tr>
      <w:tr w:rsidR="00086B74" w14:paraId="3BCAECA2" w14:textId="77777777">
        <w:trPr>
          <w:trHeight w:val="280"/>
        </w:trPr>
        <w:tc>
          <w:tcPr>
            <w:tcW w:w="766" w:type="pct"/>
            <w:vMerge/>
            <w:tcBorders>
              <w:left w:val="single" w:sz="4" w:space="0" w:color="auto"/>
              <w:right w:val="single" w:sz="4" w:space="0" w:color="auto"/>
            </w:tcBorders>
            <w:noWrap/>
            <w:vAlign w:val="center"/>
          </w:tcPr>
          <w:p w14:paraId="7C8B510D"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07B1670C" w14:textId="77777777" w:rsidR="00086B74" w:rsidRDefault="00910C8E">
            <w:pPr>
              <w:rPr>
                <w:color w:val="000000"/>
              </w:rPr>
            </w:pPr>
            <w:r>
              <w:rPr>
                <w:rFonts w:hint="eastAsia"/>
                <w:color w:val="000000"/>
              </w:rPr>
              <w:t>可以显示一段时间的动态事件移动图，能够在图上显示每个时间切片的事件数量，点击该时间切片，可以查看该切片内的所有事件；动态事件移动图可设置动态刷新频率，根据刷新时间显示实时事件。</w:t>
            </w:r>
          </w:p>
        </w:tc>
      </w:tr>
      <w:tr w:rsidR="00086B74" w14:paraId="6E2486B8" w14:textId="77777777">
        <w:trPr>
          <w:trHeight w:val="280"/>
        </w:trPr>
        <w:tc>
          <w:tcPr>
            <w:tcW w:w="766" w:type="pct"/>
            <w:vMerge/>
            <w:tcBorders>
              <w:left w:val="single" w:sz="4" w:space="0" w:color="auto"/>
              <w:right w:val="single" w:sz="4" w:space="0" w:color="auto"/>
            </w:tcBorders>
            <w:noWrap/>
            <w:vAlign w:val="center"/>
          </w:tcPr>
          <w:p w14:paraId="72E4E24F"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51CADA46"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可以以图形化的方式展示日志属性之间的聚合关系，并支持手动选择日志属性，显示多维事件分析图；属性可增加或减少，且支持图片大小调整。（投标文件需要提供能够体现上述功能及配置选项的截图）</w:t>
            </w:r>
          </w:p>
        </w:tc>
      </w:tr>
      <w:tr w:rsidR="00086B74" w14:paraId="77DE2B0D" w14:textId="77777777">
        <w:trPr>
          <w:trHeight w:val="280"/>
        </w:trPr>
        <w:tc>
          <w:tcPr>
            <w:tcW w:w="766" w:type="pct"/>
            <w:vMerge/>
            <w:tcBorders>
              <w:left w:val="single" w:sz="4" w:space="0" w:color="auto"/>
              <w:right w:val="single" w:sz="4" w:space="0" w:color="auto"/>
            </w:tcBorders>
            <w:noWrap/>
            <w:vAlign w:val="center"/>
          </w:tcPr>
          <w:p w14:paraId="0A513224"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67FD34C4" w14:textId="77777777" w:rsidR="00086B74" w:rsidRDefault="00910C8E">
            <w:pPr>
              <w:rPr>
                <w:color w:val="000000"/>
              </w:rPr>
            </w:pPr>
            <w:r>
              <w:rPr>
                <w:rFonts w:hint="eastAsia"/>
                <w:color w:val="000000"/>
              </w:rPr>
              <w:t>可以以图形化的方式形象的展示一段时间内的日志中</w:t>
            </w:r>
            <w:r>
              <w:rPr>
                <w:rFonts w:hint="eastAsia"/>
                <w:color w:val="000000"/>
              </w:rPr>
              <w:t>IP</w:t>
            </w:r>
            <w:r>
              <w:rPr>
                <w:rFonts w:hint="eastAsia"/>
                <w:color w:val="000000"/>
              </w:rPr>
              <w:t>节点之间的访问行为和关系。</w:t>
            </w:r>
          </w:p>
        </w:tc>
      </w:tr>
      <w:tr w:rsidR="00086B74" w14:paraId="1106DA9B" w14:textId="77777777">
        <w:trPr>
          <w:trHeight w:val="633"/>
        </w:trPr>
        <w:tc>
          <w:tcPr>
            <w:tcW w:w="766" w:type="pct"/>
            <w:vMerge/>
            <w:tcBorders>
              <w:left w:val="single" w:sz="4" w:space="0" w:color="auto"/>
              <w:right w:val="single" w:sz="4" w:space="0" w:color="auto"/>
            </w:tcBorders>
            <w:noWrap/>
            <w:vAlign w:val="center"/>
          </w:tcPr>
          <w:p w14:paraId="2126887C"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5E4ED323"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能够在世界地图上实时定位事件源</w:t>
            </w:r>
            <w:r>
              <w:rPr>
                <w:rFonts w:hint="eastAsia"/>
                <w:color w:val="000000"/>
              </w:rPr>
              <w:t>/</w:t>
            </w:r>
            <w:r>
              <w:rPr>
                <w:rFonts w:hint="eastAsia"/>
                <w:color w:val="000000"/>
              </w:rPr>
              <w:t>目的</w:t>
            </w:r>
            <w:r>
              <w:rPr>
                <w:rFonts w:hint="eastAsia"/>
                <w:color w:val="000000"/>
              </w:rPr>
              <w:t>IP</w:t>
            </w:r>
            <w:r>
              <w:rPr>
                <w:rFonts w:hint="eastAsia"/>
                <w:color w:val="000000"/>
              </w:rPr>
              <w:t>地址（内网</w:t>
            </w:r>
            <w:r>
              <w:rPr>
                <w:rFonts w:hint="eastAsia"/>
                <w:color w:val="000000"/>
              </w:rPr>
              <w:t>IP</w:t>
            </w:r>
            <w:r>
              <w:rPr>
                <w:rFonts w:hint="eastAsia"/>
                <w:color w:val="000000"/>
              </w:rPr>
              <w:t>）的地理位置；（投标文件需要提供能够体现上述功能及配置选项的截图）</w:t>
            </w:r>
          </w:p>
        </w:tc>
      </w:tr>
      <w:tr w:rsidR="00086B74" w14:paraId="219D0293" w14:textId="77777777">
        <w:trPr>
          <w:trHeight w:val="90"/>
        </w:trPr>
        <w:tc>
          <w:tcPr>
            <w:tcW w:w="766" w:type="pct"/>
            <w:vMerge/>
            <w:tcBorders>
              <w:left w:val="single" w:sz="4" w:space="0" w:color="auto"/>
              <w:bottom w:val="single" w:sz="4" w:space="0" w:color="auto"/>
              <w:right w:val="single" w:sz="4" w:space="0" w:color="auto"/>
            </w:tcBorders>
            <w:noWrap/>
            <w:vAlign w:val="center"/>
          </w:tcPr>
          <w:p w14:paraId="4EFD2D92"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61CA1BE5" w14:textId="77777777" w:rsidR="00086B74" w:rsidRDefault="00910C8E">
            <w:pPr>
              <w:rPr>
                <w:color w:val="000000"/>
              </w:rPr>
            </w:pPr>
            <w:r>
              <w:rPr>
                <w:rFonts w:hint="eastAsia"/>
                <w:color w:val="000000"/>
              </w:rPr>
              <w:t>★采用机器学习对原始日志进行聚类分析，能够对原始日志结构模式进行自动识别</w:t>
            </w:r>
            <w:r>
              <w:rPr>
                <w:rFonts w:hint="eastAsia"/>
                <w:color w:val="000000"/>
              </w:rPr>
              <w:t>(</w:t>
            </w:r>
            <w:r>
              <w:rPr>
                <w:rFonts w:hint="eastAsia"/>
                <w:color w:val="000000"/>
              </w:rPr>
              <w:t>无须范化</w:t>
            </w:r>
            <w:r>
              <w:rPr>
                <w:rFonts w:hint="eastAsia"/>
                <w:color w:val="000000"/>
              </w:rPr>
              <w:t>)</w:t>
            </w:r>
            <w:r>
              <w:rPr>
                <w:rFonts w:hint="eastAsia"/>
                <w:color w:val="000000"/>
              </w:rPr>
              <w:t>，使审计人员清晰了解采集的日志构成（投标文件需要提供能够体现上述功能及配置选项的截图）</w:t>
            </w:r>
          </w:p>
        </w:tc>
      </w:tr>
      <w:tr w:rsidR="00086B74" w14:paraId="0E2814E0" w14:textId="77777777">
        <w:trPr>
          <w:trHeight w:val="280"/>
        </w:trPr>
        <w:tc>
          <w:tcPr>
            <w:tcW w:w="766" w:type="pct"/>
            <w:vMerge w:val="restart"/>
            <w:tcBorders>
              <w:top w:val="single" w:sz="4" w:space="0" w:color="auto"/>
              <w:left w:val="single" w:sz="4" w:space="0" w:color="auto"/>
              <w:right w:val="single" w:sz="4" w:space="0" w:color="auto"/>
            </w:tcBorders>
            <w:noWrap/>
            <w:vAlign w:val="center"/>
          </w:tcPr>
          <w:p w14:paraId="1F7887D6"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日志展示</w:t>
            </w:r>
          </w:p>
        </w:tc>
        <w:tc>
          <w:tcPr>
            <w:tcW w:w="4233" w:type="pct"/>
            <w:tcBorders>
              <w:top w:val="single" w:sz="4" w:space="0" w:color="auto"/>
              <w:left w:val="nil"/>
              <w:bottom w:val="single" w:sz="4" w:space="0" w:color="auto"/>
              <w:right w:val="single" w:sz="4" w:space="0" w:color="auto"/>
            </w:tcBorders>
          </w:tcPr>
          <w:p w14:paraId="6DFFECB0" w14:textId="77777777" w:rsidR="00086B74" w:rsidRDefault="00910C8E">
            <w:pPr>
              <w:rPr>
                <w:color w:val="000000"/>
              </w:rPr>
            </w:pPr>
            <w:r>
              <w:rPr>
                <w:rFonts w:hint="eastAsia"/>
                <w:color w:val="000000"/>
              </w:rPr>
              <w:t>系统提供可编辑的灵活强大的自定义仪表板；</w:t>
            </w:r>
            <w:r>
              <w:rPr>
                <w:rFonts w:hint="eastAsia"/>
                <w:color w:val="000000"/>
              </w:rPr>
              <w:t xml:space="preserve"> </w:t>
            </w:r>
          </w:p>
        </w:tc>
      </w:tr>
      <w:tr w:rsidR="00086B74" w14:paraId="7140586A" w14:textId="77777777">
        <w:trPr>
          <w:trHeight w:val="280"/>
        </w:trPr>
        <w:tc>
          <w:tcPr>
            <w:tcW w:w="766" w:type="pct"/>
            <w:vMerge/>
            <w:tcBorders>
              <w:left w:val="single" w:sz="4" w:space="0" w:color="auto"/>
              <w:right w:val="single" w:sz="4" w:space="0" w:color="auto"/>
            </w:tcBorders>
            <w:noWrap/>
            <w:vAlign w:val="center"/>
          </w:tcPr>
          <w:p w14:paraId="32B58F72"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7A4CD97C" w14:textId="77777777" w:rsidR="00086B74" w:rsidRDefault="00910C8E">
            <w:pPr>
              <w:rPr>
                <w:color w:val="000000"/>
              </w:rPr>
            </w:pPr>
            <w:r>
              <w:rPr>
                <w:rFonts w:hint="eastAsia"/>
                <w:color w:val="000000"/>
              </w:rPr>
              <w:t>仪表板支持自定义创建框架，用户根据需要在框架内添加不同的仪表板组件（数</w:t>
            </w:r>
            <w:r>
              <w:rPr>
                <w:rFonts w:hint="eastAsia"/>
                <w:color w:val="000000"/>
              </w:rPr>
              <w:lastRenderedPageBreak/>
              <w:t>值、折线、面积、柱图、饼图、环状图、地图、组件、</w:t>
            </w:r>
            <w:r>
              <w:rPr>
                <w:rFonts w:hint="eastAsia"/>
                <w:color w:val="000000"/>
              </w:rPr>
              <w:t>URL</w:t>
            </w:r>
            <w:r>
              <w:rPr>
                <w:rFonts w:hint="eastAsia"/>
                <w:color w:val="000000"/>
              </w:rPr>
              <w:t>、文本、图片、列表等），支持组件位置自由摆放，组件大小自由拖曳等</w:t>
            </w:r>
          </w:p>
        </w:tc>
      </w:tr>
      <w:tr w:rsidR="00086B74" w14:paraId="4F88085A" w14:textId="77777777">
        <w:trPr>
          <w:trHeight w:val="280"/>
        </w:trPr>
        <w:tc>
          <w:tcPr>
            <w:tcW w:w="766" w:type="pct"/>
            <w:vMerge/>
            <w:tcBorders>
              <w:left w:val="single" w:sz="4" w:space="0" w:color="auto"/>
              <w:bottom w:val="single" w:sz="4" w:space="0" w:color="auto"/>
              <w:right w:val="single" w:sz="4" w:space="0" w:color="auto"/>
            </w:tcBorders>
            <w:noWrap/>
            <w:vAlign w:val="center"/>
          </w:tcPr>
          <w:p w14:paraId="4C8CC9C7" w14:textId="77777777" w:rsidR="00086B74" w:rsidRDefault="00086B74">
            <w:pPr>
              <w:widowControl/>
              <w:jc w:val="center"/>
              <w:rPr>
                <w:rFonts w:ascii="宋体" w:hAnsi="宋体" w:cs="宋体"/>
                <w:color w:val="000000"/>
                <w:szCs w:val="21"/>
              </w:rPr>
            </w:pPr>
          </w:p>
        </w:tc>
        <w:tc>
          <w:tcPr>
            <w:tcW w:w="4233" w:type="pct"/>
            <w:tcBorders>
              <w:top w:val="single" w:sz="4" w:space="0" w:color="auto"/>
              <w:left w:val="nil"/>
              <w:bottom w:val="single" w:sz="4" w:space="0" w:color="auto"/>
              <w:right w:val="single" w:sz="4" w:space="0" w:color="auto"/>
            </w:tcBorders>
          </w:tcPr>
          <w:p w14:paraId="5025A717"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支持仪表板导入导出，支持仪表板共享、复制，可将仪表板共享给其他用户。（投标文件需要提供能够体现上述功能及配置选项的截图）</w:t>
            </w:r>
          </w:p>
        </w:tc>
      </w:tr>
    </w:tbl>
    <w:p w14:paraId="30B54D39" w14:textId="77777777" w:rsidR="00086B74" w:rsidRPr="00C452BE" w:rsidRDefault="00910C8E">
      <w:pPr>
        <w:snapToGrid w:val="0"/>
        <w:spacing w:line="360" w:lineRule="auto"/>
        <w:rPr>
          <w:rFonts w:ascii="宋体" w:hAnsi="宋体" w:cs="宋体"/>
          <w:b/>
          <w:szCs w:val="21"/>
          <w:lang w:eastAsia="zh-Hans"/>
        </w:rPr>
      </w:pPr>
      <w:r w:rsidRPr="00C452BE">
        <w:rPr>
          <w:rFonts w:ascii="宋体" w:hAnsi="宋体" w:cs="宋体" w:hint="eastAsia"/>
          <w:b/>
          <w:szCs w:val="21"/>
          <w:lang w:eastAsia="zh-Hans"/>
        </w:rPr>
        <w:t>（</w:t>
      </w:r>
      <w:r w:rsidRPr="00C452BE">
        <w:rPr>
          <w:rFonts w:ascii="宋体" w:hAnsi="宋体" w:cs="宋体"/>
          <w:b/>
          <w:szCs w:val="21"/>
          <w:lang w:eastAsia="zh-Hans"/>
        </w:rPr>
        <w:t>3</w:t>
      </w:r>
      <w:r w:rsidRPr="00C452BE">
        <w:rPr>
          <w:rFonts w:ascii="宋体" w:hAnsi="宋体" w:cs="宋体" w:hint="eastAsia"/>
          <w:b/>
          <w:szCs w:val="21"/>
          <w:lang w:eastAsia="zh-Hans"/>
        </w:rPr>
        <w:t>）运维审计堡垒机</w:t>
      </w:r>
    </w:p>
    <w:tbl>
      <w:tblPr>
        <w:tblW w:w="5000" w:type="pct"/>
        <w:tblLook w:val="04A0" w:firstRow="1" w:lastRow="0" w:firstColumn="1" w:lastColumn="0" w:noHBand="0" w:noVBand="1"/>
      </w:tblPr>
      <w:tblGrid>
        <w:gridCol w:w="1841"/>
        <w:gridCol w:w="7219"/>
      </w:tblGrid>
      <w:tr w:rsidR="00086B74" w14:paraId="5FEAE404"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36604618"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控制项</w:t>
            </w:r>
          </w:p>
        </w:tc>
        <w:tc>
          <w:tcPr>
            <w:tcW w:w="3983" w:type="pct"/>
            <w:tcBorders>
              <w:top w:val="single" w:sz="4" w:space="0" w:color="auto"/>
              <w:left w:val="nil"/>
              <w:bottom w:val="single" w:sz="4" w:space="0" w:color="auto"/>
              <w:right w:val="single" w:sz="4" w:space="0" w:color="auto"/>
            </w:tcBorders>
            <w:vAlign w:val="center"/>
          </w:tcPr>
          <w:p w14:paraId="266DDE03"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功能参数</w:t>
            </w:r>
          </w:p>
        </w:tc>
      </w:tr>
      <w:tr w:rsidR="00086B74" w14:paraId="156591E7"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513A5FDE"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基本要求</w:t>
            </w:r>
          </w:p>
        </w:tc>
        <w:tc>
          <w:tcPr>
            <w:tcW w:w="3983" w:type="pct"/>
            <w:tcBorders>
              <w:top w:val="single" w:sz="4" w:space="0" w:color="auto"/>
              <w:left w:val="nil"/>
              <w:bottom w:val="single" w:sz="4" w:space="0" w:color="auto"/>
              <w:right w:val="single" w:sz="4" w:space="0" w:color="auto"/>
            </w:tcBorders>
            <w:vAlign w:val="center"/>
          </w:tcPr>
          <w:p w14:paraId="477CAF80"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包含账号管理，角色分权，资源改密，全程审计，会话协同，双人授权功能；包含</w:t>
            </w:r>
            <w:r>
              <w:rPr>
                <w:rFonts w:ascii="宋体" w:hAnsi="宋体" w:cs="宋体" w:hint="eastAsia"/>
                <w:color w:val="000000"/>
                <w:kern w:val="0"/>
                <w:szCs w:val="21"/>
              </w:rPr>
              <w:t>5</w:t>
            </w:r>
            <w:r>
              <w:rPr>
                <w:rFonts w:ascii="宋体" w:hAnsi="宋体" w:cs="宋体" w:hint="eastAsia"/>
                <w:color w:val="000000"/>
                <w:kern w:val="0"/>
                <w:szCs w:val="21"/>
              </w:rPr>
              <w:t>个资产授权。</w:t>
            </w:r>
            <w:r>
              <w:rPr>
                <w:rFonts w:ascii="宋体" w:hAnsi="宋体" w:cs="宋体"/>
                <w:color w:val="000000"/>
                <w:kern w:val="0"/>
                <w:szCs w:val="21"/>
              </w:rPr>
              <w:t xml:space="preserve"> </w:t>
            </w:r>
          </w:p>
        </w:tc>
      </w:tr>
      <w:tr w:rsidR="00086B74" w14:paraId="1FAAC2D4"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749AFA92"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身份认证</w:t>
            </w:r>
          </w:p>
        </w:tc>
        <w:tc>
          <w:tcPr>
            <w:tcW w:w="3983" w:type="pct"/>
            <w:tcBorders>
              <w:top w:val="single" w:sz="4" w:space="0" w:color="auto"/>
              <w:left w:val="nil"/>
              <w:bottom w:val="single" w:sz="4" w:space="0" w:color="auto"/>
              <w:right w:val="single" w:sz="4" w:space="0" w:color="auto"/>
            </w:tcBorders>
          </w:tcPr>
          <w:p w14:paraId="788BA0F5"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支持多因子认证，方式包括手机令牌、手机短信、动态令牌、国密</w:t>
            </w:r>
            <w:r>
              <w:rPr>
                <w:rFonts w:hint="eastAsia"/>
                <w:color w:val="000000"/>
              </w:rPr>
              <w:t>USBKey</w:t>
            </w:r>
            <w:r>
              <w:rPr>
                <w:rFonts w:hint="eastAsia"/>
                <w:color w:val="000000"/>
              </w:rPr>
              <w:t>、指纹识别等多因子认证方式</w:t>
            </w:r>
            <w:r>
              <w:rPr>
                <w:rFonts w:ascii="宋体" w:hAnsi="宋体" w:hint="eastAsia"/>
                <w:color w:val="000000"/>
              </w:rPr>
              <w:t>（</w:t>
            </w:r>
            <w:r>
              <w:rPr>
                <w:rFonts w:hint="eastAsia"/>
                <w:color w:val="000000"/>
              </w:rPr>
              <w:t>投标文件需要提供能够体现上述功能及配置选项的截图）</w:t>
            </w:r>
          </w:p>
        </w:tc>
      </w:tr>
      <w:tr w:rsidR="00086B74" w14:paraId="36850A86" w14:textId="77777777">
        <w:trPr>
          <w:trHeight w:val="280"/>
        </w:trPr>
        <w:tc>
          <w:tcPr>
            <w:tcW w:w="1016" w:type="pct"/>
            <w:vMerge/>
            <w:tcBorders>
              <w:left w:val="single" w:sz="4" w:space="0" w:color="auto"/>
              <w:right w:val="single" w:sz="4" w:space="0" w:color="auto"/>
            </w:tcBorders>
            <w:noWrap/>
            <w:vAlign w:val="center"/>
          </w:tcPr>
          <w:p w14:paraId="7501012D"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42970419" w14:textId="77777777" w:rsidR="00086B74" w:rsidRDefault="00910C8E">
            <w:pPr>
              <w:rPr>
                <w:color w:val="000000"/>
              </w:rPr>
            </w:pPr>
            <w:r>
              <w:rPr>
                <w:rFonts w:hint="eastAsia"/>
                <w:color w:val="000000"/>
              </w:rPr>
              <w:t>支持不同的用户配置不同的多因子认证方式，例如</w:t>
            </w:r>
            <w:r>
              <w:rPr>
                <w:rFonts w:hint="eastAsia"/>
                <w:color w:val="000000"/>
              </w:rPr>
              <w:t>user01</w:t>
            </w:r>
            <w:r>
              <w:rPr>
                <w:rFonts w:hint="eastAsia"/>
                <w:color w:val="000000"/>
              </w:rPr>
              <w:t>配置手机令牌、</w:t>
            </w:r>
            <w:r>
              <w:rPr>
                <w:rFonts w:hint="eastAsia"/>
                <w:color w:val="000000"/>
              </w:rPr>
              <w:t>USB Key</w:t>
            </w:r>
            <w:r>
              <w:rPr>
                <w:rFonts w:hint="eastAsia"/>
                <w:color w:val="000000"/>
              </w:rPr>
              <w:t>，</w:t>
            </w:r>
            <w:r>
              <w:rPr>
                <w:rFonts w:hint="eastAsia"/>
                <w:color w:val="000000"/>
              </w:rPr>
              <w:t>user02</w:t>
            </w:r>
            <w:r>
              <w:rPr>
                <w:rFonts w:hint="eastAsia"/>
                <w:color w:val="000000"/>
              </w:rPr>
              <w:t>配置手机短信。；</w:t>
            </w:r>
          </w:p>
        </w:tc>
      </w:tr>
      <w:tr w:rsidR="00086B74" w14:paraId="25D8D5B9" w14:textId="77777777">
        <w:trPr>
          <w:trHeight w:val="280"/>
        </w:trPr>
        <w:tc>
          <w:tcPr>
            <w:tcW w:w="1016" w:type="pct"/>
            <w:vMerge/>
            <w:tcBorders>
              <w:left w:val="single" w:sz="4" w:space="0" w:color="auto"/>
              <w:right w:val="single" w:sz="4" w:space="0" w:color="auto"/>
            </w:tcBorders>
            <w:noWrap/>
            <w:vAlign w:val="center"/>
          </w:tcPr>
          <w:p w14:paraId="28F18F8C"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561CB1AB"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支持微信小程序动态口令认证方式登录堡垒机，且当用户需要使用手机令牌登录时，需要强制绑定手机令牌</w:t>
            </w:r>
            <w:r>
              <w:rPr>
                <w:rFonts w:ascii="宋体" w:hAnsi="宋体" w:hint="eastAsia"/>
                <w:color w:val="000000"/>
              </w:rPr>
              <w:t>（</w:t>
            </w:r>
            <w:r>
              <w:rPr>
                <w:rFonts w:hint="eastAsia"/>
                <w:color w:val="000000"/>
              </w:rPr>
              <w:t>投标文件需要提供能够体现上述功能及配置选项的截图）</w:t>
            </w:r>
          </w:p>
        </w:tc>
      </w:tr>
      <w:tr w:rsidR="00086B74" w14:paraId="7D550659" w14:textId="77777777">
        <w:trPr>
          <w:trHeight w:val="280"/>
        </w:trPr>
        <w:tc>
          <w:tcPr>
            <w:tcW w:w="1016" w:type="pct"/>
            <w:vMerge/>
            <w:tcBorders>
              <w:left w:val="single" w:sz="4" w:space="0" w:color="auto"/>
              <w:right w:val="single" w:sz="4" w:space="0" w:color="auto"/>
            </w:tcBorders>
            <w:noWrap/>
            <w:vAlign w:val="center"/>
          </w:tcPr>
          <w:p w14:paraId="0A8BE391"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33A5DE7C"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支持认证方式组合使用，例如使用</w:t>
            </w:r>
            <w:r>
              <w:rPr>
                <w:rFonts w:hint="eastAsia"/>
                <w:color w:val="000000"/>
              </w:rPr>
              <w:t>AD</w:t>
            </w:r>
            <w:r>
              <w:rPr>
                <w:rFonts w:hint="eastAsia"/>
                <w:color w:val="000000"/>
              </w:rPr>
              <w:t>域</w:t>
            </w:r>
            <w:r>
              <w:rPr>
                <w:rFonts w:hint="eastAsia"/>
                <w:color w:val="000000"/>
              </w:rPr>
              <w:t>+</w:t>
            </w:r>
            <w:r>
              <w:rPr>
                <w:rFonts w:hint="eastAsia"/>
                <w:color w:val="000000"/>
              </w:rPr>
              <w:t>手机短信、</w:t>
            </w:r>
            <w:r>
              <w:rPr>
                <w:rFonts w:hint="eastAsia"/>
                <w:color w:val="000000"/>
              </w:rPr>
              <w:t>Radius</w:t>
            </w:r>
            <w:r>
              <w:rPr>
                <w:rFonts w:hint="eastAsia"/>
                <w:color w:val="000000"/>
              </w:rPr>
              <w:t>认证</w:t>
            </w:r>
            <w:r>
              <w:rPr>
                <w:rFonts w:hint="eastAsia"/>
                <w:color w:val="000000"/>
              </w:rPr>
              <w:t>+</w:t>
            </w:r>
            <w:r>
              <w:rPr>
                <w:rFonts w:hint="eastAsia"/>
                <w:color w:val="000000"/>
              </w:rPr>
              <w:t>手机令牌等多种组合方式登录，支持按用户访问的源</w:t>
            </w:r>
            <w:r>
              <w:rPr>
                <w:rFonts w:hint="eastAsia"/>
                <w:color w:val="000000"/>
              </w:rPr>
              <w:t>IP</w:t>
            </w:r>
            <w:r>
              <w:rPr>
                <w:rFonts w:hint="eastAsia"/>
                <w:color w:val="000000"/>
              </w:rPr>
              <w:t>地址进行不同的认证方式，例如内网可直接密码登录，外网</w:t>
            </w:r>
            <w:r>
              <w:rPr>
                <w:rFonts w:hint="eastAsia"/>
                <w:color w:val="000000"/>
              </w:rPr>
              <w:t>VPN</w:t>
            </w:r>
            <w:r>
              <w:rPr>
                <w:rFonts w:hint="eastAsia"/>
                <w:color w:val="000000"/>
              </w:rPr>
              <w:t>拨号接入需要使用双因子</w:t>
            </w:r>
            <w:r>
              <w:rPr>
                <w:rFonts w:ascii="宋体" w:hAnsi="宋体" w:hint="eastAsia"/>
              </w:rPr>
              <w:t>（</w:t>
            </w:r>
            <w:r>
              <w:rPr>
                <w:rFonts w:hint="eastAsia"/>
              </w:rPr>
              <w:t>投标文件需要提供能够体现上述功能及配置选项的截图）</w:t>
            </w:r>
          </w:p>
        </w:tc>
      </w:tr>
      <w:tr w:rsidR="00086B74" w14:paraId="1C6C34B3"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41E1733A"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10E4B52"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支持用户的登录时间、来源</w:t>
            </w:r>
            <w:r>
              <w:rPr>
                <w:rFonts w:ascii="宋体" w:hAnsi="宋体" w:cs="宋体" w:hint="eastAsia"/>
                <w:color w:val="000000"/>
                <w:kern w:val="0"/>
                <w:szCs w:val="21"/>
              </w:rPr>
              <w:t>IP</w:t>
            </w:r>
            <w:r>
              <w:rPr>
                <w:rFonts w:ascii="宋体" w:hAnsi="宋体" w:cs="宋体" w:hint="eastAsia"/>
                <w:color w:val="000000"/>
                <w:kern w:val="0"/>
                <w:szCs w:val="21"/>
              </w:rPr>
              <w:t>地址和来源</w:t>
            </w:r>
            <w:r>
              <w:rPr>
                <w:rFonts w:ascii="宋体" w:hAnsi="宋体" w:cs="宋体" w:hint="eastAsia"/>
                <w:color w:val="000000"/>
                <w:kern w:val="0"/>
                <w:szCs w:val="21"/>
              </w:rPr>
              <w:t>MAC</w:t>
            </w:r>
            <w:r>
              <w:rPr>
                <w:rFonts w:ascii="宋体" w:hAnsi="宋体" w:cs="宋体" w:hint="eastAsia"/>
                <w:color w:val="000000"/>
                <w:kern w:val="0"/>
                <w:szCs w:val="21"/>
              </w:rPr>
              <w:t>地址限制（黑名单和白名单），限制非法时间和非法地址登录堡垒机</w:t>
            </w:r>
          </w:p>
        </w:tc>
      </w:tr>
      <w:tr w:rsidR="00086B74" w14:paraId="040920A4"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7E2E7B6F"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用户管理</w:t>
            </w:r>
          </w:p>
        </w:tc>
        <w:tc>
          <w:tcPr>
            <w:tcW w:w="3983" w:type="pct"/>
            <w:tcBorders>
              <w:top w:val="single" w:sz="4" w:space="0" w:color="auto"/>
              <w:left w:val="nil"/>
              <w:bottom w:val="single" w:sz="4" w:space="0" w:color="auto"/>
              <w:right w:val="single" w:sz="4" w:space="0" w:color="auto"/>
            </w:tcBorders>
          </w:tcPr>
          <w:p w14:paraId="584256CF" w14:textId="77777777" w:rsidR="00086B74" w:rsidRDefault="00910C8E">
            <w:pPr>
              <w:rPr>
                <w:color w:val="000000"/>
              </w:rPr>
            </w:pPr>
            <w:r>
              <w:rPr>
                <w:rFonts w:hint="eastAsia"/>
                <w:color w:val="000000"/>
              </w:rPr>
              <w:t>系统内置部门管理员、策略管理员、审计管理员、运维员等角色，并支持按模块和功能自定义角色权限，便于管理，用于复杂的业务场景需求；支持角色权限细粒度划分，包括新建部门、安全配置、网络配置、</w:t>
            </w:r>
            <w:r>
              <w:rPr>
                <w:rFonts w:hint="eastAsia"/>
                <w:color w:val="000000"/>
              </w:rPr>
              <w:t>HA</w:t>
            </w:r>
            <w:r>
              <w:rPr>
                <w:rFonts w:hint="eastAsia"/>
                <w:color w:val="000000"/>
              </w:rPr>
              <w:t>配置、端口配置、外发配置、认证配置、工单配置、告警配置、系统风格等权限划分</w:t>
            </w:r>
          </w:p>
        </w:tc>
      </w:tr>
      <w:tr w:rsidR="00086B74" w14:paraId="0E97A69B"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6D35D418"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4516967A" w14:textId="77777777" w:rsidR="00086B74" w:rsidRDefault="00910C8E">
            <w:pPr>
              <w:rPr>
                <w:color w:val="000000"/>
              </w:rPr>
            </w:pPr>
            <w:r>
              <w:rPr>
                <w:rFonts w:hint="eastAsia"/>
                <w:color w:val="000000"/>
              </w:rPr>
              <w:t>支持用户信息的批量修改，包括重置密码、移动部门、更改角色、删除网盘数据、解除手机令牌、修改多因子配置、修改有效期、修改登录时间段限制、修改</w:t>
            </w:r>
            <w:r>
              <w:rPr>
                <w:rFonts w:hint="eastAsia"/>
                <w:color w:val="000000"/>
              </w:rPr>
              <w:t>IP</w:t>
            </w:r>
            <w:r>
              <w:rPr>
                <w:rFonts w:hint="eastAsia"/>
                <w:color w:val="000000"/>
              </w:rPr>
              <w:t>限制、修改</w:t>
            </w:r>
            <w:r>
              <w:rPr>
                <w:rFonts w:hint="eastAsia"/>
                <w:color w:val="000000"/>
              </w:rPr>
              <w:t>MAC</w:t>
            </w:r>
            <w:r>
              <w:rPr>
                <w:rFonts w:hint="eastAsia"/>
                <w:color w:val="000000"/>
              </w:rPr>
              <w:t>限制</w:t>
            </w:r>
          </w:p>
        </w:tc>
      </w:tr>
      <w:tr w:rsidR="00086B74" w14:paraId="1DB155EB"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6ADF4B71"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部门管理</w:t>
            </w:r>
          </w:p>
        </w:tc>
        <w:tc>
          <w:tcPr>
            <w:tcW w:w="3983" w:type="pct"/>
            <w:tcBorders>
              <w:top w:val="single" w:sz="4" w:space="0" w:color="auto"/>
              <w:left w:val="nil"/>
              <w:bottom w:val="single" w:sz="4" w:space="0" w:color="auto"/>
              <w:right w:val="single" w:sz="4" w:space="0" w:color="auto"/>
            </w:tcBorders>
          </w:tcPr>
          <w:p w14:paraId="135E24AA" w14:textId="77777777" w:rsidR="00086B74" w:rsidRDefault="00910C8E">
            <w:pPr>
              <w:rPr>
                <w:color w:val="000000"/>
              </w:rPr>
            </w:pPr>
            <w:r>
              <w:rPr>
                <w:rFonts w:hint="eastAsia"/>
                <w:color w:val="000000"/>
              </w:rPr>
              <w:t>支持对部门设置</w:t>
            </w:r>
            <w:r>
              <w:rPr>
                <w:rFonts w:hint="eastAsia"/>
                <w:color w:val="000000"/>
              </w:rPr>
              <w:t>AB</w:t>
            </w:r>
            <w:r>
              <w:rPr>
                <w:rFonts w:hint="eastAsia"/>
                <w:color w:val="000000"/>
              </w:rPr>
              <w:t>段安全码，</w:t>
            </w:r>
            <w:r>
              <w:rPr>
                <w:rFonts w:hint="eastAsia"/>
                <w:color w:val="000000"/>
              </w:rPr>
              <w:t>AB</w:t>
            </w:r>
            <w:r>
              <w:rPr>
                <w:rFonts w:hint="eastAsia"/>
                <w:color w:val="000000"/>
              </w:rPr>
              <w:t>段安全码由</w:t>
            </w:r>
            <w:r>
              <w:rPr>
                <w:rFonts w:hint="eastAsia"/>
                <w:color w:val="000000"/>
              </w:rPr>
              <w:t>2</w:t>
            </w:r>
            <w:r>
              <w:rPr>
                <w:rFonts w:hint="eastAsia"/>
                <w:color w:val="000000"/>
              </w:rPr>
              <w:t>个管理员保管，可使用</w:t>
            </w:r>
            <w:r>
              <w:rPr>
                <w:rFonts w:hint="eastAsia"/>
                <w:color w:val="000000"/>
              </w:rPr>
              <w:t>AB</w:t>
            </w:r>
            <w:r>
              <w:rPr>
                <w:rFonts w:hint="eastAsia"/>
                <w:color w:val="000000"/>
              </w:rPr>
              <w:t>段安全码对导出的敏感数据进行加密，解密时需要</w:t>
            </w:r>
            <w:r>
              <w:rPr>
                <w:rFonts w:hint="eastAsia"/>
                <w:color w:val="000000"/>
              </w:rPr>
              <w:t>2</w:t>
            </w:r>
            <w:r>
              <w:rPr>
                <w:rFonts w:hint="eastAsia"/>
                <w:color w:val="000000"/>
              </w:rPr>
              <w:t>个管理员同时解密；</w:t>
            </w:r>
          </w:p>
        </w:tc>
      </w:tr>
      <w:tr w:rsidR="00086B74" w14:paraId="0854D9BD"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3739C8C7"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3ED83ACE"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支持设置多级部门，至少支持</w:t>
            </w:r>
            <w:r>
              <w:rPr>
                <w:rFonts w:hint="eastAsia"/>
                <w:color w:val="000000"/>
              </w:rPr>
              <w:t>10</w:t>
            </w:r>
            <w:r>
              <w:rPr>
                <w:rFonts w:hint="eastAsia"/>
                <w:color w:val="000000"/>
              </w:rPr>
              <w:t>级部门划分灵活划分可管理的用户、资源、策略和审计数据的范围，实现通过部门进行分组管理</w:t>
            </w:r>
            <w:r>
              <w:rPr>
                <w:rFonts w:ascii="宋体" w:hAnsi="宋体" w:hint="eastAsia"/>
                <w:color w:val="000000"/>
              </w:rPr>
              <w:t>（</w:t>
            </w:r>
            <w:r>
              <w:rPr>
                <w:rFonts w:hint="eastAsia"/>
                <w:color w:val="000000"/>
              </w:rPr>
              <w:t>投标文件需要提供能够体现上述功能及配置选项的截图）</w:t>
            </w:r>
          </w:p>
        </w:tc>
      </w:tr>
      <w:tr w:rsidR="00086B74" w14:paraId="7DAE51BB"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3A31E687"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资源管理</w:t>
            </w:r>
          </w:p>
        </w:tc>
        <w:tc>
          <w:tcPr>
            <w:tcW w:w="3983" w:type="pct"/>
            <w:tcBorders>
              <w:top w:val="single" w:sz="4" w:space="0" w:color="auto"/>
              <w:left w:val="nil"/>
              <w:bottom w:val="single" w:sz="4" w:space="0" w:color="auto"/>
              <w:right w:val="single" w:sz="4" w:space="0" w:color="auto"/>
            </w:tcBorders>
          </w:tcPr>
          <w:p w14:paraId="27658BBB" w14:textId="77777777" w:rsidR="00086B74" w:rsidRDefault="00910C8E">
            <w:pPr>
              <w:rPr>
                <w:color w:val="000000"/>
              </w:rPr>
            </w:pPr>
            <w:r>
              <w:rPr>
                <w:rFonts w:hint="eastAsia"/>
                <w:color w:val="000000"/>
              </w:rPr>
              <w:t>可通过</w:t>
            </w:r>
            <w:r>
              <w:rPr>
                <w:rFonts w:hint="eastAsia"/>
                <w:color w:val="000000"/>
              </w:rPr>
              <w:t>windows</w:t>
            </w:r>
            <w:r>
              <w:rPr>
                <w:rFonts w:hint="eastAsia"/>
                <w:color w:val="000000"/>
              </w:rPr>
              <w:t>应用发布的方式实现对</w:t>
            </w:r>
            <w:r>
              <w:rPr>
                <w:rFonts w:hint="eastAsia"/>
                <w:color w:val="000000"/>
              </w:rPr>
              <w:t>MySQL</w:t>
            </w:r>
            <w:r>
              <w:rPr>
                <w:rFonts w:hint="eastAsia"/>
                <w:color w:val="000000"/>
              </w:rPr>
              <w:t>、</w:t>
            </w:r>
            <w:r>
              <w:rPr>
                <w:rFonts w:hint="eastAsia"/>
                <w:color w:val="000000"/>
              </w:rPr>
              <w:t>SQL Server</w:t>
            </w:r>
            <w:r>
              <w:rPr>
                <w:rFonts w:hint="eastAsia"/>
                <w:color w:val="000000"/>
              </w:rPr>
              <w:t>、</w:t>
            </w:r>
            <w:r>
              <w:rPr>
                <w:rFonts w:hint="eastAsia"/>
                <w:color w:val="000000"/>
              </w:rPr>
              <w:t>Oracle</w:t>
            </w:r>
            <w:r>
              <w:rPr>
                <w:rFonts w:hint="eastAsia"/>
                <w:color w:val="000000"/>
              </w:rPr>
              <w:t>、</w:t>
            </w:r>
            <w:r>
              <w:rPr>
                <w:rFonts w:hint="eastAsia"/>
                <w:color w:val="000000"/>
              </w:rPr>
              <w:t>IE</w:t>
            </w:r>
            <w:r>
              <w:rPr>
                <w:rFonts w:hint="eastAsia"/>
                <w:color w:val="000000"/>
              </w:rPr>
              <w:t>、</w:t>
            </w:r>
            <w:r>
              <w:rPr>
                <w:rFonts w:hint="eastAsia"/>
                <w:color w:val="000000"/>
              </w:rPr>
              <w:t>Firefox</w:t>
            </w:r>
            <w:r>
              <w:rPr>
                <w:rFonts w:hint="eastAsia"/>
                <w:color w:val="000000"/>
              </w:rPr>
              <w:t>、</w:t>
            </w:r>
            <w:r>
              <w:rPr>
                <w:rFonts w:hint="eastAsia"/>
                <w:color w:val="000000"/>
              </w:rPr>
              <w:t>Chrome</w:t>
            </w:r>
            <w:r>
              <w:rPr>
                <w:rFonts w:hint="eastAsia"/>
                <w:color w:val="000000"/>
              </w:rPr>
              <w:t>、</w:t>
            </w:r>
            <w:r>
              <w:rPr>
                <w:rFonts w:hint="eastAsia"/>
                <w:color w:val="000000"/>
              </w:rPr>
              <w:t>VNC Client</w:t>
            </w:r>
            <w:r>
              <w:rPr>
                <w:rFonts w:hint="eastAsia"/>
                <w:color w:val="000000"/>
              </w:rPr>
              <w:t>、</w:t>
            </w:r>
            <w:r>
              <w:rPr>
                <w:rFonts w:hint="eastAsia"/>
                <w:color w:val="000000"/>
              </w:rPr>
              <w:t>SecBrowser</w:t>
            </w:r>
            <w:r>
              <w:rPr>
                <w:rFonts w:hint="eastAsia"/>
                <w:color w:val="000000"/>
              </w:rPr>
              <w:t>、</w:t>
            </w:r>
            <w:r>
              <w:rPr>
                <w:rFonts w:hint="eastAsia"/>
                <w:color w:val="000000"/>
              </w:rPr>
              <w:t xml:space="preserve">VSphere </w:t>
            </w:r>
            <w:r>
              <w:rPr>
                <w:rFonts w:hint="eastAsia"/>
                <w:color w:val="000000"/>
              </w:rPr>
              <w:t>Client</w:t>
            </w:r>
            <w:r>
              <w:rPr>
                <w:rFonts w:hint="eastAsia"/>
                <w:color w:val="000000"/>
              </w:rPr>
              <w:t>、</w:t>
            </w:r>
            <w:r>
              <w:rPr>
                <w:rFonts w:hint="eastAsia"/>
                <w:color w:val="000000"/>
              </w:rPr>
              <w:t>Radmin</w:t>
            </w:r>
            <w:r>
              <w:rPr>
                <w:rFonts w:hint="eastAsia"/>
                <w:color w:val="000000"/>
              </w:rPr>
              <w:t>、</w:t>
            </w:r>
            <w:r>
              <w:rPr>
                <w:rFonts w:hint="eastAsia"/>
                <w:color w:val="000000"/>
              </w:rPr>
              <w:t>dbisql</w:t>
            </w:r>
            <w:r>
              <w:rPr>
                <w:rFonts w:hint="eastAsia"/>
                <w:color w:val="000000"/>
              </w:rPr>
              <w:t>、</w:t>
            </w:r>
            <w:r>
              <w:rPr>
                <w:rFonts w:hint="eastAsia"/>
                <w:color w:val="000000"/>
              </w:rPr>
              <w:t>Toad for DB2</w:t>
            </w:r>
            <w:r>
              <w:rPr>
                <w:rFonts w:hint="eastAsia"/>
                <w:color w:val="000000"/>
              </w:rPr>
              <w:t>、</w:t>
            </w:r>
            <w:r>
              <w:rPr>
                <w:rFonts w:hint="eastAsia"/>
                <w:color w:val="000000"/>
              </w:rPr>
              <w:t xml:space="preserve">PgSQL </w:t>
            </w:r>
            <w:r>
              <w:rPr>
                <w:rFonts w:hint="eastAsia"/>
                <w:color w:val="000000"/>
              </w:rPr>
              <w:t>、</w:t>
            </w:r>
            <w:r>
              <w:rPr>
                <w:rFonts w:hint="eastAsia"/>
                <w:color w:val="000000"/>
              </w:rPr>
              <w:t>MongoDB</w:t>
            </w:r>
            <w:r>
              <w:rPr>
                <w:rFonts w:hint="eastAsia"/>
                <w:color w:val="000000"/>
              </w:rPr>
              <w:t>、</w:t>
            </w:r>
            <w:r>
              <w:rPr>
                <w:rFonts w:hint="eastAsia"/>
                <w:color w:val="000000"/>
              </w:rPr>
              <w:t>Hive</w:t>
            </w:r>
            <w:r>
              <w:rPr>
                <w:rFonts w:hint="eastAsia"/>
                <w:color w:val="000000"/>
              </w:rPr>
              <w:t>、</w:t>
            </w:r>
            <w:r>
              <w:rPr>
                <w:rFonts w:hint="eastAsia"/>
                <w:color w:val="000000"/>
              </w:rPr>
              <w:t>AquaDataStudio for KT</w:t>
            </w:r>
            <w:r>
              <w:rPr>
                <w:rFonts w:hint="eastAsia"/>
                <w:color w:val="000000"/>
              </w:rPr>
              <w:t>等应用程序</w:t>
            </w:r>
            <w:r>
              <w:rPr>
                <w:rFonts w:hint="eastAsia"/>
                <w:color w:val="000000"/>
              </w:rPr>
              <w:t>/</w:t>
            </w:r>
            <w:r>
              <w:rPr>
                <w:rFonts w:hint="eastAsia"/>
                <w:color w:val="000000"/>
              </w:rPr>
              <w:t>协议的扩展支持</w:t>
            </w:r>
          </w:p>
        </w:tc>
      </w:tr>
      <w:tr w:rsidR="00086B74" w14:paraId="2BF34230" w14:textId="77777777">
        <w:trPr>
          <w:trHeight w:val="280"/>
        </w:trPr>
        <w:tc>
          <w:tcPr>
            <w:tcW w:w="1016" w:type="pct"/>
            <w:vMerge/>
            <w:tcBorders>
              <w:left w:val="single" w:sz="4" w:space="0" w:color="auto"/>
              <w:right w:val="single" w:sz="4" w:space="0" w:color="auto"/>
            </w:tcBorders>
            <w:noWrap/>
            <w:vAlign w:val="center"/>
          </w:tcPr>
          <w:p w14:paraId="23827A1B"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5F932B5C" w14:textId="77777777" w:rsidR="00086B74" w:rsidRDefault="00910C8E">
            <w:pPr>
              <w:rPr>
                <w:color w:val="000000"/>
              </w:rPr>
            </w:pPr>
            <w:r>
              <w:rPr>
                <w:rFonts w:hint="eastAsia"/>
                <w:color w:val="000000"/>
              </w:rPr>
              <w:t>可通过</w:t>
            </w:r>
            <w:r>
              <w:rPr>
                <w:rFonts w:hint="eastAsia"/>
                <w:color w:val="000000"/>
              </w:rPr>
              <w:t>Linux</w:t>
            </w:r>
            <w:r>
              <w:rPr>
                <w:rFonts w:hint="eastAsia"/>
                <w:color w:val="000000"/>
              </w:rPr>
              <w:t>应用发布的方式实现对火狐浏览器、</w:t>
            </w:r>
            <w:r>
              <w:rPr>
                <w:rFonts w:hint="eastAsia"/>
                <w:color w:val="000000"/>
              </w:rPr>
              <w:t>Chrome</w:t>
            </w:r>
            <w:r>
              <w:rPr>
                <w:rFonts w:hint="eastAsia"/>
                <w:color w:val="000000"/>
              </w:rPr>
              <w:t>浏览器、达梦数据库、人大金仓数据库等的扩展支持</w:t>
            </w:r>
          </w:p>
        </w:tc>
      </w:tr>
      <w:tr w:rsidR="00086B74" w14:paraId="7B9E8EB4"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2E3EF624"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4075A097" w14:textId="77777777" w:rsidR="00086B74" w:rsidRDefault="00910C8E">
            <w:pPr>
              <w:rPr>
                <w:color w:val="000000"/>
              </w:rPr>
            </w:pPr>
            <w:r>
              <w:rPr>
                <w:rFonts w:hint="eastAsia"/>
                <w:color w:val="000000"/>
              </w:rPr>
              <w:t>★支持云主机资源批量导入，包括阿里云、百度云、华为云、腾讯云、</w:t>
            </w:r>
            <w:r>
              <w:rPr>
                <w:rFonts w:hint="eastAsia"/>
                <w:color w:val="000000"/>
              </w:rPr>
              <w:t>Ucloud</w:t>
            </w:r>
            <w:r>
              <w:rPr>
                <w:rFonts w:hint="eastAsia"/>
                <w:color w:val="000000"/>
              </w:rPr>
              <w:t>、</w:t>
            </w:r>
            <w:r>
              <w:rPr>
                <w:rFonts w:hint="eastAsia"/>
                <w:color w:val="000000"/>
              </w:rPr>
              <w:t>AWS</w:t>
            </w:r>
            <w:r>
              <w:rPr>
                <w:rFonts w:hint="eastAsia"/>
                <w:color w:val="000000"/>
              </w:rPr>
              <w:t>、</w:t>
            </w:r>
            <w:r>
              <w:rPr>
                <w:rFonts w:hint="eastAsia"/>
                <w:color w:val="000000"/>
              </w:rPr>
              <w:t>Azure</w:t>
            </w:r>
            <w:r>
              <w:rPr>
                <w:rFonts w:hint="eastAsia"/>
                <w:color w:val="000000"/>
              </w:rPr>
              <w:t>云平台的资源，支持设置优先导入公网和内网</w:t>
            </w:r>
            <w:r>
              <w:rPr>
                <w:rFonts w:hint="eastAsia"/>
                <w:color w:val="000000"/>
              </w:rPr>
              <w:t>IP</w:t>
            </w:r>
            <w:r>
              <w:rPr>
                <w:rFonts w:hint="eastAsia"/>
                <w:color w:val="000000"/>
              </w:rPr>
              <w:t>设置，支持导入同时批量新建标签</w:t>
            </w:r>
            <w:r>
              <w:rPr>
                <w:rFonts w:ascii="宋体" w:hAnsi="宋体" w:hint="eastAsia"/>
                <w:color w:val="000000"/>
              </w:rPr>
              <w:t>（</w:t>
            </w:r>
            <w:r>
              <w:rPr>
                <w:rFonts w:hint="eastAsia"/>
                <w:color w:val="000000"/>
              </w:rPr>
              <w:t>投标文件需要提供能够体现上述功能及配置选项的截图）</w:t>
            </w:r>
          </w:p>
        </w:tc>
      </w:tr>
      <w:tr w:rsidR="00086B74" w14:paraId="722AF05F"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0CD58508"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策略管理</w:t>
            </w:r>
          </w:p>
        </w:tc>
        <w:tc>
          <w:tcPr>
            <w:tcW w:w="3983" w:type="pct"/>
            <w:tcBorders>
              <w:top w:val="single" w:sz="4" w:space="0" w:color="auto"/>
              <w:left w:val="nil"/>
              <w:bottom w:val="single" w:sz="4" w:space="0" w:color="auto"/>
              <w:right w:val="single" w:sz="4" w:space="0" w:color="auto"/>
            </w:tcBorders>
          </w:tcPr>
          <w:p w14:paraId="765D3E46" w14:textId="77777777" w:rsidR="00086B74" w:rsidRDefault="00910C8E">
            <w:pPr>
              <w:rPr>
                <w:color w:val="000000"/>
              </w:rPr>
            </w:pPr>
            <w:r>
              <w:rPr>
                <w:rFonts w:hint="eastAsia"/>
                <w:color w:val="000000"/>
              </w:rPr>
              <w:t>支持同时以用户、用户组、账户、账户组为核心要素，来设置多对多的资源访问授权，用户组和账户组内的新增成员可自动继承授权关系；</w:t>
            </w:r>
          </w:p>
        </w:tc>
      </w:tr>
      <w:tr w:rsidR="00086B74" w14:paraId="4F540D61" w14:textId="77777777">
        <w:trPr>
          <w:trHeight w:val="280"/>
        </w:trPr>
        <w:tc>
          <w:tcPr>
            <w:tcW w:w="1016" w:type="pct"/>
            <w:vMerge/>
            <w:tcBorders>
              <w:left w:val="single" w:sz="4" w:space="0" w:color="auto"/>
              <w:right w:val="single" w:sz="4" w:space="0" w:color="auto"/>
            </w:tcBorders>
            <w:noWrap/>
            <w:vAlign w:val="center"/>
          </w:tcPr>
          <w:p w14:paraId="745470E8"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667C72FC"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支持对数据库协议访问操作进行控制，可基于库、表、命令实现对数据库操作的细粒度访问控制，执行动作包括但不限于断开连接、拒绝执行、动态授权、允许执行</w:t>
            </w:r>
            <w:r>
              <w:rPr>
                <w:rFonts w:ascii="宋体" w:hAnsi="宋体" w:hint="eastAsia"/>
                <w:color w:val="000000"/>
              </w:rPr>
              <w:t>（</w:t>
            </w:r>
            <w:r>
              <w:rPr>
                <w:rFonts w:hint="eastAsia"/>
                <w:color w:val="000000"/>
              </w:rPr>
              <w:t>投标文件需要提供能够体现上述功能及配置选项的截图）</w:t>
            </w:r>
          </w:p>
        </w:tc>
      </w:tr>
      <w:tr w:rsidR="00086B74" w14:paraId="4B08C8C1"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6692284A"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102087DC" w14:textId="77777777" w:rsidR="00086B74" w:rsidRDefault="00910C8E">
            <w:pPr>
              <w:rPr>
                <w:color w:val="000000"/>
              </w:rPr>
            </w:pPr>
            <w:r>
              <w:rPr>
                <w:rFonts w:hint="eastAsia"/>
                <w:color w:val="000000"/>
              </w:rPr>
              <w:t>堡垒机系统预置</w:t>
            </w:r>
            <w:r>
              <w:rPr>
                <w:rFonts w:hint="eastAsia"/>
                <w:color w:val="000000"/>
              </w:rPr>
              <w:t>Linux</w:t>
            </w:r>
            <w:r>
              <w:rPr>
                <w:rFonts w:hint="eastAsia"/>
                <w:color w:val="000000"/>
              </w:rPr>
              <w:t>主机、网络设备和数据库的基本命令，提升命令控制效率</w:t>
            </w:r>
          </w:p>
        </w:tc>
      </w:tr>
      <w:tr w:rsidR="00086B74" w14:paraId="61F33D45"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2B0A790B"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资源运维</w:t>
            </w:r>
          </w:p>
        </w:tc>
        <w:tc>
          <w:tcPr>
            <w:tcW w:w="3983" w:type="pct"/>
            <w:tcBorders>
              <w:top w:val="single" w:sz="4" w:space="0" w:color="auto"/>
              <w:left w:val="nil"/>
              <w:bottom w:val="single" w:sz="4" w:space="0" w:color="auto"/>
              <w:right w:val="single" w:sz="4" w:space="0" w:color="auto"/>
            </w:tcBorders>
          </w:tcPr>
          <w:p w14:paraId="4BD2682C" w14:textId="77777777" w:rsidR="00086B74" w:rsidRDefault="00910C8E">
            <w:pPr>
              <w:rPr>
                <w:color w:val="000000"/>
              </w:rPr>
            </w:pPr>
            <w:r>
              <w:rPr>
                <w:rFonts w:hint="eastAsia"/>
                <w:color w:val="000000"/>
              </w:rPr>
              <w:t>不限操作系统类型，无需安装任何客户端插件，使用浏览器通过</w:t>
            </w:r>
            <w:r>
              <w:rPr>
                <w:rFonts w:hint="eastAsia"/>
                <w:color w:val="000000"/>
              </w:rPr>
              <w:t>H5</w:t>
            </w:r>
            <w:r>
              <w:rPr>
                <w:rFonts w:hint="eastAsia"/>
                <w:color w:val="000000"/>
              </w:rPr>
              <w:t>方式即可直接运维</w:t>
            </w:r>
            <w:r>
              <w:rPr>
                <w:rFonts w:hint="eastAsia"/>
                <w:color w:val="000000"/>
              </w:rPr>
              <w:t>SSH</w:t>
            </w:r>
            <w:r>
              <w:rPr>
                <w:rFonts w:hint="eastAsia"/>
                <w:color w:val="000000"/>
              </w:rPr>
              <w:t>、</w:t>
            </w:r>
            <w:r>
              <w:rPr>
                <w:rFonts w:hint="eastAsia"/>
                <w:color w:val="000000"/>
              </w:rPr>
              <w:t>RDP</w:t>
            </w:r>
            <w:r>
              <w:rPr>
                <w:rFonts w:hint="eastAsia"/>
                <w:color w:val="000000"/>
              </w:rPr>
              <w:t>、</w:t>
            </w:r>
            <w:r>
              <w:rPr>
                <w:rFonts w:hint="eastAsia"/>
                <w:color w:val="000000"/>
              </w:rPr>
              <w:t>Telnet</w:t>
            </w:r>
            <w:r>
              <w:rPr>
                <w:rFonts w:hint="eastAsia"/>
                <w:color w:val="000000"/>
              </w:rPr>
              <w:t>、</w:t>
            </w:r>
            <w:r>
              <w:rPr>
                <w:rFonts w:hint="eastAsia"/>
                <w:color w:val="000000"/>
              </w:rPr>
              <w:t>VNC</w:t>
            </w:r>
            <w:r>
              <w:rPr>
                <w:rFonts w:hint="eastAsia"/>
                <w:color w:val="000000"/>
              </w:rPr>
              <w:t>、</w:t>
            </w:r>
            <w:r>
              <w:rPr>
                <w:rFonts w:hint="eastAsia"/>
                <w:color w:val="000000"/>
              </w:rPr>
              <w:t>Rlogin</w:t>
            </w:r>
            <w:r>
              <w:rPr>
                <w:rFonts w:hint="eastAsia"/>
                <w:color w:val="000000"/>
              </w:rPr>
              <w:t>、</w:t>
            </w:r>
            <w:r>
              <w:rPr>
                <w:rFonts w:hint="eastAsia"/>
                <w:color w:val="000000"/>
              </w:rPr>
              <w:t>SFTP</w:t>
            </w:r>
            <w:r>
              <w:rPr>
                <w:rFonts w:hint="eastAsia"/>
                <w:color w:val="000000"/>
              </w:rPr>
              <w:t>资源</w:t>
            </w:r>
          </w:p>
        </w:tc>
      </w:tr>
      <w:tr w:rsidR="00086B74" w14:paraId="69B99E0C"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4B825F60"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6391C183" w14:textId="77777777" w:rsidR="00086B74" w:rsidRDefault="00910C8E">
            <w:pPr>
              <w:rPr>
                <w:color w:val="000000"/>
              </w:rPr>
            </w:pPr>
            <w:r>
              <w:rPr>
                <w:rFonts w:ascii="宋体" w:hAnsi="宋体" w:cs="Arial" w:hint="eastAsia"/>
                <w:color w:val="000000"/>
                <w:spacing w:val="3"/>
                <w:szCs w:val="21"/>
                <w:shd w:val="clear" w:color="auto" w:fill="FFFFFF"/>
              </w:rPr>
              <w:t>★</w:t>
            </w:r>
            <w:r>
              <w:rPr>
                <w:rFonts w:hint="eastAsia"/>
                <w:color w:val="000000"/>
              </w:rPr>
              <w:t>支持以云盘形式在堡垒机上存储常用文件，实现操作端、堡垒机和目标资源三者之间文件共享（支持多文件和文件夹下载，文件展示最近修改时间和权限）</w:t>
            </w:r>
            <w:r>
              <w:rPr>
                <w:rFonts w:ascii="宋体" w:hAnsi="宋体" w:hint="eastAsia"/>
                <w:color w:val="000000"/>
              </w:rPr>
              <w:t>（</w:t>
            </w:r>
            <w:r>
              <w:rPr>
                <w:rFonts w:hint="eastAsia"/>
                <w:color w:val="000000"/>
              </w:rPr>
              <w:t>投标文件需要提供能够体现上述功能及配置选项的截图）</w:t>
            </w:r>
          </w:p>
        </w:tc>
      </w:tr>
      <w:tr w:rsidR="00086B74" w14:paraId="27E8A4F5"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10F11BF0"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系统管理</w:t>
            </w:r>
          </w:p>
        </w:tc>
        <w:tc>
          <w:tcPr>
            <w:tcW w:w="3983" w:type="pct"/>
            <w:tcBorders>
              <w:top w:val="single" w:sz="4" w:space="0" w:color="auto"/>
              <w:left w:val="nil"/>
              <w:bottom w:val="single" w:sz="4" w:space="0" w:color="auto"/>
              <w:right w:val="single" w:sz="4" w:space="0" w:color="auto"/>
            </w:tcBorders>
          </w:tcPr>
          <w:p w14:paraId="0CC9770B" w14:textId="77777777" w:rsidR="00086B74" w:rsidRDefault="00910C8E">
            <w:pPr>
              <w:rPr>
                <w:color w:val="000000"/>
              </w:rPr>
            </w:pPr>
            <w:r>
              <w:rPr>
                <w:rFonts w:hint="eastAsia"/>
                <w:color w:val="000000"/>
              </w:rPr>
              <w:t>系统内置多种运维报表模板，支持按用户控制、用户与资源操作、用户源</w:t>
            </w:r>
            <w:r>
              <w:rPr>
                <w:rFonts w:hint="eastAsia"/>
                <w:color w:val="000000"/>
              </w:rPr>
              <w:t>IP</w:t>
            </w:r>
            <w:r>
              <w:rPr>
                <w:rFonts w:hint="eastAsia"/>
                <w:color w:val="000000"/>
              </w:rPr>
              <w:t>数、用户登录方式、异常登录、会话控制、用户状态等维度进行统计，支持按日、周、月为周期，自动生成</w:t>
            </w:r>
            <w:r>
              <w:rPr>
                <w:rFonts w:hint="eastAsia"/>
                <w:color w:val="000000"/>
              </w:rPr>
              <w:t>Word</w:t>
            </w:r>
            <w:r>
              <w:rPr>
                <w:rFonts w:hint="eastAsia"/>
                <w:color w:val="000000"/>
              </w:rPr>
              <w:t>、</w:t>
            </w:r>
            <w:r>
              <w:rPr>
                <w:rFonts w:hint="eastAsia"/>
                <w:color w:val="000000"/>
              </w:rPr>
              <w:t>HTML</w:t>
            </w:r>
            <w:r>
              <w:rPr>
                <w:rFonts w:hint="eastAsia"/>
                <w:color w:val="000000"/>
              </w:rPr>
              <w:t>、</w:t>
            </w:r>
            <w:r>
              <w:rPr>
                <w:rFonts w:hint="eastAsia"/>
                <w:color w:val="000000"/>
              </w:rPr>
              <w:t>Excel</w:t>
            </w:r>
            <w:r>
              <w:rPr>
                <w:rFonts w:hint="eastAsia"/>
                <w:color w:val="000000"/>
              </w:rPr>
              <w:t>和</w:t>
            </w:r>
            <w:r>
              <w:rPr>
                <w:rFonts w:hint="eastAsia"/>
                <w:color w:val="000000"/>
              </w:rPr>
              <w:t>PDF</w:t>
            </w:r>
            <w:r>
              <w:rPr>
                <w:rFonts w:hint="eastAsia"/>
                <w:color w:val="000000"/>
              </w:rPr>
              <w:t>格式的报表</w:t>
            </w:r>
          </w:p>
        </w:tc>
      </w:tr>
      <w:tr w:rsidR="00086B74" w14:paraId="33069693" w14:textId="77777777">
        <w:trPr>
          <w:trHeight w:val="280"/>
        </w:trPr>
        <w:tc>
          <w:tcPr>
            <w:tcW w:w="1016" w:type="pct"/>
            <w:vMerge/>
            <w:tcBorders>
              <w:left w:val="single" w:sz="4" w:space="0" w:color="auto"/>
              <w:right w:val="single" w:sz="4" w:space="0" w:color="auto"/>
            </w:tcBorders>
            <w:noWrap/>
            <w:vAlign w:val="center"/>
          </w:tcPr>
          <w:p w14:paraId="230D1B2E"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48D874D3" w14:textId="77777777" w:rsidR="00086B74" w:rsidRDefault="00910C8E">
            <w:pPr>
              <w:rPr>
                <w:color w:val="000000"/>
              </w:rPr>
            </w:pPr>
            <w:r>
              <w:rPr>
                <w:rFonts w:hint="eastAsia"/>
                <w:color w:val="000000"/>
              </w:rPr>
              <w:t>★产品需支持专属手机</w:t>
            </w:r>
            <w:r>
              <w:rPr>
                <w:rFonts w:hint="eastAsia"/>
                <w:color w:val="000000"/>
              </w:rPr>
              <w:t>App</w:t>
            </w:r>
            <w:r>
              <w:rPr>
                <w:rFonts w:hint="eastAsia"/>
                <w:color w:val="000000"/>
              </w:rPr>
              <w:t>远程管理（非浏览器方式），可在</w:t>
            </w:r>
            <w:r>
              <w:rPr>
                <w:rFonts w:hint="eastAsia"/>
                <w:color w:val="000000"/>
              </w:rPr>
              <w:t>App</w:t>
            </w:r>
            <w:r>
              <w:rPr>
                <w:rFonts w:hint="eastAsia"/>
                <w:color w:val="000000"/>
              </w:rPr>
              <w:t>端实现用户管理、主机管理、工单审批、告警消息、会话管理等功能</w:t>
            </w:r>
            <w:r>
              <w:rPr>
                <w:rFonts w:ascii="宋体" w:hAnsi="宋体" w:hint="eastAsia"/>
                <w:color w:val="000000"/>
              </w:rPr>
              <w:t>（</w:t>
            </w:r>
            <w:r>
              <w:rPr>
                <w:rFonts w:hint="eastAsia"/>
                <w:color w:val="000000"/>
              </w:rPr>
              <w:t>投标文件需要提供能够体现上述功能及配置选项的截图）</w:t>
            </w:r>
          </w:p>
        </w:tc>
      </w:tr>
      <w:tr w:rsidR="00086B74" w14:paraId="5EDDFA0A"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1ECB49AA"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tcPr>
          <w:p w14:paraId="77D5C470" w14:textId="77777777" w:rsidR="00086B74" w:rsidRDefault="00910C8E">
            <w:pPr>
              <w:rPr>
                <w:color w:val="000000"/>
              </w:rPr>
            </w:pPr>
            <w:r>
              <w:rPr>
                <w:rFonts w:hint="eastAsia"/>
                <w:color w:val="000000"/>
              </w:rPr>
              <w:t>★堡垒机内置文件病毒扫描能力，实现本地上传文件到堡垒机网盘、主机上传文件到堡垒机网盘的文件传输扫描，针对病毒文件，可以执行信任、删除等操作，并生成审计记录，防止运维场景下传输病毒文件到</w:t>
            </w:r>
            <w:r>
              <w:rPr>
                <w:rFonts w:hint="eastAsia"/>
                <w:color w:val="000000"/>
              </w:rPr>
              <w:t>IT</w:t>
            </w:r>
            <w:r>
              <w:rPr>
                <w:rFonts w:hint="eastAsia"/>
                <w:color w:val="000000"/>
              </w:rPr>
              <w:t>系统中，威胁系统安全</w:t>
            </w:r>
            <w:r>
              <w:rPr>
                <w:rFonts w:ascii="宋体" w:hAnsi="宋体" w:hint="eastAsia"/>
              </w:rPr>
              <w:t>（</w:t>
            </w:r>
            <w:r>
              <w:rPr>
                <w:rFonts w:hint="eastAsia"/>
              </w:rPr>
              <w:t>投标文件需要提供能够体现上述功能及配置选项的截图）</w:t>
            </w:r>
          </w:p>
        </w:tc>
      </w:tr>
    </w:tbl>
    <w:p w14:paraId="04CE4D7E" w14:textId="77777777" w:rsidR="00086B74" w:rsidRPr="00C452BE" w:rsidRDefault="00910C8E">
      <w:pPr>
        <w:snapToGrid w:val="0"/>
        <w:spacing w:line="360" w:lineRule="auto"/>
        <w:rPr>
          <w:rFonts w:ascii="宋体" w:hAnsi="宋体" w:cs="宋体"/>
          <w:b/>
          <w:szCs w:val="21"/>
          <w:lang w:eastAsia="zh-Hans"/>
        </w:rPr>
      </w:pPr>
      <w:r w:rsidRPr="00C452BE">
        <w:rPr>
          <w:rFonts w:ascii="宋体" w:hAnsi="宋体" w:cs="宋体" w:hint="eastAsia"/>
          <w:b/>
          <w:szCs w:val="21"/>
          <w:lang w:eastAsia="zh-Hans"/>
        </w:rPr>
        <w:t>（</w:t>
      </w:r>
      <w:r w:rsidRPr="00C452BE">
        <w:rPr>
          <w:rFonts w:ascii="宋体" w:hAnsi="宋体" w:cs="宋体"/>
          <w:b/>
          <w:szCs w:val="21"/>
          <w:lang w:eastAsia="zh-Hans"/>
        </w:rPr>
        <w:t>4</w:t>
      </w:r>
      <w:r w:rsidRPr="00C452BE">
        <w:rPr>
          <w:rFonts w:ascii="宋体" w:hAnsi="宋体" w:cs="宋体" w:hint="eastAsia"/>
          <w:b/>
          <w:szCs w:val="21"/>
          <w:lang w:eastAsia="zh-Hans"/>
        </w:rPr>
        <w:t>）虚拟化杀毒</w:t>
      </w:r>
      <w:bookmarkStart w:id="28" w:name="_GoBack"/>
      <w:bookmarkEnd w:id="28"/>
    </w:p>
    <w:tbl>
      <w:tblPr>
        <w:tblW w:w="5000" w:type="pct"/>
        <w:tblLook w:val="04A0" w:firstRow="1" w:lastRow="0" w:firstColumn="1" w:lastColumn="0" w:noHBand="0" w:noVBand="1"/>
      </w:tblPr>
      <w:tblGrid>
        <w:gridCol w:w="1841"/>
        <w:gridCol w:w="7219"/>
      </w:tblGrid>
      <w:tr w:rsidR="00086B74" w14:paraId="5A3BD918"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797F97E9"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控制项</w:t>
            </w:r>
          </w:p>
        </w:tc>
        <w:tc>
          <w:tcPr>
            <w:tcW w:w="3983" w:type="pct"/>
            <w:tcBorders>
              <w:top w:val="single" w:sz="4" w:space="0" w:color="auto"/>
              <w:left w:val="nil"/>
              <w:bottom w:val="single" w:sz="4" w:space="0" w:color="auto"/>
              <w:right w:val="single" w:sz="4" w:space="0" w:color="auto"/>
            </w:tcBorders>
            <w:vAlign w:val="center"/>
          </w:tcPr>
          <w:p w14:paraId="2EF3CE3D"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功能参数</w:t>
            </w:r>
          </w:p>
        </w:tc>
      </w:tr>
      <w:tr w:rsidR="00086B74" w14:paraId="733DAD63"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45044CE1" w14:textId="77777777" w:rsidR="00086B74" w:rsidRDefault="00910C8E">
            <w:pPr>
              <w:widowControl/>
              <w:jc w:val="center"/>
              <w:rPr>
                <w:rFonts w:ascii="宋体" w:hAnsi="宋体" w:cs="宋体"/>
                <w:color w:val="000000"/>
                <w:kern w:val="0"/>
                <w:szCs w:val="21"/>
              </w:rPr>
            </w:pPr>
            <w:r>
              <w:rPr>
                <w:rFonts w:ascii="宋体" w:hAnsi="宋体" w:cs="宋体" w:hint="eastAsia"/>
                <w:color w:val="000000"/>
                <w:kern w:val="0"/>
                <w:szCs w:val="21"/>
              </w:rPr>
              <w:t>性能参数</w:t>
            </w:r>
          </w:p>
        </w:tc>
        <w:tc>
          <w:tcPr>
            <w:tcW w:w="3983" w:type="pct"/>
            <w:tcBorders>
              <w:top w:val="single" w:sz="4" w:space="0" w:color="auto"/>
              <w:left w:val="nil"/>
              <w:bottom w:val="single" w:sz="4" w:space="0" w:color="auto"/>
              <w:right w:val="single" w:sz="4" w:space="0" w:color="auto"/>
            </w:tcBorders>
            <w:vAlign w:val="center"/>
          </w:tcPr>
          <w:p w14:paraId="51062170" w14:textId="77777777" w:rsidR="00086B74" w:rsidRDefault="00910C8E">
            <w:pPr>
              <w:widowControl/>
              <w:jc w:val="left"/>
              <w:rPr>
                <w:rFonts w:ascii="宋体" w:hAnsi="宋体" w:cs="宋体"/>
                <w:color w:val="000000"/>
                <w:kern w:val="0"/>
                <w:szCs w:val="21"/>
              </w:rPr>
            </w:pPr>
            <w:r>
              <w:rPr>
                <w:rFonts w:ascii="宋体" w:hAnsi="宋体" w:cs="宋体" w:hint="eastAsia"/>
                <w:color w:val="000000"/>
                <w:kern w:val="0"/>
                <w:szCs w:val="21"/>
              </w:rPr>
              <w:t>提供主机防病毒、主机防火墙、主机入侵防御、</w:t>
            </w:r>
            <w:r>
              <w:rPr>
                <w:rFonts w:ascii="宋体" w:hAnsi="宋体" w:cs="宋体" w:hint="eastAsia"/>
                <w:color w:val="000000"/>
                <w:kern w:val="0"/>
                <w:szCs w:val="21"/>
              </w:rPr>
              <w:t>webshell</w:t>
            </w:r>
            <w:r>
              <w:rPr>
                <w:rFonts w:ascii="宋体" w:hAnsi="宋体" w:cs="宋体" w:hint="eastAsia"/>
                <w:color w:val="000000"/>
                <w:kern w:val="0"/>
                <w:szCs w:val="21"/>
              </w:rPr>
              <w:t>检测功能，包含</w:t>
            </w:r>
            <w:r>
              <w:rPr>
                <w:rFonts w:ascii="宋体" w:hAnsi="宋体" w:cs="宋体" w:hint="eastAsia"/>
                <w:color w:val="000000"/>
                <w:kern w:val="0"/>
                <w:szCs w:val="21"/>
              </w:rPr>
              <w:t>5</w:t>
            </w:r>
            <w:r>
              <w:rPr>
                <w:rFonts w:ascii="宋体" w:hAnsi="宋体" w:cs="宋体" w:hint="eastAsia"/>
                <w:color w:val="000000"/>
                <w:kern w:val="0"/>
                <w:szCs w:val="21"/>
              </w:rPr>
              <w:t>个资产授权。</w:t>
            </w:r>
          </w:p>
        </w:tc>
      </w:tr>
      <w:tr w:rsidR="00086B74" w14:paraId="6C3AE03E"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203197CB"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操作系统支持</w:t>
            </w:r>
          </w:p>
        </w:tc>
        <w:tc>
          <w:tcPr>
            <w:tcW w:w="3983" w:type="pct"/>
            <w:tcBorders>
              <w:top w:val="single" w:sz="4" w:space="0" w:color="auto"/>
              <w:left w:val="nil"/>
              <w:bottom w:val="single" w:sz="4" w:space="0" w:color="auto"/>
              <w:right w:val="single" w:sz="4" w:space="0" w:color="auto"/>
            </w:tcBorders>
            <w:vAlign w:val="center"/>
          </w:tcPr>
          <w:p w14:paraId="2998FEB8" w14:textId="77777777" w:rsidR="00086B74" w:rsidRDefault="00910C8E">
            <w:pPr>
              <w:widowControl/>
              <w:rPr>
                <w:rFonts w:ascii="宋体" w:hAnsi="宋体" w:cs="宋体"/>
                <w:color w:val="000000"/>
                <w:kern w:val="0"/>
                <w:szCs w:val="18"/>
              </w:rPr>
            </w:pPr>
            <w:r>
              <w:rPr>
                <w:rFonts w:ascii="宋体" w:hAnsi="宋体" w:cs="宋体" w:hint="eastAsia"/>
                <w:color w:val="000000"/>
                <w:kern w:val="0"/>
                <w:szCs w:val="18"/>
              </w:rPr>
              <w:t>支持</w:t>
            </w:r>
            <w:r>
              <w:rPr>
                <w:rFonts w:ascii="宋体" w:hAnsi="宋体" w:cs="宋体"/>
                <w:color w:val="000000"/>
                <w:kern w:val="0"/>
                <w:szCs w:val="18"/>
              </w:rPr>
              <w:t>windows/linux</w:t>
            </w:r>
            <w:r>
              <w:rPr>
                <w:rFonts w:ascii="宋体" w:hAnsi="宋体" w:cs="宋体"/>
                <w:color w:val="000000"/>
                <w:kern w:val="0"/>
                <w:szCs w:val="18"/>
              </w:rPr>
              <w:t>主流操作系统</w:t>
            </w:r>
            <w:r>
              <w:rPr>
                <w:rFonts w:ascii="宋体" w:hAnsi="宋体" w:cs="宋体" w:hint="eastAsia"/>
                <w:color w:val="000000"/>
                <w:kern w:val="0"/>
                <w:szCs w:val="18"/>
              </w:rPr>
              <w:t>（不限于下）：</w:t>
            </w:r>
          </w:p>
          <w:p w14:paraId="6D70A69E" w14:textId="77777777" w:rsidR="00086B74" w:rsidRDefault="00910C8E">
            <w:pPr>
              <w:widowControl/>
              <w:rPr>
                <w:rFonts w:ascii="宋体" w:hAnsi="宋体" w:cs="宋体"/>
                <w:color w:val="000000"/>
                <w:kern w:val="0"/>
                <w:szCs w:val="18"/>
              </w:rPr>
            </w:pPr>
            <w:r>
              <w:rPr>
                <w:rFonts w:ascii="宋体" w:hAnsi="宋体" w:cs="宋体"/>
                <w:color w:val="000000"/>
                <w:kern w:val="0"/>
                <w:szCs w:val="18"/>
              </w:rPr>
              <w:t>1</w:t>
            </w:r>
            <w:r>
              <w:rPr>
                <w:rFonts w:ascii="宋体" w:hAnsi="宋体" w:cs="宋体" w:hint="eastAsia"/>
                <w:color w:val="000000"/>
                <w:kern w:val="0"/>
                <w:szCs w:val="18"/>
              </w:rPr>
              <w:t>、</w:t>
            </w:r>
            <w:r>
              <w:rPr>
                <w:rFonts w:ascii="宋体" w:hAnsi="宋体" w:cs="宋体" w:hint="eastAsia"/>
                <w:color w:val="000000"/>
                <w:kern w:val="0"/>
                <w:szCs w:val="18"/>
              </w:rPr>
              <w:t xml:space="preserve">Windows Server </w:t>
            </w:r>
            <w:r>
              <w:rPr>
                <w:rFonts w:ascii="宋体" w:hAnsi="宋体" w:cs="宋体"/>
                <w:color w:val="000000"/>
                <w:kern w:val="0"/>
                <w:szCs w:val="18"/>
              </w:rPr>
              <w:t>2003</w:t>
            </w:r>
            <w:r>
              <w:rPr>
                <w:rFonts w:ascii="宋体" w:hAnsi="宋体" w:cs="宋体" w:hint="eastAsia"/>
                <w:color w:val="000000"/>
                <w:kern w:val="0"/>
                <w:szCs w:val="18"/>
              </w:rPr>
              <w:t>、</w:t>
            </w:r>
            <w:r>
              <w:rPr>
                <w:rFonts w:ascii="宋体" w:hAnsi="宋体" w:cs="宋体" w:hint="eastAsia"/>
                <w:color w:val="000000"/>
                <w:kern w:val="0"/>
                <w:szCs w:val="18"/>
              </w:rPr>
              <w:t>2</w:t>
            </w:r>
            <w:r>
              <w:rPr>
                <w:rFonts w:ascii="宋体" w:hAnsi="宋体" w:cs="宋体"/>
                <w:color w:val="000000"/>
                <w:kern w:val="0"/>
                <w:szCs w:val="18"/>
              </w:rPr>
              <w:t>008</w:t>
            </w:r>
            <w:r>
              <w:rPr>
                <w:rFonts w:ascii="宋体" w:hAnsi="宋体" w:cs="宋体" w:hint="eastAsia"/>
                <w:color w:val="000000"/>
                <w:kern w:val="0"/>
                <w:szCs w:val="18"/>
              </w:rPr>
              <w:t>、</w:t>
            </w:r>
            <w:r>
              <w:rPr>
                <w:rFonts w:ascii="宋体" w:hAnsi="宋体" w:cs="宋体" w:hint="eastAsia"/>
                <w:color w:val="000000"/>
                <w:kern w:val="0"/>
                <w:szCs w:val="18"/>
              </w:rPr>
              <w:t>2</w:t>
            </w:r>
            <w:r>
              <w:rPr>
                <w:rFonts w:ascii="宋体" w:hAnsi="宋体" w:cs="宋体"/>
                <w:color w:val="000000"/>
                <w:kern w:val="0"/>
                <w:szCs w:val="18"/>
              </w:rPr>
              <w:t>012</w:t>
            </w:r>
            <w:r>
              <w:rPr>
                <w:rFonts w:ascii="宋体" w:hAnsi="宋体" w:cs="宋体" w:hint="eastAsia"/>
                <w:color w:val="000000"/>
                <w:kern w:val="0"/>
                <w:szCs w:val="18"/>
              </w:rPr>
              <w:t>、</w:t>
            </w:r>
            <w:r>
              <w:rPr>
                <w:rFonts w:ascii="宋体" w:hAnsi="宋体" w:cs="宋体" w:hint="eastAsia"/>
                <w:color w:val="000000"/>
                <w:kern w:val="0"/>
                <w:szCs w:val="18"/>
              </w:rPr>
              <w:t>2016</w:t>
            </w:r>
            <w:r>
              <w:rPr>
                <w:rFonts w:ascii="宋体" w:hAnsi="宋体" w:cs="宋体" w:hint="eastAsia"/>
                <w:color w:val="000000"/>
                <w:kern w:val="0"/>
                <w:szCs w:val="18"/>
              </w:rPr>
              <w:t>、</w:t>
            </w:r>
            <w:r>
              <w:rPr>
                <w:rFonts w:ascii="宋体" w:hAnsi="宋体" w:cs="宋体" w:hint="eastAsia"/>
                <w:color w:val="000000"/>
                <w:kern w:val="0"/>
                <w:szCs w:val="18"/>
              </w:rPr>
              <w:t>2</w:t>
            </w:r>
            <w:r>
              <w:rPr>
                <w:rFonts w:ascii="宋体" w:hAnsi="宋体" w:cs="宋体"/>
                <w:color w:val="000000"/>
                <w:kern w:val="0"/>
                <w:szCs w:val="18"/>
              </w:rPr>
              <w:t>019</w:t>
            </w:r>
            <w:r>
              <w:rPr>
                <w:rFonts w:ascii="宋体" w:hAnsi="宋体" w:cs="宋体" w:hint="eastAsia"/>
                <w:color w:val="000000"/>
                <w:kern w:val="0"/>
                <w:szCs w:val="18"/>
              </w:rPr>
              <w:t>；</w:t>
            </w:r>
          </w:p>
          <w:p w14:paraId="15B4EA12" w14:textId="77777777" w:rsidR="00086B74" w:rsidRDefault="00910C8E">
            <w:pPr>
              <w:widowControl/>
              <w:rPr>
                <w:rFonts w:ascii="宋体" w:hAnsi="宋体" w:cs="宋体"/>
                <w:color w:val="000000"/>
                <w:kern w:val="0"/>
                <w:szCs w:val="18"/>
              </w:rPr>
            </w:pPr>
            <w:r>
              <w:rPr>
                <w:rFonts w:ascii="宋体" w:hAnsi="宋体" w:cs="宋体"/>
                <w:color w:val="000000"/>
                <w:kern w:val="0"/>
                <w:szCs w:val="18"/>
              </w:rPr>
              <w:t>2</w:t>
            </w:r>
            <w:r>
              <w:rPr>
                <w:rFonts w:ascii="宋体" w:hAnsi="宋体" w:cs="宋体" w:hint="eastAsia"/>
                <w:color w:val="000000"/>
                <w:kern w:val="0"/>
                <w:szCs w:val="18"/>
              </w:rPr>
              <w:t>、</w:t>
            </w:r>
            <w:r>
              <w:rPr>
                <w:rFonts w:ascii="宋体" w:hAnsi="宋体" w:cs="宋体" w:hint="eastAsia"/>
                <w:color w:val="000000"/>
                <w:kern w:val="0"/>
                <w:szCs w:val="18"/>
              </w:rPr>
              <w:t xml:space="preserve">Windows </w:t>
            </w:r>
            <w:r>
              <w:rPr>
                <w:rFonts w:ascii="宋体" w:hAnsi="宋体" w:cs="宋体"/>
                <w:color w:val="000000"/>
                <w:kern w:val="0"/>
                <w:szCs w:val="18"/>
              </w:rPr>
              <w:t>7</w:t>
            </w:r>
            <w:r>
              <w:rPr>
                <w:rFonts w:ascii="宋体" w:hAnsi="宋体" w:cs="宋体" w:hint="eastAsia"/>
                <w:color w:val="000000"/>
                <w:kern w:val="0"/>
                <w:szCs w:val="18"/>
              </w:rPr>
              <w:t>、</w:t>
            </w:r>
            <w:r>
              <w:rPr>
                <w:rFonts w:ascii="宋体" w:hAnsi="宋体" w:cs="宋体" w:hint="eastAsia"/>
                <w:color w:val="000000"/>
                <w:kern w:val="0"/>
                <w:szCs w:val="18"/>
              </w:rPr>
              <w:t xml:space="preserve">Windows </w:t>
            </w:r>
            <w:r>
              <w:rPr>
                <w:rFonts w:ascii="宋体" w:hAnsi="宋体" w:cs="宋体"/>
                <w:color w:val="000000"/>
                <w:kern w:val="0"/>
                <w:szCs w:val="18"/>
              </w:rPr>
              <w:t>8</w:t>
            </w:r>
            <w:r>
              <w:rPr>
                <w:rFonts w:ascii="宋体" w:hAnsi="宋体" w:cs="宋体" w:hint="eastAsia"/>
                <w:color w:val="000000"/>
                <w:kern w:val="0"/>
                <w:szCs w:val="18"/>
              </w:rPr>
              <w:t>、</w:t>
            </w:r>
            <w:r>
              <w:rPr>
                <w:rFonts w:ascii="宋体" w:hAnsi="宋体" w:cs="宋体" w:hint="eastAsia"/>
                <w:color w:val="000000"/>
                <w:kern w:val="0"/>
                <w:szCs w:val="18"/>
              </w:rPr>
              <w:t>Windows 10</w:t>
            </w:r>
            <w:r>
              <w:rPr>
                <w:rFonts w:ascii="宋体" w:hAnsi="宋体" w:cs="宋体" w:hint="eastAsia"/>
                <w:color w:val="000000"/>
                <w:kern w:val="0"/>
                <w:szCs w:val="18"/>
              </w:rPr>
              <w:t>、</w:t>
            </w:r>
            <w:r>
              <w:rPr>
                <w:rFonts w:ascii="宋体" w:hAnsi="宋体" w:cs="宋体" w:hint="eastAsia"/>
                <w:color w:val="000000"/>
                <w:kern w:val="0"/>
                <w:szCs w:val="18"/>
              </w:rPr>
              <w:t>Windows Vista</w:t>
            </w:r>
            <w:r>
              <w:rPr>
                <w:rFonts w:ascii="宋体" w:hAnsi="宋体" w:cs="宋体" w:hint="eastAsia"/>
                <w:color w:val="000000"/>
                <w:kern w:val="0"/>
                <w:szCs w:val="18"/>
              </w:rPr>
              <w:t>；</w:t>
            </w:r>
          </w:p>
          <w:p w14:paraId="588472F4" w14:textId="77777777" w:rsidR="00086B74" w:rsidRDefault="00910C8E">
            <w:pPr>
              <w:widowControl/>
              <w:jc w:val="left"/>
              <w:rPr>
                <w:rFonts w:ascii="宋体" w:hAnsi="宋体" w:cs="宋体"/>
                <w:color w:val="000000"/>
                <w:szCs w:val="21"/>
              </w:rPr>
            </w:pPr>
            <w:r>
              <w:rPr>
                <w:rFonts w:ascii="宋体" w:hAnsi="宋体" w:cs="宋体"/>
                <w:color w:val="000000"/>
                <w:kern w:val="0"/>
                <w:szCs w:val="18"/>
              </w:rPr>
              <w:t>3</w:t>
            </w:r>
            <w:r>
              <w:rPr>
                <w:rFonts w:ascii="宋体" w:hAnsi="宋体" w:cs="宋体" w:hint="eastAsia"/>
                <w:color w:val="000000"/>
                <w:kern w:val="0"/>
                <w:szCs w:val="18"/>
              </w:rPr>
              <w:t>、</w:t>
            </w:r>
            <w:r>
              <w:rPr>
                <w:rFonts w:ascii="宋体" w:hAnsi="宋体" w:cs="宋体" w:hint="eastAsia"/>
                <w:color w:val="000000"/>
                <w:kern w:val="0"/>
                <w:szCs w:val="18"/>
              </w:rPr>
              <w:t xml:space="preserve">RedHat Enterprise Linux </w:t>
            </w:r>
            <w:r>
              <w:rPr>
                <w:rFonts w:ascii="宋体" w:hAnsi="宋体" w:cs="宋体"/>
                <w:color w:val="000000"/>
                <w:kern w:val="0"/>
                <w:szCs w:val="18"/>
              </w:rPr>
              <w:t>6</w:t>
            </w:r>
            <w:r>
              <w:rPr>
                <w:rFonts w:ascii="宋体" w:hAnsi="宋体" w:cs="宋体" w:hint="eastAsia"/>
                <w:color w:val="000000"/>
                <w:kern w:val="0"/>
                <w:szCs w:val="18"/>
              </w:rPr>
              <w:t>.0-7.7</w:t>
            </w:r>
            <w:r>
              <w:rPr>
                <w:rFonts w:ascii="宋体" w:hAnsi="宋体" w:cs="宋体" w:hint="eastAsia"/>
                <w:color w:val="000000"/>
                <w:kern w:val="0"/>
                <w:szCs w:val="18"/>
              </w:rPr>
              <w:t>、</w:t>
            </w:r>
            <w:r>
              <w:rPr>
                <w:rFonts w:ascii="宋体" w:hAnsi="宋体" w:cs="宋体" w:hint="eastAsia"/>
                <w:color w:val="000000"/>
                <w:kern w:val="0"/>
                <w:szCs w:val="18"/>
              </w:rPr>
              <w:t>CentOS</w:t>
            </w:r>
            <w:r>
              <w:rPr>
                <w:rFonts w:ascii="宋体" w:hAnsi="宋体" w:cs="宋体"/>
                <w:color w:val="000000"/>
                <w:kern w:val="0"/>
                <w:szCs w:val="18"/>
              </w:rPr>
              <w:t>6</w:t>
            </w:r>
            <w:r>
              <w:rPr>
                <w:rFonts w:ascii="宋体" w:hAnsi="宋体" w:cs="宋体" w:hint="eastAsia"/>
                <w:color w:val="000000"/>
                <w:kern w:val="0"/>
                <w:szCs w:val="18"/>
              </w:rPr>
              <w:t>.0-</w:t>
            </w:r>
            <w:r>
              <w:rPr>
                <w:rFonts w:ascii="宋体" w:hAnsi="宋体" w:cs="宋体"/>
                <w:color w:val="000000"/>
                <w:kern w:val="0"/>
                <w:szCs w:val="18"/>
              </w:rPr>
              <w:t>8.4</w:t>
            </w:r>
            <w:r>
              <w:rPr>
                <w:rFonts w:ascii="宋体" w:hAnsi="宋体" w:cs="宋体" w:hint="eastAsia"/>
                <w:color w:val="000000"/>
                <w:kern w:val="0"/>
                <w:szCs w:val="18"/>
              </w:rPr>
              <w:t>、</w:t>
            </w:r>
            <w:r>
              <w:rPr>
                <w:rFonts w:ascii="宋体" w:hAnsi="宋体" w:cs="宋体" w:hint="eastAsia"/>
                <w:color w:val="000000"/>
                <w:kern w:val="0"/>
                <w:szCs w:val="18"/>
              </w:rPr>
              <w:t>Ubuntu 10.04-</w:t>
            </w:r>
            <w:r>
              <w:rPr>
                <w:rFonts w:ascii="宋体" w:hAnsi="宋体" w:cs="宋体"/>
                <w:color w:val="000000"/>
                <w:kern w:val="0"/>
                <w:szCs w:val="18"/>
              </w:rPr>
              <w:t>20</w:t>
            </w:r>
            <w:r>
              <w:rPr>
                <w:rFonts w:ascii="宋体" w:hAnsi="宋体" w:cs="宋体" w:hint="eastAsia"/>
                <w:color w:val="000000"/>
                <w:kern w:val="0"/>
                <w:szCs w:val="18"/>
              </w:rPr>
              <w:t>.</w:t>
            </w:r>
            <w:r>
              <w:rPr>
                <w:rFonts w:ascii="宋体" w:hAnsi="宋体" w:cs="宋体"/>
                <w:color w:val="000000"/>
                <w:kern w:val="0"/>
                <w:szCs w:val="18"/>
              </w:rPr>
              <w:t>04</w:t>
            </w:r>
            <w:r>
              <w:rPr>
                <w:rFonts w:ascii="宋体" w:hAnsi="宋体" w:cs="宋体" w:hint="eastAsia"/>
                <w:color w:val="000000"/>
                <w:kern w:val="0"/>
                <w:szCs w:val="18"/>
              </w:rPr>
              <w:t>、</w:t>
            </w:r>
            <w:r>
              <w:rPr>
                <w:rFonts w:ascii="宋体" w:hAnsi="宋体" w:cs="宋体" w:hint="eastAsia"/>
                <w:color w:val="000000"/>
                <w:kern w:val="0"/>
                <w:szCs w:val="18"/>
              </w:rPr>
              <w:t>SUSE 11</w:t>
            </w:r>
            <w:r>
              <w:rPr>
                <w:rFonts w:ascii="宋体" w:hAnsi="宋体" w:cs="宋体" w:hint="eastAsia"/>
                <w:color w:val="000000"/>
                <w:kern w:val="0"/>
                <w:szCs w:val="18"/>
              </w:rPr>
              <w:t>、</w:t>
            </w:r>
            <w:r>
              <w:rPr>
                <w:rFonts w:ascii="宋体" w:hAnsi="宋体" w:cs="宋体" w:hint="eastAsia"/>
                <w:color w:val="000000"/>
                <w:kern w:val="0"/>
                <w:szCs w:val="18"/>
              </w:rPr>
              <w:t>12</w:t>
            </w:r>
            <w:r>
              <w:rPr>
                <w:rFonts w:ascii="宋体" w:hAnsi="宋体" w:cs="宋体" w:hint="eastAsia"/>
                <w:color w:val="000000"/>
                <w:kern w:val="0"/>
                <w:szCs w:val="18"/>
              </w:rPr>
              <w:t>、</w:t>
            </w:r>
            <w:r>
              <w:rPr>
                <w:rFonts w:ascii="宋体" w:hAnsi="宋体" w:cs="宋体" w:hint="eastAsia"/>
                <w:color w:val="000000"/>
                <w:kern w:val="0"/>
                <w:szCs w:val="18"/>
              </w:rPr>
              <w:t xml:space="preserve">15 </w:t>
            </w:r>
            <w:r>
              <w:rPr>
                <w:rFonts w:ascii="宋体" w:hAnsi="宋体" w:cs="宋体" w:hint="eastAsia"/>
                <w:color w:val="000000"/>
                <w:kern w:val="0"/>
                <w:szCs w:val="18"/>
              </w:rPr>
              <w:t>、中兴新支点</w:t>
            </w:r>
            <w:r>
              <w:rPr>
                <w:rFonts w:ascii="宋体" w:hAnsi="宋体" w:cs="宋体" w:hint="eastAsia"/>
                <w:color w:val="000000"/>
                <w:kern w:val="0"/>
                <w:szCs w:val="18"/>
              </w:rPr>
              <w:t>NewStart</w:t>
            </w:r>
            <w:r>
              <w:rPr>
                <w:rFonts w:ascii="宋体" w:hAnsi="宋体" w:cs="宋体" w:hint="eastAsia"/>
                <w:color w:val="000000"/>
                <w:kern w:val="0"/>
                <w:szCs w:val="18"/>
              </w:rPr>
              <w:t>、</w:t>
            </w:r>
            <w:r>
              <w:rPr>
                <w:rFonts w:ascii="宋体" w:hAnsi="宋体" w:cs="宋体" w:hint="eastAsia"/>
                <w:color w:val="000000"/>
                <w:kern w:val="0"/>
                <w:szCs w:val="18"/>
              </w:rPr>
              <w:t>BC-linux</w:t>
            </w:r>
            <w:r>
              <w:rPr>
                <w:rFonts w:ascii="宋体" w:hAnsi="宋体" w:cs="宋体" w:hint="eastAsia"/>
                <w:color w:val="000000"/>
                <w:kern w:val="0"/>
                <w:szCs w:val="18"/>
              </w:rPr>
              <w:t>、</w:t>
            </w:r>
            <w:r>
              <w:rPr>
                <w:rFonts w:ascii="宋体" w:hAnsi="宋体" w:cs="宋体" w:hint="eastAsia"/>
                <w:color w:val="000000"/>
                <w:kern w:val="0"/>
                <w:szCs w:val="18"/>
              </w:rPr>
              <w:t>Oracle Serve</w:t>
            </w:r>
            <w:r>
              <w:rPr>
                <w:rFonts w:ascii="宋体" w:hAnsi="宋体" w:cs="宋体" w:hint="eastAsia"/>
                <w:color w:val="000000"/>
                <w:kern w:val="0"/>
                <w:szCs w:val="18"/>
              </w:rPr>
              <w:t>、</w:t>
            </w:r>
            <w:r>
              <w:rPr>
                <w:rFonts w:ascii="宋体" w:hAnsi="宋体" w:cs="宋体" w:hint="eastAsia"/>
                <w:color w:val="000000"/>
                <w:kern w:val="0"/>
                <w:szCs w:val="18"/>
              </w:rPr>
              <w:t>Deepin</w:t>
            </w:r>
            <w:r>
              <w:rPr>
                <w:rFonts w:ascii="宋体" w:hAnsi="宋体" w:cs="宋体" w:hint="eastAsia"/>
                <w:color w:val="000000"/>
                <w:kern w:val="0"/>
                <w:szCs w:val="18"/>
              </w:rPr>
              <w:t>、</w:t>
            </w:r>
            <w:r>
              <w:rPr>
                <w:rFonts w:ascii="宋体" w:hAnsi="宋体" w:cs="宋体" w:hint="eastAsia"/>
                <w:color w:val="000000"/>
                <w:kern w:val="0"/>
                <w:szCs w:val="18"/>
              </w:rPr>
              <w:t>RE-DCOS</w:t>
            </w:r>
            <w:r>
              <w:rPr>
                <w:rFonts w:ascii="宋体" w:hAnsi="宋体" w:cs="宋体" w:hint="eastAsia"/>
                <w:color w:val="000000"/>
                <w:kern w:val="0"/>
                <w:szCs w:val="18"/>
              </w:rPr>
              <w:t>、</w:t>
            </w:r>
            <w:r>
              <w:rPr>
                <w:rFonts w:ascii="宋体" w:hAnsi="宋体" w:cs="宋体" w:hint="eastAsia"/>
                <w:color w:val="000000"/>
                <w:kern w:val="0"/>
                <w:szCs w:val="18"/>
              </w:rPr>
              <w:t>NeoKylin Linux</w:t>
            </w:r>
            <w:r>
              <w:rPr>
                <w:rFonts w:ascii="宋体" w:hAnsi="宋体" w:cs="宋体" w:hint="eastAsia"/>
                <w:color w:val="000000"/>
                <w:kern w:val="0"/>
                <w:szCs w:val="18"/>
              </w:rPr>
              <w:t>等操作系统。</w:t>
            </w:r>
          </w:p>
        </w:tc>
      </w:tr>
      <w:tr w:rsidR="00086B74" w14:paraId="548489B5"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29B9900E"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资产管理</w:t>
            </w:r>
          </w:p>
        </w:tc>
        <w:tc>
          <w:tcPr>
            <w:tcW w:w="3983" w:type="pct"/>
            <w:tcBorders>
              <w:top w:val="single" w:sz="4" w:space="0" w:color="auto"/>
              <w:left w:val="nil"/>
              <w:bottom w:val="single" w:sz="4" w:space="0" w:color="auto"/>
              <w:right w:val="single" w:sz="4" w:space="0" w:color="auto"/>
            </w:tcBorders>
            <w:vAlign w:val="center"/>
          </w:tcPr>
          <w:p w14:paraId="4ED8215B" w14:textId="77777777" w:rsidR="00086B74" w:rsidRDefault="00910C8E">
            <w:pPr>
              <w:widowControl/>
              <w:rPr>
                <w:rFonts w:ascii="宋体" w:hAnsi="宋体" w:cs="宋体"/>
                <w:color w:val="000000"/>
                <w:kern w:val="0"/>
                <w:szCs w:val="18"/>
              </w:rPr>
            </w:pPr>
            <w:r>
              <w:rPr>
                <w:rFonts w:ascii="宋体" w:hAnsi="宋体" w:cs="宋体" w:hint="eastAsia"/>
                <w:color w:val="000000"/>
                <w:kern w:val="0"/>
                <w:szCs w:val="18"/>
              </w:rPr>
              <w:t>提供主机管理及终端管理功能，包括支持对主流虚拟化平台导入功能，非虚拟化平台支持可支持单台计算机或网段</w:t>
            </w:r>
            <w:r>
              <w:rPr>
                <w:rFonts w:ascii="宋体" w:hAnsi="宋体" w:cs="宋体" w:hint="eastAsia"/>
                <w:color w:val="000000"/>
                <w:kern w:val="0"/>
                <w:szCs w:val="18"/>
              </w:rPr>
              <w:t>I</w:t>
            </w:r>
            <w:r>
              <w:rPr>
                <w:rFonts w:ascii="宋体" w:hAnsi="宋体" w:cs="宋体"/>
                <w:color w:val="000000"/>
                <w:kern w:val="0"/>
                <w:szCs w:val="18"/>
              </w:rPr>
              <w:t>P</w:t>
            </w:r>
            <w:r>
              <w:rPr>
                <w:rFonts w:ascii="宋体" w:hAnsi="宋体" w:cs="宋体" w:hint="eastAsia"/>
                <w:color w:val="000000"/>
                <w:kern w:val="0"/>
                <w:szCs w:val="18"/>
              </w:rPr>
              <w:t>导入。支持对终端提供分组管理、安全策略配置、安全功能防护、特征库更新、客户端程序更新等功能。</w:t>
            </w:r>
          </w:p>
        </w:tc>
      </w:tr>
      <w:tr w:rsidR="00086B74" w14:paraId="747767E0"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7BA3C2EF"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547A5764" w14:textId="77777777" w:rsidR="00086B74" w:rsidRDefault="00910C8E">
            <w:pPr>
              <w:rPr>
                <w:rFonts w:ascii="宋体" w:hAnsi="宋体" w:cs="宋体"/>
                <w:color w:val="000000"/>
                <w:kern w:val="0"/>
                <w:szCs w:val="18"/>
              </w:rPr>
            </w:pPr>
            <w:r>
              <w:rPr>
                <w:rFonts w:ascii="宋体" w:hAnsi="宋体" w:cs="宋体" w:hint="eastAsia"/>
                <w:color w:val="000000"/>
                <w:kern w:val="0"/>
                <w:szCs w:val="18"/>
              </w:rPr>
              <w:t>提供十五类资产的清点能力，包括服务器资产、账号资产、端口资产、网络连接、进程资产、软件应用、</w:t>
            </w:r>
            <w:r>
              <w:rPr>
                <w:rFonts w:ascii="宋体" w:hAnsi="宋体" w:cs="宋体"/>
                <w:color w:val="000000"/>
                <w:kern w:val="0"/>
                <w:szCs w:val="18"/>
              </w:rPr>
              <w:t>web</w:t>
            </w:r>
            <w:r>
              <w:rPr>
                <w:rFonts w:ascii="宋体" w:hAnsi="宋体" w:cs="宋体" w:hint="eastAsia"/>
                <w:color w:val="000000"/>
                <w:kern w:val="0"/>
                <w:szCs w:val="18"/>
              </w:rPr>
              <w:t>服务、</w:t>
            </w:r>
            <w:r>
              <w:rPr>
                <w:rFonts w:ascii="宋体" w:hAnsi="宋体" w:cs="宋体"/>
                <w:color w:val="000000"/>
                <w:kern w:val="0"/>
                <w:szCs w:val="18"/>
              </w:rPr>
              <w:t>web</w:t>
            </w:r>
            <w:r>
              <w:rPr>
                <w:rFonts w:ascii="宋体" w:hAnsi="宋体" w:cs="宋体" w:hint="eastAsia"/>
                <w:color w:val="000000"/>
                <w:kern w:val="0"/>
                <w:szCs w:val="18"/>
              </w:rPr>
              <w:t>站点、数据库、</w:t>
            </w:r>
            <w:r>
              <w:rPr>
                <w:rFonts w:ascii="宋体" w:hAnsi="宋体" w:cs="宋体"/>
                <w:color w:val="000000"/>
                <w:kern w:val="0"/>
                <w:szCs w:val="18"/>
              </w:rPr>
              <w:t>Jar</w:t>
            </w:r>
            <w:r>
              <w:rPr>
                <w:rFonts w:ascii="宋体" w:hAnsi="宋体" w:cs="宋体" w:hint="eastAsia"/>
                <w:color w:val="000000"/>
                <w:kern w:val="0"/>
                <w:szCs w:val="18"/>
              </w:rPr>
              <w:t>包、系统安装包、启动服务、计划任务、环境变量、内核模块。</w:t>
            </w:r>
          </w:p>
        </w:tc>
      </w:tr>
      <w:tr w:rsidR="00086B74" w14:paraId="1E6BF00A"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23D8E055"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病毒查杀</w:t>
            </w:r>
          </w:p>
        </w:tc>
        <w:tc>
          <w:tcPr>
            <w:tcW w:w="3983" w:type="pct"/>
            <w:tcBorders>
              <w:top w:val="single" w:sz="4" w:space="0" w:color="auto"/>
              <w:left w:val="nil"/>
              <w:bottom w:val="single" w:sz="4" w:space="0" w:color="auto"/>
              <w:right w:val="single" w:sz="4" w:space="0" w:color="auto"/>
            </w:tcBorders>
            <w:vAlign w:val="center"/>
          </w:tcPr>
          <w:p w14:paraId="5222DC58" w14:textId="77777777" w:rsidR="00086B74" w:rsidRDefault="00910C8E">
            <w:pPr>
              <w:widowControl/>
              <w:rPr>
                <w:rFonts w:ascii="宋体" w:hAnsi="宋体" w:cs="宋体"/>
                <w:color w:val="000000"/>
                <w:kern w:val="0"/>
                <w:szCs w:val="18"/>
              </w:rPr>
            </w:pPr>
            <w:r>
              <w:rPr>
                <w:rFonts w:ascii="宋体" w:hAnsi="宋体" w:hint="eastAsia"/>
                <w:color w:val="000000"/>
                <w:szCs w:val="18"/>
              </w:rPr>
              <w:t>采用主动的方式进行自动化病毒查杀，支持多引擎联动防护</w:t>
            </w:r>
            <w:r>
              <w:rPr>
                <w:rFonts w:ascii="宋体" w:hAnsi="宋体" w:hint="eastAsia"/>
                <w:color w:val="000000"/>
                <w:szCs w:val="18"/>
              </w:rPr>
              <w:t>Bitdefender</w:t>
            </w:r>
            <w:r>
              <w:rPr>
                <w:rFonts w:ascii="宋体" w:hAnsi="宋体" w:hint="eastAsia"/>
                <w:color w:val="000000"/>
                <w:szCs w:val="18"/>
              </w:rPr>
              <w:t>、</w:t>
            </w:r>
            <w:r>
              <w:rPr>
                <w:rFonts w:ascii="宋体" w:hAnsi="宋体" w:hint="eastAsia"/>
                <w:color w:val="000000"/>
                <w:szCs w:val="18"/>
              </w:rPr>
              <w:t>Q</w:t>
            </w:r>
            <w:r>
              <w:rPr>
                <w:rFonts w:ascii="宋体" w:hAnsi="宋体"/>
                <w:color w:val="000000"/>
                <w:szCs w:val="18"/>
              </w:rPr>
              <w:t>OWL</w:t>
            </w:r>
            <w:r>
              <w:rPr>
                <w:rFonts w:ascii="宋体" w:hAnsi="宋体" w:hint="eastAsia"/>
                <w:color w:val="000000"/>
                <w:szCs w:val="18"/>
              </w:rPr>
              <w:t>、云查杀、</w:t>
            </w:r>
            <w:r>
              <w:rPr>
                <w:rFonts w:ascii="宋体" w:hAnsi="宋体"/>
                <w:color w:val="000000"/>
                <w:szCs w:val="18"/>
              </w:rPr>
              <w:t>支持灵活开启或停用引擎</w:t>
            </w:r>
            <w:r>
              <w:rPr>
                <w:rFonts w:ascii="宋体" w:hAnsi="宋体" w:hint="eastAsia"/>
                <w:color w:val="000000"/>
                <w:szCs w:val="18"/>
              </w:rPr>
              <w:t>；支持病毒文件自动隔离、自动删除、修复、监控多种处理方式。支持病毒查杀的结果生成报告。</w:t>
            </w:r>
            <w:r>
              <w:rPr>
                <w:rFonts w:ascii="宋体" w:hAnsi="宋体" w:cs="宋体" w:hint="eastAsia"/>
                <w:color w:val="000000"/>
                <w:kern w:val="0"/>
                <w:szCs w:val="18"/>
              </w:rPr>
              <w:t>提供防护策略控制可避免启动风暴和查杀风暴。</w:t>
            </w:r>
          </w:p>
        </w:tc>
      </w:tr>
      <w:tr w:rsidR="00086B74" w14:paraId="15FBA108" w14:textId="77777777">
        <w:trPr>
          <w:trHeight w:val="280"/>
        </w:trPr>
        <w:tc>
          <w:tcPr>
            <w:tcW w:w="1016" w:type="pct"/>
            <w:vMerge/>
            <w:tcBorders>
              <w:left w:val="single" w:sz="4" w:space="0" w:color="auto"/>
              <w:right w:val="single" w:sz="4" w:space="0" w:color="auto"/>
            </w:tcBorders>
            <w:noWrap/>
            <w:vAlign w:val="center"/>
          </w:tcPr>
          <w:p w14:paraId="2DE481D5"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325585D2" w14:textId="77777777" w:rsidR="00086B74" w:rsidRDefault="00910C8E">
            <w:pPr>
              <w:rPr>
                <w:rFonts w:ascii="宋体" w:hAnsi="宋体"/>
                <w:color w:val="000000"/>
                <w:szCs w:val="18"/>
              </w:rPr>
            </w:pPr>
            <w:r>
              <w:rPr>
                <w:rFonts w:ascii="宋体" w:hAnsi="宋体" w:cs="宋体" w:hint="eastAsia"/>
                <w:color w:val="000000"/>
                <w:kern w:val="0"/>
                <w:szCs w:val="18"/>
              </w:rPr>
              <w:t>支持人工智能引擎</w:t>
            </w:r>
          </w:p>
        </w:tc>
      </w:tr>
      <w:tr w:rsidR="00086B74" w14:paraId="7F636DA3"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715D7E47"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2AC269D9" w14:textId="77777777" w:rsidR="00086B74" w:rsidRDefault="00910C8E">
            <w:pPr>
              <w:rPr>
                <w:rFonts w:ascii="宋体" w:hAnsi="宋体" w:cs="宋体"/>
                <w:color w:val="000000"/>
                <w:kern w:val="0"/>
                <w:szCs w:val="18"/>
              </w:rPr>
            </w:pPr>
            <w:r>
              <w:rPr>
                <w:rFonts w:ascii="宋体" w:hAnsi="宋体" w:cs="宋体" w:hint="eastAsia"/>
                <w:color w:val="000000"/>
                <w:kern w:val="0"/>
                <w:szCs w:val="18"/>
              </w:rPr>
              <w:t>支持提供病毒防护等级设置、支持对操作系统资源占用进行配置；</w:t>
            </w:r>
          </w:p>
        </w:tc>
      </w:tr>
      <w:tr w:rsidR="00086B74" w14:paraId="5F1D1258"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2472152E"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勒索防护</w:t>
            </w:r>
          </w:p>
        </w:tc>
        <w:tc>
          <w:tcPr>
            <w:tcW w:w="3983" w:type="pct"/>
            <w:tcBorders>
              <w:top w:val="single" w:sz="4" w:space="0" w:color="auto"/>
              <w:left w:val="nil"/>
              <w:bottom w:val="single" w:sz="4" w:space="0" w:color="auto"/>
              <w:right w:val="single" w:sz="4" w:space="0" w:color="auto"/>
            </w:tcBorders>
            <w:vAlign w:val="center"/>
          </w:tcPr>
          <w:p w14:paraId="47A34F11" w14:textId="77777777" w:rsidR="00086B74" w:rsidRDefault="00910C8E">
            <w:pPr>
              <w:widowControl/>
              <w:jc w:val="left"/>
              <w:rPr>
                <w:rFonts w:ascii="宋体" w:hAnsi="宋体" w:cs="宋体"/>
                <w:color w:val="000000"/>
                <w:szCs w:val="21"/>
              </w:rPr>
            </w:pPr>
            <w:r>
              <w:rPr>
                <w:rFonts w:ascii="宋体" w:hAnsi="宋体" w:cs="Arial" w:hint="eastAsia"/>
                <w:color w:val="000000"/>
                <w:spacing w:val="3"/>
                <w:szCs w:val="21"/>
                <w:shd w:val="clear" w:color="auto" w:fill="FFFFFF"/>
              </w:rPr>
              <w:t>★</w:t>
            </w:r>
            <w:r>
              <w:rPr>
                <w:rFonts w:ascii="宋体" w:hAnsi="宋体" w:cs="宋体" w:hint="eastAsia"/>
                <w:color w:val="000000"/>
                <w:kern w:val="0"/>
                <w:szCs w:val="18"/>
              </w:rPr>
              <w:t>提供基于“诱饵”行为监测的勒索病毒防御，</w:t>
            </w:r>
            <w:r>
              <w:rPr>
                <w:rFonts w:ascii="宋体" w:hAnsi="宋体" w:cs="宋体" w:hint="eastAsia"/>
                <w:color w:val="000000"/>
                <w:kern w:val="0"/>
                <w:szCs w:val="18"/>
              </w:rPr>
              <w:t>Windows</w:t>
            </w:r>
            <w:r>
              <w:rPr>
                <w:rFonts w:ascii="宋体" w:hAnsi="宋体" w:cs="宋体" w:hint="eastAsia"/>
                <w:color w:val="000000"/>
                <w:kern w:val="0"/>
                <w:szCs w:val="18"/>
              </w:rPr>
              <w:t>平台支持针对已知勒索病毒家族及其变种，通过内存抢占模式，实现该类病毒免疫，同时保护</w:t>
            </w:r>
            <w:r>
              <w:rPr>
                <w:rFonts w:ascii="宋体" w:hAnsi="宋体" w:cs="宋体" w:hint="eastAsia"/>
                <w:color w:val="000000"/>
                <w:kern w:val="0"/>
                <w:szCs w:val="18"/>
              </w:rPr>
              <w:t>Windows</w:t>
            </w:r>
            <w:r>
              <w:rPr>
                <w:rFonts w:ascii="宋体" w:hAnsi="宋体" w:cs="宋体" w:hint="eastAsia"/>
                <w:color w:val="000000"/>
                <w:kern w:val="0"/>
                <w:szCs w:val="18"/>
              </w:rPr>
              <w:t>系统还原点，禁止还原点被恶意删除，保障系统业务恢复。</w:t>
            </w:r>
            <w:r>
              <w:rPr>
                <w:rFonts w:ascii="宋体" w:hAnsi="宋体" w:hint="eastAsia"/>
                <w:color w:val="000000"/>
              </w:rPr>
              <w:t>（</w:t>
            </w:r>
            <w:r>
              <w:rPr>
                <w:rFonts w:hint="eastAsia"/>
                <w:color w:val="000000"/>
              </w:rPr>
              <w:t>投标文件需要提供能够体现上述功能及配置选项的截图）</w:t>
            </w:r>
          </w:p>
        </w:tc>
      </w:tr>
      <w:tr w:rsidR="00086B74" w14:paraId="160DF6A3"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7955ABA2" w14:textId="77777777" w:rsidR="00086B74" w:rsidRDefault="00910C8E">
            <w:pPr>
              <w:jc w:val="center"/>
              <w:rPr>
                <w:rFonts w:ascii="宋体" w:hAnsi="宋体"/>
                <w:bCs/>
                <w:color w:val="000000"/>
                <w:szCs w:val="18"/>
              </w:rPr>
            </w:pPr>
            <w:r>
              <w:rPr>
                <w:rFonts w:ascii="宋体" w:hAnsi="宋体" w:hint="eastAsia"/>
                <w:bCs/>
                <w:color w:val="000000"/>
                <w:szCs w:val="18"/>
              </w:rPr>
              <w:t>风险发现</w:t>
            </w:r>
          </w:p>
        </w:tc>
        <w:tc>
          <w:tcPr>
            <w:tcW w:w="3983" w:type="pct"/>
            <w:tcBorders>
              <w:top w:val="single" w:sz="4" w:space="0" w:color="auto"/>
              <w:left w:val="nil"/>
              <w:bottom w:val="single" w:sz="4" w:space="0" w:color="auto"/>
              <w:right w:val="single" w:sz="4" w:space="0" w:color="auto"/>
            </w:tcBorders>
            <w:vAlign w:val="center"/>
          </w:tcPr>
          <w:p w14:paraId="66A654BE" w14:textId="77777777" w:rsidR="00086B74" w:rsidRDefault="00910C8E">
            <w:pPr>
              <w:rPr>
                <w:rFonts w:ascii="宋体" w:hAnsi="宋体" w:cs="宋体"/>
                <w:color w:val="000000"/>
                <w:kern w:val="0"/>
                <w:szCs w:val="18"/>
              </w:rPr>
            </w:pPr>
            <w:r>
              <w:rPr>
                <w:rFonts w:ascii="宋体" w:hAnsi="宋体" w:cs="宋体" w:hint="eastAsia"/>
                <w:color w:val="000000"/>
                <w:kern w:val="0"/>
                <w:szCs w:val="18"/>
              </w:rPr>
              <w:t>★提供风险发现功能，通过风险扫描功能对服务器的弱口令风险、</w:t>
            </w:r>
            <w:r>
              <w:rPr>
                <w:rFonts w:ascii="宋体" w:hAnsi="宋体" w:cs="宋体"/>
                <w:color w:val="000000"/>
                <w:kern w:val="0"/>
                <w:szCs w:val="18"/>
              </w:rPr>
              <w:t>webshell</w:t>
            </w:r>
            <w:r>
              <w:rPr>
                <w:rFonts w:ascii="宋体" w:hAnsi="宋体" w:cs="宋体" w:hint="eastAsia"/>
                <w:color w:val="000000"/>
                <w:kern w:val="0"/>
                <w:szCs w:val="18"/>
              </w:rPr>
              <w:t>、安全补丁、漏洞风险，系统配置风险进行检测，发现服务器上的风险异常。支持安全风险评级，可直观展现评级与分数，支持按风险等级、</w:t>
            </w:r>
            <w:r>
              <w:rPr>
                <w:rFonts w:ascii="宋体" w:hAnsi="宋体" w:cs="宋体"/>
                <w:color w:val="000000"/>
                <w:kern w:val="0"/>
                <w:szCs w:val="18"/>
              </w:rPr>
              <w:t>TOP5</w:t>
            </w:r>
            <w:r>
              <w:rPr>
                <w:rFonts w:ascii="宋体" w:hAnsi="宋体" w:cs="宋体" w:hint="eastAsia"/>
                <w:color w:val="000000"/>
                <w:kern w:val="0"/>
                <w:szCs w:val="18"/>
              </w:rPr>
              <w:t>风险、易受攻击</w:t>
            </w:r>
            <w:r>
              <w:rPr>
                <w:rFonts w:ascii="宋体" w:hAnsi="宋体" w:cs="宋体"/>
                <w:color w:val="000000"/>
                <w:kern w:val="0"/>
                <w:szCs w:val="18"/>
              </w:rPr>
              <w:t>TPO5</w:t>
            </w:r>
            <w:r>
              <w:rPr>
                <w:rFonts w:ascii="宋体" w:hAnsi="宋体" w:cs="宋体" w:hint="eastAsia"/>
                <w:color w:val="000000"/>
                <w:kern w:val="0"/>
                <w:szCs w:val="18"/>
              </w:rPr>
              <w:t>等维度提供可视化呈现。</w:t>
            </w:r>
            <w:r>
              <w:rPr>
                <w:rFonts w:ascii="宋体" w:hAnsi="宋体" w:hint="eastAsia"/>
                <w:color w:val="000000"/>
              </w:rPr>
              <w:t>（</w:t>
            </w:r>
            <w:r>
              <w:rPr>
                <w:rFonts w:hint="eastAsia"/>
                <w:color w:val="000000"/>
              </w:rPr>
              <w:t>投标文件需要提供能够体现上述功能及配置选项的截图）</w:t>
            </w:r>
          </w:p>
        </w:tc>
      </w:tr>
      <w:tr w:rsidR="00086B74" w14:paraId="7EDAEBE3" w14:textId="77777777">
        <w:trPr>
          <w:trHeight w:val="280"/>
        </w:trPr>
        <w:tc>
          <w:tcPr>
            <w:tcW w:w="1016" w:type="pct"/>
            <w:vMerge w:val="restart"/>
            <w:tcBorders>
              <w:top w:val="single" w:sz="4" w:space="0" w:color="auto"/>
              <w:left w:val="single" w:sz="4" w:space="0" w:color="auto"/>
              <w:right w:val="single" w:sz="4" w:space="0" w:color="auto"/>
            </w:tcBorders>
            <w:noWrap/>
            <w:vAlign w:val="center"/>
          </w:tcPr>
          <w:p w14:paraId="30BB7720"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系统加固</w:t>
            </w:r>
          </w:p>
        </w:tc>
        <w:tc>
          <w:tcPr>
            <w:tcW w:w="3983" w:type="pct"/>
            <w:tcBorders>
              <w:top w:val="single" w:sz="4" w:space="0" w:color="auto"/>
              <w:left w:val="nil"/>
              <w:bottom w:val="single" w:sz="4" w:space="0" w:color="auto"/>
              <w:right w:val="single" w:sz="4" w:space="0" w:color="auto"/>
            </w:tcBorders>
            <w:vAlign w:val="center"/>
          </w:tcPr>
          <w:p w14:paraId="22D5CB09" w14:textId="77777777" w:rsidR="00086B74" w:rsidRDefault="00910C8E">
            <w:pPr>
              <w:rPr>
                <w:rFonts w:ascii="宋体" w:hAnsi="宋体" w:cs="宋体"/>
                <w:color w:val="000000"/>
                <w:kern w:val="0"/>
                <w:szCs w:val="18"/>
              </w:rPr>
            </w:pPr>
            <w:r>
              <w:rPr>
                <w:rFonts w:ascii="宋体" w:hAnsi="宋体" w:cs="宋体" w:hint="eastAsia"/>
                <w:color w:val="000000"/>
                <w:kern w:val="0"/>
                <w:szCs w:val="18"/>
              </w:rPr>
              <w:t>提供应用程序控制功能，可基于黑白名单方式对授信</w:t>
            </w:r>
            <w:r>
              <w:rPr>
                <w:rFonts w:ascii="宋体" w:hAnsi="宋体" w:cs="宋体" w:hint="eastAsia"/>
                <w:color w:val="000000"/>
                <w:kern w:val="0"/>
                <w:szCs w:val="18"/>
              </w:rPr>
              <w:t>/</w:t>
            </w:r>
            <w:r>
              <w:rPr>
                <w:rFonts w:ascii="宋体" w:hAnsi="宋体" w:cs="宋体" w:hint="eastAsia"/>
                <w:color w:val="000000"/>
                <w:kern w:val="0"/>
                <w:szCs w:val="18"/>
              </w:rPr>
              <w:t>风险程序进行控制。当</w:t>
            </w:r>
            <w:r>
              <w:rPr>
                <w:rFonts w:ascii="宋体" w:hAnsi="宋体" w:cs="宋体" w:hint="eastAsia"/>
                <w:color w:val="000000"/>
                <w:kern w:val="0"/>
                <w:szCs w:val="18"/>
              </w:rPr>
              <w:lastRenderedPageBreak/>
              <w:t>主机完整性发生变化时，提供报警以及追踪痕迹功能。支持提供系统补丁管理功能，针对扫描、识别的漏洞风险，可提供漏洞修复建议</w:t>
            </w:r>
            <w:r>
              <w:rPr>
                <w:rFonts w:ascii="宋体" w:hAnsi="宋体" w:cs="宋体" w:hint="eastAsia"/>
                <w:color w:val="000000"/>
                <w:kern w:val="0"/>
                <w:szCs w:val="18"/>
              </w:rPr>
              <w:t>。</w:t>
            </w:r>
          </w:p>
        </w:tc>
      </w:tr>
      <w:tr w:rsidR="00086B74" w14:paraId="28F2B531" w14:textId="77777777">
        <w:trPr>
          <w:trHeight w:val="280"/>
        </w:trPr>
        <w:tc>
          <w:tcPr>
            <w:tcW w:w="1016" w:type="pct"/>
            <w:vMerge/>
            <w:tcBorders>
              <w:left w:val="single" w:sz="4" w:space="0" w:color="auto"/>
              <w:right w:val="single" w:sz="4" w:space="0" w:color="auto"/>
            </w:tcBorders>
            <w:noWrap/>
            <w:vAlign w:val="center"/>
          </w:tcPr>
          <w:p w14:paraId="2F985894"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28AFC03" w14:textId="77777777" w:rsidR="00086B74" w:rsidRDefault="00910C8E">
            <w:pPr>
              <w:rPr>
                <w:rFonts w:ascii="宋体" w:hAnsi="宋体" w:cs="宋体"/>
                <w:color w:val="000000"/>
                <w:kern w:val="0"/>
                <w:szCs w:val="18"/>
              </w:rPr>
            </w:pPr>
            <w:r>
              <w:rPr>
                <w:rFonts w:ascii="宋体" w:hAnsi="宋体" w:cs="宋体" w:hint="eastAsia"/>
                <w:color w:val="000000"/>
                <w:kern w:val="0"/>
                <w:szCs w:val="18"/>
              </w:rPr>
              <w:t>支持漏洞管理功能，针对扫描、识别的漏洞风险，可提供漏洞修复建议。</w:t>
            </w:r>
          </w:p>
        </w:tc>
      </w:tr>
      <w:tr w:rsidR="00086B74" w14:paraId="2ED06FD4" w14:textId="77777777">
        <w:trPr>
          <w:trHeight w:val="280"/>
        </w:trPr>
        <w:tc>
          <w:tcPr>
            <w:tcW w:w="1016" w:type="pct"/>
            <w:vMerge/>
            <w:tcBorders>
              <w:left w:val="single" w:sz="4" w:space="0" w:color="auto"/>
              <w:right w:val="single" w:sz="4" w:space="0" w:color="auto"/>
            </w:tcBorders>
            <w:noWrap/>
            <w:vAlign w:val="center"/>
          </w:tcPr>
          <w:p w14:paraId="021DD1D4"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4D075EE6" w14:textId="77777777" w:rsidR="00086B74" w:rsidRDefault="00910C8E">
            <w:pPr>
              <w:widowControl/>
              <w:rPr>
                <w:rFonts w:ascii="宋体" w:hAnsi="宋体" w:cs="宋体"/>
                <w:color w:val="000000"/>
                <w:kern w:val="0"/>
                <w:szCs w:val="18"/>
              </w:rPr>
            </w:pPr>
            <w:r>
              <w:rPr>
                <w:rFonts w:ascii="宋体" w:hAnsi="宋体" w:cs="Arial" w:hint="eastAsia"/>
                <w:color w:val="000000"/>
                <w:spacing w:val="3"/>
                <w:szCs w:val="21"/>
                <w:shd w:val="clear" w:color="auto" w:fill="FFFFFF"/>
              </w:rPr>
              <w:t>★</w:t>
            </w:r>
            <w:r>
              <w:rPr>
                <w:rFonts w:ascii="宋体" w:hAnsi="宋体" w:cs="宋体" w:hint="eastAsia"/>
                <w:color w:val="000000"/>
                <w:kern w:val="0"/>
                <w:szCs w:val="18"/>
              </w:rPr>
              <w:t>产品支持</w:t>
            </w:r>
            <w:r>
              <w:rPr>
                <w:rFonts w:ascii="宋体" w:hAnsi="宋体" w:cs="宋体" w:hint="eastAsia"/>
                <w:color w:val="000000"/>
                <w:kern w:val="0"/>
                <w:szCs w:val="18"/>
              </w:rPr>
              <w:t xml:space="preserve"> SSH</w:t>
            </w:r>
            <w:r>
              <w:rPr>
                <w:rFonts w:ascii="宋体" w:hAnsi="宋体" w:cs="宋体" w:hint="eastAsia"/>
                <w:color w:val="000000"/>
                <w:kern w:val="0"/>
                <w:szCs w:val="18"/>
              </w:rPr>
              <w:t>、</w:t>
            </w:r>
            <w:r>
              <w:rPr>
                <w:rFonts w:ascii="宋体" w:hAnsi="宋体" w:cs="宋体" w:hint="eastAsia"/>
                <w:color w:val="000000"/>
                <w:kern w:val="0"/>
                <w:szCs w:val="18"/>
              </w:rPr>
              <w:t>RDP</w:t>
            </w:r>
            <w:r>
              <w:rPr>
                <w:rFonts w:ascii="宋体" w:hAnsi="宋体" w:cs="宋体" w:hint="eastAsia"/>
                <w:color w:val="000000"/>
                <w:kern w:val="0"/>
                <w:szCs w:val="18"/>
              </w:rPr>
              <w:t>、</w:t>
            </w:r>
            <w:r>
              <w:rPr>
                <w:rFonts w:ascii="宋体" w:hAnsi="宋体" w:cs="宋体" w:hint="eastAsia"/>
                <w:color w:val="000000"/>
                <w:kern w:val="0"/>
                <w:szCs w:val="18"/>
              </w:rPr>
              <w:t>telnet</w:t>
            </w:r>
            <w:r>
              <w:rPr>
                <w:rFonts w:ascii="宋体" w:hAnsi="宋体" w:cs="宋体" w:hint="eastAsia"/>
                <w:color w:val="000000"/>
                <w:kern w:val="0"/>
                <w:szCs w:val="18"/>
              </w:rPr>
              <w:t>等服务的暴力破解检测，可对来自网络的暴力破解行为进行拦截，支持配置时间、破解次数、拦截时长，并提供暴力破解</w:t>
            </w:r>
            <w:r>
              <w:rPr>
                <w:rFonts w:ascii="宋体" w:hAnsi="宋体" w:cs="宋体" w:hint="eastAsia"/>
                <w:color w:val="000000"/>
                <w:kern w:val="0"/>
                <w:szCs w:val="18"/>
              </w:rPr>
              <w:t>IP</w:t>
            </w:r>
            <w:r>
              <w:rPr>
                <w:rFonts w:ascii="宋体" w:hAnsi="宋体" w:cs="宋体" w:hint="eastAsia"/>
                <w:color w:val="000000"/>
                <w:kern w:val="0"/>
                <w:szCs w:val="18"/>
              </w:rPr>
              <w:t>或</w:t>
            </w:r>
            <w:r>
              <w:rPr>
                <w:rFonts w:ascii="宋体" w:hAnsi="宋体" w:cs="宋体" w:hint="eastAsia"/>
                <w:color w:val="000000"/>
                <w:kern w:val="0"/>
                <w:szCs w:val="18"/>
              </w:rPr>
              <w:t>IP</w:t>
            </w:r>
            <w:r>
              <w:rPr>
                <w:rFonts w:ascii="宋体" w:hAnsi="宋体" w:cs="宋体" w:hint="eastAsia"/>
                <w:color w:val="000000"/>
                <w:kern w:val="0"/>
                <w:szCs w:val="18"/>
              </w:rPr>
              <w:t>段的黑白名单设置</w:t>
            </w:r>
            <w:r>
              <w:rPr>
                <w:rFonts w:ascii="宋体" w:hAnsi="宋体" w:hint="eastAsia"/>
                <w:color w:val="000000"/>
              </w:rPr>
              <w:t>（</w:t>
            </w:r>
            <w:r>
              <w:rPr>
                <w:rFonts w:hint="eastAsia"/>
                <w:color w:val="000000"/>
              </w:rPr>
              <w:t>投标文件需要提供能够体现上述功能及配置选项的截图）</w:t>
            </w:r>
          </w:p>
        </w:tc>
      </w:tr>
      <w:tr w:rsidR="00086B74" w14:paraId="331AD087" w14:textId="77777777">
        <w:trPr>
          <w:trHeight w:val="280"/>
        </w:trPr>
        <w:tc>
          <w:tcPr>
            <w:tcW w:w="1016" w:type="pct"/>
            <w:vMerge/>
            <w:tcBorders>
              <w:left w:val="single" w:sz="4" w:space="0" w:color="auto"/>
              <w:bottom w:val="single" w:sz="4" w:space="0" w:color="auto"/>
              <w:right w:val="single" w:sz="4" w:space="0" w:color="auto"/>
            </w:tcBorders>
            <w:noWrap/>
            <w:vAlign w:val="center"/>
          </w:tcPr>
          <w:p w14:paraId="0D5EF36E" w14:textId="77777777" w:rsidR="00086B74" w:rsidRDefault="00086B74">
            <w:pPr>
              <w:widowControl/>
              <w:jc w:val="center"/>
              <w:rPr>
                <w:rFonts w:ascii="宋体" w:hAnsi="宋体" w:cs="宋体"/>
                <w:color w:val="000000"/>
                <w:szCs w:val="21"/>
              </w:rPr>
            </w:pPr>
          </w:p>
        </w:tc>
        <w:tc>
          <w:tcPr>
            <w:tcW w:w="3983" w:type="pct"/>
            <w:tcBorders>
              <w:top w:val="single" w:sz="4" w:space="0" w:color="auto"/>
              <w:left w:val="nil"/>
              <w:bottom w:val="single" w:sz="4" w:space="0" w:color="auto"/>
              <w:right w:val="single" w:sz="4" w:space="0" w:color="auto"/>
            </w:tcBorders>
            <w:vAlign w:val="center"/>
          </w:tcPr>
          <w:p w14:paraId="0EAD8D85" w14:textId="77777777" w:rsidR="00086B74" w:rsidRDefault="00910C8E">
            <w:pPr>
              <w:rPr>
                <w:rFonts w:ascii="宋体" w:hAnsi="宋体" w:cs="宋体"/>
                <w:color w:val="000000"/>
                <w:kern w:val="0"/>
                <w:szCs w:val="18"/>
              </w:rPr>
            </w:pPr>
            <w:r>
              <w:rPr>
                <w:rFonts w:ascii="宋体" w:hAnsi="宋体" w:cs="宋体" w:hint="eastAsia"/>
                <w:color w:val="000000"/>
                <w:kern w:val="0"/>
                <w:szCs w:val="18"/>
              </w:rPr>
              <w:t>针对</w:t>
            </w:r>
            <w:r>
              <w:rPr>
                <w:rFonts w:ascii="宋体" w:hAnsi="宋体" w:cs="宋体" w:hint="eastAsia"/>
                <w:color w:val="000000"/>
                <w:kern w:val="0"/>
                <w:szCs w:val="18"/>
              </w:rPr>
              <w:t>Windows</w:t>
            </w:r>
            <w:r>
              <w:rPr>
                <w:rFonts w:ascii="宋体" w:hAnsi="宋体" w:cs="宋体" w:hint="eastAsia"/>
                <w:color w:val="000000"/>
                <w:kern w:val="0"/>
                <w:szCs w:val="18"/>
              </w:rPr>
              <w:t>和</w:t>
            </w:r>
            <w:r>
              <w:rPr>
                <w:rFonts w:ascii="宋体" w:hAnsi="宋体" w:cs="宋体" w:hint="eastAsia"/>
                <w:color w:val="000000"/>
                <w:kern w:val="0"/>
                <w:szCs w:val="18"/>
              </w:rPr>
              <w:t>Linux</w:t>
            </w:r>
            <w:r>
              <w:rPr>
                <w:rFonts w:ascii="宋体" w:hAnsi="宋体" w:cs="宋体" w:hint="eastAsia"/>
                <w:color w:val="000000"/>
                <w:kern w:val="0"/>
                <w:szCs w:val="18"/>
              </w:rPr>
              <w:t>操作系统提供安全基线检查功能，支持</w:t>
            </w:r>
            <w:r>
              <w:rPr>
                <w:rFonts w:ascii="宋体" w:hAnsi="宋体" w:cs="宋体" w:hint="eastAsia"/>
                <w:color w:val="000000"/>
                <w:kern w:val="0"/>
                <w:szCs w:val="18"/>
              </w:rPr>
              <w:t>C</w:t>
            </w:r>
            <w:r>
              <w:rPr>
                <w:rFonts w:ascii="宋体" w:hAnsi="宋体" w:cs="宋体"/>
                <w:color w:val="000000"/>
                <w:kern w:val="0"/>
                <w:szCs w:val="18"/>
              </w:rPr>
              <w:t>IS</w:t>
            </w:r>
            <w:r>
              <w:rPr>
                <w:rFonts w:ascii="宋体" w:hAnsi="宋体" w:cs="宋体" w:hint="eastAsia"/>
                <w:color w:val="000000"/>
                <w:kern w:val="0"/>
                <w:szCs w:val="18"/>
              </w:rPr>
              <w:t>安全基线、支持等保二级、等保三级基线检查、支持系统配置与服务核查、支持账户安全、应用配置检查。</w:t>
            </w:r>
          </w:p>
        </w:tc>
      </w:tr>
      <w:tr w:rsidR="00086B74" w14:paraId="621559F3" w14:textId="77777777">
        <w:trPr>
          <w:trHeight w:val="280"/>
        </w:trPr>
        <w:tc>
          <w:tcPr>
            <w:tcW w:w="1016" w:type="pct"/>
            <w:tcBorders>
              <w:top w:val="single" w:sz="4" w:space="0" w:color="auto"/>
              <w:left w:val="single" w:sz="4" w:space="0" w:color="auto"/>
              <w:bottom w:val="single" w:sz="4" w:space="0" w:color="auto"/>
              <w:right w:val="single" w:sz="4" w:space="0" w:color="auto"/>
            </w:tcBorders>
            <w:noWrap/>
            <w:vAlign w:val="center"/>
          </w:tcPr>
          <w:p w14:paraId="26BEA123"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入侵防御</w:t>
            </w:r>
          </w:p>
        </w:tc>
        <w:tc>
          <w:tcPr>
            <w:tcW w:w="3983" w:type="pct"/>
            <w:tcBorders>
              <w:top w:val="single" w:sz="4" w:space="0" w:color="auto"/>
              <w:left w:val="nil"/>
              <w:bottom w:val="single" w:sz="4" w:space="0" w:color="auto"/>
              <w:right w:val="single" w:sz="4" w:space="0" w:color="auto"/>
            </w:tcBorders>
            <w:vAlign w:val="center"/>
          </w:tcPr>
          <w:p w14:paraId="7A388A3D" w14:textId="77777777" w:rsidR="00086B74" w:rsidRDefault="00910C8E">
            <w:pPr>
              <w:widowControl/>
              <w:rPr>
                <w:rFonts w:ascii="宋体" w:hAnsi="宋体" w:cs="宋体"/>
                <w:color w:val="000000"/>
                <w:kern w:val="0"/>
                <w:szCs w:val="18"/>
              </w:rPr>
            </w:pPr>
            <w:r>
              <w:rPr>
                <w:rFonts w:ascii="宋体" w:hAnsi="宋体" w:cs="宋体" w:hint="eastAsia"/>
                <w:color w:val="000000"/>
                <w:kern w:val="0"/>
                <w:szCs w:val="18"/>
              </w:rPr>
              <w:t>系统应支持入侵防御功能，可针对出入虚拟机的流量进行检测识别，防御网络攻击及入侵行为，通过真实漏洞利用流量的特征来检测或阻止漏洞利用</w:t>
            </w:r>
            <w:r>
              <w:rPr>
                <w:rFonts w:ascii="宋体" w:hAnsi="宋体" w:cs="宋体" w:hint="eastAsia"/>
                <w:color w:val="000000"/>
                <w:kern w:val="0"/>
                <w:szCs w:val="18"/>
              </w:rPr>
              <w:t>(</w:t>
            </w:r>
            <w:r>
              <w:rPr>
                <w:rFonts w:ascii="宋体" w:hAnsi="宋体" w:cs="宋体" w:hint="eastAsia"/>
                <w:color w:val="000000"/>
                <w:kern w:val="0"/>
                <w:szCs w:val="18"/>
              </w:rPr>
              <w:t>虚拟补丁防护能力</w:t>
            </w:r>
            <w:r>
              <w:rPr>
                <w:rFonts w:ascii="宋体" w:hAnsi="宋体" w:cs="宋体" w:hint="eastAsia"/>
                <w:color w:val="000000"/>
                <w:kern w:val="0"/>
                <w:szCs w:val="18"/>
              </w:rPr>
              <w:t>)</w:t>
            </w:r>
          </w:p>
          <w:p w14:paraId="661C2DC9" w14:textId="77777777" w:rsidR="00086B74" w:rsidRDefault="00910C8E">
            <w:pPr>
              <w:widowControl/>
              <w:rPr>
                <w:rFonts w:ascii="宋体" w:hAnsi="宋体" w:cs="宋体"/>
                <w:color w:val="000000"/>
                <w:kern w:val="0"/>
                <w:szCs w:val="18"/>
              </w:rPr>
            </w:pPr>
            <w:r>
              <w:rPr>
                <w:rFonts w:ascii="宋体" w:hAnsi="宋体" w:cs="宋体" w:hint="eastAsia"/>
                <w:color w:val="000000"/>
                <w:kern w:val="0"/>
                <w:szCs w:val="18"/>
              </w:rPr>
              <w:t>产品预置入侵防御规则应不少于</w:t>
            </w:r>
            <w:r>
              <w:rPr>
                <w:rFonts w:ascii="宋体" w:hAnsi="宋体" w:cs="宋体" w:hint="eastAsia"/>
                <w:color w:val="000000"/>
                <w:kern w:val="0"/>
                <w:szCs w:val="18"/>
              </w:rPr>
              <w:t>8000</w:t>
            </w:r>
            <w:r>
              <w:rPr>
                <w:rFonts w:ascii="宋体" w:hAnsi="宋体" w:cs="宋体" w:hint="eastAsia"/>
                <w:color w:val="000000"/>
                <w:kern w:val="0"/>
                <w:szCs w:val="18"/>
              </w:rPr>
              <w:t>条次（不包含自定义规则），需覆盖系统、数据库、应用漏洞、防勒索、防挖矿等多种类型防御规则，防御规则支持严格、高、中三种预定义级别，针入侵威胁，提供</w:t>
            </w:r>
            <w:r>
              <w:rPr>
                <w:rFonts w:ascii="宋体" w:hAnsi="宋体" w:cs="宋体"/>
                <w:color w:val="000000"/>
                <w:kern w:val="0"/>
                <w:szCs w:val="18"/>
              </w:rPr>
              <w:t>检测和阻止模式</w:t>
            </w:r>
            <w:r>
              <w:rPr>
                <w:rFonts w:ascii="宋体" w:hAnsi="宋体" w:cs="宋体" w:hint="eastAsia"/>
                <w:color w:val="000000"/>
                <w:kern w:val="0"/>
                <w:szCs w:val="18"/>
              </w:rPr>
              <w:t>，</w:t>
            </w:r>
            <w:r>
              <w:rPr>
                <w:rFonts w:ascii="宋体" w:hAnsi="宋体" w:cs="宋体"/>
                <w:color w:val="000000"/>
                <w:kern w:val="0"/>
                <w:szCs w:val="18"/>
              </w:rPr>
              <w:t>可以自动捕获违反规则的网络包</w:t>
            </w:r>
            <w:r>
              <w:rPr>
                <w:rFonts w:ascii="宋体" w:hAnsi="宋体" w:cs="宋体" w:hint="eastAsia"/>
                <w:color w:val="000000"/>
                <w:kern w:val="0"/>
                <w:szCs w:val="18"/>
              </w:rPr>
              <w:t>，</w:t>
            </w:r>
            <w:r>
              <w:rPr>
                <w:rFonts w:ascii="宋体" w:hAnsi="宋体" w:cs="宋体"/>
                <w:color w:val="000000"/>
                <w:kern w:val="0"/>
                <w:szCs w:val="18"/>
              </w:rPr>
              <w:t>供验证和分析使用</w:t>
            </w:r>
            <w:r>
              <w:rPr>
                <w:rFonts w:ascii="宋体" w:hAnsi="宋体" w:cs="宋体" w:hint="eastAsia"/>
                <w:color w:val="000000"/>
                <w:kern w:val="0"/>
                <w:szCs w:val="18"/>
              </w:rPr>
              <w:t>。</w:t>
            </w:r>
          </w:p>
        </w:tc>
      </w:tr>
      <w:tr w:rsidR="00086B74" w14:paraId="15118ACC" w14:textId="77777777">
        <w:trPr>
          <w:trHeight w:val="280"/>
        </w:trPr>
        <w:tc>
          <w:tcPr>
            <w:tcW w:w="1016" w:type="pct"/>
            <w:tcBorders>
              <w:left w:val="single" w:sz="4" w:space="0" w:color="auto"/>
              <w:bottom w:val="single" w:sz="4" w:space="0" w:color="auto"/>
              <w:right w:val="single" w:sz="4" w:space="0" w:color="auto"/>
            </w:tcBorders>
            <w:noWrap/>
            <w:vAlign w:val="center"/>
          </w:tcPr>
          <w:p w14:paraId="6828A8A0" w14:textId="77777777" w:rsidR="00086B74" w:rsidRDefault="00910C8E">
            <w:pPr>
              <w:widowControl/>
              <w:jc w:val="center"/>
              <w:rPr>
                <w:rFonts w:ascii="宋体" w:hAnsi="宋体" w:cs="宋体"/>
                <w:color w:val="000000"/>
                <w:szCs w:val="21"/>
              </w:rPr>
            </w:pPr>
            <w:r>
              <w:rPr>
                <w:rFonts w:ascii="宋体" w:hAnsi="宋体" w:cs="宋体" w:hint="eastAsia"/>
                <w:color w:val="000000"/>
                <w:szCs w:val="21"/>
              </w:rPr>
              <w:t>适配性要求</w:t>
            </w:r>
          </w:p>
        </w:tc>
        <w:tc>
          <w:tcPr>
            <w:tcW w:w="3983" w:type="pct"/>
            <w:tcBorders>
              <w:top w:val="single" w:sz="4" w:space="0" w:color="auto"/>
              <w:left w:val="nil"/>
              <w:bottom w:val="single" w:sz="4" w:space="0" w:color="auto"/>
              <w:right w:val="single" w:sz="4" w:space="0" w:color="auto"/>
            </w:tcBorders>
            <w:vAlign w:val="center"/>
          </w:tcPr>
          <w:p w14:paraId="7AD9EACC" w14:textId="77777777" w:rsidR="00086B74" w:rsidRDefault="00910C8E">
            <w:pPr>
              <w:widowControl/>
              <w:jc w:val="left"/>
              <w:rPr>
                <w:rFonts w:ascii="宋体" w:hAnsi="宋体" w:cs="宋体"/>
                <w:color w:val="000000"/>
                <w:szCs w:val="21"/>
              </w:rPr>
            </w:pPr>
            <w:r>
              <w:rPr>
                <w:rFonts w:ascii="宋体" w:hAnsi="宋体" w:cs="宋体" w:hint="eastAsia"/>
                <w:color w:val="000000"/>
                <w:szCs w:val="21"/>
              </w:rPr>
              <w:t>★为保证产品高效可用，兼容现有系统环境，要求产品支持适配华为欧拉服务器操作系统、浪潮云海云数据中心操作系统等，</w:t>
            </w:r>
            <w:r>
              <w:rPr>
                <w:rFonts w:ascii="宋体" w:hAnsi="宋体" w:cs="宋体" w:hint="eastAsia"/>
                <w:color w:val="000000"/>
                <w:kern w:val="0"/>
                <w:szCs w:val="21"/>
              </w:rPr>
              <w:t>投标文件提需供上述操作系统的产品互认证证书复印件并加盖公章</w:t>
            </w:r>
          </w:p>
        </w:tc>
      </w:tr>
    </w:tbl>
    <w:p w14:paraId="5D068328" w14:textId="77777777" w:rsidR="00086B74" w:rsidRDefault="00086B74">
      <w:pPr>
        <w:snapToGrid w:val="0"/>
        <w:spacing w:line="360" w:lineRule="auto"/>
        <w:jc w:val="center"/>
        <w:rPr>
          <w:rFonts w:ascii="宋体" w:hAnsi="宋体" w:cs="宋体"/>
          <w:b/>
          <w:szCs w:val="21"/>
        </w:rPr>
      </w:pPr>
    </w:p>
    <w:p w14:paraId="5DE28792" w14:textId="77777777" w:rsidR="00086B74" w:rsidRDefault="00086B74">
      <w:pPr>
        <w:snapToGrid w:val="0"/>
        <w:spacing w:line="360" w:lineRule="auto"/>
        <w:rPr>
          <w:rFonts w:ascii="宋体" w:hAnsi="宋体" w:cs="宋体"/>
          <w:b/>
          <w:szCs w:val="21"/>
          <w:lang w:eastAsia="zh-Hans"/>
        </w:rPr>
      </w:pPr>
    </w:p>
    <w:p w14:paraId="5677D769" w14:textId="77777777" w:rsidR="00086B74" w:rsidRDefault="00910C8E">
      <w:pPr>
        <w:snapToGrid w:val="0"/>
        <w:spacing w:line="360" w:lineRule="auto"/>
        <w:rPr>
          <w:rFonts w:ascii="宋体" w:hAnsi="宋体" w:cs="宋体"/>
          <w:b/>
          <w:szCs w:val="21"/>
        </w:rPr>
      </w:pPr>
      <w:r>
        <w:rPr>
          <w:rFonts w:ascii="宋体" w:hAnsi="宋体" w:cs="宋体" w:hint="eastAsia"/>
          <w:b/>
          <w:szCs w:val="21"/>
          <w:lang w:eastAsia="zh-Hans"/>
        </w:rPr>
        <w:t>四、</w:t>
      </w:r>
      <w:r>
        <w:rPr>
          <w:rFonts w:ascii="宋体" w:hAnsi="宋体" w:cs="宋体" w:hint="eastAsia"/>
          <w:b/>
          <w:szCs w:val="21"/>
          <w:lang w:bidi="ar"/>
        </w:rPr>
        <w:t>项目实施要求</w:t>
      </w:r>
    </w:p>
    <w:p w14:paraId="4E8FBC26" w14:textId="77777777" w:rsidR="00086B74" w:rsidRDefault="00910C8E">
      <w:pPr>
        <w:autoSpaceDE w:val="0"/>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lang w:eastAsia="zh-Hans"/>
        </w:rPr>
        <w:t>、</w:t>
      </w:r>
      <w:r>
        <w:rPr>
          <w:rFonts w:ascii="宋体" w:hAnsi="宋体" w:cs="宋体" w:hint="eastAsia"/>
          <w:szCs w:val="21"/>
        </w:rPr>
        <w:t>投标人具有良好的维保能力，能提供优质服务</w:t>
      </w:r>
      <w:r>
        <w:rPr>
          <w:rFonts w:ascii="宋体" w:hAnsi="宋体" w:cs="宋体" w:hint="eastAsia"/>
          <w:szCs w:val="21"/>
          <w:lang w:eastAsia="zh-Hans"/>
        </w:rPr>
        <w:t>，实行项目经理责任制，需具备消防和项目管理职业资质</w:t>
      </w:r>
      <w:r>
        <w:rPr>
          <w:rFonts w:ascii="宋体" w:hAnsi="宋体" w:cs="宋体" w:hint="eastAsia"/>
          <w:szCs w:val="21"/>
        </w:rPr>
        <w:t>。</w:t>
      </w:r>
    </w:p>
    <w:p w14:paraId="7B31D1F2" w14:textId="77777777" w:rsidR="00086B74" w:rsidRDefault="00910C8E">
      <w:pPr>
        <w:autoSpaceDE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lang w:eastAsia="zh-Hans"/>
        </w:rPr>
        <w:t>、</w:t>
      </w:r>
      <w:r>
        <w:rPr>
          <w:rFonts w:ascii="宋体" w:hAnsi="宋体" w:cs="宋体" w:hint="eastAsia"/>
          <w:szCs w:val="21"/>
        </w:rPr>
        <w:t>项目团队中有足够的工程技术人员。投标人须在投标人方案中提供项目组成员名单以及</w:t>
      </w:r>
      <w:r>
        <w:rPr>
          <w:rFonts w:ascii="宋体" w:hAnsi="宋体" w:cs="宋体" w:hint="eastAsia"/>
          <w:szCs w:val="21"/>
          <w:lang w:eastAsia="zh-Hans"/>
        </w:rPr>
        <w:t>资质（数据库运维、项目管理工程师）</w:t>
      </w:r>
      <w:r>
        <w:rPr>
          <w:rFonts w:ascii="宋体" w:hAnsi="宋体" w:cs="宋体" w:hint="eastAsia"/>
          <w:szCs w:val="21"/>
        </w:rPr>
        <w:t>等情况。</w:t>
      </w:r>
    </w:p>
    <w:p w14:paraId="41503071" w14:textId="77777777" w:rsidR="00086B74" w:rsidRDefault="00910C8E">
      <w:pPr>
        <w:autoSpaceDE w:val="0"/>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lang w:eastAsia="zh-Hans"/>
        </w:rPr>
        <w:t>、</w:t>
      </w:r>
      <w:r>
        <w:rPr>
          <w:rFonts w:ascii="宋体" w:hAnsi="宋体" w:cs="宋体" w:hint="eastAsia"/>
          <w:szCs w:val="21"/>
        </w:rPr>
        <w:t>投标人具有完善的管理体系，能够做好相关保密工作。</w:t>
      </w:r>
    </w:p>
    <w:p w14:paraId="3C5F3EE2" w14:textId="77777777" w:rsidR="00086B74" w:rsidRDefault="00910C8E">
      <w:pPr>
        <w:snapToGrid w:val="0"/>
        <w:spacing w:line="360" w:lineRule="auto"/>
        <w:rPr>
          <w:rFonts w:ascii="宋体" w:hAnsi="宋体" w:cs="宋体"/>
          <w:b/>
          <w:szCs w:val="21"/>
          <w:lang w:val="zh-CN"/>
        </w:rPr>
      </w:pPr>
      <w:r>
        <w:rPr>
          <w:rFonts w:ascii="宋体" w:hAnsi="宋体" w:cs="宋体" w:hint="eastAsia"/>
          <w:b/>
          <w:szCs w:val="21"/>
        </w:rPr>
        <w:t xml:space="preserve">    4</w:t>
      </w:r>
      <w:r>
        <w:rPr>
          <w:rFonts w:ascii="宋体" w:hAnsi="宋体" w:cs="宋体" w:hint="eastAsia"/>
          <w:b/>
          <w:szCs w:val="21"/>
        </w:rPr>
        <w:t>、</w:t>
      </w:r>
      <w:r>
        <w:rPr>
          <w:rFonts w:ascii="宋体" w:hAnsi="宋体" w:cs="宋体" w:hint="eastAsia"/>
          <w:b/>
          <w:szCs w:val="21"/>
          <w:lang w:val="zh-CN"/>
        </w:rPr>
        <w:t>过渡期交接</w:t>
      </w:r>
    </w:p>
    <w:p w14:paraId="2CFC4A28" w14:textId="77777777" w:rsidR="00086B74" w:rsidRDefault="00910C8E">
      <w:pPr>
        <w:spacing w:line="288" w:lineRule="auto"/>
        <w:ind w:firstLineChars="200" w:firstLine="420"/>
        <w:rPr>
          <w:rFonts w:ascii="宋体" w:hAnsi="宋体"/>
          <w:szCs w:val="21"/>
        </w:rPr>
      </w:pPr>
      <w:r>
        <w:rPr>
          <w:rFonts w:ascii="宋体" w:hAnsi="宋体" w:hint="eastAsia"/>
          <w:szCs w:val="21"/>
          <w:lang w:eastAsia="zh-Hans"/>
        </w:rPr>
        <w:t>▲中标人需承诺</w:t>
      </w:r>
      <w:r>
        <w:rPr>
          <w:rFonts w:ascii="宋体" w:hAnsi="宋体" w:hint="eastAsia"/>
          <w:szCs w:val="21"/>
        </w:rPr>
        <w:t>提前与前任单位做好相关事项交接工作。（如：相关人员、设施设备等交接）</w:t>
      </w:r>
    </w:p>
    <w:p w14:paraId="65B5A324" w14:textId="77777777" w:rsidR="00086B74" w:rsidRDefault="00086B74"/>
    <w:p w14:paraId="04408847" w14:textId="77777777" w:rsidR="00086B74" w:rsidRDefault="00086B74"/>
    <w:p w14:paraId="3AB8CA5C" w14:textId="77777777" w:rsidR="00086B74" w:rsidRDefault="00086B74">
      <w:pPr>
        <w:rPr>
          <w:lang w:eastAsia="zh-Hans"/>
        </w:rPr>
      </w:pPr>
    </w:p>
    <w:p w14:paraId="5E37F899" w14:textId="77777777" w:rsidR="00086B74" w:rsidRDefault="00086B74">
      <w:pPr>
        <w:rPr>
          <w:rFonts w:ascii="宋体" w:hAnsi="宋体" w:cs="宋体"/>
          <w:snapToGrid w:val="0"/>
          <w:kern w:val="0"/>
          <w:sz w:val="24"/>
        </w:rPr>
      </w:pPr>
    </w:p>
    <w:p w14:paraId="2448E2DF" w14:textId="77777777" w:rsidR="00086B74" w:rsidRDefault="00910C8E">
      <w:pPr>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第四部分</w:t>
      </w:r>
      <w:r>
        <w:rPr>
          <w:rFonts w:ascii="宋体" w:hAnsi="宋体" w:cs="宋体" w:hint="eastAsia"/>
          <w:b/>
          <w:sz w:val="36"/>
          <w:szCs w:val="36"/>
        </w:rPr>
        <w:t xml:space="preserve">   </w:t>
      </w:r>
      <w:bookmarkStart w:id="29" w:name="_Toc184313294"/>
      <w:bookmarkStart w:id="30" w:name="_Toc184314438"/>
      <w:bookmarkStart w:id="31" w:name="_Toc184314413"/>
      <w:bookmarkStart w:id="32" w:name="_Toc184308044"/>
      <w:bookmarkStart w:id="33" w:name="_Toc184312136"/>
      <w:bookmarkStart w:id="34" w:name="_Toc184312139"/>
      <w:bookmarkStart w:id="35" w:name="_Toc184313266"/>
      <w:bookmarkStart w:id="36" w:name="_Toc184310291"/>
      <w:bookmarkStart w:id="37" w:name="_Toc184310288"/>
      <w:bookmarkStart w:id="38" w:name="_Toc184308106"/>
      <w:bookmarkStart w:id="39" w:name="_Toc184313283"/>
      <w:bookmarkStart w:id="40" w:name="_Toc184312070"/>
      <w:bookmarkStart w:id="41" w:name="_Toc184312084"/>
      <w:bookmarkStart w:id="42" w:name="_Toc184310294"/>
      <w:bookmarkStart w:id="43" w:name="_Toc184308082"/>
      <w:bookmarkStart w:id="44" w:name="_Toc184312069"/>
      <w:bookmarkStart w:id="45" w:name="_Toc184310287"/>
      <w:bookmarkStart w:id="46" w:name="_Toc184310313"/>
      <w:bookmarkStart w:id="47" w:name="_Toc184310317"/>
      <w:bookmarkStart w:id="48" w:name="_Toc184312093"/>
      <w:bookmarkStart w:id="49" w:name="_Toc184313258"/>
      <w:bookmarkStart w:id="50" w:name="_Toc184312104"/>
      <w:bookmarkStart w:id="51" w:name="_Toc184314422"/>
      <w:bookmarkStart w:id="52" w:name="_Toc184312082"/>
      <w:bookmarkStart w:id="53" w:name="_Toc184310324"/>
      <w:bookmarkStart w:id="54" w:name="_Toc184312090"/>
      <w:bookmarkStart w:id="55" w:name="_Toc184314453"/>
      <w:bookmarkStart w:id="56" w:name="_Toc184310311"/>
      <w:bookmarkStart w:id="57" w:name="_Toc184308043"/>
      <w:bookmarkStart w:id="58" w:name="_Toc184314416"/>
      <w:bookmarkStart w:id="59" w:name="_Toc184308068"/>
      <w:bookmarkStart w:id="60" w:name="_Toc184308039"/>
      <w:bookmarkStart w:id="61" w:name="_Toc184310292"/>
      <w:bookmarkStart w:id="62" w:name="_Toc184312111"/>
      <w:bookmarkStart w:id="63" w:name="_Toc184308083"/>
      <w:bookmarkStart w:id="64" w:name="_Toc184310301"/>
      <w:bookmarkStart w:id="65" w:name="_Toc184314440"/>
      <w:bookmarkStart w:id="66" w:name="_Toc184313288"/>
      <w:bookmarkStart w:id="67" w:name="_Toc184313254"/>
      <w:bookmarkStart w:id="68" w:name="_Toc184308073"/>
      <w:bookmarkStart w:id="69" w:name="_Toc184310343"/>
      <w:bookmarkStart w:id="70" w:name="_Toc184312078"/>
      <w:bookmarkStart w:id="71" w:name="_Toc184308047"/>
      <w:bookmarkStart w:id="72" w:name="_Toc184314457"/>
      <w:bookmarkStart w:id="73" w:name="_Toc184310312"/>
      <w:bookmarkStart w:id="74" w:name="_Toc184310335"/>
      <w:bookmarkStart w:id="75" w:name="_Toc184312113"/>
      <w:bookmarkStart w:id="76" w:name="_Toc184308057"/>
      <w:bookmarkStart w:id="77" w:name="_Toc184308098"/>
      <w:bookmarkStart w:id="78" w:name="_Toc184310280"/>
      <w:bookmarkStart w:id="79" w:name="_Toc184314481"/>
      <w:bookmarkStart w:id="80" w:name="_Toc184313257"/>
      <w:bookmarkStart w:id="81" w:name="_Toc184313267"/>
      <w:bookmarkStart w:id="82" w:name="_Toc184313274"/>
      <w:bookmarkStart w:id="83" w:name="_Toc184310325"/>
      <w:bookmarkStart w:id="84" w:name="_Toc184308107"/>
      <w:bookmarkStart w:id="85" w:name="_Toc184313263"/>
      <w:bookmarkStart w:id="86" w:name="_Toc184314431"/>
      <w:bookmarkStart w:id="87" w:name="_Toc184310326"/>
      <w:bookmarkStart w:id="88" w:name="_Toc184314480"/>
      <w:bookmarkStart w:id="89" w:name="_Toc184310285"/>
      <w:bookmarkStart w:id="90" w:name="_Toc184308066"/>
      <w:bookmarkStart w:id="91" w:name="_Toc184314417"/>
      <w:bookmarkStart w:id="92" w:name="_Toc184308080"/>
      <w:bookmarkStart w:id="93" w:name="_Toc184312080"/>
      <w:bookmarkStart w:id="94" w:name="_Toc184313308"/>
      <w:bookmarkStart w:id="95" w:name="_Toc184308067"/>
      <w:bookmarkStart w:id="96" w:name="_Toc184313252"/>
      <w:bookmarkStart w:id="97" w:name="_Toc184314459"/>
      <w:bookmarkStart w:id="98" w:name="_Toc184310332"/>
      <w:bookmarkStart w:id="99" w:name="_Toc184308061"/>
      <w:bookmarkStart w:id="100" w:name="_Toc184312115"/>
      <w:bookmarkStart w:id="101" w:name="_Toc184312114"/>
      <w:bookmarkStart w:id="102" w:name="_Toc184314447"/>
      <w:bookmarkStart w:id="103" w:name="_Toc184313272"/>
      <w:bookmarkStart w:id="104" w:name="_Toc184308093"/>
      <w:bookmarkStart w:id="105" w:name="_Toc184312128"/>
      <w:bookmarkStart w:id="106" w:name="_Toc184313285"/>
      <w:bookmarkStart w:id="107" w:name="_Toc184312073"/>
      <w:bookmarkStart w:id="108" w:name="_Toc184314477"/>
      <w:bookmarkStart w:id="109" w:name="_Toc184310333"/>
      <w:bookmarkStart w:id="110" w:name="_Toc184308094"/>
      <w:bookmarkStart w:id="111" w:name="_Toc184312108"/>
      <w:bookmarkStart w:id="112" w:name="_Toc184310310"/>
      <w:bookmarkStart w:id="113" w:name="_Toc184310282"/>
      <w:bookmarkStart w:id="114" w:name="_Toc184314436"/>
      <w:bookmarkStart w:id="115" w:name="_Toc184312125"/>
      <w:bookmarkStart w:id="116" w:name="_Toc184313260"/>
      <w:bookmarkStart w:id="117" w:name="_Toc184308076"/>
      <w:bookmarkStart w:id="118" w:name="_Toc184314430"/>
      <w:bookmarkStart w:id="119" w:name="_Toc184312096"/>
      <w:bookmarkStart w:id="120" w:name="_Toc184310336"/>
      <w:bookmarkStart w:id="121" w:name="_Toc184312075"/>
      <w:bookmarkStart w:id="122" w:name="_Toc184313304"/>
      <w:bookmarkStart w:id="123" w:name="_Toc184314466"/>
      <w:bookmarkStart w:id="124" w:name="_Toc184308054"/>
      <w:bookmarkStart w:id="125" w:name="_Toc184312129"/>
      <w:bookmarkStart w:id="126" w:name="_Toc184310286"/>
      <w:bookmarkStart w:id="127" w:name="_Toc184313297"/>
      <w:bookmarkStart w:id="128" w:name="_Toc184313244"/>
      <w:bookmarkStart w:id="129" w:name="_Toc184308056"/>
      <w:bookmarkStart w:id="130" w:name="_Toc184308049"/>
      <w:bookmarkStart w:id="131" w:name="_Toc184312105"/>
      <w:bookmarkStart w:id="132" w:name="_Toc184310320"/>
      <w:bookmarkStart w:id="133" w:name="_Toc184314448"/>
      <w:bookmarkStart w:id="134" w:name="_Toc184308046"/>
      <w:bookmarkStart w:id="135" w:name="_Toc184312138"/>
      <w:bookmarkStart w:id="136" w:name="_Toc184312106"/>
      <w:bookmarkStart w:id="137" w:name="_Toc184312074"/>
      <w:bookmarkStart w:id="138" w:name="_Toc184308071"/>
      <w:bookmarkStart w:id="139" w:name="_Toc184314424"/>
      <w:bookmarkStart w:id="140" w:name="_Toc184314443"/>
      <w:bookmarkStart w:id="141" w:name="_Toc184312085"/>
      <w:bookmarkStart w:id="142" w:name="_Toc184308058"/>
      <w:bookmarkStart w:id="143" w:name="_Toc184310339"/>
      <w:bookmarkStart w:id="144" w:name="_Toc184313271"/>
      <w:bookmarkStart w:id="145" w:name="_Toc184314444"/>
      <w:bookmarkStart w:id="146" w:name="_Toc184310273"/>
      <w:bookmarkStart w:id="147" w:name="_Toc184314441"/>
      <w:bookmarkStart w:id="148" w:name="_Toc184308065"/>
      <w:bookmarkStart w:id="149" w:name="_Toc184314442"/>
      <w:bookmarkStart w:id="150" w:name="_Toc184310342"/>
      <w:bookmarkStart w:id="151" w:name="_Toc184313273"/>
      <w:bookmarkStart w:id="152" w:name="_Toc184308045"/>
      <w:bookmarkStart w:id="153" w:name="_Toc184310300"/>
      <w:bookmarkStart w:id="154" w:name="_Toc184313238"/>
      <w:bookmarkStart w:id="155" w:name="_Toc184308060"/>
      <w:bookmarkStart w:id="156" w:name="_Toc184314418"/>
      <w:bookmarkStart w:id="157" w:name="_Toc184313242"/>
      <w:bookmarkStart w:id="158" w:name="_Toc184308096"/>
      <w:bookmarkStart w:id="159" w:name="_Toc184313251"/>
      <w:bookmarkStart w:id="160" w:name="_Toc184314450"/>
      <w:bookmarkStart w:id="161" w:name="_Toc184313296"/>
      <w:bookmarkStart w:id="162" w:name="_Toc184310304"/>
      <w:bookmarkStart w:id="163" w:name="_Toc184314421"/>
      <w:bookmarkStart w:id="164" w:name="_Toc184308089"/>
      <w:bookmarkStart w:id="165" w:name="_Toc184314452"/>
      <w:bookmarkStart w:id="166" w:name="_Toc184308036"/>
      <w:bookmarkStart w:id="167" w:name="_Toc184312089"/>
      <w:bookmarkStart w:id="168" w:name="_Toc184310305"/>
      <w:bookmarkStart w:id="169" w:name="_Toc184308102"/>
      <w:bookmarkStart w:id="170" w:name="_Toc184308064"/>
      <w:bookmarkStart w:id="171" w:name="_Toc184314411"/>
      <w:bookmarkStart w:id="172" w:name="_Toc184308105"/>
      <w:bookmarkStart w:id="173" w:name="_Toc184308042"/>
      <w:bookmarkStart w:id="174" w:name="_Toc184313261"/>
      <w:bookmarkStart w:id="175" w:name="_Toc184312131"/>
      <w:bookmarkStart w:id="176" w:name="_Toc184312101"/>
      <w:bookmarkStart w:id="177" w:name="_Toc184312071"/>
      <w:bookmarkStart w:id="178" w:name="_Toc184310322"/>
      <w:bookmarkStart w:id="179" w:name="_Toc184314472"/>
      <w:bookmarkStart w:id="180" w:name="_Toc184312081"/>
      <w:bookmarkStart w:id="181" w:name="_Toc184312112"/>
      <w:bookmarkStart w:id="182" w:name="_Toc184308075"/>
      <w:bookmarkStart w:id="183" w:name="_Toc184308081"/>
      <w:bookmarkStart w:id="184" w:name="_Toc184312133"/>
      <w:bookmarkStart w:id="185" w:name="_Toc184308053"/>
      <w:bookmarkStart w:id="186" w:name="_Toc184313290"/>
      <w:bookmarkStart w:id="187" w:name="_Toc184314461"/>
      <w:bookmarkStart w:id="188" w:name="_Toc184313310"/>
      <w:bookmarkStart w:id="189" w:name="_Toc184310328"/>
      <w:bookmarkStart w:id="190" w:name="_Toc184312079"/>
      <w:bookmarkStart w:id="191" w:name="_Toc184314471"/>
      <w:bookmarkStart w:id="192" w:name="_Toc184314456"/>
      <w:bookmarkStart w:id="193" w:name="_Toc184313293"/>
      <w:bookmarkStart w:id="194" w:name="_Toc184312099"/>
      <w:bookmarkStart w:id="195" w:name="_Toc184313253"/>
      <w:bookmarkStart w:id="196" w:name="_Toc184314467"/>
      <w:bookmarkStart w:id="197" w:name="_Toc184313240"/>
      <w:bookmarkStart w:id="198" w:name="_Toc184313245"/>
      <w:bookmarkStart w:id="199" w:name="_Toc184314414"/>
      <w:bookmarkStart w:id="200" w:name="_Toc184312076"/>
      <w:bookmarkStart w:id="201" w:name="_Toc184308095"/>
      <w:bookmarkStart w:id="202" w:name="_Toc184310330"/>
      <w:bookmarkStart w:id="203" w:name="_Toc184314410"/>
      <w:bookmarkStart w:id="204" w:name="_Toc184310279"/>
      <w:bookmarkStart w:id="205" w:name="_Toc184310329"/>
      <w:bookmarkStart w:id="206" w:name="_Toc184310344"/>
      <w:bookmarkStart w:id="207" w:name="_Toc184314426"/>
      <w:bookmarkStart w:id="208" w:name="_Toc184310315"/>
      <w:bookmarkStart w:id="209" w:name="_Toc184312086"/>
      <w:bookmarkStart w:id="210" w:name="_Toc184313247"/>
      <w:bookmarkStart w:id="211" w:name="_Toc184310303"/>
      <w:bookmarkStart w:id="212" w:name="_Toc184313275"/>
      <w:bookmarkStart w:id="213" w:name="_Toc184313309"/>
      <w:bookmarkStart w:id="214" w:name="_Toc184314427"/>
      <w:bookmarkStart w:id="215" w:name="_Toc184312097"/>
      <w:bookmarkStart w:id="216" w:name="_Toc184314428"/>
      <w:bookmarkStart w:id="217" w:name="_Toc184310278"/>
      <w:bookmarkStart w:id="218" w:name="_Toc184313276"/>
      <w:bookmarkStart w:id="219" w:name="_Toc184310299"/>
      <w:bookmarkStart w:id="220" w:name="_Toc184313291"/>
      <w:bookmarkStart w:id="221" w:name="_Toc184314454"/>
      <w:bookmarkStart w:id="222" w:name="_Toc184308090"/>
      <w:bookmarkStart w:id="223" w:name="_Toc184312092"/>
      <w:bookmarkStart w:id="224" w:name="_Toc184308079"/>
      <w:bookmarkStart w:id="225" w:name="_Toc184314479"/>
      <w:bookmarkStart w:id="226" w:name="_Toc184308059"/>
      <w:bookmarkStart w:id="227" w:name="_Toc184313298"/>
      <w:bookmarkStart w:id="228" w:name="_Toc184313302"/>
      <w:bookmarkStart w:id="229" w:name="_Toc184313279"/>
      <w:bookmarkStart w:id="230" w:name="_Toc184313249"/>
      <w:bookmarkStart w:id="231" w:name="_Toc184314468"/>
      <w:bookmarkStart w:id="232" w:name="_Toc184308104"/>
      <w:bookmarkStart w:id="233" w:name="_Toc184312118"/>
      <w:bookmarkStart w:id="234" w:name="_Toc184313289"/>
      <w:bookmarkStart w:id="235" w:name="_Toc184314455"/>
      <w:bookmarkStart w:id="236" w:name="_Toc184314473"/>
      <w:bookmarkStart w:id="237" w:name="_Toc184310319"/>
      <w:bookmarkStart w:id="238" w:name="_Toc184308055"/>
      <w:bookmarkStart w:id="239" w:name="_Toc184308099"/>
      <w:bookmarkStart w:id="240" w:name="_Toc184308070"/>
      <w:bookmarkStart w:id="241" w:name="_Toc184313300"/>
      <w:bookmarkStart w:id="242" w:name="_Toc184314458"/>
      <w:bookmarkStart w:id="243" w:name="_Toc184313282"/>
      <w:bookmarkStart w:id="244" w:name="_Toc184308074"/>
      <w:bookmarkStart w:id="245" w:name="_Toc184314429"/>
      <w:bookmarkStart w:id="246" w:name="_Toc184314449"/>
      <w:bookmarkStart w:id="247" w:name="_Toc184310331"/>
      <w:bookmarkStart w:id="248" w:name="_Toc184308038"/>
      <w:bookmarkStart w:id="249" w:name="_Toc184314420"/>
      <w:bookmarkStart w:id="250" w:name="_Toc184314435"/>
      <w:bookmarkStart w:id="251" w:name="_Toc184314463"/>
      <w:bookmarkStart w:id="252" w:name="_Toc184313269"/>
      <w:bookmarkStart w:id="253" w:name="_Toc184310275"/>
      <w:bookmarkStart w:id="254" w:name="_Toc184313241"/>
      <w:bookmarkStart w:id="255" w:name="_Toc184308052"/>
      <w:bookmarkStart w:id="256" w:name="_Toc184314482"/>
      <w:bookmarkStart w:id="257" w:name="_Toc184310318"/>
      <w:bookmarkStart w:id="258" w:name="_Toc184314460"/>
      <w:bookmarkStart w:id="259" w:name="_Toc184310284"/>
      <w:bookmarkStart w:id="260" w:name="_Toc184314465"/>
      <w:bookmarkStart w:id="261" w:name="_Toc184308037"/>
      <w:bookmarkStart w:id="262" w:name="_Toc184310289"/>
      <w:bookmarkStart w:id="263" w:name="_Toc184313239"/>
      <w:bookmarkStart w:id="264" w:name="_Toc184310274"/>
      <w:bookmarkStart w:id="265" w:name="_Toc184308097"/>
      <w:bookmarkStart w:id="266" w:name="_Toc184308100"/>
      <w:bookmarkStart w:id="267" w:name="_Toc184313256"/>
      <w:bookmarkStart w:id="268" w:name="_Toc184314451"/>
      <w:bookmarkStart w:id="269" w:name="_Toc184313259"/>
      <w:bookmarkStart w:id="270" w:name="_Toc184313265"/>
      <w:bookmarkStart w:id="271" w:name="_Toc184314432"/>
      <w:bookmarkStart w:id="272" w:name="_Toc184313243"/>
      <w:bookmarkStart w:id="273" w:name="_Toc184310341"/>
      <w:bookmarkStart w:id="274" w:name="_Toc184308086"/>
      <w:bookmarkStart w:id="275" w:name="_Toc184308050"/>
      <w:bookmarkStart w:id="276" w:name="_Toc184314445"/>
      <w:bookmarkStart w:id="277" w:name="_Toc184313284"/>
      <w:bookmarkStart w:id="278" w:name="_Toc184313306"/>
      <w:bookmarkStart w:id="279" w:name="_Toc184314476"/>
      <w:bookmarkStart w:id="280" w:name="_Toc184310316"/>
      <w:bookmarkStart w:id="281" w:name="_Toc184312126"/>
      <w:bookmarkStart w:id="282" w:name="_Toc184314469"/>
      <w:bookmarkStart w:id="283" w:name="_Toc184308072"/>
      <w:bookmarkStart w:id="284" w:name="_Toc184310323"/>
      <w:bookmarkStart w:id="285" w:name="_Toc184314437"/>
      <w:bookmarkStart w:id="286" w:name="_Toc184308091"/>
      <w:bookmarkStart w:id="287" w:name="_Toc184312077"/>
      <w:bookmarkStart w:id="288" w:name="_Toc184310272"/>
      <w:bookmarkStart w:id="289" w:name="_Toc184313301"/>
      <w:bookmarkStart w:id="290" w:name="_Toc184312132"/>
      <w:bookmarkStart w:id="291" w:name="_Toc184310298"/>
      <w:bookmarkStart w:id="292" w:name="_Toc184313246"/>
      <w:bookmarkStart w:id="293" w:name="_Toc184310290"/>
      <w:bookmarkStart w:id="294" w:name="_Toc184312103"/>
      <w:bookmarkStart w:id="295" w:name="_Toc184312117"/>
      <w:bookmarkStart w:id="296" w:name="_Toc184312072"/>
      <w:bookmarkStart w:id="297" w:name="_Toc184310293"/>
      <w:bookmarkStart w:id="298" w:name="_Toc184310327"/>
      <w:bookmarkStart w:id="299" w:name="_Toc184310277"/>
      <w:bookmarkStart w:id="300" w:name="_Toc184312102"/>
      <w:bookmarkStart w:id="301" w:name="_Toc184312109"/>
      <w:bookmarkStart w:id="302" w:name="_Toc184314475"/>
      <w:bookmarkStart w:id="303" w:name="_Toc184312067"/>
      <w:bookmarkStart w:id="304" w:name="_Toc184314425"/>
      <w:bookmarkStart w:id="305" w:name="_Toc184313286"/>
      <w:bookmarkStart w:id="306" w:name="_Toc184308085"/>
      <w:bookmarkStart w:id="307" w:name="_Toc184313277"/>
      <w:bookmarkStart w:id="308" w:name="_Toc184313287"/>
      <w:bookmarkStart w:id="309" w:name="_Toc184312121"/>
      <w:bookmarkStart w:id="310" w:name="_Toc184314462"/>
      <w:bookmarkStart w:id="311" w:name="_Toc184312123"/>
      <w:bookmarkStart w:id="312" w:name="_Toc184313303"/>
      <w:bookmarkStart w:id="313" w:name="_Toc184313255"/>
      <w:bookmarkStart w:id="314" w:name="_Toc184313305"/>
      <w:bookmarkStart w:id="315" w:name="_Toc184310334"/>
      <w:bookmarkStart w:id="316" w:name="_Toc184313299"/>
      <w:bookmarkStart w:id="317" w:name="_Toc184310338"/>
      <w:bookmarkStart w:id="318" w:name="_Toc184312087"/>
      <w:bookmarkStart w:id="319" w:name="_Toc184312130"/>
      <w:bookmarkStart w:id="320" w:name="_Toc184314419"/>
      <w:bookmarkStart w:id="321" w:name="_Toc184310281"/>
      <w:bookmarkStart w:id="322" w:name="_Toc184313307"/>
      <w:bookmarkStart w:id="323" w:name="_Toc184312107"/>
      <w:bookmarkStart w:id="324" w:name="_Toc184310321"/>
      <w:bookmarkStart w:id="325" w:name="_Toc184312122"/>
      <w:bookmarkStart w:id="326" w:name="_Toc184312127"/>
      <w:bookmarkStart w:id="327" w:name="_Toc184313278"/>
      <w:bookmarkStart w:id="328" w:name="_Toc184314415"/>
      <w:bookmarkStart w:id="329" w:name="_Toc184312120"/>
      <w:bookmarkStart w:id="330" w:name="_Toc184310302"/>
      <w:bookmarkStart w:id="331" w:name="_Toc184312083"/>
      <w:bookmarkStart w:id="332" w:name="_Toc184308063"/>
      <w:bookmarkStart w:id="333" w:name="_Toc184312137"/>
      <w:bookmarkStart w:id="334" w:name="_Toc184313264"/>
      <w:bookmarkStart w:id="335" w:name="_Toc184312091"/>
      <w:bookmarkStart w:id="336" w:name="_Toc184308084"/>
      <w:bookmarkStart w:id="337" w:name="_Toc184310295"/>
      <w:bookmarkStart w:id="338" w:name="_Toc184310307"/>
      <w:bookmarkStart w:id="339" w:name="_Toc184313268"/>
      <w:bookmarkStart w:id="340" w:name="_Toc184310309"/>
      <w:bookmarkStart w:id="341" w:name="_Toc184313250"/>
      <w:bookmarkStart w:id="342" w:name="_Toc184314433"/>
      <w:bookmarkStart w:id="343" w:name="_Toc184312088"/>
      <w:bookmarkStart w:id="344" w:name="_Toc184310337"/>
      <w:bookmarkStart w:id="345" w:name="_Toc184310283"/>
      <w:bookmarkStart w:id="346" w:name="_Toc184314478"/>
      <w:bookmarkStart w:id="347" w:name="_Toc184313248"/>
      <w:bookmarkStart w:id="348" w:name="_Toc184313280"/>
      <w:bookmarkStart w:id="349" w:name="_Toc184308101"/>
      <w:bookmarkStart w:id="350" w:name="_Toc184314474"/>
      <w:bookmarkStart w:id="351" w:name="_Toc184308103"/>
      <w:bookmarkStart w:id="352" w:name="_Toc184310314"/>
      <w:bookmarkStart w:id="353" w:name="_Toc184313295"/>
      <w:bookmarkStart w:id="354" w:name="_Toc184312135"/>
      <w:bookmarkStart w:id="355" w:name="_Toc184312100"/>
      <w:bookmarkStart w:id="356" w:name="_Toc184313262"/>
      <w:bookmarkStart w:id="357" w:name="_Toc184310297"/>
      <w:bookmarkStart w:id="358" w:name="_Toc184308062"/>
      <w:bookmarkStart w:id="359" w:name="_Toc184314412"/>
      <w:bookmarkStart w:id="360" w:name="_Toc184308108"/>
      <w:bookmarkStart w:id="361" w:name="_Toc184312068"/>
      <w:bookmarkStart w:id="362" w:name="_Toc184310308"/>
      <w:bookmarkStart w:id="363" w:name="_Toc184312119"/>
      <w:bookmarkStart w:id="364" w:name="_Toc184312094"/>
      <w:bookmarkStart w:id="365" w:name="_Toc184314439"/>
      <w:bookmarkStart w:id="366" w:name="_Toc184313281"/>
      <w:bookmarkStart w:id="367" w:name="_Toc184310276"/>
      <w:bookmarkStart w:id="368" w:name="_Toc184314423"/>
      <w:bookmarkStart w:id="369" w:name="_Toc184308051"/>
      <w:bookmarkStart w:id="370" w:name="_Toc184314446"/>
      <w:bookmarkStart w:id="371" w:name="_Toc184308048"/>
      <w:bookmarkStart w:id="372" w:name="_Toc184312116"/>
      <w:bookmarkStart w:id="373" w:name="_Toc184314470"/>
      <w:bookmarkStart w:id="374" w:name="_Toc184308092"/>
      <w:bookmarkStart w:id="375" w:name="_Toc184308088"/>
      <w:bookmarkStart w:id="376" w:name="_Toc184310296"/>
      <w:bookmarkStart w:id="377" w:name="_Toc184308069"/>
      <w:bookmarkStart w:id="378" w:name="_Toc184310340"/>
      <w:bookmarkStart w:id="379" w:name="_Toc184308041"/>
      <w:bookmarkStart w:id="380" w:name="_Toc184313292"/>
      <w:bookmarkStart w:id="381" w:name="_Toc184312095"/>
      <w:bookmarkStart w:id="382" w:name="_Toc184314434"/>
      <w:bookmarkStart w:id="383" w:name="_Toc184310306"/>
      <w:bookmarkStart w:id="384" w:name="_Toc184308040"/>
      <w:bookmarkStart w:id="385" w:name="_Toc184308077"/>
      <w:bookmarkStart w:id="386" w:name="_Toc184312098"/>
      <w:bookmarkStart w:id="387" w:name="_Toc184313270"/>
      <w:bookmarkStart w:id="388" w:name="_Toc184308087"/>
      <w:bookmarkStart w:id="389" w:name="_Toc184312110"/>
      <w:bookmarkStart w:id="390" w:name="_Toc184314464"/>
      <w:bookmarkStart w:id="391" w:name="_Toc184312134"/>
      <w:bookmarkStart w:id="392" w:name="_Toc184312124"/>
      <w:bookmarkStart w:id="393" w:name="_Toc18430807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Pr>
          <w:rFonts w:ascii="宋体" w:hAnsi="宋体" w:cs="宋体" w:hint="eastAsia"/>
          <w:b/>
          <w:sz w:val="36"/>
          <w:szCs w:val="36"/>
        </w:rPr>
        <w:t>评标办法</w:t>
      </w:r>
    </w:p>
    <w:p w14:paraId="1B343DF6" w14:textId="77777777" w:rsidR="00086B74" w:rsidRDefault="00910C8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f7"/>
        <w:tblW w:w="0" w:type="auto"/>
        <w:tblLook w:val="04A0" w:firstRow="1" w:lastRow="0" w:firstColumn="1" w:lastColumn="0" w:noHBand="0" w:noVBand="1"/>
      </w:tblPr>
      <w:tblGrid>
        <w:gridCol w:w="782"/>
        <w:gridCol w:w="4052"/>
        <w:gridCol w:w="694"/>
        <w:gridCol w:w="1053"/>
        <w:gridCol w:w="2479"/>
      </w:tblGrid>
      <w:tr w:rsidR="00086B74" w14:paraId="4FADE7BA" w14:textId="77777777">
        <w:tc>
          <w:tcPr>
            <w:tcW w:w="783" w:type="dxa"/>
            <w:vAlign w:val="center"/>
          </w:tcPr>
          <w:p w14:paraId="3E39BBA4" w14:textId="77777777" w:rsidR="00086B74" w:rsidRDefault="00910C8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4053" w:type="dxa"/>
            <w:vAlign w:val="center"/>
          </w:tcPr>
          <w:p w14:paraId="47E06209" w14:textId="77777777" w:rsidR="00086B74" w:rsidRDefault="00910C8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评标标准</w:t>
            </w:r>
          </w:p>
        </w:tc>
        <w:tc>
          <w:tcPr>
            <w:tcW w:w="694" w:type="dxa"/>
            <w:vAlign w:val="center"/>
          </w:tcPr>
          <w:p w14:paraId="061DDCD9" w14:textId="77777777" w:rsidR="00086B74" w:rsidRDefault="00910C8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权重</w:t>
            </w:r>
          </w:p>
        </w:tc>
        <w:tc>
          <w:tcPr>
            <w:tcW w:w="1053" w:type="dxa"/>
            <w:vAlign w:val="center"/>
          </w:tcPr>
          <w:p w14:paraId="42AE21AF" w14:textId="77777777" w:rsidR="00086B74" w:rsidRDefault="00910C8E">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主观分</w:t>
            </w: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Cs/>
                <w:sz w:val="24"/>
              </w:rPr>
              <w:t>客观分属性</w:t>
            </w:r>
          </w:p>
        </w:tc>
        <w:tc>
          <w:tcPr>
            <w:tcW w:w="2480" w:type="dxa"/>
          </w:tcPr>
          <w:p w14:paraId="2D4F20E6" w14:textId="77777777" w:rsidR="00086B74" w:rsidRDefault="00910C8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24"/>
              </w:rPr>
              <w:t>投标文件中评标标准相应的商务技术资料目录</w:t>
            </w:r>
            <w:r>
              <w:rPr>
                <w:rFonts w:asciiTheme="minorEastAsia" w:eastAsiaTheme="minorEastAsia" w:hAnsiTheme="minorEastAsia" w:cs="仿宋_GB2312" w:hint="eastAsia"/>
                <w:bCs/>
                <w:sz w:val="24"/>
              </w:rPr>
              <w:t>*</w:t>
            </w:r>
          </w:p>
        </w:tc>
      </w:tr>
      <w:tr w:rsidR="00086B74" w14:paraId="27F5D730" w14:textId="77777777">
        <w:tc>
          <w:tcPr>
            <w:tcW w:w="783" w:type="dxa"/>
            <w:vAlign w:val="center"/>
          </w:tcPr>
          <w:p w14:paraId="5D9FB20B"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4053" w:type="dxa"/>
          </w:tcPr>
          <w:p w14:paraId="527E4A47"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投标人提供</w:t>
            </w:r>
            <w:r>
              <w:rPr>
                <w:rFonts w:asciiTheme="minorEastAsia" w:eastAsiaTheme="minorEastAsia" w:hAnsiTheme="minorEastAsia" w:cs="仿宋_GB2312" w:hint="eastAsia"/>
                <w:color w:val="000000" w:themeColor="text1"/>
                <w:sz w:val="24"/>
              </w:rPr>
              <w:t>2020</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日以来（以合同签订时间为准）同类案例，每份合同得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分，总计得分不超过</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分。（以合同或中标通知书加盖公章复印件为准，没有提供的不得分）</w:t>
            </w:r>
          </w:p>
        </w:tc>
        <w:tc>
          <w:tcPr>
            <w:tcW w:w="694" w:type="dxa"/>
            <w:vAlign w:val="center"/>
          </w:tcPr>
          <w:p w14:paraId="51F4706A"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053" w:type="dxa"/>
            <w:vAlign w:val="center"/>
          </w:tcPr>
          <w:p w14:paraId="29897E8E"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Cs/>
                <w:color w:val="000000" w:themeColor="text1"/>
                <w:sz w:val="24"/>
              </w:rPr>
              <w:t>客观分</w:t>
            </w:r>
          </w:p>
        </w:tc>
        <w:tc>
          <w:tcPr>
            <w:tcW w:w="2480" w:type="dxa"/>
            <w:vAlign w:val="center"/>
          </w:tcPr>
          <w:p w14:paraId="1AC8E495"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业绩</w:t>
            </w:r>
          </w:p>
        </w:tc>
      </w:tr>
      <w:tr w:rsidR="00086B74" w14:paraId="4EC1D26B" w14:textId="77777777">
        <w:tc>
          <w:tcPr>
            <w:tcW w:w="783" w:type="dxa"/>
            <w:vAlign w:val="center"/>
          </w:tcPr>
          <w:p w14:paraId="1D4D029D"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4053" w:type="dxa"/>
          </w:tcPr>
          <w:p w14:paraId="2E6A0106"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根据投标人提供的采购需求清单，对本项目的整体运维建设方案（包括系统总体设计、总体思路及技术路线等）的可行性、合理性、规范性进行综合评分。</w:t>
            </w:r>
          </w:p>
          <w:p w14:paraId="33B621AA"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①整体阐述完整性高，内容合理、清晰，系统性及可操作性强的最高可得</w:t>
            </w:r>
            <w:r>
              <w:rPr>
                <w:rFonts w:asciiTheme="minorEastAsia" w:eastAsiaTheme="minorEastAsia" w:hAnsiTheme="minorEastAsia" w:cs="仿宋_GB2312" w:hint="eastAsia"/>
                <w:color w:val="000000" w:themeColor="text1"/>
                <w:sz w:val="24"/>
              </w:rPr>
              <w:t>5</w:t>
            </w:r>
            <w:r>
              <w:rPr>
                <w:rFonts w:asciiTheme="minorEastAsia" w:eastAsiaTheme="minorEastAsia" w:hAnsiTheme="minorEastAsia" w:cs="仿宋_GB2312" w:hint="eastAsia"/>
                <w:color w:val="000000" w:themeColor="text1"/>
                <w:sz w:val="24"/>
              </w:rPr>
              <w:t>分；</w:t>
            </w:r>
          </w:p>
          <w:p w14:paraId="6D365278"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②整体阐述较为完整，内容较为合理、清晰，具有一定系统性及可操作性的最高可得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w:t>
            </w:r>
          </w:p>
          <w:p w14:paraId="5806AC05"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③整体阐述较为粗略，内容存在缺陷、不够合理清晰，系统性及可操作性较弱的最高可得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13022159"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④未提供相关内容阐述或不符合项目的不得分。</w:t>
            </w:r>
          </w:p>
        </w:tc>
        <w:tc>
          <w:tcPr>
            <w:tcW w:w="694" w:type="dxa"/>
            <w:vAlign w:val="center"/>
          </w:tcPr>
          <w:p w14:paraId="53C60B8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053" w:type="dxa"/>
            <w:vAlign w:val="center"/>
          </w:tcPr>
          <w:p w14:paraId="6FB51CB9"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121BC784"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整体运维建设方案</w:t>
            </w:r>
          </w:p>
        </w:tc>
      </w:tr>
      <w:tr w:rsidR="00086B74" w14:paraId="7D6331E6" w14:textId="77777777">
        <w:tc>
          <w:tcPr>
            <w:tcW w:w="783" w:type="dxa"/>
            <w:vAlign w:val="center"/>
          </w:tcPr>
          <w:p w14:paraId="7CB226F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4053" w:type="dxa"/>
            <w:vAlign w:val="center"/>
          </w:tcPr>
          <w:p w14:paraId="598CBDBF"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投标人结合对本项目采购需求的理解和现场踏勘情况，对东站</w:t>
            </w:r>
            <w:r>
              <w:rPr>
                <w:rFonts w:asciiTheme="minorEastAsia" w:eastAsiaTheme="minorEastAsia" w:hAnsiTheme="minorEastAsia" w:cs="仿宋_GB2312" w:hint="eastAsia"/>
                <w:color w:val="000000" w:themeColor="text1"/>
                <w:sz w:val="24"/>
              </w:rPr>
              <w:t>联勤联</w:t>
            </w:r>
            <w:r>
              <w:rPr>
                <w:rFonts w:asciiTheme="minorEastAsia" w:eastAsiaTheme="minorEastAsia" w:hAnsiTheme="minorEastAsia" w:cs="仿宋_GB2312" w:hint="eastAsia"/>
                <w:color w:val="000000" w:themeColor="text1"/>
                <w:sz w:val="24"/>
              </w:rPr>
              <w:lastRenderedPageBreak/>
              <w:t>动中心网络和数据安全检查服务存在的难点、要点问题分析及解决措施。对服务存在的难点、要点问题分析到位，解决措施合理可行的最高可得</w:t>
            </w:r>
            <w:r>
              <w:rPr>
                <w:rFonts w:asciiTheme="minorEastAsia" w:eastAsiaTheme="minorEastAsia" w:hAnsiTheme="minorEastAsia" w:cs="仿宋_GB2312" w:hint="eastAsia"/>
                <w:color w:val="000000" w:themeColor="text1"/>
                <w:sz w:val="24"/>
              </w:rPr>
              <w:t>5</w:t>
            </w:r>
            <w:r>
              <w:rPr>
                <w:rFonts w:asciiTheme="minorEastAsia" w:eastAsiaTheme="minorEastAsia" w:hAnsiTheme="minorEastAsia" w:cs="仿宋_GB2312" w:hint="eastAsia"/>
                <w:color w:val="000000" w:themeColor="text1"/>
                <w:sz w:val="24"/>
              </w:rPr>
              <w:t>分；分析内容基本到位，解决措施方案基本可行得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分；分析内容、解决措施方案一般的得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分；方案不完整、与项目不匹配的不得分。</w:t>
            </w:r>
          </w:p>
        </w:tc>
        <w:tc>
          <w:tcPr>
            <w:tcW w:w="694" w:type="dxa"/>
            <w:vAlign w:val="center"/>
          </w:tcPr>
          <w:p w14:paraId="07582C45"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5</w:t>
            </w:r>
          </w:p>
        </w:tc>
        <w:tc>
          <w:tcPr>
            <w:tcW w:w="1053" w:type="dxa"/>
            <w:vAlign w:val="center"/>
          </w:tcPr>
          <w:p w14:paraId="5CA70B69"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0F6DABC4"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网络数据安全熟悉度</w:t>
            </w:r>
          </w:p>
        </w:tc>
      </w:tr>
      <w:tr w:rsidR="00086B74" w14:paraId="0C43A640" w14:textId="77777777">
        <w:tc>
          <w:tcPr>
            <w:tcW w:w="783" w:type="dxa"/>
            <w:vAlign w:val="center"/>
          </w:tcPr>
          <w:p w14:paraId="617E517E"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4053" w:type="dxa"/>
          </w:tcPr>
          <w:p w14:paraId="4609423D"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根据本项目的采购需求，结合踏勘情况对东站联勤中心系统架构图、大屏系统架构图、音视频架构图熟悉程度进行评审，对招标方环境是否了解等，由评标委员会对各投标人进行综合评定。</w:t>
            </w:r>
          </w:p>
          <w:p w14:paraId="6C3EF47A"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对于东站联勤中心前端监控架构图、大屏系统架构图、音视频架构图设计方案可行性、流程合理性酌情打分。方案合理，每项得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分，方案不合理或未提供的均不得分。</w:t>
            </w:r>
          </w:p>
        </w:tc>
        <w:tc>
          <w:tcPr>
            <w:tcW w:w="694" w:type="dxa"/>
            <w:vAlign w:val="center"/>
          </w:tcPr>
          <w:p w14:paraId="4635CFC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053" w:type="dxa"/>
            <w:vAlign w:val="center"/>
          </w:tcPr>
          <w:p w14:paraId="196FD41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722839F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系统架构熟悉度</w:t>
            </w:r>
          </w:p>
        </w:tc>
      </w:tr>
      <w:tr w:rsidR="00086B74" w14:paraId="7634D440" w14:textId="77777777">
        <w:tc>
          <w:tcPr>
            <w:tcW w:w="783" w:type="dxa"/>
            <w:vAlign w:val="center"/>
          </w:tcPr>
          <w:p w14:paraId="1A4D94AF"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4053" w:type="dxa"/>
          </w:tcPr>
          <w:p w14:paraId="2D4DB03A"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是否对前端监控点位情况充分了解，投标人根据招标方案中提供前端监控设备架构图、点位信息，结合现场勘察情况对前端监控实现的功能和各监控类型的技术特点进行分析。由评标委员会对各投标人进行综合评定。功能方案完整的最高可得</w:t>
            </w:r>
            <w:r>
              <w:rPr>
                <w:rFonts w:asciiTheme="minorEastAsia" w:eastAsiaTheme="minorEastAsia" w:hAnsiTheme="minorEastAsia" w:cs="仿宋_GB2312" w:hint="eastAsia"/>
                <w:color w:val="000000" w:themeColor="text1"/>
                <w:sz w:val="24"/>
              </w:rPr>
              <w:t>6</w:t>
            </w:r>
            <w:r>
              <w:rPr>
                <w:rFonts w:asciiTheme="minorEastAsia" w:eastAsiaTheme="minorEastAsia" w:hAnsiTheme="minorEastAsia" w:cs="仿宋_GB2312" w:hint="eastAsia"/>
                <w:color w:val="000000" w:themeColor="text1"/>
                <w:sz w:val="24"/>
              </w:rPr>
              <w:t>分，功能方案基本合理的最高可得</w:t>
            </w:r>
            <w:r>
              <w:rPr>
                <w:rFonts w:asciiTheme="minorEastAsia" w:eastAsiaTheme="minorEastAsia" w:hAnsiTheme="minorEastAsia" w:cs="仿宋_GB2312" w:hint="eastAsia"/>
                <w:color w:val="000000" w:themeColor="text1"/>
                <w:sz w:val="24"/>
              </w:rPr>
              <w:lastRenderedPageBreak/>
              <w:t>4</w:t>
            </w:r>
            <w:r>
              <w:rPr>
                <w:rFonts w:asciiTheme="minorEastAsia" w:eastAsiaTheme="minorEastAsia" w:hAnsiTheme="minorEastAsia" w:cs="仿宋_GB2312" w:hint="eastAsia"/>
                <w:color w:val="000000" w:themeColor="text1"/>
                <w:sz w:val="24"/>
              </w:rPr>
              <w:t>分，功能方案一般最高可得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分，未提供或提供的方案与实际不符得</w:t>
            </w:r>
            <w:r>
              <w:rPr>
                <w:rFonts w:asciiTheme="minorEastAsia" w:eastAsiaTheme="minorEastAsia" w:hAnsiTheme="minorEastAsia" w:cs="仿宋_GB2312" w:hint="eastAsia"/>
                <w:color w:val="000000" w:themeColor="text1"/>
                <w:sz w:val="24"/>
              </w:rPr>
              <w:t>0</w:t>
            </w:r>
            <w:r>
              <w:rPr>
                <w:rFonts w:asciiTheme="minorEastAsia" w:eastAsiaTheme="minorEastAsia" w:hAnsiTheme="minorEastAsia" w:cs="仿宋_GB2312" w:hint="eastAsia"/>
                <w:color w:val="000000" w:themeColor="text1"/>
                <w:sz w:val="24"/>
              </w:rPr>
              <w:t>分。</w:t>
            </w:r>
          </w:p>
        </w:tc>
        <w:tc>
          <w:tcPr>
            <w:tcW w:w="694" w:type="dxa"/>
            <w:vAlign w:val="center"/>
          </w:tcPr>
          <w:p w14:paraId="186E72D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6</w:t>
            </w:r>
          </w:p>
        </w:tc>
        <w:tc>
          <w:tcPr>
            <w:tcW w:w="1053" w:type="dxa"/>
            <w:vAlign w:val="center"/>
          </w:tcPr>
          <w:p w14:paraId="60379C48"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w:t>
            </w:r>
            <w:r>
              <w:rPr>
                <w:rFonts w:asciiTheme="minorEastAsia" w:eastAsiaTheme="minorEastAsia" w:hAnsiTheme="minorEastAsia" w:cs="仿宋_GB2312"/>
                <w:color w:val="000000" w:themeColor="text1"/>
                <w:sz w:val="24"/>
              </w:rPr>
              <w:t>分</w:t>
            </w:r>
          </w:p>
        </w:tc>
        <w:tc>
          <w:tcPr>
            <w:tcW w:w="2480" w:type="dxa"/>
            <w:vAlign w:val="center"/>
          </w:tcPr>
          <w:p w14:paraId="5073669F"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前端点位熟悉度</w:t>
            </w:r>
          </w:p>
        </w:tc>
      </w:tr>
      <w:tr w:rsidR="00086B74" w14:paraId="76FCDF68" w14:textId="77777777">
        <w:tc>
          <w:tcPr>
            <w:tcW w:w="783" w:type="dxa"/>
            <w:vAlign w:val="center"/>
          </w:tcPr>
          <w:p w14:paraId="63BF8A11"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4053" w:type="dxa"/>
          </w:tcPr>
          <w:p w14:paraId="4620A0E4"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项目经理具有信息技术或系统集成类高级工程师资质的得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分，否则不得分。</w:t>
            </w:r>
          </w:p>
          <w:p w14:paraId="6CC92830"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证明材料：提供人员投标截止时间前近三个月内任意一个月的社保证明及相关证书复印件。否则不予认可。</w:t>
            </w:r>
          </w:p>
        </w:tc>
        <w:tc>
          <w:tcPr>
            <w:tcW w:w="694" w:type="dxa"/>
            <w:vAlign w:val="center"/>
          </w:tcPr>
          <w:p w14:paraId="7C179FB6"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053" w:type="dxa"/>
            <w:vAlign w:val="center"/>
          </w:tcPr>
          <w:p w14:paraId="31570713"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vAlign w:val="center"/>
          </w:tcPr>
          <w:p w14:paraId="72B7246A"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项目经理</w:t>
            </w:r>
          </w:p>
        </w:tc>
      </w:tr>
      <w:tr w:rsidR="00086B74" w14:paraId="64CB11EA" w14:textId="77777777">
        <w:tc>
          <w:tcPr>
            <w:tcW w:w="783" w:type="dxa"/>
            <w:vAlign w:val="center"/>
          </w:tcPr>
          <w:p w14:paraId="5E137E0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4053" w:type="dxa"/>
          </w:tcPr>
          <w:p w14:paraId="2CD5FBDA" w14:textId="77777777" w:rsidR="00086B74" w:rsidRDefault="00910C8E">
            <w:pPr>
              <w:pStyle w:val="p0"/>
              <w:widowControl w:val="0"/>
              <w:spacing w:line="360" w:lineRule="auto"/>
              <w:rPr>
                <w:rFonts w:asciiTheme="minorEastAsia" w:eastAsiaTheme="minorEastAsia" w:hAnsiTheme="minorEastAsia" w:cs="仿宋_GB2312"/>
                <w:color w:val="000000" w:themeColor="text1"/>
                <w:kern w:val="2"/>
                <w:sz w:val="24"/>
                <w:szCs w:val="24"/>
              </w:rPr>
            </w:pPr>
            <w:r>
              <w:rPr>
                <w:rFonts w:asciiTheme="minorEastAsia" w:eastAsiaTheme="minorEastAsia" w:hAnsiTheme="minorEastAsia" w:cs="仿宋_GB2312" w:hint="eastAsia"/>
                <w:color w:val="000000" w:themeColor="text1"/>
                <w:kern w:val="2"/>
                <w:sz w:val="24"/>
                <w:szCs w:val="24"/>
              </w:rPr>
              <w:t>现场驻场成员具备：①登高证、②电工证、③中级工程师等。每具备一项证书得</w:t>
            </w:r>
            <w:r>
              <w:rPr>
                <w:rFonts w:asciiTheme="minorEastAsia" w:eastAsiaTheme="minorEastAsia" w:hAnsiTheme="minorEastAsia" w:cs="仿宋_GB2312" w:hint="eastAsia"/>
                <w:color w:val="000000" w:themeColor="text1"/>
                <w:kern w:val="2"/>
                <w:sz w:val="24"/>
                <w:szCs w:val="24"/>
              </w:rPr>
              <w:t>2</w:t>
            </w:r>
            <w:r>
              <w:rPr>
                <w:rFonts w:asciiTheme="minorEastAsia" w:eastAsiaTheme="minorEastAsia" w:hAnsiTheme="minorEastAsia" w:cs="仿宋_GB2312" w:hint="eastAsia"/>
                <w:color w:val="000000" w:themeColor="text1"/>
                <w:kern w:val="2"/>
                <w:sz w:val="24"/>
                <w:szCs w:val="24"/>
              </w:rPr>
              <w:t>分，最多得</w:t>
            </w:r>
            <w:r>
              <w:rPr>
                <w:rFonts w:asciiTheme="minorEastAsia" w:eastAsiaTheme="minorEastAsia" w:hAnsiTheme="minorEastAsia" w:cs="仿宋_GB2312" w:hint="eastAsia"/>
                <w:color w:val="000000" w:themeColor="text1"/>
                <w:kern w:val="2"/>
                <w:sz w:val="24"/>
                <w:szCs w:val="24"/>
              </w:rPr>
              <w:t>6</w:t>
            </w:r>
            <w:r>
              <w:rPr>
                <w:rFonts w:asciiTheme="minorEastAsia" w:eastAsiaTheme="minorEastAsia" w:hAnsiTheme="minorEastAsia" w:cs="仿宋_GB2312" w:hint="eastAsia"/>
                <w:color w:val="000000" w:themeColor="text1"/>
                <w:kern w:val="2"/>
                <w:sz w:val="24"/>
                <w:szCs w:val="24"/>
              </w:rPr>
              <w:t>分。</w:t>
            </w:r>
          </w:p>
          <w:p w14:paraId="282BADF8"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证明材料：提供相关人员投标截止时间前近三个月内任意一个月的社保证明及相关证书复印件等证明材料。否则不予认可。</w:t>
            </w:r>
          </w:p>
        </w:tc>
        <w:tc>
          <w:tcPr>
            <w:tcW w:w="694" w:type="dxa"/>
            <w:vAlign w:val="center"/>
          </w:tcPr>
          <w:p w14:paraId="2EBDB96B"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1053" w:type="dxa"/>
            <w:vAlign w:val="center"/>
          </w:tcPr>
          <w:p w14:paraId="3F7F0BCC"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vAlign w:val="center"/>
          </w:tcPr>
          <w:p w14:paraId="07F4675B"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驻场工程师</w:t>
            </w:r>
          </w:p>
          <w:p w14:paraId="462DC428" w14:textId="77777777" w:rsidR="00086B74" w:rsidRDefault="00086B74">
            <w:pPr>
              <w:pStyle w:val="2"/>
              <w:outlineLvl w:val="1"/>
              <w:rPr>
                <w:color w:val="000000" w:themeColor="text1"/>
              </w:rPr>
            </w:pPr>
          </w:p>
        </w:tc>
      </w:tr>
      <w:tr w:rsidR="00086B74" w14:paraId="330EF8F4" w14:textId="77777777">
        <w:tc>
          <w:tcPr>
            <w:tcW w:w="783" w:type="dxa"/>
            <w:vAlign w:val="center"/>
          </w:tcPr>
          <w:p w14:paraId="5D7B209D"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4053" w:type="dxa"/>
          </w:tcPr>
          <w:p w14:paraId="579F025F"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是否具有充足的网络资源：投标人须提供真实的网络资源分布清单，网络资源分布情况应确保能在杭州东站范围内根据要求在需要的位置进行前端设备的布点或移机，提供高质量的服务，提供清单、满足网络要求并</w:t>
            </w:r>
            <w:r>
              <w:rPr>
                <w:rFonts w:asciiTheme="minorEastAsia" w:eastAsiaTheme="minorEastAsia" w:hAnsiTheme="minorEastAsia" w:cs="仿宋_GB2312"/>
                <w:color w:val="000000" w:themeColor="text1"/>
                <w:sz w:val="24"/>
              </w:rPr>
              <w:t>提供有效证明</w:t>
            </w:r>
            <w:r>
              <w:rPr>
                <w:rFonts w:asciiTheme="minorEastAsia" w:eastAsiaTheme="minorEastAsia" w:hAnsiTheme="minorEastAsia" w:cs="仿宋_GB2312" w:hint="eastAsia"/>
                <w:color w:val="000000" w:themeColor="text1"/>
                <w:sz w:val="24"/>
              </w:rPr>
              <w:t>最高得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分，否则不得分。</w:t>
            </w:r>
          </w:p>
        </w:tc>
        <w:tc>
          <w:tcPr>
            <w:tcW w:w="694" w:type="dxa"/>
            <w:vAlign w:val="center"/>
          </w:tcPr>
          <w:p w14:paraId="0A2AE07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053" w:type="dxa"/>
            <w:vAlign w:val="center"/>
          </w:tcPr>
          <w:p w14:paraId="29F1E29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vAlign w:val="center"/>
          </w:tcPr>
          <w:p w14:paraId="3F8D8408"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具体网络资源情况</w:t>
            </w:r>
          </w:p>
        </w:tc>
      </w:tr>
      <w:tr w:rsidR="00086B74" w14:paraId="190BBD8A" w14:textId="77777777">
        <w:tc>
          <w:tcPr>
            <w:tcW w:w="783" w:type="dxa"/>
            <w:vAlign w:val="center"/>
          </w:tcPr>
          <w:p w14:paraId="60717E8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4053" w:type="dxa"/>
          </w:tcPr>
          <w:p w14:paraId="7D0F2135"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根据“杭州市政府单位（企业）网络和数据安全检查”工作要求，投标人需要对杭州东站枢纽联勤联动中心信息系统，明确网络数据安全服务内容，编制一套可行性强的网络安全建</w:t>
            </w:r>
            <w:r>
              <w:rPr>
                <w:rFonts w:asciiTheme="minorEastAsia" w:eastAsiaTheme="minorEastAsia" w:hAnsiTheme="minorEastAsia" w:cs="仿宋_GB2312" w:hint="eastAsia"/>
                <w:color w:val="000000" w:themeColor="text1"/>
                <w:sz w:val="24"/>
              </w:rPr>
              <w:lastRenderedPageBreak/>
              <w:t>设方案，最终满足等保二级的测评要求。</w:t>
            </w:r>
          </w:p>
          <w:p w14:paraId="4879E23E"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①方案全面，针对性强的最高可得</w:t>
            </w:r>
            <w:r>
              <w:rPr>
                <w:rFonts w:asciiTheme="minorEastAsia" w:eastAsiaTheme="minorEastAsia" w:hAnsiTheme="minorEastAsia" w:cs="仿宋_GB2312" w:hint="eastAsia"/>
                <w:color w:val="000000" w:themeColor="text1"/>
                <w:sz w:val="24"/>
              </w:rPr>
              <w:t>4</w:t>
            </w:r>
            <w:r>
              <w:rPr>
                <w:rFonts w:asciiTheme="minorEastAsia" w:eastAsiaTheme="minorEastAsia" w:hAnsiTheme="minorEastAsia" w:cs="仿宋_GB2312" w:hint="eastAsia"/>
                <w:color w:val="000000" w:themeColor="text1"/>
                <w:sz w:val="24"/>
              </w:rPr>
              <w:t>分；</w:t>
            </w:r>
          </w:p>
          <w:p w14:paraId="06E94542"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②方案基本可行，针对性较强的最高可得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w:t>
            </w:r>
          </w:p>
          <w:p w14:paraId="3E12BB8F"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③方案一般，基本满足采购需求的最高可得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6FB23AD5"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④方案不完整、与项目不匹配的不得分。</w:t>
            </w:r>
          </w:p>
        </w:tc>
        <w:tc>
          <w:tcPr>
            <w:tcW w:w="694" w:type="dxa"/>
            <w:vAlign w:val="center"/>
          </w:tcPr>
          <w:p w14:paraId="2387EE13"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4</w:t>
            </w:r>
          </w:p>
        </w:tc>
        <w:tc>
          <w:tcPr>
            <w:tcW w:w="1053" w:type="dxa"/>
            <w:vAlign w:val="center"/>
          </w:tcPr>
          <w:p w14:paraId="30C50993"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120D087F"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网络安全建设方案</w:t>
            </w:r>
          </w:p>
        </w:tc>
      </w:tr>
      <w:tr w:rsidR="00086B74" w14:paraId="556B2605" w14:textId="77777777">
        <w:tc>
          <w:tcPr>
            <w:tcW w:w="783" w:type="dxa"/>
            <w:vAlign w:val="center"/>
          </w:tcPr>
          <w:p w14:paraId="727322F5"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4053" w:type="dxa"/>
          </w:tcPr>
          <w:p w14:paraId="46110A50"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投标人组织实施方案的科学性、合理性、规范性、安全性和可操作性，以及组织机构、工作时间进度表、工作程序和步骤、管理和协调方法、关键步骤的思路和要点等。</w:t>
            </w:r>
          </w:p>
          <w:p w14:paraId="16C57BE7"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①组织机构、工作时间进度表、工作程序和步骤、管理和协调方法每一项符合要求得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w:t>
            </w:r>
          </w:p>
          <w:p w14:paraId="312F026B"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②整体方案合理得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分，基本合理得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分，不合理或未提供的不得分。</w:t>
            </w:r>
          </w:p>
        </w:tc>
        <w:tc>
          <w:tcPr>
            <w:tcW w:w="694" w:type="dxa"/>
            <w:vAlign w:val="center"/>
          </w:tcPr>
          <w:p w14:paraId="737C90DE"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4</w:t>
            </w:r>
          </w:p>
        </w:tc>
        <w:tc>
          <w:tcPr>
            <w:tcW w:w="1053" w:type="dxa"/>
            <w:vAlign w:val="center"/>
          </w:tcPr>
          <w:p w14:paraId="0CCE983A"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6CB29B0C"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实施方案</w:t>
            </w:r>
          </w:p>
          <w:p w14:paraId="1AF2FB1F" w14:textId="77777777" w:rsidR="00086B74" w:rsidRDefault="00086B74">
            <w:pPr>
              <w:pStyle w:val="2"/>
              <w:outlineLvl w:val="1"/>
              <w:rPr>
                <w:rFonts w:asciiTheme="minorEastAsia" w:eastAsiaTheme="minorEastAsia" w:hAnsiTheme="minorEastAsia" w:cs="仿宋_GB2312"/>
                <w:color w:val="000000" w:themeColor="text1"/>
                <w:sz w:val="24"/>
              </w:rPr>
            </w:pPr>
          </w:p>
          <w:p w14:paraId="76988D21" w14:textId="77777777" w:rsidR="00086B74" w:rsidRDefault="00086B74">
            <w:pPr>
              <w:spacing w:line="360" w:lineRule="auto"/>
              <w:rPr>
                <w:rFonts w:eastAsiaTheme="minorEastAsia"/>
                <w:color w:val="000000" w:themeColor="text1"/>
              </w:rPr>
            </w:pPr>
          </w:p>
        </w:tc>
      </w:tr>
      <w:tr w:rsidR="00086B74" w14:paraId="65523513" w14:textId="77777777">
        <w:tc>
          <w:tcPr>
            <w:tcW w:w="783" w:type="dxa"/>
            <w:vAlign w:val="center"/>
          </w:tcPr>
          <w:p w14:paraId="0A9E718D"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4053" w:type="dxa"/>
          </w:tcPr>
          <w:p w14:paraId="7B76D8A1"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投标人是否建立完善的应急响应方案，方案内的故障分级标准、故障处理流程、预案启动及后期处理是否合理，合理的最高的</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分；前端点位、网络的应急抢修方案是否合理，合理的最高的</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分；人员、设备、材料的保障是否合理，合理的最高的</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tc>
        <w:tc>
          <w:tcPr>
            <w:tcW w:w="694" w:type="dxa"/>
            <w:vAlign w:val="center"/>
          </w:tcPr>
          <w:p w14:paraId="1961915A"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053" w:type="dxa"/>
            <w:vAlign w:val="center"/>
          </w:tcPr>
          <w:p w14:paraId="4F11DCB9"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7B4D736E"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应急预案</w:t>
            </w:r>
          </w:p>
        </w:tc>
      </w:tr>
      <w:tr w:rsidR="00086B74" w14:paraId="2968DD38" w14:textId="77777777">
        <w:tc>
          <w:tcPr>
            <w:tcW w:w="783" w:type="dxa"/>
            <w:vAlign w:val="center"/>
          </w:tcPr>
          <w:p w14:paraId="1DCB0C5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12</w:t>
            </w:r>
          </w:p>
        </w:tc>
        <w:tc>
          <w:tcPr>
            <w:tcW w:w="4053" w:type="dxa"/>
          </w:tcPr>
          <w:p w14:paraId="11A46748"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投标人按采购人要求是否有明确的质量保证目标，质量保证措施和体系合理先进并具有详细的实施方案等。方案合理得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分，基本合理得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分，一般得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分，未提供的不得分。</w:t>
            </w:r>
          </w:p>
        </w:tc>
        <w:tc>
          <w:tcPr>
            <w:tcW w:w="694" w:type="dxa"/>
            <w:vAlign w:val="center"/>
          </w:tcPr>
          <w:p w14:paraId="6B1ADF3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053" w:type="dxa"/>
            <w:vAlign w:val="center"/>
          </w:tcPr>
          <w:p w14:paraId="00F130D3"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3FEAAFD9"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质量保证体系</w:t>
            </w:r>
          </w:p>
        </w:tc>
      </w:tr>
      <w:tr w:rsidR="00086B74" w14:paraId="1DC77490" w14:textId="77777777">
        <w:tc>
          <w:tcPr>
            <w:tcW w:w="783" w:type="dxa"/>
            <w:vAlign w:val="center"/>
          </w:tcPr>
          <w:p w14:paraId="36FB73ED"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4053" w:type="dxa"/>
          </w:tcPr>
          <w:p w14:paraId="679B28FB"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投标人提供的服务方案及服务承诺的可行性、完整性，服务响应时间、到达现场时间、处理速度是否满足或优于招标人要求。方案合理得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分，基本合理得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分，一般得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分，未提供的不得分。</w:t>
            </w:r>
          </w:p>
        </w:tc>
        <w:tc>
          <w:tcPr>
            <w:tcW w:w="694" w:type="dxa"/>
            <w:vAlign w:val="center"/>
          </w:tcPr>
          <w:p w14:paraId="468015E0"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3</w:t>
            </w:r>
          </w:p>
        </w:tc>
        <w:tc>
          <w:tcPr>
            <w:tcW w:w="1053" w:type="dxa"/>
            <w:vAlign w:val="center"/>
          </w:tcPr>
          <w:p w14:paraId="3AD41368"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74F95F3C"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服务时限承诺</w:t>
            </w:r>
          </w:p>
        </w:tc>
      </w:tr>
      <w:tr w:rsidR="00086B74" w14:paraId="2B104A84" w14:textId="77777777">
        <w:tc>
          <w:tcPr>
            <w:tcW w:w="783" w:type="dxa"/>
            <w:vAlign w:val="center"/>
          </w:tcPr>
          <w:p w14:paraId="07CF8438"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4053" w:type="dxa"/>
          </w:tcPr>
          <w:p w14:paraId="3F100BE5" w14:textId="77777777" w:rsidR="00086B74" w:rsidRDefault="00910C8E">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标人方案是否承诺提供备品备件服务，以及备品备件的种类、范围。根据供应商备品备件库规模、关键设备部件的完备情况以及是否能提供快速的服务响应、备品备件是否为原厂件及到达用户现场时间以及相应的保障措施进行打分方案合理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分，一般得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分，未提供的不得分。</w:t>
            </w:r>
          </w:p>
        </w:tc>
        <w:tc>
          <w:tcPr>
            <w:tcW w:w="694" w:type="dxa"/>
            <w:vAlign w:val="center"/>
          </w:tcPr>
          <w:p w14:paraId="65A528D4"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053" w:type="dxa"/>
            <w:vAlign w:val="center"/>
          </w:tcPr>
          <w:p w14:paraId="0C1C48A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341BD6E8"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备品备件服务</w:t>
            </w:r>
          </w:p>
        </w:tc>
      </w:tr>
      <w:tr w:rsidR="00086B74" w14:paraId="749E0417" w14:textId="77777777">
        <w:tc>
          <w:tcPr>
            <w:tcW w:w="783" w:type="dxa"/>
            <w:shd w:val="clear" w:color="auto" w:fill="auto"/>
            <w:vAlign w:val="center"/>
          </w:tcPr>
          <w:p w14:paraId="2B076154"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4053" w:type="dxa"/>
            <w:shd w:val="clear" w:color="auto" w:fill="auto"/>
          </w:tcPr>
          <w:p w14:paraId="552D8FE8"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根据投标文件对招标文件</w:t>
            </w:r>
            <w:r>
              <w:rPr>
                <w:rFonts w:asciiTheme="minorEastAsia" w:eastAsiaTheme="minorEastAsia" w:hAnsiTheme="minorEastAsia" w:cs="仿宋_GB2312" w:hint="eastAsia"/>
                <w:color w:val="000000" w:themeColor="text1"/>
                <w:sz w:val="24"/>
              </w:rPr>
              <w:t>的服务内容、项目实施的相关要求中的的响应程度进行评议</w:t>
            </w:r>
            <w:r>
              <w:rPr>
                <w:rFonts w:asciiTheme="minorEastAsia" w:eastAsiaTheme="minorEastAsia" w:hAnsiTheme="minorEastAsia" w:cs="仿宋_GB2312" w:hint="eastAsia"/>
                <w:color w:val="000000" w:themeColor="text1"/>
                <w:sz w:val="24"/>
              </w:rPr>
              <w:t>,</w:t>
            </w:r>
            <w:r>
              <w:rPr>
                <w:rFonts w:asciiTheme="minorEastAsia" w:eastAsiaTheme="minorEastAsia" w:hAnsiTheme="minorEastAsia" w:cs="仿宋_GB2312" w:hint="eastAsia"/>
                <w:color w:val="000000" w:themeColor="text1"/>
                <w:sz w:val="24"/>
              </w:rPr>
              <w:t>每发生一个指标负偏离的，扣</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分，扣完为止</w:t>
            </w:r>
            <w:r>
              <w:rPr>
                <w:rFonts w:asciiTheme="minorEastAsia" w:eastAsiaTheme="minorEastAsia" w:hAnsiTheme="minorEastAsia" w:cs="仿宋_GB2312" w:hint="eastAsia"/>
                <w:color w:val="000000" w:themeColor="text1"/>
                <w:sz w:val="24"/>
              </w:rPr>
              <w:t>;</w:t>
            </w:r>
            <w:r>
              <w:rPr>
                <w:rFonts w:asciiTheme="minorEastAsia" w:eastAsiaTheme="minorEastAsia" w:hAnsiTheme="minorEastAsia" w:cs="仿宋_GB2312" w:hint="eastAsia"/>
                <w:color w:val="000000" w:themeColor="text1"/>
                <w:sz w:val="24"/>
              </w:rPr>
              <w:t>如提供的证明资料不完整（无相关截图、公章或授权函证明信息不完整，该项按负偏离处理）则对应项不得分，本项最高得</w:t>
            </w:r>
            <w:r>
              <w:rPr>
                <w:rFonts w:asciiTheme="minorEastAsia" w:eastAsiaTheme="minorEastAsia" w:hAnsiTheme="minorEastAsia" w:cs="仿宋_GB2312" w:hint="eastAsia"/>
                <w:color w:val="000000" w:themeColor="text1"/>
                <w:sz w:val="24"/>
              </w:rPr>
              <w:t>18</w:t>
            </w:r>
            <w:r>
              <w:rPr>
                <w:rFonts w:asciiTheme="minorEastAsia" w:eastAsiaTheme="minorEastAsia" w:hAnsiTheme="minorEastAsia" w:cs="仿宋_GB2312" w:hint="eastAsia"/>
                <w:color w:val="000000" w:themeColor="text1"/>
                <w:sz w:val="24"/>
              </w:rPr>
              <w:t>分。</w:t>
            </w:r>
          </w:p>
          <w:p w14:paraId="4FF6A08E"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注：★项为重要需求指标，服务要</w:t>
            </w:r>
            <w:r>
              <w:rPr>
                <w:rFonts w:asciiTheme="minorEastAsia" w:eastAsiaTheme="minorEastAsia" w:hAnsiTheme="minorEastAsia" w:cs="仿宋_GB2312" w:hint="eastAsia"/>
                <w:color w:val="000000" w:themeColor="text1"/>
                <w:sz w:val="24"/>
              </w:rPr>
              <w:lastRenderedPageBreak/>
              <w:t>求中提供截图、或证明的材料，须在标书中体现，未提供视作此项负偏离。</w:t>
            </w:r>
          </w:p>
        </w:tc>
        <w:tc>
          <w:tcPr>
            <w:tcW w:w="694" w:type="dxa"/>
            <w:shd w:val="clear" w:color="auto" w:fill="auto"/>
            <w:vAlign w:val="center"/>
          </w:tcPr>
          <w:p w14:paraId="437A494B"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18</w:t>
            </w:r>
          </w:p>
        </w:tc>
        <w:tc>
          <w:tcPr>
            <w:tcW w:w="1053" w:type="dxa"/>
            <w:shd w:val="clear" w:color="auto" w:fill="auto"/>
            <w:vAlign w:val="center"/>
          </w:tcPr>
          <w:p w14:paraId="455A96B1"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shd w:val="clear" w:color="auto" w:fill="auto"/>
            <w:vAlign w:val="center"/>
          </w:tcPr>
          <w:p w14:paraId="3F53D2FA"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服务</w:t>
            </w:r>
            <w:r>
              <w:rPr>
                <w:rFonts w:asciiTheme="minorEastAsia" w:eastAsiaTheme="minorEastAsia" w:hAnsiTheme="minorEastAsia" w:cs="仿宋_GB2312"/>
                <w:color w:val="000000" w:themeColor="text1"/>
                <w:sz w:val="24"/>
              </w:rPr>
              <w:t>偏离</w:t>
            </w:r>
          </w:p>
          <w:p w14:paraId="0DD19006" w14:textId="77777777" w:rsidR="00086B74" w:rsidRDefault="00086B74">
            <w:pPr>
              <w:pStyle w:val="2"/>
              <w:outlineLvl w:val="1"/>
              <w:rPr>
                <w:rFonts w:asciiTheme="minorEastAsia" w:eastAsiaTheme="minorEastAsia" w:hAnsiTheme="minorEastAsia" w:cs="仿宋_GB2312"/>
                <w:color w:val="000000" w:themeColor="text1"/>
                <w:sz w:val="24"/>
              </w:rPr>
            </w:pPr>
          </w:p>
          <w:p w14:paraId="3B8EE96E" w14:textId="77777777" w:rsidR="00086B74" w:rsidRDefault="00086B74">
            <w:pPr>
              <w:spacing w:line="360" w:lineRule="auto"/>
              <w:rPr>
                <w:rFonts w:eastAsiaTheme="minorEastAsia"/>
                <w:color w:val="000000" w:themeColor="text1"/>
              </w:rPr>
            </w:pPr>
          </w:p>
        </w:tc>
      </w:tr>
      <w:tr w:rsidR="00086B74" w14:paraId="4228E82D" w14:textId="77777777">
        <w:tc>
          <w:tcPr>
            <w:tcW w:w="783" w:type="dxa"/>
            <w:shd w:val="clear" w:color="auto" w:fill="auto"/>
            <w:vAlign w:val="center"/>
          </w:tcPr>
          <w:p w14:paraId="6D0FCC1B"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16</w:t>
            </w:r>
          </w:p>
        </w:tc>
        <w:tc>
          <w:tcPr>
            <w:tcW w:w="4053" w:type="dxa"/>
            <w:shd w:val="clear" w:color="auto" w:fill="auto"/>
          </w:tcPr>
          <w:p w14:paraId="12161B6D"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在开标截止前，完成对项目要求相关维保区域的初步踏勘调研工作，并在投标文件中提供调研证明（提供</w:t>
            </w:r>
            <w:r>
              <w:rPr>
                <w:rFonts w:asciiTheme="minorEastAsia" w:eastAsiaTheme="minorEastAsia" w:hAnsiTheme="minorEastAsia" w:cs="仿宋_GB2312"/>
                <w:color w:val="000000" w:themeColor="text1"/>
                <w:sz w:val="24"/>
              </w:rPr>
              <w:t>盖章</w:t>
            </w:r>
            <w:r>
              <w:rPr>
                <w:rFonts w:asciiTheme="minorEastAsia" w:eastAsiaTheme="minorEastAsia" w:hAnsiTheme="minorEastAsia" w:cs="仿宋_GB2312" w:hint="eastAsia"/>
                <w:color w:val="000000" w:themeColor="text1"/>
                <w:sz w:val="24"/>
              </w:rPr>
              <w:t>文字</w:t>
            </w:r>
            <w:r>
              <w:rPr>
                <w:rFonts w:asciiTheme="minorEastAsia" w:eastAsiaTheme="minorEastAsia" w:hAnsiTheme="minorEastAsia" w:cs="仿宋_GB2312"/>
                <w:color w:val="000000" w:themeColor="text1"/>
                <w:sz w:val="24"/>
              </w:rPr>
              <w:t>说明材料及现场</w:t>
            </w:r>
            <w:r>
              <w:rPr>
                <w:rFonts w:asciiTheme="minorEastAsia" w:eastAsiaTheme="minorEastAsia" w:hAnsiTheme="minorEastAsia" w:cs="仿宋_GB2312" w:hint="eastAsia"/>
                <w:color w:val="000000" w:themeColor="text1"/>
                <w:sz w:val="24"/>
              </w:rPr>
              <w:t>踏勘</w:t>
            </w:r>
            <w:r>
              <w:rPr>
                <w:rFonts w:asciiTheme="minorEastAsia" w:eastAsiaTheme="minorEastAsia" w:hAnsiTheme="minorEastAsia" w:cs="仿宋_GB2312"/>
                <w:color w:val="000000" w:themeColor="text1"/>
                <w:sz w:val="24"/>
              </w:rPr>
              <w:t>图片</w:t>
            </w:r>
            <w:r>
              <w:rPr>
                <w:rFonts w:asciiTheme="minorEastAsia" w:eastAsiaTheme="minorEastAsia" w:hAnsiTheme="minorEastAsia" w:cs="仿宋_GB2312" w:hint="eastAsia"/>
                <w:color w:val="000000" w:themeColor="text1"/>
                <w:sz w:val="24"/>
              </w:rPr>
              <w:t>）的得</w:t>
            </w:r>
            <w:r>
              <w:rPr>
                <w:rFonts w:asciiTheme="minorEastAsia" w:eastAsiaTheme="minorEastAsia" w:hAnsiTheme="minorEastAsia" w:cs="仿宋_GB2312" w:hint="eastAsia"/>
                <w:color w:val="000000" w:themeColor="text1"/>
                <w:sz w:val="24"/>
              </w:rPr>
              <w:t xml:space="preserve"> 3</w:t>
            </w:r>
            <w:r>
              <w:rPr>
                <w:rFonts w:asciiTheme="minorEastAsia" w:eastAsiaTheme="minorEastAsia" w:hAnsiTheme="minorEastAsia" w:cs="仿宋_GB2312" w:hint="eastAsia"/>
                <w:color w:val="000000" w:themeColor="text1"/>
                <w:sz w:val="24"/>
              </w:rPr>
              <w:t>分，否则不予得分。</w:t>
            </w:r>
          </w:p>
        </w:tc>
        <w:tc>
          <w:tcPr>
            <w:tcW w:w="694" w:type="dxa"/>
            <w:shd w:val="clear" w:color="auto" w:fill="auto"/>
            <w:vAlign w:val="center"/>
          </w:tcPr>
          <w:p w14:paraId="7526E28F"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053" w:type="dxa"/>
            <w:shd w:val="clear" w:color="auto" w:fill="auto"/>
            <w:vAlign w:val="center"/>
          </w:tcPr>
          <w:p w14:paraId="6FCE907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shd w:val="clear" w:color="auto" w:fill="auto"/>
            <w:vAlign w:val="center"/>
          </w:tcPr>
          <w:p w14:paraId="628923A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踏勘证明</w:t>
            </w:r>
          </w:p>
        </w:tc>
      </w:tr>
      <w:tr w:rsidR="00086B74" w14:paraId="031882E7" w14:textId="77777777">
        <w:tc>
          <w:tcPr>
            <w:tcW w:w="783" w:type="dxa"/>
            <w:vAlign w:val="center"/>
          </w:tcPr>
          <w:p w14:paraId="365FD686"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1</w:t>
            </w:r>
            <w:r>
              <w:rPr>
                <w:rFonts w:asciiTheme="minorEastAsia" w:eastAsiaTheme="minorEastAsia" w:hAnsiTheme="minorEastAsia" w:cs="仿宋_GB2312" w:hint="eastAsia"/>
                <w:color w:val="000000" w:themeColor="text1"/>
                <w:sz w:val="24"/>
              </w:rPr>
              <w:t>7</w:t>
            </w:r>
          </w:p>
        </w:tc>
        <w:tc>
          <w:tcPr>
            <w:tcW w:w="4053" w:type="dxa"/>
          </w:tcPr>
          <w:p w14:paraId="15B593CC" w14:textId="77777777" w:rsidR="00086B74" w:rsidRDefault="00910C8E">
            <w:pPr>
              <w:numPr>
                <w:ilvl w:val="0"/>
                <w:numId w:val="3"/>
              </w:num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拟派的驻场人员不少于</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人，在此基础上每增加</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人得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71F3A6AA" w14:textId="77777777" w:rsidR="00086B74" w:rsidRDefault="00910C8E">
            <w:pPr>
              <w:pStyle w:val="afffc"/>
              <w:ind w:firstLineChars="0" w:firstLine="0"/>
              <w:rPr>
                <w:color w:val="000000" w:themeColor="text1"/>
              </w:rPr>
            </w:pPr>
            <w:r>
              <w:rPr>
                <w:rFonts w:asciiTheme="minorEastAsia" w:eastAsiaTheme="minorEastAsia" w:hAnsiTheme="minorEastAsia" w:cs="仿宋_GB2312" w:hint="eastAsia"/>
                <w:color w:val="000000" w:themeColor="text1"/>
              </w:rPr>
              <w:t>2</w:t>
            </w:r>
            <w:r>
              <w:rPr>
                <w:rFonts w:asciiTheme="minorEastAsia" w:eastAsiaTheme="minorEastAsia" w:hAnsiTheme="minorEastAsia" w:cs="仿宋_GB2312" w:hint="eastAsia"/>
                <w:color w:val="000000" w:themeColor="text1"/>
              </w:rPr>
              <w:t>、承诺对对辖区内前端监控点位（点位数量</w:t>
            </w:r>
            <w:r>
              <w:rPr>
                <w:rFonts w:asciiTheme="minorEastAsia" w:eastAsiaTheme="minorEastAsia" w:hAnsiTheme="minorEastAsia" w:cs="仿宋_GB2312" w:hint="eastAsia"/>
                <w:color w:val="000000" w:themeColor="text1"/>
              </w:rPr>
              <w:t>81</w:t>
            </w:r>
            <w:r>
              <w:rPr>
                <w:rFonts w:asciiTheme="minorEastAsia" w:eastAsiaTheme="minorEastAsia" w:hAnsiTheme="minorEastAsia" w:cs="仿宋_GB2312" w:hint="eastAsia"/>
                <w:color w:val="000000" w:themeColor="text1"/>
              </w:rPr>
              <w:t>个）和指挥保障中心设备提供移位服务，每提供一次得</w:t>
            </w:r>
            <w:r>
              <w:rPr>
                <w:rFonts w:asciiTheme="minorEastAsia" w:eastAsiaTheme="minorEastAsia" w:hAnsiTheme="minorEastAsia" w:cs="仿宋_GB2312" w:hint="eastAsia"/>
                <w:color w:val="000000" w:themeColor="text1"/>
              </w:rPr>
              <w:t>0.5</w:t>
            </w:r>
            <w:r>
              <w:rPr>
                <w:rFonts w:asciiTheme="minorEastAsia" w:eastAsiaTheme="minorEastAsia" w:hAnsiTheme="minorEastAsia" w:cs="仿宋_GB2312" w:hint="eastAsia"/>
                <w:color w:val="000000" w:themeColor="text1"/>
              </w:rPr>
              <w:t>分，最高得</w:t>
            </w:r>
            <w:r>
              <w:rPr>
                <w:rFonts w:asciiTheme="minorEastAsia" w:eastAsiaTheme="minorEastAsia" w:hAnsiTheme="minorEastAsia" w:cs="仿宋_GB2312" w:hint="eastAsia"/>
                <w:color w:val="000000" w:themeColor="text1"/>
              </w:rPr>
              <w:t>3</w:t>
            </w:r>
            <w:r>
              <w:rPr>
                <w:rFonts w:asciiTheme="minorEastAsia" w:eastAsiaTheme="minorEastAsia" w:hAnsiTheme="minorEastAsia" w:cs="仿宋_GB2312" w:hint="eastAsia"/>
                <w:color w:val="000000" w:themeColor="text1"/>
              </w:rPr>
              <w:t>分。</w:t>
            </w:r>
          </w:p>
        </w:tc>
        <w:tc>
          <w:tcPr>
            <w:tcW w:w="694" w:type="dxa"/>
            <w:vAlign w:val="center"/>
          </w:tcPr>
          <w:p w14:paraId="2B4DB26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053" w:type="dxa"/>
            <w:vAlign w:val="center"/>
          </w:tcPr>
          <w:p w14:paraId="5EC11F5C"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客观分</w:t>
            </w:r>
          </w:p>
        </w:tc>
        <w:tc>
          <w:tcPr>
            <w:tcW w:w="2480" w:type="dxa"/>
            <w:vAlign w:val="center"/>
          </w:tcPr>
          <w:p w14:paraId="31DCEA6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其他优惠承诺</w:t>
            </w:r>
          </w:p>
        </w:tc>
      </w:tr>
      <w:tr w:rsidR="00086B74" w14:paraId="52F6A94E" w14:textId="77777777">
        <w:tc>
          <w:tcPr>
            <w:tcW w:w="783" w:type="dxa"/>
            <w:vAlign w:val="center"/>
          </w:tcPr>
          <w:p w14:paraId="5E628E7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18</w:t>
            </w:r>
          </w:p>
        </w:tc>
        <w:tc>
          <w:tcPr>
            <w:tcW w:w="4053" w:type="dxa"/>
          </w:tcPr>
          <w:p w14:paraId="06004E11"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演示内容，演示时间不超过</w:t>
            </w:r>
            <w:r>
              <w:rPr>
                <w:rFonts w:asciiTheme="minorEastAsia" w:eastAsiaTheme="minorEastAsia" w:hAnsiTheme="minorEastAsia" w:cs="仿宋_GB2312" w:hint="eastAsia"/>
                <w:color w:val="000000" w:themeColor="text1"/>
                <w:sz w:val="24"/>
              </w:rPr>
              <w:t>15</w:t>
            </w:r>
            <w:r>
              <w:rPr>
                <w:rFonts w:asciiTheme="minorEastAsia" w:eastAsiaTheme="minorEastAsia" w:hAnsiTheme="minorEastAsia" w:cs="仿宋_GB2312" w:hint="eastAsia"/>
                <w:color w:val="000000" w:themeColor="text1"/>
                <w:sz w:val="24"/>
              </w:rPr>
              <w:t>分钟（自选方式进行现场介绍）</w:t>
            </w:r>
          </w:p>
          <w:p w14:paraId="54BF9CB2"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一、整体建设方案演示</w:t>
            </w:r>
          </w:p>
          <w:p w14:paraId="55EB2D2F"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对杭州东站枢纽联勤联动中心当前设备现状、上城区电子政务网环境及网络安全改造要求、运行维护要求的理解与把握，对服务现场环境及内容熟悉情况，结合投标人优势提供服务标准化的维护方案，由现场专家进行综合评分。①方案完整、清晰合理的最高可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分；②方案的描述存在欠缺的最高可得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分；③方案的描述匹配程度较低的最高可得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分；④无此内容不得</w:t>
            </w:r>
            <w:r>
              <w:rPr>
                <w:rFonts w:asciiTheme="minorEastAsia" w:eastAsiaTheme="minorEastAsia" w:hAnsiTheme="minorEastAsia" w:cs="仿宋_GB2312" w:hint="eastAsia"/>
                <w:color w:val="000000" w:themeColor="text1"/>
                <w:sz w:val="24"/>
              </w:rPr>
              <w:lastRenderedPageBreak/>
              <w:t>分。最高得</w:t>
            </w:r>
            <w:r>
              <w:rPr>
                <w:rFonts w:asciiTheme="minorEastAsia" w:eastAsiaTheme="minorEastAsia" w:hAnsiTheme="minorEastAsia" w:cs="仿宋_GB2312" w:hint="eastAsia"/>
                <w:color w:val="000000" w:themeColor="text1"/>
                <w:sz w:val="24"/>
              </w:rPr>
              <w:t>3</w:t>
            </w:r>
            <w:r>
              <w:rPr>
                <w:rFonts w:asciiTheme="minorEastAsia" w:eastAsiaTheme="minorEastAsia" w:hAnsiTheme="minorEastAsia" w:cs="仿宋_GB2312" w:hint="eastAsia"/>
                <w:color w:val="000000" w:themeColor="text1"/>
                <w:sz w:val="24"/>
              </w:rPr>
              <w:t>分。</w:t>
            </w:r>
          </w:p>
          <w:p w14:paraId="3A3139B8"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二、（一）常态化运维平台演示</w:t>
            </w:r>
          </w:p>
          <w:p w14:paraId="0D8012ED"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①全局展现东站出租车和地铁的分担率、客流排队人数。有演示的得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0562C1BA"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②蓄车场车</w:t>
            </w:r>
            <w:r>
              <w:rPr>
                <w:rFonts w:asciiTheme="minorEastAsia" w:eastAsiaTheme="minorEastAsia" w:hAnsiTheme="minorEastAsia" w:cs="仿宋_GB2312" w:hint="eastAsia"/>
                <w:color w:val="000000" w:themeColor="text1"/>
                <w:sz w:val="24"/>
              </w:rPr>
              <w:t>位实时状态信息、排队详情信息。有演示的得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38AEB5D1"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③可查看南北通道的实时视频信息、包括等待时长、预计候车时长信息。有演示的得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2181E413"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④支持人脸采集、黑名单布控、人脸查询功能，可根据时间、采集地点、相识度、人脸图片等信息，查询历史人脸图片。用户输入的图片中可包含多个人脸，由系统对人脸进行识别后，由用户选择需要进行检索的人脸图片。有演示的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w:t>
            </w:r>
          </w:p>
          <w:p w14:paraId="0F177BE1"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（二）运维平台（故障申告与巡检平台）演示</w:t>
            </w:r>
          </w:p>
          <w:p w14:paraId="12F82B73"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①工单派发处理：对于突发性故障申告后，支持对紧急故障的查询、</w:t>
            </w:r>
            <w:r>
              <w:rPr>
                <w:rFonts w:asciiTheme="minorEastAsia" w:eastAsiaTheme="minorEastAsia" w:hAnsiTheme="minorEastAsia" w:cs="仿宋_GB2312" w:hint="eastAsia"/>
                <w:color w:val="000000" w:themeColor="text1"/>
                <w:sz w:val="24"/>
              </w:rPr>
              <w:lastRenderedPageBreak/>
              <w:t>处理、解锁、超时状态为的显示。点击处理后，支持查询故障的频率、紧急程度呈现。有演示的得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w:t>
            </w:r>
          </w:p>
          <w:p w14:paraId="55A7A3E8"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②巡检任务：对于常规化设备巡检，系统自动生成定时巡检任务，形成巡检任务。生成巡检任务后，支持常态化的巡检工单的处理。支持巡检照片的上传。有演示的得</w:t>
            </w:r>
            <w:r>
              <w:rPr>
                <w:rFonts w:asciiTheme="minorEastAsia" w:eastAsiaTheme="minorEastAsia" w:hAnsiTheme="minorEastAsia" w:cs="仿宋_GB2312" w:hint="eastAsia"/>
                <w:color w:val="000000" w:themeColor="text1"/>
                <w:sz w:val="24"/>
              </w:rPr>
              <w:t>0.5</w:t>
            </w:r>
            <w:r>
              <w:rPr>
                <w:rFonts w:asciiTheme="minorEastAsia" w:eastAsiaTheme="minorEastAsia" w:hAnsiTheme="minorEastAsia" w:cs="仿宋_GB2312" w:hint="eastAsia"/>
                <w:color w:val="000000" w:themeColor="text1"/>
                <w:sz w:val="24"/>
              </w:rPr>
              <w:t>分，有演示且符合采购人需求，操作性强的，得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4"/>
              </w:rPr>
              <w:t>2</w:t>
            </w:r>
            <w:r>
              <w:rPr>
                <w:rFonts w:asciiTheme="minorEastAsia" w:eastAsiaTheme="minorEastAsia" w:hAnsiTheme="minorEastAsia" w:cs="仿宋_GB2312" w:hint="eastAsia"/>
                <w:color w:val="000000" w:themeColor="text1"/>
                <w:sz w:val="24"/>
              </w:rPr>
              <w:t>分。</w:t>
            </w:r>
          </w:p>
          <w:p w14:paraId="1B47DFEA" w14:textId="77777777" w:rsidR="00086B74" w:rsidRDefault="00910C8E">
            <w:pPr>
              <w:snapToGrid w:val="0"/>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（三）智慧检测系统</w:t>
            </w:r>
          </w:p>
          <w:p w14:paraId="2F65C550" w14:textId="77777777" w:rsidR="00086B74" w:rsidRDefault="00910C8E">
            <w:pPr>
              <w:snapToGrid w:val="0"/>
              <w:spacing w:line="360" w:lineRule="auto"/>
              <w:ind w:firstLineChars="200" w:firstLine="480"/>
              <w:jc w:val="left"/>
              <w:rPr>
                <w:color w:val="000000" w:themeColor="text1"/>
              </w:rPr>
            </w:pPr>
            <w:r>
              <w:rPr>
                <w:rFonts w:asciiTheme="minorEastAsia" w:eastAsiaTheme="minorEastAsia" w:hAnsiTheme="minorEastAsia" w:cs="仿宋_GB2312"/>
                <w:color w:val="000000" w:themeColor="text1"/>
                <w:sz w:val="24"/>
              </w:rPr>
              <w:t>投标人对智慧运行监测系统进行演示，实现</w:t>
            </w:r>
            <w:r>
              <w:rPr>
                <w:rFonts w:asciiTheme="minorEastAsia" w:eastAsiaTheme="minorEastAsia" w:hAnsiTheme="minorEastAsia" w:cs="仿宋_GB2312" w:hint="eastAsia"/>
                <w:color w:val="000000" w:themeColor="text1"/>
                <w:sz w:val="24"/>
              </w:rPr>
              <w:t>①</w:t>
            </w:r>
            <w:r>
              <w:rPr>
                <w:rFonts w:asciiTheme="minorEastAsia" w:eastAsiaTheme="minorEastAsia" w:hAnsiTheme="minorEastAsia" w:cs="仿宋_GB2312"/>
                <w:color w:val="000000" w:themeColor="text1"/>
                <w:sz w:val="24"/>
              </w:rPr>
              <w:t>对系统设备的运行状态</w:t>
            </w:r>
            <w:r>
              <w:rPr>
                <w:rFonts w:asciiTheme="minorEastAsia" w:eastAsiaTheme="minorEastAsia" w:hAnsiTheme="minorEastAsia" w:cs="仿宋_GB2312" w:hint="eastAsia"/>
                <w:color w:val="000000" w:themeColor="text1"/>
                <w:sz w:val="24"/>
              </w:rPr>
              <w:t>；②</w:t>
            </w:r>
            <w:r>
              <w:rPr>
                <w:rFonts w:asciiTheme="minorEastAsia" w:eastAsiaTheme="minorEastAsia" w:hAnsiTheme="minorEastAsia" w:cs="仿宋_GB2312"/>
                <w:color w:val="000000" w:themeColor="text1"/>
                <w:sz w:val="24"/>
              </w:rPr>
              <w:t>故障状态</w:t>
            </w:r>
            <w:r>
              <w:rPr>
                <w:rFonts w:asciiTheme="minorEastAsia" w:eastAsiaTheme="minorEastAsia" w:hAnsiTheme="minorEastAsia" w:cs="仿宋_GB2312" w:hint="eastAsia"/>
                <w:color w:val="000000" w:themeColor="text1"/>
                <w:sz w:val="24"/>
              </w:rPr>
              <w:t>；③</w:t>
            </w:r>
            <w:r>
              <w:rPr>
                <w:rFonts w:asciiTheme="minorEastAsia" w:eastAsiaTheme="minorEastAsia" w:hAnsiTheme="minorEastAsia" w:cs="仿宋_GB2312"/>
                <w:color w:val="000000" w:themeColor="text1"/>
                <w:sz w:val="24"/>
              </w:rPr>
              <w:t>耗材使用情况</w:t>
            </w:r>
            <w:r>
              <w:rPr>
                <w:rFonts w:asciiTheme="minorEastAsia" w:eastAsiaTheme="minorEastAsia" w:hAnsiTheme="minorEastAsia" w:cs="仿宋_GB2312" w:hint="eastAsia"/>
                <w:color w:val="000000" w:themeColor="text1"/>
                <w:sz w:val="24"/>
              </w:rPr>
              <w:t>；④</w:t>
            </w:r>
            <w:r>
              <w:rPr>
                <w:rFonts w:asciiTheme="minorEastAsia" w:eastAsiaTheme="minorEastAsia" w:hAnsiTheme="minorEastAsia" w:cs="仿宋_GB2312"/>
                <w:color w:val="000000" w:themeColor="text1"/>
                <w:sz w:val="24"/>
              </w:rPr>
              <w:t>网络端口监测系统状态</w:t>
            </w:r>
            <w:r>
              <w:rPr>
                <w:rFonts w:asciiTheme="minorEastAsia" w:eastAsiaTheme="minorEastAsia" w:hAnsiTheme="minorEastAsia" w:cs="仿宋_GB2312" w:hint="eastAsia"/>
                <w:color w:val="000000" w:themeColor="text1"/>
                <w:sz w:val="24"/>
              </w:rPr>
              <w:t>；⑤</w:t>
            </w:r>
            <w:r>
              <w:rPr>
                <w:rFonts w:asciiTheme="minorEastAsia" w:eastAsiaTheme="minorEastAsia" w:hAnsiTheme="minorEastAsia" w:cs="仿宋_GB2312"/>
                <w:color w:val="000000" w:themeColor="text1"/>
                <w:sz w:val="24"/>
              </w:rPr>
              <w:t>整体采集数据的实时监测</w:t>
            </w:r>
            <w:r>
              <w:rPr>
                <w:rFonts w:asciiTheme="minorEastAsia" w:eastAsiaTheme="minorEastAsia" w:hAnsiTheme="minorEastAsia" w:cs="仿宋_GB2312" w:hint="eastAsia"/>
                <w:color w:val="000000" w:themeColor="text1"/>
                <w:sz w:val="24"/>
              </w:rPr>
              <w:t>，实现</w:t>
            </w:r>
            <w:r>
              <w:rPr>
                <w:rFonts w:asciiTheme="minorEastAsia" w:eastAsiaTheme="minorEastAsia" w:hAnsiTheme="minorEastAsia" w:cs="仿宋_GB2312"/>
                <w:color w:val="000000" w:themeColor="text1"/>
                <w:sz w:val="24"/>
              </w:rPr>
              <w:t>列出故障问题明细同时联动智能信息发送模块将报警信息传送给指定用户。</w:t>
            </w:r>
            <w:r>
              <w:rPr>
                <w:rFonts w:asciiTheme="minorEastAsia" w:eastAsiaTheme="minorEastAsia" w:hAnsiTheme="minorEastAsia" w:cs="仿宋_GB2312" w:hint="eastAsia"/>
                <w:color w:val="000000" w:themeColor="text1"/>
                <w:sz w:val="24"/>
              </w:rPr>
              <w:t>演示满足采购人需求，每满足一项得</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hint="eastAsia"/>
                <w:color w:val="000000" w:themeColor="text1"/>
                <w:sz w:val="24"/>
              </w:rPr>
              <w:t>分，最高得</w:t>
            </w:r>
            <w:r>
              <w:rPr>
                <w:rFonts w:asciiTheme="minorEastAsia" w:eastAsiaTheme="minorEastAsia" w:hAnsiTheme="minorEastAsia" w:cs="仿宋_GB2312" w:hint="eastAsia"/>
                <w:color w:val="000000" w:themeColor="text1"/>
                <w:sz w:val="28"/>
                <w:szCs w:val="28"/>
              </w:rPr>
              <w:t>5</w:t>
            </w:r>
            <w:r>
              <w:rPr>
                <w:rFonts w:asciiTheme="minorEastAsia" w:eastAsiaTheme="minorEastAsia" w:hAnsiTheme="minorEastAsia" w:cs="仿宋_GB2312" w:hint="eastAsia"/>
                <w:color w:val="000000" w:themeColor="text1"/>
                <w:sz w:val="24"/>
              </w:rPr>
              <w:t>分。</w:t>
            </w:r>
          </w:p>
        </w:tc>
        <w:tc>
          <w:tcPr>
            <w:tcW w:w="694" w:type="dxa"/>
            <w:vAlign w:val="center"/>
          </w:tcPr>
          <w:p w14:paraId="6E4F557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16</w:t>
            </w:r>
          </w:p>
        </w:tc>
        <w:tc>
          <w:tcPr>
            <w:tcW w:w="1053" w:type="dxa"/>
            <w:vAlign w:val="center"/>
          </w:tcPr>
          <w:p w14:paraId="748EBA67"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主观分</w:t>
            </w:r>
          </w:p>
        </w:tc>
        <w:tc>
          <w:tcPr>
            <w:tcW w:w="2480" w:type="dxa"/>
            <w:vAlign w:val="center"/>
          </w:tcPr>
          <w:p w14:paraId="2291EB25"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现场演示</w:t>
            </w:r>
          </w:p>
        </w:tc>
      </w:tr>
      <w:tr w:rsidR="00086B74" w14:paraId="033DCE7E" w14:textId="77777777">
        <w:tc>
          <w:tcPr>
            <w:tcW w:w="783" w:type="dxa"/>
            <w:vAlign w:val="center"/>
          </w:tcPr>
          <w:p w14:paraId="5BC9FE62" w14:textId="77777777" w:rsidR="00086B74" w:rsidRDefault="00910C8E">
            <w:pPr>
              <w:snapToGrid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19</w:t>
            </w:r>
          </w:p>
        </w:tc>
        <w:tc>
          <w:tcPr>
            <w:tcW w:w="4053" w:type="dxa"/>
          </w:tcPr>
          <w:p w14:paraId="6F30E8C4" w14:textId="77777777" w:rsidR="00086B74" w:rsidRDefault="00910C8E">
            <w:pPr>
              <w:spacing w:line="360" w:lineRule="auto"/>
              <w:outlineLvl w:val="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有效投标报价的最低价作为评标基准价，其最低报价为满分；按［投标报价得分</w:t>
            </w:r>
            <w:r>
              <w:rPr>
                <w:rFonts w:asciiTheme="minorEastAsia" w:eastAsiaTheme="minorEastAsia" w:hAnsiTheme="minorEastAsia" w:cs="仿宋_GB2312"/>
                <w:color w:val="000000" w:themeColor="text1"/>
                <w:sz w:val="24"/>
              </w:rPr>
              <w:t>=</w:t>
            </w:r>
            <w:r>
              <w:rPr>
                <w:rFonts w:asciiTheme="minorEastAsia" w:eastAsiaTheme="minorEastAsia" w:hAnsiTheme="minorEastAsia" w:cs="仿宋_GB2312"/>
                <w:color w:val="000000" w:themeColor="text1"/>
                <w:sz w:val="24"/>
              </w:rPr>
              <w:t>（评标基准价</w:t>
            </w:r>
            <w:r>
              <w:rPr>
                <w:rFonts w:asciiTheme="minorEastAsia" w:eastAsiaTheme="minorEastAsia" w:hAnsiTheme="minorEastAsia" w:cs="仿宋_GB2312"/>
                <w:color w:val="000000" w:themeColor="text1"/>
                <w:sz w:val="24"/>
              </w:rPr>
              <w:t>/</w:t>
            </w:r>
            <w:r>
              <w:rPr>
                <w:rFonts w:asciiTheme="minorEastAsia" w:eastAsiaTheme="minorEastAsia" w:hAnsiTheme="minorEastAsia" w:cs="仿宋_GB2312"/>
                <w:color w:val="000000" w:themeColor="text1"/>
                <w:sz w:val="24"/>
              </w:rPr>
              <w:t>投标报价）</w:t>
            </w:r>
            <w:r>
              <w:rPr>
                <w:rFonts w:asciiTheme="minorEastAsia" w:eastAsiaTheme="minorEastAsia" w:hAnsiTheme="minorEastAsia" w:cs="仿宋_GB2312"/>
                <w:color w:val="000000" w:themeColor="text1"/>
                <w:sz w:val="24"/>
              </w:rPr>
              <w:t>*</w:t>
            </w:r>
            <w:r>
              <w:rPr>
                <w:rFonts w:asciiTheme="minorEastAsia" w:eastAsiaTheme="minorEastAsia" w:hAnsiTheme="minorEastAsia" w:cs="仿宋_GB2312" w:hint="eastAsia"/>
                <w:color w:val="000000" w:themeColor="text1"/>
                <w:sz w:val="24"/>
              </w:rPr>
              <w:t>1</w:t>
            </w:r>
            <w:r>
              <w:rPr>
                <w:rFonts w:asciiTheme="minorEastAsia" w:eastAsiaTheme="minorEastAsia" w:hAnsiTheme="minorEastAsia" w:cs="仿宋_GB2312"/>
                <w:color w:val="000000" w:themeColor="text1"/>
                <w:sz w:val="24"/>
              </w:rPr>
              <w:t>0</w:t>
            </w:r>
            <w:r>
              <w:rPr>
                <w:rFonts w:asciiTheme="minorEastAsia" w:eastAsiaTheme="minorEastAsia" w:hAnsiTheme="minorEastAsia" w:cs="仿宋_GB2312"/>
                <w:color w:val="000000" w:themeColor="text1"/>
                <w:sz w:val="24"/>
              </w:rPr>
              <w:t>］的计算公式计算。</w:t>
            </w:r>
          </w:p>
          <w:p w14:paraId="425E8803" w14:textId="77777777" w:rsidR="00086B74" w:rsidRDefault="00910C8E">
            <w:pPr>
              <w:widowControl/>
              <w:adjustRightInd/>
              <w:spacing w:after="225" w:line="360" w:lineRule="auto"/>
              <w:ind w:firstLine="42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评标过程中，不得去掉报价中的最高报价和最低报价。</w:t>
            </w:r>
          </w:p>
          <w:p w14:paraId="3F94A8A4" w14:textId="77777777" w:rsidR="00086B74" w:rsidRDefault="00910C8E">
            <w:pPr>
              <w:widowControl/>
              <w:adjustRightInd/>
              <w:spacing w:after="225" w:line="360" w:lineRule="auto"/>
              <w:ind w:firstLine="42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sz w:val="24"/>
              </w:rPr>
              <w:lastRenderedPageBreak/>
              <w:t>对于未预留份额专门面向中小企业的政府采购服务项目，以及预留份额政府采购服务项目中的非预留部分标项，对小型和微型企业的投标报价给予</w:t>
            </w:r>
            <w:r>
              <w:rPr>
                <w:rFonts w:asciiTheme="minorEastAsia" w:eastAsiaTheme="minorEastAsia" w:hAnsiTheme="minorEastAsia" w:cs="仿宋_GB2312"/>
                <w:sz w:val="24"/>
              </w:rPr>
              <w:t>10</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Pr>
                <w:rFonts w:asciiTheme="minorEastAsia" w:eastAsiaTheme="minorEastAsia" w:hAnsiTheme="minorEastAsia" w:cs="仿宋_GB2312" w:hint="eastAsia"/>
                <w:sz w:val="24"/>
              </w:rPr>
              <w:t>30%</w:t>
            </w:r>
            <w:r>
              <w:rPr>
                <w:rFonts w:asciiTheme="minorEastAsia" w:eastAsiaTheme="minorEastAsia" w:hAnsiTheme="minorEastAsia" w:cs="仿宋_GB2312" w:hint="eastAsia"/>
                <w:sz w:val="24"/>
              </w:rPr>
              <w:t>以上的，对联合体或者大中型企业的报价给予</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的扣除，用扣除后的价格参加评审</w:t>
            </w:r>
            <w:r>
              <w:rPr>
                <w:rFonts w:asciiTheme="minorEastAsia" w:eastAsiaTheme="minorEastAsia" w:hAnsiTheme="minorEastAsia" w:cs="仿宋_GB2312"/>
                <w:sz w:val="24"/>
              </w:rPr>
              <w:t>。</w:t>
            </w:r>
          </w:p>
        </w:tc>
        <w:tc>
          <w:tcPr>
            <w:tcW w:w="694" w:type="dxa"/>
            <w:vAlign w:val="center"/>
          </w:tcPr>
          <w:p w14:paraId="45167558" w14:textId="77777777" w:rsidR="00086B74" w:rsidRDefault="00910C8E">
            <w:pPr>
              <w:spacing w:line="360" w:lineRule="auto"/>
              <w:jc w:val="center"/>
              <w:outlineLvl w:val="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lastRenderedPageBreak/>
              <w:t>10</w:t>
            </w:r>
          </w:p>
        </w:tc>
        <w:tc>
          <w:tcPr>
            <w:tcW w:w="1053" w:type="dxa"/>
            <w:vAlign w:val="center"/>
          </w:tcPr>
          <w:p w14:paraId="09A07BAD" w14:textId="77777777" w:rsidR="00086B74" w:rsidRDefault="00910C8E">
            <w:pPr>
              <w:spacing w:line="360" w:lineRule="auto"/>
              <w:jc w:val="center"/>
              <w:outlineLvl w:val="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c>
          <w:tcPr>
            <w:tcW w:w="2480" w:type="dxa"/>
            <w:vAlign w:val="center"/>
          </w:tcPr>
          <w:p w14:paraId="6CB552FE" w14:textId="77777777" w:rsidR="00086B74" w:rsidRDefault="00910C8E">
            <w:pPr>
              <w:spacing w:line="360" w:lineRule="auto"/>
              <w:jc w:val="center"/>
              <w:outlineLvl w:val="0"/>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24"/>
              </w:rPr>
              <w:t>/</w:t>
            </w:r>
          </w:p>
        </w:tc>
      </w:tr>
    </w:tbl>
    <w:p w14:paraId="752760C2" w14:textId="77777777" w:rsidR="00086B74" w:rsidRDefault="00086B74">
      <w:pPr>
        <w:rPr>
          <w:color w:val="000000" w:themeColor="text1"/>
        </w:rPr>
      </w:pPr>
    </w:p>
    <w:p w14:paraId="02B7DA09" w14:textId="77777777" w:rsidR="00086B74" w:rsidRDefault="00910C8E">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r>
        <w:rPr>
          <w:rFonts w:ascii="宋体" w:hAnsi="宋体" w:cs="宋体" w:hint="eastAsia"/>
          <w:sz w:val="24"/>
        </w:rPr>
        <w:t> </w:t>
      </w:r>
    </w:p>
    <w:p w14:paraId="62343082" w14:textId="77777777" w:rsidR="00086B74" w:rsidRDefault="00910C8E">
      <w:pPr>
        <w:snapToGrid w:val="0"/>
        <w:spacing w:line="360" w:lineRule="auto"/>
        <w:rPr>
          <w:rFonts w:ascii="宋体" w:hAnsi="宋体" w:cs="宋体"/>
          <w:b/>
          <w:sz w:val="28"/>
          <w:szCs w:val="28"/>
        </w:rPr>
      </w:pPr>
      <w:r>
        <w:rPr>
          <w:rFonts w:ascii="宋体" w:hAnsi="宋体" w:cs="宋体" w:hint="eastAsia"/>
          <w:b/>
          <w:sz w:val="32"/>
        </w:rPr>
        <w:t>一、评标方法</w:t>
      </w:r>
    </w:p>
    <w:p w14:paraId="0735CFA3" w14:textId="77777777" w:rsidR="00086B74" w:rsidRDefault="00910C8E">
      <w:pPr>
        <w:adjustRightInd/>
        <w:spacing w:line="360" w:lineRule="auto"/>
        <w:ind w:firstLineChars="196" w:firstLine="472"/>
        <w:rPr>
          <w:rFonts w:ascii="宋体" w:hAnsi="宋体" w:cs="宋体"/>
          <w:kern w:val="0"/>
          <w:sz w:val="24"/>
        </w:rPr>
      </w:pPr>
      <w:r>
        <w:rPr>
          <w:rFonts w:ascii="宋体" w:hAnsi="宋体" w:cs="宋体" w:hint="eastAsia"/>
          <w:b/>
          <w:kern w:val="0"/>
          <w:sz w:val="24"/>
        </w:rPr>
        <w:t>1.</w:t>
      </w:r>
      <w:r>
        <w:rPr>
          <w:rFonts w:ascii="宋体" w:hAnsi="宋体" w:cs="宋体" w:hint="eastAsia"/>
          <w:b/>
          <w:kern w:val="0"/>
          <w:sz w:val="24"/>
        </w:rPr>
        <w:t>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14:paraId="366B539E" w14:textId="77777777" w:rsidR="00086B74" w:rsidRDefault="00910C8E">
      <w:pPr>
        <w:adjustRightInd/>
        <w:spacing w:line="360" w:lineRule="auto"/>
        <w:rPr>
          <w:rFonts w:ascii="宋体" w:hAnsi="宋体" w:cs="宋体"/>
          <w:kern w:val="0"/>
          <w:sz w:val="24"/>
        </w:rPr>
      </w:pPr>
      <w:r>
        <w:rPr>
          <w:rFonts w:ascii="宋体" w:hAnsi="宋体" w:cs="宋体" w:hint="eastAsia"/>
          <w:b/>
          <w:sz w:val="32"/>
        </w:rPr>
        <w:t>二、评标标准</w:t>
      </w:r>
    </w:p>
    <w:p w14:paraId="4E739F1A" w14:textId="77777777" w:rsidR="00086B74" w:rsidRDefault="00910C8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44AB85F5" w14:textId="77777777" w:rsidR="00086B74" w:rsidRDefault="00910C8E">
      <w:pPr>
        <w:spacing w:line="360" w:lineRule="auto"/>
        <w:outlineLvl w:val="0"/>
        <w:rPr>
          <w:rFonts w:ascii="宋体" w:hAnsi="宋体" w:cs="宋体"/>
          <w:b/>
          <w:sz w:val="36"/>
          <w:szCs w:val="36"/>
        </w:rPr>
      </w:pPr>
      <w:r>
        <w:rPr>
          <w:rFonts w:ascii="宋体" w:hAnsi="宋体" w:cs="宋体" w:hint="eastAsia"/>
          <w:b/>
          <w:sz w:val="36"/>
          <w:szCs w:val="36"/>
        </w:rPr>
        <w:t>三、评标程序</w:t>
      </w:r>
    </w:p>
    <w:p w14:paraId="033ED5DC" w14:textId="77777777" w:rsidR="00086B74" w:rsidRDefault="00910C8E">
      <w:pPr>
        <w:spacing w:line="360" w:lineRule="auto"/>
        <w:ind w:firstLineChars="196" w:firstLine="472"/>
        <w:rPr>
          <w:rFonts w:ascii="宋体" w:hAnsi="宋体" w:cs="宋体"/>
          <w:kern w:val="0"/>
          <w:sz w:val="24"/>
        </w:rPr>
      </w:pPr>
      <w:r>
        <w:rPr>
          <w:rFonts w:ascii="宋体" w:hAnsi="宋体" w:cs="宋体" w:hint="eastAsia"/>
          <w:b/>
          <w:kern w:val="0"/>
          <w:sz w:val="24"/>
        </w:rPr>
        <w:t>3.1</w:t>
      </w:r>
      <w:r>
        <w:rPr>
          <w:rFonts w:ascii="宋体" w:hAnsi="宋体" w:cs="宋体" w:hint="eastAsia"/>
          <w:b/>
          <w:kern w:val="0"/>
          <w:sz w:val="24"/>
        </w:rPr>
        <w:t>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1C9F01D6" w14:textId="77777777" w:rsidR="00086B74" w:rsidRDefault="00910C8E">
      <w:pPr>
        <w:spacing w:line="360" w:lineRule="auto"/>
        <w:ind w:firstLineChars="196" w:firstLine="472"/>
        <w:rPr>
          <w:rFonts w:ascii="宋体" w:hAnsi="宋体" w:cs="宋体"/>
          <w:kern w:val="0"/>
          <w:sz w:val="24"/>
        </w:rPr>
      </w:pPr>
      <w:r>
        <w:rPr>
          <w:rFonts w:ascii="宋体" w:hAnsi="宋体" w:cs="宋体" w:hint="eastAsia"/>
          <w:b/>
          <w:kern w:val="0"/>
          <w:sz w:val="24"/>
        </w:rPr>
        <w:t xml:space="preserve">3.2 </w:t>
      </w:r>
      <w:r>
        <w:rPr>
          <w:rFonts w:ascii="宋体" w:hAnsi="宋体" w:cs="宋体" w:hint="eastAsia"/>
          <w:b/>
          <w:kern w:val="0"/>
          <w:sz w:val="24"/>
        </w:rPr>
        <w:t>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1B1628F7" w14:textId="77777777" w:rsidR="00086B74" w:rsidRDefault="00910C8E">
      <w:pPr>
        <w:spacing w:line="360" w:lineRule="auto"/>
        <w:ind w:firstLineChars="196" w:firstLine="472"/>
        <w:rPr>
          <w:rFonts w:ascii="宋体" w:hAnsi="宋体" w:cs="宋体"/>
          <w:kern w:val="0"/>
          <w:sz w:val="24"/>
        </w:rPr>
      </w:pPr>
      <w:r>
        <w:rPr>
          <w:rFonts w:ascii="宋体" w:hAnsi="宋体" w:cs="宋体" w:hint="eastAsia"/>
          <w:b/>
          <w:kern w:val="0"/>
          <w:sz w:val="24"/>
        </w:rPr>
        <w:t>3.3</w:t>
      </w:r>
      <w:r>
        <w:rPr>
          <w:rFonts w:ascii="宋体" w:hAnsi="宋体" w:cs="宋体" w:hint="eastAsia"/>
          <w:b/>
          <w:kern w:val="0"/>
          <w:sz w:val="24"/>
        </w:rPr>
        <w:t>汇总商务技术得分。</w:t>
      </w:r>
      <w:r>
        <w:rPr>
          <w:rFonts w:ascii="宋体" w:hAnsi="宋体" w:cs="宋体" w:hint="eastAsia"/>
          <w:kern w:val="0"/>
          <w:sz w:val="24"/>
        </w:rPr>
        <w:t>评标委员会各成员应当独立对每个投标人的商务和技术文件进行评价，并汇总商务技术得分情况。</w:t>
      </w:r>
    </w:p>
    <w:p w14:paraId="3C2E5B61" w14:textId="77777777" w:rsidR="00086B74" w:rsidRDefault="00910C8E">
      <w:pPr>
        <w:spacing w:line="360" w:lineRule="auto"/>
        <w:ind w:firstLineChars="196" w:firstLine="472"/>
        <w:rPr>
          <w:rFonts w:ascii="宋体" w:hAnsi="宋体" w:cs="宋体"/>
          <w:b/>
          <w:kern w:val="0"/>
          <w:sz w:val="24"/>
        </w:rPr>
      </w:pPr>
      <w:r>
        <w:rPr>
          <w:rFonts w:ascii="宋体" w:hAnsi="宋体" w:cs="宋体" w:hint="eastAsia"/>
          <w:b/>
          <w:kern w:val="0"/>
          <w:sz w:val="24"/>
        </w:rPr>
        <w:lastRenderedPageBreak/>
        <w:t>3.4</w:t>
      </w:r>
      <w:r>
        <w:rPr>
          <w:rFonts w:ascii="宋体" w:hAnsi="宋体" w:cs="宋体" w:hint="eastAsia"/>
          <w:b/>
          <w:kern w:val="0"/>
          <w:sz w:val="24"/>
        </w:rPr>
        <w:t>报价评审。</w:t>
      </w:r>
    </w:p>
    <w:p w14:paraId="5974754C" w14:textId="77777777" w:rsidR="00086B74" w:rsidRDefault="00910C8E">
      <w:pPr>
        <w:pStyle w:val="2c"/>
      </w:pPr>
      <w:r>
        <w:rPr>
          <w:rFonts w:hint="eastAsia"/>
        </w:rPr>
        <w:t>3.4.1</w:t>
      </w:r>
      <w:r>
        <w:rPr>
          <w:rFonts w:hint="eastAsia"/>
        </w:rPr>
        <w:t>投标文件报价出现前后不一致的，按照下列规定修正：</w:t>
      </w:r>
    </w:p>
    <w:p w14:paraId="63C4D560" w14:textId="77777777" w:rsidR="00086B74" w:rsidRDefault="00910C8E">
      <w:pPr>
        <w:pStyle w:val="2c"/>
      </w:pPr>
      <w:r>
        <w:rPr>
          <w:rFonts w:hint="eastAsia"/>
        </w:rPr>
        <w:t>3.4.1.1</w:t>
      </w:r>
      <w:r>
        <w:rPr>
          <w:rFonts w:hint="eastAsia"/>
        </w:rPr>
        <w:t>投标文件中开标一览表</w:t>
      </w:r>
      <w:r>
        <w:rPr>
          <w:rFonts w:hint="eastAsia"/>
        </w:rPr>
        <w:t>(</w:t>
      </w:r>
      <w:r>
        <w:rPr>
          <w:rFonts w:hint="eastAsia"/>
        </w:rPr>
        <w:t>报价表</w:t>
      </w:r>
      <w:r>
        <w:rPr>
          <w:rFonts w:hint="eastAsia"/>
        </w:rPr>
        <w:t>)</w:t>
      </w:r>
      <w:r>
        <w:rPr>
          <w:rFonts w:hint="eastAsia"/>
        </w:rPr>
        <w:t>内容与投标文件中相应内容不一致的，以开标一览表</w:t>
      </w:r>
      <w:r>
        <w:rPr>
          <w:rFonts w:hint="eastAsia"/>
        </w:rPr>
        <w:t>(</w:t>
      </w:r>
      <w:r>
        <w:rPr>
          <w:rFonts w:hint="eastAsia"/>
        </w:rPr>
        <w:t>报价表</w:t>
      </w:r>
      <w:r>
        <w:rPr>
          <w:rFonts w:hint="eastAsia"/>
        </w:rPr>
        <w:t>)</w:t>
      </w:r>
      <w:r>
        <w:rPr>
          <w:rFonts w:hint="eastAsia"/>
        </w:rPr>
        <w:t>为准</w:t>
      </w:r>
      <w:r>
        <w:rPr>
          <w:rFonts w:hint="eastAsia"/>
        </w:rPr>
        <w:t>;</w:t>
      </w:r>
    </w:p>
    <w:p w14:paraId="113AABE1" w14:textId="77777777" w:rsidR="00086B74" w:rsidRDefault="00910C8E">
      <w:pPr>
        <w:pStyle w:val="2c"/>
      </w:pPr>
      <w:r>
        <w:rPr>
          <w:rFonts w:hint="eastAsia"/>
        </w:rPr>
        <w:t>3.4.1.2</w:t>
      </w:r>
      <w:r>
        <w:rPr>
          <w:rFonts w:hint="eastAsia"/>
        </w:rPr>
        <w:t>大写金额和小写金额不一致的，以大写金额为准</w:t>
      </w:r>
      <w:r>
        <w:rPr>
          <w:rFonts w:hint="eastAsia"/>
        </w:rPr>
        <w:t>;</w:t>
      </w:r>
    </w:p>
    <w:p w14:paraId="12E08EB6" w14:textId="77777777" w:rsidR="00086B74" w:rsidRDefault="00910C8E">
      <w:pPr>
        <w:pStyle w:val="2c"/>
      </w:pPr>
      <w:r>
        <w:rPr>
          <w:rFonts w:hint="eastAsia"/>
        </w:rPr>
        <w:t>3.4.1.3</w:t>
      </w:r>
      <w:r>
        <w:rPr>
          <w:rFonts w:hint="eastAsia"/>
        </w:rPr>
        <w:t>单价金额小数点或者百分比有明显错位的，以开标一览表的总价为准，并修改单价</w:t>
      </w:r>
      <w:r>
        <w:rPr>
          <w:rFonts w:hint="eastAsia"/>
        </w:rPr>
        <w:t>;</w:t>
      </w:r>
    </w:p>
    <w:p w14:paraId="4BCFA9E4" w14:textId="77777777" w:rsidR="00086B74" w:rsidRDefault="00910C8E">
      <w:pPr>
        <w:pStyle w:val="2c"/>
      </w:pPr>
      <w:r>
        <w:rPr>
          <w:rFonts w:hint="eastAsia"/>
        </w:rPr>
        <w:t>3.4.1.4</w:t>
      </w:r>
      <w:r>
        <w:rPr>
          <w:rFonts w:hint="eastAsia"/>
        </w:rPr>
        <w:t>总价金额与按单价汇总金额不一致的，以单价金额计算结果为准。</w:t>
      </w:r>
    </w:p>
    <w:p w14:paraId="78B57E7E" w14:textId="77777777" w:rsidR="00086B74" w:rsidRDefault="00910C8E">
      <w:pPr>
        <w:pStyle w:val="2c"/>
      </w:pPr>
      <w:r>
        <w:rPr>
          <w:rFonts w:hint="eastAsia"/>
        </w:rPr>
        <w:t>3.4.1.5</w:t>
      </w:r>
      <w:r>
        <w:rPr>
          <w:rFonts w:hint="eastAsia"/>
        </w:rPr>
        <w:t>同时出现两种以上不一致的，按照</w:t>
      </w:r>
      <w:r>
        <w:rPr>
          <w:rFonts w:hint="eastAsia"/>
        </w:rPr>
        <w:t>3.4.1</w:t>
      </w:r>
      <w:r>
        <w:rPr>
          <w:rFonts w:hint="eastAsia"/>
        </w:rPr>
        <w:t>规定的顺序修正。修正后的报价按照财政部第</w:t>
      </w:r>
      <w:r>
        <w:rPr>
          <w:rFonts w:hint="eastAsia"/>
        </w:rPr>
        <w:t>87</w:t>
      </w:r>
      <w:r>
        <w:rPr>
          <w:rFonts w:hint="eastAsia"/>
        </w:rPr>
        <w:t>号令</w:t>
      </w:r>
      <w:r>
        <w:rPr>
          <w:rFonts w:hint="eastAsia"/>
        </w:rPr>
        <w:t xml:space="preserve"> </w:t>
      </w:r>
      <w:r>
        <w:rPr>
          <w:rFonts w:hint="eastAsia"/>
        </w:rPr>
        <w:t>《政府采购货物和服务招标投标管理办法》第五十一条第二款的规定经投标人确认后产生约束力。</w:t>
      </w:r>
    </w:p>
    <w:p w14:paraId="65C2B2D7" w14:textId="77777777" w:rsidR="00086B74" w:rsidRDefault="00910C8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w:t>
      </w:r>
      <w:r>
        <w:rPr>
          <w:rFonts w:ascii="宋体" w:hAnsi="宋体" w:cs="宋体" w:hint="eastAsia"/>
          <w:kern w:val="0"/>
          <w:sz w:val="24"/>
        </w:rPr>
        <w:t>投标文件出现不是唯一的、有选择性投标报价的，投标无效。</w:t>
      </w:r>
    </w:p>
    <w:p w14:paraId="7953C0BD" w14:textId="77777777" w:rsidR="00086B74" w:rsidRDefault="00910C8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w:t>
      </w:r>
      <w:r>
        <w:rPr>
          <w:rFonts w:ascii="宋体" w:hAnsi="宋体" w:cs="宋体" w:hint="eastAsia"/>
          <w:kern w:val="0"/>
          <w:sz w:val="24"/>
        </w:rPr>
        <w:t>投标报价超过招标文件中规定的预算金额或者最高限价的，投标无效。</w:t>
      </w:r>
    </w:p>
    <w:p w14:paraId="1D15FC50" w14:textId="77777777" w:rsidR="00086B74" w:rsidRDefault="00910C8E">
      <w:pPr>
        <w:pStyle w:val="2c"/>
      </w:pPr>
      <w:r>
        <w:rPr>
          <w:rFonts w:hint="eastAsia"/>
        </w:rPr>
        <w:t>3.4.4</w:t>
      </w:r>
      <w:r>
        <w:rPr>
          <w:rFonts w:hint="eastAsia"/>
        </w:rPr>
        <w:t>评标委</w:t>
      </w:r>
      <w:r>
        <w:rPr>
          <w:rFonts w:hint="eastAsia"/>
        </w:rPr>
        <w:t>员会认为投标人的报价明显低于其他通过符合性审查投标人的报价，有可能影响产品质量或者不能诚信履约的，应当要求其在合理的时间内提供书面说明，必要时提交相关证明材料</w:t>
      </w:r>
      <w:r>
        <w:rPr>
          <w:rFonts w:hint="eastAsia"/>
        </w:rPr>
        <w:t>;</w:t>
      </w:r>
      <w:r>
        <w:rPr>
          <w:rFonts w:hint="eastAsia"/>
        </w:rPr>
        <w:t>投标人不能证明其报价合理性的，评标委员会应当将其作为无效投标处理。</w:t>
      </w:r>
    </w:p>
    <w:p w14:paraId="6F7D4108" w14:textId="77777777" w:rsidR="00086B74" w:rsidRDefault="00910C8E">
      <w:pPr>
        <w:pStyle w:val="2c"/>
      </w:pPr>
      <w:r>
        <w:rPr>
          <w:rFonts w:hint="eastAsia"/>
        </w:rPr>
        <w:t>3.4.5</w:t>
      </w:r>
      <w:r>
        <w:rPr>
          <w:rFonts w:hint="eastAsia"/>
        </w:rPr>
        <w:t>对于未预留份额专门面向中小企业的政府采购服务项目，以及预留份额政府采购服务项目中的非预留部分标项，对小型和微型企业的投标报价给予</w:t>
      </w:r>
      <w:r>
        <w:rPr>
          <w:rFonts w:hint="eastAsia"/>
        </w:rPr>
        <w:t>10%-</w:t>
      </w:r>
      <w:r>
        <w:t>20</w:t>
      </w:r>
      <w:r>
        <w:rPr>
          <w:rFonts w:hint="eastAsia"/>
        </w:rPr>
        <w:t>%</w:t>
      </w:r>
      <w:r>
        <w:rPr>
          <w:rFonts w:hint="eastAsia"/>
        </w:rPr>
        <w:t>的扣除，用扣除后的价格参与评审。接受大中型企业与小微企业组成联合体或者允许大中型企业向一家或者多家小微企业分包的政府采购服务项目，对</w:t>
      </w:r>
      <w:r>
        <w:rPr>
          <w:rFonts w:hint="eastAsia"/>
        </w:rPr>
        <w:t>于联合协议或者分包意向协议约定小微企业的合同份额占到合同总金额</w:t>
      </w:r>
      <w:r>
        <w:rPr>
          <w:rFonts w:hint="eastAsia"/>
        </w:rPr>
        <w:t>30%</w:t>
      </w:r>
      <w:r>
        <w:rPr>
          <w:rFonts w:hint="eastAsia"/>
        </w:rPr>
        <w:t>以上的，对联合体或者大中型企业的报价给予</w:t>
      </w:r>
      <w:r>
        <w:rPr>
          <w:rFonts w:hint="eastAsia"/>
        </w:rPr>
        <w:t>4%-</w:t>
      </w:r>
      <w:r>
        <w:t>6</w:t>
      </w:r>
      <w:r>
        <w:rPr>
          <w:rFonts w:hint="eastAsia"/>
        </w:rPr>
        <w:t>%</w:t>
      </w:r>
      <w:r>
        <w:rPr>
          <w:rFonts w:hint="eastAsia"/>
        </w:rPr>
        <w:t>的扣除，用扣除后的价格参加评审。组成联合体或者接受分包的小微企业与联合体内其他企业、分包企业之间存在直接控股、管理关系的，不享受价格扣除优惠政策。</w:t>
      </w:r>
    </w:p>
    <w:p w14:paraId="3334C40C" w14:textId="77777777" w:rsidR="00086B74" w:rsidRDefault="00910C8E">
      <w:pPr>
        <w:spacing w:line="360" w:lineRule="auto"/>
        <w:ind w:firstLineChars="200" w:firstLine="482"/>
        <w:rPr>
          <w:rFonts w:ascii="宋体" w:hAnsi="宋体" w:cs="宋体"/>
          <w:kern w:val="0"/>
          <w:sz w:val="24"/>
        </w:rPr>
      </w:pPr>
      <w:r>
        <w:rPr>
          <w:rFonts w:ascii="宋体" w:hAnsi="宋体" w:cs="宋体" w:hint="eastAsia"/>
          <w:b/>
          <w:kern w:val="0"/>
          <w:sz w:val="24"/>
        </w:rPr>
        <w:t>3.5</w:t>
      </w:r>
      <w:r>
        <w:rPr>
          <w:rFonts w:ascii="宋体" w:hAnsi="宋体" w:cs="宋体" w:hint="eastAsia"/>
          <w:b/>
          <w:kern w:val="0"/>
          <w:sz w:val="24"/>
        </w:rPr>
        <w:t>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宋体" w:hAnsi="宋体" w:cs="宋体" w:hint="eastAsia"/>
          <w:kern w:val="0"/>
          <w:sz w:val="24"/>
        </w:rPr>
        <w:lastRenderedPageBreak/>
        <w:t>第一的中标候选人。</w:t>
      </w:r>
    </w:p>
    <w:p w14:paraId="0A51C8D2" w14:textId="77777777" w:rsidR="00086B74" w:rsidRDefault="00910C8E">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91C633" w14:textId="77777777" w:rsidR="00086B74" w:rsidRDefault="00910C8E">
      <w:pPr>
        <w:spacing w:line="360" w:lineRule="auto"/>
        <w:ind w:firstLineChars="196" w:firstLine="472"/>
        <w:rPr>
          <w:rFonts w:ascii="宋体" w:hAnsi="宋体" w:cs="宋体"/>
          <w:kern w:val="0"/>
          <w:sz w:val="24"/>
        </w:rPr>
      </w:pPr>
      <w:r>
        <w:rPr>
          <w:rFonts w:ascii="宋体" w:hAnsi="宋体" w:cs="宋体" w:hint="eastAsia"/>
          <w:b/>
          <w:kern w:val="0"/>
          <w:sz w:val="24"/>
        </w:rPr>
        <w:t>3.6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w:t>
      </w:r>
      <w:r>
        <w:rPr>
          <w:rFonts w:ascii="宋体" w:hAnsi="宋体" w:cs="宋体" w:hint="eastAsia"/>
          <w:kern w:val="0"/>
          <w:sz w:val="24"/>
        </w:rPr>
        <w:t>见及理由，否则视为同意评标报告。</w:t>
      </w:r>
    </w:p>
    <w:p w14:paraId="396D8F49" w14:textId="77777777" w:rsidR="00086B74" w:rsidRDefault="00910C8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14:paraId="3B1EA7A1" w14:textId="77777777" w:rsidR="00086B74" w:rsidRDefault="00910C8E">
      <w:pPr>
        <w:pStyle w:val="2c"/>
      </w:pPr>
      <w:r>
        <w:rPr>
          <w:rFonts w:hint="eastAsia"/>
        </w:rPr>
        <w:t>4.1</w:t>
      </w:r>
      <w:r>
        <w:rPr>
          <w:rFonts w:hint="eastAsia"/>
        </w:rPr>
        <w:t>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211A99A" w14:textId="77777777" w:rsidR="00086B74" w:rsidRDefault="00910C8E">
      <w:pPr>
        <w:pStyle w:val="ae"/>
        <w:spacing w:line="360" w:lineRule="auto"/>
        <w:ind w:leftChars="226" w:left="954" w:firstLineChars="0" w:hanging="479"/>
        <w:rPr>
          <w:rFonts w:cs="宋体"/>
          <w:szCs w:val="21"/>
        </w:rPr>
      </w:pPr>
      <w:r>
        <w:rPr>
          <w:rFonts w:cs="宋体" w:hint="eastAsia"/>
          <w:b/>
          <w:kern w:val="0"/>
        </w:rPr>
        <w:t>4.2</w:t>
      </w:r>
      <w:r>
        <w:rPr>
          <w:rFonts w:cs="宋体" w:hint="eastAsia"/>
          <w:b/>
          <w:kern w:val="0"/>
        </w:rPr>
        <w:t>投标无效。</w:t>
      </w:r>
      <w:r>
        <w:rPr>
          <w:rFonts w:cs="宋体" w:hint="eastAsia"/>
          <w:szCs w:val="21"/>
        </w:rPr>
        <w:t>有下列情形之一的，投标无效：</w:t>
      </w:r>
    </w:p>
    <w:p w14:paraId="1AA431D2"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4.2.1</w:t>
      </w:r>
      <w:r>
        <w:rPr>
          <w:rFonts w:ascii="宋体" w:hAnsi="宋体" w:cs="宋体" w:hint="eastAsia"/>
          <w:kern w:val="0"/>
          <w:sz w:val="24"/>
        </w:rPr>
        <w:t>投标人不具备招标文件中规定的资格要求的（投标人未提供有效的资格文件的，视为投标人不具备招标文件中规定的资格要求）；</w:t>
      </w:r>
    </w:p>
    <w:p w14:paraId="2817F399"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4.2.2</w:t>
      </w:r>
      <w:r>
        <w:rPr>
          <w:rFonts w:ascii="宋体" w:hAnsi="宋体" w:cs="宋体" w:hint="eastAsia"/>
          <w:kern w:val="0"/>
          <w:sz w:val="24"/>
        </w:rPr>
        <w:t>投标文件未按照招标文件要求签署、盖章的；</w:t>
      </w:r>
    </w:p>
    <w:p w14:paraId="39E8F1CD"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4.2.3</w:t>
      </w:r>
      <w:r>
        <w:rPr>
          <w:rFonts w:ascii="宋体" w:hAnsi="宋体" w:cs="宋体" w:hint="eastAsia"/>
          <w:kern w:val="0"/>
          <w:sz w:val="24"/>
        </w:rPr>
        <w:t>采购人拟采购的产品属于政府强制采购的节能产品品目清单范围的，投标人相应的投标产品未获得国家确定的认证机构出具的、处于有效期之内的节能产品认证证书的；</w:t>
      </w:r>
    </w:p>
    <w:p w14:paraId="3891084F"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4.2.4</w:t>
      </w:r>
      <w:r>
        <w:rPr>
          <w:rFonts w:ascii="宋体" w:hAnsi="宋体" w:cs="宋体" w:hint="eastAsia"/>
          <w:kern w:val="0"/>
          <w:sz w:val="24"/>
        </w:rPr>
        <w:t>投标文件含有采购人不能接受的附加条件的；</w:t>
      </w:r>
    </w:p>
    <w:p w14:paraId="2EF89970"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4.2.5</w:t>
      </w:r>
      <w:r>
        <w:rPr>
          <w:rFonts w:ascii="宋体" w:hAnsi="宋体" w:cs="宋体" w:hint="eastAsia"/>
          <w:kern w:val="0"/>
          <w:sz w:val="24"/>
        </w:rPr>
        <w:t>投标文件中承诺的投标有效期少于招标文件中载明的投标有效期的；</w:t>
      </w:r>
    </w:p>
    <w:p w14:paraId="12233642" w14:textId="77777777" w:rsidR="00086B74" w:rsidRDefault="00910C8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w:t>
      </w:r>
      <w:r>
        <w:rPr>
          <w:rFonts w:ascii="宋体" w:hAnsi="宋体" w:cs="宋体" w:hint="eastAsia"/>
          <w:kern w:val="0"/>
          <w:sz w:val="24"/>
        </w:rPr>
        <w:t>投标文件出现不是唯一的、有选择性投标报价的</w:t>
      </w:r>
      <w:r>
        <w:rPr>
          <w:rFonts w:ascii="宋体" w:hAnsi="宋体" w:cs="宋体" w:hint="eastAsia"/>
          <w:kern w:val="0"/>
          <w:sz w:val="24"/>
        </w:rPr>
        <w:t>;</w:t>
      </w:r>
    </w:p>
    <w:p w14:paraId="6BE529E9"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4.2.7</w:t>
      </w:r>
      <w:r>
        <w:rPr>
          <w:rFonts w:ascii="宋体" w:hAnsi="宋体" w:cs="宋体" w:hint="eastAsia"/>
          <w:kern w:val="0"/>
          <w:sz w:val="24"/>
        </w:rPr>
        <w:t>投标报价超过招标文件中规定的预算金额或者最高限价的</w:t>
      </w:r>
      <w:r>
        <w:rPr>
          <w:rFonts w:ascii="宋体" w:hAnsi="宋体" w:cs="宋体" w:hint="eastAsia"/>
          <w:kern w:val="0"/>
          <w:sz w:val="24"/>
        </w:rPr>
        <w:t>;</w:t>
      </w:r>
    </w:p>
    <w:p w14:paraId="5185C8BA"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4.2.8</w:t>
      </w:r>
      <w:r>
        <w:rPr>
          <w:rFonts w:ascii="宋体" w:hAnsi="宋体" w:cs="宋体" w:hint="eastAsia"/>
          <w:kern w:val="0"/>
          <w:sz w:val="24"/>
        </w:rPr>
        <w:t>报价明显低于其他通过符合性审查投标人的报价，有可能影响产品质量或者不能诚信履约的，未能按要求提供书面说明或者提交相关证明材料，不能证明其报价合</w:t>
      </w:r>
      <w:r>
        <w:rPr>
          <w:rFonts w:ascii="宋体" w:hAnsi="宋体" w:cs="宋体" w:hint="eastAsia"/>
          <w:kern w:val="0"/>
          <w:sz w:val="24"/>
        </w:rPr>
        <w:lastRenderedPageBreak/>
        <w:t>理性的</w:t>
      </w:r>
      <w:r>
        <w:rPr>
          <w:rFonts w:ascii="宋体" w:hAnsi="宋体" w:cs="宋体" w:hint="eastAsia"/>
          <w:kern w:val="0"/>
          <w:sz w:val="24"/>
        </w:rPr>
        <w:t>;</w:t>
      </w:r>
    </w:p>
    <w:p w14:paraId="147275CB"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4.2.9</w:t>
      </w:r>
      <w:r>
        <w:rPr>
          <w:rFonts w:ascii="宋体" w:hAnsi="宋体" w:cs="宋体" w:hint="eastAsia"/>
          <w:kern w:val="0"/>
          <w:sz w:val="24"/>
        </w:rPr>
        <w:t>投标人对根据修正原则修正后的报价不确认的；</w:t>
      </w:r>
    </w:p>
    <w:p w14:paraId="061DA7A5"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4.2.10</w:t>
      </w:r>
      <w:r>
        <w:rPr>
          <w:rFonts w:ascii="宋体" w:hAnsi="宋体" w:cs="宋体" w:hint="eastAsia"/>
          <w:kern w:val="0"/>
          <w:sz w:val="24"/>
        </w:rPr>
        <w:t>投标人提供虚假材料投标的；</w:t>
      </w:r>
    </w:p>
    <w:p w14:paraId="3AB50F94" w14:textId="77777777" w:rsidR="00086B74" w:rsidRDefault="00910C8E">
      <w:pPr>
        <w:spacing w:line="360" w:lineRule="auto"/>
        <w:ind w:firstLineChars="100" w:firstLine="240"/>
        <w:rPr>
          <w:rFonts w:ascii="宋体" w:hAnsi="宋体" w:cs="宋体"/>
          <w:kern w:val="0"/>
          <w:sz w:val="24"/>
        </w:rPr>
      </w:pPr>
      <w:r>
        <w:rPr>
          <w:rFonts w:ascii="宋体" w:hAnsi="宋体" w:cs="宋体" w:hint="eastAsia"/>
          <w:kern w:val="0"/>
          <w:sz w:val="24"/>
        </w:rPr>
        <w:t xml:space="preserve">  4.2.11</w:t>
      </w:r>
      <w:r>
        <w:rPr>
          <w:rFonts w:ascii="宋体" w:hAnsi="宋体" w:cs="宋体" w:hint="eastAsia"/>
          <w:kern w:val="0"/>
          <w:sz w:val="24"/>
        </w:rPr>
        <w:t>投标人有恶意串通、妨碍其他投标人的竞争行为、损害采购人或者其他投标人的合法权益情形的；</w:t>
      </w:r>
    </w:p>
    <w:p w14:paraId="4F2361CE"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4.2.12</w:t>
      </w:r>
      <w:r>
        <w:rPr>
          <w:rFonts w:ascii="宋体" w:hAnsi="宋体" w:cs="宋体" w:hint="eastAsia"/>
          <w:kern w:val="0"/>
          <w:sz w:val="24"/>
        </w:rPr>
        <w:t>投标人仅提交备</w:t>
      </w:r>
      <w:r>
        <w:rPr>
          <w:rFonts w:ascii="宋体" w:hAnsi="宋体" w:cs="宋体" w:hint="eastAsia"/>
          <w:kern w:val="0"/>
          <w:sz w:val="24"/>
        </w:rPr>
        <w:t>份投标文件，未在电子交易平台传输递交投标文件的，投标无效；</w:t>
      </w:r>
    </w:p>
    <w:p w14:paraId="1B6BE8CA"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4.2.13</w:t>
      </w:r>
      <w:r>
        <w:rPr>
          <w:rFonts w:ascii="宋体" w:hAnsi="宋体" w:cs="宋体" w:hint="eastAsia"/>
          <w:kern w:val="0"/>
          <w:sz w:val="24"/>
        </w:rPr>
        <w:t>投标人未提供样品或提供的样品不满足采购需求实质性条件的，投标无效；</w:t>
      </w:r>
    </w:p>
    <w:p w14:paraId="15CE55C4" w14:textId="77777777" w:rsidR="00086B74" w:rsidRDefault="00910C8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 xml:space="preserve">4.2.14 </w:t>
      </w:r>
      <w:r>
        <w:rPr>
          <w:rFonts w:ascii="宋体" w:eastAsia="宋体" w:hAnsi="宋体" w:cs="宋体" w:hint="eastAsia"/>
          <w:b w:val="0"/>
          <w:bCs w:val="0"/>
          <w:kern w:val="0"/>
          <w:sz w:val="24"/>
          <w:szCs w:val="24"/>
          <w:lang w:val="en-US"/>
        </w:rPr>
        <w:t>投标文件不满足招标文件的其它实质性要求的；</w:t>
      </w:r>
    </w:p>
    <w:p w14:paraId="27BD0583"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rPr>
        <w:t>4.2.15</w:t>
      </w:r>
      <w:r>
        <w:rPr>
          <w:rFonts w:ascii="宋体" w:hAnsi="宋体" w:cs="宋体" w:hint="eastAsia"/>
          <w:kern w:val="0"/>
          <w:sz w:val="24"/>
        </w:rPr>
        <w:t>法律、法规、规章（适用本市的）及省级以上规范性文件（适用本市的）规定的其他无效情形。</w:t>
      </w:r>
    </w:p>
    <w:p w14:paraId="19894D1B" w14:textId="77777777" w:rsidR="00086B74" w:rsidRDefault="00910C8E">
      <w:pPr>
        <w:pStyle w:val="ae"/>
        <w:snapToGrid w:val="0"/>
        <w:spacing w:line="360" w:lineRule="auto"/>
        <w:ind w:firstLineChars="196" w:firstLine="472"/>
        <w:rPr>
          <w:rFonts w:cs="宋体"/>
        </w:rPr>
      </w:pPr>
      <w:r>
        <w:rPr>
          <w:rFonts w:cs="宋体" w:hint="eastAsia"/>
          <w:b/>
        </w:rPr>
        <w:t>5.</w:t>
      </w:r>
      <w:r>
        <w:rPr>
          <w:rFonts w:cs="宋体" w:hint="eastAsia"/>
          <w:b/>
        </w:rPr>
        <w:t>废标。</w:t>
      </w:r>
      <w:r>
        <w:rPr>
          <w:rFonts w:cs="宋体" w:hint="eastAsia"/>
        </w:rPr>
        <w:t>根据《中华人民共和国政府采购法》第三十六条之规定，在采购中，出现下列情形之一的，应予废标：</w:t>
      </w:r>
    </w:p>
    <w:p w14:paraId="435FC878" w14:textId="77777777" w:rsidR="00086B74" w:rsidRDefault="00910C8E">
      <w:pPr>
        <w:pStyle w:val="ae"/>
        <w:snapToGrid w:val="0"/>
        <w:spacing w:line="360" w:lineRule="auto"/>
        <w:rPr>
          <w:rFonts w:cs="宋体"/>
        </w:rPr>
      </w:pPr>
      <w:r>
        <w:rPr>
          <w:rFonts w:cs="宋体" w:hint="eastAsia"/>
        </w:rPr>
        <w:t>5.1</w:t>
      </w:r>
      <w:r>
        <w:rPr>
          <w:rFonts w:cs="宋体" w:hint="eastAsia"/>
        </w:rPr>
        <w:t>符合专业条件的供应商或者对招标文件作实质响应的供应商不足</w:t>
      </w:r>
      <w:r>
        <w:rPr>
          <w:rFonts w:cs="宋体" w:hint="eastAsia"/>
        </w:rPr>
        <w:t>3</w:t>
      </w:r>
      <w:r>
        <w:rPr>
          <w:rFonts w:cs="宋体" w:hint="eastAsia"/>
        </w:rPr>
        <w:t>家的；</w:t>
      </w:r>
    </w:p>
    <w:p w14:paraId="4C9A7E42" w14:textId="77777777" w:rsidR="00086B74" w:rsidRDefault="00910C8E">
      <w:pPr>
        <w:pStyle w:val="ae"/>
        <w:snapToGrid w:val="0"/>
        <w:spacing w:line="360" w:lineRule="auto"/>
        <w:rPr>
          <w:rFonts w:cs="宋体"/>
        </w:rPr>
      </w:pPr>
      <w:r>
        <w:rPr>
          <w:rFonts w:cs="宋体" w:hint="eastAsia"/>
        </w:rPr>
        <w:t>5.2</w:t>
      </w:r>
      <w:r>
        <w:rPr>
          <w:rFonts w:cs="宋体" w:hint="eastAsia"/>
        </w:rPr>
        <w:t>出现影响采购公正的违法、违规行为的；</w:t>
      </w:r>
    </w:p>
    <w:p w14:paraId="5DEA7B92" w14:textId="77777777" w:rsidR="00086B74" w:rsidRDefault="00910C8E">
      <w:pPr>
        <w:pStyle w:val="ae"/>
        <w:snapToGrid w:val="0"/>
        <w:spacing w:line="360" w:lineRule="auto"/>
        <w:rPr>
          <w:rFonts w:cs="宋体"/>
        </w:rPr>
      </w:pPr>
      <w:r>
        <w:rPr>
          <w:rFonts w:cs="宋体" w:hint="eastAsia"/>
        </w:rPr>
        <w:t>5.3</w:t>
      </w:r>
      <w:r>
        <w:rPr>
          <w:rFonts w:cs="宋体" w:hint="eastAsia"/>
        </w:rPr>
        <w:t>投标人的报价均超过了采购预算，采购人不能支付的；</w:t>
      </w:r>
    </w:p>
    <w:p w14:paraId="079388D4" w14:textId="77777777" w:rsidR="00086B74" w:rsidRDefault="00910C8E">
      <w:pPr>
        <w:pStyle w:val="ae"/>
        <w:snapToGrid w:val="0"/>
        <w:spacing w:line="360" w:lineRule="auto"/>
        <w:rPr>
          <w:rFonts w:cs="宋体"/>
        </w:rPr>
      </w:pPr>
      <w:r>
        <w:rPr>
          <w:rFonts w:cs="宋体" w:hint="eastAsia"/>
        </w:rPr>
        <w:t>5.4</w:t>
      </w:r>
      <w:r>
        <w:rPr>
          <w:rFonts w:cs="宋体" w:hint="eastAsia"/>
        </w:rPr>
        <w:t>因重大变故，采购任务取消的。</w:t>
      </w:r>
    </w:p>
    <w:p w14:paraId="41F4D900" w14:textId="77777777" w:rsidR="00086B74" w:rsidRDefault="00910C8E">
      <w:pPr>
        <w:pStyle w:val="ae"/>
        <w:snapToGrid w:val="0"/>
        <w:spacing w:line="360" w:lineRule="auto"/>
        <w:rPr>
          <w:rFonts w:cs="宋体"/>
        </w:rPr>
      </w:pPr>
      <w:r>
        <w:rPr>
          <w:rFonts w:cs="宋体" w:hint="eastAsia"/>
        </w:rPr>
        <w:t>废标后，采购代理机构应当将废标理由通知所有投标人。</w:t>
      </w:r>
    </w:p>
    <w:p w14:paraId="6935A060" w14:textId="77777777" w:rsidR="00086B74" w:rsidRDefault="00910C8E">
      <w:pPr>
        <w:pStyle w:val="ae"/>
        <w:snapToGrid w:val="0"/>
        <w:spacing w:line="360" w:lineRule="auto"/>
        <w:ind w:firstLineChars="245" w:firstLine="590"/>
        <w:rPr>
          <w:rFonts w:cs="宋体"/>
        </w:rPr>
      </w:pPr>
      <w:r>
        <w:rPr>
          <w:rFonts w:cs="宋体" w:hint="eastAsia"/>
          <w:b/>
        </w:rPr>
        <w:t>6.</w:t>
      </w:r>
      <w:r>
        <w:rPr>
          <w:rFonts w:cs="宋体" w:hint="eastAsia"/>
          <w:b/>
        </w:rPr>
        <w:t>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95678BD" w14:textId="77777777" w:rsidR="00086B74" w:rsidRDefault="00910C8E">
      <w:pPr>
        <w:pStyle w:val="ae"/>
        <w:snapToGrid w:val="0"/>
        <w:spacing w:line="360" w:lineRule="auto"/>
        <w:ind w:firstLine="482"/>
        <w:rPr>
          <w:rFonts w:cs="宋体"/>
        </w:rPr>
      </w:pPr>
      <w:r>
        <w:rPr>
          <w:rFonts w:cs="宋体" w:hint="eastAsia"/>
          <w:b/>
          <w:kern w:val="0"/>
        </w:rPr>
        <w:t>7.</w:t>
      </w:r>
      <w:r>
        <w:rPr>
          <w:rFonts w:cs="宋体" w:hint="eastAsia"/>
          <w:b/>
          <w:kern w:val="0"/>
        </w:rPr>
        <w:t>重新开展采购。</w:t>
      </w:r>
      <w:r>
        <w:rPr>
          <w:rFonts w:cs="宋体" w:hint="eastAsia"/>
        </w:rPr>
        <w:t>有政府采购法第七十一条、第七十二条规定的违法行为之一，影响或者可能影响中标结果的，依照下列规定处理：</w:t>
      </w:r>
    </w:p>
    <w:p w14:paraId="1562B9CA" w14:textId="77777777" w:rsidR="00086B74" w:rsidRDefault="00910C8E">
      <w:pPr>
        <w:pStyle w:val="ae"/>
        <w:snapToGrid w:val="0"/>
        <w:spacing w:line="360" w:lineRule="auto"/>
        <w:rPr>
          <w:rFonts w:cs="宋体"/>
        </w:rPr>
      </w:pPr>
      <w:r>
        <w:rPr>
          <w:rFonts w:cs="宋体" w:hint="eastAsia"/>
        </w:rPr>
        <w:t>7.1</w:t>
      </w:r>
      <w:r>
        <w:rPr>
          <w:rFonts w:cs="宋体" w:hint="eastAsia"/>
        </w:rPr>
        <w:t>未确定中标供应商的，终止本次政府采购活动，重新开展政府采购活动。</w:t>
      </w:r>
    </w:p>
    <w:p w14:paraId="077E26AB" w14:textId="77777777" w:rsidR="00086B74" w:rsidRDefault="00910C8E">
      <w:pPr>
        <w:pStyle w:val="ae"/>
        <w:snapToGrid w:val="0"/>
        <w:spacing w:line="360" w:lineRule="auto"/>
        <w:rPr>
          <w:rFonts w:cs="宋体"/>
        </w:rPr>
      </w:pPr>
      <w:r>
        <w:rPr>
          <w:rFonts w:cs="宋体" w:hint="eastAsia"/>
        </w:rPr>
        <w:t>7.2</w:t>
      </w:r>
      <w:r>
        <w:rPr>
          <w:rFonts w:cs="宋体" w:hint="eastAsia"/>
        </w:rPr>
        <w:t>已确定中标供应商但尚未签订政府采购合同的，中标结果无效，从合格的中标候选人中另行确定中标供应商；没有合格的中标候选人的，重新开展政府采购活动。</w:t>
      </w:r>
    </w:p>
    <w:p w14:paraId="0D9E2F03" w14:textId="77777777" w:rsidR="00086B74" w:rsidRDefault="00910C8E">
      <w:pPr>
        <w:pStyle w:val="ae"/>
        <w:snapToGrid w:val="0"/>
        <w:spacing w:line="360" w:lineRule="auto"/>
        <w:rPr>
          <w:rFonts w:cs="宋体"/>
        </w:rPr>
      </w:pPr>
      <w:r>
        <w:rPr>
          <w:rFonts w:cs="宋体" w:hint="eastAsia"/>
        </w:rPr>
        <w:t>7.3</w:t>
      </w:r>
      <w:r>
        <w:rPr>
          <w:rFonts w:cs="宋体" w:hint="eastAsia"/>
        </w:rPr>
        <w:t>政府采购合同已签订但尚未履行的，撤销合同，从合格的中标候选人中另行确定中标供应商；没有合格的中标候选人的，重新开展政府采购活动。</w:t>
      </w:r>
    </w:p>
    <w:p w14:paraId="087E451C" w14:textId="77777777" w:rsidR="00086B74" w:rsidRDefault="00910C8E">
      <w:pPr>
        <w:pStyle w:val="ae"/>
        <w:snapToGrid w:val="0"/>
        <w:spacing w:line="360" w:lineRule="auto"/>
        <w:rPr>
          <w:rFonts w:cs="宋体"/>
        </w:rPr>
      </w:pPr>
      <w:r>
        <w:rPr>
          <w:rFonts w:cs="宋体" w:hint="eastAsia"/>
        </w:rPr>
        <w:t>7.4</w:t>
      </w:r>
      <w:r>
        <w:rPr>
          <w:rFonts w:cs="宋体" w:hint="eastAsia"/>
        </w:rPr>
        <w:t>政府采购合同已经履行，给采购人、供应商造成损失</w:t>
      </w:r>
      <w:r>
        <w:rPr>
          <w:rFonts w:cs="宋体" w:hint="eastAsia"/>
        </w:rPr>
        <w:t>的，由责任人承担赔偿责</w:t>
      </w:r>
      <w:r>
        <w:rPr>
          <w:rFonts w:cs="宋体" w:hint="eastAsia"/>
        </w:rPr>
        <w:lastRenderedPageBreak/>
        <w:t>任。</w:t>
      </w:r>
    </w:p>
    <w:p w14:paraId="6F2DED6E" w14:textId="77777777" w:rsidR="00086B74" w:rsidRDefault="00910C8E">
      <w:pPr>
        <w:pStyle w:val="ae"/>
        <w:snapToGrid w:val="0"/>
        <w:spacing w:line="360" w:lineRule="auto"/>
        <w:rPr>
          <w:rFonts w:cs="宋体"/>
        </w:rPr>
      </w:pPr>
      <w:r>
        <w:rPr>
          <w:rFonts w:cs="宋体" w:hint="eastAsia"/>
        </w:rPr>
        <w:t>7.5</w:t>
      </w:r>
      <w:r>
        <w:rPr>
          <w:rFonts w:cs="宋体" w:hint="eastAsia"/>
        </w:rPr>
        <w:t>政府采购当事人有其他违反政府采购法或者政府采购法实施条例等法律法规规定的行为，经改正后仍然影响或者可能影响中标结果或者依法被认定为中标无效的，依照</w:t>
      </w:r>
      <w:r>
        <w:rPr>
          <w:rFonts w:cs="宋体" w:hint="eastAsia"/>
        </w:rPr>
        <w:t>7.1-7.4</w:t>
      </w:r>
      <w:r>
        <w:rPr>
          <w:rFonts w:cs="宋体" w:hint="eastAsia"/>
        </w:rPr>
        <w:t>规定处理。</w:t>
      </w:r>
    </w:p>
    <w:p w14:paraId="4FFA7FE2" w14:textId="77777777" w:rsidR="00086B74" w:rsidRDefault="00086B74">
      <w:pPr>
        <w:spacing w:line="360" w:lineRule="auto"/>
        <w:ind w:leftChars="343" w:left="720" w:firstLineChars="300" w:firstLine="1084"/>
        <w:outlineLvl w:val="0"/>
        <w:rPr>
          <w:rFonts w:ascii="宋体" w:hAnsi="宋体" w:cs="宋体"/>
          <w:b/>
          <w:sz w:val="36"/>
          <w:szCs w:val="36"/>
        </w:rPr>
      </w:pPr>
      <w:bookmarkStart w:id="394" w:name="第五部分"/>
      <w:bookmarkStart w:id="395" w:name="_Toc86217003"/>
      <w:bookmarkEnd w:id="27"/>
    </w:p>
    <w:p w14:paraId="5808E2BB" w14:textId="77777777" w:rsidR="00086B74" w:rsidRDefault="00086B74">
      <w:pPr>
        <w:spacing w:line="360" w:lineRule="auto"/>
        <w:ind w:leftChars="343" w:left="720" w:firstLineChars="300" w:firstLine="1084"/>
        <w:outlineLvl w:val="0"/>
        <w:rPr>
          <w:rFonts w:ascii="宋体" w:hAnsi="宋体" w:cs="宋体"/>
          <w:b/>
          <w:sz w:val="36"/>
          <w:szCs w:val="36"/>
        </w:rPr>
      </w:pPr>
    </w:p>
    <w:p w14:paraId="67EF13C5" w14:textId="77777777" w:rsidR="00086B74" w:rsidRDefault="00910C8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第五部分</w:t>
      </w:r>
      <w:r>
        <w:rPr>
          <w:rFonts w:ascii="宋体" w:hAnsi="宋体" w:cs="宋体" w:hint="eastAsia"/>
          <w:b/>
          <w:sz w:val="36"/>
          <w:szCs w:val="36"/>
        </w:rPr>
        <w:t xml:space="preserve"> </w:t>
      </w:r>
      <w:r>
        <w:rPr>
          <w:rFonts w:ascii="宋体" w:hAnsi="宋体" w:cs="宋体" w:hint="eastAsia"/>
          <w:b/>
          <w:sz w:val="36"/>
          <w:szCs w:val="36"/>
        </w:rPr>
        <w:t>拟签订的合同文本</w:t>
      </w:r>
    </w:p>
    <w:p w14:paraId="59D665B9" w14:textId="77777777" w:rsidR="00086B74" w:rsidRDefault="00086B74">
      <w:pPr>
        <w:spacing w:line="480" w:lineRule="auto"/>
        <w:rPr>
          <w:rFonts w:ascii="宋体" w:hAnsi="宋体" w:cs="宋体"/>
          <w:b/>
          <w:sz w:val="24"/>
        </w:rPr>
      </w:pPr>
    </w:p>
    <w:p w14:paraId="11095F66" w14:textId="77777777" w:rsidR="00086B74" w:rsidRDefault="00910C8E">
      <w:pPr>
        <w:pStyle w:val="1"/>
        <w:snapToGrid w:val="0"/>
        <w:spacing w:line="360" w:lineRule="auto"/>
        <w:jc w:val="center"/>
        <w:rPr>
          <w:rFonts w:ascii="仿宋" w:hAnsi="仿宋" w:cs="仿宋"/>
          <w:bCs w:val="0"/>
          <w:sz w:val="28"/>
          <w:szCs w:val="28"/>
          <w:lang w:val="zh-CN"/>
        </w:rPr>
      </w:pPr>
      <w:r>
        <w:rPr>
          <w:rFonts w:ascii="仿宋" w:hAnsi="仿宋" w:cs="仿宋" w:hint="eastAsia"/>
          <w:bCs w:val="0"/>
          <w:sz w:val="28"/>
          <w:szCs w:val="28"/>
          <w:lang w:val="zh-CN"/>
        </w:rPr>
        <w:t>杭州东站</w:t>
      </w:r>
      <w:r>
        <w:rPr>
          <w:rFonts w:ascii="仿宋" w:hAnsi="仿宋" w:cs="仿宋" w:hint="eastAsia"/>
          <w:bCs w:val="0"/>
          <w:sz w:val="28"/>
          <w:szCs w:val="28"/>
        </w:rPr>
        <w:t>枢纽</w:t>
      </w:r>
      <w:r>
        <w:rPr>
          <w:rFonts w:ascii="仿宋" w:hAnsi="仿宋" w:cs="仿宋" w:hint="eastAsia"/>
          <w:bCs w:val="0"/>
          <w:sz w:val="28"/>
          <w:szCs w:val="28"/>
          <w:lang w:val="zh-CN"/>
        </w:rPr>
        <w:t>联勤联动指挥保障中心</w:t>
      </w:r>
      <w:r>
        <w:rPr>
          <w:rFonts w:ascii="仿宋" w:hAnsi="仿宋" w:cs="仿宋" w:hint="eastAsia"/>
          <w:bCs w:val="0"/>
          <w:sz w:val="28"/>
          <w:szCs w:val="28"/>
        </w:rPr>
        <w:t>运维</w:t>
      </w:r>
      <w:r>
        <w:rPr>
          <w:rFonts w:ascii="仿宋" w:hAnsi="仿宋" w:cs="仿宋" w:hint="eastAsia"/>
          <w:bCs w:val="0"/>
          <w:sz w:val="28"/>
          <w:szCs w:val="28"/>
          <w:lang w:val="zh-CN"/>
        </w:rPr>
        <w:t>服务项目</w:t>
      </w:r>
      <w:r>
        <w:rPr>
          <w:rFonts w:ascii="仿宋" w:hAnsi="仿宋" w:cs="仿宋" w:hint="eastAsia"/>
          <w:bCs w:val="0"/>
          <w:sz w:val="28"/>
          <w:szCs w:val="28"/>
        </w:rPr>
        <w:t>合同</w:t>
      </w:r>
    </w:p>
    <w:p w14:paraId="2F9D82D4" w14:textId="77777777" w:rsidR="00086B74" w:rsidRDefault="00910C8E">
      <w:pPr>
        <w:snapToGrid w:val="0"/>
        <w:spacing w:line="360" w:lineRule="auto"/>
        <w:ind w:leftChars="3100" w:left="6510"/>
        <w:rPr>
          <w:rFonts w:ascii="仿宋" w:eastAsia="仿宋" w:hAnsi="仿宋" w:cs="仿宋"/>
          <w:kern w:val="0"/>
          <w:szCs w:val="21"/>
          <w:lang w:val="zh-CN"/>
        </w:rPr>
      </w:pPr>
      <w:r>
        <w:rPr>
          <w:rFonts w:ascii="仿宋" w:eastAsia="仿宋" w:hAnsi="仿宋" w:cs="仿宋" w:hint="eastAsia"/>
          <w:kern w:val="0"/>
          <w:szCs w:val="21"/>
          <w:lang w:val="zh-CN"/>
        </w:rPr>
        <w:t>合同编号：</w:t>
      </w:r>
    </w:p>
    <w:p w14:paraId="48B0D063" w14:textId="77777777" w:rsidR="00086B74" w:rsidRDefault="00086B74">
      <w:pPr>
        <w:snapToGrid w:val="0"/>
        <w:spacing w:line="360" w:lineRule="auto"/>
        <w:rPr>
          <w:rFonts w:ascii="仿宋" w:eastAsia="仿宋" w:hAnsi="仿宋" w:cs="仿宋"/>
          <w:kern w:val="0"/>
          <w:szCs w:val="21"/>
          <w:lang w:val="zh-CN"/>
        </w:rPr>
      </w:pPr>
    </w:p>
    <w:p w14:paraId="423749D8" w14:textId="77777777" w:rsidR="00086B74" w:rsidRDefault="00910C8E">
      <w:pPr>
        <w:snapToGrid w:val="0"/>
        <w:spacing w:line="360" w:lineRule="auto"/>
        <w:rPr>
          <w:rFonts w:ascii="仿宋" w:eastAsia="仿宋" w:hAnsi="仿宋" w:cs="仿宋"/>
          <w:szCs w:val="21"/>
          <w:u w:val="single"/>
        </w:rPr>
      </w:pPr>
      <w:r>
        <w:rPr>
          <w:rFonts w:ascii="仿宋" w:eastAsia="仿宋" w:hAnsi="仿宋" w:cs="仿宋" w:hint="eastAsia"/>
          <w:kern w:val="0"/>
          <w:szCs w:val="21"/>
          <w:lang w:val="zh-CN"/>
        </w:rPr>
        <w:t>甲方</w:t>
      </w:r>
      <w:r>
        <w:rPr>
          <w:rFonts w:ascii="仿宋" w:eastAsia="仿宋" w:hAnsi="仿宋" w:cs="仿宋" w:hint="eastAsia"/>
          <w:szCs w:val="21"/>
        </w:rPr>
        <w:t>：</w:t>
      </w:r>
      <w:r>
        <w:rPr>
          <w:rFonts w:ascii="仿宋" w:eastAsia="仿宋" w:hAnsi="仿宋" w:cs="仿宋" w:hint="eastAsia"/>
          <w:szCs w:val="21"/>
          <w:u w:val="single"/>
        </w:rPr>
        <w:t xml:space="preserve">                </w:t>
      </w:r>
    </w:p>
    <w:p w14:paraId="5E18C22D" w14:textId="77777777" w:rsidR="00086B74" w:rsidRDefault="00910C8E">
      <w:pPr>
        <w:snapToGrid w:val="0"/>
        <w:spacing w:line="360" w:lineRule="auto"/>
        <w:rPr>
          <w:rFonts w:ascii="仿宋" w:eastAsia="仿宋" w:hAnsi="仿宋" w:cs="仿宋"/>
          <w:szCs w:val="21"/>
          <w:u w:val="single"/>
        </w:rPr>
      </w:pPr>
      <w:r>
        <w:rPr>
          <w:rFonts w:ascii="仿宋" w:eastAsia="仿宋" w:hAnsi="仿宋" w:cs="仿宋" w:hint="eastAsia"/>
          <w:kern w:val="0"/>
          <w:szCs w:val="21"/>
          <w:lang w:val="zh-CN"/>
        </w:rPr>
        <w:t>乙方</w:t>
      </w:r>
      <w:r>
        <w:rPr>
          <w:rFonts w:ascii="仿宋" w:eastAsia="仿宋" w:hAnsi="仿宋" w:cs="仿宋" w:hint="eastAsia"/>
          <w:szCs w:val="21"/>
        </w:rPr>
        <w:t>：</w:t>
      </w:r>
      <w:r>
        <w:rPr>
          <w:rFonts w:ascii="仿宋" w:eastAsia="仿宋" w:hAnsi="仿宋" w:cs="仿宋" w:hint="eastAsia"/>
          <w:szCs w:val="21"/>
          <w:u w:val="single"/>
        </w:rPr>
        <w:t xml:space="preserve">                </w:t>
      </w:r>
    </w:p>
    <w:p w14:paraId="76DE28F6"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根据《中华人民共和国民法典》及其他有关法律、法规，遵循平等、自愿、公平和诚信的原则，双方就下述项目相关服务事项协商一致，订立本合同。</w:t>
      </w:r>
    </w:p>
    <w:p w14:paraId="43D665CB" w14:textId="77777777" w:rsidR="00086B74" w:rsidRDefault="00910C8E">
      <w:pPr>
        <w:snapToGrid w:val="0"/>
        <w:spacing w:line="360" w:lineRule="auto"/>
        <w:ind w:firstLineChars="200" w:firstLine="422"/>
        <w:outlineLvl w:val="1"/>
        <w:rPr>
          <w:rFonts w:ascii="仿宋" w:eastAsia="仿宋" w:hAnsi="仿宋" w:cs="仿宋"/>
          <w:szCs w:val="21"/>
        </w:rPr>
      </w:pPr>
      <w:r>
        <w:rPr>
          <w:rFonts w:ascii="仿宋" w:eastAsia="仿宋" w:hAnsi="仿宋" w:cs="仿宋" w:hint="eastAsia"/>
          <w:b/>
          <w:bCs/>
        </w:rPr>
        <w:t>第一条</w:t>
      </w:r>
      <w:r>
        <w:rPr>
          <w:rFonts w:ascii="仿宋" w:eastAsia="仿宋" w:hAnsi="仿宋" w:cs="仿宋" w:hint="eastAsia"/>
          <w:b/>
          <w:bCs/>
        </w:rPr>
        <w:t xml:space="preserve">  </w:t>
      </w:r>
      <w:r>
        <w:rPr>
          <w:rFonts w:ascii="仿宋" w:eastAsia="仿宋" w:hAnsi="仿宋" w:cs="仿宋" w:hint="eastAsia"/>
          <w:b/>
          <w:bCs/>
        </w:rPr>
        <w:t>运维服务内容</w:t>
      </w:r>
    </w:p>
    <w:p w14:paraId="130C037A"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、项目名称：</w:t>
      </w:r>
      <w:r>
        <w:rPr>
          <w:rFonts w:ascii="仿宋" w:eastAsia="仿宋" w:hAnsi="仿宋" w:cs="仿宋" w:hint="eastAsia"/>
          <w:szCs w:val="21"/>
          <w:lang w:val="zh-CN"/>
        </w:rPr>
        <w:t>杭州东站</w:t>
      </w:r>
      <w:r>
        <w:rPr>
          <w:rFonts w:ascii="仿宋" w:eastAsia="仿宋" w:hAnsi="仿宋" w:cs="仿宋" w:hint="eastAsia"/>
          <w:szCs w:val="21"/>
        </w:rPr>
        <w:t>枢纽</w:t>
      </w:r>
      <w:r>
        <w:rPr>
          <w:rFonts w:ascii="仿宋" w:eastAsia="仿宋" w:hAnsi="仿宋" w:cs="仿宋" w:hint="eastAsia"/>
          <w:szCs w:val="21"/>
          <w:lang w:val="zh-CN"/>
        </w:rPr>
        <w:t>联勤联动指挥保障中心</w:t>
      </w:r>
      <w:r>
        <w:rPr>
          <w:rFonts w:ascii="仿宋" w:eastAsia="仿宋" w:hAnsi="仿宋" w:cs="仿宋" w:hint="eastAsia"/>
          <w:szCs w:val="21"/>
        </w:rPr>
        <w:t>运维</w:t>
      </w:r>
      <w:r>
        <w:rPr>
          <w:rFonts w:ascii="仿宋" w:eastAsia="仿宋" w:hAnsi="仿宋" w:cs="仿宋" w:hint="eastAsia"/>
          <w:szCs w:val="21"/>
          <w:lang w:val="zh-CN"/>
        </w:rPr>
        <w:t>服务</w:t>
      </w:r>
    </w:p>
    <w:p w14:paraId="4EEE13EB"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、服务地点：</w:t>
      </w:r>
      <w:r>
        <w:rPr>
          <w:rFonts w:ascii="仿宋" w:eastAsia="仿宋" w:hAnsi="仿宋" w:cs="仿宋" w:hint="eastAsia"/>
          <w:szCs w:val="21"/>
          <w:lang w:val="zh-CN"/>
        </w:rPr>
        <w:t>杭州东站</w:t>
      </w:r>
      <w:r>
        <w:rPr>
          <w:rFonts w:ascii="仿宋" w:eastAsia="仿宋" w:hAnsi="仿宋" w:cs="仿宋" w:hint="eastAsia"/>
          <w:szCs w:val="21"/>
        </w:rPr>
        <w:t>枢纽</w:t>
      </w:r>
      <w:r>
        <w:rPr>
          <w:rFonts w:ascii="仿宋" w:eastAsia="仿宋" w:hAnsi="仿宋" w:cs="仿宋" w:hint="eastAsia"/>
          <w:szCs w:val="21"/>
          <w:lang w:val="zh-CN"/>
        </w:rPr>
        <w:t>联勤联动指挥保障中心</w:t>
      </w:r>
    </w:p>
    <w:p w14:paraId="1E7F0BD8"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、服务期：合同签订后</w:t>
      </w:r>
      <w:r>
        <w:rPr>
          <w:rFonts w:ascii="仿宋" w:eastAsia="仿宋" w:hAnsi="仿宋" w:cs="仿宋" w:hint="eastAsia"/>
          <w:szCs w:val="21"/>
        </w:rPr>
        <w:t>3</w:t>
      </w:r>
      <w:r>
        <w:rPr>
          <w:rFonts w:ascii="仿宋" w:eastAsia="仿宋" w:hAnsi="仿宋" w:cs="仿宋" w:hint="eastAsia"/>
          <w:szCs w:val="21"/>
        </w:rPr>
        <w:t>年</w:t>
      </w:r>
      <w:r>
        <w:rPr>
          <w:rFonts w:ascii="仿宋" w:eastAsia="仿宋" w:hAnsi="仿宋" w:cs="仿宋" w:hint="eastAsia"/>
          <w:szCs w:val="21"/>
        </w:rPr>
        <w:t xml:space="preserve">         </w:t>
      </w:r>
    </w:p>
    <w:p w14:paraId="0AF61F69" w14:textId="77777777" w:rsidR="00086B74" w:rsidRDefault="00910C8E">
      <w:pPr>
        <w:snapToGrid w:val="0"/>
        <w:spacing w:line="360" w:lineRule="auto"/>
        <w:ind w:firstLineChars="200" w:firstLine="420"/>
        <w:rPr>
          <w:rFonts w:ascii="仿宋" w:eastAsia="仿宋" w:hAnsi="仿宋" w:cs="仿宋"/>
          <w:szCs w:val="21"/>
          <w:lang w:val="zh-CN"/>
        </w:rPr>
      </w:pPr>
      <w:r>
        <w:rPr>
          <w:rFonts w:ascii="仿宋" w:eastAsia="仿宋" w:hAnsi="仿宋" w:cs="仿宋" w:hint="eastAsia"/>
          <w:szCs w:val="21"/>
        </w:rPr>
        <w:t>4</w:t>
      </w:r>
      <w:r>
        <w:rPr>
          <w:rFonts w:ascii="仿宋" w:eastAsia="仿宋" w:hAnsi="仿宋" w:cs="仿宋" w:hint="eastAsia"/>
          <w:szCs w:val="21"/>
        </w:rPr>
        <w:t>、服务内容：</w:t>
      </w:r>
      <w:r>
        <w:rPr>
          <w:rFonts w:ascii="仿宋" w:eastAsia="仿宋" w:hAnsi="仿宋" w:cs="仿宋" w:hint="eastAsia"/>
          <w:szCs w:val="21"/>
          <w:lang w:val="zh-CN"/>
        </w:rPr>
        <w:t>东站枢纽联勤联动指挥保障中心软硬件系统、设施设备运维服务及网络数据安全服务</w:t>
      </w:r>
    </w:p>
    <w:p w14:paraId="1F1FACA1"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、合同履行期限：三年</w:t>
      </w:r>
    </w:p>
    <w:p w14:paraId="1D2E59C8"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、年度考核：根据半年度付款考核结果为依据，年度考核分值为本年度的两次半年度付款考核（考核表详见附件）分值均值。</w:t>
      </w:r>
    </w:p>
    <w:p w14:paraId="16371777" w14:textId="77777777" w:rsidR="00086B74" w:rsidRDefault="00910C8E">
      <w:pPr>
        <w:snapToGrid w:val="0"/>
        <w:spacing w:line="360" w:lineRule="auto"/>
        <w:ind w:firstLineChars="200" w:firstLine="422"/>
        <w:outlineLvl w:val="1"/>
        <w:rPr>
          <w:rFonts w:ascii="仿宋" w:eastAsia="仿宋" w:hAnsi="仿宋" w:cs="仿宋"/>
          <w:b/>
          <w:bCs/>
        </w:rPr>
      </w:pPr>
      <w:r>
        <w:rPr>
          <w:rFonts w:ascii="仿宋" w:eastAsia="仿宋" w:hAnsi="仿宋" w:cs="仿宋" w:hint="eastAsia"/>
          <w:b/>
          <w:bCs/>
        </w:rPr>
        <w:t>第二条</w:t>
      </w:r>
      <w:r>
        <w:rPr>
          <w:rFonts w:ascii="仿宋" w:eastAsia="仿宋" w:hAnsi="仿宋" w:cs="仿宋" w:hint="eastAsia"/>
          <w:b/>
          <w:bCs/>
        </w:rPr>
        <w:t xml:space="preserve">  </w:t>
      </w:r>
      <w:r>
        <w:rPr>
          <w:rFonts w:ascii="仿宋" w:eastAsia="仿宋" w:hAnsi="仿宋" w:cs="仿宋" w:hint="eastAsia"/>
          <w:b/>
          <w:bCs/>
        </w:rPr>
        <w:t>服务合同价格</w:t>
      </w:r>
    </w:p>
    <w:p w14:paraId="5A8BE07C" w14:textId="77777777" w:rsidR="00086B74" w:rsidRDefault="00910C8E">
      <w:pPr>
        <w:spacing w:line="360" w:lineRule="auto"/>
        <w:jc w:val="right"/>
        <w:rPr>
          <w:rFonts w:ascii="仿宋" w:eastAsia="仿宋" w:hAnsi="仿宋" w:cs="仿宋"/>
          <w:szCs w:val="21"/>
        </w:rPr>
      </w:pPr>
      <w:r>
        <w:rPr>
          <w:rFonts w:ascii="仿宋" w:eastAsia="仿宋" w:hAnsi="仿宋" w:cs="仿宋" w:hint="eastAsia"/>
          <w:szCs w:val="21"/>
          <w:lang w:eastAsia="zh-TW"/>
        </w:rPr>
        <w:t>金额单位：元</w:t>
      </w:r>
    </w:p>
    <w:tbl>
      <w:tblPr>
        <w:tblW w:w="516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3"/>
        <w:gridCol w:w="1594"/>
        <w:gridCol w:w="925"/>
        <w:gridCol w:w="2044"/>
        <w:gridCol w:w="691"/>
        <w:gridCol w:w="1286"/>
        <w:gridCol w:w="2405"/>
      </w:tblGrid>
      <w:tr w:rsidR="00086B74" w14:paraId="01426DAE" w14:textId="77777777">
        <w:trPr>
          <w:cantSplit/>
          <w:trHeight w:val="608"/>
          <w:tblHeader/>
          <w:jc w:val="center"/>
        </w:trPr>
        <w:tc>
          <w:tcPr>
            <w:tcW w:w="221" w:type="pct"/>
            <w:tcBorders>
              <w:top w:val="single" w:sz="4" w:space="0" w:color="auto"/>
              <w:left w:val="single" w:sz="4" w:space="0" w:color="auto"/>
              <w:bottom w:val="single" w:sz="4" w:space="0" w:color="auto"/>
              <w:right w:val="single" w:sz="6" w:space="0" w:color="auto"/>
            </w:tcBorders>
            <w:vAlign w:val="center"/>
          </w:tcPr>
          <w:p w14:paraId="432FCDFD" w14:textId="77777777" w:rsidR="00086B74" w:rsidRDefault="00910C8E">
            <w:pPr>
              <w:jc w:val="center"/>
              <w:rPr>
                <w:rFonts w:ascii="仿宋" w:eastAsia="仿宋" w:hAnsi="仿宋" w:cs="仿宋"/>
                <w:szCs w:val="21"/>
                <w:lang w:eastAsia="zh-TW"/>
              </w:rPr>
            </w:pPr>
            <w:r>
              <w:rPr>
                <w:rFonts w:ascii="仿宋" w:eastAsia="仿宋" w:hAnsi="仿宋" w:cs="仿宋" w:hint="eastAsia"/>
                <w:szCs w:val="21"/>
                <w:lang w:eastAsia="zh-TW"/>
              </w:rPr>
              <w:lastRenderedPageBreak/>
              <w:t>序号</w:t>
            </w:r>
          </w:p>
        </w:tc>
        <w:tc>
          <w:tcPr>
            <w:tcW w:w="851" w:type="pct"/>
            <w:tcBorders>
              <w:top w:val="single" w:sz="4" w:space="0" w:color="auto"/>
              <w:left w:val="single" w:sz="6" w:space="0" w:color="auto"/>
              <w:bottom w:val="single" w:sz="6" w:space="0" w:color="auto"/>
              <w:right w:val="single" w:sz="4" w:space="0" w:color="auto"/>
            </w:tcBorders>
            <w:vAlign w:val="center"/>
          </w:tcPr>
          <w:p w14:paraId="1BFE2DB1" w14:textId="77777777" w:rsidR="00086B74" w:rsidRDefault="00910C8E">
            <w:pPr>
              <w:jc w:val="center"/>
              <w:rPr>
                <w:rFonts w:ascii="仿宋" w:eastAsia="仿宋" w:hAnsi="仿宋" w:cs="仿宋"/>
                <w:szCs w:val="21"/>
                <w:lang w:eastAsia="zh-TW"/>
              </w:rPr>
            </w:pPr>
            <w:r>
              <w:rPr>
                <w:rFonts w:ascii="仿宋" w:eastAsia="仿宋" w:hAnsi="仿宋" w:cs="仿宋" w:hint="eastAsia"/>
                <w:szCs w:val="21"/>
                <w:lang w:eastAsia="zh-TW"/>
              </w:rPr>
              <w:t>项目名称</w:t>
            </w:r>
          </w:p>
        </w:tc>
        <w:tc>
          <w:tcPr>
            <w:tcW w:w="494" w:type="pct"/>
            <w:tcBorders>
              <w:top w:val="single" w:sz="4" w:space="0" w:color="auto"/>
              <w:left w:val="single" w:sz="4" w:space="0" w:color="auto"/>
              <w:bottom w:val="single" w:sz="6" w:space="0" w:color="auto"/>
              <w:right w:val="single" w:sz="6" w:space="0" w:color="auto"/>
            </w:tcBorders>
            <w:vAlign w:val="center"/>
          </w:tcPr>
          <w:p w14:paraId="012B9D6C" w14:textId="77777777" w:rsidR="00086B74" w:rsidRDefault="00910C8E">
            <w:pPr>
              <w:jc w:val="center"/>
              <w:rPr>
                <w:rFonts w:ascii="仿宋" w:eastAsia="仿宋" w:hAnsi="仿宋" w:cs="仿宋"/>
                <w:szCs w:val="21"/>
                <w:lang w:eastAsia="zh-TW"/>
              </w:rPr>
            </w:pPr>
            <w:r>
              <w:rPr>
                <w:rFonts w:ascii="仿宋" w:eastAsia="仿宋" w:hAnsi="仿宋" w:cs="仿宋" w:hint="eastAsia"/>
                <w:szCs w:val="21"/>
              </w:rPr>
              <w:t>项目负责人</w:t>
            </w:r>
          </w:p>
        </w:tc>
        <w:tc>
          <w:tcPr>
            <w:tcW w:w="1091" w:type="pct"/>
            <w:tcBorders>
              <w:top w:val="single" w:sz="4" w:space="0" w:color="auto"/>
              <w:left w:val="single" w:sz="4" w:space="0" w:color="auto"/>
              <w:bottom w:val="single" w:sz="6" w:space="0" w:color="auto"/>
              <w:right w:val="single" w:sz="6" w:space="0" w:color="auto"/>
            </w:tcBorders>
            <w:vAlign w:val="center"/>
          </w:tcPr>
          <w:p w14:paraId="0142DB9B" w14:textId="77777777" w:rsidR="00086B74" w:rsidRDefault="00910C8E">
            <w:pPr>
              <w:jc w:val="center"/>
              <w:rPr>
                <w:rFonts w:ascii="仿宋" w:eastAsia="仿宋" w:hAnsi="仿宋" w:cs="仿宋"/>
                <w:szCs w:val="21"/>
              </w:rPr>
            </w:pPr>
            <w:r>
              <w:rPr>
                <w:rFonts w:ascii="仿宋" w:eastAsia="仿宋" w:hAnsi="仿宋" w:cs="仿宋" w:hint="eastAsia"/>
                <w:szCs w:val="21"/>
                <w:lang w:eastAsia="zh-TW"/>
              </w:rPr>
              <w:t>年度</w:t>
            </w:r>
            <w:r>
              <w:rPr>
                <w:rFonts w:ascii="仿宋" w:eastAsia="仿宋" w:hAnsi="仿宋" w:cs="仿宋" w:hint="eastAsia"/>
                <w:szCs w:val="21"/>
              </w:rPr>
              <w:t>价格</w:t>
            </w:r>
          </w:p>
        </w:tc>
        <w:tc>
          <w:tcPr>
            <w:tcW w:w="369" w:type="pct"/>
            <w:tcBorders>
              <w:top w:val="single" w:sz="4" w:space="0" w:color="auto"/>
              <w:left w:val="single" w:sz="6" w:space="0" w:color="auto"/>
              <w:bottom w:val="single" w:sz="6" w:space="0" w:color="auto"/>
              <w:right w:val="single" w:sz="6" w:space="0" w:color="auto"/>
            </w:tcBorders>
            <w:vAlign w:val="center"/>
          </w:tcPr>
          <w:p w14:paraId="7CEF7298" w14:textId="77777777" w:rsidR="00086B74" w:rsidRDefault="00910C8E">
            <w:pPr>
              <w:jc w:val="center"/>
              <w:rPr>
                <w:rFonts w:ascii="仿宋" w:eastAsia="仿宋" w:hAnsi="仿宋" w:cs="仿宋"/>
                <w:szCs w:val="21"/>
              </w:rPr>
            </w:pPr>
            <w:r>
              <w:rPr>
                <w:rFonts w:ascii="仿宋" w:eastAsia="仿宋" w:hAnsi="仿宋" w:cs="仿宋" w:hint="eastAsia"/>
                <w:szCs w:val="21"/>
              </w:rPr>
              <w:t>服务期</w:t>
            </w:r>
          </w:p>
        </w:tc>
        <w:tc>
          <w:tcPr>
            <w:tcW w:w="686" w:type="pct"/>
            <w:tcBorders>
              <w:top w:val="single" w:sz="4" w:space="0" w:color="auto"/>
              <w:left w:val="single" w:sz="6" w:space="0" w:color="auto"/>
              <w:bottom w:val="single" w:sz="6" w:space="0" w:color="auto"/>
              <w:right w:val="single" w:sz="6" w:space="0" w:color="auto"/>
            </w:tcBorders>
            <w:vAlign w:val="center"/>
          </w:tcPr>
          <w:p w14:paraId="090C19C8" w14:textId="77777777" w:rsidR="00086B74" w:rsidRDefault="00910C8E">
            <w:pPr>
              <w:jc w:val="center"/>
              <w:rPr>
                <w:rFonts w:ascii="仿宋" w:eastAsia="仿宋" w:hAnsi="仿宋" w:cs="仿宋"/>
                <w:szCs w:val="21"/>
                <w:lang w:eastAsia="zh-TW"/>
              </w:rPr>
            </w:pPr>
            <w:r>
              <w:rPr>
                <w:rFonts w:ascii="仿宋" w:eastAsia="仿宋" w:hAnsi="仿宋" w:cs="仿宋" w:hint="eastAsia"/>
                <w:szCs w:val="21"/>
                <w:lang w:eastAsia="zh-TW"/>
              </w:rPr>
              <w:t>总价</w:t>
            </w:r>
          </w:p>
        </w:tc>
        <w:tc>
          <w:tcPr>
            <w:tcW w:w="1284" w:type="pct"/>
            <w:tcBorders>
              <w:top w:val="single" w:sz="4" w:space="0" w:color="auto"/>
              <w:left w:val="single" w:sz="6" w:space="0" w:color="auto"/>
              <w:bottom w:val="single" w:sz="6" w:space="0" w:color="auto"/>
              <w:right w:val="single" w:sz="6" w:space="0" w:color="auto"/>
            </w:tcBorders>
            <w:vAlign w:val="center"/>
          </w:tcPr>
          <w:p w14:paraId="3045CFD2" w14:textId="77777777" w:rsidR="00086B74" w:rsidRDefault="00910C8E">
            <w:pPr>
              <w:jc w:val="center"/>
              <w:rPr>
                <w:rFonts w:ascii="仿宋" w:eastAsia="仿宋" w:hAnsi="仿宋" w:cs="仿宋"/>
                <w:szCs w:val="21"/>
              </w:rPr>
            </w:pPr>
            <w:r>
              <w:rPr>
                <w:rFonts w:ascii="仿宋" w:eastAsia="仿宋" w:hAnsi="仿宋" w:cs="仿宋" w:hint="eastAsia"/>
                <w:szCs w:val="21"/>
              </w:rPr>
              <w:t>备注</w:t>
            </w:r>
          </w:p>
        </w:tc>
      </w:tr>
      <w:tr w:rsidR="00086B74" w14:paraId="649C9F0C" w14:textId="77777777">
        <w:trPr>
          <w:cantSplit/>
          <w:trHeight w:val="500"/>
          <w:jc w:val="center"/>
        </w:trPr>
        <w:tc>
          <w:tcPr>
            <w:tcW w:w="221" w:type="pct"/>
            <w:tcBorders>
              <w:top w:val="single" w:sz="4" w:space="0" w:color="auto"/>
              <w:left w:val="single" w:sz="4" w:space="0" w:color="auto"/>
              <w:bottom w:val="single" w:sz="4" w:space="0" w:color="auto"/>
              <w:right w:val="single" w:sz="6" w:space="0" w:color="auto"/>
            </w:tcBorders>
            <w:vAlign w:val="center"/>
          </w:tcPr>
          <w:p w14:paraId="6C765D23" w14:textId="77777777" w:rsidR="00086B74" w:rsidRDefault="00910C8E">
            <w:pPr>
              <w:jc w:val="center"/>
              <w:rPr>
                <w:rFonts w:ascii="仿宋" w:eastAsia="仿宋" w:hAnsi="仿宋" w:cs="仿宋"/>
                <w:szCs w:val="21"/>
                <w:lang w:eastAsia="zh-TW"/>
              </w:rPr>
            </w:pPr>
            <w:r>
              <w:rPr>
                <w:rFonts w:ascii="仿宋" w:eastAsia="仿宋" w:hAnsi="仿宋" w:cs="仿宋" w:hint="eastAsia"/>
                <w:szCs w:val="21"/>
                <w:lang w:eastAsia="zh-TW"/>
              </w:rPr>
              <w:t>1</w:t>
            </w:r>
          </w:p>
        </w:tc>
        <w:tc>
          <w:tcPr>
            <w:tcW w:w="851" w:type="pct"/>
            <w:tcBorders>
              <w:top w:val="single" w:sz="4" w:space="0" w:color="auto"/>
              <w:left w:val="single" w:sz="6" w:space="0" w:color="auto"/>
              <w:bottom w:val="single" w:sz="4" w:space="0" w:color="auto"/>
              <w:right w:val="single" w:sz="4" w:space="0" w:color="auto"/>
            </w:tcBorders>
            <w:vAlign w:val="center"/>
          </w:tcPr>
          <w:p w14:paraId="13DFF903" w14:textId="77777777" w:rsidR="00086B74" w:rsidRDefault="00910C8E">
            <w:pPr>
              <w:jc w:val="center"/>
              <w:rPr>
                <w:rFonts w:ascii="仿宋" w:eastAsia="PMingLiU" w:hAnsi="仿宋" w:cs="仿宋"/>
                <w:szCs w:val="21"/>
                <w:lang w:eastAsia="zh-TW"/>
              </w:rPr>
            </w:pPr>
            <w:r>
              <w:rPr>
                <w:rFonts w:ascii="仿宋" w:eastAsia="仿宋" w:hAnsi="仿宋" w:cs="仿宋" w:hint="eastAsia"/>
                <w:szCs w:val="21"/>
                <w:lang w:val="zh-CN"/>
              </w:rPr>
              <w:t>杭州东站</w:t>
            </w:r>
            <w:r>
              <w:rPr>
                <w:rFonts w:ascii="仿宋" w:eastAsia="仿宋" w:hAnsi="仿宋" w:cs="仿宋" w:hint="eastAsia"/>
                <w:szCs w:val="21"/>
              </w:rPr>
              <w:t>枢纽</w:t>
            </w:r>
            <w:r>
              <w:rPr>
                <w:rFonts w:ascii="仿宋" w:eastAsia="仿宋" w:hAnsi="仿宋" w:cs="仿宋" w:hint="eastAsia"/>
                <w:szCs w:val="21"/>
                <w:lang w:val="zh-CN"/>
              </w:rPr>
              <w:t>联勤联动指挥保障中心</w:t>
            </w:r>
            <w:r>
              <w:rPr>
                <w:rFonts w:ascii="仿宋" w:eastAsia="仿宋" w:hAnsi="仿宋" w:cs="仿宋" w:hint="eastAsia"/>
                <w:szCs w:val="21"/>
              </w:rPr>
              <w:t>运维</w:t>
            </w:r>
            <w:r>
              <w:rPr>
                <w:rFonts w:ascii="仿宋" w:eastAsia="仿宋" w:hAnsi="仿宋" w:cs="仿宋" w:hint="eastAsia"/>
                <w:szCs w:val="21"/>
                <w:lang w:val="zh-CN"/>
              </w:rPr>
              <w:t>服务</w:t>
            </w:r>
          </w:p>
        </w:tc>
        <w:tc>
          <w:tcPr>
            <w:tcW w:w="494" w:type="pct"/>
            <w:tcBorders>
              <w:top w:val="single" w:sz="4" w:space="0" w:color="auto"/>
              <w:left w:val="single" w:sz="4" w:space="0" w:color="auto"/>
              <w:bottom w:val="single" w:sz="4" w:space="0" w:color="auto"/>
              <w:right w:val="single" w:sz="4" w:space="0" w:color="auto"/>
            </w:tcBorders>
            <w:vAlign w:val="center"/>
          </w:tcPr>
          <w:p w14:paraId="12609952" w14:textId="77777777" w:rsidR="00086B74" w:rsidRDefault="00910C8E">
            <w:pPr>
              <w:jc w:val="center"/>
              <w:rPr>
                <w:rFonts w:ascii="仿宋" w:eastAsia="仿宋" w:hAnsi="仿宋" w:cs="仿宋"/>
                <w:szCs w:val="21"/>
                <w:u w:val="single"/>
              </w:rPr>
            </w:pPr>
            <w:r>
              <w:rPr>
                <w:rFonts w:ascii="仿宋" w:eastAsia="仿宋" w:hAnsi="仿宋" w:cs="仿宋" w:hint="eastAsia"/>
                <w:szCs w:val="21"/>
              </w:rPr>
              <w:t>章琛来</w:t>
            </w:r>
          </w:p>
        </w:tc>
        <w:tc>
          <w:tcPr>
            <w:tcW w:w="1091" w:type="pct"/>
            <w:tcBorders>
              <w:top w:val="single" w:sz="4" w:space="0" w:color="auto"/>
              <w:left w:val="single" w:sz="4" w:space="0" w:color="auto"/>
              <w:bottom w:val="single" w:sz="4" w:space="0" w:color="auto"/>
              <w:right w:val="single" w:sz="4" w:space="0" w:color="auto"/>
            </w:tcBorders>
            <w:vAlign w:val="center"/>
          </w:tcPr>
          <w:p w14:paraId="1EE69F3B" w14:textId="77777777" w:rsidR="00086B74" w:rsidRDefault="00086B74">
            <w:pPr>
              <w:jc w:val="center"/>
              <w:rPr>
                <w:rFonts w:ascii="仿宋" w:eastAsia="仿宋" w:hAnsi="仿宋" w:cs="仿宋"/>
                <w:szCs w:val="21"/>
              </w:rPr>
            </w:pPr>
          </w:p>
        </w:tc>
        <w:tc>
          <w:tcPr>
            <w:tcW w:w="369" w:type="pct"/>
            <w:tcBorders>
              <w:top w:val="single" w:sz="4" w:space="0" w:color="auto"/>
              <w:left w:val="single" w:sz="4" w:space="0" w:color="auto"/>
              <w:bottom w:val="single" w:sz="4" w:space="0" w:color="auto"/>
              <w:right w:val="single" w:sz="4" w:space="0" w:color="auto"/>
            </w:tcBorders>
            <w:vAlign w:val="center"/>
          </w:tcPr>
          <w:p w14:paraId="10775601" w14:textId="77777777" w:rsidR="00086B74" w:rsidRDefault="00910C8E">
            <w:pPr>
              <w:jc w:val="center"/>
              <w:rPr>
                <w:rFonts w:ascii="仿宋" w:eastAsia="仿宋" w:hAnsi="仿宋" w:cs="仿宋"/>
                <w:szCs w:val="21"/>
              </w:rPr>
            </w:pPr>
            <w:r>
              <w:rPr>
                <w:rFonts w:ascii="仿宋" w:eastAsia="仿宋" w:hAnsi="仿宋" w:cs="仿宋" w:hint="eastAsia"/>
                <w:szCs w:val="21"/>
              </w:rPr>
              <w:t>三年</w:t>
            </w:r>
          </w:p>
        </w:tc>
        <w:tc>
          <w:tcPr>
            <w:tcW w:w="686" w:type="pct"/>
            <w:tcBorders>
              <w:top w:val="single" w:sz="4" w:space="0" w:color="auto"/>
              <w:left w:val="single" w:sz="4" w:space="0" w:color="auto"/>
              <w:bottom w:val="single" w:sz="4" w:space="0" w:color="auto"/>
              <w:right w:val="single" w:sz="6" w:space="0" w:color="auto"/>
            </w:tcBorders>
            <w:vAlign w:val="center"/>
          </w:tcPr>
          <w:p w14:paraId="4D2B2759" w14:textId="77777777" w:rsidR="00086B74" w:rsidRDefault="00086B74">
            <w:pPr>
              <w:jc w:val="center"/>
              <w:rPr>
                <w:rFonts w:ascii="仿宋" w:eastAsia="仿宋" w:hAnsi="仿宋" w:cs="仿宋"/>
                <w:szCs w:val="21"/>
              </w:rPr>
            </w:pPr>
          </w:p>
        </w:tc>
        <w:tc>
          <w:tcPr>
            <w:tcW w:w="1284" w:type="pct"/>
            <w:tcBorders>
              <w:top w:val="single" w:sz="4" w:space="0" w:color="auto"/>
              <w:left w:val="single" w:sz="4" w:space="0" w:color="auto"/>
              <w:bottom w:val="single" w:sz="4" w:space="0" w:color="auto"/>
              <w:right w:val="single" w:sz="6" w:space="0" w:color="auto"/>
            </w:tcBorders>
            <w:vAlign w:val="center"/>
          </w:tcPr>
          <w:p w14:paraId="0B916A03" w14:textId="77777777" w:rsidR="00086B74" w:rsidRDefault="00910C8E">
            <w:pPr>
              <w:jc w:val="center"/>
              <w:rPr>
                <w:rFonts w:ascii="仿宋" w:eastAsia="仿宋" w:hAnsi="仿宋" w:cs="仿宋"/>
                <w:szCs w:val="21"/>
              </w:rPr>
            </w:pPr>
            <w:r>
              <w:rPr>
                <w:rFonts w:ascii="仿宋" w:eastAsia="仿宋" w:hAnsi="仿宋" w:cs="仿宋" w:hint="eastAsia"/>
                <w:szCs w:val="21"/>
              </w:rPr>
              <w:t>每半年度进行付款考核，根据考核结果支付费用</w:t>
            </w:r>
          </w:p>
        </w:tc>
      </w:tr>
    </w:tbl>
    <w:p w14:paraId="678E84C5"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lang w:eastAsia="zh-TW"/>
        </w:rPr>
        <w:t>注：以上费用报价含税。总价包含乙方为履行本合同所需的一切费用。</w:t>
      </w:r>
    </w:p>
    <w:p w14:paraId="61886B9B" w14:textId="77777777" w:rsidR="00086B74" w:rsidRDefault="00910C8E">
      <w:pPr>
        <w:snapToGrid w:val="0"/>
        <w:spacing w:line="360" w:lineRule="auto"/>
        <w:ind w:firstLineChars="200" w:firstLine="422"/>
        <w:outlineLvl w:val="1"/>
        <w:rPr>
          <w:rFonts w:ascii="仿宋" w:eastAsia="仿宋" w:hAnsi="仿宋" w:cs="仿宋"/>
          <w:szCs w:val="21"/>
        </w:rPr>
      </w:pPr>
      <w:r>
        <w:rPr>
          <w:rFonts w:ascii="仿宋" w:eastAsia="仿宋" w:hAnsi="仿宋" w:cs="仿宋" w:hint="eastAsia"/>
          <w:b/>
          <w:bCs/>
        </w:rPr>
        <w:t>第三条</w:t>
      </w:r>
      <w:r>
        <w:rPr>
          <w:rFonts w:ascii="仿宋" w:eastAsia="仿宋" w:hAnsi="仿宋" w:cs="仿宋" w:hint="eastAsia"/>
          <w:b/>
          <w:bCs/>
        </w:rPr>
        <w:t xml:space="preserve">  </w:t>
      </w:r>
      <w:r>
        <w:rPr>
          <w:rFonts w:ascii="仿宋" w:eastAsia="仿宋" w:hAnsi="仿宋" w:cs="仿宋" w:hint="eastAsia"/>
          <w:b/>
          <w:bCs/>
        </w:rPr>
        <w:t>合同文件构成</w:t>
      </w:r>
    </w:p>
    <w:p w14:paraId="499504AE"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、补充协议（若有）；</w:t>
      </w:r>
    </w:p>
    <w:p w14:paraId="74E16C36"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、本合同及附件（含评标期间和协议谈判过程中的澄清文件、会议纪要等（若有））；</w:t>
      </w:r>
    </w:p>
    <w:p w14:paraId="07014E21"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、中标通知书；</w:t>
      </w:r>
    </w:p>
    <w:p w14:paraId="581EFADD"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、投标函；</w:t>
      </w:r>
    </w:p>
    <w:p w14:paraId="378AD6F0"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、用户需求书（含招标补充文件与此有关的部分）；</w:t>
      </w:r>
    </w:p>
    <w:p w14:paraId="6464892E"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、投标报价表（含招标补充文件与此有关的部分）；</w:t>
      </w:r>
    </w:p>
    <w:p w14:paraId="7FEF9B4C"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、投标文件及其修改、补充文件、询标纪要；</w:t>
      </w:r>
    </w:p>
    <w:p w14:paraId="2625C0E6"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、招标文件及其补充文件；</w:t>
      </w:r>
    </w:p>
    <w:p w14:paraId="11660F00"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、其他协议文件。</w:t>
      </w:r>
    </w:p>
    <w:p w14:paraId="135A2581" w14:textId="77777777" w:rsidR="00086B74" w:rsidRDefault="00910C8E">
      <w:pPr>
        <w:snapToGrid w:val="0"/>
        <w:spacing w:line="360" w:lineRule="auto"/>
        <w:ind w:firstLineChars="200" w:firstLine="420"/>
        <w:rPr>
          <w:rFonts w:ascii="仿宋" w:eastAsia="仿宋" w:hAnsi="仿宋" w:cs="仿宋"/>
          <w:szCs w:val="21"/>
        </w:rPr>
      </w:pPr>
      <w:r>
        <w:rPr>
          <w:rFonts w:ascii="仿宋" w:eastAsia="仿宋" w:hAnsi="仿宋" w:cs="仿宋" w:hint="eastAsia"/>
          <w:szCs w:val="21"/>
        </w:rPr>
        <w:t>甲乙双方合同实施过程中的洽商、会议纪要、变更、补充协议等书面文件应视为本合同的组成部分。上述文件互相补充和解释，如有不明确或不一致之处，上述合同文件以自上而下为优先解释顺序。</w:t>
      </w:r>
    </w:p>
    <w:p w14:paraId="045D89AD"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第四条</w:t>
      </w:r>
      <w:r>
        <w:rPr>
          <w:rFonts w:ascii="仿宋" w:eastAsia="仿宋" w:hAnsi="仿宋" w:cs="仿宋" w:hint="eastAsia"/>
          <w:b/>
          <w:bCs/>
        </w:rPr>
        <w:t xml:space="preserve">  </w:t>
      </w:r>
      <w:r>
        <w:rPr>
          <w:rFonts w:ascii="仿宋" w:eastAsia="仿宋" w:hAnsi="仿宋" w:cs="仿宋" w:hint="eastAsia"/>
          <w:b/>
          <w:bCs/>
        </w:rPr>
        <w:t>相关定义</w:t>
      </w:r>
    </w:p>
    <w:p w14:paraId="13777416"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、“合同”或称“合同书”系指甲乙双方达成并签署的协议，包括合同协议书、合同条款及构成合同的所有文件。</w:t>
      </w:r>
    </w:p>
    <w:p w14:paraId="68AD395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合同价格”系指根据合同规定乙方在正确、及时地完全履行合同义务后甲方应支付给乙方的价格，包括但不限于服务费（含应急服务费用）、配件费、培训费（包括服务人员为满足国家相关规定的上岗资格进行的培训、考证费）、服装费、人工费、材料费、工具设备（检测工器具、专用工具、仪器及交通工具等）费、管理费、相关检测费等乙方履行本协议项下义务的一切费用、利润及税金。</w:t>
      </w:r>
    </w:p>
    <w:p w14:paraId="587DDE80"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szCs w:val="21"/>
        </w:rPr>
        <w:t>3</w:t>
      </w:r>
      <w:r>
        <w:rPr>
          <w:rFonts w:ascii="仿宋" w:eastAsia="仿宋" w:hAnsi="仿宋" w:cs="仿宋" w:hint="eastAsia"/>
          <w:szCs w:val="21"/>
        </w:rPr>
        <w:t>、“不可抗力”系指合同条款第</w:t>
      </w:r>
      <w:r>
        <w:rPr>
          <w:rFonts w:ascii="仿宋" w:eastAsia="仿宋" w:hAnsi="仿宋" w:cs="仿宋" w:hint="eastAsia"/>
          <w:szCs w:val="21"/>
        </w:rPr>
        <w:t xml:space="preserve"> </w:t>
      </w:r>
      <w:r>
        <w:rPr>
          <w:rFonts w:ascii="仿宋" w:eastAsia="仿宋" w:hAnsi="仿宋" w:cs="仿宋" w:hint="eastAsia"/>
          <w:szCs w:val="21"/>
        </w:rPr>
        <w:t>十一条赋予的含义。</w:t>
      </w:r>
    </w:p>
    <w:p w14:paraId="6FCDC62A"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w:t>
      </w:r>
      <w:r>
        <w:rPr>
          <w:rFonts w:ascii="仿宋" w:eastAsia="仿宋" w:hAnsi="仿宋" w:cs="仿宋" w:hint="eastAsia"/>
          <w:b/>
          <w:bCs/>
        </w:rPr>
        <w:t>五条</w:t>
      </w:r>
      <w:r>
        <w:rPr>
          <w:rFonts w:ascii="仿宋" w:eastAsia="仿宋" w:hAnsi="仿宋" w:cs="仿宋" w:hint="eastAsia"/>
          <w:b/>
          <w:bCs/>
        </w:rPr>
        <w:t xml:space="preserve">  </w:t>
      </w:r>
      <w:r>
        <w:rPr>
          <w:rFonts w:ascii="仿宋" w:eastAsia="仿宋" w:hAnsi="仿宋" w:cs="仿宋" w:hint="eastAsia"/>
          <w:b/>
          <w:bCs/>
        </w:rPr>
        <w:t>费用的支付</w:t>
      </w:r>
    </w:p>
    <w:p w14:paraId="44382827"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、合同项下所有付款均采用合同货币即人民币付款。</w:t>
      </w:r>
    </w:p>
    <w:p w14:paraId="3969336A"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、服务费用支付：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54"/>
      </w:tblGrid>
      <w:tr w:rsidR="00086B74" w14:paraId="02902C12" w14:textId="77777777">
        <w:trPr>
          <w:cantSplit/>
          <w:jc w:val="center"/>
        </w:trPr>
        <w:tc>
          <w:tcPr>
            <w:tcW w:w="0" w:type="auto"/>
            <w:shd w:val="pct20" w:color="auto" w:fill="FFFFFF"/>
            <w:vAlign w:val="center"/>
          </w:tcPr>
          <w:p w14:paraId="13E63BC8" w14:textId="77777777" w:rsidR="00086B74" w:rsidRDefault="00910C8E">
            <w:pPr>
              <w:spacing w:line="360" w:lineRule="auto"/>
              <w:jc w:val="center"/>
              <w:rPr>
                <w:rFonts w:ascii="仿宋" w:eastAsia="仿宋" w:hAnsi="仿宋" w:cs="仿宋"/>
                <w:b/>
                <w:szCs w:val="21"/>
              </w:rPr>
            </w:pPr>
            <w:r>
              <w:rPr>
                <w:rFonts w:ascii="仿宋" w:eastAsia="仿宋" w:hAnsi="仿宋" w:cs="仿宋" w:hint="eastAsia"/>
                <w:b/>
                <w:szCs w:val="21"/>
              </w:rPr>
              <w:t>付</w:t>
            </w:r>
            <w:r>
              <w:rPr>
                <w:rFonts w:ascii="仿宋" w:eastAsia="仿宋" w:hAnsi="仿宋" w:cs="仿宋" w:hint="eastAsia"/>
                <w:b/>
                <w:szCs w:val="21"/>
              </w:rPr>
              <w:t xml:space="preserve"> </w:t>
            </w:r>
            <w:r>
              <w:rPr>
                <w:rFonts w:ascii="仿宋" w:eastAsia="仿宋" w:hAnsi="仿宋" w:cs="仿宋" w:hint="eastAsia"/>
                <w:b/>
                <w:szCs w:val="21"/>
              </w:rPr>
              <w:t>款</w:t>
            </w:r>
            <w:r>
              <w:rPr>
                <w:rFonts w:ascii="仿宋" w:eastAsia="仿宋" w:hAnsi="仿宋" w:cs="仿宋" w:hint="eastAsia"/>
                <w:b/>
                <w:szCs w:val="21"/>
              </w:rPr>
              <w:t xml:space="preserve"> </w:t>
            </w:r>
            <w:r>
              <w:rPr>
                <w:rFonts w:ascii="仿宋" w:eastAsia="仿宋" w:hAnsi="仿宋" w:cs="仿宋" w:hint="eastAsia"/>
                <w:b/>
                <w:szCs w:val="21"/>
              </w:rPr>
              <w:t>阶</w:t>
            </w:r>
            <w:r>
              <w:rPr>
                <w:rFonts w:ascii="仿宋" w:eastAsia="仿宋" w:hAnsi="仿宋" w:cs="仿宋" w:hint="eastAsia"/>
                <w:b/>
                <w:szCs w:val="21"/>
              </w:rPr>
              <w:t xml:space="preserve"> </w:t>
            </w:r>
            <w:r>
              <w:rPr>
                <w:rFonts w:ascii="仿宋" w:eastAsia="仿宋" w:hAnsi="仿宋" w:cs="仿宋" w:hint="eastAsia"/>
                <w:b/>
                <w:szCs w:val="21"/>
              </w:rPr>
              <w:t>段</w:t>
            </w:r>
          </w:p>
        </w:tc>
      </w:tr>
      <w:tr w:rsidR="00086B74" w14:paraId="7F896FDC" w14:textId="77777777">
        <w:trPr>
          <w:cantSplit/>
          <w:trHeight w:val="551"/>
          <w:jc w:val="center"/>
        </w:trPr>
        <w:tc>
          <w:tcPr>
            <w:tcW w:w="0" w:type="auto"/>
          </w:tcPr>
          <w:p w14:paraId="6FF75BCB" w14:textId="77777777" w:rsidR="00086B74" w:rsidRDefault="00910C8E">
            <w:pPr>
              <w:pStyle w:val="2c"/>
            </w:pPr>
            <w:r>
              <w:rPr>
                <w:rFonts w:hint="eastAsia"/>
              </w:rPr>
              <w:lastRenderedPageBreak/>
              <w:t>每个运维服务半年度末和年度末，由乙方提供半年度运维报告，经甲方付款考核，考核通过后</w:t>
            </w:r>
            <w:r>
              <w:rPr>
                <w:rFonts w:hint="eastAsia"/>
              </w:rPr>
              <w:t>10</w:t>
            </w:r>
            <w:r>
              <w:rPr>
                <w:rFonts w:hint="eastAsia"/>
              </w:rPr>
              <w:t>个工作日，乙方凭合同复印件、运维报告及等额的正规增值税发票向甲方申请支付运维服务合同年度价格的</w:t>
            </w:r>
            <w:r>
              <w:rPr>
                <w:rFonts w:hint="eastAsia"/>
              </w:rPr>
              <w:t>5</w:t>
            </w:r>
            <w:r>
              <w:t>0</w:t>
            </w:r>
            <w:r>
              <w:rPr>
                <w:rFonts w:hint="eastAsia"/>
              </w:rPr>
              <w:t>%</w:t>
            </w:r>
            <w:r>
              <w:rPr>
                <w:rFonts w:hint="eastAsia"/>
              </w:rPr>
              <w:t>；乙方未按要求提供发票的，甲方有权拒绝付款且无需承担违约责任，乙方不得以此为由拒绝或迟延履行合同义务。</w:t>
            </w:r>
          </w:p>
        </w:tc>
      </w:tr>
    </w:tbl>
    <w:p w14:paraId="56953817"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税费：本合同执行中相关的一切税费均由乙方负担。</w:t>
      </w:r>
    </w:p>
    <w:p w14:paraId="3595BD39" w14:textId="77777777" w:rsidR="00086B74" w:rsidRDefault="00910C8E">
      <w:pPr>
        <w:pStyle w:val="Flietext"/>
        <w:numPr>
          <w:ilvl w:val="0"/>
          <w:numId w:val="4"/>
        </w:numPr>
        <w:spacing w:line="360" w:lineRule="auto"/>
        <w:ind w:firstLineChars="200" w:firstLine="422"/>
        <w:outlineLvl w:val="1"/>
        <w:rPr>
          <w:rFonts w:ascii="仿宋" w:eastAsia="仿宋" w:hAnsi="仿宋" w:cs="仿宋"/>
          <w:b/>
          <w:bCs/>
        </w:rPr>
      </w:pPr>
      <w:r>
        <w:rPr>
          <w:rFonts w:ascii="仿宋" w:eastAsia="仿宋" w:hAnsi="仿宋" w:cs="仿宋" w:hint="eastAsia"/>
          <w:b/>
          <w:bCs/>
        </w:rPr>
        <w:t xml:space="preserve"> </w:t>
      </w:r>
      <w:r>
        <w:rPr>
          <w:rFonts w:ascii="仿宋" w:eastAsia="仿宋" w:hAnsi="仿宋" w:cs="仿宋" w:hint="eastAsia"/>
          <w:b/>
          <w:bCs/>
        </w:rPr>
        <w:t>履约保证金</w:t>
      </w:r>
    </w:p>
    <w:p w14:paraId="4C88F8A4"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、乙方需要支付履约保证金，履约保证金的比例为合同金额的</w:t>
      </w:r>
      <w:r>
        <w:rPr>
          <w:rFonts w:ascii="仿宋" w:eastAsia="仿宋" w:hAnsi="仿宋" w:cs="仿宋" w:hint="eastAsia"/>
          <w:szCs w:val="21"/>
          <w:u w:val="single"/>
        </w:rPr>
        <w:t>1</w:t>
      </w:r>
      <w:r>
        <w:rPr>
          <w:rFonts w:ascii="仿宋" w:eastAsia="仿宋" w:hAnsi="仿宋" w:cs="仿宋" w:hint="eastAsia"/>
          <w:szCs w:val="21"/>
        </w:rPr>
        <w:t>%</w:t>
      </w:r>
      <w:r>
        <w:rPr>
          <w:rFonts w:ascii="仿宋" w:eastAsia="仿宋" w:hAnsi="仿宋" w:cs="仿宋" w:hint="eastAsia"/>
          <w:szCs w:val="21"/>
        </w:rPr>
        <w:t>；</w:t>
      </w:r>
    </w:p>
    <w:p w14:paraId="3DB7899D"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、履约保证金支付方式为</w:t>
      </w:r>
      <w:r>
        <w:rPr>
          <w:rFonts w:ascii="仿宋" w:eastAsia="仿宋" w:hAnsi="仿宋" w:cs="仿宋" w:hint="eastAsia"/>
          <w:szCs w:val="21"/>
          <w:u w:val="single"/>
        </w:rPr>
        <w:t xml:space="preserve"> </w:t>
      </w:r>
      <w:r>
        <w:rPr>
          <w:rFonts w:ascii="仿宋" w:eastAsia="仿宋" w:hAnsi="仿宋" w:cs="仿宋" w:hint="eastAsia"/>
          <w:szCs w:val="21"/>
          <w:u w:val="single"/>
        </w:rPr>
        <w:t>银行保函</w:t>
      </w:r>
      <w:r>
        <w:rPr>
          <w:rFonts w:ascii="仿宋" w:eastAsia="仿宋" w:hAnsi="仿宋" w:cs="仿宋" w:hint="eastAsia"/>
          <w:szCs w:val="21"/>
          <w:u w:val="single"/>
        </w:rPr>
        <w:t xml:space="preserve"> </w:t>
      </w:r>
      <w:r>
        <w:rPr>
          <w:rFonts w:ascii="仿宋" w:eastAsia="仿宋" w:hAnsi="仿宋" w:cs="仿宋" w:hint="eastAsia"/>
          <w:szCs w:val="21"/>
        </w:rPr>
        <w:t>；</w:t>
      </w:r>
    </w:p>
    <w:p w14:paraId="4527244D"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A876C4"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、甲方在项目结束后及时退还履约保证金。甲方在项目服务结束之日起</w:t>
      </w:r>
      <w:r>
        <w:rPr>
          <w:rFonts w:ascii="仿宋" w:eastAsia="仿宋" w:hAnsi="仿宋" w:cs="仿宋" w:hint="eastAsia"/>
          <w:szCs w:val="21"/>
        </w:rPr>
        <w:t xml:space="preserve"> 15 </w:t>
      </w:r>
      <w:r>
        <w:rPr>
          <w:rFonts w:ascii="仿宋" w:eastAsia="仿宋" w:hAnsi="仿宋" w:cs="仿宋" w:hint="eastAsia"/>
          <w:szCs w:val="21"/>
        </w:rPr>
        <w:t>个工作日内将履约保证金无息退还乙方，逾期退还的，乙方可要求甲方支付违约金，违约金按每迟延退还一日的应退还而未退还金额的</w:t>
      </w:r>
      <w:r>
        <w:rPr>
          <w:rFonts w:ascii="仿宋" w:eastAsia="仿宋" w:hAnsi="仿宋" w:cs="仿宋" w:hint="eastAsia"/>
          <w:szCs w:val="21"/>
        </w:rPr>
        <w:t xml:space="preserve"> </w:t>
      </w:r>
      <w:r>
        <w:rPr>
          <w:rFonts w:ascii="仿宋" w:eastAsia="仿宋" w:hAnsi="仿宋" w:cs="仿宋" w:hint="eastAsia"/>
          <w:szCs w:val="21"/>
        </w:rPr>
        <w:t>0.05%</w:t>
      </w:r>
      <w:r>
        <w:rPr>
          <w:rFonts w:ascii="仿宋" w:eastAsia="仿宋" w:hAnsi="仿宋" w:cs="仿宋" w:hint="eastAsia"/>
          <w:szCs w:val="21"/>
        </w:rPr>
        <w:t>计算，最高限额为本合同履约保证金的</w:t>
      </w:r>
      <w:r>
        <w:rPr>
          <w:rFonts w:ascii="仿宋" w:eastAsia="仿宋" w:hAnsi="仿宋" w:cs="仿宋" w:hint="eastAsia"/>
          <w:szCs w:val="21"/>
        </w:rPr>
        <w:t xml:space="preserve"> 20 %</w:t>
      </w:r>
      <w:r>
        <w:rPr>
          <w:rFonts w:ascii="仿宋" w:eastAsia="仿宋" w:hAnsi="仿宋" w:cs="仿宋" w:hint="eastAsia"/>
          <w:szCs w:val="21"/>
        </w:rPr>
        <w:t>。</w:t>
      </w:r>
    </w:p>
    <w:p w14:paraId="1EE0FA0C"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第七条</w:t>
      </w:r>
      <w:r>
        <w:rPr>
          <w:rFonts w:ascii="仿宋" w:eastAsia="仿宋" w:hAnsi="仿宋" w:cs="仿宋" w:hint="eastAsia"/>
          <w:b/>
          <w:bCs/>
        </w:rPr>
        <w:t xml:space="preserve">  </w:t>
      </w:r>
      <w:r>
        <w:rPr>
          <w:rFonts w:ascii="仿宋" w:eastAsia="仿宋" w:hAnsi="仿宋" w:cs="仿宋" w:hint="eastAsia"/>
          <w:b/>
          <w:bCs/>
        </w:rPr>
        <w:t>服务要求</w:t>
      </w:r>
    </w:p>
    <w:p w14:paraId="37E564B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、驻场维护人员应认真负责、精神饱满且服务态度友好，能积极主动为用户着想。严格遵守甲方（或其指定的使用单位）的各项管理规章制度、规定和要求，服从工作岗位安排。乙方派驻</w:t>
      </w:r>
      <w:r>
        <w:rPr>
          <w:rFonts w:ascii="仿宋" w:eastAsia="仿宋" w:hAnsi="仿宋" w:cs="仿宋" w:hint="eastAsia"/>
          <w:szCs w:val="21"/>
        </w:rPr>
        <w:t>2</w:t>
      </w:r>
      <w:r>
        <w:rPr>
          <w:rFonts w:ascii="仿宋" w:eastAsia="仿宋" w:hAnsi="仿宋" w:cs="仿宋" w:hint="eastAsia"/>
          <w:szCs w:val="21"/>
        </w:rPr>
        <w:t>名资深服务技术服务工程师长期驻场维护，应遵循甲方（或其指定的使用单位）管理人员的工作任务调度和要求，按维护流程执行维护任务，按要求认真详实填报有关维护资料。常驻人员应遵守甲方（或其指定的使用单位）的作息时间和工作制度，并受甲方（或其指定的使用单位）的统一领导。</w:t>
      </w:r>
    </w:p>
    <w:p w14:paraId="7655AFD2"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驻场人员的工资待遇和社会福利、保险均由乙方提供，乙方应确保常驻人员的相对稳定。乙方应确保维护人员符合甲方（或其指定的使用单位）要求的专业技术水平及工作经验，在未经甲方（或其指定的使用单位）同意情况下，乙方不得擅自更换维护人员，如确因故调换已有维护人员，乙方须在实施调换前一个月书面向甲方（或其指定的使用单位）提出申请，经分管领导同意的情况下方可进行调整；所调换的维护人员要求与本招标书中的人员要求一致对应。每更换一名维护人员，乙方需提供至少两名预备替换维护人员供选择，经录用后，方可对维护人员进行调整。如上述</w:t>
      </w:r>
      <w:r>
        <w:rPr>
          <w:rFonts w:ascii="仿宋" w:eastAsia="仿宋" w:hAnsi="仿宋" w:cs="仿宋" w:hint="eastAsia"/>
          <w:szCs w:val="21"/>
        </w:rPr>
        <w:t>人员更换影响维护工作，甲方将有权按合同违约责任条款处理。</w:t>
      </w:r>
    </w:p>
    <w:p w14:paraId="5047085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、本项目的运维单位为</w:t>
      </w:r>
      <w:r>
        <w:rPr>
          <w:rFonts w:ascii="仿宋" w:eastAsia="仿宋" w:hAnsi="仿宋" w:cs="仿宋" w:hint="eastAsia"/>
          <w:szCs w:val="21"/>
          <w:u w:val="single"/>
        </w:rPr>
        <w:t xml:space="preserve"> </w:t>
      </w:r>
      <w:r>
        <w:rPr>
          <w:rFonts w:ascii="仿宋" w:eastAsia="仿宋" w:hAnsi="仿宋" w:cs="仿宋"/>
          <w:szCs w:val="21"/>
          <w:u w:val="single"/>
        </w:rPr>
        <w:t xml:space="preserve">             </w:t>
      </w:r>
      <w:r>
        <w:rPr>
          <w:rFonts w:ascii="仿宋" w:eastAsia="仿宋" w:hAnsi="仿宋" w:cs="仿宋" w:hint="eastAsia"/>
          <w:szCs w:val="21"/>
        </w:rPr>
        <w:t>。未经同意，供应商不得擅自扩散或提供给第三方使用。乙方对使用单位提供的业务资料、技术资料应严格保密，不得扩散。</w:t>
      </w:r>
    </w:p>
    <w:p w14:paraId="5017F7F4"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乙方对在项目运维期间所获得的甲方（或其指定的使用单位）的情报和资料有保密义务，泄漏秘密应承担责任。乙方须确保甲方（或其指定的使用单位）网络数据安全。乙方及参与人员应遵守网络数据安全相关规定，对参与人员进行安全背景审查。未经授权不得披露、使用或修改项目中接触到的公共数据。乙方及乙方参与人员</w:t>
      </w:r>
      <w:r>
        <w:rPr>
          <w:rFonts w:ascii="仿宋" w:eastAsia="仿宋" w:hAnsi="仿宋" w:cs="仿宋" w:hint="eastAsia"/>
          <w:szCs w:val="21"/>
        </w:rPr>
        <w:t>对于项目实施过程接触的网络、数据严格遵守网络和数据</w:t>
      </w:r>
      <w:r>
        <w:rPr>
          <w:rFonts w:ascii="仿宋" w:eastAsia="仿宋" w:hAnsi="仿宋" w:cs="仿宋" w:hint="eastAsia"/>
          <w:szCs w:val="21"/>
        </w:rPr>
        <w:lastRenderedPageBreak/>
        <w:t>安全相关法律法规。乙方及乙方参与人员违反网络和数据安全规定的，应承担一切法律责任并赔偿甲方因此遭受的全部损失，包括但不限于诉讼费、律师费、公证费、调查取证费等等。不论本合同是否变更、解除、终止，本条款均有效。</w:t>
      </w:r>
    </w:p>
    <w:p w14:paraId="42901944"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、本合同任何一方给另一方的通知，都应以书面或电传</w:t>
      </w:r>
      <w:r>
        <w:rPr>
          <w:rFonts w:ascii="仿宋" w:eastAsia="仿宋" w:hAnsi="仿宋" w:cs="仿宋" w:hint="eastAsia"/>
          <w:szCs w:val="21"/>
        </w:rPr>
        <w:t>/</w:t>
      </w:r>
      <w:r>
        <w:rPr>
          <w:rFonts w:ascii="仿宋" w:eastAsia="仿宋" w:hAnsi="仿宋" w:cs="仿宋" w:hint="eastAsia"/>
          <w:szCs w:val="21"/>
        </w:rPr>
        <w:t>传真</w:t>
      </w:r>
      <w:r>
        <w:rPr>
          <w:rFonts w:ascii="仿宋" w:eastAsia="仿宋" w:hAnsi="仿宋" w:cs="仿宋" w:hint="eastAsia"/>
          <w:szCs w:val="21"/>
        </w:rPr>
        <w:t>/</w:t>
      </w:r>
      <w:r>
        <w:rPr>
          <w:rFonts w:ascii="仿宋" w:eastAsia="仿宋" w:hAnsi="仿宋" w:cs="仿宋" w:hint="eastAsia"/>
          <w:szCs w:val="21"/>
        </w:rPr>
        <w:t>电报的形式发送，而另一方应以书面形式确认并发送到对方明确的地址。</w:t>
      </w:r>
    </w:p>
    <w:p w14:paraId="2D262670"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、受事故影响的一方应在不可抗力的事故发生后尽快以书面形式通知另一方，并在事故发生后</w:t>
      </w:r>
      <w:r>
        <w:rPr>
          <w:rFonts w:ascii="仿宋" w:eastAsia="仿宋" w:hAnsi="仿宋" w:cs="仿宋" w:hint="eastAsia"/>
          <w:szCs w:val="21"/>
        </w:rPr>
        <w:t>14</w:t>
      </w:r>
      <w:r>
        <w:rPr>
          <w:rFonts w:ascii="仿宋" w:eastAsia="仿宋" w:hAnsi="仿宋" w:cs="仿宋" w:hint="eastAsia"/>
          <w:szCs w:val="21"/>
        </w:rPr>
        <w:t>天内，将有关部门出具的证明文件送给另一方</w:t>
      </w:r>
      <w:r>
        <w:rPr>
          <w:rFonts w:ascii="仿宋" w:eastAsia="仿宋" w:hAnsi="仿宋" w:cs="仿宋" w:hint="eastAsia"/>
          <w:szCs w:val="21"/>
        </w:rPr>
        <w:t>。如果不可抗力影响时间延续</w:t>
      </w:r>
      <w:r>
        <w:rPr>
          <w:rFonts w:ascii="仿宋" w:eastAsia="仿宋" w:hAnsi="仿宋" w:cs="仿宋" w:hint="eastAsia"/>
          <w:szCs w:val="21"/>
        </w:rPr>
        <w:t>120</w:t>
      </w:r>
      <w:r>
        <w:rPr>
          <w:rFonts w:ascii="仿宋" w:eastAsia="仿宋" w:hAnsi="仿宋" w:cs="仿宋" w:hint="eastAsia"/>
          <w:szCs w:val="21"/>
        </w:rPr>
        <w:t>天以上的，双方应通过友好协商在合理的时间内达成进一步履行合同的协议。</w:t>
      </w:r>
    </w:p>
    <w:p w14:paraId="2B9D5D46"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、知识产权：乙方应保证提供服务过程中不会侵犯任何第三方的知识产权。</w:t>
      </w:r>
    </w:p>
    <w:p w14:paraId="4F0FFDF3"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第八条</w:t>
      </w:r>
      <w:r>
        <w:rPr>
          <w:rFonts w:ascii="仿宋" w:eastAsia="仿宋" w:hAnsi="仿宋" w:cs="仿宋" w:hint="eastAsia"/>
          <w:b/>
          <w:bCs/>
        </w:rPr>
        <w:t xml:space="preserve">  </w:t>
      </w:r>
      <w:r>
        <w:rPr>
          <w:rFonts w:ascii="仿宋" w:eastAsia="仿宋" w:hAnsi="仿宋" w:cs="仿宋" w:hint="eastAsia"/>
          <w:b/>
          <w:bCs/>
        </w:rPr>
        <w:t>违约责任</w:t>
      </w:r>
    </w:p>
    <w:p w14:paraId="338E43F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乙方应当履行合同约定的义务，如有违反，须承担相应的违约责任，未满足招标文件、合同要求或承诺不能兑现的，除承担违约责任外，需赔偿相关损失：</w:t>
      </w:r>
    </w:p>
    <w:p w14:paraId="73D26220"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、响应不及时：未在规定时间内提供服务及要求履行的事务时，每次扣</w:t>
      </w:r>
      <w:r>
        <w:rPr>
          <w:rFonts w:ascii="仿宋" w:eastAsia="仿宋" w:hAnsi="仿宋" w:cs="仿宋" w:hint="eastAsia"/>
          <w:szCs w:val="21"/>
        </w:rPr>
        <w:t>3000</w:t>
      </w:r>
      <w:r>
        <w:rPr>
          <w:rFonts w:ascii="仿宋" w:eastAsia="仿宋" w:hAnsi="仿宋" w:cs="仿宋" w:hint="eastAsia"/>
          <w:szCs w:val="21"/>
        </w:rPr>
        <w:t>元合同服务费。</w:t>
      </w:r>
    </w:p>
    <w:p w14:paraId="690B4814"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、维护、检修、升级服务不到位，每次扣</w:t>
      </w:r>
      <w:r>
        <w:rPr>
          <w:rFonts w:ascii="仿宋" w:eastAsia="仿宋" w:hAnsi="仿宋" w:cs="仿宋" w:hint="eastAsia"/>
          <w:szCs w:val="21"/>
        </w:rPr>
        <w:t>1000</w:t>
      </w:r>
      <w:r>
        <w:rPr>
          <w:rFonts w:ascii="仿宋" w:eastAsia="仿宋" w:hAnsi="仿宋" w:cs="仿宋" w:hint="eastAsia"/>
          <w:szCs w:val="21"/>
        </w:rPr>
        <w:t>元合同服务费；甲方（或其指定的使用单位）责令改正</w:t>
      </w:r>
      <w:r>
        <w:rPr>
          <w:rFonts w:ascii="仿宋" w:eastAsia="仿宋" w:hAnsi="仿宋" w:cs="仿宋" w:hint="eastAsia"/>
          <w:szCs w:val="21"/>
        </w:rPr>
        <w:t>后仍不满足服务要求的，每次扣</w:t>
      </w:r>
      <w:r>
        <w:rPr>
          <w:rFonts w:ascii="仿宋" w:eastAsia="仿宋" w:hAnsi="仿宋" w:cs="仿宋" w:hint="eastAsia"/>
          <w:szCs w:val="21"/>
        </w:rPr>
        <w:t>3000</w:t>
      </w:r>
      <w:r>
        <w:rPr>
          <w:rFonts w:ascii="仿宋" w:eastAsia="仿宋" w:hAnsi="仿宋" w:cs="仿宋" w:hint="eastAsia"/>
          <w:szCs w:val="21"/>
        </w:rPr>
        <w:t>元合同服务费。</w:t>
      </w:r>
    </w:p>
    <w:p w14:paraId="70D91B2D"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、其他服务中所列项目未完成的，每次扣</w:t>
      </w:r>
      <w:r>
        <w:rPr>
          <w:rFonts w:ascii="仿宋" w:eastAsia="仿宋" w:hAnsi="仿宋" w:cs="仿宋" w:hint="eastAsia"/>
          <w:szCs w:val="21"/>
        </w:rPr>
        <w:t>1000</w:t>
      </w:r>
      <w:r>
        <w:rPr>
          <w:rFonts w:ascii="仿宋" w:eastAsia="仿宋" w:hAnsi="仿宋" w:cs="仿宋" w:hint="eastAsia"/>
          <w:szCs w:val="21"/>
        </w:rPr>
        <w:t>元合同服务费。</w:t>
      </w:r>
    </w:p>
    <w:p w14:paraId="53F48D79"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、如乙方服务不到位，经甲方三次书面警告未整改的，甲方有权单方面终止乙方提供的服务或解除本合同。</w:t>
      </w:r>
    </w:p>
    <w:p w14:paraId="67E44C2C"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、因乙方原因造成使用单位系统不能正常运行，酿成重大事故（正常工作日系统中断一天或一天以上）的，将承担全部法律责任，并赔偿经济损失，赔偿金额为项目总价的</w:t>
      </w:r>
      <w:r>
        <w:rPr>
          <w:rFonts w:ascii="仿宋" w:eastAsia="仿宋" w:hAnsi="仿宋" w:cs="仿宋" w:hint="eastAsia"/>
          <w:szCs w:val="21"/>
        </w:rPr>
        <w:t>5%</w:t>
      </w:r>
      <w:r>
        <w:rPr>
          <w:rFonts w:ascii="仿宋" w:eastAsia="仿宋" w:hAnsi="仿宋" w:cs="仿宋" w:hint="eastAsia"/>
          <w:szCs w:val="21"/>
        </w:rPr>
        <w:t>。情节严重的，甲方有权解除合同，并要求乙方赔偿经济损失。</w:t>
      </w:r>
    </w:p>
    <w:p w14:paraId="3C4B1F6F"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szCs w:val="21"/>
        </w:rPr>
        <w:t>、驻场工程师违反甲方（或其指定的使用单位）规定，如迟到早退，工作不到位，工作态度差，</w:t>
      </w:r>
      <w:r>
        <w:rPr>
          <w:rFonts w:ascii="仿宋" w:eastAsia="仿宋" w:hAnsi="仿宋" w:cs="仿宋" w:hint="eastAsia"/>
          <w:szCs w:val="21"/>
        </w:rPr>
        <w:t>工作懈怠及其他不利于正常工作的情形，甲方（或其指定的使用单位）有权要求更换工程师，并要求乙方在交接期增加驻场人员。</w:t>
      </w:r>
    </w:p>
    <w:p w14:paraId="2901AAEF"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7</w:t>
      </w:r>
      <w:r>
        <w:rPr>
          <w:rFonts w:ascii="仿宋" w:eastAsia="仿宋" w:hAnsi="仿宋" w:cs="仿宋" w:hint="eastAsia"/>
          <w:szCs w:val="21"/>
        </w:rPr>
        <w:t>、未经甲方（或其指定的使用单位）书面同意，乙方不得在任何时期擅自更换投标文件中响应的项目负责人和技术负责人，同时必须确保项目技术人员的数量和水平与投标文件一致，否则甲方（或其指定的使用单位）有权放弃或终止合同，并没收履约保证金。</w:t>
      </w:r>
    </w:p>
    <w:p w14:paraId="400762D9"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8</w:t>
      </w:r>
      <w:r>
        <w:rPr>
          <w:rFonts w:ascii="仿宋" w:eastAsia="仿宋" w:hAnsi="仿宋" w:cs="仿宋" w:hint="eastAsia"/>
          <w:szCs w:val="21"/>
        </w:rPr>
        <w:t>、当乙方付款考核结果不合格（小于</w:t>
      </w:r>
      <w:r>
        <w:rPr>
          <w:rFonts w:ascii="仿宋" w:eastAsia="仿宋" w:hAnsi="仿宋" w:cs="仿宋" w:hint="eastAsia"/>
          <w:szCs w:val="21"/>
        </w:rPr>
        <w:t>60</w:t>
      </w:r>
      <w:r>
        <w:rPr>
          <w:rFonts w:ascii="仿宋" w:eastAsia="仿宋" w:hAnsi="仿宋" w:cs="仿宋" w:hint="eastAsia"/>
          <w:szCs w:val="21"/>
        </w:rPr>
        <w:t>分）时，甲方有权根据付款考核结果决定扣除半年度总服务费的全部金额，同时乙方应根据甲方要求更换服务人员；若该项目服务在后续的付款</w:t>
      </w:r>
      <w:r>
        <w:rPr>
          <w:rFonts w:ascii="仿宋" w:eastAsia="仿宋" w:hAnsi="仿宋" w:cs="仿宋" w:hint="eastAsia"/>
          <w:szCs w:val="21"/>
        </w:rPr>
        <w:t>考核中再次出现考核结果不合格，则甲方有权单方面终止乙方提供的服务或解除本合同。</w:t>
      </w:r>
    </w:p>
    <w:p w14:paraId="7667F85E"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9</w:t>
      </w:r>
      <w:r>
        <w:rPr>
          <w:rFonts w:ascii="仿宋" w:eastAsia="仿宋" w:hAnsi="仿宋" w:cs="仿宋" w:hint="eastAsia"/>
          <w:szCs w:val="21"/>
        </w:rPr>
        <w:t>、当乙方年度考核结果不通过（小于</w:t>
      </w:r>
      <w:r>
        <w:rPr>
          <w:rFonts w:ascii="仿宋" w:eastAsia="仿宋" w:hAnsi="仿宋" w:cs="仿宋" w:hint="eastAsia"/>
          <w:szCs w:val="21"/>
        </w:rPr>
        <w:t>80</w:t>
      </w:r>
      <w:r>
        <w:rPr>
          <w:rFonts w:ascii="仿宋" w:eastAsia="仿宋" w:hAnsi="仿宋" w:cs="仿宋" w:hint="eastAsia"/>
          <w:szCs w:val="21"/>
        </w:rPr>
        <w:t>分）时，甲方有权单方面终止乙方提供的服务或解除本合同。</w:t>
      </w:r>
    </w:p>
    <w:p w14:paraId="0DB030AD"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第九条</w:t>
      </w:r>
      <w:r>
        <w:rPr>
          <w:rFonts w:ascii="仿宋" w:eastAsia="仿宋" w:hAnsi="仿宋" w:cs="仿宋" w:hint="eastAsia"/>
          <w:b/>
          <w:bCs/>
        </w:rPr>
        <w:t xml:space="preserve">  </w:t>
      </w:r>
      <w:r>
        <w:rPr>
          <w:rFonts w:ascii="仿宋" w:eastAsia="仿宋" w:hAnsi="仿宋" w:cs="仿宋" w:hint="eastAsia"/>
          <w:b/>
          <w:bCs/>
        </w:rPr>
        <w:t>安全责任及处罚</w:t>
      </w:r>
    </w:p>
    <w:p w14:paraId="3B482082" w14:textId="77777777" w:rsidR="00086B74" w:rsidRDefault="00910C8E">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1</w:t>
      </w:r>
      <w:r>
        <w:rPr>
          <w:rFonts w:ascii="仿宋" w:eastAsia="仿宋" w:hAnsi="仿宋" w:cs="仿宋" w:hint="eastAsia"/>
          <w:b/>
          <w:bCs/>
          <w:szCs w:val="21"/>
        </w:rPr>
        <w:t>、网络数据安全责任</w:t>
      </w:r>
    </w:p>
    <w:p w14:paraId="5913F5E3" w14:textId="77777777" w:rsidR="00086B74" w:rsidRDefault="00910C8E">
      <w:pPr>
        <w:spacing w:line="360" w:lineRule="auto"/>
        <w:ind w:firstLineChars="200" w:firstLine="420"/>
        <w:rPr>
          <w:rFonts w:ascii="仿宋" w:eastAsia="仿宋" w:hAnsi="仿宋" w:cs="仿宋"/>
          <w:szCs w:val="21"/>
          <w:lang w:val="zh-CN"/>
        </w:rPr>
      </w:pPr>
      <w:r>
        <w:rPr>
          <w:rFonts w:ascii="仿宋" w:eastAsia="仿宋" w:hAnsi="仿宋" w:cs="仿宋" w:hint="eastAsia"/>
          <w:szCs w:val="21"/>
          <w:lang w:val="zh-CN"/>
        </w:rPr>
        <w:lastRenderedPageBreak/>
        <w:t>乙方应按照《网络安全法》、《数据安全法》、《</w:t>
      </w:r>
      <w:r>
        <w:rPr>
          <w:rFonts w:ascii="仿宋" w:eastAsia="仿宋" w:hAnsi="仿宋" w:cs="仿宋" w:hint="eastAsia"/>
          <w:szCs w:val="21"/>
        </w:rPr>
        <w:t>个人信息保护法</w:t>
      </w:r>
      <w:r>
        <w:rPr>
          <w:rFonts w:ascii="仿宋" w:eastAsia="仿宋" w:hAnsi="仿宋" w:cs="仿宋" w:hint="eastAsia"/>
          <w:szCs w:val="21"/>
          <w:lang w:val="zh-CN"/>
        </w:rPr>
        <w:t>》的要求，履行网络和数据安全</w:t>
      </w:r>
      <w:r>
        <w:rPr>
          <w:rFonts w:ascii="仿宋" w:eastAsia="仿宋" w:hAnsi="仿宋" w:cs="仿宋" w:hint="eastAsia"/>
          <w:szCs w:val="21"/>
        </w:rPr>
        <w:t>相关责任和</w:t>
      </w:r>
      <w:r>
        <w:rPr>
          <w:rFonts w:ascii="仿宋" w:eastAsia="仿宋" w:hAnsi="仿宋" w:cs="仿宋" w:hint="eastAsia"/>
          <w:szCs w:val="21"/>
          <w:lang w:val="zh-CN"/>
        </w:rPr>
        <w:t>义务，项目涉及人员需签订《保密承诺书》，</w:t>
      </w:r>
      <w:r>
        <w:rPr>
          <w:rFonts w:ascii="仿宋" w:eastAsia="仿宋" w:hAnsi="仿宋" w:cs="仿宋" w:hint="eastAsia"/>
          <w:szCs w:val="21"/>
        </w:rPr>
        <w:t>对驻场服务</w:t>
      </w:r>
      <w:r>
        <w:rPr>
          <w:rFonts w:ascii="仿宋" w:eastAsia="仿宋" w:hAnsi="仿宋" w:cs="仿宋" w:hint="eastAsia"/>
          <w:szCs w:val="21"/>
          <w:lang w:val="zh-CN"/>
        </w:rPr>
        <w:t>人员进行背景审查。乙方应当采取技术措施和其他必要措施，确保网络和数据安全，防止信息泄露、毁损、丢失。在发生或者可能发生信息泄露、毁损、丢失的情况时，应当立即采取补救措施，并在第一时间告知</w:t>
      </w:r>
      <w:r>
        <w:rPr>
          <w:rFonts w:ascii="仿宋" w:eastAsia="仿宋" w:hAnsi="仿宋" w:cs="仿宋" w:hint="eastAsia"/>
          <w:szCs w:val="21"/>
        </w:rPr>
        <w:t>甲方（或其指定的使用单位）</w:t>
      </w:r>
      <w:r>
        <w:rPr>
          <w:rFonts w:ascii="仿宋" w:eastAsia="仿宋" w:hAnsi="仿宋" w:cs="仿宋" w:hint="eastAsia"/>
          <w:szCs w:val="21"/>
          <w:lang w:val="zh-CN"/>
        </w:rPr>
        <w:t>。未经</w:t>
      </w:r>
      <w:r>
        <w:rPr>
          <w:rFonts w:ascii="仿宋" w:eastAsia="仿宋" w:hAnsi="仿宋" w:cs="仿宋" w:hint="eastAsia"/>
          <w:szCs w:val="21"/>
        </w:rPr>
        <w:t>甲方（或其指定的使用单位）</w:t>
      </w:r>
      <w:r>
        <w:rPr>
          <w:rFonts w:ascii="仿宋" w:eastAsia="仿宋" w:hAnsi="仿宋" w:cs="仿宋" w:hint="eastAsia"/>
          <w:szCs w:val="21"/>
          <w:lang w:val="zh-CN"/>
        </w:rPr>
        <w:t>允许，乙方不得对建设、运营、运维的信息系统、应用、数据库等</w:t>
      </w:r>
      <w:r>
        <w:rPr>
          <w:rFonts w:ascii="仿宋" w:eastAsia="仿宋" w:hAnsi="仿宋" w:cs="仿宋" w:hint="eastAsia"/>
          <w:szCs w:val="21"/>
        </w:rPr>
        <w:t>私开账户、</w:t>
      </w:r>
      <w:r>
        <w:rPr>
          <w:rFonts w:ascii="仿宋" w:eastAsia="仿宋" w:hAnsi="仿宋" w:cs="仿宋" w:hint="eastAsia"/>
          <w:szCs w:val="21"/>
          <w:lang w:val="zh-CN"/>
        </w:rPr>
        <w:t>擅自更改权限等</w:t>
      </w:r>
      <w:r>
        <w:rPr>
          <w:rFonts w:ascii="仿宋" w:eastAsia="仿宋" w:hAnsi="仿宋" w:cs="仿宋" w:hint="eastAsia"/>
          <w:szCs w:val="21"/>
        </w:rPr>
        <w:t>操作</w:t>
      </w:r>
      <w:r>
        <w:rPr>
          <w:rFonts w:ascii="仿宋" w:eastAsia="仿宋" w:hAnsi="仿宋" w:cs="仿宋" w:hint="eastAsia"/>
          <w:szCs w:val="21"/>
          <w:lang w:val="zh-CN"/>
        </w:rPr>
        <w:t>，严禁乙方多名工作人员共用账号，</w:t>
      </w:r>
      <w:r>
        <w:rPr>
          <w:rFonts w:ascii="仿宋" w:eastAsia="仿宋" w:hAnsi="仿宋" w:cs="仿宋" w:hint="eastAsia"/>
          <w:szCs w:val="21"/>
        </w:rPr>
        <w:t>严禁使用弱密码</w:t>
      </w:r>
      <w:r>
        <w:rPr>
          <w:rFonts w:ascii="仿宋" w:eastAsia="仿宋" w:hAnsi="仿宋" w:cs="仿宋" w:hint="eastAsia"/>
          <w:szCs w:val="21"/>
          <w:lang w:val="zh-CN"/>
        </w:rPr>
        <w:t>。乙方应加强网络安全风险监测，制定应急预案，完善应急机制。确保第一时间检测发现，第一时间应急处置，第一时间向</w:t>
      </w:r>
      <w:r>
        <w:rPr>
          <w:rFonts w:ascii="仿宋" w:eastAsia="仿宋" w:hAnsi="仿宋" w:cs="仿宋" w:hint="eastAsia"/>
          <w:szCs w:val="21"/>
        </w:rPr>
        <w:t>甲方（或其指定的使用单位）</w:t>
      </w:r>
      <w:r>
        <w:rPr>
          <w:rFonts w:ascii="仿宋" w:eastAsia="仿宋" w:hAnsi="仿宋" w:cs="仿宋" w:hint="eastAsia"/>
          <w:szCs w:val="21"/>
          <w:lang w:val="zh-CN"/>
        </w:rPr>
        <w:t>报</w:t>
      </w:r>
      <w:r>
        <w:rPr>
          <w:rFonts w:ascii="仿宋" w:eastAsia="仿宋" w:hAnsi="仿宋" w:cs="仿宋" w:hint="eastAsia"/>
          <w:szCs w:val="21"/>
          <w:lang w:val="zh-CN"/>
        </w:rPr>
        <w:t>告。</w:t>
      </w:r>
    </w:p>
    <w:p w14:paraId="6DCCFD6C" w14:textId="77777777" w:rsidR="00086B74" w:rsidRDefault="00910C8E">
      <w:pPr>
        <w:spacing w:line="360" w:lineRule="auto"/>
        <w:ind w:firstLineChars="200" w:firstLine="422"/>
        <w:rPr>
          <w:rFonts w:ascii="仿宋" w:eastAsia="仿宋" w:hAnsi="仿宋" w:cs="仿宋"/>
          <w:b/>
          <w:bCs/>
          <w:szCs w:val="21"/>
        </w:rPr>
      </w:pPr>
      <w:r>
        <w:rPr>
          <w:rFonts w:ascii="仿宋" w:eastAsia="仿宋" w:hAnsi="仿宋" w:cs="仿宋" w:hint="eastAsia"/>
          <w:b/>
          <w:bCs/>
          <w:szCs w:val="21"/>
        </w:rPr>
        <w:t>2</w:t>
      </w:r>
      <w:r>
        <w:rPr>
          <w:rFonts w:ascii="仿宋" w:eastAsia="仿宋" w:hAnsi="仿宋" w:cs="仿宋" w:hint="eastAsia"/>
          <w:b/>
          <w:bCs/>
          <w:szCs w:val="21"/>
        </w:rPr>
        <w:t>、网络数据安全处罚</w:t>
      </w:r>
    </w:p>
    <w:p w14:paraId="6C231104" w14:textId="77777777" w:rsidR="00086B74" w:rsidRDefault="00910C8E">
      <w:pPr>
        <w:pStyle w:val="Flietext"/>
        <w:spacing w:line="360" w:lineRule="auto"/>
        <w:ind w:firstLineChars="200" w:firstLine="420"/>
        <w:rPr>
          <w:rFonts w:ascii="仿宋" w:eastAsia="仿宋" w:hAnsi="仿宋" w:cs="仿宋"/>
          <w:szCs w:val="21"/>
        </w:rPr>
      </w:pPr>
      <w:r>
        <w:rPr>
          <w:rFonts w:ascii="仿宋" w:eastAsia="仿宋" w:hAnsi="仿宋" w:cs="仿宋" w:hint="eastAsia"/>
          <w:szCs w:val="21"/>
          <w:lang w:val="zh-CN"/>
        </w:rPr>
        <w:t>由于乙方原因，受到国家级、</w:t>
      </w:r>
      <w:r>
        <w:rPr>
          <w:rFonts w:ascii="仿宋" w:eastAsia="仿宋" w:hAnsi="仿宋" w:cs="仿宋" w:hint="eastAsia"/>
          <w:szCs w:val="21"/>
        </w:rPr>
        <w:t>省级、市级</w:t>
      </w:r>
      <w:r>
        <w:rPr>
          <w:rFonts w:ascii="仿宋" w:eastAsia="仿宋" w:hAnsi="仿宋" w:cs="仿宋" w:hint="eastAsia"/>
          <w:szCs w:val="21"/>
          <w:lang w:val="zh-CN"/>
        </w:rPr>
        <w:t>安全问题通报，每次扣除</w:t>
      </w:r>
      <w:r>
        <w:rPr>
          <w:rFonts w:ascii="仿宋" w:eastAsia="仿宋" w:hAnsi="仿宋" w:cs="仿宋" w:hint="eastAsia"/>
          <w:szCs w:val="21"/>
        </w:rPr>
        <w:t>合同款</w:t>
      </w:r>
      <w:r>
        <w:rPr>
          <w:rFonts w:ascii="仿宋" w:eastAsia="仿宋" w:hAnsi="仿宋" w:cs="仿宋" w:hint="eastAsia"/>
          <w:szCs w:val="21"/>
        </w:rPr>
        <w:t>5</w:t>
      </w:r>
      <w:r>
        <w:rPr>
          <w:rFonts w:ascii="仿宋" w:eastAsia="仿宋" w:hAnsi="仿宋" w:cs="仿宋" w:hint="eastAsia"/>
          <w:szCs w:val="21"/>
        </w:rPr>
        <w:t>万元、</w:t>
      </w:r>
      <w:r>
        <w:rPr>
          <w:rFonts w:ascii="仿宋" w:eastAsia="仿宋" w:hAnsi="仿宋" w:cs="仿宋" w:hint="eastAsia"/>
          <w:szCs w:val="21"/>
        </w:rPr>
        <w:t>3</w:t>
      </w:r>
      <w:r>
        <w:rPr>
          <w:rFonts w:ascii="仿宋" w:eastAsia="仿宋" w:hAnsi="仿宋" w:cs="仿宋" w:hint="eastAsia"/>
          <w:szCs w:val="21"/>
        </w:rPr>
        <w:t>万元、</w:t>
      </w:r>
      <w:r>
        <w:rPr>
          <w:rFonts w:ascii="仿宋" w:eastAsia="仿宋" w:hAnsi="仿宋" w:cs="仿宋" w:hint="eastAsia"/>
          <w:szCs w:val="21"/>
        </w:rPr>
        <w:t>1</w:t>
      </w:r>
      <w:r>
        <w:rPr>
          <w:rFonts w:ascii="仿宋" w:eastAsia="仿宋" w:hAnsi="仿宋" w:cs="仿宋" w:hint="eastAsia"/>
          <w:szCs w:val="21"/>
        </w:rPr>
        <w:t>万元</w:t>
      </w:r>
      <w:r>
        <w:rPr>
          <w:rStyle w:val="afff2"/>
          <w:rFonts w:hint="eastAsia"/>
          <w:kern w:val="2"/>
        </w:rPr>
        <w:t>；</w:t>
      </w:r>
      <w:r>
        <w:rPr>
          <w:rFonts w:ascii="仿宋" w:eastAsia="仿宋" w:hAnsi="仿宋" w:cs="仿宋" w:hint="eastAsia"/>
          <w:szCs w:val="21"/>
          <w:lang w:val="zh-CN"/>
        </w:rPr>
        <w:t>造成特别重大事故的，</w:t>
      </w:r>
      <w:r>
        <w:rPr>
          <w:rFonts w:ascii="仿宋" w:eastAsia="仿宋" w:hAnsi="仿宋" w:cs="仿宋" w:hint="eastAsia"/>
          <w:szCs w:val="21"/>
        </w:rPr>
        <w:t>每次扣除合同款</w:t>
      </w:r>
      <w:r>
        <w:rPr>
          <w:rFonts w:ascii="仿宋" w:eastAsia="仿宋" w:hAnsi="仿宋" w:cs="仿宋" w:hint="eastAsia"/>
          <w:szCs w:val="21"/>
        </w:rPr>
        <w:t>3</w:t>
      </w:r>
      <w:r>
        <w:rPr>
          <w:rFonts w:ascii="仿宋" w:eastAsia="仿宋" w:hAnsi="仿宋" w:cs="仿宋" w:hint="eastAsia"/>
          <w:szCs w:val="21"/>
        </w:rPr>
        <w:t>万元；</w:t>
      </w:r>
      <w:r>
        <w:rPr>
          <w:rFonts w:ascii="仿宋" w:eastAsia="仿宋" w:hAnsi="仿宋" w:cs="仿宋" w:hint="eastAsia"/>
          <w:szCs w:val="21"/>
          <w:lang w:val="zh-CN"/>
        </w:rPr>
        <w:t>乙方不及时处置安全事件、隐患的</w:t>
      </w:r>
      <w:bookmarkStart w:id="396" w:name="_Hlk105856030"/>
      <w:r>
        <w:rPr>
          <w:rFonts w:ascii="仿宋" w:eastAsia="仿宋" w:hAnsi="仿宋" w:cs="仿宋" w:hint="eastAsia"/>
          <w:szCs w:val="21"/>
          <w:lang w:val="zh-CN"/>
        </w:rPr>
        <w:t>，每次扣除</w:t>
      </w:r>
      <w:r>
        <w:rPr>
          <w:rFonts w:ascii="仿宋" w:eastAsia="仿宋" w:hAnsi="仿宋" w:cs="仿宋" w:hint="eastAsia"/>
          <w:szCs w:val="21"/>
        </w:rPr>
        <w:t>合同款</w:t>
      </w:r>
      <w:r>
        <w:rPr>
          <w:rFonts w:ascii="仿宋" w:eastAsia="仿宋" w:hAnsi="仿宋" w:cs="仿宋" w:hint="eastAsia"/>
          <w:szCs w:val="21"/>
        </w:rPr>
        <w:t>1</w:t>
      </w:r>
      <w:r>
        <w:rPr>
          <w:rFonts w:ascii="仿宋" w:eastAsia="仿宋" w:hAnsi="仿宋" w:cs="仿宋" w:hint="eastAsia"/>
          <w:szCs w:val="21"/>
        </w:rPr>
        <w:t>万元</w:t>
      </w:r>
      <w:r>
        <w:rPr>
          <w:rFonts w:ascii="仿宋" w:eastAsia="仿宋" w:hAnsi="仿宋" w:cs="仿宋" w:hint="eastAsia"/>
          <w:szCs w:val="21"/>
          <w:lang w:val="zh-CN"/>
        </w:rPr>
        <w:t>。乙方派驻的驻场人员</w:t>
      </w:r>
      <w:bookmarkEnd w:id="396"/>
      <w:r>
        <w:rPr>
          <w:rFonts w:ascii="仿宋" w:eastAsia="仿宋" w:hAnsi="仿宋" w:cs="仿宋" w:hint="eastAsia"/>
          <w:szCs w:val="21"/>
          <w:lang w:val="zh-CN"/>
        </w:rPr>
        <w:t>未按照甲方工作要求进行出勤的，每出现</w:t>
      </w:r>
      <w:r>
        <w:rPr>
          <w:rFonts w:ascii="仿宋" w:eastAsia="仿宋" w:hAnsi="仿宋" w:cs="仿宋" w:hint="eastAsia"/>
          <w:szCs w:val="21"/>
          <w:lang w:val="zh-CN"/>
        </w:rPr>
        <w:t>1</w:t>
      </w:r>
      <w:r>
        <w:rPr>
          <w:rFonts w:ascii="仿宋" w:eastAsia="仿宋" w:hAnsi="仿宋" w:cs="仿宋" w:hint="eastAsia"/>
          <w:szCs w:val="21"/>
          <w:lang w:val="zh-CN"/>
        </w:rPr>
        <w:t>人次扣除</w:t>
      </w:r>
      <w:r>
        <w:rPr>
          <w:rFonts w:ascii="仿宋" w:eastAsia="仿宋" w:hAnsi="仿宋" w:cs="仿宋" w:hint="eastAsia"/>
          <w:szCs w:val="21"/>
          <w:lang w:val="zh-CN"/>
        </w:rPr>
        <w:t>500</w:t>
      </w:r>
      <w:r>
        <w:rPr>
          <w:rFonts w:ascii="仿宋" w:eastAsia="仿宋" w:hAnsi="仿宋" w:cs="仿宋" w:hint="eastAsia"/>
          <w:szCs w:val="21"/>
          <w:lang w:val="zh-CN"/>
        </w:rPr>
        <w:t>元。</w:t>
      </w:r>
      <w:r>
        <w:rPr>
          <w:rFonts w:ascii="仿宋" w:eastAsia="仿宋" w:hAnsi="仿宋" w:cs="仿宋" w:hint="eastAsia"/>
          <w:szCs w:val="21"/>
        </w:rPr>
        <w:t>收到国家、省、市</w:t>
      </w:r>
      <w:r>
        <w:rPr>
          <w:rFonts w:ascii="仿宋" w:eastAsia="仿宋" w:hAnsi="仿宋" w:cs="仿宋" w:hint="eastAsia"/>
          <w:szCs w:val="21"/>
          <w:lang w:val="zh-CN"/>
        </w:rPr>
        <w:t>通报后，乙方应及时解决并递交书面整改报告</w:t>
      </w:r>
      <w:r>
        <w:rPr>
          <w:rFonts w:ascii="仿宋" w:eastAsia="仿宋" w:hAnsi="仿宋" w:cs="仿宋" w:hint="eastAsia"/>
          <w:szCs w:val="21"/>
        </w:rPr>
        <w:t>给甲方（或其指定的使用单位）</w:t>
      </w:r>
      <w:r>
        <w:rPr>
          <w:rFonts w:ascii="仿宋" w:eastAsia="仿宋" w:hAnsi="仿宋" w:cs="仿宋" w:hint="eastAsia"/>
          <w:szCs w:val="21"/>
          <w:lang w:val="zh-CN"/>
        </w:rPr>
        <w:t>，若乙方未根据整改报告按期整改的，</w:t>
      </w:r>
      <w:r>
        <w:rPr>
          <w:rFonts w:ascii="仿宋" w:eastAsia="仿宋" w:hAnsi="仿宋" w:cs="仿宋" w:hint="eastAsia"/>
          <w:szCs w:val="21"/>
        </w:rPr>
        <w:t>每次扣除合同款</w:t>
      </w:r>
      <w:r>
        <w:rPr>
          <w:rFonts w:ascii="仿宋" w:eastAsia="仿宋" w:hAnsi="仿宋" w:cs="仿宋" w:hint="eastAsia"/>
          <w:szCs w:val="21"/>
        </w:rPr>
        <w:t>1</w:t>
      </w:r>
      <w:r>
        <w:rPr>
          <w:rFonts w:ascii="仿宋" w:eastAsia="仿宋" w:hAnsi="仿宋" w:cs="仿宋" w:hint="eastAsia"/>
          <w:szCs w:val="21"/>
        </w:rPr>
        <w:t>万元</w:t>
      </w:r>
      <w:r>
        <w:rPr>
          <w:rFonts w:ascii="仿宋" w:eastAsia="仿宋" w:hAnsi="仿宋" w:cs="仿宋" w:hint="eastAsia"/>
          <w:szCs w:val="21"/>
          <w:lang w:val="zh-CN"/>
        </w:rPr>
        <w:t>。</w:t>
      </w:r>
      <w:r>
        <w:rPr>
          <w:rFonts w:ascii="仿宋" w:eastAsia="仿宋" w:hAnsi="仿宋" w:cs="仿宋" w:hint="eastAsia"/>
          <w:szCs w:val="21"/>
        </w:rPr>
        <w:t>以上扣除总额不超过合同的</w:t>
      </w:r>
      <w:r>
        <w:rPr>
          <w:rFonts w:ascii="仿宋" w:eastAsia="仿宋" w:hAnsi="仿宋" w:cs="仿宋" w:hint="eastAsia"/>
          <w:szCs w:val="21"/>
        </w:rPr>
        <w:t>20%</w:t>
      </w:r>
      <w:r>
        <w:rPr>
          <w:rFonts w:ascii="仿宋" w:eastAsia="仿宋" w:hAnsi="仿宋" w:cs="仿宋" w:hint="eastAsia"/>
          <w:szCs w:val="21"/>
        </w:rPr>
        <w:t>，累加扣除总额超过合同的</w:t>
      </w:r>
      <w:r>
        <w:rPr>
          <w:rFonts w:ascii="仿宋" w:eastAsia="仿宋" w:hAnsi="仿宋" w:cs="仿宋" w:hint="eastAsia"/>
          <w:szCs w:val="21"/>
        </w:rPr>
        <w:t>2</w:t>
      </w:r>
      <w:r>
        <w:rPr>
          <w:rFonts w:ascii="仿宋" w:eastAsia="仿宋" w:hAnsi="仿宋" w:cs="仿宋"/>
          <w:szCs w:val="21"/>
        </w:rPr>
        <w:t>0</w:t>
      </w:r>
      <w:r>
        <w:rPr>
          <w:rFonts w:ascii="仿宋" w:eastAsia="仿宋" w:hAnsi="仿宋" w:cs="仿宋" w:hint="eastAsia"/>
          <w:szCs w:val="21"/>
        </w:rPr>
        <w:t>%</w:t>
      </w:r>
      <w:r>
        <w:rPr>
          <w:rFonts w:ascii="仿宋" w:eastAsia="仿宋" w:hAnsi="仿宋" w:cs="仿宋" w:hint="eastAsia"/>
          <w:szCs w:val="21"/>
        </w:rPr>
        <w:t>的，甲方有权解除合同。</w:t>
      </w:r>
    </w:p>
    <w:p w14:paraId="1850BF2A" w14:textId="77777777" w:rsidR="00086B74" w:rsidRDefault="00910C8E">
      <w:pPr>
        <w:pStyle w:val="Flietext"/>
        <w:spacing w:line="360" w:lineRule="auto"/>
        <w:ind w:left="420" w:firstLineChars="200" w:firstLine="422"/>
        <w:outlineLvl w:val="1"/>
        <w:rPr>
          <w:rFonts w:ascii="仿宋" w:eastAsia="仿宋" w:hAnsi="仿宋" w:cs="仿宋"/>
          <w:szCs w:val="21"/>
        </w:rPr>
      </w:pPr>
      <w:r>
        <w:rPr>
          <w:rFonts w:ascii="仿宋" w:eastAsia="仿宋" w:hAnsi="仿宋" w:cs="仿宋" w:hint="eastAsia"/>
          <w:b/>
          <w:bCs/>
        </w:rPr>
        <w:t>第十条</w:t>
      </w:r>
      <w:r>
        <w:rPr>
          <w:rFonts w:ascii="仿宋" w:eastAsia="仿宋" w:hAnsi="仿宋" w:cs="仿宋" w:hint="eastAsia"/>
          <w:b/>
          <w:bCs/>
        </w:rPr>
        <w:t xml:space="preserve">  </w:t>
      </w:r>
      <w:r>
        <w:rPr>
          <w:rFonts w:ascii="仿宋" w:eastAsia="仿宋" w:hAnsi="仿宋" w:cs="仿宋" w:hint="eastAsia"/>
          <w:b/>
          <w:bCs/>
        </w:rPr>
        <w:t>转让和分包</w:t>
      </w:r>
    </w:p>
    <w:p w14:paraId="6CC279B5"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未经甲方事先书面同意，乙方不得部分转让或全部转让其应履行的合同义务。</w:t>
      </w:r>
    </w:p>
    <w:p w14:paraId="7BC41195" w14:textId="77777777" w:rsidR="00086B74" w:rsidRDefault="00910C8E">
      <w:pPr>
        <w:pStyle w:val="Flietext"/>
        <w:spacing w:line="360" w:lineRule="auto"/>
        <w:ind w:left="420" w:firstLineChars="200" w:firstLine="422"/>
        <w:outlineLvl w:val="1"/>
        <w:rPr>
          <w:rFonts w:ascii="仿宋" w:eastAsia="仿宋" w:hAnsi="仿宋" w:cs="仿宋"/>
          <w:szCs w:val="21"/>
        </w:rPr>
      </w:pPr>
      <w:r>
        <w:rPr>
          <w:rFonts w:ascii="仿宋" w:eastAsia="仿宋" w:hAnsi="仿宋" w:cs="仿宋" w:hint="eastAsia"/>
          <w:b/>
          <w:bCs/>
        </w:rPr>
        <w:t>第十一条</w:t>
      </w:r>
      <w:r>
        <w:rPr>
          <w:rFonts w:ascii="仿宋" w:eastAsia="仿宋" w:hAnsi="仿宋" w:cs="仿宋" w:hint="eastAsia"/>
          <w:b/>
          <w:bCs/>
        </w:rPr>
        <w:t xml:space="preserve">  </w:t>
      </w:r>
      <w:r>
        <w:rPr>
          <w:rFonts w:ascii="仿宋" w:eastAsia="仿宋" w:hAnsi="仿宋" w:cs="仿宋" w:hint="eastAsia"/>
          <w:b/>
          <w:bCs/>
        </w:rPr>
        <w:t>相关要求</w:t>
      </w:r>
    </w:p>
    <w:p w14:paraId="2BE372A6"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、乙方必须接受甲方（或其指定的使用单位）的管理和协调，并执行甲方（或其指定的使用单位）有关项目管理办法和规定。</w:t>
      </w:r>
    </w:p>
    <w:p w14:paraId="4FB204F9"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、价格。</w:t>
      </w:r>
    </w:p>
    <w:p w14:paraId="7B75A6E9"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）本合同价格为完成本合同范围内的所有工作及服务以及与本合同相关的一切费用。</w:t>
      </w:r>
    </w:p>
    <w:p w14:paraId="6B912C6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2</w:t>
      </w:r>
      <w:r>
        <w:rPr>
          <w:rFonts w:ascii="仿宋" w:eastAsia="仿宋" w:hAnsi="仿宋" w:cs="仿宋" w:hint="eastAsia"/>
          <w:szCs w:val="21"/>
        </w:rPr>
        <w:t>）在合同执行期间除合同规定的合同变更外，合同价格不得以任何理由上调、上涨。</w:t>
      </w:r>
    </w:p>
    <w:p w14:paraId="3B61840C"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3</w:t>
      </w:r>
      <w:r>
        <w:rPr>
          <w:rFonts w:ascii="仿宋" w:eastAsia="仿宋" w:hAnsi="仿宋" w:cs="仿宋" w:hint="eastAsia"/>
          <w:szCs w:val="21"/>
        </w:rPr>
        <w:t>）乙方已彻底查清，并在合同价中充分考虑到了以下事项：</w:t>
      </w:r>
    </w:p>
    <w:p w14:paraId="27139A5A"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①影响合同价格的全部条件情况；</w:t>
      </w:r>
    </w:p>
    <w:p w14:paraId="361527F1"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②完成合同所述服务的所</w:t>
      </w:r>
      <w:r>
        <w:rPr>
          <w:rFonts w:ascii="仿宋" w:eastAsia="仿宋" w:hAnsi="仿宋" w:cs="仿宋" w:hint="eastAsia"/>
          <w:szCs w:val="21"/>
        </w:rPr>
        <w:t>有可能性。</w:t>
      </w:r>
    </w:p>
    <w:p w14:paraId="64AA19B2" w14:textId="77777777" w:rsidR="00086B74" w:rsidRDefault="00910C8E">
      <w:pPr>
        <w:pStyle w:val="Flietext"/>
        <w:spacing w:line="360" w:lineRule="auto"/>
        <w:ind w:left="420" w:firstLineChars="200" w:firstLine="420"/>
        <w:rPr>
          <w:rFonts w:ascii="仿宋" w:eastAsia="仿宋" w:hAnsi="仿宋" w:cs="仿宋"/>
          <w:b/>
          <w:bCs/>
        </w:rPr>
      </w:pPr>
      <w:r>
        <w:rPr>
          <w:rFonts w:ascii="仿宋" w:eastAsia="仿宋" w:hAnsi="仿宋" w:cs="仿宋" w:hint="eastAsia"/>
          <w:szCs w:val="21"/>
        </w:rPr>
        <w:t>3</w:t>
      </w:r>
      <w:r>
        <w:rPr>
          <w:rFonts w:ascii="仿宋" w:eastAsia="仿宋" w:hAnsi="仿宋" w:cs="仿宋" w:hint="eastAsia"/>
          <w:szCs w:val="21"/>
        </w:rPr>
        <w:t>、乙方不得参与可能与合同规定相关的与甲方（或其指定的使用单位）的利益相冲突的任何活动。</w:t>
      </w:r>
    </w:p>
    <w:p w14:paraId="6CA8B700" w14:textId="77777777" w:rsidR="00086B74" w:rsidRDefault="00910C8E">
      <w:pPr>
        <w:pStyle w:val="Flietext"/>
        <w:spacing w:line="360" w:lineRule="auto"/>
        <w:ind w:left="420" w:firstLineChars="200" w:firstLine="422"/>
        <w:outlineLvl w:val="1"/>
        <w:rPr>
          <w:rFonts w:ascii="仿宋" w:eastAsia="仿宋" w:hAnsi="仿宋" w:cs="仿宋"/>
          <w:szCs w:val="21"/>
        </w:rPr>
      </w:pPr>
      <w:r>
        <w:rPr>
          <w:rFonts w:ascii="仿宋" w:eastAsia="仿宋" w:hAnsi="仿宋" w:cs="仿宋" w:hint="eastAsia"/>
          <w:b/>
          <w:bCs/>
        </w:rPr>
        <w:t>第十二条</w:t>
      </w:r>
      <w:r>
        <w:rPr>
          <w:rFonts w:ascii="仿宋" w:eastAsia="仿宋" w:hAnsi="仿宋" w:cs="仿宋" w:hint="eastAsia"/>
          <w:b/>
          <w:bCs/>
        </w:rPr>
        <w:t xml:space="preserve">  </w:t>
      </w:r>
      <w:r>
        <w:rPr>
          <w:rFonts w:ascii="仿宋" w:eastAsia="仿宋" w:hAnsi="仿宋" w:cs="仿宋" w:hint="eastAsia"/>
          <w:b/>
          <w:bCs/>
        </w:rPr>
        <w:t>不可抗力事件处理</w:t>
      </w:r>
    </w:p>
    <w:p w14:paraId="1F816613"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、不可抗力事件</w:t>
      </w:r>
    </w:p>
    <w:p w14:paraId="4235B01C"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不可抗力事件系指甲乙双方在缔结合同时所不可预见的，并且它的发生及其后果是无法避免和无法克服的事件，包括但不限于战争、严重火灾、洪水、台风、地震、政策调整等。</w:t>
      </w:r>
    </w:p>
    <w:p w14:paraId="20B1E768"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、不可抗力事件处理</w:t>
      </w:r>
    </w:p>
    <w:p w14:paraId="64075453"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受阻一方应在不可抗力事件发生后尽快用电报、传真或电传通知对方，并于事件发生后</w:t>
      </w:r>
      <w:r>
        <w:rPr>
          <w:rFonts w:ascii="仿宋" w:eastAsia="仿宋" w:hAnsi="仿宋" w:cs="仿宋" w:hint="eastAsia"/>
          <w:szCs w:val="21"/>
        </w:rPr>
        <w:t xml:space="preserve"> 7 </w:t>
      </w:r>
      <w:r>
        <w:rPr>
          <w:rFonts w:ascii="仿宋" w:eastAsia="仿宋" w:hAnsi="仿宋" w:cs="仿宋" w:hint="eastAsia"/>
          <w:szCs w:val="21"/>
        </w:rPr>
        <w:t>天内</w:t>
      </w:r>
      <w:r>
        <w:rPr>
          <w:rFonts w:ascii="仿宋" w:eastAsia="仿宋" w:hAnsi="仿宋" w:cs="仿宋" w:hint="eastAsia"/>
          <w:szCs w:val="21"/>
        </w:rPr>
        <w:lastRenderedPageBreak/>
        <w:t xml:space="preserve">15 </w:t>
      </w:r>
      <w:r>
        <w:rPr>
          <w:rFonts w:ascii="仿宋" w:eastAsia="仿宋" w:hAnsi="仿宋" w:cs="仿宋" w:hint="eastAsia"/>
          <w:szCs w:val="21"/>
        </w:rPr>
        <w:t>天以上，双方应通过友好协商在合理的时间内达成进一步履行合同的协议。</w:t>
      </w:r>
    </w:p>
    <w:p w14:paraId="083AE24D"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受不可抗力事件影响的一方应尽合理的努力减少不可抗力事件的影响，包括根据上述措施可能产生的结果支付合理的金额。双方应协商制定并实施补救计划及合理的替代措施以消除不可抗力事件带来的影响，并决定为尽量减少不可抗力事件的影响给每一方带来的损失应采取的合理的手段。声称受到不可抗力事件不利影响的一方在不可抗力事件消除之后应尽快恢复履行本合同下的义务。</w:t>
      </w:r>
    </w:p>
    <w:p w14:paraId="560857E6"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、不可抗力事件造成的终止</w:t>
      </w:r>
    </w:p>
    <w:p w14:paraId="1920E7AD"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如甲乙双方就如何恢复履行本合同的义务达成一致，则双方应遵守达成一致的处理办法。</w:t>
      </w:r>
    </w:p>
    <w:p w14:paraId="1E649883"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除上述情况外，如果任何不可抗力事件阻止一方履行其义务的时间自该</w:t>
      </w:r>
      <w:r>
        <w:rPr>
          <w:rFonts w:ascii="仿宋" w:eastAsia="仿宋" w:hAnsi="仿宋" w:cs="仿宋" w:hint="eastAsia"/>
          <w:szCs w:val="21"/>
        </w:rPr>
        <w:t>不可抗力事件发生日起连续超过</w:t>
      </w:r>
      <w:r>
        <w:rPr>
          <w:rFonts w:ascii="仿宋" w:eastAsia="仿宋" w:hAnsi="仿宋" w:cs="仿宋" w:hint="eastAsia"/>
          <w:szCs w:val="21"/>
        </w:rPr>
        <w:t xml:space="preserve"> 15 </w:t>
      </w:r>
      <w:r>
        <w:rPr>
          <w:rFonts w:ascii="仿宋" w:eastAsia="仿宋" w:hAnsi="仿宋" w:cs="仿宋" w:hint="eastAsia"/>
          <w:szCs w:val="21"/>
        </w:rPr>
        <w:t>天，双方应协商决定继续履行本合同的条件。</w:t>
      </w:r>
    </w:p>
    <w:p w14:paraId="143BAA11"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如果自不可抗力事件发生后</w:t>
      </w:r>
      <w:r>
        <w:rPr>
          <w:rFonts w:ascii="仿宋" w:eastAsia="仿宋" w:hAnsi="仿宋" w:cs="仿宋" w:hint="eastAsia"/>
          <w:szCs w:val="21"/>
        </w:rPr>
        <w:t xml:space="preserve"> 30 </w:t>
      </w:r>
      <w:r>
        <w:rPr>
          <w:rFonts w:ascii="仿宋" w:eastAsia="仿宋" w:hAnsi="仿宋" w:cs="仿宋" w:hint="eastAsia"/>
          <w:szCs w:val="21"/>
        </w:rPr>
        <w:t>天之内双方不能就继续履行的条件或提前终止特许期达成一致意见，任何一方有权向另一方出终止通知，终止合同。</w:t>
      </w:r>
    </w:p>
    <w:p w14:paraId="4FF804CC" w14:textId="77777777" w:rsidR="00086B74" w:rsidRDefault="00910C8E">
      <w:pPr>
        <w:pStyle w:val="Flietext"/>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、如果不可抗力的情况发生并因此根据合同法双方均被解除进一步履行合同，乙方的履约保证金予以退回。</w:t>
      </w:r>
    </w:p>
    <w:p w14:paraId="78DCEFE8" w14:textId="77777777" w:rsidR="00086B74" w:rsidRDefault="00910C8E">
      <w:pPr>
        <w:spacing w:line="360" w:lineRule="auto"/>
        <w:ind w:firstLineChars="200" w:firstLine="422"/>
        <w:outlineLvl w:val="1"/>
        <w:rPr>
          <w:rFonts w:ascii="仿宋" w:eastAsia="仿宋" w:hAnsi="仿宋" w:cs="仿宋"/>
          <w:szCs w:val="21"/>
        </w:rPr>
      </w:pPr>
      <w:r>
        <w:rPr>
          <w:rFonts w:ascii="仿宋" w:eastAsia="仿宋" w:hAnsi="仿宋" w:cs="仿宋" w:hint="eastAsia"/>
          <w:b/>
          <w:bCs/>
        </w:rPr>
        <w:t>第十三条</w:t>
      </w:r>
      <w:r>
        <w:rPr>
          <w:rFonts w:ascii="仿宋" w:eastAsia="仿宋" w:hAnsi="仿宋" w:cs="仿宋" w:hint="eastAsia"/>
          <w:b/>
          <w:bCs/>
        </w:rPr>
        <w:t xml:space="preserve">  </w:t>
      </w:r>
      <w:r>
        <w:rPr>
          <w:rFonts w:ascii="仿宋" w:eastAsia="仿宋" w:hAnsi="仿宋" w:cs="仿宋" w:hint="eastAsia"/>
          <w:b/>
          <w:bCs/>
        </w:rPr>
        <w:t>合同变更或解除</w:t>
      </w:r>
    </w:p>
    <w:p w14:paraId="4EEC8367"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在合同签订后，因项目需求发生重大变化，使得乙方不能按原计划全部或部分执行项目时，乙方应当立即通知甲方。该项目的完成时间是否延长或当恢复执行项目时，是否需要增加时间用于恢复执行，由双方协商确定。</w:t>
      </w:r>
    </w:p>
    <w:p w14:paraId="6279E474"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、合同履行期内甲乙双方均不得随意变更或解除合同。合同若有未尽事宜，需经双方共同协商，订立补充协议，补充协议与本合同有同等法律效力。</w:t>
      </w:r>
    </w:p>
    <w:p w14:paraId="793E0E67" w14:textId="77777777" w:rsidR="00086B74" w:rsidRDefault="00910C8E">
      <w:pPr>
        <w:pStyle w:val="Flietext"/>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、当事人一方要求变更或解除合同时，应当在</w:t>
      </w:r>
      <w:r>
        <w:rPr>
          <w:rFonts w:ascii="仿宋" w:eastAsia="仿宋" w:hAnsi="仿宋" w:cs="仿宋" w:hint="eastAsia"/>
          <w:szCs w:val="21"/>
        </w:rPr>
        <w:t>30</w:t>
      </w:r>
      <w:r>
        <w:rPr>
          <w:rFonts w:ascii="仿宋" w:eastAsia="仿宋" w:hAnsi="仿宋" w:cs="仿宋" w:hint="eastAsia"/>
          <w:szCs w:val="21"/>
        </w:rPr>
        <w:t>天前通知对方，因变更或解除合同使一方遭受损失的，除依法可以免除责任的外，应由责任方负责赔偿。变更或解除合同的通知或协议应当采取书面形式</w:t>
      </w:r>
      <w:r>
        <w:rPr>
          <w:rFonts w:ascii="仿宋" w:eastAsia="仿宋" w:hAnsi="仿宋" w:cs="仿宋" w:hint="eastAsia"/>
          <w:szCs w:val="21"/>
        </w:rPr>
        <w:t>，协议未达成之前，原合同仍然有效。</w:t>
      </w:r>
    </w:p>
    <w:p w14:paraId="5CBB8492" w14:textId="77777777" w:rsidR="00086B74" w:rsidRDefault="00910C8E">
      <w:pPr>
        <w:pStyle w:val="Flietext"/>
        <w:spacing w:line="360" w:lineRule="auto"/>
        <w:ind w:firstLineChars="200" w:firstLine="422"/>
        <w:outlineLvl w:val="1"/>
        <w:rPr>
          <w:rFonts w:ascii="仿宋" w:eastAsia="仿宋" w:hAnsi="仿宋" w:cs="仿宋"/>
          <w:szCs w:val="21"/>
        </w:rPr>
      </w:pPr>
      <w:r>
        <w:rPr>
          <w:rFonts w:ascii="仿宋" w:eastAsia="仿宋" w:hAnsi="仿宋" w:cs="仿宋" w:hint="eastAsia"/>
          <w:b/>
          <w:bCs/>
        </w:rPr>
        <w:t>第十四条</w:t>
      </w:r>
      <w:r>
        <w:rPr>
          <w:rFonts w:ascii="仿宋" w:eastAsia="仿宋" w:hAnsi="仿宋" w:cs="仿宋" w:hint="eastAsia"/>
          <w:b/>
          <w:bCs/>
        </w:rPr>
        <w:t xml:space="preserve">  </w:t>
      </w:r>
      <w:r>
        <w:rPr>
          <w:rFonts w:ascii="仿宋" w:eastAsia="仿宋" w:hAnsi="仿宋" w:cs="仿宋" w:hint="eastAsia"/>
          <w:b/>
          <w:bCs/>
        </w:rPr>
        <w:t>争议的解决</w:t>
      </w:r>
    </w:p>
    <w:p w14:paraId="20D9B852"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因履行本合同引起的或与本合同有关的争议，甲乙双方应通过协商或调解解决，如果协商不成的，任何一方可按下述第</w:t>
      </w:r>
      <w:r>
        <w:rPr>
          <w:rFonts w:ascii="仿宋" w:eastAsia="仿宋" w:hAnsi="仿宋" w:cs="仿宋" w:hint="eastAsia"/>
          <w:szCs w:val="21"/>
          <w:u w:val="single"/>
        </w:rPr>
        <w:t xml:space="preserve">  2</w:t>
      </w:r>
      <w:r>
        <w:rPr>
          <w:rFonts w:ascii="仿宋" w:eastAsia="仿宋" w:hAnsi="仿宋" w:cs="仿宋" w:hint="eastAsia"/>
          <w:szCs w:val="21"/>
          <w:u w:val="single"/>
        </w:rPr>
        <w:t>）</w:t>
      </w:r>
      <w:r>
        <w:rPr>
          <w:rFonts w:ascii="仿宋" w:eastAsia="仿宋" w:hAnsi="仿宋" w:cs="仿宋" w:hint="eastAsia"/>
          <w:szCs w:val="21"/>
          <w:u w:val="single"/>
        </w:rPr>
        <w:t xml:space="preserve"> </w:t>
      </w:r>
      <w:r>
        <w:rPr>
          <w:rFonts w:ascii="仿宋" w:eastAsia="仿宋" w:hAnsi="仿宋" w:cs="仿宋" w:hint="eastAsia"/>
          <w:szCs w:val="21"/>
        </w:rPr>
        <w:t>种方式解决：</w:t>
      </w:r>
    </w:p>
    <w:p w14:paraId="5B80EF1D"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）提交杭州仲裁委员会仲裁。</w:t>
      </w:r>
    </w:p>
    <w:p w14:paraId="7C6216C1" w14:textId="77777777" w:rsidR="00086B74" w:rsidRDefault="00910C8E">
      <w:pPr>
        <w:pStyle w:val="Flietext"/>
        <w:spacing w:line="360" w:lineRule="auto"/>
        <w:ind w:left="420"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）依法向甲方所在地人民法院起诉。</w:t>
      </w:r>
    </w:p>
    <w:p w14:paraId="5A0FE78B" w14:textId="77777777" w:rsidR="00086B74" w:rsidRDefault="00910C8E">
      <w:pPr>
        <w:spacing w:line="360" w:lineRule="auto"/>
        <w:ind w:firstLineChars="200" w:firstLine="422"/>
        <w:outlineLvl w:val="1"/>
        <w:rPr>
          <w:rFonts w:ascii="仿宋" w:eastAsia="仿宋" w:hAnsi="仿宋" w:cs="仿宋"/>
          <w:b/>
          <w:bCs/>
          <w:szCs w:val="21"/>
        </w:rPr>
      </w:pPr>
      <w:r>
        <w:rPr>
          <w:rFonts w:ascii="仿宋" w:eastAsia="仿宋" w:hAnsi="仿宋" w:cs="仿宋" w:hint="eastAsia"/>
          <w:b/>
          <w:bCs/>
        </w:rPr>
        <w:t>第十五条</w:t>
      </w:r>
      <w:r>
        <w:rPr>
          <w:rFonts w:ascii="仿宋" w:eastAsia="仿宋" w:hAnsi="仿宋" w:cs="仿宋" w:hint="eastAsia"/>
          <w:b/>
          <w:bCs/>
        </w:rPr>
        <w:t xml:space="preserve">  </w:t>
      </w:r>
      <w:r>
        <w:rPr>
          <w:rFonts w:ascii="仿宋" w:eastAsia="仿宋" w:hAnsi="仿宋" w:cs="仿宋" w:hint="eastAsia"/>
          <w:b/>
          <w:bCs/>
          <w:szCs w:val="21"/>
        </w:rPr>
        <w:t>合同生效及其他</w:t>
      </w:r>
    </w:p>
    <w:p w14:paraId="2F329C09"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、本合同自甲、乙双方法定代表人或受其授权代表签字并加盖单位公章后生效。</w:t>
      </w:r>
    </w:p>
    <w:p w14:paraId="4398C542" w14:textId="77777777" w:rsidR="00086B74" w:rsidRDefault="00910C8E">
      <w:pPr>
        <w:spacing w:line="360" w:lineRule="auto"/>
        <w:ind w:firstLineChars="200" w:firstLine="420"/>
        <w:rPr>
          <w:rFonts w:ascii="仿宋" w:eastAsia="仿宋" w:hAnsi="仿宋" w:cs="仿宋"/>
          <w:szCs w:val="21"/>
          <w:highlight w:val="yellow"/>
        </w:rPr>
      </w:pPr>
      <w:r>
        <w:rPr>
          <w:rFonts w:ascii="仿宋" w:eastAsia="仿宋" w:hAnsi="仿宋" w:cs="仿宋" w:hint="eastAsia"/>
          <w:szCs w:val="21"/>
        </w:rPr>
        <w:t>2</w:t>
      </w:r>
      <w:r>
        <w:rPr>
          <w:rFonts w:ascii="仿宋" w:eastAsia="仿宋" w:hAnsi="仿宋" w:cs="仿宋" w:hint="eastAsia"/>
          <w:szCs w:val="21"/>
        </w:rPr>
        <w:t>、合同执行中涉及采购资金和采购内容修改或补充的，须双方协商并签订书面补充协议，方可作为主合同不可分割的一部分。</w:t>
      </w:r>
    </w:p>
    <w:p w14:paraId="56D45376"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3</w:t>
      </w:r>
      <w:r>
        <w:rPr>
          <w:rFonts w:ascii="仿宋" w:eastAsia="仿宋" w:hAnsi="仿宋" w:cs="仿宋" w:hint="eastAsia"/>
          <w:szCs w:val="21"/>
        </w:rPr>
        <w:t>、本合同协议书一式</w:t>
      </w:r>
      <w:r>
        <w:rPr>
          <w:rFonts w:ascii="仿宋" w:eastAsia="仿宋" w:hAnsi="仿宋" w:cs="仿宋" w:hint="eastAsia"/>
          <w:szCs w:val="21"/>
          <w:u w:val="single"/>
        </w:rPr>
        <w:t xml:space="preserve">   </w:t>
      </w:r>
      <w:r>
        <w:rPr>
          <w:rFonts w:ascii="仿宋" w:eastAsia="仿宋" w:hAnsi="仿宋" w:cs="仿宋" w:hint="eastAsia"/>
          <w:szCs w:val="21"/>
        </w:rPr>
        <w:t>份，其中正本</w:t>
      </w:r>
      <w:r>
        <w:rPr>
          <w:rFonts w:ascii="仿宋" w:eastAsia="仿宋" w:hAnsi="仿宋" w:cs="仿宋" w:hint="eastAsia"/>
          <w:szCs w:val="21"/>
          <w:u w:val="single"/>
        </w:rPr>
        <w:t xml:space="preserve">  </w:t>
      </w:r>
      <w:r>
        <w:rPr>
          <w:rFonts w:ascii="仿宋" w:eastAsia="仿宋" w:hAnsi="仿宋" w:cs="仿宋" w:hint="eastAsia"/>
          <w:szCs w:val="21"/>
          <w:u w:val="single"/>
        </w:rPr>
        <w:t xml:space="preserve"> </w:t>
      </w:r>
      <w:r>
        <w:rPr>
          <w:rFonts w:ascii="仿宋" w:eastAsia="仿宋" w:hAnsi="仿宋" w:cs="仿宋" w:hint="eastAsia"/>
          <w:szCs w:val="21"/>
        </w:rPr>
        <w:t>份。合同双方各持正本</w:t>
      </w:r>
      <w:r>
        <w:rPr>
          <w:rFonts w:ascii="仿宋" w:eastAsia="仿宋" w:hAnsi="仿宋" w:cs="仿宋" w:hint="eastAsia"/>
          <w:szCs w:val="21"/>
          <w:u w:val="single"/>
        </w:rPr>
        <w:t xml:space="preserve">   </w:t>
      </w:r>
      <w:r>
        <w:rPr>
          <w:rFonts w:ascii="仿宋" w:eastAsia="仿宋" w:hAnsi="仿宋" w:cs="仿宋" w:hint="eastAsia"/>
          <w:szCs w:val="21"/>
        </w:rPr>
        <w:t>份，副本</w:t>
      </w:r>
      <w:r>
        <w:rPr>
          <w:rFonts w:ascii="仿宋" w:eastAsia="仿宋" w:hAnsi="仿宋" w:cs="仿宋" w:hint="eastAsia"/>
          <w:szCs w:val="21"/>
          <w:u w:val="single"/>
        </w:rPr>
        <w:t xml:space="preserve">   </w:t>
      </w:r>
      <w:r>
        <w:rPr>
          <w:rFonts w:ascii="仿宋" w:eastAsia="仿宋" w:hAnsi="仿宋" w:cs="仿宋" w:hint="eastAsia"/>
          <w:szCs w:val="21"/>
        </w:rPr>
        <w:t>份</w:t>
      </w:r>
    </w:p>
    <w:p w14:paraId="2A92B195"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4</w:t>
      </w:r>
      <w:r>
        <w:rPr>
          <w:rFonts w:ascii="仿宋" w:eastAsia="仿宋" w:hAnsi="仿宋" w:cs="仿宋" w:hint="eastAsia"/>
          <w:szCs w:val="21"/>
        </w:rPr>
        <w:t>、本合同有效期限：自</w:t>
      </w:r>
      <w:r>
        <w:rPr>
          <w:rFonts w:ascii="仿宋" w:eastAsia="仿宋" w:hAnsi="仿宋" w:cs="仿宋"/>
          <w:szCs w:val="21"/>
          <w:u w:val="single"/>
        </w:rPr>
        <w:t xml:space="preserve">           </w:t>
      </w:r>
      <w:r>
        <w:rPr>
          <w:rFonts w:ascii="仿宋" w:eastAsia="仿宋" w:hAnsi="仿宋" w:cs="仿宋" w:hint="eastAsia"/>
          <w:szCs w:val="21"/>
        </w:rPr>
        <w:t>至</w:t>
      </w:r>
      <w:r>
        <w:rPr>
          <w:rFonts w:ascii="仿宋" w:eastAsia="仿宋" w:hAnsi="仿宋" w:cs="仿宋"/>
          <w:szCs w:val="21"/>
        </w:rPr>
        <w:t xml:space="preserve"> </w:t>
      </w:r>
      <w:r>
        <w:rPr>
          <w:rFonts w:ascii="仿宋" w:eastAsia="仿宋" w:hAnsi="仿宋" w:cs="仿宋"/>
          <w:szCs w:val="21"/>
          <w:u w:val="single"/>
        </w:rPr>
        <w:t xml:space="preserve">            </w:t>
      </w:r>
      <w:r>
        <w:rPr>
          <w:rFonts w:ascii="仿宋" w:eastAsia="仿宋" w:hAnsi="仿宋" w:cs="仿宋" w:hint="eastAsia"/>
          <w:szCs w:val="21"/>
        </w:rPr>
        <w:t>。</w:t>
      </w:r>
    </w:p>
    <w:p w14:paraId="58B36131" w14:textId="77777777" w:rsidR="00086B74" w:rsidRDefault="00910C8E">
      <w:pPr>
        <w:spacing w:line="360" w:lineRule="auto"/>
        <w:ind w:firstLineChars="200" w:firstLine="420"/>
        <w:rPr>
          <w:rFonts w:ascii="仿宋" w:eastAsia="仿宋" w:hAnsi="仿宋" w:cs="仿宋"/>
          <w:szCs w:val="21"/>
        </w:rPr>
      </w:pPr>
      <w:r>
        <w:rPr>
          <w:rFonts w:ascii="仿宋" w:eastAsia="仿宋" w:hAnsi="仿宋" w:cs="仿宋" w:hint="eastAsia"/>
          <w:szCs w:val="21"/>
        </w:rPr>
        <w:t>5</w:t>
      </w:r>
      <w:r>
        <w:rPr>
          <w:rFonts w:ascii="仿宋" w:eastAsia="仿宋" w:hAnsi="仿宋" w:cs="仿宋" w:hint="eastAsia"/>
          <w:szCs w:val="21"/>
        </w:rPr>
        <w:t>、合同附件：</w:t>
      </w:r>
      <w:r>
        <w:rPr>
          <w:rFonts w:ascii="仿宋" w:eastAsia="仿宋" w:hAnsi="仿宋" w:cs="仿宋"/>
          <w:szCs w:val="21"/>
        </w:rPr>
        <w:t xml:space="preserve"> </w:t>
      </w:r>
    </w:p>
    <w:p w14:paraId="74A47A40" w14:textId="77777777" w:rsidR="00086B74" w:rsidRDefault="00086B74">
      <w:pPr>
        <w:autoSpaceDE w:val="0"/>
        <w:autoSpaceDN w:val="0"/>
        <w:spacing w:line="280" w:lineRule="exact"/>
        <w:rPr>
          <w:rFonts w:ascii="仿宋" w:eastAsia="仿宋" w:hAnsi="仿宋" w:cs="仿宋"/>
          <w:szCs w:val="21"/>
          <w:u w:val="single"/>
        </w:rPr>
      </w:pPr>
    </w:p>
    <w:tbl>
      <w:tblPr>
        <w:tblW w:w="0" w:type="auto"/>
        <w:jc w:val="center"/>
        <w:tblLayout w:type="fixed"/>
        <w:tblLook w:val="04A0" w:firstRow="1" w:lastRow="0" w:firstColumn="1" w:lastColumn="0" w:noHBand="0" w:noVBand="1"/>
      </w:tblPr>
      <w:tblGrid>
        <w:gridCol w:w="1384"/>
        <w:gridCol w:w="3011"/>
        <w:gridCol w:w="1486"/>
        <w:gridCol w:w="3050"/>
      </w:tblGrid>
      <w:tr w:rsidR="00086B74" w14:paraId="4B85A59C" w14:textId="77777777">
        <w:trPr>
          <w:trHeight w:val="567"/>
          <w:jc w:val="center"/>
        </w:trPr>
        <w:tc>
          <w:tcPr>
            <w:tcW w:w="1384" w:type="dxa"/>
            <w:vAlign w:val="center"/>
          </w:tcPr>
          <w:p w14:paraId="64F2E734"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甲</w:t>
            </w:r>
            <w:r>
              <w:rPr>
                <w:rFonts w:ascii="仿宋" w:eastAsia="仿宋" w:hAnsi="仿宋" w:cs="仿宋" w:hint="eastAsia"/>
                <w:szCs w:val="21"/>
              </w:rPr>
              <w:t xml:space="preserve">    </w:t>
            </w:r>
            <w:r>
              <w:rPr>
                <w:rFonts w:ascii="仿宋" w:eastAsia="仿宋" w:hAnsi="仿宋" w:cs="仿宋" w:hint="eastAsia"/>
                <w:szCs w:val="21"/>
              </w:rPr>
              <w:t>方：</w:t>
            </w:r>
          </w:p>
        </w:tc>
        <w:tc>
          <w:tcPr>
            <w:tcW w:w="3011" w:type="dxa"/>
            <w:vAlign w:val="center"/>
          </w:tcPr>
          <w:p w14:paraId="559C9CC4" w14:textId="77777777" w:rsidR="00086B74" w:rsidRDefault="00910C8E">
            <w:pPr>
              <w:spacing w:line="280" w:lineRule="exact"/>
              <w:rPr>
                <w:rFonts w:ascii="仿宋" w:eastAsia="仿宋" w:hAnsi="仿宋" w:cs="仿宋"/>
                <w:szCs w:val="21"/>
              </w:rPr>
            </w:pPr>
            <w:r>
              <w:rPr>
                <w:rFonts w:ascii="仿宋" w:eastAsia="仿宋" w:hAnsi="仿宋" w:cs="仿宋" w:hint="eastAsia"/>
                <w:szCs w:val="21"/>
              </w:rPr>
              <w:t>（盖章）</w:t>
            </w:r>
          </w:p>
        </w:tc>
        <w:tc>
          <w:tcPr>
            <w:tcW w:w="1486" w:type="dxa"/>
            <w:vAlign w:val="center"/>
          </w:tcPr>
          <w:p w14:paraId="7436F41A"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乙</w:t>
            </w:r>
            <w:r>
              <w:rPr>
                <w:rFonts w:ascii="仿宋" w:eastAsia="仿宋" w:hAnsi="仿宋" w:cs="仿宋" w:hint="eastAsia"/>
                <w:szCs w:val="21"/>
              </w:rPr>
              <w:t xml:space="preserve">    </w:t>
            </w:r>
            <w:r>
              <w:rPr>
                <w:rFonts w:ascii="仿宋" w:eastAsia="仿宋" w:hAnsi="仿宋" w:cs="仿宋" w:hint="eastAsia"/>
                <w:szCs w:val="21"/>
              </w:rPr>
              <w:t>方：</w:t>
            </w:r>
          </w:p>
        </w:tc>
        <w:tc>
          <w:tcPr>
            <w:tcW w:w="3050" w:type="dxa"/>
            <w:vAlign w:val="center"/>
          </w:tcPr>
          <w:p w14:paraId="7B3F6EAC"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盖章）</w:t>
            </w:r>
          </w:p>
        </w:tc>
      </w:tr>
      <w:tr w:rsidR="00086B74" w14:paraId="055BABB0" w14:textId="77777777">
        <w:trPr>
          <w:trHeight w:val="567"/>
          <w:jc w:val="center"/>
        </w:trPr>
        <w:tc>
          <w:tcPr>
            <w:tcW w:w="1384" w:type="dxa"/>
            <w:vAlign w:val="center"/>
          </w:tcPr>
          <w:p w14:paraId="612F2584" w14:textId="77777777" w:rsidR="00086B74" w:rsidRDefault="00910C8E">
            <w:pPr>
              <w:snapToGrid w:val="0"/>
              <w:spacing w:line="280" w:lineRule="exact"/>
              <w:jc w:val="left"/>
              <w:rPr>
                <w:rFonts w:ascii="仿宋" w:eastAsia="仿宋" w:hAnsi="仿宋" w:cs="仿宋"/>
                <w:szCs w:val="21"/>
              </w:rPr>
            </w:pPr>
            <w:r>
              <w:rPr>
                <w:rFonts w:ascii="仿宋" w:eastAsia="仿宋" w:hAnsi="仿宋" w:cs="仿宋" w:hint="eastAsia"/>
                <w:szCs w:val="21"/>
              </w:rPr>
              <w:t>法定代表人</w:t>
            </w:r>
          </w:p>
          <w:p w14:paraId="68BF1C9B" w14:textId="77777777" w:rsidR="00086B74" w:rsidRDefault="00910C8E">
            <w:pPr>
              <w:snapToGrid w:val="0"/>
              <w:spacing w:line="280" w:lineRule="exact"/>
              <w:jc w:val="left"/>
              <w:rPr>
                <w:rFonts w:ascii="仿宋" w:eastAsia="仿宋" w:hAnsi="仿宋" w:cs="仿宋"/>
                <w:szCs w:val="21"/>
              </w:rPr>
            </w:pPr>
            <w:r>
              <w:rPr>
                <w:rFonts w:ascii="仿宋" w:eastAsia="仿宋" w:hAnsi="仿宋" w:cs="仿宋" w:hint="eastAsia"/>
                <w:szCs w:val="21"/>
              </w:rPr>
              <w:t>或授权代表：</w:t>
            </w:r>
          </w:p>
        </w:tc>
        <w:tc>
          <w:tcPr>
            <w:tcW w:w="3011" w:type="dxa"/>
            <w:vAlign w:val="center"/>
          </w:tcPr>
          <w:p w14:paraId="06B9567B"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（签字或盖章）</w:t>
            </w:r>
          </w:p>
        </w:tc>
        <w:tc>
          <w:tcPr>
            <w:tcW w:w="1486" w:type="dxa"/>
            <w:vAlign w:val="center"/>
          </w:tcPr>
          <w:p w14:paraId="0F375CF1" w14:textId="77777777" w:rsidR="00086B74" w:rsidRDefault="00910C8E">
            <w:pPr>
              <w:snapToGrid w:val="0"/>
              <w:spacing w:line="280" w:lineRule="exact"/>
              <w:jc w:val="left"/>
              <w:rPr>
                <w:rFonts w:ascii="仿宋" w:eastAsia="仿宋" w:hAnsi="仿宋" w:cs="仿宋"/>
                <w:szCs w:val="21"/>
              </w:rPr>
            </w:pPr>
            <w:r>
              <w:rPr>
                <w:rFonts w:ascii="仿宋" w:eastAsia="仿宋" w:hAnsi="仿宋" w:cs="仿宋" w:hint="eastAsia"/>
                <w:szCs w:val="21"/>
              </w:rPr>
              <w:t>法定代表人</w:t>
            </w:r>
          </w:p>
          <w:p w14:paraId="59F53C20" w14:textId="77777777" w:rsidR="00086B74" w:rsidRDefault="00910C8E">
            <w:pPr>
              <w:snapToGrid w:val="0"/>
              <w:spacing w:line="280" w:lineRule="exact"/>
              <w:jc w:val="left"/>
              <w:rPr>
                <w:rFonts w:ascii="仿宋" w:eastAsia="仿宋" w:hAnsi="仿宋" w:cs="仿宋"/>
                <w:szCs w:val="21"/>
              </w:rPr>
            </w:pPr>
            <w:r>
              <w:rPr>
                <w:rFonts w:ascii="仿宋" w:eastAsia="仿宋" w:hAnsi="仿宋" w:cs="仿宋" w:hint="eastAsia"/>
                <w:szCs w:val="21"/>
              </w:rPr>
              <w:t>或授权代表：</w:t>
            </w:r>
          </w:p>
        </w:tc>
        <w:tc>
          <w:tcPr>
            <w:tcW w:w="3050" w:type="dxa"/>
            <w:vAlign w:val="center"/>
          </w:tcPr>
          <w:p w14:paraId="301088C5"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（签字或盖章）</w:t>
            </w:r>
          </w:p>
        </w:tc>
      </w:tr>
      <w:tr w:rsidR="00086B74" w14:paraId="06A73CE8" w14:textId="77777777">
        <w:trPr>
          <w:trHeight w:val="510"/>
          <w:jc w:val="center"/>
        </w:trPr>
        <w:tc>
          <w:tcPr>
            <w:tcW w:w="1384" w:type="dxa"/>
            <w:vAlign w:val="center"/>
          </w:tcPr>
          <w:p w14:paraId="28D6224E"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地</w:t>
            </w:r>
            <w:r>
              <w:rPr>
                <w:rFonts w:ascii="仿宋" w:eastAsia="仿宋" w:hAnsi="仿宋" w:cs="仿宋" w:hint="eastAsia"/>
                <w:szCs w:val="21"/>
              </w:rPr>
              <w:t xml:space="preserve">    </w:t>
            </w:r>
            <w:r>
              <w:rPr>
                <w:rFonts w:ascii="仿宋" w:eastAsia="仿宋" w:hAnsi="仿宋" w:cs="仿宋" w:hint="eastAsia"/>
                <w:szCs w:val="21"/>
              </w:rPr>
              <w:t>址：</w:t>
            </w:r>
          </w:p>
        </w:tc>
        <w:tc>
          <w:tcPr>
            <w:tcW w:w="3011" w:type="dxa"/>
            <w:vAlign w:val="center"/>
          </w:tcPr>
          <w:p w14:paraId="39EED9FC" w14:textId="77777777" w:rsidR="00086B74" w:rsidRDefault="00086B74">
            <w:pPr>
              <w:spacing w:line="280" w:lineRule="exact"/>
              <w:rPr>
                <w:rFonts w:ascii="仿宋" w:eastAsia="仿宋" w:hAnsi="仿宋" w:cs="仿宋"/>
                <w:szCs w:val="21"/>
              </w:rPr>
            </w:pPr>
          </w:p>
        </w:tc>
        <w:tc>
          <w:tcPr>
            <w:tcW w:w="1486" w:type="dxa"/>
            <w:vAlign w:val="center"/>
          </w:tcPr>
          <w:p w14:paraId="1B2D759C"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地</w:t>
            </w:r>
            <w:r>
              <w:rPr>
                <w:rFonts w:ascii="仿宋" w:eastAsia="仿宋" w:hAnsi="仿宋" w:cs="仿宋" w:hint="eastAsia"/>
                <w:szCs w:val="21"/>
              </w:rPr>
              <w:t xml:space="preserve">    </w:t>
            </w:r>
            <w:r>
              <w:rPr>
                <w:rFonts w:ascii="仿宋" w:eastAsia="仿宋" w:hAnsi="仿宋" w:cs="仿宋" w:hint="eastAsia"/>
                <w:szCs w:val="21"/>
              </w:rPr>
              <w:t>址：</w:t>
            </w:r>
          </w:p>
        </w:tc>
        <w:tc>
          <w:tcPr>
            <w:tcW w:w="3050" w:type="dxa"/>
            <w:vAlign w:val="center"/>
          </w:tcPr>
          <w:p w14:paraId="3A05AC14" w14:textId="77777777" w:rsidR="00086B74" w:rsidRDefault="00086B74">
            <w:pPr>
              <w:snapToGrid w:val="0"/>
              <w:spacing w:line="280" w:lineRule="exact"/>
              <w:rPr>
                <w:rFonts w:ascii="仿宋" w:eastAsia="仿宋" w:hAnsi="仿宋" w:cs="仿宋"/>
                <w:szCs w:val="21"/>
              </w:rPr>
            </w:pPr>
          </w:p>
        </w:tc>
      </w:tr>
      <w:tr w:rsidR="00086B74" w14:paraId="431C082B" w14:textId="77777777">
        <w:trPr>
          <w:trHeight w:val="567"/>
          <w:jc w:val="center"/>
        </w:trPr>
        <w:tc>
          <w:tcPr>
            <w:tcW w:w="1384" w:type="dxa"/>
            <w:vAlign w:val="center"/>
          </w:tcPr>
          <w:p w14:paraId="58D84840"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邮政编码：</w:t>
            </w:r>
          </w:p>
        </w:tc>
        <w:tc>
          <w:tcPr>
            <w:tcW w:w="3011" w:type="dxa"/>
            <w:vAlign w:val="center"/>
          </w:tcPr>
          <w:p w14:paraId="7C58B363" w14:textId="77777777" w:rsidR="00086B74" w:rsidRDefault="00086B74">
            <w:pPr>
              <w:snapToGrid w:val="0"/>
              <w:spacing w:line="280" w:lineRule="exact"/>
              <w:rPr>
                <w:rFonts w:ascii="仿宋" w:eastAsia="仿宋" w:hAnsi="仿宋" w:cs="仿宋"/>
                <w:szCs w:val="21"/>
              </w:rPr>
            </w:pPr>
          </w:p>
        </w:tc>
        <w:tc>
          <w:tcPr>
            <w:tcW w:w="1486" w:type="dxa"/>
            <w:vAlign w:val="center"/>
          </w:tcPr>
          <w:p w14:paraId="71E6CBA2"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邮政编码：</w:t>
            </w:r>
          </w:p>
        </w:tc>
        <w:tc>
          <w:tcPr>
            <w:tcW w:w="3050" w:type="dxa"/>
            <w:vAlign w:val="center"/>
          </w:tcPr>
          <w:p w14:paraId="3E1EEAA1" w14:textId="77777777" w:rsidR="00086B74" w:rsidRDefault="00086B74">
            <w:pPr>
              <w:snapToGrid w:val="0"/>
              <w:spacing w:line="280" w:lineRule="exact"/>
              <w:rPr>
                <w:rFonts w:ascii="仿宋" w:eastAsia="仿宋" w:hAnsi="仿宋" w:cs="仿宋"/>
                <w:szCs w:val="21"/>
              </w:rPr>
            </w:pPr>
          </w:p>
        </w:tc>
      </w:tr>
      <w:tr w:rsidR="00086B74" w14:paraId="0FC78A11" w14:textId="77777777">
        <w:trPr>
          <w:trHeight w:val="567"/>
          <w:jc w:val="center"/>
        </w:trPr>
        <w:tc>
          <w:tcPr>
            <w:tcW w:w="1384" w:type="dxa"/>
            <w:vAlign w:val="center"/>
          </w:tcPr>
          <w:p w14:paraId="25721FC2"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联系电话：</w:t>
            </w:r>
          </w:p>
        </w:tc>
        <w:tc>
          <w:tcPr>
            <w:tcW w:w="3011" w:type="dxa"/>
            <w:vAlign w:val="center"/>
          </w:tcPr>
          <w:p w14:paraId="2639098E" w14:textId="77777777" w:rsidR="00086B74" w:rsidRDefault="00086B74">
            <w:pPr>
              <w:spacing w:line="280" w:lineRule="exact"/>
              <w:rPr>
                <w:sz w:val="28"/>
                <w:szCs w:val="28"/>
              </w:rPr>
            </w:pPr>
          </w:p>
        </w:tc>
        <w:tc>
          <w:tcPr>
            <w:tcW w:w="1486" w:type="dxa"/>
            <w:vAlign w:val="center"/>
          </w:tcPr>
          <w:p w14:paraId="75304946"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联系电话：</w:t>
            </w:r>
          </w:p>
        </w:tc>
        <w:tc>
          <w:tcPr>
            <w:tcW w:w="3050" w:type="dxa"/>
            <w:vAlign w:val="center"/>
          </w:tcPr>
          <w:p w14:paraId="58780793" w14:textId="77777777" w:rsidR="00086B74" w:rsidRDefault="00086B74">
            <w:pPr>
              <w:snapToGrid w:val="0"/>
              <w:spacing w:line="280" w:lineRule="exact"/>
              <w:rPr>
                <w:rFonts w:ascii="仿宋" w:eastAsia="仿宋" w:hAnsi="仿宋" w:cs="仿宋"/>
                <w:szCs w:val="21"/>
              </w:rPr>
            </w:pPr>
          </w:p>
        </w:tc>
      </w:tr>
      <w:tr w:rsidR="00086B74" w14:paraId="39DF210F" w14:textId="77777777">
        <w:trPr>
          <w:trHeight w:val="567"/>
          <w:jc w:val="center"/>
        </w:trPr>
        <w:tc>
          <w:tcPr>
            <w:tcW w:w="1384" w:type="dxa"/>
            <w:vAlign w:val="center"/>
          </w:tcPr>
          <w:p w14:paraId="750864B8"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传</w:t>
            </w:r>
            <w:r>
              <w:rPr>
                <w:rFonts w:ascii="仿宋" w:eastAsia="仿宋" w:hAnsi="仿宋" w:cs="仿宋" w:hint="eastAsia"/>
                <w:szCs w:val="21"/>
              </w:rPr>
              <w:t xml:space="preserve">    </w:t>
            </w:r>
            <w:r>
              <w:rPr>
                <w:rFonts w:ascii="仿宋" w:eastAsia="仿宋" w:hAnsi="仿宋" w:cs="仿宋" w:hint="eastAsia"/>
                <w:szCs w:val="21"/>
              </w:rPr>
              <w:t>真：</w:t>
            </w:r>
          </w:p>
        </w:tc>
        <w:tc>
          <w:tcPr>
            <w:tcW w:w="3011" w:type="dxa"/>
            <w:vAlign w:val="center"/>
          </w:tcPr>
          <w:p w14:paraId="5E0CF009" w14:textId="77777777" w:rsidR="00086B74" w:rsidRDefault="00086B74">
            <w:pPr>
              <w:snapToGrid w:val="0"/>
              <w:spacing w:line="280" w:lineRule="exact"/>
              <w:rPr>
                <w:rFonts w:ascii="仿宋" w:eastAsia="仿宋" w:hAnsi="仿宋" w:cs="仿宋"/>
                <w:szCs w:val="21"/>
              </w:rPr>
            </w:pPr>
          </w:p>
        </w:tc>
        <w:tc>
          <w:tcPr>
            <w:tcW w:w="1486" w:type="dxa"/>
            <w:vAlign w:val="center"/>
          </w:tcPr>
          <w:p w14:paraId="31617997"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传</w:t>
            </w:r>
            <w:r>
              <w:rPr>
                <w:rFonts w:ascii="仿宋" w:eastAsia="仿宋" w:hAnsi="仿宋" w:cs="仿宋" w:hint="eastAsia"/>
                <w:szCs w:val="21"/>
              </w:rPr>
              <w:t xml:space="preserve">    </w:t>
            </w:r>
            <w:r>
              <w:rPr>
                <w:rFonts w:ascii="仿宋" w:eastAsia="仿宋" w:hAnsi="仿宋" w:cs="仿宋" w:hint="eastAsia"/>
                <w:szCs w:val="21"/>
              </w:rPr>
              <w:t>真：</w:t>
            </w:r>
          </w:p>
        </w:tc>
        <w:tc>
          <w:tcPr>
            <w:tcW w:w="3050" w:type="dxa"/>
            <w:vAlign w:val="center"/>
          </w:tcPr>
          <w:p w14:paraId="0382540D" w14:textId="77777777" w:rsidR="00086B74" w:rsidRDefault="00086B74">
            <w:pPr>
              <w:snapToGrid w:val="0"/>
              <w:spacing w:line="280" w:lineRule="exact"/>
              <w:rPr>
                <w:rFonts w:ascii="仿宋" w:eastAsia="仿宋" w:hAnsi="仿宋" w:cs="仿宋"/>
                <w:szCs w:val="21"/>
              </w:rPr>
            </w:pPr>
          </w:p>
        </w:tc>
      </w:tr>
      <w:tr w:rsidR="00086B74" w14:paraId="74E7575F" w14:textId="77777777">
        <w:trPr>
          <w:trHeight w:val="567"/>
          <w:jc w:val="center"/>
        </w:trPr>
        <w:tc>
          <w:tcPr>
            <w:tcW w:w="1384" w:type="dxa"/>
            <w:vAlign w:val="center"/>
          </w:tcPr>
          <w:p w14:paraId="400407FA"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开户银行：</w:t>
            </w:r>
          </w:p>
        </w:tc>
        <w:tc>
          <w:tcPr>
            <w:tcW w:w="3011" w:type="dxa"/>
            <w:vAlign w:val="center"/>
          </w:tcPr>
          <w:p w14:paraId="75B2DF41" w14:textId="77777777" w:rsidR="00086B74" w:rsidRDefault="00086B74">
            <w:pPr>
              <w:snapToGrid w:val="0"/>
              <w:spacing w:line="280" w:lineRule="exact"/>
              <w:rPr>
                <w:rFonts w:ascii="仿宋" w:eastAsia="仿宋" w:hAnsi="仿宋" w:cs="仿宋"/>
                <w:szCs w:val="21"/>
              </w:rPr>
            </w:pPr>
          </w:p>
        </w:tc>
        <w:tc>
          <w:tcPr>
            <w:tcW w:w="1486" w:type="dxa"/>
            <w:vAlign w:val="center"/>
          </w:tcPr>
          <w:p w14:paraId="6A2BADDB"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开户银行：</w:t>
            </w:r>
          </w:p>
        </w:tc>
        <w:tc>
          <w:tcPr>
            <w:tcW w:w="3050" w:type="dxa"/>
            <w:vAlign w:val="center"/>
          </w:tcPr>
          <w:p w14:paraId="28B9A478" w14:textId="77777777" w:rsidR="00086B74" w:rsidRDefault="00086B74">
            <w:pPr>
              <w:snapToGrid w:val="0"/>
              <w:spacing w:line="280" w:lineRule="exact"/>
              <w:rPr>
                <w:rFonts w:ascii="仿宋" w:eastAsia="仿宋" w:hAnsi="仿宋" w:cs="仿宋"/>
                <w:szCs w:val="21"/>
              </w:rPr>
            </w:pPr>
          </w:p>
        </w:tc>
      </w:tr>
      <w:tr w:rsidR="00086B74" w14:paraId="3C7F6884" w14:textId="77777777">
        <w:trPr>
          <w:trHeight w:val="567"/>
          <w:jc w:val="center"/>
        </w:trPr>
        <w:tc>
          <w:tcPr>
            <w:tcW w:w="1384" w:type="dxa"/>
            <w:vAlign w:val="center"/>
          </w:tcPr>
          <w:p w14:paraId="6A0FD829"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银行账号：</w:t>
            </w:r>
          </w:p>
        </w:tc>
        <w:tc>
          <w:tcPr>
            <w:tcW w:w="3011" w:type="dxa"/>
            <w:vAlign w:val="center"/>
          </w:tcPr>
          <w:p w14:paraId="7CE49873" w14:textId="77777777" w:rsidR="00086B74" w:rsidRDefault="00086B74">
            <w:pPr>
              <w:spacing w:line="280" w:lineRule="exact"/>
              <w:rPr>
                <w:sz w:val="28"/>
                <w:szCs w:val="28"/>
              </w:rPr>
            </w:pPr>
          </w:p>
        </w:tc>
        <w:tc>
          <w:tcPr>
            <w:tcW w:w="1486" w:type="dxa"/>
            <w:vAlign w:val="center"/>
          </w:tcPr>
          <w:p w14:paraId="68B961C5" w14:textId="77777777" w:rsidR="00086B74" w:rsidRDefault="00910C8E">
            <w:pPr>
              <w:snapToGrid w:val="0"/>
              <w:spacing w:line="280" w:lineRule="exact"/>
              <w:rPr>
                <w:rFonts w:ascii="仿宋" w:eastAsia="仿宋" w:hAnsi="仿宋" w:cs="仿宋"/>
                <w:szCs w:val="21"/>
              </w:rPr>
            </w:pPr>
            <w:r>
              <w:rPr>
                <w:rFonts w:ascii="仿宋" w:eastAsia="仿宋" w:hAnsi="仿宋" w:cs="仿宋" w:hint="eastAsia"/>
                <w:szCs w:val="21"/>
              </w:rPr>
              <w:t>银行账号：</w:t>
            </w:r>
          </w:p>
        </w:tc>
        <w:tc>
          <w:tcPr>
            <w:tcW w:w="3050" w:type="dxa"/>
            <w:vAlign w:val="center"/>
          </w:tcPr>
          <w:p w14:paraId="2AE8B549" w14:textId="77777777" w:rsidR="00086B74" w:rsidRDefault="00086B74">
            <w:pPr>
              <w:snapToGrid w:val="0"/>
              <w:spacing w:line="280" w:lineRule="exact"/>
              <w:rPr>
                <w:rFonts w:ascii="仿宋" w:eastAsia="仿宋" w:hAnsi="仿宋" w:cs="仿宋"/>
                <w:szCs w:val="21"/>
              </w:rPr>
            </w:pPr>
          </w:p>
        </w:tc>
      </w:tr>
    </w:tbl>
    <w:p w14:paraId="7ED9763A" w14:textId="77777777" w:rsidR="00086B74" w:rsidRDefault="00086B74">
      <w:pPr>
        <w:spacing w:line="360" w:lineRule="auto"/>
        <w:jc w:val="left"/>
        <w:outlineLvl w:val="0"/>
        <w:rPr>
          <w:rFonts w:ascii="仿宋" w:eastAsia="仿宋" w:hAnsi="仿宋" w:cs="仿宋"/>
          <w:b/>
          <w:snapToGrid w:val="0"/>
          <w:kern w:val="0"/>
          <w:szCs w:val="21"/>
        </w:rPr>
      </w:pPr>
    </w:p>
    <w:p w14:paraId="77998CF2" w14:textId="77777777" w:rsidR="00086B74" w:rsidRDefault="00086B74">
      <w:pPr>
        <w:spacing w:line="360" w:lineRule="auto"/>
        <w:jc w:val="left"/>
        <w:outlineLvl w:val="0"/>
        <w:rPr>
          <w:rFonts w:ascii="仿宋" w:eastAsia="仿宋" w:hAnsi="仿宋" w:cs="仿宋"/>
          <w:b/>
          <w:snapToGrid w:val="0"/>
          <w:kern w:val="0"/>
          <w:szCs w:val="21"/>
        </w:rPr>
      </w:pPr>
    </w:p>
    <w:p w14:paraId="58C1261C" w14:textId="77777777" w:rsidR="00086B74" w:rsidRDefault="00086B74">
      <w:pPr>
        <w:spacing w:line="360" w:lineRule="auto"/>
        <w:jc w:val="left"/>
        <w:outlineLvl w:val="0"/>
        <w:rPr>
          <w:rFonts w:ascii="仿宋" w:eastAsia="仿宋" w:hAnsi="仿宋" w:cs="仿宋"/>
          <w:b/>
          <w:snapToGrid w:val="0"/>
          <w:kern w:val="0"/>
          <w:szCs w:val="21"/>
        </w:rPr>
      </w:pPr>
    </w:p>
    <w:p w14:paraId="04DFE64E" w14:textId="77777777" w:rsidR="00086B74" w:rsidRDefault="00910C8E">
      <w:pPr>
        <w:spacing w:line="360" w:lineRule="auto"/>
        <w:jc w:val="left"/>
        <w:outlineLvl w:val="0"/>
        <w:rPr>
          <w:rFonts w:ascii="仿宋" w:eastAsia="仿宋" w:hAnsi="仿宋" w:cs="仿宋"/>
          <w:b/>
          <w:snapToGrid w:val="0"/>
          <w:kern w:val="0"/>
          <w:szCs w:val="21"/>
        </w:rPr>
      </w:pPr>
      <w:r>
        <w:rPr>
          <w:rFonts w:ascii="仿宋" w:eastAsia="仿宋" w:hAnsi="仿宋" w:cs="仿宋" w:hint="eastAsia"/>
          <w:b/>
          <w:snapToGrid w:val="0"/>
          <w:kern w:val="0"/>
          <w:szCs w:val="21"/>
        </w:rPr>
        <w:t>附件</w:t>
      </w:r>
      <w:r>
        <w:rPr>
          <w:rFonts w:ascii="仿宋" w:eastAsia="仿宋" w:hAnsi="仿宋" w:cs="仿宋" w:hint="eastAsia"/>
          <w:b/>
          <w:snapToGrid w:val="0"/>
          <w:kern w:val="0"/>
          <w:szCs w:val="21"/>
        </w:rPr>
        <w:t>1</w:t>
      </w:r>
      <w:r>
        <w:rPr>
          <w:rFonts w:ascii="仿宋" w:eastAsia="仿宋" w:hAnsi="仿宋" w:cs="仿宋" w:hint="eastAsia"/>
          <w:b/>
          <w:snapToGrid w:val="0"/>
          <w:kern w:val="0"/>
          <w:szCs w:val="21"/>
        </w:rPr>
        <w:t>：用户需求书</w:t>
      </w:r>
    </w:p>
    <w:p w14:paraId="1C92E18E" w14:textId="77777777" w:rsidR="00086B74" w:rsidRDefault="00910C8E">
      <w:pPr>
        <w:tabs>
          <w:tab w:val="left" w:pos="2544"/>
          <w:tab w:val="center" w:pos="4320"/>
        </w:tabs>
        <w:snapToGrid w:val="0"/>
        <w:spacing w:line="400" w:lineRule="exact"/>
        <w:jc w:val="center"/>
        <w:rPr>
          <w:rFonts w:ascii="黑体" w:eastAsia="黑体" w:hAnsi="黑体" w:cs="黑体"/>
          <w:sz w:val="28"/>
          <w:szCs w:val="28"/>
        </w:rPr>
      </w:pPr>
      <w:bookmarkStart w:id="397" w:name="_Toc19131"/>
      <w:r>
        <w:rPr>
          <w:rFonts w:ascii="黑体" w:eastAsia="黑体" w:hAnsi="黑体" w:cs="黑体" w:hint="eastAsia"/>
          <w:sz w:val="28"/>
          <w:szCs w:val="28"/>
        </w:rPr>
        <w:t>用户需求书</w:t>
      </w:r>
      <w:bookmarkEnd w:id="397"/>
    </w:p>
    <w:p w14:paraId="49E3C64C" w14:textId="77777777" w:rsidR="00086B74" w:rsidRDefault="00910C8E">
      <w:pPr>
        <w:pStyle w:val="aff1"/>
        <w:spacing w:line="400" w:lineRule="exact"/>
        <w:jc w:val="both"/>
        <w:rPr>
          <w:rFonts w:ascii="仿宋" w:eastAsia="仿宋" w:hAnsi="仿宋" w:cs="仿宋"/>
          <w:sz w:val="21"/>
          <w:szCs w:val="21"/>
        </w:rPr>
      </w:pPr>
      <w:bookmarkStart w:id="398" w:name="_Toc7847"/>
      <w:bookmarkStart w:id="399" w:name="_Toc22365"/>
      <w:bookmarkStart w:id="400" w:name="_Toc29232"/>
      <w:r>
        <w:rPr>
          <w:rFonts w:ascii="仿宋" w:eastAsia="仿宋" w:hAnsi="仿宋" w:cs="仿宋" w:hint="eastAsia"/>
          <w:sz w:val="21"/>
          <w:szCs w:val="21"/>
        </w:rPr>
        <w:t>一、项目概述</w:t>
      </w:r>
      <w:bookmarkEnd w:id="398"/>
      <w:bookmarkEnd w:id="399"/>
      <w:bookmarkEnd w:id="400"/>
    </w:p>
    <w:p w14:paraId="423B36EA" w14:textId="77777777" w:rsidR="00086B74" w:rsidRDefault="00910C8E">
      <w:pPr>
        <w:spacing w:line="400" w:lineRule="exact"/>
        <w:ind w:firstLineChars="200" w:firstLine="422"/>
        <w:rPr>
          <w:rFonts w:ascii="仿宋" w:eastAsia="仿宋" w:hAnsi="仿宋" w:cs="仿宋"/>
          <w:b/>
          <w:bCs/>
          <w:szCs w:val="21"/>
        </w:rPr>
      </w:pPr>
      <w:bookmarkStart w:id="401" w:name="_Toc32392"/>
      <w:r>
        <w:rPr>
          <w:rFonts w:ascii="仿宋" w:eastAsia="仿宋" w:hAnsi="仿宋" w:cs="仿宋" w:hint="eastAsia"/>
          <w:b/>
          <w:bCs/>
          <w:szCs w:val="21"/>
        </w:rPr>
        <w:t>1.1</w:t>
      </w:r>
      <w:r>
        <w:rPr>
          <w:rFonts w:ascii="仿宋" w:eastAsia="仿宋" w:hAnsi="仿宋" w:cs="仿宋" w:hint="eastAsia"/>
          <w:b/>
          <w:bCs/>
          <w:szCs w:val="21"/>
        </w:rPr>
        <w:t>项目名称</w:t>
      </w:r>
      <w:bookmarkEnd w:id="401"/>
    </w:p>
    <w:p w14:paraId="74B678A9" w14:textId="77777777" w:rsidR="00086B74" w:rsidRDefault="00910C8E">
      <w:pPr>
        <w:snapToGrid w:val="0"/>
        <w:spacing w:line="400" w:lineRule="exact"/>
        <w:ind w:firstLineChars="200" w:firstLine="480"/>
        <w:rPr>
          <w:rFonts w:ascii="华文仿宋" w:eastAsia="华文仿宋" w:hAnsi="华文仿宋"/>
          <w:sz w:val="24"/>
        </w:rPr>
      </w:pPr>
      <w:r>
        <w:rPr>
          <w:rFonts w:ascii="华文仿宋" w:eastAsia="华文仿宋" w:hAnsi="华文仿宋" w:hint="eastAsia"/>
          <w:sz w:val="24"/>
          <w:lang w:val="zh-CN"/>
        </w:rPr>
        <w:t>杭州东站</w:t>
      </w:r>
      <w:r>
        <w:rPr>
          <w:rFonts w:ascii="华文仿宋" w:eastAsia="华文仿宋" w:hAnsi="华文仿宋" w:hint="eastAsia"/>
          <w:sz w:val="24"/>
        </w:rPr>
        <w:t>枢纽</w:t>
      </w:r>
      <w:r>
        <w:rPr>
          <w:rFonts w:ascii="华文仿宋" w:eastAsia="华文仿宋" w:hAnsi="华文仿宋" w:hint="eastAsia"/>
          <w:sz w:val="24"/>
          <w:lang w:val="zh-CN"/>
        </w:rPr>
        <w:t>联勤联动指挥保障中心</w:t>
      </w:r>
      <w:r>
        <w:rPr>
          <w:rFonts w:ascii="华文仿宋" w:eastAsia="华文仿宋" w:hAnsi="华文仿宋" w:hint="eastAsia"/>
          <w:sz w:val="24"/>
        </w:rPr>
        <w:t>运维</w:t>
      </w:r>
      <w:r>
        <w:rPr>
          <w:rFonts w:ascii="华文仿宋" w:eastAsia="华文仿宋" w:hAnsi="华文仿宋" w:hint="eastAsia"/>
          <w:sz w:val="24"/>
          <w:lang w:val="zh-CN"/>
        </w:rPr>
        <w:t>服务项目</w:t>
      </w:r>
    </w:p>
    <w:p w14:paraId="173FDA71" w14:textId="77777777" w:rsidR="00086B74" w:rsidRDefault="00910C8E">
      <w:pPr>
        <w:spacing w:line="400" w:lineRule="exact"/>
        <w:ind w:firstLineChars="200" w:firstLine="422"/>
        <w:rPr>
          <w:rFonts w:ascii="仿宋" w:eastAsia="仿宋" w:hAnsi="仿宋" w:cs="仿宋"/>
          <w:b/>
          <w:bCs/>
          <w:szCs w:val="21"/>
        </w:rPr>
      </w:pPr>
      <w:bookmarkStart w:id="402" w:name="_Toc13211"/>
      <w:r>
        <w:rPr>
          <w:rFonts w:ascii="仿宋" w:eastAsia="仿宋" w:hAnsi="仿宋" w:cs="仿宋" w:hint="eastAsia"/>
          <w:b/>
          <w:bCs/>
          <w:szCs w:val="21"/>
        </w:rPr>
        <w:t>1.2</w:t>
      </w:r>
      <w:r>
        <w:rPr>
          <w:rFonts w:ascii="仿宋" w:eastAsia="仿宋" w:hAnsi="仿宋" w:cs="仿宋" w:hint="eastAsia"/>
          <w:b/>
          <w:bCs/>
          <w:szCs w:val="21"/>
        </w:rPr>
        <w:t>项目运维的目标</w:t>
      </w:r>
      <w:bookmarkEnd w:id="402"/>
    </w:p>
    <w:p w14:paraId="07ABDC06" w14:textId="77777777" w:rsidR="00086B74" w:rsidRDefault="00910C8E">
      <w:pPr>
        <w:snapToGrid w:val="0"/>
        <w:spacing w:line="400" w:lineRule="exact"/>
        <w:ind w:firstLineChars="200" w:firstLine="480"/>
        <w:rPr>
          <w:rFonts w:ascii="仿宋" w:eastAsia="华文仿宋" w:hAnsi="仿宋" w:cs="仿宋"/>
          <w:szCs w:val="21"/>
        </w:rPr>
      </w:pPr>
      <w:r>
        <w:rPr>
          <w:rFonts w:ascii="华文仿宋" w:eastAsia="华文仿宋" w:hAnsi="华文仿宋" w:hint="eastAsia"/>
          <w:sz w:val="24"/>
        </w:rPr>
        <w:t>加强安保管理部门对东站安全基础防范工作，增强工作的预见性和严密性，保障视频监控及其他系统能够正常、稳定的运行。</w:t>
      </w:r>
    </w:p>
    <w:p w14:paraId="672483C8" w14:textId="77777777" w:rsidR="00086B74" w:rsidRDefault="00910C8E">
      <w:pPr>
        <w:snapToGrid w:val="0"/>
        <w:spacing w:line="400" w:lineRule="exact"/>
        <w:ind w:firstLineChars="200" w:firstLine="422"/>
        <w:rPr>
          <w:rFonts w:ascii="仿宋" w:eastAsia="仿宋" w:hAnsi="仿宋" w:cs="仿宋"/>
          <w:b/>
          <w:bCs/>
          <w:szCs w:val="21"/>
        </w:rPr>
      </w:pPr>
      <w:r>
        <w:rPr>
          <w:rFonts w:ascii="仿宋" w:eastAsia="仿宋" w:hAnsi="仿宋" w:cs="仿宋" w:hint="eastAsia"/>
          <w:b/>
          <w:bCs/>
          <w:kern w:val="0"/>
          <w:szCs w:val="21"/>
        </w:rPr>
        <w:t>1.3</w:t>
      </w:r>
      <w:r>
        <w:rPr>
          <w:rFonts w:ascii="仿宋" w:eastAsia="仿宋" w:hAnsi="仿宋" w:cs="仿宋" w:hint="eastAsia"/>
          <w:b/>
          <w:bCs/>
          <w:szCs w:val="21"/>
        </w:rPr>
        <w:t>项目运维的内容</w:t>
      </w:r>
    </w:p>
    <w:p w14:paraId="7EE072EF" w14:textId="77777777" w:rsidR="00086B74" w:rsidRDefault="00910C8E">
      <w:pPr>
        <w:snapToGrid w:val="0"/>
        <w:spacing w:line="400" w:lineRule="exact"/>
        <w:ind w:firstLineChars="200" w:firstLine="480"/>
        <w:rPr>
          <w:rFonts w:ascii="华文仿宋" w:eastAsia="华文仿宋" w:hAnsi="华文仿宋"/>
          <w:sz w:val="24"/>
        </w:rPr>
      </w:pPr>
      <w:r>
        <w:rPr>
          <w:rFonts w:ascii="华文仿宋" w:eastAsia="华文仿宋" w:hAnsi="华文仿宋" w:hint="eastAsia"/>
          <w:sz w:val="24"/>
        </w:rPr>
        <w:t>杭州东站枢纽联勤联动指挥保障中心软硬件系统、设施设备运维服务及网络数据安全服务</w:t>
      </w:r>
    </w:p>
    <w:p w14:paraId="03A62E84" w14:textId="77777777" w:rsidR="00086B74" w:rsidRDefault="00910C8E">
      <w:pPr>
        <w:snapToGrid w:val="0"/>
        <w:spacing w:line="400" w:lineRule="exact"/>
        <w:ind w:firstLineChars="200" w:firstLine="422"/>
        <w:rPr>
          <w:rFonts w:ascii="仿宋" w:eastAsia="仿宋" w:hAnsi="仿宋" w:cs="仿宋"/>
          <w:b/>
          <w:bCs/>
          <w:szCs w:val="21"/>
        </w:rPr>
      </w:pPr>
      <w:r>
        <w:rPr>
          <w:rFonts w:ascii="仿宋" w:eastAsia="仿宋" w:hAnsi="仿宋" w:cs="仿宋" w:hint="eastAsia"/>
          <w:b/>
          <w:bCs/>
          <w:szCs w:val="21"/>
        </w:rPr>
        <w:t>1.4</w:t>
      </w:r>
      <w:r>
        <w:rPr>
          <w:rFonts w:ascii="仿宋" w:eastAsia="仿宋" w:hAnsi="仿宋" w:cs="仿宋" w:hint="eastAsia"/>
          <w:b/>
          <w:bCs/>
          <w:szCs w:val="21"/>
        </w:rPr>
        <w:t>服务期限</w:t>
      </w:r>
    </w:p>
    <w:p w14:paraId="195342D1" w14:textId="77777777" w:rsidR="00086B74" w:rsidRDefault="00910C8E">
      <w:pPr>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三年。</w:t>
      </w:r>
    </w:p>
    <w:p w14:paraId="2A36FCA1" w14:textId="77777777" w:rsidR="00086B74" w:rsidRDefault="00086B74">
      <w:pPr>
        <w:pStyle w:val="aff1"/>
        <w:spacing w:line="400" w:lineRule="exact"/>
        <w:jc w:val="both"/>
        <w:rPr>
          <w:rFonts w:ascii="仿宋" w:eastAsia="仿宋" w:hAnsi="仿宋" w:cs="仿宋"/>
          <w:sz w:val="21"/>
          <w:szCs w:val="21"/>
        </w:rPr>
      </w:pPr>
      <w:bookmarkStart w:id="403" w:name="_Toc19126"/>
      <w:bookmarkStart w:id="404" w:name="_Toc1202"/>
      <w:bookmarkStart w:id="405" w:name="_Toc8414"/>
    </w:p>
    <w:bookmarkEnd w:id="403"/>
    <w:bookmarkEnd w:id="404"/>
    <w:bookmarkEnd w:id="405"/>
    <w:p w14:paraId="1A8688E1" w14:textId="77777777" w:rsidR="00086B74" w:rsidRDefault="00910C8E">
      <w:pPr>
        <w:pStyle w:val="aff1"/>
        <w:spacing w:line="400" w:lineRule="exact"/>
        <w:jc w:val="both"/>
        <w:rPr>
          <w:rFonts w:ascii="仿宋" w:eastAsia="仿宋" w:hAnsi="仿宋" w:cs="仿宋"/>
          <w:sz w:val="21"/>
          <w:szCs w:val="21"/>
        </w:rPr>
      </w:pPr>
      <w:r>
        <w:rPr>
          <w:rFonts w:ascii="仿宋" w:eastAsia="仿宋" w:hAnsi="仿宋" w:cs="仿宋" w:hint="eastAsia"/>
          <w:sz w:val="21"/>
          <w:szCs w:val="21"/>
        </w:rPr>
        <w:t>二、运维需求：</w:t>
      </w:r>
    </w:p>
    <w:p w14:paraId="363DD1CB" w14:textId="77777777" w:rsidR="00086B74" w:rsidRDefault="00910C8E">
      <w:pPr>
        <w:pStyle w:val="afffc"/>
        <w:ind w:firstLine="482"/>
        <w:rPr>
          <w:rFonts w:ascii="仿宋" w:eastAsia="仿宋" w:hAnsi="仿宋"/>
        </w:rPr>
      </w:pPr>
      <w:r>
        <w:rPr>
          <w:rFonts w:ascii="仿宋" w:eastAsia="仿宋" w:hAnsi="仿宋" w:hint="eastAsia"/>
          <w:b/>
          <w:bCs/>
          <w:lang w:eastAsia="zh-Hans"/>
        </w:rPr>
        <w:t>（</w:t>
      </w:r>
      <w:r>
        <w:rPr>
          <w:rFonts w:ascii="仿宋" w:eastAsia="仿宋" w:hAnsi="仿宋"/>
          <w:b/>
          <w:bCs/>
          <w:lang w:eastAsia="zh-Hans"/>
        </w:rPr>
        <w:t>1</w:t>
      </w:r>
      <w:r>
        <w:rPr>
          <w:rFonts w:ascii="仿宋" w:eastAsia="仿宋" w:hAnsi="仿宋" w:hint="eastAsia"/>
          <w:b/>
          <w:bCs/>
          <w:lang w:eastAsia="zh-Hans"/>
        </w:rPr>
        <w:t>）</w:t>
      </w:r>
      <w:r>
        <w:rPr>
          <w:rFonts w:ascii="仿宋" w:eastAsia="仿宋" w:hAnsi="仿宋" w:hint="eastAsia"/>
          <w:b/>
          <w:bCs/>
        </w:rPr>
        <w:t>踏勘及现场考察（略）</w:t>
      </w:r>
    </w:p>
    <w:p w14:paraId="7CA6191B" w14:textId="77777777" w:rsidR="00086B74" w:rsidRDefault="00910C8E">
      <w:pPr>
        <w:pStyle w:val="afffc"/>
        <w:ind w:firstLine="482"/>
        <w:rPr>
          <w:rFonts w:ascii="仿宋" w:eastAsia="仿宋" w:hAnsi="仿宋"/>
          <w:b/>
          <w:bCs/>
        </w:rPr>
      </w:pPr>
      <w:r>
        <w:rPr>
          <w:rFonts w:ascii="仿宋" w:eastAsia="仿宋" w:hAnsi="仿宋" w:hint="eastAsia"/>
          <w:b/>
          <w:bCs/>
        </w:rPr>
        <w:t>（</w:t>
      </w:r>
      <w:r>
        <w:rPr>
          <w:rFonts w:ascii="仿宋" w:eastAsia="仿宋" w:hAnsi="仿宋" w:hint="eastAsia"/>
          <w:b/>
          <w:bCs/>
        </w:rPr>
        <w:t>2</w:t>
      </w:r>
      <w:r>
        <w:rPr>
          <w:rFonts w:ascii="仿宋" w:eastAsia="仿宋" w:hAnsi="仿宋" w:hint="eastAsia"/>
          <w:b/>
          <w:bCs/>
        </w:rPr>
        <w:t>）维修要求</w:t>
      </w:r>
    </w:p>
    <w:p w14:paraId="0B1E2223" w14:textId="77777777" w:rsidR="00086B74" w:rsidRDefault="00910C8E">
      <w:pPr>
        <w:pStyle w:val="afffc"/>
        <w:ind w:firstLine="480"/>
        <w:rPr>
          <w:rFonts w:ascii="仿宋" w:eastAsia="仿宋" w:hAnsi="仿宋"/>
          <w:b/>
          <w:bCs/>
          <w:lang w:eastAsia="zh-Hans"/>
        </w:rPr>
      </w:pPr>
      <w:r>
        <w:rPr>
          <w:rFonts w:ascii="仿宋" w:eastAsia="仿宋" w:hAnsi="仿宋" w:hint="eastAsia"/>
        </w:rPr>
        <w:t>遇到设施设备维修任务的情况，一般要求</w:t>
      </w:r>
      <w:r>
        <w:rPr>
          <w:rFonts w:ascii="仿宋" w:eastAsia="仿宋" w:hAnsi="仿宋" w:hint="eastAsia"/>
        </w:rPr>
        <w:t>24</w:t>
      </w:r>
      <w:r>
        <w:rPr>
          <w:rFonts w:ascii="仿宋" w:eastAsia="仿宋" w:hAnsi="仿宋" w:hint="eastAsia"/>
        </w:rPr>
        <w:t>小时内完成维修，碰到复杂问题要求</w:t>
      </w:r>
      <w:r>
        <w:rPr>
          <w:rFonts w:ascii="仿宋" w:eastAsia="仿宋" w:hAnsi="仿宋" w:hint="eastAsia"/>
        </w:rPr>
        <w:lastRenderedPageBreak/>
        <w:t>48</w:t>
      </w:r>
      <w:r>
        <w:rPr>
          <w:rFonts w:ascii="仿宋" w:eastAsia="仿宋" w:hAnsi="仿宋" w:hint="eastAsia"/>
        </w:rPr>
        <w:t>小时内完成维修。如</w:t>
      </w:r>
      <w:r>
        <w:rPr>
          <w:rFonts w:ascii="仿宋" w:eastAsia="仿宋" w:hAnsi="仿宋" w:hint="eastAsia"/>
        </w:rPr>
        <w:t>48</w:t>
      </w:r>
      <w:r>
        <w:rPr>
          <w:rFonts w:ascii="仿宋" w:eastAsia="仿宋" w:hAnsi="仿宋" w:hint="eastAsia"/>
        </w:rPr>
        <w:t>小时内无法维修的，要求提供应急备用设施，确保中心正常运行和业务开展，并要在</w:t>
      </w:r>
      <w:r>
        <w:rPr>
          <w:rFonts w:ascii="仿宋" w:eastAsia="仿宋" w:hAnsi="仿宋" w:hint="eastAsia"/>
        </w:rPr>
        <w:t>5</w:t>
      </w:r>
      <w:r>
        <w:rPr>
          <w:rFonts w:ascii="仿宋" w:eastAsia="仿宋" w:hAnsi="仿宋" w:hint="eastAsia"/>
        </w:rPr>
        <w:t>个工作日内完成维修。免费提供设施设备近距离移位服务。</w:t>
      </w:r>
      <w:r>
        <w:rPr>
          <w:rFonts w:ascii="仿宋" w:eastAsia="仿宋" w:hAnsi="仿宋" w:cs="Times New Roman" w:hint="eastAsia"/>
          <w:szCs w:val="22"/>
        </w:rPr>
        <w:t>（需要提供承诺声明）</w:t>
      </w:r>
    </w:p>
    <w:p w14:paraId="1E105FF9"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3</w:t>
      </w:r>
      <w:r>
        <w:rPr>
          <w:rFonts w:ascii="仿宋" w:eastAsia="仿宋" w:hAnsi="仿宋" w:hint="eastAsia"/>
          <w:b/>
          <w:bCs/>
          <w:lang w:eastAsia="zh-Hans"/>
        </w:rPr>
        <w:t>）</w:t>
      </w:r>
      <w:r>
        <w:rPr>
          <w:rFonts w:ascii="仿宋" w:eastAsia="仿宋" w:hAnsi="仿宋" w:hint="eastAsia"/>
          <w:b/>
          <w:bCs/>
        </w:rPr>
        <w:t>人员驻场</w:t>
      </w:r>
    </w:p>
    <w:p w14:paraId="753EA354" w14:textId="77777777" w:rsidR="00086B74" w:rsidRDefault="00910C8E">
      <w:pPr>
        <w:pStyle w:val="afffc"/>
        <w:ind w:firstLine="480"/>
        <w:rPr>
          <w:rFonts w:ascii="仿宋" w:eastAsia="仿宋" w:hAnsi="仿宋"/>
        </w:rPr>
      </w:pPr>
      <w:r>
        <w:rPr>
          <w:rFonts w:ascii="仿宋" w:eastAsia="仿宋" w:hAnsi="仿宋" w:hint="eastAsia"/>
        </w:rPr>
        <w:t>投标人至少安排</w:t>
      </w:r>
      <w:r>
        <w:rPr>
          <w:rFonts w:ascii="仿宋" w:eastAsia="仿宋" w:hAnsi="仿宋" w:hint="eastAsia"/>
        </w:rPr>
        <w:t>2</w:t>
      </w:r>
      <w:r>
        <w:rPr>
          <w:rFonts w:ascii="仿宋" w:eastAsia="仿宋" w:hAnsi="仿宋" w:hint="eastAsia"/>
        </w:rPr>
        <w:t>人提供驻场服务，</w:t>
      </w:r>
      <w:r>
        <w:rPr>
          <w:rFonts w:ascii="仿宋" w:eastAsia="仿宋" w:hAnsi="仿宋" w:hint="eastAsia"/>
        </w:rPr>
        <w:t>AB</w:t>
      </w:r>
      <w:r>
        <w:rPr>
          <w:rFonts w:ascii="仿宋" w:eastAsia="仿宋" w:hAnsi="仿宋" w:hint="eastAsia"/>
        </w:rPr>
        <w:t>轮岗制</w:t>
      </w:r>
      <w:r>
        <w:rPr>
          <w:rFonts w:ascii="仿宋" w:eastAsia="仿宋" w:hAnsi="仿宋" w:hint="eastAsia"/>
        </w:rPr>
        <w:t>,</w:t>
      </w:r>
      <w:r>
        <w:rPr>
          <w:rFonts w:ascii="仿宋" w:eastAsia="仿宋" w:hAnsi="仿宋" w:hint="eastAsia"/>
        </w:rPr>
        <w:t>并确保驻场工程师</w:t>
      </w:r>
      <w:r>
        <w:rPr>
          <w:rFonts w:ascii="仿宋" w:eastAsia="仿宋" w:hAnsi="仿宋" w:hint="eastAsia"/>
        </w:rPr>
        <w:t>24</w:t>
      </w:r>
      <w:r>
        <w:rPr>
          <w:rFonts w:ascii="仿宋" w:eastAsia="仿宋" w:hAnsi="仿宋" w:hint="eastAsia"/>
        </w:rPr>
        <w:t>小时全天候应急响应。</w:t>
      </w:r>
      <w:r>
        <w:rPr>
          <w:rFonts w:ascii="仿宋" w:eastAsia="仿宋" w:hAnsi="仿宋" w:hint="eastAsia"/>
        </w:rPr>
        <w:t>A</w:t>
      </w:r>
      <w:r>
        <w:rPr>
          <w:rFonts w:ascii="仿宋" w:eastAsia="仿宋" w:hAnsi="仿宋" w:hint="eastAsia"/>
        </w:rPr>
        <w:t>岗为全日制</w:t>
      </w:r>
      <w:r>
        <w:rPr>
          <w:rFonts w:ascii="仿宋" w:eastAsia="仿宋" w:hAnsi="仿宋" w:hint="eastAsia"/>
        </w:rPr>
        <w:t>8</w:t>
      </w:r>
      <w:r>
        <w:rPr>
          <w:rFonts w:ascii="仿宋" w:eastAsia="仿宋" w:hAnsi="仿宋" w:hint="eastAsia"/>
        </w:rPr>
        <w:t>小时驻场服务及节假日保障，</w:t>
      </w:r>
      <w:r>
        <w:rPr>
          <w:rFonts w:ascii="仿宋" w:eastAsia="仿宋" w:hAnsi="仿宋" w:hint="eastAsia"/>
        </w:rPr>
        <w:t>B</w:t>
      </w:r>
      <w:r>
        <w:rPr>
          <w:rFonts w:ascii="仿宋" w:eastAsia="仿宋" w:hAnsi="仿宋" w:hint="eastAsia"/>
        </w:rPr>
        <w:t>岗位为远程技术支持岗，</w:t>
      </w:r>
      <w:r>
        <w:rPr>
          <w:rFonts w:ascii="仿宋" w:eastAsia="仿宋" w:hAnsi="仿宋" w:hint="eastAsia"/>
          <w:lang w:eastAsia="zh-Hans"/>
        </w:rPr>
        <w:t>驻场人员需要具备网络运维和数据运维能力的相关从业经验，具有</w:t>
      </w:r>
      <w:r>
        <w:rPr>
          <w:rFonts w:ascii="仿宋" w:eastAsia="仿宋" w:hAnsi="仿宋" w:hint="eastAsia"/>
        </w:rPr>
        <w:t>网络工程师</w:t>
      </w:r>
      <w:r>
        <w:rPr>
          <w:rFonts w:ascii="仿宋" w:eastAsia="仿宋" w:hAnsi="仿宋" w:hint="eastAsia"/>
          <w:lang w:eastAsia="zh-Hans"/>
        </w:rPr>
        <w:t>和数据库类执证</w:t>
      </w:r>
      <w:r>
        <w:rPr>
          <w:rFonts w:ascii="仿宋" w:eastAsia="仿宋" w:hAnsi="仿宋" w:hint="eastAsia"/>
        </w:rPr>
        <w:t>资质。实施“现场</w:t>
      </w:r>
      <w:r>
        <w:rPr>
          <w:rFonts w:ascii="仿宋" w:eastAsia="仿宋" w:hAnsi="仿宋" w:hint="eastAsia"/>
        </w:rPr>
        <w:t>+</w:t>
      </w:r>
      <w:r>
        <w:rPr>
          <w:rFonts w:ascii="仿宋" w:eastAsia="仿宋" w:hAnsi="仿宋" w:hint="eastAsia"/>
        </w:rPr>
        <w:t>远程”办公模式，积极落实“关键岗位双岗互备”的工作机制，提供完善的运维服务流程管理，通过备岗、授权、远程办公和办公场所安排应急驻场小组值班等措施，多项并举保障业务平稳运行。</w:t>
      </w:r>
    </w:p>
    <w:p w14:paraId="7F0CBF7A" w14:textId="77777777" w:rsidR="00086B74" w:rsidRDefault="00910C8E">
      <w:pPr>
        <w:pStyle w:val="afffc"/>
        <w:ind w:firstLine="480"/>
        <w:rPr>
          <w:rFonts w:ascii="仿宋" w:eastAsia="仿宋" w:hAnsi="仿宋"/>
        </w:rPr>
      </w:pPr>
      <w:r>
        <w:rPr>
          <w:rFonts w:ascii="仿宋" w:eastAsia="仿宋" w:hAnsi="仿宋" w:hint="eastAsia"/>
        </w:rPr>
        <w:t>除正常</w:t>
      </w:r>
      <w:r>
        <w:rPr>
          <w:rFonts w:ascii="仿宋" w:eastAsia="仿宋" w:hAnsi="仿宋" w:hint="eastAsia"/>
        </w:rPr>
        <w:t>8</w:t>
      </w:r>
      <w:r>
        <w:rPr>
          <w:rFonts w:ascii="仿宋" w:eastAsia="仿宋" w:hAnsi="仿宋" w:hint="eastAsia"/>
        </w:rPr>
        <w:t>小时全日制驻场服务以外所出现的故障类以及安全维护类工作内容，投标人必须做好及时保障处理工作。</w:t>
      </w:r>
    </w:p>
    <w:p w14:paraId="271AB62A" w14:textId="77777777" w:rsidR="00086B74" w:rsidRDefault="00910C8E">
      <w:pPr>
        <w:pStyle w:val="afff4"/>
        <w:ind w:firstLineChars="200"/>
        <w:rPr>
          <w:rFonts w:ascii="仿宋" w:eastAsia="仿宋" w:hAnsi="仿宋"/>
          <w:b/>
          <w:bCs/>
          <w:kern w:val="2"/>
          <w:szCs w:val="22"/>
        </w:rPr>
      </w:pPr>
      <w:r>
        <w:rPr>
          <w:rFonts w:ascii="仿宋" w:eastAsia="仿宋" w:hAnsi="仿宋" w:hint="eastAsia"/>
          <w:b/>
          <w:bCs/>
          <w:kern w:val="2"/>
          <w:szCs w:val="22"/>
          <w:lang w:eastAsia="zh-Hans"/>
        </w:rPr>
        <w:t>（</w:t>
      </w:r>
      <w:r>
        <w:rPr>
          <w:rFonts w:ascii="仿宋" w:eastAsia="仿宋" w:hAnsi="仿宋" w:hint="eastAsia"/>
          <w:b/>
          <w:bCs/>
          <w:kern w:val="2"/>
          <w:szCs w:val="22"/>
        </w:rPr>
        <w:t>4</w:t>
      </w:r>
      <w:r>
        <w:rPr>
          <w:rFonts w:ascii="仿宋" w:eastAsia="仿宋" w:hAnsi="仿宋" w:hint="eastAsia"/>
          <w:b/>
          <w:bCs/>
          <w:kern w:val="2"/>
          <w:szCs w:val="22"/>
          <w:lang w:eastAsia="zh-Hans"/>
        </w:rPr>
        <w:t>）</w:t>
      </w:r>
      <w:r>
        <w:rPr>
          <w:rFonts w:ascii="仿宋" w:eastAsia="仿宋" w:hAnsi="仿宋" w:hint="eastAsia"/>
          <w:b/>
          <w:bCs/>
          <w:kern w:val="2"/>
          <w:szCs w:val="22"/>
        </w:rPr>
        <w:t>链路服务</w:t>
      </w:r>
    </w:p>
    <w:p w14:paraId="46CB3310" w14:textId="77777777" w:rsidR="00086B74" w:rsidRDefault="00910C8E">
      <w:pPr>
        <w:pStyle w:val="afff4"/>
        <w:ind w:firstLineChars="200" w:firstLine="480"/>
        <w:rPr>
          <w:rFonts w:ascii="仿宋" w:eastAsia="仿宋" w:hAnsi="仿宋" w:cs="宋体"/>
          <w:szCs w:val="21"/>
        </w:rPr>
      </w:pPr>
      <w:r>
        <w:rPr>
          <w:rFonts w:ascii="仿宋" w:eastAsia="仿宋" w:hAnsi="仿宋" w:cs="宋体" w:hint="eastAsia"/>
          <w:szCs w:val="21"/>
        </w:rPr>
        <w:t>需要提供三年的链路通信服务，具体参数要求如下：</w:t>
      </w:r>
    </w:p>
    <w:p w14:paraId="7C72C36D" w14:textId="77777777" w:rsidR="00086B74" w:rsidRDefault="00086B74">
      <w:pPr>
        <w:pStyle w:val="afff4"/>
        <w:ind w:leftChars="200" w:left="420" w:firstLine="0"/>
        <w:rPr>
          <w:rFonts w:ascii="仿宋" w:eastAsia="仿宋" w:hAnsi="仿宋" w:cs="宋体"/>
          <w:szCs w:val="21"/>
        </w:rPr>
      </w:pPr>
    </w:p>
    <w:tbl>
      <w:tblPr>
        <w:tblStyle w:val="aff7"/>
        <w:tblW w:w="5000" w:type="pct"/>
        <w:tblInd w:w="-113" w:type="dxa"/>
        <w:tblLook w:val="04A0" w:firstRow="1" w:lastRow="0" w:firstColumn="1" w:lastColumn="0" w:noHBand="0" w:noVBand="1"/>
      </w:tblPr>
      <w:tblGrid>
        <w:gridCol w:w="1195"/>
        <w:gridCol w:w="3135"/>
        <w:gridCol w:w="2053"/>
        <w:gridCol w:w="1160"/>
        <w:gridCol w:w="1517"/>
      </w:tblGrid>
      <w:tr w:rsidR="00086B74" w14:paraId="375A8F27" w14:textId="77777777">
        <w:trPr>
          <w:trHeight w:val="567"/>
        </w:trPr>
        <w:tc>
          <w:tcPr>
            <w:tcW w:w="659" w:type="pct"/>
            <w:shd w:val="clear" w:color="auto" w:fill="70AD47"/>
          </w:tcPr>
          <w:p w14:paraId="59C02BE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序号</w:t>
            </w:r>
          </w:p>
        </w:tc>
        <w:tc>
          <w:tcPr>
            <w:tcW w:w="1730" w:type="pct"/>
            <w:shd w:val="clear" w:color="auto" w:fill="70AD47"/>
          </w:tcPr>
          <w:p w14:paraId="3C6107C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名称</w:t>
            </w:r>
          </w:p>
        </w:tc>
        <w:tc>
          <w:tcPr>
            <w:tcW w:w="1133" w:type="pct"/>
            <w:shd w:val="clear" w:color="auto" w:fill="70AD47"/>
          </w:tcPr>
          <w:p w14:paraId="7173FC03"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性能要求</w:t>
            </w:r>
          </w:p>
        </w:tc>
        <w:tc>
          <w:tcPr>
            <w:tcW w:w="640" w:type="pct"/>
            <w:shd w:val="clear" w:color="auto" w:fill="70AD47"/>
          </w:tcPr>
          <w:p w14:paraId="0997EB11"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单位</w:t>
            </w:r>
          </w:p>
        </w:tc>
        <w:tc>
          <w:tcPr>
            <w:tcW w:w="837" w:type="pct"/>
            <w:shd w:val="clear" w:color="auto" w:fill="70AD47"/>
          </w:tcPr>
          <w:p w14:paraId="242194E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数量</w:t>
            </w:r>
          </w:p>
        </w:tc>
      </w:tr>
      <w:tr w:rsidR="00086B74" w14:paraId="2531EA2E" w14:textId="77777777">
        <w:tc>
          <w:tcPr>
            <w:tcW w:w="659" w:type="pct"/>
          </w:tcPr>
          <w:p w14:paraId="2832A336"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c>
          <w:tcPr>
            <w:tcW w:w="1730" w:type="pct"/>
          </w:tcPr>
          <w:p w14:paraId="39AC1281"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万兆裸光纤链路</w:t>
            </w:r>
          </w:p>
        </w:tc>
        <w:tc>
          <w:tcPr>
            <w:tcW w:w="1133" w:type="pct"/>
          </w:tcPr>
          <w:p w14:paraId="194EA812"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10G</w:t>
            </w:r>
            <w:r>
              <w:rPr>
                <w:rFonts w:ascii="华文仿宋" w:eastAsia="华文仿宋" w:hAnsi="华文仿宋"/>
                <w:bCs/>
                <w:szCs w:val="21"/>
              </w:rPr>
              <w:t>，</w:t>
            </w:r>
            <w:r>
              <w:rPr>
                <w:rFonts w:ascii="华文仿宋" w:eastAsia="华文仿宋" w:hAnsi="华文仿宋"/>
                <w:bCs/>
                <w:szCs w:val="21"/>
              </w:rPr>
              <w:t>4</w:t>
            </w:r>
            <w:r>
              <w:rPr>
                <w:rFonts w:ascii="华文仿宋" w:eastAsia="华文仿宋" w:hAnsi="华文仿宋"/>
                <w:bCs/>
                <w:szCs w:val="21"/>
              </w:rPr>
              <w:t>芯</w:t>
            </w:r>
          </w:p>
        </w:tc>
        <w:tc>
          <w:tcPr>
            <w:tcW w:w="640" w:type="pct"/>
          </w:tcPr>
          <w:p w14:paraId="79927FC5"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根</w:t>
            </w:r>
          </w:p>
        </w:tc>
        <w:tc>
          <w:tcPr>
            <w:tcW w:w="837" w:type="pct"/>
          </w:tcPr>
          <w:p w14:paraId="043CA27B"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r w:rsidR="00086B74" w14:paraId="346ED32E" w14:textId="77777777">
        <w:tc>
          <w:tcPr>
            <w:tcW w:w="659" w:type="pct"/>
          </w:tcPr>
          <w:p w14:paraId="06F1A19C"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c>
          <w:tcPr>
            <w:tcW w:w="1730" w:type="pct"/>
          </w:tcPr>
          <w:p w14:paraId="7ED1884D"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高空瞭望链路</w:t>
            </w:r>
          </w:p>
        </w:tc>
        <w:tc>
          <w:tcPr>
            <w:tcW w:w="1133" w:type="pct"/>
          </w:tcPr>
          <w:p w14:paraId="4766FFBD"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100</w:t>
            </w:r>
            <w:r>
              <w:rPr>
                <w:rFonts w:ascii="华文仿宋" w:eastAsia="华文仿宋" w:hAnsi="华文仿宋"/>
                <w:bCs/>
                <w:szCs w:val="21"/>
              </w:rPr>
              <w:t>专网链路</w:t>
            </w:r>
          </w:p>
        </w:tc>
        <w:tc>
          <w:tcPr>
            <w:tcW w:w="640" w:type="pct"/>
          </w:tcPr>
          <w:p w14:paraId="556DC29C"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6ECFC96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4</w:t>
            </w:r>
          </w:p>
        </w:tc>
      </w:tr>
      <w:tr w:rsidR="00086B74" w14:paraId="5CAFE158" w14:textId="77777777">
        <w:tc>
          <w:tcPr>
            <w:tcW w:w="659" w:type="pct"/>
          </w:tcPr>
          <w:p w14:paraId="1AA8664D"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3</w:t>
            </w:r>
          </w:p>
        </w:tc>
        <w:tc>
          <w:tcPr>
            <w:tcW w:w="1730" w:type="pct"/>
          </w:tcPr>
          <w:p w14:paraId="4969629A"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数字电视</w:t>
            </w:r>
          </w:p>
        </w:tc>
        <w:tc>
          <w:tcPr>
            <w:tcW w:w="1133" w:type="pct"/>
          </w:tcPr>
          <w:p w14:paraId="6AF8847C"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数字电视</w:t>
            </w:r>
          </w:p>
        </w:tc>
        <w:tc>
          <w:tcPr>
            <w:tcW w:w="640" w:type="pct"/>
          </w:tcPr>
          <w:p w14:paraId="5AFF8161"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个</w:t>
            </w:r>
          </w:p>
        </w:tc>
        <w:tc>
          <w:tcPr>
            <w:tcW w:w="837" w:type="pct"/>
          </w:tcPr>
          <w:p w14:paraId="17135BA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r w:rsidR="00086B74" w14:paraId="53D32EBF" w14:textId="77777777">
        <w:tc>
          <w:tcPr>
            <w:tcW w:w="659" w:type="pct"/>
          </w:tcPr>
          <w:p w14:paraId="6264D85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4</w:t>
            </w:r>
          </w:p>
        </w:tc>
        <w:tc>
          <w:tcPr>
            <w:tcW w:w="1730" w:type="pct"/>
          </w:tcPr>
          <w:p w14:paraId="51CC669C"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互联网链路</w:t>
            </w:r>
          </w:p>
        </w:tc>
        <w:tc>
          <w:tcPr>
            <w:tcW w:w="1133" w:type="pct"/>
          </w:tcPr>
          <w:p w14:paraId="298942D1"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互联网链路</w:t>
            </w:r>
          </w:p>
        </w:tc>
        <w:tc>
          <w:tcPr>
            <w:tcW w:w="640" w:type="pct"/>
          </w:tcPr>
          <w:p w14:paraId="11D52518"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38FCC30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r>
      <w:tr w:rsidR="00086B74" w14:paraId="7ED4D082" w14:textId="77777777">
        <w:tc>
          <w:tcPr>
            <w:tcW w:w="659" w:type="pct"/>
          </w:tcPr>
          <w:p w14:paraId="67B5469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5</w:t>
            </w:r>
          </w:p>
        </w:tc>
        <w:tc>
          <w:tcPr>
            <w:tcW w:w="1730" w:type="pct"/>
          </w:tcPr>
          <w:p w14:paraId="30626D65"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出发候车大厅及到达层监控专线维保</w:t>
            </w:r>
          </w:p>
        </w:tc>
        <w:tc>
          <w:tcPr>
            <w:tcW w:w="1133" w:type="pct"/>
          </w:tcPr>
          <w:p w14:paraId="4B0B814D"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专线链路</w:t>
            </w:r>
          </w:p>
        </w:tc>
        <w:tc>
          <w:tcPr>
            <w:tcW w:w="640" w:type="pct"/>
          </w:tcPr>
          <w:p w14:paraId="136C3700"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3986AE2D"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81</w:t>
            </w:r>
          </w:p>
        </w:tc>
      </w:tr>
      <w:tr w:rsidR="00086B74" w14:paraId="43364717" w14:textId="77777777">
        <w:tc>
          <w:tcPr>
            <w:tcW w:w="659" w:type="pct"/>
          </w:tcPr>
          <w:p w14:paraId="454FF51A"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6</w:t>
            </w:r>
          </w:p>
        </w:tc>
        <w:tc>
          <w:tcPr>
            <w:tcW w:w="1730" w:type="pct"/>
          </w:tcPr>
          <w:p w14:paraId="277AB340"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千兆</w:t>
            </w:r>
            <w:r>
              <w:rPr>
                <w:rFonts w:ascii="华文仿宋" w:eastAsia="华文仿宋" w:hAnsi="华文仿宋" w:hint="eastAsia"/>
                <w:bCs/>
                <w:szCs w:val="21"/>
              </w:rPr>
              <w:t>V</w:t>
            </w:r>
            <w:r>
              <w:rPr>
                <w:rFonts w:ascii="华文仿宋" w:eastAsia="华文仿宋" w:hAnsi="华文仿宋"/>
                <w:bCs/>
                <w:szCs w:val="21"/>
              </w:rPr>
              <w:t>PN</w:t>
            </w:r>
          </w:p>
        </w:tc>
        <w:tc>
          <w:tcPr>
            <w:tcW w:w="1133" w:type="pct"/>
          </w:tcPr>
          <w:p w14:paraId="293B58B2"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r>
              <w:rPr>
                <w:rFonts w:ascii="华文仿宋" w:eastAsia="华文仿宋" w:hAnsi="华文仿宋"/>
                <w:bCs/>
                <w:szCs w:val="21"/>
              </w:rPr>
              <w:t>000M</w:t>
            </w:r>
          </w:p>
        </w:tc>
        <w:tc>
          <w:tcPr>
            <w:tcW w:w="640" w:type="pct"/>
          </w:tcPr>
          <w:p w14:paraId="64C67237"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条</w:t>
            </w:r>
          </w:p>
        </w:tc>
        <w:tc>
          <w:tcPr>
            <w:tcW w:w="837" w:type="pct"/>
          </w:tcPr>
          <w:p w14:paraId="2C1881BF"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1</w:t>
            </w:r>
          </w:p>
        </w:tc>
      </w:tr>
      <w:tr w:rsidR="00086B74" w14:paraId="47F2F4B6" w14:textId="77777777">
        <w:tc>
          <w:tcPr>
            <w:tcW w:w="659" w:type="pct"/>
          </w:tcPr>
          <w:p w14:paraId="14521ADE"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7</w:t>
            </w:r>
          </w:p>
        </w:tc>
        <w:tc>
          <w:tcPr>
            <w:tcW w:w="1730" w:type="pct"/>
          </w:tcPr>
          <w:p w14:paraId="2CDD8480"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东站东西广场裸光纤</w:t>
            </w:r>
          </w:p>
        </w:tc>
        <w:tc>
          <w:tcPr>
            <w:tcW w:w="1133" w:type="pct"/>
          </w:tcPr>
          <w:p w14:paraId="4930F1C6" w14:textId="77777777" w:rsidR="00086B74" w:rsidRDefault="00910C8E">
            <w:pPr>
              <w:spacing w:line="360" w:lineRule="auto"/>
              <w:rPr>
                <w:rFonts w:ascii="华文仿宋" w:eastAsia="华文仿宋" w:hAnsi="华文仿宋"/>
                <w:bCs/>
                <w:szCs w:val="21"/>
              </w:rPr>
            </w:pPr>
            <w:r>
              <w:rPr>
                <w:rFonts w:ascii="华文仿宋" w:eastAsia="华文仿宋" w:hAnsi="华文仿宋"/>
                <w:bCs/>
                <w:szCs w:val="21"/>
              </w:rPr>
              <w:t>10G</w:t>
            </w:r>
            <w:r>
              <w:rPr>
                <w:rFonts w:ascii="华文仿宋" w:eastAsia="华文仿宋" w:hAnsi="华文仿宋"/>
                <w:bCs/>
                <w:szCs w:val="21"/>
              </w:rPr>
              <w:t>，</w:t>
            </w:r>
            <w:r>
              <w:rPr>
                <w:rFonts w:ascii="华文仿宋" w:eastAsia="华文仿宋" w:hAnsi="华文仿宋"/>
                <w:bCs/>
                <w:szCs w:val="21"/>
              </w:rPr>
              <w:t>4</w:t>
            </w:r>
            <w:r>
              <w:rPr>
                <w:rFonts w:ascii="华文仿宋" w:eastAsia="华文仿宋" w:hAnsi="华文仿宋"/>
                <w:bCs/>
                <w:szCs w:val="21"/>
              </w:rPr>
              <w:t>芯</w:t>
            </w:r>
          </w:p>
        </w:tc>
        <w:tc>
          <w:tcPr>
            <w:tcW w:w="640" w:type="pct"/>
          </w:tcPr>
          <w:p w14:paraId="75B81982"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根</w:t>
            </w:r>
          </w:p>
        </w:tc>
        <w:tc>
          <w:tcPr>
            <w:tcW w:w="837" w:type="pct"/>
          </w:tcPr>
          <w:p w14:paraId="32B7959A" w14:textId="77777777" w:rsidR="00086B74" w:rsidRDefault="00910C8E">
            <w:pPr>
              <w:spacing w:line="360" w:lineRule="auto"/>
              <w:rPr>
                <w:rFonts w:ascii="华文仿宋" w:eastAsia="华文仿宋" w:hAnsi="华文仿宋"/>
                <w:bCs/>
                <w:szCs w:val="21"/>
              </w:rPr>
            </w:pPr>
            <w:r>
              <w:rPr>
                <w:rFonts w:ascii="华文仿宋" w:eastAsia="华文仿宋" w:hAnsi="华文仿宋" w:hint="eastAsia"/>
                <w:bCs/>
                <w:szCs w:val="21"/>
              </w:rPr>
              <w:t>2</w:t>
            </w:r>
          </w:p>
        </w:tc>
      </w:tr>
    </w:tbl>
    <w:p w14:paraId="4EA2B3B2" w14:textId="77777777" w:rsidR="00086B74" w:rsidRDefault="00086B74">
      <w:pPr>
        <w:pStyle w:val="afffc"/>
        <w:ind w:firstLineChars="0" w:firstLine="0"/>
        <w:jc w:val="left"/>
        <w:rPr>
          <w:rFonts w:ascii="仿宋" w:eastAsia="仿宋" w:hAnsi="仿宋"/>
          <w:b/>
          <w:bCs/>
          <w:lang w:eastAsia="zh-Hans"/>
        </w:rPr>
      </w:pPr>
    </w:p>
    <w:p w14:paraId="52D49BBD" w14:textId="77777777" w:rsidR="00086B74" w:rsidRDefault="00910C8E">
      <w:pPr>
        <w:pStyle w:val="afffc"/>
        <w:ind w:firstLineChars="0" w:firstLine="0"/>
        <w:jc w:val="left"/>
        <w:rPr>
          <w:rFonts w:ascii="仿宋" w:eastAsia="仿宋" w:hAnsi="仿宋" w:cs="Times New Roman"/>
          <w:b/>
          <w:bCs/>
          <w:szCs w:val="22"/>
          <w:lang w:eastAsia="zh-Hans"/>
        </w:rPr>
      </w:pPr>
      <w:r>
        <w:rPr>
          <w:rFonts w:ascii="仿宋" w:eastAsia="仿宋" w:hAnsi="仿宋" w:hint="eastAsia"/>
          <w:b/>
          <w:bCs/>
          <w:lang w:eastAsia="zh-Hans"/>
        </w:rPr>
        <w:t>（</w:t>
      </w:r>
      <w:r>
        <w:rPr>
          <w:rFonts w:ascii="仿宋" w:eastAsia="仿宋" w:hAnsi="仿宋" w:hint="eastAsia"/>
          <w:b/>
          <w:bCs/>
        </w:rPr>
        <w:t>5</w:t>
      </w:r>
      <w:r>
        <w:rPr>
          <w:rFonts w:ascii="仿宋" w:eastAsia="仿宋" w:hAnsi="仿宋" w:hint="eastAsia"/>
          <w:b/>
          <w:bCs/>
          <w:lang w:eastAsia="zh-Hans"/>
        </w:rPr>
        <w:t>）</w:t>
      </w:r>
      <w:r>
        <w:rPr>
          <w:rFonts w:ascii="仿宋" w:eastAsia="仿宋" w:hAnsi="仿宋" w:hint="eastAsia"/>
          <w:b/>
          <w:bCs/>
        </w:rPr>
        <w:t>前端点位的常态化运维</w:t>
      </w:r>
      <w:r>
        <w:rPr>
          <w:rFonts w:ascii="仿宋" w:eastAsia="仿宋" w:hAnsi="仿宋" w:hint="eastAsia"/>
          <w:b/>
          <w:bCs/>
          <w:lang w:eastAsia="zh-Hans"/>
        </w:rPr>
        <w:t>服务</w:t>
      </w:r>
    </w:p>
    <w:p w14:paraId="416786F7" w14:textId="77777777" w:rsidR="00086B74" w:rsidRDefault="00910C8E">
      <w:pPr>
        <w:pStyle w:val="afffc"/>
        <w:ind w:firstLine="480"/>
        <w:rPr>
          <w:rFonts w:ascii="仿宋" w:eastAsia="仿宋" w:hAnsi="仿宋" w:cs="Times New Roman"/>
          <w:szCs w:val="22"/>
        </w:rPr>
      </w:pPr>
      <w:r>
        <w:rPr>
          <w:rFonts w:ascii="仿宋" w:eastAsia="仿宋" w:hAnsi="仿宋" w:hint="eastAsia"/>
        </w:rPr>
        <w:t>对东站已有</w:t>
      </w:r>
      <w:r>
        <w:rPr>
          <w:rFonts w:ascii="华文仿宋" w:eastAsia="华文仿宋" w:hAnsi="华文仿宋" w:cs="Times New Roman" w:hint="eastAsia"/>
          <w:bCs/>
        </w:rPr>
        <w:t>前端监控（</w:t>
      </w:r>
      <w:r>
        <w:rPr>
          <w:rFonts w:ascii="华文仿宋" w:eastAsia="华文仿宋" w:hAnsi="华文仿宋" w:cs="Times New Roman" w:hint="eastAsia"/>
          <w:bCs/>
        </w:rPr>
        <w:t>36</w:t>
      </w:r>
      <w:r>
        <w:rPr>
          <w:rFonts w:ascii="华文仿宋" w:eastAsia="华文仿宋" w:hAnsi="华文仿宋" w:cs="Times New Roman" w:hint="eastAsia"/>
          <w:bCs/>
        </w:rPr>
        <w:t>个球机、</w:t>
      </w:r>
      <w:r>
        <w:rPr>
          <w:rFonts w:ascii="华文仿宋" w:eastAsia="华文仿宋" w:hAnsi="华文仿宋" w:cs="Times New Roman" w:hint="eastAsia"/>
          <w:bCs/>
        </w:rPr>
        <w:t>10</w:t>
      </w:r>
      <w:r>
        <w:rPr>
          <w:rFonts w:ascii="华文仿宋" w:eastAsia="华文仿宋" w:hAnsi="华文仿宋" w:cs="Times New Roman" w:hint="eastAsia"/>
          <w:bCs/>
        </w:rPr>
        <w:t>个半球、</w:t>
      </w:r>
      <w:r>
        <w:rPr>
          <w:rFonts w:ascii="华文仿宋" w:eastAsia="华文仿宋" w:hAnsi="华文仿宋" w:cs="Times New Roman" w:hint="eastAsia"/>
          <w:bCs/>
        </w:rPr>
        <w:t>3</w:t>
      </w:r>
      <w:r>
        <w:rPr>
          <w:rFonts w:ascii="华文仿宋" w:eastAsia="华文仿宋" w:hAnsi="华文仿宋" w:cs="Times New Roman" w:hint="eastAsia"/>
          <w:bCs/>
        </w:rPr>
        <w:t>个高空、</w:t>
      </w:r>
      <w:r>
        <w:rPr>
          <w:rFonts w:ascii="华文仿宋" w:eastAsia="华文仿宋" w:hAnsi="华文仿宋" w:cs="Times New Roman" w:hint="eastAsia"/>
          <w:bCs/>
        </w:rPr>
        <w:t>32</w:t>
      </w:r>
      <w:r>
        <w:rPr>
          <w:rFonts w:ascii="华文仿宋" w:eastAsia="华文仿宋" w:hAnsi="华文仿宋" w:cs="Times New Roman" w:hint="eastAsia"/>
          <w:bCs/>
        </w:rPr>
        <w:t>个人脸摄像机的等前端设备）</w:t>
      </w:r>
      <w:r>
        <w:rPr>
          <w:rFonts w:ascii="仿宋" w:eastAsia="仿宋" w:hAnsi="仿宋" w:hint="eastAsia"/>
        </w:rPr>
        <w:t>难点部位</w:t>
      </w:r>
      <w:r>
        <w:rPr>
          <w:rFonts w:ascii="仿宋" w:eastAsia="仿宋" w:hAnsi="仿宋" w:cs="Times New Roman" w:hint="eastAsia"/>
          <w:szCs w:val="22"/>
        </w:rPr>
        <w:t>的前端感知单元运维任务，同时保证视频全天</w:t>
      </w:r>
      <w:r>
        <w:rPr>
          <w:rFonts w:ascii="仿宋" w:eastAsia="仿宋" w:hAnsi="仿宋" w:cs="Times New Roman"/>
          <w:szCs w:val="22"/>
        </w:rPr>
        <w:t xml:space="preserve">24 </w:t>
      </w:r>
      <w:r>
        <w:rPr>
          <w:rFonts w:ascii="仿宋" w:eastAsia="仿宋" w:hAnsi="仿宋" w:cs="Times New Roman"/>
          <w:szCs w:val="22"/>
        </w:rPr>
        <w:t>小时存储、</w:t>
      </w:r>
      <w:r>
        <w:rPr>
          <w:rFonts w:ascii="仿宋" w:eastAsia="仿宋" w:hAnsi="仿宋" w:cs="Times New Roman" w:hint="eastAsia"/>
          <w:szCs w:val="22"/>
        </w:rPr>
        <w:t>90</w:t>
      </w:r>
      <w:r>
        <w:rPr>
          <w:rFonts w:ascii="仿宋" w:eastAsia="仿宋" w:hAnsi="仿宋" w:cs="Times New Roman"/>
          <w:szCs w:val="22"/>
        </w:rPr>
        <w:t>天以上</w:t>
      </w:r>
      <w:r>
        <w:rPr>
          <w:rFonts w:ascii="仿宋" w:eastAsia="仿宋" w:hAnsi="仿宋" w:cs="Times New Roman" w:hint="eastAsia"/>
          <w:szCs w:val="22"/>
        </w:rPr>
        <w:t>录像保存。承诺免费提供辖区内前端监控点位移位服务（需要提供承诺声明）</w:t>
      </w:r>
    </w:p>
    <w:p w14:paraId="3BB17B63" w14:textId="77777777" w:rsidR="00086B74" w:rsidRDefault="00910C8E">
      <w:pPr>
        <w:pStyle w:val="afff4"/>
        <w:ind w:firstLine="0"/>
        <w:rPr>
          <w:rFonts w:ascii="华文仿宋" w:eastAsia="华文仿宋" w:hAnsi="华文仿宋"/>
          <w:b/>
          <w:szCs w:val="24"/>
        </w:rPr>
      </w:pPr>
      <w:r>
        <w:rPr>
          <w:rFonts w:ascii="华文仿宋" w:eastAsia="华文仿宋" w:hAnsi="华文仿宋" w:hint="eastAsia"/>
          <w:b/>
          <w:szCs w:val="24"/>
          <w:lang w:eastAsia="zh-Hans"/>
        </w:rPr>
        <w:lastRenderedPageBreak/>
        <w:t>（</w:t>
      </w:r>
      <w:r>
        <w:rPr>
          <w:rFonts w:ascii="华文仿宋" w:eastAsia="华文仿宋" w:hAnsi="华文仿宋" w:hint="eastAsia"/>
          <w:b/>
          <w:szCs w:val="24"/>
        </w:rPr>
        <w:t>6</w:t>
      </w:r>
      <w:r>
        <w:rPr>
          <w:rFonts w:ascii="华文仿宋" w:eastAsia="华文仿宋" w:hAnsi="华文仿宋" w:hint="eastAsia"/>
          <w:b/>
          <w:szCs w:val="24"/>
          <w:lang w:eastAsia="zh-Hans"/>
        </w:rPr>
        <w:t>）</w:t>
      </w:r>
      <w:r>
        <w:rPr>
          <w:rFonts w:ascii="华文仿宋" w:eastAsia="华文仿宋" w:hAnsi="华文仿宋" w:hint="eastAsia"/>
          <w:b/>
          <w:szCs w:val="24"/>
        </w:rPr>
        <w:t>联勤中心大屏服务</w:t>
      </w:r>
    </w:p>
    <w:p w14:paraId="22D74DA6" w14:textId="77777777" w:rsidR="00086B74" w:rsidRDefault="00910C8E">
      <w:pPr>
        <w:pStyle w:val="afffc"/>
        <w:ind w:firstLine="480"/>
        <w:rPr>
          <w:rFonts w:ascii="仿宋" w:eastAsia="仿宋" w:hAnsi="仿宋"/>
        </w:rPr>
      </w:pPr>
      <w:r>
        <w:rPr>
          <w:rFonts w:ascii="仿宋" w:eastAsia="仿宋" w:hAnsi="仿宋" w:hint="eastAsia"/>
        </w:rPr>
        <w:t xml:space="preserve"> </w:t>
      </w:r>
      <w:r>
        <w:rPr>
          <w:rFonts w:ascii="仿宋" w:eastAsia="仿宋" w:hAnsi="仿宋" w:hint="eastAsia"/>
        </w:rPr>
        <w:t>对于指挥中心大屏设备提供以下的巡检、运维服务</w:t>
      </w:r>
    </w:p>
    <w:p w14:paraId="38CA9420" w14:textId="77777777" w:rsidR="00086B74" w:rsidRDefault="00910C8E">
      <w:pPr>
        <w:pStyle w:val="afffc"/>
        <w:ind w:firstLine="480"/>
        <w:rPr>
          <w:rFonts w:ascii="仿宋" w:eastAsia="仿宋" w:hAnsi="仿宋"/>
        </w:rPr>
      </w:pPr>
      <w:r>
        <w:rPr>
          <w:rFonts w:ascii="仿宋" w:eastAsia="仿宋" w:hAnsi="仿宋" w:hint="eastAsia"/>
        </w:rPr>
        <w:t>①客户大屏配置信息建档规范管理：为大屏和周边产品建立档案、维保记录、应急操作指南等规范性文档；</w:t>
      </w:r>
    </w:p>
    <w:p w14:paraId="4EA159A7" w14:textId="77777777" w:rsidR="00086B74" w:rsidRDefault="00910C8E">
      <w:pPr>
        <w:pStyle w:val="afffc"/>
        <w:ind w:firstLine="480"/>
        <w:rPr>
          <w:rFonts w:ascii="仿宋" w:eastAsia="仿宋" w:hAnsi="仿宋"/>
        </w:rPr>
      </w:pPr>
      <w:r>
        <w:rPr>
          <w:rFonts w:ascii="仿宋" w:eastAsia="仿宋" w:hAnsi="仿宋" w:hint="eastAsia"/>
        </w:rPr>
        <w:t>②关键备件常备服务：客户系统出现故障时，关键部件提供备件服务，以便客户尽快恢复使用。</w:t>
      </w:r>
    </w:p>
    <w:p w14:paraId="1EF94731" w14:textId="77777777" w:rsidR="00086B74" w:rsidRDefault="00910C8E">
      <w:pPr>
        <w:pStyle w:val="afffc"/>
        <w:ind w:firstLine="480"/>
        <w:rPr>
          <w:rFonts w:ascii="仿宋" w:eastAsia="仿宋" w:hAnsi="仿宋"/>
        </w:rPr>
      </w:pPr>
      <w:r>
        <w:rPr>
          <w:rFonts w:ascii="仿宋" w:eastAsia="仿宋" w:hAnsi="仿宋" w:hint="eastAsia"/>
        </w:rPr>
        <w:t>③定期巡检客户：按每季度巡检、每半年保养、一年深度保养的频次为大屏系统提供可靠的维保服务。</w:t>
      </w:r>
    </w:p>
    <w:p w14:paraId="5C2CEF60" w14:textId="77777777" w:rsidR="00086B74" w:rsidRDefault="00910C8E">
      <w:pPr>
        <w:pStyle w:val="afffc"/>
        <w:ind w:firstLine="480"/>
        <w:rPr>
          <w:rFonts w:ascii="仿宋" w:eastAsia="仿宋" w:hAnsi="仿宋"/>
        </w:rPr>
      </w:pPr>
      <w:r>
        <w:rPr>
          <w:rFonts w:ascii="仿宋" w:eastAsia="仿宋" w:hAnsi="仿宋" w:hint="eastAsia"/>
        </w:rPr>
        <w:t>④深度保养服务：定期对海康大屏光路系统、信号传输、控制系统等等部件进行深度的拆解保养，排除隐患。</w:t>
      </w:r>
    </w:p>
    <w:p w14:paraId="42E82824"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7</w:t>
      </w:r>
      <w:r>
        <w:rPr>
          <w:rFonts w:ascii="仿宋" w:eastAsia="仿宋" w:hAnsi="仿宋" w:hint="eastAsia"/>
          <w:b/>
          <w:bCs/>
          <w:lang w:eastAsia="zh-Hans"/>
        </w:rPr>
        <w:t>）</w:t>
      </w:r>
      <w:r>
        <w:rPr>
          <w:rFonts w:ascii="仿宋" w:eastAsia="仿宋" w:hAnsi="仿宋" w:hint="eastAsia"/>
          <w:b/>
          <w:bCs/>
        </w:rPr>
        <w:t>指挥中心存储设备维保</w:t>
      </w:r>
    </w:p>
    <w:p w14:paraId="5F58C6FE" w14:textId="77777777" w:rsidR="00086B74" w:rsidRDefault="00910C8E">
      <w:pPr>
        <w:pStyle w:val="afffc"/>
        <w:ind w:firstLine="480"/>
        <w:rPr>
          <w:rFonts w:ascii="仿宋" w:eastAsia="仿宋" w:hAnsi="仿宋"/>
        </w:rPr>
      </w:pPr>
      <w:r>
        <w:rPr>
          <w:rFonts w:ascii="仿宋" w:eastAsia="仿宋" w:hAnsi="仿宋" w:hint="eastAsia"/>
        </w:rPr>
        <w:t>对机房软件平台运行维护，对机房中的</w:t>
      </w:r>
      <w:r>
        <w:rPr>
          <w:rFonts w:ascii="仿宋" w:eastAsia="仿宋" w:hAnsi="仿宋" w:hint="eastAsia"/>
        </w:rPr>
        <w:t>UPS</w:t>
      </w:r>
      <w:r>
        <w:rPr>
          <w:rFonts w:ascii="仿宋" w:eastAsia="仿宋" w:hAnsi="仿宋" w:hint="eastAsia"/>
        </w:rPr>
        <w:t>设备、空调设备、电源柜、服务器、门禁进行实时监控、智能管理和老旧损耗换</w:t>
      </w:r>
      <w:r>
        <w:rPr>
          <w:rFonts w:ascii="仿宋" w:eastAsia="仿宋" w:hAnsi="仿宋" w:hint="eastAsia"/>
        </w:rPr>
        <w:t>新。对视频矩阵、网络、服务器、存储设备等硬件设备维护、适应性提升及关键备件常备服务。</w:t>
      </w:r>
    </w:p>
    <w:p w14:paraId="6BD6D6E9"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8</w:t>
      </w:r>
      <w:r>
        <w:rPr>
          <w:rFonts w:ascii="仿宋" w:eastAsia="仿宋" w:hAnsi="仿宋" w:hint="eastAsia"/>
          <w:b/>
          <w:bCs/>
          <w:lang w:eastAsia="zh-Hans"/>
        </w:rPr>
        <w:t>）</w:t>
      </w:r>
      <w:r>
        <w:rPr>
          <w:rFonts w:ascii="仿宋" w:eastAsia="仿宋" w:hAnsi="仿宋" w:hint="eastAsia"/>
          <w:b/>
          <w:bCs/>
        </w:rPr>
        <w:t>未来枢纽系统网络数据服务</w:t>
      </w:r>
    </w:p>
    <w:p w14:paraId="2BFFA447" w14:textId="77777777" w:rsidR="00086B74" w:rsidRDefault="00910C8E">
      <w:pPr>
        <w:pStyle w:val="afffc"/>
        <w:ind w:firstLine="480"/>
        <w:rPr>
          <w:rFonts w:ascii="仿宋" w:eastAsia="仿宋" w:hAnsi="仿宋"/>
        </w:rPr>
      </w:pPr>
      <w:r>
        <w:rPr>
          <w:rFonts w:ascii="仿宋" w:eastAsia="仿宋" w:hAnsi="仿宋" w:hint="eastAsia"/>
        </w:rPr>
        <w:t>包含保障未来枢纽系统正常运行的高德地图路况服务、大数据客流接口服务、通信链路服务。</w:t>
      </w:r>
    </w:p>
    <w:p w14:paraId="094E068C" w14:textId="77777777" w:rsidR="00086B74" w:rsidRDefault="00910C8E">
      <w:pPr>
        <w:pStyle w:val="afffc"/>
        <w:ind w:firstLine="480"/>
        <w:rPr>
          <w:rFonts w:ascii="仿宋" w:eastAsia="仿宋" w:hAnsi="仿宋"/>
        </w:rPr>
      </w:pPr>
      <w:r>
        <w:rPr>
          <w:rFonts w:ascii="仿宋" w:eastAsia="仿宋" w:hAnsi="仿宋" w:hint="eastAsia"/>
        </w:rPr>
        <w:t>①高德地图路况服务需求</w:t>
      </w:r>
    </w:p>
    <w:p w14:paraId="115DD8AB" w14:textId="77777777" w:rsidR="00086B74" w:rsidRDefault="00910C8E">
      <w:pPr>
        <w:pStyle w:val="afffc"/>
        <w:ind w:firstLine="480"/>
        <w:rPr>
          <w:rFonts w:ascii="仿宋" w:eastAsia="仿宋" w:hAnsi="仿宋"/>
        </w:rPr>
      </w:pPr>
      <w:r>
        <w:rPr>
          <w:rFonts w:ascii="仿宋" w:eastAsia="仿宋" w:hAnsi="仿宋" w:hint="eastAsia"/>
        </w:rPr>
        <w:t>提供火车东站周边环站东路、环站南路、环站西路、环站北路，“口”字型范围内路段的实时路况数据服务。具体包含实时路况与实时拥堵指数数据服务。数据坐标系为</w:t>
      </w:r>
      <w:r>
        <w:rPr>
          <w:rFonts w:ascii="仿宋" w:eastAsia="仿宋" w:hAnsi="仿宋" w:hint="eastAsia"/>
        </w:rPr>
        <w:t>GCJ-02</w:t>
      </w:r>
      <w:r>
        <w:rPr>
          <w:rFonts w:ascii="仿宋" w:eastAsia="仿宋" w:hAnsi="仿宋" w:hint="eastAsia"/>
        </w:rPr>
        <w:t>坐标系。需通过</w:t>
      </w:r>
      <w:r>
        <w:rPr>
          <w:rFonts w:ascii="仿宋" w:eastAsia="仿宋" w:hAnsi="仿宋" w:hint="eastAsia"/>
        </w:rPr>
        <w:t>http</w:t>
      </w:r>
      <w:r>
        <w:rPr>
          <w:rFonts w:ascii="仿宋" w:eastAsia="仿宋" w:hAnsi="仿宋" w:hint="eastAsia"/>
        </w:rPr>
        <w:t>服务进行数据访问并通过密钥对鉴权进行控制。</w:t>
      </w:r>
    </w:p>
    <w:p w14:paraId="584DC740" w14:textId="77777777" w:rsidR="00086B74" w:rsidRDefault="00910C8E">
      <w:pPr>
        <w:pStyle w:val="afffc"/>
        <w:ind w:firstLine="480"/>
        <w:rPr>
          <w:rFonts w:ascii="仿宋" w:eastAsia="仿宋" w:hAnsi="仿宋"/>
        </w:rPr>
      </w:pPr>
      <w:r>
        <w:rPr>
          <w:rFonts w:ascii="仿宋" w:eastAsia="仿宋" w:hAnsi="仿宋" w:hint="eastAsia"/>
        </w:rPr>
        <w:t>a.</w:t>
      </w:r>
      <w:r>
        <w:rPr>
          <w:rFonts w:ascii="仿宋" w:eastAsia="仿宋" w:hAnsi="仿宋" w:hint="eastAsia"/>
        </w:rPr>
        <w:t>实时路况</w:t>
      </w:r>
    </w:p>
    <w:p w14:paraId="3AE1C5C1" w14:textId="77777777" w:rsidR="00086B74" w:rsidRDefault="00910C8E">
      <w:pPr>
        <w:pStyle w:val="afffc"/>
        <w:ind w:firstLine="480"/>
        <w:rPr>
          <w:rFonts w:ascii="仿宋" w:eastAsia="仿宋" w:hAnsi="仿宋"/>
        </w:rPr>
      </w:pPr>
      <w:r>
        <w:rPr>
          <w:rFonts w:ascii="仿宋" w:eastAsia="仿宋" w:hAnsi="仿宋" w:hint="eastAsia"/>
        </w:rPr>
        <w:t>建设基于互联网实时交通信息的实时路况服务，该服</w:t>
      </w:r>
      <w:r>
        <w:rPr>
          <w:rFonts w:ascii="仿宋" w:eastAsia="仿宋" w:hAnsi="仿宋" w:hint="eastAsia"/>
        </w:rPr>
        <w:t>务是路况渲染、路径</w:t>
      </w:r>
      <w:r>
        <w:rPr>
          <w:rFonts w:ascii="仿宋" w:eastAsia="仿宋" w:hAnsi="仿宋" w:hint="eastAsia"/>
        </w:rPr>
        <w:t>ETA</w:t>
      </w:r>
      <w:r>
        <w:rPr>
          <w:rFonts w:ascii="仿宋" w:eastAsia="仿宋" w:hAnsi="仿宋" w:hint="eastAsia"/>
        </w:rPr>
        <w:t>推算的底层实时数据支撑。该服务基于采集交通流中一定比例的正在使用互联网地图产品导航的车辆的</w:t>
      </w:r>
      <w:r>
        <w:rPr>
          <w:rFonts w:ascii="仿宋" w:eastAsia="仿宋" w:hAnsi="仿宋" w:hint="eastAsia"/>
        </w:rPr>
        <w:t>GPS</w:t>
      </w:r>
      <w:r>
        <w:rPr>
          <w:rFonts w:ascii="仿宋" w:eastAsia="仿宋" w:hAnsi="仿宋" w:hint="eastAsia"/>
        </w:rPr>
        <w:t>点位信息，通过后台处理中心的实时采集、计算得到的车辆在行驶过程中的时间、位置、速度等数据，最终得到</w:t>
      </w:r>
      <w:r>
        <w:rPr>
          <w:rFonts w:ascii="仿宋" w:eastAsia="仿宋" w:hAnsi="仿宋" w:hint="eastAsia"/>
        </w:rPr>
        <w:t>link</w:t>
      </w:r>
      <w:r>
        <w:rPr>
          <w:rFonts w:ascii="仿宋" w:eastAsia="仿宋" w:hAnsi="仿宋" w:hint="eastAsia"/>
        </w:rPr>
        <w:t>路段级别的路况服务，包含车速、拥堵程度。该服务需提供路网表达数据服务与实时路况请求两个接口。数据更新频率为</w:t>
      </w:r>
      <w:r>
        <w:rPr>
          <w:rFonts w:ascii="仿宋" w:eastAsia="仿宋" w:hAnsi="仿宋" w:hint="eastAsia"/>
        </w:rPr>
        <w:t>2</w:t>
      </w:r>
      <w:r>
        <w:rPr>
          <w:rFonts w:ascii="仿宋" w:eastAsia="仿宋" w:hAnsi="仿宋" w:hint="eastAsia"/>
        </w:rPr>
        <w:t>分钟。</w:t>
      </w:r>
    </w:p>
    <w:p w14:paraId="026C5F59" w14:textId="77777777" w:rsidR="00086B74" w:rsidRDefault="00910C8E">
      <w:pPr>
        <w:pStyle w:val="afffc"/>
        <w:ind w:firstLine="480"/>
        <w:rPr>
          <w:rFonts w:ascii="仿宋" w:eastAsia="仿宋" w:hAnsi="仿宋"/>
        </w:rPr>
      </w:pPr>
      <w:r>
        <w:rPr>
          <w:rFonts w:ascii="仿宋" w:eastAsia="仿宋" w:hAnsi="仿宋" w:hint="eastAsia"/>
        </w:rPr>
        <w:t>b.</w:t>
      </w:r>
      <w:r>
        <w:rPr>
          <w:rFonts w:ascii="仿宋" w:eastAsia="仿宋" w:hAnsi="仿宋" w:hint="eastAsia"/>
        </w:rPr>
        <w:t>实时拥堵指数</w:t>
      </w:r>
    </w:p>
    <w:p w14:paraId="129291D5" w14:textId="77777777" w:rsidR="00086B74" w:rsidRDefault="00910C8E">
      <w:pPr>
        <w:pStyle w:val="afffc"/>
        <w:ind w:firstLine="480"/>
        <w:rPr>
          <w:rFonts w:ascii="仿宋" w:eastAsia="仿宋" w:hAnsi="仿宋"/>
        </w:rPr>
      </w:pPr>
      <w:r>
        <w:rPr>
          <w:rFonts w:ascii="仿宋" w:eastAsia="仿宋" w:hAnsi="仿宋" w:hint="eastAsia"/>
        </w:rPr>
        <w:t>该服务借助于互联网地图积累的海量交通出行数据，以</w:t>
      </w:r>
      <w:r>
        <w:rPr>
          <w:rFonts w:ascii="仿宋" w:eastAsia="仿宋" w:hAnsi="仿宋" w:hint="eastAsia"/>
        </w:rPr>
        <w:t>10</w:t>
      </w:r>
      <w:r>
        <w:rPr>
          <w:rFonts w:ascii="仿宋" w:eastAsia="仿宋" w:hAnsi="仿宋" w:hint="eastAsia"/>
        </w:rPr>
        <w:t>分钟为颗粒度，计算交通运行指数平均值，评估区域内交通运行状态。可根据区域</w:t>
      </w:r>
      <w:r>
        <w:rPr>
          <w:rFonts w:ascii="仿宋" w:eastAsia="仿宋" w:hAnsi="仿宋" w:hint="eastAsia"/>
        </w:rPr>
        <w:t>id</w:t>
      </w:r>
      <w:r>
        <w:rPr>
          <w:rFonts w:ascii="仿宋" w:eastAsia="仿宋" w:hAnsi="仿宋" w:hint="eastAsia"/>
        </w:rPr>
        <w:t>请求获取区域的交通拥</w:t>
      </w:r>
      <w:r>
        <w:rPr>
          <w:rFonts w:ascii="仿宋" w:eastAsia="仿宋" w:hAnsi="仿宋" w:hint="eastAsia"/>
        </w:rPr>
        <w:lastRenderedPageBreak/>
        <w:t>堵指</w:t>
      </w:r>
      <w:r>
        <w:rPr>
          <w:rFonts w:ascii="仿宋" w:eastAsia="仿宋" w:hAnsi="仿宋" w:hint="eastAsia"/>
        </w:rPr>
        <w:t>数。</w:t>
      </w:r>
    </w:p>
    <w:p w14:paraId="1BF14A36" w14:textId="77777777" w:rsidR="00086B74" w:rsidRDefault="00910C8E">
      <w:pPr>
        <w:pStyle w:val="afffc"/>
        <w:ind w:firstLine="480"/>
        <w:rPr>
          <w:rFonts w:ascii="仿宋" w:eastAsia="仿宋" w:hAnsi="仿宋"/>
        </w:rPr>
      </w:pPr>
      <w:r>
        <w:rPr>
          <w:rFonts w:ascii="仿宋" w:eastAsia="仿宋" w:hAnsi="仿宋" w:hint="eastAsia"/>
        </w:rPr>
        <w:t>②通信链路服务需求</w:t>
      </w:r>
    </w:p>
    <w:p w14:paraId="12B8BC15" w14:textId="77777777" w:rsidR="00086B74" w:rsidRDefault="00910C8E">
      <w:pPr>
        <w:pStyle w:val="afffc"/>
        <w:ind w:firstLine="480"/>
        <w:rPr>
          <w:rFonts w:ascii="仿宋" w:eastAsia="仿宋" w:hAnsi="仿宋"/>
        </w:rPr>
      </w:pPr>
      <w:r>
        <w:rPr>
          <w:rFonts w:ascii="仿宋" w:eastAsia="仿宋" w:hAnsi="仿宋" w:hint="eastAsia"/>
        </w:rPr>
        <w:t>包含</w:t>
      </w:r>
      <w:r>
        <w:rPr>
          <w:rFonts w:ascii="仿宋" w:eastAsia="仿宋" w:hAnsi="仿宋" w:hint="eastAsia"/>
        </w:rPr>
        <w:t>2</w:t>
      </w:r>
      <w:r>
        <w:rPr>
          <w:rFonts w:ascii="仿宋" w:eastAsia="仿宋" w:hAnsi="仿宋" w:hint="eastAsia"/>
        </w:rPr>
        <w:t>条</w:t>
      </w:r>
      <w:r>
        <w:rPr>
          <w:rFonts w:ascii="仿宋" w:eastAsia="仿宋" w:hAnsi="仿宋" w:hint="eastAsia"/>
        </w:rPr>
        <w:t>20M</w:t>
      </w:r>
      <w:r>
        <w:rPr>
          <w:rFonts w:ascii="仿宋" w:eastAsia="仿宋" w:hAnsi="仿宋" w:hint="eastAsia"/>
        </w:rPr>
        <w:t>商务宽带，</w:t>
      </w:r>
      <w:r>
        <w:rPr>
          <w:rFonts w:ascii="仿宋" w:eastAsia="仿宋" w:hAnsi="仿宋" w:hint="eastAsia"/>
        </w:rPr>
        <w:t>1</w:t>
      </w:r>
      <w:r>
        <w:rPr>
          <w:rFonts w:ascii="仿宋" w:eastAsia="仿宋" w:hAnsi="仿宋" w:hint="eastAsia"/>
        </w:rPr>
        <w:t>条</w:t>
      </w:r>
      <w:r>
        <w:rPr>
          <w:rFonts w:ascii="仿宋" w:eastAsia="仿宋" w:hAnsi="仿宋" w:hint="eastAsia"/>
        </w:rPr>
        <w:t>2M</w:t>
      </w:r>
      <w:r>
        <w:rPr>
          <w:rFonts w:ascii="仿宋" w:eastAsia="仿宋" w:hAnsi="仿宋" w:hint="eastAsia"/>
        </w:rPr>
        <w:t>数字电路，</w:t>
      </w:r>
      <w:r>
        <w:rPr>
          <w:rFonts w:ascii="仿宋" w:eastAsia="仿宋" w:hAnsi="仿宋" w:hint="eastAsia"/>
        </w:rPr>
        <w:t>1</w:t>
      </w:r>
      <w:r>
        <w:rPr>
          <w:rFonts w:ascii="仿宋" w:eastAsia="仿宋" w:hAnsi="仿宋" w:hint="eastAsia"/>
        </w:rPr>
        <w:t>条</w:t>
      </w:r>
      <w:r>
        <w:rPr>
          <w:rFonts w:ascii="仿宋" w:eastAsia="仿宋" w:hAnsi="仿宋" w:hint="eastAsia"/>
        </w:rPr>
        <w:t>200M</w:t>
      </w:r>
      <w:r>
        <w:rPr>
          <w:rFonts w:ascii="仿宋" w:eastAsia="仿宋" w:hAnsi="仿宋" w:hint="eastAsia"/>
        </w:rPr>
        <w:t>数字电路，</w:t>
      </w:r>
      <w:r>
        <w:rPr>
          <w:rFonts w:ascii="仿宋" w:eastAsia="仿宋" w:hAnsi="仿宋" w:hint="eastAsia"/>
        </w:rPr>
        <w:t>1</w:t>
      </w:r>
      <w:r>
        <w:rPr>
          <w:rFonts w:ascii="仿宋" w:eastAsia="仿宋" w:hAnsi="仿宋" w:hint="eastAsia"/>
        </w:rPr>
        <w:t>条</w:t>
      </w:r>
      <w:r>
        <w:rPr>
          <w:rFonts w:ascii="仿宋" w:eastAsia="仿宋" w:hAnsi="仿宋" w:hint="eastAsia"/>
        </w:rPr>
        <w:t>500M</w:t>
      </w:r>
      <w:r>
        <w:rPr>
          <w:rFonts w:ascii="仿宋" w:eastAsia="仿宋" w:hAnsi="仿宋" w:hint="eastAsia"/>
        </w:rPr>
        <w:t>数字电路。</w:t>
      </w:r>
    </w:p>
    <w:p w14:paraId="54142986" w14:textId="77777777" w:rsidR="00086B74" w:rsidRDefault="00910C8E">
      <w:pPr>
        <w:pStyle w:val="afffc"/>
        <w:ind w:firstLine="480"/>
        <w:rPr>
          <w:rFonts w:ascii="仿宋" w:eastAsia="仿宋" w:hAnsi="仿宋"/>
        </w:rPr>
      </w:pPr>
      <w:r>
        <w:rPr>
          <w:rFonts w:ascii="仿宋" w:eastAsia="仿宋" w:hAnsi="仿宋" w:hint="eastAsia"/>
        </w:rPr>
        <w:t>③大数据客流接口服务需求</w:t>
      </w:r>
    </w:p>
    <w:p w14:paraId="2489E6DA" w14:textId="77777777" w:rsidR="00086B74" w:rsidRDefault="00910C8E">
      <w:pPr>
        <w:pStyle w:val="afffc"/>
        <w:ind w:firstLine="480"/>
        <w:rPr>
          <w:rFonts w:ascii="仿宋" w:eastAsia="仿宋" w:hAnsi="仿宋"/>
        </w:rPr>
      </w:pPr>
      <w:r>
        <w:rPr>
          <w:rFonts w:ascii="仿宋" w:eastAsia="仿宋" w:hAnsi="仿宋" w:hint="eastAsia"/>
        </w:rPr>
        <w:t>提供杭州东站区域内脱敏化（不涉及个人信息）的客流标签数据接口。接口数据包含东站大客流样本标签数据情况，满足未来枢纽安全智控应用数据统计场景需求。</w:t>
      </w:r>
    </w:p>
    <w:p w14:paraId="596A059F"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9</w:t>
      </w:r>
      <w:r>
        <w:rPr>
          <w:rFonts w:ascii="仿宋" w:eastAsia="仿宋" w:hAnsi="仿宋" w:hint="eastAsia"/>
          <w:b/>
          <w:bCs/>
          <w:lang w:eastAsia="zh-Hans"/>
        </w:rPr>
        <w:t>）</w:t>
      </w:r>
      <w:r>
        <w:rPr>
          <w:rFonts w:ascii="仿宋" w:eastAsia="仿宋" w:hAnsi="仿宋" w:hint="eastAsia"/>
          <w:b/>
          <w:bCs/>
        </w:rPr>
        <w:t>杭州东站枢纽联勤联动指挥中心网络数据安全服务</w:t>
      </w:r>
    </w:p>
    <w:p w14:paraId="53668917" w14:textId="77777777" w:rsidR="00086B74" w:rsidRDefault="00910C8E">
      <w:pPr>
        <w:pStyle w:val="afffc"/>
        <w:ind w:firstLine="480"/>
        <w:rPr>
          <w:rFonts w:ascii="仿宋" w:eastAsia="仿宋" w:hAnsi="仿宋"/>
        </w:rPr>
      </w:pPr>
      <w:r>
        <w:rPr>
          <w:rFonts w:ascii="仿宋" w:eastAsia="仿宋" w:hAnsi="仿宋" w:hint="eastAsia"/>
        </w:rPr>
        <w:t>本次服务为建立常态化的安全检测与整改通报闭环机制，实现安全问题的“及时发现、及时反馈、及时整改、及时复测、完整闭环”，从</w:t>
      </w:r>
      <w:r>
        <w:rPr>
          <w:rFonts w:ascii="仿宋" w:eastAsia="仿宋" w:hAnsi="仿宋" w:hint="eastAsia"/>
        </w:rPr>
        <w:t xml:space="preserve"> </w:t>
      </w:r>
      <w:r>
        <w:rPr>
          <w:rFonts w:ascii="仿宋" w:eastAsia="仿宋" w:hAnsi="仿宋" w:hint="eastAsia"/>
        </w:rPr>
        <w:t>而确保中心内各平台系统的安全稳定运行。提供软硬件与技</w:t>
      </w:r>
      <w:r>
        <w:rPr>
          <w:rFonts w:ascii="仿宋" w:eastAsia="仿宋" w:hAnsi="仿宋" w:hint="eastAsia"/>
        </w:rPr>
        <w:t>术支撑，主要包含以下几项服务：包括但不限于漏洞扫描（</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次）、安全配置检查（</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次）、渗透测试（</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次）、协助加固、应急响应、安全通告（</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次）、风险评估（</w:t>
      </w:r>
      <w:r>
        <w:rPr>
          <w:rFonts w:ascii="仿宋" w:eastAsia="仿宋" w:hAnsi="仿宋" w:hint="eastAsia"/>
        </w:rPr>
        <w:t>1</w:t>
      </w:r>
      <w:r>
        <w:rPr>
          <w:rFonts w:ascii="仿宋" w:eastAsia="仿宋" w:hAnsi="仿宋" w:hint="eastAsia"/>
        </w:rPr>
        <w:t>季度至少</w:t>
      </w:r>
      <w:r>
        <w:rPr>
          <w:rFonts w:ascii="仿宋" w:eastAsia="仿宋" w:hAnsi="仿宋" w:hint="eastAsia"/>
        </w:rPr>
        <w:t>1</w:t>
      </w:r>
      <w:r>
        <w:rPr>
          <w:rFonts w:ascii="仿宋" w:eastAsia="仿宋" w:hAnsi="仿宋" w:hint="eastAsia"/>
        </w:rPr>
        <w:t>次）、等保二级测评（</w:t>
      </w:r>
      <w:r>
        <w:rPr>
          <w:rFonts w:ascii="仿宋" w:eastAsia="仿宋" w:hAnsi="仿宋" w:hint="eastAsia"/>
        </w:rPr>
        <w:t>3</w:t>
      </w:r>
      <w:r>
        <w:rPr>
          <w:rFonts w:ascii="仿宋" w:eastAsia="仿宋" w:hAnsi="仿宋" w:hint="eastAsia"/>
        </w:rPr>
        <w:t>年</w:t>
      </w:r>
      <w:r>
        <w:rPr>
          <w:rFonts w:ascii="仿宋" w:eastAsia="仿宋" w:hAnsi="仿宋" w:hint="eastAsia"/>
        </w:rPr>
        <w:t>2</w:t>
      </w:r>
      <w:r>
        <w:rPr>
          <w:rFonts w:ascii="仿宋" w:eastAsia="仿宋" w:hAnsi="仿宋" w:hint="eastAsia"/>
        </w:rPr>
        <w:t>次）、</w:t>
      </w:r>
      <w:r>
        <w:rPr>
          <w:rFonts w:ascii="仿宋" w:eastAsia="仿宋" w:hAnsi="仿宋" w:hint="eastAsia"/>
          <w:lang w:eastAsia="zh-Hans"/>
        </w:rPr>
        <w:t>提供常态化的</w:t>
      </w:r>
      <w:r>
        <w:rPr>
          <w:rFonts w:ascii="仿宋" w:eastAsia="仿宋" w:hAnsi="仿宋" w:hint="eastAsia"/>
        </w:rPr>
        <w:t>EDR</w:t>
      </w:r>
      <w:r>
        <w:rPr>
          <w:rFonts w:ascii="仿宋" w:eastAsia="仿宋" w:hAnsi="仿宋" w:hint="eastAsia"/>
        </w:rPr>
        <w:t>服务、</w:t>
      </w:r>
      <w:r>
        <w:rPr>
          <w:rFonts w:ascii="仿宋" w:eastAsia="仿宋" w:hAnsi="仿宋" w:hint="eastAsia"/>
        </w:rPr>
        <w:t>NGFW</w:t>
      </w:r>
      <w:r>
        <w:rPr>
          <w:rFonts w:ascii="仿宋" w:eastAsia="仿宋" w:hAnsi="仿宋" w:hint="eastAsia"/>
        </w:rPr>
        <w:t>服务、数据库审计服务、运维审计服务、日志审计服务等服务和相应文字报告，</w:t>
      </w:r>
      <w:r>
        <w:rPr>
          <w:rFonts w:ascii="仿宋" w:eastAsia="仿宋" w:hAnsi="仿宋" w:hint="eastAsia"/>
          <w:lang w:eastAsia="zh-Hans"/>
        </w:rPr>
        <w:t>具体频次以上城区数据资源局或公安部门考核要求为准，投标人需要无条件予以满足，并纳入到安全考核服务体系内。</w:t>
      </w:r>
    </w:p>
    <w:p w14:paraId="1FA61984" w14:textId="77777777" w:rsidR="00086B74" w:rsidRDefault="00910C8E">
      <w:pPr>
        <w:pStyle w:val="afffc"/>
        <w:ind w:firstLine="480"/>
        <w:rPr>
          <w:rFonts w:ascii="仿宋" w:eastAsia="仿宋" w:hAnsi="仿宋"/>
        </w:rPr>
      </w:pPr>
      <w:r>
        <w:rPr>
          <w:rFonts w:ascii="仿宋" w:eastAsia="仿宋" w:hAnsi="仿宋" w:hint="eastAsia"/>
        </w:rPr>
        <w:t>应用范围包含但不限于杭州东站枢纽联勤联动指挥保障中心视频监控平台及未来枢</w:t>
      </w:r>
      <w:r>
        <w:rPr>
          <w:rFonts w:ascii="仿宋" w:eastAsia="仿宋" w:hAnsi="仿宋" w:hint="eastAsia"/>
        </w:rPr>
        <w:t>纽等接入中心或中心主导建设的系统平台网络数据安全服务。需及时响应上级部门各类网络数据安全考核与整改工作要求，配合信息系统运维单位落实各类整改工作。</w:t>
      </w:r>
    </w:p>
    <w:p w14:paraId="422D8E7B" w14:textId="77777777" w:rsidR="00086B74" w:rsidRDefault="00910C8E">
      <w:pPr>
        <w:pStyle w:val="afffc"/>
        <w:ind w:firstLine="480"/>
        <w:rPr>
          <w:rFonts w:ascii="仿宋" w:eastAsia="仿宋" w:hAnsi="仿宋"/>
        </w:rPr>
      </w:pPr>
      <w:r>
        <w:rPr>
          <w:rFonts w:ascii="仿宋" w:eastAsia="仿宋" w:hAnsi="仿宋" w:hint="eastAsia"/>
        </w:rPr>
        <w:t>▲</w:t>
      </w:r>
      <w:r>
        <w:rPr>
          <w:rFonts w:ascii="仿宋" w:eastAsia="仿宋" w:hAnsi="仿宋" w:hint="eastAsia"/>
          <w:lang w:eastAsia="zh-Hans"/>
        </w:rPr>
        <w:t>为保障信息系统安全稳定运行，按上城区数据局要求定期（一般为</w:t>
      </w:r>
      <w:r>
        <w:rPr>
          <w:rFonts w:ascii="仿宋" w:eastAsia="仿宋" w:hAnsi="仿宋" w:hint="eastAsia"/>
          <w:lang w:eastAsia="zh-Hans"/>
        </w:rPr>
        <w:t>2</w:t>
      </w:r>
      <w:r>
        <w:rPr>
          <w:rFonts w:ascii="仿宋" w:eastAsia="仿宋" w:hAnsi="仿宋" w:hint="eastAsia"/>
          <w:lang w:eastAsia="zh-Hans"/>
        </w:rPr>
        <w:t>年</w:t>
      </w:r>
      <w:r>
        <w:rPr>
          <w:rFonts w:ascii="仿宋" w:eastAsia="仿宋" w:hAnsi="仿宋" w:hint="eastAsia"/>
          <w:lang w:eastAsia="zh-Hans"/>
        </w:rPr>
        <w:t>/</w:t>
      </w:r>
      <w:r>
        <w:rPr>
          <w:rFonts w:ascii="仿宋" w:eastAsia="仿宋" w:hAnsi="仿宋" w:hint="eastAsia"/>
          <w:lang w:eastAsia="zh-Hans"/>
        </w:rPr>
        <w:t>次）对信息系统进行安全等保测评并进行备案。（等保测评费用由中标单位承担</w:t>
      </w:r>
      <w:r>
        <w:rPr>
          <w:rFonts w:ascii="仿宋" w:eastAsia="仿宋" w:hAnsi="仿宋" w:hint="eastAsia"/>
        </w:rPr>
        <w:t>，投标人需要提供服务承诺声明</w:t>
      </w:r>
      <w:r>
        <w:rPr>
          <w:rFonts w:ascii="仿宋" w:eastAsia="仿宋" w:hAnsi="仿宋" w:hint="eastAsia"/>
          <w:lang w:eastAsia="zh-Hans"/>
        </w:rPr>
        <w:t>）</w:t>
      </w:r>
    </w:p>
    <w:p w14:paraId="68BFE0FE" w14:textId="77777777" w:rsidR="00086B74" w:rsidRDefault="00910C8E">
      <w:pPr>
        <w:pStyle w:val="afffc"/>
        <w:ind w:firstLine="482"/>
        <w:rPr>
          <w:rFonts w:ascii="仿宋" w:eastAsia="仿宋" w:hAnsi="仿宋"/>
          <w:b/>
          <w:bCs/>
        </w:rPr>
      </w:pPr>
      <w:r>
        <w:rPr>
          <w:rFonts w:ascii="仿宋" w:eastAsia="仿宋" w:hAnsi="仿宋" w:hint="eastAsia"/>
          <w:b/>
          <w:bCs/>
          <w:lang w:eastAsia="zh-Hans"/>
        </w:rPr>
        <w:t>（</w:t>
      </w:r>
      <w:r>
        <w:rPr>
          <w:rFonts w:ascii="仿宋" w:eastAsia="仿宋" w:hAnsi="仿宋" w:hint="eastAsia"/>
          <w:b/>
          <w:bCs/>
        </w:rPr>
        <w:t>10</w:t>
      </w:r>
      <w:r>
        <w:rPr>
          <w:rFonts w:ascii="仿宋" w:eastAsia="仿宋" w:hAnsi="仿宋" w:hint="eastAsia"/>
          <w:b/>
          <w:bCs/>
          <w:lang w:eastAsia="zh-Hans"/>
        </w:rPr>
        <w:t>）</w:t>
      </w:r>
      <w:r>
        <w:rPr>
          <w:rFonts w:ascii="仿宋" w:eastAsia="仿宋" w:hAnsi="仿宋" w:hint="eastAsia"/>
          <w:b/>
          <w:bCs/>
        </w:rPr>
        <w:t>监控平台对接服务</w:t>
      </w:r>
    </w:p>
    <w:p w14:paraId="24276816" w14:textId="77777777" w:rsidR="00086B74" w:rsidRDefault="00910C8E">
      <w:pPr>
        <w:pStyle w:val="afffc"/>
        <w:ind w:firstLine="480"/>
        <w:rPr>
          <w:rFonts w:ascii="仿宋" w:eastAsia="仿宋" w:hAnsi="仿宋"/>
        </w:rPr>
      </w:pPr>
      <w:r>
        <w:rPr>
          <w:rFonts w:ascii="仿宋" w:eastAsia="仿宋" w:hAnsi="仿宋" w:hint="eastAsia"/>
        </w:rPr>
        <w:t>负责中心在用存在监控功能的系统（包括但不限于未来枢纽系统）与中心视频监控平台的监控点位错误信息排查、信息同步更新、信息误差修复、模型点位改正。</w:t>
      </w:r>
    </w:p>
    <w:p w14:paraId="16D0D87B" w14:textId="77777777" w:rsidR="00086B74" w:rsidRDefault="00910C8E">
      <w:pPr>
        <w:spacing w:line="520" w:lineRule="exact"/>
        <w:ind w:firstLineChars="200" w:firstLine="482"/>
        <w:rPr>
          <w:rFonts w:ascii="仿宋" w:eastAsia="仿宋" w:hAnsi="仿宋"/>
          <w:b/>
          <w:sz w:val="24"/>
          <w:szCs w:val="20"/>
        </w:rPr>
      </w:pPr>
      <w:r>
        <w:rPr>
          <w:rFonts w:ascii="仿宋" w:eastAsia="仿宋" w:hAnsi="仿宋" w:hint="eastAsia"/>
          <w:b/>
          <w:sz w:val="24"/>
          <w:szCs w:val="20"/>
        </w:rPr>
        <w:t>2.</w:t>
      </w:r>
      <w:r>
        <w:rPr>
          <w:rFonts w:ascii="仿宋" w:eastAsia="仿宋" w:hAnsi="仿宋" w:hint="eastAsia"/>
          <w:b/>
          <w:sz w:val="24"/>
          <w:szCs w:val="20"/>
        </w:rPr>
        <w:t>人员要求：</w:t>
      </w:r>
    </w:p>
    <w:p w14:paraId="650D9AE8" w14:textId="77777777" w:rsidR="00086B74" w:rsidRDefault="00910C8E">
      <w:pPr>
        <w:pStyle w:val="afffc"/>
        <w:ind w:firstLine="480"/>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w:t>
      </w:r>
      <w:r>
        <w:rPr>
          <w:rFonts w:ascii="仿宋" w:eastAsia="仿宋" w:hAnsi="仿宋" w:hint="eastAsia"/>
          <w:lang w:eastAsia="zh-Hans"/>
        </w:rPr>
        <w:t>投标人提供</w:t>
      </w:r>
      <w:r>
        <w:rPr>
          <w:rFonts w:ascii="仿宋" w:eastAsia="仿宋" w:hAnsi="仿宋" w:hint="eastAsia"/>
        </w:rPr>
        <w:t>24</w:t>
      </w:r>
      <w:r>
        <w:rPr>
          <w:rFonts w:ascii="仿宋" w:eastAsia="仿宋" w:hAnsi="仿宋" w:hint="eastAsia"/>
        </w:rPr>
        <w:t>小时全天候应急响应、</w:t>
      </w:r>
      <w:r>
        <w:rPr>
          <w:rFonts w:ascii="仿宋" w:eastAsia="仿宋" w:hAnsi="仿宋" w:hint="eastAsia"/>
          <w:lang w:eastAsia="zh-Hans"/>
        </w:rPr>
        <w:t>重大节假日保障</w:t>
      </w:r>
      <w:r>
        <w:rPr>
          <w:rFonts w:ascii="仿宋" w:eastAsia="仿宋" w:hAnsi="仿宋" w:hint="eastAsia"/>
        </w:rPr>
        <w:t>、特殊时间节点服务。</w:t>
      </w:r>
    </w:p>
    <w:p w14:paraId="55FCA746"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lang w:eastAsia="zh-Hans"/>
        </w:rPr>
        <w:t>2</w:t>
      </w:r>
      <w:r>
        <w:rPr>
          <w:rFonts w:ascii="仿宋" w:eastAsia="仿宋" w:hAnsi="仿宋" w:hint="eastAsia"/>
          <w:lang w:eastAsia="zh-Hans"/>
        </w:rPr>
        <w:t>）合同期内，遇常驻工程师因事请假，投标人应及时提供同等水平的工程师，完成和常驻工程师的交接工作后，代替常驻工程师的工作。</w:t>
      </w:r>
    </w:p>
    <w:p w14:paraId="58A9FEF8"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3</w:t>
      </w:r>
      <w:r>
        <w:rPr>
          <w:rFonts w:ascii="仿宋" w:eastAsia="仿宋" w:hAnsi="仿宋" w:hint="eastAsia"/>
        </w:rPr>
        <w:t>）</w:t>
      </w:r>
      <w:r>
        <w:rPr>
          <w:rFonts w:ascii="仿宋" w:eastAsia="仿宋" w:hAnsi="仿宋" w:hint="eastAsia"/>
          <w:lang w:eastAsia="zh-Hans"/>
        </w:rPr>
        <w:t>如遇应急响应</w:t>
      </w:r>
      <w:r>
        <w:rPr>
          <w:rFonts w:ascii="仿宋" w:eastAsia="仿宋" w:hAnsi="仿宋" w:hint="eastAsia"/>
        </w:rPr>
        <w:t>、重大节假日保障、特殊时间节点等重点任务</w:t>
      </w:r>
      <w:r>
        <w:rPr>
          <w:rFonts w:ascii="仿宋" w:eastAsia="仿宋" w:hAnsi="仿宋" w:hint="eastAsia"/>
          <w:lang w:eastAsia="zh-Hans"/>
        </w:rPr>
        <w:t>，常驻人员应按照</w:t>
      </w:r>
      <w:r>
        <w:rPr>
          <w:rFonts w:ascii="仿宋" w:eastAsia="仿宋" w:hAnsi="仿宋" w:hint="eastAsia"/>
        </w:rPr>
        <w:lastRenderedPageBreak/>
        <w:t>任务</w:t>
      </w:r>
      <w:r>
        <w:rPr>
          <w:rFonts w:ascii="仿宋" w:eastAsia="仿宋" w:hAnsi="仿宋" w:hint="eastAsia"/>
          <w:lang w:eastAsia="zh-Hans"/>
        </w:rPr>
        <w:t>要求，参加加班和值班工作。</w:t>
      </w:r>
    </w:p>
    <w:p w14:paraId="0CA7686F"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4</w:t>
      </w:r>
      <w:r>
        <w:rPr>
          <w:rFonts w:ascii="仿宋" w:eastAsia="仿宋" w:hAnsi="仿宋" w:hint="eastAsia"/>
        </w:rPr>
        <w:t>）</w:t>
      </w:r>
      <w:r>
        <w:rPr>
          <w:rFonts w:ascii="仿宋" w:eastAsia="仿宋" w:hAnsi="仿宋" w:hint="eastAsia"/>
          <w:lang w:eastAsia="zh-Hans"/>
        </w:rPr>
        <w:t>常驻工程师驻场后，应服从采购人安排的所有工作。在未经采购人同意，没有特殊理由，常驻工程师一年内不得更换</w:t>
      </w:r>
      <w:r>
        <w:rPr>
          <w:rFonts w:ascii="仿宋" w:eastAsia="仿宋" w:hAnsi="仿宋" w:hint="eastAsia"/>
          <w:lang w:eastAsia="zh-Hans"/>
        </w:rPr>
        <w:t>,</w:t>
      </w:r>
      <w:r>
        <w:rPr>
          <w:rFonts w:ascii="仿宋" w:eastAsia="仿宋" w:hAnsi="仿宋" w:hint="eastAsia"/>
          <w:lang w:eastAsia="zh-Hans"/>
        </w:rPr>
        <w:t>一旦因特殊情况，需更换工程师，需提前一个月以书面文件向采购人提交申请，原常驻工程师把所有工作交接完后</w:t>
      </w:r>
      <w:r>
        <w:rPr>
          <w:rFonts w:ascii="仿宋" w:eastAsia="仿宋" w:hAnsi="仿宋" w:hint="eastAsia"/>
          <w:lang w:eastAsia="zh-Hans"/>
        </w:rPr>
        <w:t>，才能离开。</w:t>
      </w:r>
    </w:p>
    <w:p w14:paraId="0D5E12DD"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lang w:eastAsia="zh-Hans"/>
        </w:rPr>
        <w:t>保密及安全运维：</w:t>
      </w:r>
    </w:p>
    <w:p w14:paraId="6D066606"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协助采购人处理上级部门所要求的安全维护，如有公安部门、经信委及相关部门下发的安全维护要求，需要投标人全力配合和支持。</w:t>
      </w:r>
    </w:p>
    <w:p w14:paraId="2984E7CC"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重大事故处理方式</w:t>
      </w:r>
      <w:r>
        <w:rPr>
          <w:rFonts w:ascii="仿宋" w:eastAsia="仿宋" w:hAnsi="仿宋" w:hint="eastAsia"/>
          <w:lang w:eastAsia="zh-Hans"/>
        </w:rPr>
        <w:t>,</w:t>
      </w:r>
      <w:r>
        <w:rPr>
          <w:rFonts w:ascii="仿宋" w:eastAsia="仿宋" w:hAnsi="仿宋" w:hint="eastAsia"/>
          <w:lang w:eastAsia="zh-Hans"/>
        </w:rPr>
        <w:t>需要投标人提供</w:t>
      </w:r>
      <w:r>
        <w:rPr>
          <w:rFonts w:ascii="仿宋" w:eastAsia="仿宋" w:hAnsi="仿宋" w:hint="eastAsia"/>
          <w:lang w:eastAsia="zh-Hans"/>
        </w:rPr>
        <w:t>7*24</w:t>
      </w:r>
      <w:r>
        <w:rPr>
          <w:rFonts w:ascii="仿宋" w:eastAsia="仿宋" w:hAnsi="仿宋" w:hint="eastAsia"/>
          <w:lang w:eastAsia="zh-Hans"/>
        </w:rPr>
        <w:t>小时全方位安全保障。</w:t>
      </w:r>
    </w:p>
    <w:p w14:paraId="6ABD3B13"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所有驻场人员需签订保密协议。</w:t>
      </w:r>
    </w:p>
    <w:p w14:paraId="78902A0E"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6</w:t>
      </w:r>
      <w:r>
        <w:rPr>
          <w:rFonts w:ascii="仿宋" w:eastAsia="仿宋" w:hAnsi="仿宋" w:hint="eastAsia"/>
        </w:rPr>
        <w:t>）</w:t>
      </w:r>
      <w:r>
        <w:rPr>
          <w:rFonts w:ascii="仿宋" w:eastAsia="仿宋" w:hAnsi="仿宋" w:hint="eastAsia"/>
          <w:lang w:eastAsia="zh-Hans"/>
        </w:rPr>
        <w:t>服务文档要求：设备管理档案，巡检报告，故障处理报告、故障统计汇总报告（服务期内），设备更换报告、设备更换汇总报告（服务期内）等。</w:t>
      </w:r>
    </w:p>
    <w:p w14:paraId="4DAA5957" w14:textId="77777777" w:rsidR="00086B74" w:rsidRDefault="00910C8E">
      <w:pPr>
        <w:pStyle w:val="afffc"/>
        <w:ind w:firstLine="480"/>
        <w:rPr>
          <w:rFonts w:ascii="仿宋" w:eastAsia="仿宋" w:hAnsi="仿宋"/>
          <w:lang w:eastAsia="zh-Hans"/>
        </w:rPr>
      </w:pPr>
      <w:r>
        <w:rPr>
          <w:rFonts w:ascii="仿宋" w:eastAsia="仿宋" w:hAnsi="仿宋" w:hint="eastAsia"/>
        </w:rPr>
        <w:t>（</w:t>
      </w:r>
      <w:r>
        <w:rPr>
          <w:rFonts w:ascii="仿宋" w:eastAsia="仿宋" w:hAnsi="仿宋" w:hint="eastAsia"/>
        </w:rPr>
        <w:t>7</w:t>
      </w:r>
      <w:r>
        <w:rPr>
          <w:rFonts w:ascii="仿宋" w:eastAsia="仿宋" w:hAnsi="仿宋" w:hint="eastAsia"/>
        </w:rPr>
        <w:t>）</w:t>
      </w:r>
      <w:r>
        <w:rPr>
          <w:rFonts w:ascii="仿宋" w:eastAsia="仿宋" w:hAnsi="仿宋" w:hint="eastAsia"/>
          <w:lang w:eastAsia="zh-Hans"/>
        </w:rPr>
        <w:t>驻场维护人员的到岗情况，将由监理进行考核；如出现常驻工程师无法胜任服务要求时，采购人有权要求将其更换。采购人一旦要求更换常</w:t>
      </w:r>
      <w:r>
        <w:rPr>
          <w:rFonts w:ascii="仿宋" w:eastAsia="仿宋" w:hAnsi="仿宋" w:hint="eastAsia"/>
          <w:lang w:eastAsia="zh-Hans"/>
        </w:rPr>
        <w:t>驻工程师，投标方需在</w:t>
      </w:r>
      <w:r>
        <w:rPr>
          <w:rFonts w:ascii="仿宋" w:eastAsia="仿宋" w:hAnsi="仿宋" w:hint="eastAsia"/>
          <w:lang w:eastAsia="zh-Hans"/>
        </w:rPr>
        <w:t>7</w:t>
      </w:r>
      <w:r>
        <w:rPr>
          <w:rFonts w:ascii="仿宋" w:eastAsia="仿宋" w:hAnsi="仿宋" w:hint="eastAsia"/>
          <w:lang w:eastAsia="zh-Hans"/>
        </w:rPr>
        <w:t>天内安排达到服务要求的工程师到岗，如果逾期未到岗，将由投标方项目经理进行驻场服务。</w:t>
      </w:r>
    </w:p>
    <w:p w14:paraId="1B323AFF" w14:textId="77777777" w:rsidR="00086B74" w:rsidRDefault="00910C8E">
      <w:pPr>
        <w:widowControl/>
        <w:ind w:left="-360" w:firstLineChars="400" w:firstLine="960"/>
        <w:rPr>
          <w:rFonts w:ascii="仿宋" w:eastAsia="仿宋" w:hAnsi="仿宋" w:cs="Lucida Sans"/>
          <w:sz w:val="24"/>
          <w:lang w:eastAsia="zh-Hans"/>
        </w:rPr>
      </w:pPr>
      <w:r>
        <w:rPr>
          <w:rFonts w:ascii="仿宋" w:eastAsia="仿宋" w:hAnsi="仿宋" w:cs="Lucida Sans" w:hint="eastAsia"/>
          <w:sz w:val="24"/>
        </w:rPr>
        <w:t>（</w:t>
      </w:r>
      <w:r>
        <w:rPr>
          <w:rFonts w:ascii="仿宋" w:eastAsia="仿宋" w:hAnsi="仿宋" w:cs="Lucida Sans" w:hint="eastAsia"/>
          <w:sz w:val="24"/>
        </w:rPr>
        <w:t>8</w:t>
      </w:r>
      <w:r>
        <w:rPr>
          <w:rFonts w:ascii="仿宋" w:eastAsia="仿宋" w:hAnsi="仿宋" w:cs="Lucida Sans" w:hint="eastAsia"/>
          <w:sz w:val="24"/>
        </w:rPr>
        <w:t>）</w:t>
      </w:r>
      <w:r>
        <w:rPr>
          <w:rFonts w:ascii="仿宋" w:eastAsia="仿宋" w:hAnsi="仿宋" w:cs="Lucida Sans" w:hint="eastAsia"/>
          <w:sz w:val="24"/>
          <w:lang w:eastAsia="zh-Hans"/>
        </w:rPr>
        <w:t>故障响应时间要求：</w:t>
      </w:r>
    </w:p>
    <w:p w14:paraId="710DFAB0"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①普通故障服务时间：</w:t>
      </w:r>
      <w:r>
        <w:rPr>
          <w:rFonts w:ascii="仿宋" w:eastAsia="仿宋" w:hAnsi="仿宋" w:hint="eastAsia"/>
          <w:lang w:eastAsia="zh-Hans"/>
        </w:rPr>
        <w:t>7</w:t>
      </w:r>
      <w:r>
        <w:rPr>
          <w:rFonts w:ascii="仿宋" w:eastAsia="仿宋" w:hAnsi="仿宋" w:hint="eastAsia"/>
          <w:lang w:eastAsia="zh-Hans"/>
        </w:rPr>
        <w:t>×</w:t>
      </w:r>
      <w:r>
        <w:rPr>
          <w:rFonts w:ascii="仿宋" w:eastAsia="仿宋" w:hAnsi="仿宋" w:hint="eastAsia"/>
          <w:lang w:eastAsia="zh-Hans"/>
        </w:rPr>
        <w:t>24</w:t>
      </w:r>
      <w:r>
        <w:rPr>
          <w:rFonts w:ascii="仿宋" w:eastAsia="仿宋" w:hAnsi="仿宋" w:hint="eastAsia"/>
          <w:lang w:eastAsia="zh-Hans"/>
        </w:rPr>
        <w:t>小时；响应时间：</w:t>
      </w:r>
      <w:r>
        <w:rPr>
          <w:rFonts w:ascii="仿宋" w:eastAsia="仿宋" w:hAnsi="仿宋" w:hint="eastAsia"/>
          <w:lang w:eastAsia="zh-Hans"/>
        </w:rPr>
        <w:t>1</w:t>
      </w:r>
      <w:r>
        <w:rPr>
          <w:rFonts w:ascii="仿宋" w:eastAsia="仿宋" w:hAnsi="仿宋" w:hint="eastAsia"/>
          <w:lang w:eastAsia="zh-Hans"/>
        </w:rPr>
        <w:t>小时响应，</w:t>
      </w:r>
      <w:r>
        <w:rPr>
          <w:rFonts w:ascii="仿宋" w:eastAsia="仿宋" w:hAnsi="仿宋" w:hint="eastAsia"/>
          <w:lang w:eastAsia="zh-Hans"/>
        </w:rPr>
        <w:t>3</w:t>
      </w:r>
      <w:r>
        <w:rPr>
          <w:rFonts w:ascii="仿宋" w:eastAsia="仿宋" w:hAnsi="仿宋" w:hint="eastAsia"/>
          <w:lang w:eastAsia="zh-Hans"/>
        </w:rPr>
        <w:t>小时专业工程师到达现场处理问题（按实际区域及路程为准），</w:t>
      </w:r>
      <w:r>
        <w:rPr>
          <w:rFonts w:ascii="仿宋" w:eastAsia="仿宋" w:hAnsi="仿宋" w:hint="eastAsia"/>
          <w:lang w:eastAsia="zh-Hans"/>
        </w:rPr>
        <w:t>5</w:t>
      </w:r>
      <w:r>
        <w:rPr>
          <w:rFonts w:ascii="仿宋" w:eastAsia="仿宋" w:hAnsi="仿宋" w:hint="eastAsia"/>
          <w:lang w:eastAsia="zh-Hans"/>
        </w:rPr>
        <w:t>小时以内提出解决方案并采取措施。</w:t>
      </w:r>
    </w:p>
    <w:p w14:paraId="405718AA" w14:textId="77777777" w:rsidR="00086B74" w:rsidRDefault="00910C8E">
      <w:pPr>
        <w:pStyle w:val="afffc"/>
        <w:ind w:firstLine="480"/>
        <w:rPr>
          <w:rFonts w:ascii="仿宋" w:eastAsia="仿宋" w:hAnsi="仿宋"/>
          <w:lang w:eastAsia="zh-Hans"/>
        </w:rPr>
      </w:pPr>
      <w:r>
        <w:rPr>
          <w:rFonts w:ascii="仿宋" w:eastAsia="仿宋" w:hAnsi="仿宋" w:hint="eastAsia"/>
          <w:lang w:eastAsia="zh-Hans"/>
        </w:rPr>
        <w:t>②紧急故障服务时间：</w:t>
      </w:r>
      <w:r>
        <w:rPr>
          <w:rFonts w:ascii="仿宋" w:eastAsia="仿宋" w:hAnsi="仿宋" w:hint="eastAsia"/>
          <w:lang w:eastAsia="zh-Hans"/>
        </w:rPr>
        <w:t>7</w:t>
      </w:r>
      <w:r>
        <w:rPr>
          <w:rFonts w:ascii="仿宋" w:eastAsia="仿宋" w:hAnsi="仿宋" w:hint="eastAsia"/>
          <w:lang w:eastAsia="zh-Hans"/>
        </w:rPr>
        <w:t>×</w:t>
      </w:r>
      <w:r>
        <w:rPr>
          <w:rFonts w:ascii="仿宋" w:eastAsia="仿宋" w:hAnsi="仿宋" w:hint="eastAsia"/>
          <w:lang w:eastAsia="zh-Hans"/>
        </w:rPr>
        <w:t>24</w:t>
      </w:r>
      <w:r>
        <w:rPr>
          <w:rFonts w:ascii="仿宋" w:eastAsia="仿宋" w:hAnsi="仿宋" w:hint="eastAsia"/>
          <w:lang w:eastAsia="zh-Hans"/>
        </w:rPr>
        <w:t>小时；响应时间：</w:t>
      </w:r>
      <w:r>
        <w:rPr>
          <w:rFonts w:ascii="仿宋" w:eastAsia="仿宋" w:hAnsi="仿宋" w:hint="eastAsia"/>
          <w:lang w:eastAsia="zh-Hans"/>
        </w:rPr>
        <w:t>1</w:t>
      </w:r>
      <w:r>
        <w:rPr>
          <w:rFonts w:ascii="仿宋" w:eastAsia="仿宋" w:hAnsi="仿宋" w:hint="eastAsia"/>
          <w:lang w:eastAsia="zh-Hans"/>
        </w:rPr>
        <w:t>小时专业工程师到达现场处理问题（按实际区域及路程为准）。</w:t>
      </w:r>
    </w:p>
    <w:p w14:paraId="685A0CCB" w14:textId="77777777" w:rsidR="00086B74" w:rsidRDefault="00086B74">
      <w:pPr>
        <w:spacing w:line="400" w:lineRule="exact"/>
        <w:outlineLvl w:val="2"/>
        <w:rPr>
          <w:rFonts w:cs="宋体"/>
          <w:sz w:val="24"/>
        </w:rPr>
      </w:pPr>
    </w:p>
    <w:p w14:paraId="61A9BC2F" w14:textId="77777777" w:rsidR="00086B74" w:rsidRDefault="00910C8E">
      <w:pPr>
        <w:rPr>
          <w:rFonts w:cs="宋体"/>
        </w:rPr>
      </w:pPr>
      <w:r>
        <w:rPr>
          <w:rFonts w:cs="宋体" w:hint="eastAsia"/>
        </w:rPr>
        <w:br w:type="page"/>
      </w:r>
    </w:p>
    <w:p w14:paraId="47A53B41" w14:textId="77777777" w:rsidR="00086B74" w:rsidRDefault="00910C8E">
      <w:pPr>
        <w:rPr>
          <w:rFonts w:ascii="仿宋" w:eastAsia="仿宋" w:hAnsi="仿宋" w:cs="仿宋"/>
          <w:sz w:val="18"/>
          <w:szCs w:val="18"/>
        </w:rPr>
      </w:pPr>
      <w:r>
        <w:rPr>
          <w:rFonts w:ascii="仿宋" w:eastAsia="仿宋" w:hAnsi="仿宋" w:cs="仿宋" w:hint="eastAsia"/>
          <w:b/>
          <w:snapToGrid w:val="0"/>
          <w:kern w:val="0"/>
          <w:szCs w:val="21"/>
        </w:rPr>
        <w:lastRenderedPageBreak/>
        <w:t>附件</w:t>
      </w:r>
      <w:r>
        <w:rPr>
          <w:rFonts w:ascii="仿宋" w:eastAsia="仿宋" w:hAnsi="仿宋" w:cs="仿宋" w:hint="eastAsia"/>
          <w:b/>
          <w:snapToGrid w:val="0"/>
          <w:kern w:val="0"/>
          <w:szCs w:val="21"/>
        </w:rPr>
        <w:t>2</w:t>
      </w:r>
      <w:r>
        <w:rPr>
          <w:rFonts w:ascii="仿宋" w:eastAsia="仿宋" w:hAnsi="仿宋" w:cs="仿宋" w:hint="eastAsia"/>
          <w:b/>
          <w:snapToGrid w:val="0"/>
          <w:kern w:val="0"/>
          <w:szCs w:val="21"/>
        </w:rPr>
        <w:t>：运维服务考核表</w:t>
      </w:r>
    </w:p>
    <w:p w14:paraId="28DF00D6" w14:textId="77777777" w:rsidR="00086B74" w:rsidRDefault="00086B74">
      <w:pPr>
        <w:spacing w:line="360" w:lineRule="auto"/>
        <w:jc w:val="center"/>
        <w:rPr>
          <w:rFonts w:ascii="黑体" w:eastAsia="黑体" w:hAnsi="黑体" w:cs="黑体"/>
          <w:sz w:val="32"/>
          <w:szCs w:val="32"/>
        </w:rPr>
      </w:pPr>
    </w:p>
    <w:p w14:paraId="0E2FCB84" w14:textId="77777777" w:rsidR="00086B74" w:rsidRDefault="00910C8E">
      <w:pPr>
        <w:spacing w:line="360" w:lineRule="auto"/>
        <w:jc w:val="center"/>
        <w:rPr>
          <w:rFonts w:ascii="黑体" w:eastAsia="黑体" w:hAnsi="黑体" w:cs="黑体"/>
          <w:sz w:val="30"/>
          <w:szCs w:val="30"/>
        </w:rPr>
      </w:pPr>
      <w:r>
        <w:rPr>
          <w:rFonts w:ascii="黑体" w:eastAsia="黑体" w:hAnsi="黑体" w:cs="黑体" w:hint="eastAsia"/>
          <w:sz w:val="30"/>
          <w:szCs w:val="30"/>
        </w:rPr>
        <w:t>运维服务考核表</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576"/>
        <w:gridCol w:w="1447"/>
        <w:gridCol w:w="1986"/>
        <w:gridCol w:w="707"/>
        <w:gridCol w:w="1043"/>
      </w:tblGrid>
      <w:tr w:rsidR="00086B74" w14:paraId="57A1D7B0" w14:textId="77777777">
        <w:tc>
          <w:tcPr>
            <w:tcW w:w="642" w:type="dxa"/>
            <w:tcBorders>
              <w:top w:val="single" w:sz="4" w:space="0" w:color="auto"/>
              <w:left w:val="single" w:sz="4" w:space="0" w:color="auto"/>
              <w:bottom w:val="single" w:sz="4" w:space="0" w:color="auto"/>
              <w:right w:val="single" w:sz="4" w:space="0" w:color="auto"/>
            </w:tcBorders>
            <w:vAlign w:val="center"/>
          </w:tcPr>
          <w:p w14:paraId="5A9F3C27"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29D37CA9"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服务项目与内容</w:t>
            </w:r>
          </w:p>
        </w:tc>
        <w:tc>
          <w:tcPr>
            <w:tcW w:w="1986" w:type="dxa"/>
            <w:tcBorders>
              <w:top w:val="single" w:sz="4" w:space="0" w:color="auto"/>
              <w:left w:val="single" w:sz="4" w:space="0" w:color="auto"/>
              <w:bottom w:val="single" w:sz="4" w:space="0" w:color="auto"/>
              <w:right w:val="single" w:sz="4" w:space="0" w:color="auto"/>
            </w:tcBorders>
            <w:vAlign w:val="center"/>
          </w:tcPr>
          <w:p w14:paraId="316226BA"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考核标准</w:t>
            </w:r>
          </w:p>
        </w:tc>
        <w:tc>
          <w:tcPr>
            <w:tcW w:w="707" w:type="dxa"/>
            <w:tcBorders>
              <w:top w:val="single" w:sz="4" w:space="0" w:color="auto"/>
              <w:left w:val="single" w:sz="4" w:space="0" w:color="auto"/>
              <w:bottom w:val="single" w:sz="4" w:space="0" w:color="auto"/>
              <w:right w:val="single" w:sz="4" w:space="0" w:color="auto"/>
            </w:tcBorders>
            <w:vAlign w:val="center"/>
          </w:tcPr>
          <w:p w14:paraId="1D74846A"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权重</w:t>
            </w:r>
          </w:p>
        </w:tc>
        <w:tc>
          <w:tcPr>
            <w:tcW w:w="1043" w:type="dxa"/>
            <w:tcBorders>
              <w:top w:val="single" w:sz="4" w:space="0" w:color="auto"/>
              <w:left w:val="single" w:sz="4" w:space="0" w:color="auto"/>
              <w:bottom w:val="single" w:sz="4" w:space="0" w:color="auto"/>
              <w:right w:val="single" w:sz="4" w:space="0" w:color="auto"/>
            </w:tcBorders>
            <w:vAlign w:val="center"/>
          </w:tcPr>
          <w:p w14:paraId="1A089DFE"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得分</w:t>
            </w:r>
          </w:p>
        </w:tc>
      </w:tr>
      <w:tr w:rsidR="00086B74" w14:paraId="342457A4" w14:textId="77777777">
        <w:tc>
          <w:tcPr>
            <w:tcW w:w="642" w:type="dxa"/>
            <w:tcBorders>
              <w:top w:val="single" w:sz="4" w:space="0" w:color="auto"/>
              <w:left w:val="single" w:sz="4" w:space="0" w:color="auto"/>
              <w:bottom w:val="single" w:sz="4" w:space="0" w:color="auto"/>
              <w:right w:val="single" w:sz="4" w:space="0" w:color="auto"/>
            </w:tcBorders>
            <w:vAlign w:val="center"/>
          </w:tcPr>
          <w:p w14:paraId="76DC608A"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7F7073A8"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人员管理（严格遵守甲方的办公时间</w:t>
            </w:r>
            <w:r>
              <w:rPr>
                <w:rFonts w:asciiTheme="minorEastAsia" w:eastAsiaTheme="minorEastAsia" w:hAnsiTheme="minorEastAsia" w:hint="eastAsia"/>
                <w:szCs w:val="21"/>
              </w:rPr>
              <w:t>,</w:t>
            </w:r>
            <w:r>
              <w:rPr>
                <w:rFonts w:asciiTheme="minorEastAsia" w:eastAsiaTheme="minorEastAsia" w:hAnsiTheme="minorEastAsia" w:hint="eastAsia"/>
                <w:szCs w:val="21"/>
              </w:rPr>
              <w:t>不得迟到早退；事假需提前一天向甲方管理人员申请，得到甲方管理人员同意后提交请假说明；重大节假日、特殊时间节点需驻点保障，安排足够的保障力量，不得迟到早退）</w:t>
            </w:r>
          </w:p>
        </w:tc>
        <w:tc>
          <w:tcPr>
            <w:tcW w:w="1986" w:type="dxa"/>
            <w:tcBorders>
              <w:top w:val="single" w:sz="4" w:space="0" w:color="auto"/>
              <w:left w:val="single" w:sz="4" w:space="0" w:color="auto"/>
              <w:bottom w:val="single" w:sz="4" w:space="0" w:color="auto"/>
              <w:right w:val="single" w:sz="4" w:space="0" w:color="auto"/>
            </w:tcBorders>
            <w:vAlign w:val="center"/>
          </w:tcPr>
          <w:p w14:paraId="1811F908"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048B6B45"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043" w:type="dxa"/>
            <w:tcBorders>
              <w:top w:val="single" w:sz="4" w:space="0" w:color="auto"/>
              <w:left w:val="single" w:sz="4" w:space="0" w:color="auto"/>
              <w:bottom w:val="single" w:sz="4" w:space="0" w:color="auto"/>
              <w:right w:val="single" w:sz="4" w:space="0" w:color="auto"/>
            </w:tcBorders>
            <w:vAlign w:val="center"/>
          </w:tcPr>
          <w:p w14:paraId="739EF4DA" w14:textId="77777777" w:rsidR="00086B74" w:rsidRDefault="00086B74">
            <w:pPr>
              <w:spacing w:line="360" w:lineRule="auto"/>
              <w:jc w:val="center"/>
              <w:rPr>
                <w:rFonts w:asciiTheme="minorEastAsia" w:eastAsiaTheme="minorEastAsia" w:hAnsiTheme="minorEastAsia"/>
                <w:szCs w:val="21"/>
              </w:rPr>
            </w:pPr>
          </w:p>
        </w:tc>
      </w:tr>
      <w:tr w:rsidR="00086B74" w14:paraId="77307D1A" w14:textId="77777777">
        <w:tc>
          <w:tcPr>
            <w:tcW w:w="642" w:type="dxa"/>
            <w:tcBorders>
              <w:top w:val="single" w:sz="4" w:space="0" w:color="auto"/>
              <w:left w:val="single" w:sz="4" w:space="0" w:color="auto"/>
              <w:bottom w:val="single" w:sz="4" w:space="0" w:color="auto"/>
              <w:right w:val="single" w:sz="4" w:space="0" w:color="auto"/>
            </w:tcBorders>
            <w:vAlign w:val="center"/>
          </w:tcPr>
          <w:p w14:paraId="7142FF93"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325391CE"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服务态度（遵守甲方的一切规章及工作守则；服从甲方管理，职责内的任务，应立即遵守执行；办公时间不从事与本岗位无关的活动；根据甲方需要积极配合开展工作，不得拖延、推诿、拒绝。）</w:t>
            </w:r>
          </w:p>
        </w:tc>
        <w:tc>
          <w:tcPr>
            <w:tcW w:w="1986" w:type="dxa"/>
            <w:tcBorders>
              <w:top w:val="single" w:sz="4" w:space="0" w:color="auto"/>
              <w:left w:val="single" w:sz="4" w:space="0" w:color="auto"/>
              <w:bottom w:val="single" w:sz="4" w:space="0" w:color="auto"/>
              <w:right w:val="single" w:sz="4" w:space="0" w:color="auto"/>
            </w:tcBorders>
            <w:vAlign w:val="center"/>
          </w:tcPr>
          <w:p w14:paraId="4B0D58C9"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5A1405C3"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043" w:type="dxa"/>
            <w:tcBorders>
              <w:top w:val="single" w:sz="4" w:space="0" w:color="auto"/>
              <w:left w:val="single" w:sz="4" w:space="0" w:color="auto"/>
              <w:bottom w:val="single" w:sz="4" w:space="0" w:color="auto"/>
              <w:right w:val="single" w:sz="4" w:space="0" w:color="auto"/>
            </w:tcBorders>
            <w:vAlign w:val="center"/>
          </w:tcPr>
          <w:p w14:paraId="4D2DF583" w14:textId="77777777" w:rsidR="00086B74" w:rsidRDefault="00086B74">
            <w:pPr>
              <w:spacing w:line="360" w:lineRule="auto"/>
              <w:jc w:val="center"/>
              <w:rPr>
                <w:rFonts w:asciiTheme="minorEastAsia" w:eastAsiaTheme="minorEastAsia" w:hAnsiTheme="minorEastAsia"/>
                <w:szCs w:val="21"/>
              </w:rPr>
            </w:pPr>
          </w:p>
        </w:tc>
      </w:tr>
      <w:tr w:rsidR="00086B74" w14:paraId="5C2A27BF" w14:textId="77777777">
        <w:tc>
          <w:tcPr>
            <w:tcW w:w="642" w:type="dxa"/>
            <w:tcBorders>
              <w:top w:val="single" w:sz="4" w:space="0" w:color="auto"/>
              <w:left w:val="single" w:sz="4" w:space="0" w:color="auto"/>
              <w:bottom w:val="single" w:sz="4" w:space="0" w:color="auto"/>
              <w:right w:val="single" w:sz="4" w:space="0" w:color="auto"/>
            </w:tcBorders>
            <w:vAlign w:val="center"/>
          </w:tcPr>
          <w:p w14:paraId="1A3C3879"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3</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134F2E56"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日常运维要求（</w:t>
            </w:r>
            <w:r>
              <w:rPr>
                <w:rFonts w:asciiTheme="minorEastAsia" w:eastAsiaTheme="minorEastAsia" w:hAnsiTheme="minorEastAsia" w:hint="eastAsia"/>
                <w:szCs w:val="21"/>
              </w:rPr>
              <w:t>1</w:t>
            </w:r>
            <w:r>
              <w:rPr>
                <w:rFonts w:asciiTheme="minorEastAsia" w:eastAsiaTheme="minorEastAsia" w:hAnsiTheme="minorEastAsia" w:hint="eastAsia"/>
                <w:szCs w:val="21"/>
              </w:rPr>
              <w:t>、协助甲方完成日常事务的处理；</w:t>
            </w:r>
            <w:r>
              <w:rPr>
                <w:rFonts w:asciiTheme="minorEastAsia" w:eastAsiaTheme="minorEastAsia" w:hAnsiTheme="minorEastAsia" w:hint="eastAsia"/>
                <w:szCs w:val="21"/>
              </w:rPr>
              <w:t>2</w:t>
            </w:r>
            <w:r>
              <w:rPr>
                <w:rFonts w:asciiTheme="minorEastAsia" w:eastAsiaTheme="minorEastAsia" w:hAnsiTheme="minorEastAsia" w:hint="eastAsia"/>
                <w:szCs w:val="21"/>
              </w:rPr>
              <w:t>、做好日常设施设备维修，应急备件储备；</w:t>
            </w:r>
            <w:r>
              <w:rPr>
                <w:rFonts w:asciiTheme="minorEastAsia" w:eastAsiaTheme="minorEastAsia" w:hAnsiTheme="minorEastAsia" w:hint="eastAsia"/>
                <w:szCs w:val="21"/>
              </w:rPr>
              <w:t>3</w:t>
            </w:r>
            <w:r>
              <w:rPr>
                <w:rFonts w:asciiTheme="minorEastAsia" w:eastAsiaTheme="minorEastAsia" w:hAnsiTheme="minorEastAsia" w:hint="eastAsia"/>
                <w:szCs w:val="21"/>
              </w:rPr>
              <w:t>、负责管理、维护、保障联勤联动指挥保障中心各系统整体稳定可靠运行；</w:t>
            </w:r>
            <w:r>
              <w:rPr>
                <w:rFonts w:asciiTheme="minorEastAsia" w:eastAsiaTheme="minorEastAsia" w:hAnsiTheme="minorEastAsia" w:hint="eastAsia"/>
                <w:szCs w:val="21"/>
              </w:rPr>
              <w:t xml:space="preserve"> 4</w:t>
            </w:r>
            <w:r>
              <w:rPr>
                <w:rFonts w:asciiTheme="minorEastAsia" w:eastAsiaTheme="minorEastAsia" w:hAnsiTheme="minorEastAsia" w:hint="eastAsia"/>
                <w:szCs w:val="21"/>
              </w:rPr>
              <w:t>、负责本项目相关的设备及网络的日常运行操作、主动维护等保障工作；</w:t>
            </w:r>
            <w:r>
              <w:rPr>
                <w:rFonts w:asciiTheme="minorEastAsia" w:eastAsiaTheme="minorEastAsia" w:hAnsiTheme="minorEastAsia" w:hint="eastAsia"/>
                <w:szCs w:val="21"/>
              </w:rPr>
              <w:t xml:space="preserve"> 5</w:t>
            </w:r>
            <w:r>
              <w:rPr>
                <w:rFonts w:asciiTheme="minorEastAsia" w:eastAsiaTheme="minorEastAsia" w:hAnsiTheme="minorEastAsia" w:hint="eastAsia"/>
                <w:szCs w:val="21"/>
              </w:rPr>
              <w:t>、负责协助甲方完成新增监控点堪点等工作；</w:t>
            </w:r>
            <w:r>
              <w:rPr>
                <w:rFonts w:asciiTheme="minorEastAsia" w:eastAsiaTheme="minorEastAsia" w:hAnsiTheme="minorEastAsia" w:hint="eastAsia"/>
                <w:szCs w:val="21"/>
              </w:rPr>
              <w:t xml:space="preserve"> 6</w:t>
            </w:r>
            <w:r>
              <w:rPr>
                <w:rFonts w:asciiTheme="minorEastAsia" w:eastAsiaTheme="minorEastAsia" w:hAnsiTheme="minorEastAsia" w:hint="eastAsia"/>
                <w:szCs w:val="21"/>
              </w:rPr>
              <w:t>、负责对常见故障处理、疑难故障案例分析、重大故障应急预案的编写；</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7</w:t>
            </w:r>
            <w:r>
              <w:rPr>
                <w:rFonts w:asciiTheme="minorEastAsia" w:eastAsiaTheme="minorEastAsia" w:hAnsiTheme="minorEastAsia" w:hint="eastAsia"/>
                <w:szCs w:val="21"/>
              </w:rPr>
              <w:t>、负责收集并反馈项目对应业主单位的业务需求。</w:t>
            </w:r>
          </w:p>
        </w:tc>
        <w:tc>
          <w:tcPr>
            <w:tcW w:w="1986" w:type="dxa"/>
            <w:tcBorders>
              <w:top w:val="single" w:sz="4" w:space="0" w:color="auto"/>
              <w:left w:val="single" w:sz="4" w:space="0" w:color="auto"/>
              <w:bottom w:val="single" w:sz="4" w:space="0" w:color="auto"/>
              <w:right w:val="single" w:sz="4" w:space="0" w:color="auto"/>
            </w:tcBorders>
            <w:vAlign w:val="center"/>
          </w:tcPr>
          <w:p w14:paraId="5FB14B71"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2FA822B7"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50%</w:t>
            </w:r>
          </w:p>
        </w:tc>
        <w:tc>
          <w:tcPr>
            <w:tcW w:w="1043" w:type="dxa"/>
            <w:tcBorders>
              <w:top w:val="single" w:sz="4" w:space="0" w:color="auto"/>
              <w:left w:val="single" w:sz="4" w:space="0" w:color="auto"/>
              <w:bottom w:val="single" w:sz="4" w:space="0" w:color="auto"/>
              <w:right w:val="single" w:sz="4" w:space="0" w:color="auto"/>
            </w:tcBorders>
            <w:vAlign w:val="center"/>
          </w:tcPr>
          <w:p w14:paraId="60489933" w14:textId="77777777" w:rsidR="00086B74" w:rsidRDefault="00086B74">
            <w:pPr>
              <w:spacing w:line="360" w:lineRule="auto"/>
              <w:jc w:val="center"/>
              <w:rPr>
                <w:rFonts w:asciiTheme="minorEastAsia" w:eastAsiaTheme="minorEastAsia" w:hAnsiTheme="minorEastAsia"/>
                <w:szCs w:val="21"/>
              </w:rPr>
            </w:pPr>
          </w:p>
        </w:tc>
      </w:tr>
      <w:tr w:rsidR="00086B74" w14:paraId="198D7671" w14:textId="77777777">
        <w:tc>
          <w:tcPr>
            <w:tcW w:w="642" w:type="dxa"/>
            <w:tcBorders>
              <w:top w:val="single" w:sz="4" w:space="0" w:color="auto"/>
              <w:left w:val="single" w:sz="4" w:space="0" w:color="auto"/>
              <w:bottom w:val="single" w:sz="4" w:space="0" w:color="auto"/>
              <w:right w:val="single" w:sz="4" w:space="0" w:color="auto"/>
            </w:tcBorders>
            <w:vAlign w:val="center"/>
          </w:tcPr>
          <w:p w14:paraId="5843ABA4"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371CA9F1"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网络安全服务（按照合同要求落实网络数据安全工作，及时响应上级部门网络安全工</w:t>
            </w:r>
            <w:r>
              <w:rPr>
                <w:rFonts w:asciiTheme="minorEastAsia" w:eastAsiaTheme="minorEastAsia" w:hAnsiTheme="minorEastAsia" w:hint="eastAsia"/>
                <w:szCs w:val="21"/>
              </w:rPr>
              <w:t>作要求，避免发生网络安全事故或上级部门通报）</w:t>
            </w:r>
          </w:p>
        </w:tc>
        <w:tc>
          <w:tcPr>
            <w:tcW w:w="1986" w:type="dxa"/>
            <w:tcBorders>
              <w:top w:val="single" w:sz="4" w:space="0" w:color="auto"/>
              <w:left w:val="single" w:sz="4" w:space="0" w:color="auto"/>
              <w:bottom w:val="single" w:sz="4" w:space="0" w:color="auto"/>
              <w:right w:val="single" w:sz="4" w:space="0" w:color="auto"/>
            </w:tcBorders>
            <w:vAlign w:val="center"/>
          </w:tcPr>
          <w:p w14:paraId="61B04396"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10</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421DC4CF"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043" w:type="dxa"/>
            <w:tcBorders>
              <w:top w:val="single" w:sz="4" w:space="0" w:color="auto"/>
              <w:left w:val="single" w:sz="4" w:space="0" w:color="auto"/>
              <w:bottom w:val="single" w:sz="4" w:space="0" w:color="auto"/>
              <w:right w:val="single" w:sz="4" w:space="0" w:color="auto"/>
            </w:tcBorders>
            <w:vAlign w:val="center"/>
          </w:tcPr>
          <w:p w14:paraId="0B140195" w14:textId="77777777" w:rsidR="00086B74" w:rsidRDefault="00086B74">
            <w:pPr>
              <w:spacing w:line="360" w:lineRule="auto"/>
              <w:jc w:val="center"/>
              <w:rPr>
                <w:rFonts w:asciiTheme="minorEastAsia" w:eastAsiaTheme="minorEastAsia" w:hAnsiTheme="minorEastAsia"/>
                <w:szCs w:val="21"/>
              </w:rPr>
            </w:pPr>
          </w:p>
        </w:tc>
      </w:tr>
      <w:tr w:rsidR="00086B74" w14:paraId="42317025" w14:textId="77777777">
        <w:tc>
          <w:tcPr>
            <w:tcW w:w="642" w:type="dxa"/>
            <w:tcBorders>
              <w:top w:val="single" w:sz="4" w:space="0" w:color="auto"/>
              <w:left w:val="single" w:sz="4" w:space="0" w:color="auto"/>
              <w:bottom w:val="single" w:sz="4" w:space="0" w:color="auto"/>
              <w:right w:val="single" w:sz="4" w:space="0" w:color="auto"/>
            </w:tcBorders>
            <w:vAlign w:val="center"/>
          </w:tcPr>
          <w:p w14:paraId="63058133"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653A6B8D"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应急服务响应（保证非工作时间电话通畅，服务响应时间：</w:t>
            </w:r>
            <w:r>
              <w:rPr>
                <w:rFonts w:asciiTheme="minorEastAsia" w:eastAsiaTheme="minorEastAsia" w:hAnsiTheme="minorEastAsia" w:hint="eastAsia"/>
                <w:szCs w:val="21"/>
              </w:rPr>
              <w:t>7*24</w:t>
            </w:r>
            <w:r>
              <w:rPr>
                <w:rFonts w:asciiTheme="minorEastAsia" w:eastAsiaTheme="minorEastAsia" w:hAnsiTheme="minorEastAsia" w:hint="eastAsia"/>
                <w:szCs w:val="21"/>
              </w:rPr>
              <w:t>小时，突发事件及割接重大事件需到现场配合及支持。）</w:t>
            </w:r>
          </w:p>
        </w:tc>
        <w:tc>
          <w:tcPr>
            <w:tcW w:w="1986" w:type="dxa"/>
            <w:tcBorders>
              <w:top w:val="single" w:sz="4" w:space="0" w:color="auto"/>
              <w:left w:val="single" w:sz="4" w:space="0" w:color="auto"/>
              <w:bottom w:val="single" w:sz="4" w:space="0" w:color="auto"/>
              <w:right w:val="single" w:sz="4" w:space="0" w:color="auto"/>
            </w:tcBorders>
            <w:vAlign w:val="center"/>
          </w:tcPr>
          <w:p w14:paraId="0D3CDAE4"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72A6080F"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043" w:type="dxa"/>
            <w:tcBorders>
              <w:top w:val="single" w:sz="4" w:space="0" w:color="auto"/>
              <w:left w:val="single" w:sz="4" w:space="0" w:color="auto"/>
              <w:bottom w:val="single" w:sz="4" w:space="0" w:color="auto"/>
              <w:right w:val="single" w:sz="4" w:space="0" w:color="auto"/>
            </w:tcBorders>
            <w:vAlign w:val="center"/>
          </w:tcPr>
          <w:p w14:paraId="6690203B" w14:textId="77777777" w:rsidR="00086B74" w:rsidRDefault="00086B74">
            <w:pPr>
              <w:spacing w:line="360" w:lineRule="auto"/>
              <w:jc w:val="center"/>
              <w:rPr>
                <w:rFonts w:asciiTheme="minorEastAsia" w:eastAsiaTheme="minorEastAsia" w:hAnsiTheme="minorEastAsia"/>
                <w:szCs w:val="21"/>
              </w:rPr>
            </w:pPr>
          </w:p>
        </w:tc>
      </w:tr>
      <w:tr w:rsidR="00086B74" w14:paraId="4EBC67EC" w14:textId="77777777">
        <w:tc>
          <w:tcPr>
            <w:tcW w:w="642" w:type="dxa"/>
            <w:tcBorders>
              <w:top w:val="single" w:sz="4" w:space="0" w:color="auto"/>
              <w:left w:val="single" w:sz="4" w:space="0" w:color="auto"/>
              <w:bottom w:val="single" w:sz="4" w:space="0" w:color="auto"/>
              <w:right w:val="single" w:sz="4" w:space="0" w:color="auto"/>
            </w:tcBorders>
            <w:vAlign w:val="center"/>
          </w:tcPr>
          <w:p w14:paraId="7DA806D1"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023" w:type="dxa"/>
            <w:gridSpan w:val="2"/>
            <w:tcBorders>
              <w:top w:val="single" w:sz="4" w:space="0" w:color="auto"/>
              <w:left w:val="single" w:sz="4" w:space="0" w:color="auto"/>
              <w:bottom w:val="single" w:sz="4" w:space="0" w:color="auto"/>
              <w:right w:val="single" w:sz="4" w:space="0" w:color="auto"/>
            </w:tcBorders>
            <w:vAlign w:val="center"/>
          </w:tcPr>
          <w:p w14:paraId="321A75CA" w14:textId="77777777" w:rsidR="00086B74" w:rsidRDefault="00910C8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应急人员储备（安排一名储备人员，能力及个人素质与驻场人员要求相当，不定期了解项目情况，遇到驻场人员请假或辞职，储备人员可立即上岗。）</w:t>
            </w:r>
          </w:p>
        </w:tc>
        <w:tc>
          <w:tcPr>
            <w:tcW w:w="1986" w:type="dxa"/>
            <w:tcBorders>
              <w:top w:val="single" w:sz="4" w:space="0" w:color="auto"/>
              <w:left w:val="single" w:sz="4" w:space="0" w:color="auto"/>
              <w:bottom w:val="single" w:sz="4" w:space="0" w:color="auto"/>
              <w:right w:val="single" w:sz="4" w:space="0" w:color="auto"/>
            </w:tcBorders>
            <w:vAlign w:val="center"/>
          </w:tcPr>
          <w:p w14:paraId="3C259595"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满足要求：</w:t>
            </w:r>
            <w:r>
              <w:rPr>
                <w:rFonts w:asciiTheme="minorEastAsia" w:eastAsiaTheme="minorEastAsia" w:hAnsiTheme="minorEastAsia" w:hint="eastAsia"/>
                <w:szCs w:val="21"/>
              </w:rPr>
              <w:t>100</w:t>
            </w:r>
            <w:r>
              <w:rPr>
                <w:rFonts w:asciiTheme="minorEastAsia" w:eastAsiaTheme="minorEastAsia" w:hAnsiTheme="minorEastAsia" w:hint="eastAsia"/>
                <w:szCs w:val="21"/>
              </w:rPr>
              <w:t>分；未满足一次扣</w:t>
            </w:r>
            <w:r>
              <w:rPr>
                <w:rFonts w:asciiTheme="minorEastAsia" w:eastAsiaTheme="minorEastAsia" w:hAnsiTheme="minorEastAsia" w:hint="eastAsia"/>
                <w:szCs w:val="21"/>
              </w:rPr>
              <w:t>5</w:t>
            </w:r>
            <w:r>
              <w:rPr>
                <w:rFonts w:asciiTheme="minorEastAsia" w:eastAsiaTheme="minorEastAsia" w:hAnsiTheme="minorEastAsia" w:hint="eastAsia"/>
                <w:szCs w:val="21"/>
              </w:rPr>
              <w:t>分</w:t>
            </w:r>
          </w:p>
        </w:tc>
        <w:tc>
          <w:tcPr>
            <w:tcW w:w="707" w:type="dxa"/>
            <w:tcBorders>
              <w:top w:val="single" w:sz="4" w:space="0" w:color="auto"/>
              <w:left w:val="single" w:sz="4" w:space="0" w:color="auto"/>
              <w:bottom w:val="single" w:sz="4" w:space="0" w:color="auto"/>
              <w:right w:val="single" w:sz="4" w:space="0" w:color="auto"/>
            </w:tcBorders>
            <w:vAlign w:val="center"/>
          </w:tcPr>
          <w:p w14:paraId="08E84EBF"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043" w:type="dxa"/>
            <w:tcBorders>
              <w:top w:val="single" w:sz="4" w:space="0" w:color="auto"/>
              <w:left w:val="single" w:sz="4" w:space="0" w:color="auto"/>
              <w:bottom w:val="single" w:sz="4" w:space="0" w:color="auto"/>
              <w:right w:val="single" w:sz="4" w:space="0" w:color="auto"/>
            </w:tcBorders>
            <w:vAlign w:val="center"/>
          </w:tcPr>
          <w:p w14:paraId="5321B227" w14:textId="77777777" w:rsidR="00086B74" w:rsidRDefault="00086B74">
            <w:pPr>
              <w:spacing w:line="360" w:lineRule="auto"/>
              <w:jc w:val="center"/>
              <w:rPr>
                <w:rFonts w:asciiTheme="minorEastAsia" w:eastAsiaTheme="minorEastAsia" w:hAnsiTheme="minorEastAsia"/>
                <w:szCs w:val="21"/>
              </w:rPr>
            </w:pPr>
          </w:p>
        </w:tc>
      </w:tr>
      <w:tr w:rsidR="00086B74" w14:paraId="01C867E2" w14:textId="77777777">
        <w:tc>
          <w:tcPr>
            <w:tcW w:w="8358" w:type="dxa"/>
            <w:gridSpan w:val="5"/>
            <w:tcBorders>
              <w:top w:val="single" w:sz="4" w:space="0" w:color="auto"/>
              <w:left w:val="single" w:sz="4" w:space="0" w:color="auto"/>
              <w:bottom w:val="single" w:sz="4" w:space="0" w:color="auto"/>
              <w:right w:val="single" w:sz="4" w:space="0" w:color="auto"/>
            </w:tcBorders>
            <w:vAlign w:val="center"/>
          </w:tcPr>
          <w:p w14:paraId="2CEB95D6"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lang w:val="zh-CN"/>
              </w:rPr>
              <w:t>杭州东站</w:t>
            </w:r>
            <w:r>
              <w:rPr>
                <w:rFonts w:asciiTheme="minorEastAsia" w:eastAsiaTheme="minorEastAsia" w:hAnsiTheme="minorEastAsia" w:hint="eastAsia"/>
                <w:szCs w:val="21"/>
              </w:rPr>
              <w:t>枢纽</w:t>
            </w:r>
            <w:r>
              <w:rPr>
                <w:rFonts w:asciiTheme="minorEastAsia" w:eastAsiaTheme="minorEastAsia" w:hAnsiTheme="minorEastAsia" w:hint="eastAsia"/>
                <w:szCs w:val="21"/>
                <w:lang w:val="zh-CN"/>
              </w:rPr>
              <w:t>联勤联动指挥保障中心</w:t>
            </w:r>
            <w:r>
              <w:rPr>
                <w:rFonts w:asciiTheme="minorEastAsia" w:eastAsiaTheme="minorEastAsia" w:hAnsiTheme="minorEastAsia" w:hint="eastAsia"/>
                <w:szCs w:val="21"/>
              </w:rPr>
              <w:t>运维</w:t>
            </w:r>
            <w:r>
              <w:rPr>
                <w:rFonts w:asciiTheme="minorEastAsia" w:eastAsiaTheme="minorEastAsia" w:hAnsiTheme="minorEastAsia" w:hint="eastAsia"/>
                <w:szCs w:val="21"/>
                <w:lang w:val="zh-CN"/>
              </w:rPr>
              <w:t>服务</w:t>
            </w:r>
            <w:r>
              <w:rPr>
                <w:rFonts w:asciiTheme="minorEastAsia" w:eastAsiaTheme="minorEastAsia" w:hAnsiTheme="minorEastAsia" w:cstheme="minorBidi" w:hint="eastAsia"/>
                <w:szCs w:val="21"/>
              </w:rPr>
              <w:t>得分合计</w:t>
            </w:r>
          </w:p>
        </w:tc>
        <w:tc>
          <w:tcPr>
            <w:tcW w:w="1043" w:type="dxa"/>
            <w:tcBorders>
              <w:top w:val="single" w:sz="4" w:space="0" w:color="auto"/>
              <w:left w:val="single" w:sz="4" w:space="0" w:color="auto"/>
              <w:bottom w:val="single" w:sz="4" w:space="0" w:color="auto"/>
              <w:right w:val="single" w:sz="4" w:space="0" w:color="auto"/>
            </w:tcBorders>
            <w:vAlign w:val="center"/>
          </w:tcPr>
          <w:p w14:paraId="64E0090F" w14:textId="77777777" w:rsidR="00086B74" w:rsidRDefault="00086B74">
            <w:pPr>
              <w:spacing w:line="360" w:lineRule="auto"/>
              <w:jc w:val="center"/>
              <w:rPr>
                <w:rFonts w:asciiTheme="minorEastAsia" w:eastAsiaTheme="minorEastAsia" w:hAnsiTheme="minorEastAsia"/>
                <w:szCs w:val="21"/>
              </w:rPr>
            </w:pPr>
          </w:p>
        </w:tc>
      </w:tr>
      <w:tr w:rsidR="00086B74" w14:paraId="3DE713FF" w14:textId="77777777">
        <w:tc>
          <w:tcPr>
            <w:tcW w:w="8358" w:type="dxa"/>
            <w:gridSpan w:val="5"/>
            <w:tcBorders>
              <w:top w:val="single" w:sz="4" w:space="0" w:color="auto"/>
              <w:left w:val="single" w:sz="4" w:space="0" w:color="auto"/>
              <w:bottom w:val="single" w:sz="4" w:space="0" w:color="auto"/>
              <w:right w:val="single" w:sz="4" w:space="0" w:color="auto"/>
            </w:tcBorders>
            <w:vAlign w:val="center"/>
          </w:tcPr>
          <w:p w14:paraId="0045FE01" w14:textId="77777777" w:rsidR="00086B74" w:rsidRDefault="00910C8E">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注：如因服务提供方原因出现重大运维事故或网络安全事故，考核结果直接认定不及格</w:t>
            </w:r>
          </w:p>
        </w:tc>
        <w:tc>
          <w:tcPr>
            <w:tcW w:w="1043" w:type="dxa"/>
            <w:tcBorders>
              <w:top w:val="single" w:sz="4" w:space="0" w:color="auto"/>
              <w:left w:val="single" w:sz="4" w:space="0" w:color="auto"/>
              <w:bottom w:val="single" w:sz="4" w:space="0" w:color="auto"/>
              <w:right w:val="single" w:sz="4" w:space="0" w:color="auto"/>
            </w:tcBorders>
            <w:vAlign w:val="center"/>
          </w:tcPr>
          <w:p w14:paraId="182E28FC" w14:textId="77777777" w:rsidR="00086B74" w:rsidRDefault="00086B74">
            <w:pPr>
              <w:spacing w:line="360" w:lineRule="auto"/>
              <w:jc w:val="center"/>
              <w:rPr>
                <w:rFonts w:asciiTheme="minorEastAsia" w:eastAsiaTheme="minorEastAsia" w:hAnsiTheme="minorEastAsia"/>
                <w:szCs w:val="21"/>
              </w:rPr>
            </w:pPr>
          </w:p>
        </w:tc>
      </w:tr>
      <w:tr w:rsidR="00086B74" w14:paraId="69E1182C" w14:textId="77777777">
        <w:tc>
          <w:tcPr>
            <w:tcW w:w="8358" w:type="dxa"/>
            <w:gridSpan w:val="5"/>
            <w:tcBorders>
              <w:top w:val="single" w:sz="4" w:space="0" w:color="auto"/>
              <w:left w:val="single" w:sz="4" w:space="0" w:color="auto"/>
              <w:bottom w:val="single" w:sz="4" w:space="0" w:color="auto"/>
              <w:right w:val="single" w:sz="4" w:space="0" w:color="auto"/>
            </w:tcBorders>
            <w:vAlign w:val="center"/>
          </w:tcPr>
          <w:p w14:paraId="64F70004"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合计：</w:t>
            </w:r>
            <w:r>
              <w:rPr>
                <w:rFonts w:asciiTheme="minorEastAsia" w:eastAsiaTheme="minorEastAsia" w:hAnsiTheme="minorEastAsia" w:cstheme="minorBidi" w:hint="eastAsia"/>
                <w:szCs w:val="21"/>
              </w:rPr>
              <w:t>项目运维服务</w:t>
            </w:r>
            <w:r>
              <w:rPr>
                <w:rFonts w:ascii="宋体" w:hAnsi="宋体" w:hint="eastAsia"/>
                <w:szCs w:val="21"/>
              </w:rPr>
              <w:t>考核分为≥</w:t>
            </w:r>
            <w:r>
              <w:rPr>
                <w:rFonts w:ascii="宋体" w:hAnsi="宋体" w:hint="eastAsia"/>
                <w:szCs w:val="21"/>
              </w:rPr>
              <w:t>90</w:t>
            </w:r>
            <w:r>
              <w:rPr>
                <w:rFonts w:ascii="宋体" w:hAnsi="宋体" w:hint="eastAsia"/>
                <w:szCs w:val="21"/>
              </w:rPr>
              <w:t>分的，则对应的</w:t>
            </w:r>
            <w:r>
              <w:rPr>
                <w:rFonts w:asciiTheme="minorEastAsia" w:eastAsiaTheme="minorEastAsia" w:hAnsiTheme="minorEastAsia" w:cstheme="minorBidi" w:hint="eastAsia"/>
                <w:szCs w:val="21"/>
              </w:rPr>
              <w:t>驻场服务半年度的费用</w:t>
            </w:r>
            <w:r>
              <w:rPr>
                <w:rFonts w:ascii="宋体" w:hAnsi="宋体" w:hint="eastAsia"/>
                <w:szCs w:val="21"/>
              </w:rPr>
              <w:t>全额支付；考核分为</w:t>
            </w:r>
            <w:r>
              <w:rPr>
                <w:rFonts w:ascii="宋体" w:hAnsi="宋体" w:hint="eastAsia"/>
                <w:szCs w:val="21"/>
              </w:rPr>
              <w:t>60</w:t>
            </w:r>
            <w:r>
              <w:rPr>
                <w:rFonts w:ascii="宋体" w:hAnsi="宋体" w:hint="eastAsia"/>
                <w:szCs w:val="21"/>
              </w:rPr>
              <w:t>（含）～</w:t>
            </w:r>
            <w:r>
              <w:rPr>
                <w:rFonts w:ascii="宋体" w:hAnsi="宋体" w:hint="eastAsia"/>
                <w:szCs w:val="21"/>
              </w:rPr>
              <w:t>90</w:t>
            </w:r>
            <w:r>
              <w:rPr>
                <w:rFonts w:ascii="宋体" w:hAnsi="宋体" w:hint="eastAsia"/>
                <w:szCs w:val="21"/>
              </w:rPr>
              <w:t>（不含）分的，按分数比例支付，即：若考核分为</w:t>
            </w:r>
            <w:r>
              <w:rPr>
                <w:rFonts w:ascii="宋体" w:hAnsi="宋体" w:hint="eastAsia"/>
                <w:szCs w:val="21"/>
              </w:rPr>
              <w:t>88</w:t>
            </w:r>
            <w:r>
              <w:rPr>
                <w:rFonts w:ascii="宋体" w:hAnsi="宋体" w:hint="eastAsia"/>
                <w:szCs w:val="21"/>
              </w:rPr>
              <w:t>分，则该</w:t>
            </w:r>
            <w:r>
              <w:rPr>
                <w:rFonts w:asciiTheme="minorEastAsia" w:eastAsiaTheme="minorEastAsia" w:hAnsiTheme="minorEastAsia" w:hint="eastAsia"/>
                <w:szCs w:val="21"/>
              </w:rPr>
              <w:t>（项</w:t>
            </w:r>
            <w:r>
              <w:rPr>
                <w:rFonts w:asciiTheme="minorEastAsia" w:eastAsiaTheme="minorEastAsia" w:hAnsiTheme="minorEastAsia" w:hint="eastAsia"/>
                <w:szCs w:val="21"/>
              </w:rPr>
              <w:lastRenderedPageBreak/>
              <w:t>目名称）</w:t>
            </w:r>
            <w:r>
              <w:rPr>
                <w:rFonts w:ascii="宋体" w:eastAsiaTheme="minorEastAsia" w:hAnsi="宋体" w:hint="eastAsia"/>
                <w:szCs w:val="21"/>
              </w:rPr>
              <w:t>运维</w:t>
            </w:r>
            <w:r>
              <w:rPr>
                <w:rFonts w:ascii="宋体" w:hAnsi="宋体" w:hint="eastAsia"/>
                <w:szCs w:val="21"/>
              </w:rPr>
              <w:t>当半年度的服务费为：该</w:t>
            </w:r>
            <w:r>
              <w:rPr>
                <w:rFonts w:ascii="宋体" w:eastAsiaTheme="minorEastAsia" w:hAnsi="宋体" w:hint="eastAsia"/>
                <w:szCs w:val="21"/>
              </w:rPr>
              <w:t>运维</w:t>
            </w:r>
            <w:r>
              <w:rPr>
                <w:rFonts w:ascii="宋体" w:hAnsi="宋体" w:hint="eastAsia"/>
                <w:szCs w:val="21"/>
              </w:rPr>
              <w:t>服务当半年度总服务费×</w:t>
            </w:r>
            <w:r>
              <w:rPr>
                <w:rFonts w:ascii="宋体" w:hAnsi="宋体" w:hint="eastAsia"/>
                <w:szCs w:val="21"/>
              </w:rPr>
              <w:t>88%</w:t>
            </w:r>
            <w:r>
              <w:rPr>
                <w:rFonts w:ascii="宋体" w:hAnsi="宋体" w:hint="eastAsia"/>
                <w:szCs w:val="21"/>
              </w:rPr>
              <w:t>；当半年度考核分为﹤</w:t>
            </w:r>
            <w:r>
              <w:rPr>
                <w:rFonts w:ascii="宋体" w:hAnsi="宋体" w:hint="eastAsia"/>
                <w:szCs w:val="21"/>
              </w:rPr>
              <w:t>60</w:t>
            </w:r>
            <w:r>
              <w:rPr>
                <w:rFonts w:ascii="宋体" w:hAnsi="宋体" w:hint="eastAsia"/>
                <w:szCs w:val="21"/>
              </w:rPr>
              <w:t>分的，即为考核结果不合格，甲方有权根据服务考核报告决定扣除</w:t>
            </w:r>
            <w:r>
              <w:rPr>
                <w:rFonts w:ascii="宋体" w:eastAsiaTheme="minorEastAsia" w:hAnsi="宋体" w:hint="eastAsia"/>
                <w:szCs w:val="21"/>
              </w:rPr>
              <w:t>运维</w:t>
            </w:r>
            <w:r>
              <w:rPr>
                <w:rFonts w:ascii="宋体" w:hAnsi="宋体" w:hint="eastAsia"/>
                <w:szCs w:val="21"/>
              </w:rPr>
              <w:t>服务半年度总服务费的全部金额，同时乙方应根据甲方要求更换驻场服务人员；若</w:t>
            </w:r>
            <w:r>
              <w:rPr>
                <w:rFonts w:ascii="宋体" w:eastAsiaTheme="minorEastAsia" w:hAnsi="宋体" w:hint="eastAsia"/>
                <w:szCs w:val="21"/>
              </w:rPr>
              <w:t>运维</w:t>
            </w:r>
            <w:r>
              <w:rPr>
                <w:rFonts w:ascii="宋体" w:hAnsi="宋体" w:hint="eastAsia"/>
                <w:szCs w:val="21"/>
              </w:rPr>
              <w:t>服务在后续的考核中再次出现考核结果不合格，</w:t>
            </w:r>
            <w:r>
              <w:rPr>
                <w:rFonts w:ascii="宋体" w:hAnsi="宋体" w:hint="eastAsia"/>
                <w:szCs w:val="21"/>
              </w:rPr>
              <w:t>则甲方有权单方面终止乙方提供的</w:t>
            </w:r>
            <w:r>
              <w:rPr>
                <w:rFonts w:ascii="宋体" w:eastAsiaTheme="minorEastAsia" w:hAnsi="宋体" w:hint="eastAsia"/>
                <w:szCs w:val="21"/>
              </w:rPr>
              <w:t>运维</w:t>
            </w:r>
            <w:r>
              <w:rPr>
                <w:rFonts w:ascii="宋体" w:hAnsi="宋体" w:hint="eastAsia"/>
                <w:szCs w:val="21"/>
              </w:rPr>
              <w:t>服务或解除本合同，扣除</w:t>
            </w:r>
            <w:r>
              <w:rPr>
                <w:rFonts w:ascii="宋体" w:eastAsiaTheme="minorEastAsia" w:hAnsi="宋体" w:hint="eastAsia"/>
                <w:szCs w:val="21"/>
              </w:rPr>
              <w:t>运维</w:t>
            </w:r>
            <w:r>
              <w:rPr>
                <w:rFonts w:ascii="宋体" w:hAnsi="宋体" w:hint="eastAsia"/>
                <w:szCs w:val="21"/>
              </w:rPr>
              <w:t>服务半年度应付款的全部金额，同时罚没全部履约保证金，如乙方还给甲方造成经济损失的，还需全部赔偿甲方的实际损失。</w:t>
            </w:r>
          </w:p>
          <w:p w14:paraId="72C8863F"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hint="eastAsia"/>
                <w:szCs w:val="21"/>
              </w:rPr>
              <w:t>:</w:t>
            </w:r>
            <w:r>
              <w:rPr>
                <w:rFonts w:asciiTheme="minorEastAsia" w:eastAsiaTheme="minorEastAsia" w:hAnsiTheme="minorEastAsia" w:hint="eastAsia"/>
                <w:szCs w:val="21"/>
              </w:rPr>
              <w:t>所有扣分需双方以纸质或邮件沟通确认为准。</w:t>
            </w:r>
          </w:p>
        </w:tc>
        <w:tc>
          <w:tcPr>
            <w:tcW w:w="1043" w:type="dxa"/>
            <w:tcBorders>
              <w:top w:val="single" w:sz="4" w:space="0" w:color="auto"/>
              <w:left w:val="single" w:sz="4" w:space="0" w:color="auto"/>
              <w:bottom w:val="single" w:sz="4" w:space="0" w:color="auto"/>
              <w:right w:val="single" w:sz="4" w:space="0" w:color="auto"/>
            </w:tcBorders>
            <w:vAlign w:val="center"/>
          </w:tcPr>
          <w:p w14:paraId="11D31534" w14:textId="77777777" w:rsidR="00086B74" w:rsidRDefault="00086B74">
            <w:pPr>
              <w:spacing w:line="360" w:lineRule="auto"/>
              <w:jc w:val="center"/>
              <w:rPr>
                <w:rFonts w:asciiTheme="minorEastAsia" w:eastAsiaTheme="minorEastAsia" w:hAnsiTheme="minorEastAsia"/>
                <w:szCs w:val="21"/>
              </w:rPr>
            </w:pPr>
          </w:p>
        </w:tc>
      </w:tr>
      <w:tr w:rsidR="00086B74" w14:paraId="4DF0350B" w14:textId="77777777">
        <w:trPr>
          <w:trHeight w:val="862"/>
        </w:trPr>
        <w:tc>
          <w:tcPr>
            <w:tcW w:w="9401" w:type="dxa"/>
            <w:gridSpan w:val="6"/>
            <w:tcBorders>
              <w:top w:val="single" w:sz="4" w:space="0" w:color="auto"/>
              <w:left w:val="single" w:sz="4" w:space="0" w:color="auto"/>
              <w:bottom w:val="single" w:sz="4" w:space="0" w:color="auto"/>
              <w:right w:val="single" w:sz="4" w:space="0" w:color="auto"/>
            </w:tcBorders>
            <w:vAlign w:val="center"/>
          </w:tcPr>
          <w:p w14:paraId="7B69373B" w14:textId="77777777" w:rsidR="00086B74" w:rsidRDefault="00910C8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考核结果：</w:t>
            </w:r>
          </w:p>
          <w:p w14:paraId="0E78DE2E" w14:textId="77777777" w:rsidR="00086B74" w:rsidRDefault="00910C8E">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经考核，本半年度</w:t>
            </w:r>
            <w:r>
              <w:rPr>
                <w:rFonts w:asciiTheme="minorEastAsia" w:eastAsiaTheme="minorEastAsia" w:hAnsiTheme="minorEastAsia" w:hint="eastAsia"/>
                <w:szCs w:val="21"/>
                <w:lang w:val="zh-CN"/>
              </w:rPr>
              <w:t>杭州东站</w:t>
            </w:r>
            <w:r>
              <w:rPr>
                <w:rFonts w:asciiTheme="minorEastAsia" w:eastAsiaTheme="minorEastAsia" w:hAnsiTheme="minorEastAsia" w:hint="eastAsia"/>
                <w:szCs w:val="21"/>
              </w:rPr>
              <w:t>枢纽</w:t>
            </w:r>
            <w:r>
              <w:rPr>
                <w:rFonts w:asciiTheme="minorEastAsia" w:eastAsiaTheme="minorEastAsia" w:hAnsiTheme="minorEastAsia" w:hint="eastAsia"/>
                <w:szCs w:val="21"/>
                <w:lang w:val="zh-CN"/>
              </w:rPr>
              <w:t>联勤联动指挥保障中心</w:t>
            </w:r>
            <w:r>
              <w:rPr>
                <w:rFonts w:ascii="宋体" w:eastAsiaTheme="minorEastAsia" w:hAnsi="宋体" w:hint="eastAsia"/>
                <w:szCs w:val="21"/>
              </w:rPr>
              <w:t>运维</w:t>
            </w:r>
            <w:r>
              <w:rPr>
                <w:rFonts w:asciiTheme="minorEastAsia" w:eastAsiaTheme="minorEastAsia" w:hAnsiTheme="minorEastAsia" w:hint="eastAsia"/>
                <w:szCs w:val="21"/>
                <w:lang w:val="zh-CN"/>
              </w:rPr>
              <w:t>服务</w:t>
            </w:r>
            <w:r>
              <w:rPr>
                <w:rFonts w:asciiTheme="minorEastAsia" w:eastAsiaTheme="minorEastAsia" w:hAnsiTheme="minorEastAsia" w:hint="eastAsia"/>
                <w:szCs w:val="21"/>
              </w:rPr>
              <w:t>□符合</w:t>
            </w:r>
            <w:r>
              <w:rPr>
                <w:rFonts w:asciiTheme="minorEastAsia" w:eastAsiaTheme="minorEastAsia" w:hAnsiTheme="minorEastAsia" w:hint="eastAsia"/>
                <w:szCs w:val="21"/>
              </w:rPr>
              <w:t>/</w:t>
            </w:r>
            <w:r>
              <w:rPr>
                <w:rFonts w:asciiTheme="minorEastAsia" w:eastAsiaTheme="minorEastAsia" w:hAnsiTheme="minorEastAsia" w:hint="eastAsia"/>
                <w:szCs w:val="21"/>
              </w:rPr>
              <w:t>□不符合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合同要求。</w:t>
            </w:r>
          </w:p>
        </w:tc>
      </w:tr>
      <w:tr w:rsidR="00086B74" w14:paraId="4D815C8A" w14:textId="77777777">
        <w:trPr>
          <w:trHeight w:val="549"/>
        </w:trPr>
        <w:tc>
          <w:tcPr>
            <w:tcW w:w="4218" w:type="dxa"/>
            <w:gridSpan w:val="2"/>
            <w:tcBorders>
              <w:top w:val="single" w:sz="4" w:space="0" w:color="auto"/>
              <w:left w:val="single" w:sz="4" w:space="0" w:color="auto"/>
              <w:bottom w:val="single" w:sz="4" w:space="0" w:color="auto"/>
              <w:right w:val="single" w:sz="4" w:space="0" w:color="auto"/>
            </w:tcBorders>
            <w:vAlign w:val="center"/>
          </w:tcPr>
          <w:p w14:paraId="132FD8E4" w14:textId="77777777" w:rsidR="00086B74" w:rsidRDefault="00086B74">
            <w:pPr>
              <w:spacing w:line="360" w:lineRule="auto"/>
              <w:jc w:val="left"/>
              <w:rPr>
                <w:rFonts w:asciiTheme="minorEastAsia" w:eastAsiaTheme="minorEastAsia" w:hAnsiTheme="minorEastAsia"/>
                <w:szCs w:val="21"/>
              </w:rPr>
            </w:pPr>
          </w:p>
          <w:p w14:paraId="2DA059E7"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甲方考核人员签字：</w:t>
            </w:r>
          </w:p>
          <w:p w14:paraId="7BA5B9CC" w14:textId="77777777" w:rsidR="00086B74" w:rsidRDefault="00086B74">
            <w:pPr>
              <w:spacing w:line="360" w:lineRule="auto"/>
              <w:jc w:val="left"/>
              <w:rPr>
                <w:rFonts w:asciiTheme="minorEastAsia" w:eastAsiaTheme="minorEastAsia" w:hAnsiTheme="minorEastAsia"/>
                <w:szCs w:val="21"/>
              </w:rPr>
            </w:pPr>
          </w:p>
          <w:p w14:paraId="1FD5C0DF"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单位盖章：</w:t>
            </w:r>
          </w:p>
          <w:p w14:paraId="6654E4EE" w14:textId="77777777" w:rsidR="00086B74" w:rsidRDefault="00086B74">
            <w:pPr>
              <w:spacing w:line="360" w:lineRule="auto"/>
              <w:jc w:val="left"/>
              <w:rPr>
                <w:rFonts w:asciiTheme="minorEastAsia" w:eastAsiaTheme="minorEastAsia" w:hAnsiTheme="minorEastAsia"/>
                <w:szCs w:val="21"/>
              </w:rPr>
            </w:pPr>
          </w:p>
          <w:p w14:paraId="61DF67F5"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日期：</w:t>
            </w:r>
          </w:p>
          <w:p w14:paraId="52A4189D" w14:textId="77777777" w:rsidR="00086B74" w:rsidRDefault="00086B74">
            <w:pPr>
              <w:pStyle w:val="2"/>
            </w:pPr>
          </w:p>
        </w:tc>
        <w:tc>
          <w:tcPr>
            <w:tcW w:w="5183" w:type="dxa"/>
            <w:gridSpan w:val="4"/>
            <w:tcBorders>
              <w:top w:val="single" w:sz="4" w:space="0" w:color="auto"/>
              <w:left w:val="single" w:sz="4" w:space="0" w:color="auto"/>
              <w:bottom w:val="single" w:sz="4" w:space="0" w:color="auto"/>
              <w:right w:val="single" w:sz="4" w:space="0" w:color="auto"/>
            </w:tcBorders>
            <w:vAlign w:val="center"/>
          </w:tcPr>
          <w:p w14:paraId="7C512D7A" w14:textId="77777777" w:rsidR="00086B74" w:rsidRDefault="00086B74">
            <w:pPr>
              <w:spacing w:line="360" w:lineRule="auto"/>
              <w:jc w:val="left"/>
              <w:rPr>
                <w:rFonts w:asciiTheme="minorEastAsia" w:eastAsiaTheme="minorEastAsia" w:hAnsiTheme="minorEastAsia"/>
                <w:szCs w:val="21"/>
              </w:rPr>
            </w:pPr>
          </w:p>
          <w:p w14:paraId="514A977B"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驻场人员签字：</w:t>
            </w:r>
          </w:p>
          <w:p w14:paraId="35A234C2" w14:textId="77777777" w:rsidR="00086B74" w:rsidRDefault="00086B74">
            <w:pPr>
              <w:spacing w:line="360" w:lineRule="auto"/>
              <w:jc w:val="left"/>
              <w:rPr>
                <w:rFonts w:asciiTheme="minorEastAsia" w:eastAsiaTheme="minorEastAsia" w:hAnsiTheme="minorEastAsia"/>
                <w:szCs w:val="21"/>
              </w:rPr>
            </w:pPr>
          </w:p>
          <w:p w14:paraId="2ACEBF9C"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乙方负责人签字：</w:t>
            </w:r>
          </w:p>
          <w:p w14:paraId="589981F0" w14:textId="77777777" w:rsidR="00086B74" w:rsidRDefault="00086B74">
            <w:pPr>
              <w:spacing w:line="360" w:lineRule="auto"/>
              <w:jc w:val="left"/>
              <w:rPr>
                <w:rFonts w:asciiTheme="minorEastAsia" w:eastAsiaTheme="minorEastAsia" w:hAnsiTheme="minorEastAsia"/>
                <w:szCs w:val="21"/>
              </w:rPr>
            </w:pPr>
          </w:p>
          <w:p w14:paraId="141AABDB" w14:textId="77777777" w:rsidR="00086B74" w:rsidRDefault="00910C8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日期：</w:t>
            </w:r>
          </w:p>
          <w:p w14:paraId="5E3FB7F7" w14:textId="77777777" w:rsidR="00086B74" w:rsidRDefault="00086B74">
            <w:pPr>
              <w:pStyle w:val="2"/>
            </w:pPr>
          </w:p>
        </w:tc>
      </w:tr>
    </w:tbl>
    <w:p w14:paraId="76C803DB" w14:textId="77777777" w:rsidR="00086B74" w:rsidRDefault="00086B74">
      <w:pPr>
        <w:spacing w:line="360" w:lineRule="auto"/>
        <w:jc w:val="left"/>
        <w:rPr>
          <w:rFonts w:ascii="宋体" w:hAnsi="宋体"/>
          <w:szCs w:val="21"/>
        </w:rPr>
      </w:pPr>
    </w:p>
    <w:p w14:paraId="7248CDB6" w14:textId="77777777" w:rsidR="00086B74" w:rsidRDefault="00086B74">
      <w:pPr>
        <w:spacing w:line="360" w:lineRule="auto"/>
        <w:rPr>
          <w:rFonts w:ascii="宋体" w:hAnsi="宋体"/>
          <w:szCs w:val="21"/>
        </w:rPr>
      </w:pPr>
    </w:p>
    <w:p w14:paraId="6E08A158" w14:textId="77777777" w:rsidR="00086B74" w:rsidRDefault="00086B74">
      <w:pPr>
        <w:pStyle w:val="2"/>
        <w:rPr>
          <w:rFonts w:ascii="宋体" w:hAnsi="宋体"/>
          <w:szCs w:val="21"/>
        </w:rPr>
      </w:pPr>
    </w:p>
    <w:p w14:paraId="5C22B244" w14:textId="77777777" w:rsidR="00086B74" w:rsidRDefault="00086B74">
      <w:pPr>
        <w:rPr>
          <w:rFonts w:ascii="宋体" w:hAnsi="宋体"/>
          <w:szCs w:val="21"/>
        </w:rPr>
      </w:pPr>
    </w:p>
    <w:p w14:paraId="3A1DB9F0" w14:textId="77777777" w:rsidR="00086B74" w:rsidRDefault="00086B74">
      <w:pPr>
        <w:pStyle w:val="2"/>
        <w:rPr>
          <w:rFonts w:ascii="宋体" w:hAnsi="宋体"/>
          <w:szCs w:val="21"/>
        </w:rPr>
      </w:pPr>
    </w:p>
    <w:p w14:paraId="217300DC" w14:textId="77777777" w:rsidR="00086B74" w:rsidRDefault="00086B74"/>
    <w:p w14:paraId="53F4B523" w14:textId="77777777" w:rsidR="00086B74" w:rsidRDefault="00086B74">
      <w:pPr>
        <w:spacing w:line="360" w:lineRule="auto"/>
        <w:rPr>
          <w:rFonts w:ascii="宋体" w:hAnsi="宋体"/>
          <w:szCs w:val="21"/>
        </w:rPr>
      </w:pPr>
    </w:p>
    <w:p w14:paraId="6DD5E8E9" w14:textId="77777777" w:rsidR="00086B74" w:rsidRDefault="00086B74">
      <w:pPr>
        <w:spacing w:line="360" w:lineRule="auto"/>
        <w:rPr>
          <w:rFonts w:ascii="宋体" w:hAnsi="宋体"/>
          <w:szCs w:val="21"/>
        </w:rPr>
      </w:pPr>
    </w:p>
    <w:p w14:paraId="425533BF" w14:textId="77777777" w:rsidR="00086B74" w:rsidRDefault="00086B74">
      <w:pPr>
        <w:spacing w:line="360" w:lineRule="auto"/>
        <w:rPr>
          <w:rFonts w:ascii="宋体" w:hAnsi="宋体"/>
          <w:szCs w:val="21"/>
        </w:rPr>
      </w:pPr>
    </w:p>
    <w:p w14:paraId="59AEFF07" w14:textId="77777777" w:rsidR="00086B74" w:rsidRDefault="00086B74">
      <w:pPr>
        <w:spacing w:line="360" w:lineRule="auto"/>
        <w:rPr>
          <w:rFonts w:ascii="宋体" w:hAnsi="宋体"/>
          <w:szCs w:val="21"/>
        </w:rPr>
      </w:pPr>
    </w:p>
    <w:p w14:paraId="297A84D0" w14:textId="77777777" w:rsidR="00086B74" w:rsidRDefault="00086B74">
      <w:pPr>
        <w:spacing w:line="360" w:lineRule="auto"/>
        <w:rPr>
          <w:rFonts w:ascii="宋体" w:hAnsi="宋体"/>
          <w:szCs w:val="21"/>
        </w:rPr>
      </w:pPr>
    </w:p>
    <w:p w14:paraId="5C45EE29" w14:textId="77777777" w:rsidR="00086B74" w:rsidRDefault="00086B74">
      <w:pPr>
        <w:spacing w:line="360" w:lineRule="auto"/>
        <w:rPr>
          <w:rFonts w:ascii="宋体" w:hAnsi="宋体"/>
          <w:szCs w:val="21"/>
        </w:rPr>
      </w:pPr>
    </w:p>
    <w:p w14:paraId="01CE897E" w14:textId="77777777" w:rsidR="00086B74" w:rsidRDefault="00086B74">
      <w:pPr>
        <w:spacing w:line="360" w:lineRule="auto"/>
        <w:rPr>
          <w:rFonts w:ascii="宋体" w:hAnsi="宋体"/>
          <w:szCs w:val="21"/>
        </w:rPr>
      </w:pPr>
    </w:p>
    <w:p w14:paraId="6B7D5E25" w14:textId="77777777" w:rsidR="00086B74" w:rsidRDefault="00086B74">
      <w:pPr>
        <w:spacing w:line="360" w:lineRule="auto"/>
        <w:rPr>
          <w:rFonts w:ascii="宋体" w:hAnsi="宋体"/>
          <w:szCs w:val="21"/>
        </w:rPr>
      </w:pPr>
    </w:p>
    <w:p w14:paraId="43919433" w14:textId="77777777" w:rsidR="00086B74" w:rsidRDefault="00086B74">
      <w:pPr>
        <w:spacing w:line="360" w:lineRule="auto"/>
        <w:rPr>
          <w:rFonts w:ascii="宋体" w:hAnsi="宋体"/>
          <w:szCs w:val="21"/>
        </w:rPr>
      </w:pPr>
    </w:p>
    <w:p w14:paraId="42EF4284" w14:textId="77777777" w:rsidR="00086B74" w:rsidRDefault="00086B74">
      <w:pPr>
        <w:spacing w:line="360" w:lineRule="auto"/>
        <w:rPr>
          <w:rFonts w:ascii="宋体" w:hAnsi="宋体"/>
          <w:szCs w:val="21"/>
        </w:rPr>
      </w:pPr>
    </w:p>
    <w:p w14:paraId="6FD7A18F" w14:textId="77777777" w:rsidR="00086B74" w:rsidRDefault="00086B74">
      <w:pPr>
        <w:spacing w:line="360" w:lineRule="auto"/>
        <w:rPr>
          <w:rFonts w:ascii="宋体" w:hAnsi="宋体"/>
          <w:szCs w:val="21"/>
        </w:rPr>
      </w:pPr>
    </w:p>
    <w:p w14:paraId="3E5DE276" w14:textId="77777777" w:rsidR="00086B74" w:rsidRDefault="00910C8E">
      <w:pPr>
        <w:rPr>
          <w:rFonts w:ascii="仿宋" w:eastAsia="仿宋" w:hAnsi="仿宋" w:cs="仿宋"/>
          <w:sz w:val="18"/>
          <w:szCs w:val="18"/>
        </w:rPr>
      </w:pPr>
      <w:r>
        <w:rPr>
          <w:rFonts w:ascii="仿宋" w:eastAsia="仿宋" w:hAnsi="仿宋" w:cs="仿宋" w:hint="eastAsia"/>
          <w:b/>
          <w:snapToGrid w:val="0"/>
          <w:kern w:val="0"/>
          <w:szCs w:val="21"/>
        </w:rPr>
        <w:lastRenderedPageBreak/>
        <w:t>附件</w:t>
      </w:r>
      <w:r>
        <w:rPr>
          <w:rFonts w:ascii="仿宋" w:eastAsia="仿宋" w:hAnsi="仿宋" w:cs="仿宋" w:hint="eastAsia"/>
          <w:b/>
          <w:snapToGrid w:val="0"/>
          <w:kern w:val="0"/>
          <w:szCs w:val="21"/>
        </w:rPr>
        <w:t>3</w:t>
      </w:r>
      <w:r>
        <w:rPr>
          <w:rFonts w:ascii="仿宋" w:eastAsia="仿宋" w:hAnsi="仿宋" w:cs="仿宋" w:hint="eastAsia"/>
          <w:b/>
          <w:snapToGrid w:val="0"/>
          <w:kern w:val="0"/>
          <w:szCs w:val="21"/>
        </w:rPr>
        <w:t>：廉政协议</w:t>
      </w:r>
    </w:p>
    <w:p w14:paraId="32C597EB" w14:textId="77777777" w:rsidR="00086B74" w:rsidRDefault="00910C8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廉</w:t>
      </w:r>
      <w:r>
        <w:rPr>
          <w:rFonts w:ascii="仿宋" w:eastAsia="仿宋" w:hAnsi="仿宋" w:cs="仿宋" w:hint="eastAsia"/>
          <w:b/>
          <w:bCs/>
          <w:sz w:val="28"/>
          <w:szCs w:val="28"/>
        </w:rPr>
        <w:t xml:space="preserve"> </w:t>
      </w:r>
      <w:r>
        <w:rPr>
          <w:rFonts w:ascii="仿宋" w:eastAsia="仿宋" w:hAnsi="仿宋" w:cs="仿宋" w:hint="eastAsia"/>
          <w:b/>
          <w:bCs/>
          <w:sz w:val="28"/>
          <w:szCs w:val="28"/>
        </w:rPr>
        <w:t>政</w:t>
      </w:r>
      <w:r>
        <w:rPr>
          <w:rFonts w:ascii="仿宋" w:eastAsia="仿宋" w:hAnsi="仿宋" w:cs="仿宋" w:hint="eastAsia"/>
          <w:b/>
          <w:bCs/>
          <w:sz w:val="28"/>
          <w:szCs w:val="28"/>
        </w:rPr>
        <w:t xml:space="preserve"> </w:t>
      </w:r>
      <w:r>
        <w:rPr>
          <w:rFonts w:ascii="仿宋" w:eastAsia="仿宋" w:hAnsi="仿宋" w:cs="仿宋" w:hint="eastAsia"/>
          <w:b/>
          <w:bCs/>
          <w:sz w:val="28"/>
          <w:szCs w:val="28"/>
        </w:rPr>
        <w:t>协</w:t>
      </w:r>
      <w:r>
        <w:rPr>
          <w:rFonts w:ascii="仿宋" w:eastAsia="仿宋" w:hAnsi="仿宋" w:cs="仿宋" w:hint="eastAsia"/>
          <w:b/>
          <w:bCs/>
          <w:sz w:val="28"/>
          <w:szCs w:val="28"/>
        </w:rPr>
        <w:t xml:space="preserve"> </w:t>
      </w:r>
      <w:r>
        <w:rPr>
          <w:rFonts w:ascii="仿宋" w:eastAsia="仿宋" w:hAnsi="仿宋" w:cs="仿宋" w:hint="eastAsia"/>
          <w:b/>
          <w:bCs/>
          <w:sz w:val="28"/>
          <w:szCs w:val="28"/>
        </w:rPr>
        <w:t>议</w:t>
      </w:r>
    </w:p>
    <w:p w14:paraId="6161DE0C" w14:textId="77777777" w:rsidR="00086B74" w:rsidRDefault="00910C8E">
      <w:pPr>
        <w:snapToGrid w:val="0"/>
        <w:spacing w:line="360" w:lineRule="auto"/>
        <w:rPr>
          <w:rFonts w:ascii="仿宋" w:eastAsia="仿宋" w:hAnsi="仿宋" w:cs="仿宋"/>
          <w:szCs w:val="21"/>
          <w:u w:val="single"/>
        </w:rPr>
      </w:pPr>
      <w:r>
        <w:rPr>
          <w:rFonts w:ascii="仿宋" w:eastAsia="仿宋" w:hAnsi="仿宋" w:cs="仿宋" w:hint="eastAsia"/>
          <w:kern w:val="0"/>
          <w:szCs w:val="21"/>
          <w:lang w:val="zh-CN"/>
        </w:rPr>
        <w:t>甲方</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u w:val="single"/>
          <w:lang w:val="zh-CN"/>
        </w:rPr>
        <w:t xml:space="preserve"> </w:t>
      </w:r>
      <w:r>
        <w:rPr>
          <w:rFonts w:ascii="仿宋" w:eastAsia="仿宋" w:hAnsi="仿宋" w:cs="仿宋"/>
          <w:szCs w:val="21"/>
          <w:u w:val="single"/>
          <w:lang w:val="zh-CN"/>
        </w:rPr>
        <w:t xml:space="preserve">                      </w:t>
      </w:r>
      <w:r>
        <w:rPr>
          <w:rFonts w:ascii="仿宋" w:eastAsia="仿宋" w:hAnsi="仿宋" w:cs="仿宋" w:hint="eastAsia"/>
          <w:szCs w:val="21"/>
          <w:u w:val="single"/>
        </w:rPr>
        <w:t xml:space="preserve">  </w:t>
      </w:r>
    </w:p>
    <w:p w14:paraId="02905DBC" w14:textId="77777777" w:rsidR="00086B74" w:rsidRDefault="00910C8E">
      <w:pPr>
        <w:snapToGrid w:val="0"/>
        <w:spacing w:line="360" w:lineRule="auto"/>
        <w:rPr>
          <w:rFonts w:ascii="仿宋" w:eastAsia="仿宋" w:hAnsi="仿宋" w:cs="仿宋"/>
          <w:szCs w:val="21"/>
          <w:u w:val="single"/>
        </w:rPr>
      </w:pPr>
      <w:r>
        <w:rPr>
          <w:rFonts w:ascii="仿宋" w:eastAsia="仿宋" w:hAnsi="仿宋" w:cs="仿宋" w:hint="eastAsia"/>
          <w:kern w:val="0"/>
          <w:szCs w:val="21"/>
          <w:lang w:val="zh-CN"/>
        </w:rPr>
        <w:t>乙方</w:t>
      </w:r>
      <w:r>
        <w:rPr>
          <w:rFonts w:ascii="仿宋" w:eastAsia="仿宋" w:hAnsi="仿宋" w:cs="仿宋" w:hint="eastAsia"/>
          <w:szCs w:val="21"/>
        </w:rPr>
        <w:t>：</w:t>
      </w:r>
      <w:r>
        <w:rPr>
          <w:rFonts w:ascii="仿宋" w:eastAsia="仿宋" w:hAnsi="仿宋" w:cs="仿宋" w:hint="eastAsia"/>
          <w:szCs w:val="21"/>
          <w:u w:val="single"/>
        </w:rPr>
        <w:t xml:space="preserve">               </w:t>
      </w:r>
    </w:p>
    <w:p w14:paraId="7768B3EF"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为了保持廉政自律的工作作风，防止各种不正当行为的发生，根据国家和市有关廉政建设的各项规定，结合项目的特点，特订立本协议如下：</w:t>
      </w:r>
    </w:p>
    <w:p w14:paraId="06CBD257"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一、甲乙双方应当自觉遵守国家和市有关廉政建设的各项规定。</w:t>
      </w:r>
    </w:p>
    <w:p w14:paraId="5450F70C"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二、甲方及其工作人员不得以任何形式向乙方索要和收受回扣等好处费。</w:t>
      </w:r>
    </w:p>
    <w:p w14:paraId="41225DFA"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三、甲方工作人员应当保持与乙方的正常业务交往，不得接受乙方的现金、有价证券和贵重物品，不得在乙方报销任何应由个人支付的费用。</w:t>
      </w:r>
    </w:p>
    <w:p w14:paraId="5E7C18C2"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四、甲方工作人员不得参加可能对公正执行公务有影响的宴请和娱乐活动。</w:t>
      </w:r>
    </w:p>
    <w:p w14:paraId="59CEBB9E"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五、甲方工作人员不得要求或接受乙方为其住房装修、婚丧嫁娶、家属和子女的工作安排以及出国等提供方便。</w:t>
      </w:r>
    </w:p>
    <w:p w14:paraId="6B0080E0"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六、甲方工作人员不得向乙方介绍家属或者亲友从事与甲方项目有关的材料设备供应、项目分包等经济活动。</w:t>
      </w:r>
    </w:p>
    <w:p w14:paraId="0D5D0179"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七、乙方应当通过正常途径开展相对业务工作，不得为获取某些不正当利益而向甲方工作人员赠送礼金、有价证券和贵重物品等。</w:t>
      </w:r>
    </w:p>
    <w:p w14:paraId="440E283E"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八、乙方不得为谋取私利擅自与甲方工作人员就项目承包、项目费用、材料设备供应、项目量变动、项目验收、项目质量问题处理等进行私下商谈或</w:t>
      </w:r>
      <w:r>
        <w:rPr>
          <w:rFonts w:ascii="仿宋" w:eastAsia="仿宋" w:hAnsi="仿宋" w:cs="仿宋" w:hint="eastAsia"/>
          <w:szCs w:val="21"/>
        </w:rPr>
        <w:t>者达成默契。</w:t>
      </w:r>
    </w:p>
    <w:p w14:paraId="6E2AAF95"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九、乙方不得以洽谈业务、签订经济合同为借口，邀请甲方工作人员外出旅游和进入高档娱乐性场所。</w:t>
      </w:r>
    </w:p>
    <w:p w14:paraId="769ED7E5"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十、乙方不得为甲方和个人购置或者提供通讯工具、家电、高档办公用品等物品。</w:t>
      </w:r>
    </w:p>
    <w:p w14:paraId="46CD5444"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4E269A15"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十二、甲方发现乙方有违反本协议或者采用不正当的手段行贿甲方工作人员，甲方根据具体情节和造成的后果追究乙方</w:t>
      </w:r>
      <w:r>
        <w:rPr>
          <w:rFonts w:ascii="仿宋" w:eastAsia="仿宋" w:hAnsi="仿宋" w:cs="仿宋" w:hint="eastAsia"/>
          <w:szCs w:val="21"/>
        </w:rPr>
        <w:t>3</w:t>
      </w:r>
      <w:r>
        <w:rPr>
          <w:rFonts w:ascii="仿宋" w:eastAsia="仿宋" w:hAnsi="仿宋" w:cs="仿宋" w:hint="eastAsia"/>
          <w:szCs w:val="21"/>
        </w:rPr>
        <w:t>万元～</w:t>
      </w:r>
      <w:r>
        <w:rPr>
          <w:rFonts w:ascii="仿宋" w:eastAsia="仿宋" w:hAnsi="仿宋" w:cs="仿宋" w:hint="eastAsia"/>
          <w:szCs w:val="21"/>
        </w:rPr>
        <w:t>5</w:t>
      </w:r>
      <w:r>
        <w:rPr>
          <w:rFonts w:ascii="仿宋" w:eastAsia="仿宋" w:hAnsi="仿宋" w:cs="仿宋" w:hint="eastAsia"/>
          <w:szCs w:val="21"/>
        </w:rPr>
        <w:t>万元的违约金，由</w:t>
      </w:r>
      <w:r>
        <w:rPr>
          <w:rFonts w:ascii="仿宋" w:eastAsia="仿宋" w:hAnsi="仿宋" w:cs="仿宋" w:hint="eastAsia"/>
          <w:szCs w:val="21"/>
        </w:rPr>
        <w:t>此给甲方造成的损失均由乙方承担，乙方用不正当手段获取的非法所得由甲方单位予以追缴。</w:t>
      </w:r>
    </w:p>
    <w:p w14:paraId="39F1E841"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十三、严格执行中纪委下发的中纪发〔</w:t>
      </w:r>
      <w:r>
        <w:rPr>
          <w:rFonts w:ascii="仿宋" w:eastAsia="仿宋" w:hAnsi="仿宋" w:cs="仿宋" w:hint="eastAsia"/>
          <w:szCs w:val="21"/>
        </w:rPr>
        <w:t>2007</w:t>
      </w:r>
      <w:r>
        <w:rPr>
          <w:rFonts w:ascii="仿宋" w:eastAsia="仿宋" w:hAnsi="仿宋" w:cs="仿宋" w:hint="eastAsia"/>
          <w:szCs w:val="21"/>
        </w:rPr>
        <w:t>〕</w:t>
      </w:r>
      <w:r>
        <w:rPr>
          <w:rFonts w:ascii="仿宋" w:eastAsia="仿宋" w:hAnsi="仿宋" w:cs="仿宋" w:hint="eastAsia"/>
          <w:szCs w:val="21"/>
        </w:rPr>
        <w:t>7</w:t>
      </w:r>
      <w:r>
        <w:rPr>
          <w:rFonts w:ascii="仿宋" w:eastAsia="仿宋" w:hAnsi="仿宋" w:cs="仿宋" w:hint="eastAsia"/>
          <w:szCs w:val="21"/>
        </w:rPr>
        <w:t>号《中共中央纪委关于严格禁止利用职务上的便利谋取不正当利益的若干规定》。</w:t>
      </w:r>
    </w:p>
    <w:p w14:paraId="1067CA2D" w14:textId="77777777" w:rsidR="00086B74" w:rsidRDefault="00910C8E">
      <w:pPr>
        <w:spacing w:line="360" w:lineRule="auto"/>
        <w:ind w:firstLineChars="200" w:firstLine="420"/>
        <w:jc w:val="left"/>
        <w:rPr>
          <w:rFonts w:ascii="仿宋" w:eastAsia="仿宋" w:hAnsi="仿宋" w:cs="仿宋"/>
          <w:szCs w:val="21"/>
        </w:rPr>
      </w:pPr>
      <w:r>
        <w:rPr>
          <w:rFonts w:ascii="仿宋" w:eastAsia="仿宋" w:hAnsi="仿宋" w:cs="仿宋" w:hint="eastAsia"/>
          <w:szCs w:val="21"/>
        </w:rPr>
        <w:t>十四、本廉政协议作为合同的附件，与合同具有同等法律效力，经协议双方签署后立即生效。</w:t>
      </w:r>
    </w:p>
    <w:p w14:paraId="78C3DB8A" w14:textId="77777777" w:rsidR="00086B74" w:rsidRDefault="00910C8E">
      <w:pPr>
        <w:spacing w:line="360" w:lineRule="auto"/>
        <w:jc w:val="left"/>
        <w:rPr>
          <w:rFonts w:ascii="仿宋" w:eastAsia="仿宋" w:hAnsi="仿宋" w:cs="仿宋"/>
          <w:szCs w:val="21"/>
        </w:rPr>
      </w:pPr>
      <w:r>
        <w:rPr>
          <w:rFonts w:ascii="仿宋" w:eastAsia="仿宋" w:hAnsi="仿宋" w:cs="仿宋" w:hint="eastAsia"/>
          <w:szCs w:val="21"/>
        </w:rPr>
        <w:t>甲方（盖章）：</w:t>
      </w:r>
      <w:r>
        <w:rPr>
          <w:rFonts w:ascii="仿宋" w:eastAsia="仿宋" w:hAnsi="仿宋" w:cs="仿宋" w:hint="eastAsia"/>
          <w:szCs w:val="21"/>
        </w:rPr>
        <w:t xml:space="preserve">                                    </w:t>
      </w:r>
      <w:r>
        <w:rPr>
          <w:rFonts w:ascii="仿宋" w:eastAsia="仿宋" w:hAnsi="仿宋" w:cs="仿宋" w:hint="eastAsia"/>
          <w:szCs w:val="21"/>
        </w:rPr>
        <w:t>乙方</w:t>
      </w:r>
      <w:r>
        <w:rPr>
          <w:rFonts w:ascii="仿宋" w:eastAsia="仿宋" w:hAnsi="仿宋" w:cs="仿宋" w:hint="eastAsia"/>
          <w:szCs w:val="21"/>
        </w:rPr>
        <w:t xml:space="preserve"> </w:t>
      </w:r>
      <w:r>
        <w:rPr>
          <w:rFonts w:ascii="仿宋" w:eastAsia="仿宋" w:hAnsi="仿宋" w:cs="仿宋" w:hint="eastAsia"/>
          <w:szCs w:val="21"/>
        </w:rPr>
        <w:t>（盖章）：</w:t>
      </w:r>
    </w:p>
    <w:p w14:paraId="0CCA2A02" w14:textId="77777777" w:rsidR="00086B74" w:rsidRDefault="00910C8E">
      <w:pPr>
        <w:spacing w:line="360" w:lineRule="auto"/>
        <w:jc w:val="left"/>
        <w:rPr>
          <w:rFonts w:ascii="仿宋" w:eastAsia="仿宋" w:hAnsi="仿宋" w:cs="仿宋"/>
          <w:szCs w:val="21"/>
        </w:rPr>
      </w:pPr>
      <w:r>
        <w:rPr>
          <w:rFonts w:ascii="仿宋" w:eastAsia="仿宋" w:hAnsi="仿宋" w:cs="仿宋" w:hint="eastAsia"/>
          <w:szCs w:val="21"/>
        </w:rPr>
        <w:t>法定代表人或委托代表人：</w:t>
      </w:r>
      <w:r>
        <w:rPr>
          <w:rFonts w:ascii="仿宋" w:eastAsia="仿宋" w:hAnsi="仿宋" w:cs="仿宋" w:hint="eastAsia"/>
          <w:szCs w:val="21"/>
        </w:rPr>
        <w:t xml:space="preserve">                          </w:t>
      </w:r>
      <w:r>
        <w:rPr>
          <w:rFonts w:ascii="仿宋" w:eastAsia="仿宋" w:hAnsi="仿宋" w:cs="仿宋" w:hint="eastAsia"/>
          <w:szCs w:val="21"/>
        </w:rPr>
        <w:t>法定代表人或委托代表人：</w:t>
      </w:r>
    </w:p>
    <w:p w14:paraId="42BA3F5B" w14:textId="77777777" w:rsidR="00086B74" w:rsidRDefault="00910C8E">
      <w:pPr>
        <w:spacing w:line="360" w:lineRule="auto"/>
        <w:rPr>
          <w:rFonts w:ascii="仿宋" w:eastAsia="仿宋" w:hAnsi="仿宋" w:cs="仿宋"/>
          <w:szCs w:val="21"/>
        </w:rPr>
      </w:pPr>
      <w:r>
        <w:rPr>
          <w:rFonts w:ascii="仿宋" w:eastAsia="仿宋" w:hAnsi="仿宋" w:cs="仿宋" w:hint="eastAsia"/>
          <w:szCs w:val="21"/>
        </w:rPr>
        <w:t>2023</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r>
        <w:rPr>
          <w:rFonts w:ascii="仿宋" w:eastAsia="仿宋" w:hAnsi="仿宋" w:cs="仿宋" w:hint="eastAsia"/>
          <w:szCs w:val="21"/>
        </w:rPr>
        <w:t xml:space="preserve">                                2023</w:t>
      </w:r>
      <w:r>
        <w:rPr>
          <w:rFonts w:ascii="仿宋" w:eastAsia="仿宋" w:hAnsi="仿宋" w:cs="仿宋" w:hint="eastAsia"/>
          <w:szCs w:val="21"/>
        </w:rPr>
        <w:t>年</w:t>
      </w:r>
      <w:r>
        <w:rPr>
          <w:rFonts w:ascii="仿宋" w:eastAsia="仿宋" w:hAnsi="仿宋" w:cs="仿宋" w:hint="eastAsia"/>
          <w:szCs w:val="21"/>
        </w:rPr>
        <w:t xml:space="preserve">    </w:t>
      </w:r>
      <w:r>
        <w:rPr>
          <w:rFonts w:ascii="仿宋" w:eastAsia="仿宋" w:hAnsi="仿宋" w:cs="仿宋" w:hint="eastAsia"/>
          <w:szCs w:val="21"/>
        </w:rPr>
        <w:t>月</w:t>
      </w:r>
      <w:r>
        <w:rPr>
          <w:rFonts w:ascii="仿宋" w:eastAsia="仿宋" w:hAnsi="仿宋" w:cs="仿宋" w:hint="eastAsia"/>
          <w:szCs w:val="21"/>
        </w:rPr>
        <w:t xml:space="preserve">    </w:t>
      </w:r>
      <w:r>
        <w:rPr>
          <w:rFonts w:ascii="仿宋" w:eastAsia="仿宋" w:hAnsi="仿宋" w:cs="仿宋" w:hint="eastAsia"/>
          <w:szCs w:val="21"/>
        </w:rPr>
        <w:t>日</w:t>
      </w:r>
    </w:p>
    <w:p w14:paraId="7E1D5B79" w14:textId="77777777" w:rsidR="00086B74" w:rsidRDefault="00910C8E">
      <w:pPr>
        <w:widowControl/>
        <w:snapToGrid w:val="0"/>
        <w:spacing w:line="580" w:lineRule="exact"/>
        <w:jc w:val="left"/>
        <w:rPr>
          <w:rFonts w:ascii="仿宋" w:eastAsia="仿宋" w:hAnsi="仿宋" w:cs="仿宋"/>
          <w:b/>
          <w:snapToGrid w:val="0"/>
          <w:kern w:val="0"/>
          <w:szCs w:val="21"/>
        </w:rPr>
      </w:pPr>
      <w:r>
        <w:rPr>
          <w:rFonts w:ascii="仿宋" w:eastAsia="仿宋" w:hAnsi="仿宋" w:cs="仿宋" w:hint="eastAsia"/>
          <w:b/>
          <w:snapToGrid w:val="0"/>
          <w:kern w:val="0"/>
          <w:szCs w:val="21"/>
        </w:rPr>
        <w:lastRenderedPageBreak/>
        <w:t>附件</w:t>
      </w:r>
      <w:r>
        <w:rPr>
          <w:rFonts w:ascii="仿宋" w:eastAsia="仿宋" w:hAnsi="仿宋" w:cs="仿宋" w:hint="eastAsia"/>
          <w:b/>
          <w:snapToGrid w:val="0"/>
          <w:kern w:val="0"/>
          <w:szCs w:val="21"/>
        </w:rPr>
        <w:t>4</w:t>
      </w:r>
      <w:r>
        <w:rPr>
          <w:rFonts w:ascii="仿宋" w:eastAsia="仿宋" w:hAnsi="仿宋" w:cs="仿宋" w:hint="eastAsia"/>
          <w:b/>
          <w:snapToGrid w:val="0"/>
          <w:kern w:val="0"/>
          <w:szCs w:val="21"/>
        </w:rPr>
        <w:t>：安全保密协议</w:t>
      </w:r>
    </w:p>
    <w:p w14:paraId="474B33DB" w14:textId="77777777" w:rsidR="00086B74" w:rsidRDefault="00910C8E">
      <w:pPr>
        <w:widowControl/>
        <w:snapToGrid w:val="0"/>
        <w:spacing w:line="580" w:lineRule="exact"/>
        <w:jc w:val="center"/>
        <w:rPr>
          <w:rFonts w:ascii="仿宋" w:eastAsia="仿宋" w:hAnsi="仿宋" w:cs="仿宋"/>
          <w:b/>
          <w:snapToGrid w:val="0"/>
          <w:kern w:val="0"/>
          <w:sz w:val="28"/>
          <w:szCs w:val="28"/>
        </w:rPr>
      </w:pPr>
      <w:r>
        <w:rPr>
          <w:rFonts w:ascii="仿宋" w:eastAsia="仿宋" w:hAnsi="仿宋" w:cs="仿宋" w:hint="eastAsia"/>
          <w:b/>
          <w:snapToGrid w:val="0"/>
          <w:kern w:val="0"/>
          <w:sz w:val="28"/>
          <w:szCs w:val="28"/>
        </w:rPr>
        <w:t>安</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全</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保</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密</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协</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议</w:t>
      </w:r>
      <w:r>
        <w:rPr>
          <w:rFonts w:ascii="仿宋" w:eastAsia="仿宋" w:hAnsi="仿宋" w:cs="仿宋" w:hint="eastAsia"/>
          <w:b/>
          <w:snapToGrid w:val="0"/>
          <w:kern w:val="0"/>
          <w:sz w:val="28"/>
          <w:szCs w:val="28"/>
        </w:rPr>
        <w:t xml:space="preserve"> </w:t>
      </w:r>
      <w:r>
        <w:rPr>
          <w:rFonts w:ascii="仿宋" w:eastAsia="仿宋" w:hAnsi="仿宋" w:cs="仿宋" w:hint="eastAsia"/>
          <w:b/>
          <w:snapToGrid w:val="0"/>
          <w:kern w:val="0"/>
          <w:sz w:val="28"/>
          <w:szCs w:val="28"/>
        </w:rPr>
        <w:t>书</w:t>
      </w:r>
    </w:p>
    <w:p w14:paraId="2B113EFD" w14:textId="77777777" w:rsidR="00086B74" w:rsidRDefault="00086B74">
      <w:pPr>
        <w:widowControl/>
        <w:jc w:val="center"/>
        <w:rPr>
          <w:rFonts w:ascii="楷体_GB2312" w:eastAsia="楷体_GB2312"/>
          <w:sz w:val="32"/>
          <w:szCs w:val="32"/>
        </w:rPr>
      </w:pPr>
    </w:p>
    <w:p w14:paraId="4FAA2F00" w14:textId="77777777" w:rsidR="00086B74" w:rsidRDefault="00086B74">
      <w:pPr>
        <w:widowControl/>
        <w:jc w:val="left"/>
        <w:rPr>
          <w:szCs w:val="21"/>
        </w:rPr>
      </w:pPr>
    </w:p>
    <w:p w14:paraId="4ED9EA97" w14:textId="77777777" w:rsidR="00086B74" w:rsidRDefault="00910C8E">
      <w:pPr>
        <w:spacing w:line="360" w:lineRule="auto"/>
        <w:rPr>
          <w:rFonts w:ascii="仿宋_GB2312" w:eastAsia="仿宋_GB2312"/>
          <w:szCs w:val="21"/>
        </w:rPr>
      </w:pPr>
      <w:r>
        <w:rPr>
          <w:rFonts w:ascii="仿宋_GB2312" w:eastAsia="仿宋_GB2312" w:hint="eastAsia"/>
          <w:szCs w:val="21"/>
        </w:rPr>
        <w:t>甲方：</w:t>
      </w:r>
      <w:r>
        <w:rPr>
          <w:rFonts w:ascii="仿宋_GB2312" w:eastAsia="仿宋_GB2312" w:hint="eastAsia"/>
          <w:szCs w:val="21"/>
          <w:u w:val="single"/>
        </w:rPr>
        <w:t xml:space="preserve">   </w:t>
      </w:r>
      <w:r>
        <w:rPr>
          <w:rFonts w:ascii="仿宋_GB2312" w:eastAsia="仿宋_GB2312" w:hint="eastAsia"/>
          <w:szCs w:val="21"/>
          <w:u w:val="single"/>
        </w:rPr>
        <w:t>杭州东站枢纽管理委员会</w:t>
      </w:r>
      <w:r>
        <w:rPr>
          <w:rFonts w:ascii="仿宋_GB2312" w:eastAsia="仿宋_GB2312" w:hint="eastAsia"/>
          <w:szCs w:val="21"/>
          <w:u w:val="single"/>
        </w:rPr>
        <w:t xml:space="preserve">   </w:t>
      </w:r>
    </w:p>
    <w:p w14:paraId="190989A9" w14:textId="77777777" w:rsidR="00086B74" w:rsidRDefault="00910C8E">
      <w:pPr>
        <w:spacing w:line="360" w:lineRule="auto"/>
        <w:rPr>
          <w:rFonts w:ascii="仿宋_GB2312" w:eastAsia="仿宋_GB2312"/>
          <w:szCs w:val="21"/>
          <w:u w:val="single"/>
        </w:rPr>
      </w:pPr>
      <w:r>
        <w:rPr>
          <w:rFonts w:ascii="仿宋_GB2312" w:eastAsia="仿宋_GB2312" w:hint="eastAsia"/>
          <w:szCs w:val="21"/>
        </w:rPr>
        <w:t>乙方：</w:t>
      </w:r>
      <w:r>
        <w:rPr>
          <w:rFonts w:ascii="仿宋_GB2312" w:eastAsia="仿宋_GB2312" w:hint="eastAsia"/>
          <w:szCs w:val="21"/>
          <w:u w:val="single"/>
        </w:rPr>
        <w:t xml:space="preserve">                            </w:t>
      </w:r>
    </w:p>
    <w:p w14:paraId="1DF2D3F7" w14:textId="77777777" w:rsidR="00086B74" w:rsidRDefault="00086B74">
      <w:pPr>
        <w:spacing w:line="360" w:lineRule="auto"/>
        <w:rPr>
          <w:rFonts w:ascii="仿宋_GB2312" w:eastAsia="仿宋_GB2312"/>
          <w:szCs w:val="21"/>
        </w:rPr>
      </w:pPr>
    </w:p>
    <w:p w14:paraId="07BA6DB8" w14:textId="77777777" w:rsidR="00086B74" w:rsidRDefault="00910C8E">
      <w:pPr>
        <w:spacing w:line="520" w:lineRule="exact"/>
        <w:ind w:firstLineChars="200" w:firstLine="420"/>
        <w:rPr>
          <w:rFonts w:ascii="仿宋_GB2312" w:eastAsia="仿宋_GB2312"/>
          <w:szCs w:val="21"/>
        </w:rPr>
      </w:pPr>
      <w:r>
        <w:rPr>
          <w:rFonts w:ascii="仿宋_GB2312" w:eastAsia="仿宋_GB2312" w:hint="eastAsia"/>
          <w:szCs w:val="21"/>
        </w:rPr>
        <w:t>出于保护甲方相应工作、业务、技术、资料等秘密，根据《中华人民共和国保守国家秘密法》、《中华人民共和国数据安全法》和《中华人民共和国计算机信息系统安全保护条例》以及其他相关法律、法规规定，甲乙双方就相关保密事项在平等、自愿的原则下订立以下协议，以资共同遵守。</w:t>
      </w:r>
    </w:p>
    <w:p w14:paraId="160FEE28"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第一条</w:t>
      </w:r>
      <w:r>
        <w:rPr>
          <w:rFonts w:ascii="黑体" w:eastAsia="黑体" w:hAnsi="黑体" w:hint="eastAsia"/>
          <w:szCs w:val="21"/>
        </w:rPr>
        <w:t xml:space="preserve"> </w:t>
      </w:r>
      <w:r>
        <w:rPr>
          <w:rFonts w:ascii="仿宋_GB2312" w:eastAsia="仿宋_GB2312" w:hint="eastAsia"/>
          <w:szCs w:val="21"/>
        </w:rPr>
        <w:t>乙方在甲方单位维护</w:t>
      </w:r>
      <w:r>
        <w:rPr>
          <w:rFonts w:ascii="仿宋_GB2312" w:eastAsia="仿宋_GB2312"/>
          <w:szCs w:val="21"/>
        </w:rPr>
        <w:t>期间</w:t>
      </w:r>
      <w:r>
        <w:rPr>
          <w:rFonts w:ascii="仿宋_GB2312" w:eastAsia="仿宋_GB2312" w:hint="eastAsia"/>
          <w:szCs w:val="21"/>
        </w:rPr>
        <w:t>及维护</w:t>
      </w:r>
      <w:r>
        <w:rPr>
          <w:rFonts w:ascii="仿宋_GB2312" w:eastAsia="仿宋_GB2312"/>
          <w:szCs w:val="21"/>
        </w:rPr>
        <w:t>结束后的</w:t>
      </w:r>
      <w:r>
        <w:rPr>
          <w:rFonts w:ascii="仿宋_GB2312" w:eastAsia="仿宋_GB2312" w:hint="eastAsia"/>
          <w:szCs w:val="21"/>
        </w:rPr>
        <w:t>脱密期间需严格遵守《中华人民共和国保守国家秘密法》相关规定，在协议有效期间内</w:t>
      </w:r>
      <w:r>
        <w:rPr>
          <w:rFonts w:ascii="仿宋_GB2312" w:eastAsia="仿宋_GB2312"/>
          <w:szCs w:val="21"/>
        </w:rPr>
        <w:t>受中华人民共和国法律管辖并按中华人民共和国法律解释。对因本协议或本协议各方的权利和义务而发生的或与之有关的任何事项和争议、诉讼或程序，</w:t>
      </w:r>
      <w:r>
        <w:rPr>
          <w:rFonts w:ascii="仿宋_GB2312" w:eastAsia="仿宋_GB2312"/>
          <w:szCs w:val="21"/>
        </w:rPr>
        <w:t>本协议双方不可撤销地接受中华人民共和国法院的管辖。</w:t>
      </w:r>
    </w:p>
    <w:p w14:paraId="7C3044DA"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第二条</w:t>
      </w:r>
      <w:r>
        <w:rPr>
          <w:rFonts w:ascii="黑体" w:eastAsia="黑体" w:hAnsi="黑体"/>
          <w:szCs w:val="21"/>
        </w:rPr>
        <w:t xml:space="preserve"> </w:t>
      </w:r>
      <w:r>
        <w:rPr>
          <w:rFonts w:ascii="仿宋_GB2312" w:eastAsia="仿宋_GB2312" w:hint="eastAsia"/>
          <w:szCs w:val="21"/>
        </w:rPr>
        <w:t>乙方保密</w:t>
      </w:r>
      <w:r>
        <w:rPr>
          <w:rFonts w:ascii="仿宋_GB2312" w:eastAsia="仿宋_GB2312"/>
          <w:szCs w:val="21"/>
        </w:rPr>
        <w:t>范围</w:t>
      </w:r>
      <w:r>
        <w:rPr>
          <w:rFonts w:ascii="仿宋_GB2312" w:eastAsia="仿宋_GB2312" w:hint="eastAsia"/>
          <w:szCs w:val="21"/>
        </w:rPr>
        <w:t>包括：乙方在</w:t>
      </w:r>
      <w:r>
        <w:rPr>
          <w:rFonts w:ascii="仿宋_GB2312" w:eastAsia="仿宋_GB2312"/>
          <w:szCs w:val="21"/>
        </w:rPr>
        <w:t>工作</w:t>
      </w:r>
      <w:r>
        <w:rPr>
          <w:rFonts w:ascii="仿宋_GB2312" w:eastAsia="仿宋_GB2312" w:hint="eastAsia"/>
          <w:szCs w:val="21"/>
        </w:rPr>
        <w:t>过程</w:t>
      </w:r>
      <w:r>
        <w:rPr>
          <w:rFonts w:ascii="仿宋_GB2312" w:eastAsia="仿宋_GB2312"/>
          <w:szCs w:val="21"/>
        </w:rPr>
        <w:t>中</w:t>
      </w:r>
      <w:r>
        <w:rPr>
          <w:rFonts w:ascii="仿宋_GB2312" w:eastAsia="仿宋_GB2312" w:hint="eastAsia"/>
          <w:szCs w:val="21"/>
        </w:rPr>
        <w:t>获得的甲方</w:t>
      </w:r>
      <w:r>
        <w:rPr>
          <w:rFonts w:ascii="仿宋_GB2312" w:eastAsia="仿宋_GB2312"/>
          <w:szCs w:val="21"/>
        </w:rPr>
        <w:t>未向社会公开或只在一定范围内公开的</w:t>
      </w:r>
      <w:r>
        <w:rPr>
          <w:rFonts w:ascii="仿宋_GB2312" w:eastAsia="仿宋_GB2312" w:hint="eastAsia"/>
          <w:szCs w:val="21"/>
        </w:rPr>
        <w:t>任何数据、信息</w:t>
      </w:r>
      <w:r>
        <w:rPr>
          <w:rFonts w:ascii="仿宋_GB2312" w:eastAsia="仿宋_GB2312"/>
          <w:szCs w:val="21"/>
        </w:rPr>
        <w:t>、经验、技术和资料，</w:t>
      </w:r>
      <w:r>
        <w:rPr>
          <w:rFonts w:ascii="仿宋_GB2312" w:eastAsia="仿宋_GB2312" w:hint="eastAsia"/>
          <w:szCs w:val="21"/>
        </w:rPr>
        <w:t>包括</w:t>
      </w:r>
      <w:r>
        <w:rPr>
          <w:rFonts w:ascii="仿宋_GB2312" w:eastAsia="仿宋_GB2312"/>
          <w:szCs w:val="21"/>
        </w:rPr>
        <w:t>建设</w:t>
      </w:r>
      <w:r>
        <w:rPr>
          <w:rFonts w:ascii="仿宋_GB2312" w:eastAsia="仿宋_GB2312" w:hint="eastAsia"/>
          <w:szCs w:val="21"/>
        </w:rPr>
        <w:t>计划</w:t>
      </w:r>
      <w:r>
        <w:rPr>
          <w:rFonts w:ascii="仿宋_GB2312" w:eastAsia="仿宋_GB2312"/>
          <w:szCs w:val="21"/>
        </w:rPr>
        <w:t>、重要会议内容、重要</w:t>
      </w:r>
      <w:r>
        <w:rPr>
          <w:rFonts w:ascii="仿宋_GB2312" w:eastAsia="仿宋_GB2312" w:hint="eastAsia"/>
          <w:szCs w:val="21"/>
        </w:rPr>
        <w:t>文件</w:t>
      </w:r>
      <w:r>
        <w:rPr>
          <w:rFonts w:ascii="仿宋_GB2312" w:eastAsia="仿宋_GB2312"/>
          <w:szCs w:val="21"/>
        </w:rPr>
        <w:t>内容、招投标方案、</w:t>
      </w:r>
      <w:r>
        <w:rPr>
          <w:rFonts w:ascii="仿宋_GB2312" w:eastAsia="仿宋_GB2312" w:hint="eastAsia"/>
          <w:szCs w:val="21"/>
        </w:rPr>
        <w:t>技术</w:t>
      </w:r>
      <w:r>
        <w:rPr>
          <w:rFonts w:ascii="仿宋_GB2312" w:eastAsia="仿宋_GB2312"/>
          <w:szCs w:val="21"/>
        </w:rPr>
        <w:t>资料、财务数据、用户信息、单位技术、人事档案等一切有关</w:t>
      </w:r>
      <w:r>
        <w:rPr>
          <w:rFonts w:ascii="仿宋_GB2312" w:eastAsia="仿宋_GB2312" w:hint="eastAsia"/>
          <w:szCs w:val="21"/>
        </w:rPr>
        <w:t>甲方</w:t>
      </w:r>
      <w:r>
        <w:rPr>
          <w:rFonts w:ascii="仿宋_GB2312" w:eastAsia="仿宋_GB2312"/>
          <w:szCs w:val="21"/>
        </w:rPr>
        <w:t>秘密的信息</w:t>
      </w:r>
      <w:r>
        <w:rPr>
          <w:rFonts w:ascii="仿宋_GB2312" w:eastAsia="仿宋_GB2312" w:hint="eastAsia"/>
          <w:szCs w:val="21"/>
        </w:rPr>
        <w:t>，以及</w:t>
      </w:r>
      <w:r>
        <w:rPr>
          <w:rFonts w:ascii="仿宋_GB2312" w:eastAsia="仿宋_GB2312"/>
          <w:szCs w:val="21"/>
        </w:rPr>
        <w:t>国家法律、法规</w:t>
      </w:r>
      <w:r>
        <w:rPr>
          <w:rFonts w:ascii="仿宋_GB2312" w:eastAsia="仿宋_GB2312" w:hint="eastAsia"/>
          <w:szCs w:val="21"/>
        </w:rPr>
        <w:t>规定</w:t>
      </w:r>
      <w:r>
        <w:rPr>
          <w:rFonts w:ascii="仿宋_GB2312" w:eastAsia="仿宋_GB2312"/>
          <w:szCs w:val="21"/>
        </w:rPr>
        <w:t>的</w:t>
      </w:r>
      <w:r>
        <w:rPr>
          <w:rFonts w:ascii="仿宋_GB2312" w:eastAsia="仿宋_GB2312" w:hint="eastAsia"/>
          <w:szCs w:val="21"/>
        </w:rPr>
        <w:t>涉及</w:t>
      </w:r>
      <w:r>
        <w:rPr>
          <w:rFonts w:ascii="仿宋_GB2312" w:eastAsia="仿宋_GB2312"/>
          <w:szCs w:val="21"/>
        </w:rPr>
        <w:t>保密和信息安全的内容。</w:t>
      </w:r>
    </w:p>
    <w:p w14:paraId="62CE549B"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第三条</w:t>
      </w:r>
      <w:r>
        <w:rPr>
          <w:rFonts w:ascii="黑体" w:eastAsia="黑体" w:hAnsi="黑体" w:hint="eastAsia"/>
          <w:szCs w:val="21"/>
        </w:rPr>
        <w:t xml:space="preserve"> </w:t>
      </w:r>
      <w:r>
        <w:rPr>
          <w:rFonts w:ascii="仿宋_GB2312" w:eastAsia="仿宋_GB2312"/>
          <w:szCs w:val="21"/>
        </w:rPr>
        <w:t>乙方不得将甲方的保密信息透露给任何第三方，而应尽力避免由于疏忽将保密信息披露给任何第三方。</w:t>
      </w:r>
    </w:p>
    <w:p w14:paraId="2090B06D"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第四条</w:t>
      </w:r>
      <w:r>
        <w:rPr>
          <w:rFonts w:ascii="黑体" w:eastAsia="黑体" w:hAnsi="黑体" w:hint="eastAsia"/>
          <w:szCs w:val="21"/>
        </w:rPr>
        <w:t xml:space="preserve"> </w:t>
      </w:r>
      <w:r>
        <w:rPr>
          <w:rFonts w:ascii="仿宋_GB2312" w:eastAsia="仿宋_GB2312"/>
          <w:szCs w:val="21"/>
        </w:rPr>
        <w:t>除非</w:t>
      </w:r>
      <w:r>
        <w:rPr>
          <w:rFonts w:ascii="仿宋_GB2312" w:eastAsia="仿宋_GB2312" w:hint="eastAsia"/>
          <w:szCs w:val="21"/>
        </w:rPr>
        <w:t>经由</w:t>
      </w:r>
      <w:r>
        <w:rPr>
          <w:rFonts w:ascii="仿宋_GB2312" w:eastAsia="仿宋_GB2312"/>
          <w:szCs w:val="21"/>
        </w:rPr>
        <w:t>甲方</w:t>
      </w:r>
      <w:r>
        <w:rPr>
          <w:rFonts w:ascii="仿宋_GB2312" w:eastAsia="仿宋_GB2312" w:hint="eastAsia"/>
          <w:szCs w:val="21"/>
        </w:rPr>
        <w:t>书面</w:t>
      </w:r>
      <w:r>
        <w:rPr>
          <w:rFonts w:ascii="仿宋_GB2312" w:eastAsia="仿宋_GB2312"/>
          <w:szCs w:val="21"/>
        </w:rPr>
        <w:t>授权</w:t>
      </w:r>
      <w:r>
        <w:rPr>
          <w:rFonts w:ascii="仿宋_GB2312" w:eastAsia="仿宋_GB2312" w:hint="eastAsia"/>
          <w:szCs w:val="21"/>
        </w:rPr>
        <w:t>，否则</w:t>
      </w:r>
      <w:r>
        <w:rPr>
          <w:rFonts w:ascii="仿宋_GB2312" w:eastAsia="仿宋_GB2312"/>
          <w:szCs w:val="21"/>
        </w:rPr>
        <w:t>乙方不</w:t>
      </w:r>
      <w:r>
        <w:rPr>
          <w:rFonts w:ascii="仿宋_GB2312" w:eastAsia="仿宋_GB2312" w:hint="eastAsia"/>
          <w:szCs w:val="21"/>
        </w:rPr>
        <w:t>得为</w:t>
      </w:r>
      <w:r>
        <w:rPr>
          <w:rFonts w:ascii="仿宋_GB2312" w:eastAsia="仿宋_GB2312"/>
          <w:szCs w:val="21"/>
        </w:rPr>
        <w:t>自身利益或任何其</w:t>
      </w:r>
      <w:r>
        <w:rPr>
          <w:rFonts w:ascii="仿宋_GB2312" w:eastAsia="仿宋_GB2312"/>
          <w:szCs w:val="21"/>
        </w:rPr>
        <w:t>他方的利益</w:t>
      </w:r>
      <w:r>
        <w:rPr>
          <w:rFonts w:ascii="仿宋_GB2312" w:eastAsia="仿宋_GB2312" w:hint="eastAsia"/>
          <w:szCs w:val="21"/>
        </w:rPr>
        <w:t>或出于其他任何目的</w:t>
      </w:r>
      <w:r>
        <w:rPr>
          <w:rFonts w:ascii="仿宋_GB2312" w:eastAsia="仿宋_GB2312"/>
          <w:szCs w:val="21"/>
        </w:rPr>
        <w:t>而使用任何甲方的保密信息</w:t>
      </w:r>
      <w:r>
        <w:rPr>
          <w:rFonts w:ascii="仿宋_GB2312" w:eastAsia="仿宋_GB2312" w:hint="eastAsia"/>
          <w:szCs w:val="21"/>
        </w:rPr>
        <w:t>，也</w:t>
      </w:r>
      <w:r>
        <w:rPr>
          <w:rFonts w:ascii="仿宋_GB2312" w:eastAsia="仿宋_GB2312"/>
          <w:szCs w:val="21"/>
        </w:rPr>
        <w:t>不得使用甲方的保密信息在自己的</w:t>
      </w:r>
      <w:r>
        <w:rPr>
          <w:rFonts w:ascii="仿宋_GB2312" w:eastAsia="仿宋_GB2312" w:hint="eastAsia"/>
          <w:szCs w:val="21"/>
        </w:rPr>
        <w:t>单位</w:t>
      </w:r>
      <w:r>
        <w:rPr>
          <w:rFonts w:ascii="仿宋_GB2312" w:eastAsia="仿宋_GB2312"/>
          <w:szCs w:val="21"/>
        </w:rPr>
        <w:t>组织内流通</w:t>
      </w:r>
      <w:r>
        <w:rPr>
          <w:rFonts w:ascii="仿宋_GB2312" w:eastAsia="仿宋_GB2312" w:hint="eastAsia"/>
          <w:szCs w:val="21"/>
        </w:rPr>
        <w:t>。经甲方书面授权使用甲方保密信息的，乙方亦不得超出甲方书面授权范围进行使用</w:t>
      </w:r>
      <w:r>
        <w:rPr>
          <w:rFonts w:ascii="仿宋_GB2312" w:eastAsia="仿宋_GB2312"/>
          <w:szCs w:val="21"/>
        </w:rPr>
        <w:t>。</w:t>
      </w:r>
    </w:p>
    <w:p w14:paraId="69CD1193"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第五条</w:t>
      </w:r>
      <w:r>
        <w:rPr>
          <w:rFonts w:ascii="仿宋_GB2312" w:eastAsia="仿宋_GB2312" w:hint="eastAsia"/>
          <w:szCs w:val="21"/>
        </w:rPr>
        <w:t xml:space="preserve"> </w:t>
      </w:r>
      <w:r>
        <w:rPr>
          <w:rFonts w:ascii="仿宋_GB2312" w:eastAsia="仿宋_GB2312" w:hint="eastAsia"/>
          <w:szCs w:val="21"/>
        </w:rPr>
        <w:t>违约责任</w:t>
      </w:r>
      <w:r>
        <w:rPr>
          <w:rFonts w:ascii="仿宋_GB2312" w:eastAsia="仿宋_GB2312"/>
          <w:szCs w:val="21"/>
        </w:rPr>
        <w:t>：</w:t>
      </w:r>
      <w:r>
        <w:rPr>
          <w:rFonts w:ascii="仿宋_GB2312" w:eastAsia="仿宋_GB2312" w:hint="eastAsia"/>
          <w:szCs w:val="21"/>
        </w:rPr>
        <w:t>乙方或乙方员工（包括在岗期间获悉甲方保密信息而又离职的员工）</w:t>
      </w:r>
      <w:r>
        <w:rPr>
          <w:rFonts w:ascii="仿宋_GB2312" w:eastAsia="仿宋_GB2312"/>
          <w:szCs w:val="21"/>
        </w:rPr>
        <w:t>违反本协议项</w:t>
      </w:r>
      <w:r>
        <w:rPr>
          <w:rFonts w:ascii="仿宋_GB2312" w:eastAsia="仿宋_GB2312" w:hint="eastAsia"/>
          <w:szCs w:val="21"/>
        </w:rPr>
        <w:t>下</w:t>
      </w:r>
      <w:r>
        <w:rPr>
          <w:rFonts w:ascii="仿宋_GB2312" w:eastAsia="仿宋_GB2312"/>
          <w:szCs w:val="21"/>
        </w:rPr>
        <w:t>的任何规定，甲方有权：</w:t>
      </w:r>
    </w:p>
    <w:p w14:paraId="7B281548" w14:textId="77777777" w:rsidR="00086B74" w:rsidRDefault="00910C8E">
      <w:pPr>
        <w:pStyle w:val="afffc"/>
        <w:numPr>
          <w:ilvl w:val="0"/>
          <w:numId w:val="5"/>
        </w:numPr>
        <w:adjustRightInd/>
        <w:spacing w:line="520" w:lineRule="exact"/>
        <w:ind w:firstLineChars="0"/>
        <w:rPr>
          <w:rFonts w:ascii="仿宋_GB2312" w:eastAsia="仿宋_GB2312"/>
          <w:sz w:val="21"/>
          <w:szCs w:val="21"/>
        </w:rPr>
      </w:pPr>
      <w:r>
        <w:rPr>
          <w:rFonts w:ascii="仿宋_GB2312" w:eastAsia="仿宋_GB2312" w:hint="eastAsia"/>
          <w:sz w:val="21"/>
          <w:szCs w:val="21"/>
        </w:rPr>
        <w:t>责令</w:t>
      </w:r>
      <w:r>
        <w:rPr>
          <w:rFonts w:ascii="仿宋_GB2312" w:eastAsia="仿宋_GB2312"/>
          <w:sz w:val="21"/>
          <w:szCs w:val="21"/>
        </w:rPr>
        <w:t>乙方停止</w:t>
      </w:r>
      <w:r>
        <w:rPr>
          <w:rFonts w:ascii="仿宋_GB2312" w:eastAsia="仿宋_GB2312" w:hint="eastAsia"/>
          <w:sz w:val="21"/>
          <w:szCs w:val="21"/>
        </w:rPr>
        <w:t>违规</w:t>
      </w:r>
      <w:r>
        <w:rPr>
          <w:rFonts w:ascii="仿宋_GB2312" w:eastAsia="仿宋_GB2312"/>
          <w:sz w:val="21"/>
          <w:szCs w:val="21"/>
        </w:rPr>
        <w:t>行为；</w:t>
      </w:r>
    </w:p>
    <w:p w14:paraId="4BC5660A" w14:textId="77777777" w:rsidR="00086B74" w:rsidRDefault="00910C8E">
      <w:pPr>
        <w:pStyle w:val="afffc"/>
        <w:numPr>
          <w:ilvl w:val="255"/>
          <w:numId w:val="0"/>
        </w:numPr>
        <w:spacing w:line="520" w:lineRule="exact"/>
        <w:ind w:firstLine="640"/>
        <w:rPr>
          <w:rFonts w:ascii="仿宋_GB2312" w:eastAsia="仿宋_GB2312"/>
          <w:sz w:val="21"/>
          <w:szCs w:val="21"/>
        </w:rPr>
      </w:pPr>
      <w:r>
        <w:rPr>
          <w:rFonts w:ascii="仿宋_GB2312" w:eastAsia="仿宋_GB2312" w:hint="eastAsia"/>
          <w:sz w:val="21"/>
          <w:szCs w:val="21"/>
        </w:rPr>
        <w:t>2.</w:t>
      </w:r>
      <w:r>
        <w:rPr>
          <w:rFonts w:ascii="仿宋_GB2312" w:eastAsia="仿宋_GB2312" w:hint="eastAsia"/>
          <w:sz w:val="21"/>
          <w:szCs w:val="21"/>
        </w:rPr>
        <w:t>要求乙方</w:t>
      </w:r>
      <w:r>
        <w:rPr>
          <w:rFonts w:ascii="仿宋_GB2312" w:eastAsia="仿宋_GB2312"/>
          <w:sz w:val="21"/>
          <w:szCs w:val="21"/>
        </w:rPr>
        <w:t>赔偿其违规行为</w:t>
      </w:r>
      <w:r>
        <w:rPr>
          <w:rFonts w:ascii="仿宋_GB2312" w:eastAsia="仿宋_GB2312" w:hint="eastAsia"/>
          <w:sz w:val="21"/>
          <w:szCs w:val="21"/>
        </w:rPr>
        <w:t>（包括员工行为）</w:t>
      </w:r>
      <w:r>
        <w:rPr>
          <w:rFonts w:ascii="仿宋_GB2312" w:eastAsia="仿宋_GB2312"/>
          <w:sz w:val="21"/>
          <w:szCs w:val="21"/>
        </w:rPr>
        <w:t>而导致的一切损失及其可能的寻求法律救助过</w:t>
      </w:r>
      <w:r>
        <w:rPr>
          <w:rFonts w:ascii="仿宋_GB2312" w:eastAsia="仿宋_GB2312"/>
          <w:sz w:val="21"/>
          <w:szCs w:val="21"/>
        </w:rPr>
        <w:lastRenderedPageBreak/>
        <w:t>程中的一切费用</w:t>
      </w:r>
      <w:r>
        <w:rPr>
          <w:rFonts w:ascii="仿宋_GB2312" w:eastAsia="仿宋_GB2312" w:hint="eastAsia"/>
          <w:sz w:val="21"/>
          <w:szCs w:val="21"/>
        </w:rPr>
        <w:t>，包括但不限于甲方因维权支出的案件受理费、公证费、保全费、保全担保费、律师费、差旅费等；</w:t>
      </w:r>
    </w:p>
    <w:p w14:paraId="6EE86346" w14:textId="77777777" w:rsidR="00086B74" w:rsidRDefault="00910C8E">
      <w:pPr>
        <w:pStyle w:val="afffc"/>
        <w:numPr>
          <w:ilvl w:val="255"/>
          <w:numId w:val="0"/>
        </w:numPr>
        <w:spacing w:line="520" w:lineRule="exact"/>
        <w:rPr>
          <w:rFonts w:ascii="仿宋_GB2312" w:eastAsia="仿宋_GB2312"/>
          <w:sz w:val="21"/>
          <w:szCs w:val="21"/>
        </w:rPr>
      </w:pPr>
      <w:r>
        <w:rPr>
          <w:rFonts w:ascii="仿宋_GB2312" w:eastAsia="仿宋_GB2312" w:hint="eastAsia"/>
          <w:sz w:val="21"/>
          <w:szCs w:val="21"/>
        </w:rPr>
        <w:t>3.</w:t>
      </w:r>
      <w:r>
        <w:rPr>
          <w:rFonts w:ascii="仿宋_GB2312" w:eastAsia="仿宋_GB2312" w:hint="eastAsia"/>
          <w:sz w:val="21"/>
          <w:szCs w:val="21"/>
        </w:rPr>
        <w:t>触犯</w:t>
      </w:r>
      <w:r>
        <w:rPr>
          <w:rFonts w:ascii="仿宋_GB2312" w:eastAsia="仿宋_GB2312"/>
          <w:sz w:val="21"/>
          <w:szCs w:val="21"/>
        </w:rPr>
        <w:t>法律的，提请有关部门追究其法律责任。</w:t>
      </w:r>
    </w:p>
    <w:p w14:paraId="643565DF"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第六条</w:t>
      </w:r>
      <w:r>
        <w:rPr>
          <w:rFonts w:ascii="黑体" w:eastAsia="黑体" w:hAnsi="黑体" w:hint="eastAsia"/>
          <w:szCs w:val="21"/>
        </w:rPr>
        <w:t xml:space="preserve"> </w:t>
      </w:r>
      <w:r>
        <w:rPr>
          <w:rFonts w:ascii="仿宋_GB2312" w:eastAsia="仿宋_GB2312"/>
          <w:szCs w:val="21"/>
        </w:rPr>
        <w:t>本协议或向乙方披露的保密信息均不得视为向乙方授予任何知识产权或与之有关的任何性质的权利</w:t>
      </w:r>
      <w:r>
        <w:rPr>
          <w:rFonts w:ascii="仿宋_GB2312" w:eastAsia="仿宋_GB2312" w:hint="eastAsia"/>
          <w:szCs w:val="21"/>
        </w:rPr>
        <w:t>。</w:t>
      </w:r>
    </w:p>
    <w:p w14:paraId="6F91F626" w14:textId="77777777" w:rsidR="00086B74" w:rsidRDefault="00910C8E">
      <w:pPr>
        <w:spacing w:line="520" w:lineRule="exact"/>
        <w:ind w:firstLineChars="200" w:firstLine="420"/>
        <w:rPr>
          <w:rFonts w:ascii="仿宋_GB2312" w:eastAsia="仿宋_GB2312"/>
          <w:szCs w:val="21"/>
        </w:rPr>
      </w:pPr>
      <w:r>
        <w:rPr>
          <w:rFonts w:ascii="仿宋_GB2312" w:eastAsia="仿宋_GB2312"/>
          <w:szCs w:val="21"/>
        </w:rPr>
        <w:t>所有由甲方提供给乙方的材料，包括但不限于文件、设计和清单应仍为甲方的</w:t>
      </w:r>
      <w:r>
        <w:rPr>
          <w:rFonts w:ascii="仿宋_GB2312" w:eastAsia="仿宋_GB2312" w:hint="eastAsia"/>
          <w:szCs w:val="21"/>
        </w:rPr>
        <w:t>资产</w:t>
      </w:r>
      <w:r>
        <w:rPr>
          <w:rFonts w:ascii="仿宋_GB2312" w:eastAsia="仿宋_GB2312"/>
          <w:szCs w:val="21"/>
        </w:rPr>
        <w:t>，且甲方要求时应立即归还原件和所有据此制作的副本</w:t>
      </w:r>
      <w:r>
        <w:rPr>
          <w:rFonts w:ascii="仿宋_GB2312" w:eastAsia="仿宋_GB2312" w:hint="eastAsia"/>
          <w:szCs w:val="21"/>
        </w:rPr>
        <w:t>，乙方不得以任何形式留存副本</w:t>
      </w:r>
      <w:r>
        <w:rPr>
          <w:rFonts w:ascii="仿宋_GB2312" w:eastAsia="仿宋_GB2312"/>
          <w:szCs w:val="21"/>
        </w:rPr>
        <w:t>。</w:t>
      </w:r>
    </w:p>
    <w:p w14:paraId="4D9CFD59" w14:textId="77777777" w:rsidR="00086B74" w:rsidRDefault="00910C8E">
      <w:pPr>
        <w:spacing w:line="520" w:lineRule="exact"/>
        <w:ind w:firstLineChars="200" w:firstLine="420"/>
        <w:rPr>
          <w:rFonts w:ascii="仿宋_GB2312" w:eastAsia="仿宋_GB2312"/>
          <w:szCs w:val="21"/>
        </w:rPr>
      </w:pPr>
      <w:r>
        <w:rPr>
          <w:rFonts w:ascii="仿宋_GB2312" w:eastAsia="仿宋_GB2312"/>
          <w:szCs w:val="21"/>
        </w:rPr>
        <w:t>本协议自生效日起三年内一直保有完全的效力。</w:t>
      </w:r>
      <w:r>
        <w:rPr>
          <w:rFonts w:ascii="仿宋_GB2312" w:eastAsia="仿宋_GB2312" w:hint="eastAsia"/>
          <w:szCs w:val="21"/>
        </w:rPr>
        <w:t>涉密人员在脱密期内，应当按照规定履行保密义务，不得违反规定就业，不得以任何方式泄露知悉的秘密。</w:t>
      </w:r>
    </w:p>
    <w:p w14:paraId="1AB02EC1" w14:textId="77777777" w:rsidR="00086B74" w:rsidRDefault="00910C8E">
      <w:pPr>
        <w:spacing w:line="520" w:lineRule="exact"/>
        <w:ind w:firstLineChars="200" w:firstLine="420"/>
        <w:rPr>
          <w:rFonts w:ascii="仿宋_GB2312" w:eastAsia="仿宋_GB2312"/>
          <w:szCs w:val="21"/>
        </w:rPr>
      </w:pPr>
      <w:r>
        <w:rPr>
          <w:rFonts w:ascii="黑体" w:eastAsia="黑体" w:hAnsi="黑体" w:hint="eastAsia"/>
          <w:szCs w:val="21"/>
        </w:rPr>
        <w:t>第七条</w:t>
      </w:r>
      <w:r>
        <w:rPr>
          <w:rFonts w:ascii="黑体" w:eastAsia="黑体" w:hAnsi="黑体" w:hint="eastAsia"/>
          <w:szCs w:val="21"/>
        </w:rPr>
        <w:t xml:space="preserve"> </w:t>
      </w:r>
      <w:r>
        <w:rPr>
          <w:rFonts w:ascii="仿宋_GB2312" w:eastAsia="仿宋_GB2312"/>
          <w:szCs w:val="21"/>
        </w:rPr>
        <w:t>本协议及其任何修改、附件、变更或补充经</w:t>
      </w:r>
      <w:r>
        <w:rPr>
          <w:rFonts w:ascii="仿宋_GB2312" w:eastAsia="仿宋_GB2312" w:hint="eastAsia"/>
          <w:szCs w:val="21"/>
        </w:rPr>
        <w:t>单位组织</w:t>
      </w:r>
      <w:r>
        <w:rPr>
          <w:rFonts w:ascii="仿宋_GB2312" w:eastAsia="仿宋_GB2312"/>
          <w:szCs w:val="21"/>
        </w:rPr>
        <w:t>签署并经</w:t>
      </w:r>
      <w:r>
        <w:rPr>
          <w:rFonts w:ascii="仿宋_GB2312" w:eastAsia="仿宋_GB2312" w:hint="eastAsia"/>
          <w:szCs w:val="21"/>
        </w:rPr>
        <w:t>甲方法人接受和签署方才生</w:t>
      </w:r>
      <w:r>
        <w:rPr>
          <w:rFonts w:ascii="仿宋_GB2312" w:eastAsia="仿宋_GB2312" w:hint="eastAsia"/>
          <w:szCs w:val="21"/>
        </w:rPr>
        <w:t>效。</w:t>
      </w:r>
    </w:p>
    <w:p w14:paraId="73FE5968" w14:textId="77777777" w:rsidR="00086B74" w:rsidRDefault="00910C8E">
      <w:pPr>
        <w:spacing w:line="520" w:lineRule="exact"/>
        <w:ind w:firstLineChars="200" w:firstLine="420"/>
        <w:rPr>
          <w:szCs w:val="21"/>
        </w:rPr>
      </w:pPr>
      <w:r>
        <w:rPr>
          <w:rFonts w:ascii="黑体" w:eastAsia="黑体" w:hAnsi="黑体" w:hint="eastAsia"/>
          <w:szCs w:val="21"/>
        </w:rPr>
        <w:t>第八条</w:t>
      </w:r>
      <w:r>
        <w:rPr>
          <w:rFonts w:ascii="黑体" w:eastAsia="黑体" w:hAnsi="黑体" w:hint="eastAsia"/>
          <w:szCs w:val="21"/>
        </w:rPr>
        <w:t xml:space="preserve"> </w:t>
      </w:r>
      <w:r>
        <w:rPr>
          <w:rFonts w:ascii="仿宋_GB2312" w:eastAsia="仿宋_GB2312"/>
          <w:szCs w:val="21"/>
        </w:rPr>
        <w:t>本协议</w:t>
      </w:r>
      <w:r>
        <w:rPr>
          <w:rFonts w:ascii="仿宋_GB2312" w:eastAsia="仿宋_GB2312" w:hint="eastAsia"/>
          <w:szCs w:val="21"/>
        </w:rPr>
        <w:t>一式两份</w:t>
      </w:r>
      <w:r>
        <w:rPr>
          <w:rFonts w:ascii="仿宋_GB2312" w:eastAsia="仿宋_GB2312"/>
          <w:szCs w:val="21"/>
        </w:rPr>
        <w:t>，</w:t>
      </w:r>
      <w:r>
        <w:rPr>
          <w:rFonts w:ascii="仿宋_GB2312" w:eastAsia="仿宋_GB2312" w:hint="eastAsia"/>
          <w:szCs w:val="21"/>
        </w:rPr>
        <w:t>甲乙双方</w:t>
      </w:r>
      <w:r>
        <w:rPr>
          <w:rFonts w:ascii="仿宋_GB2312" w:eastAsia="仿宋_GB2312"/>
          <w:szCs w:val="21"/>
        </w:rPr>
        <w:t>各执一份</w:t>
      </w:r>
      <w:r>
        <w:rPr>
          <w:rFonts w:ascii="仿宋_GB2312" w:eastAsia="仿宋_GB2312" w:hint="eastAsia"/>
          <w:szCs w:val="21"/>
        </w:rPr>
        <w:t>。</w:t>
      </w:r>
      <w:r>
        <w:rPr>
          <w:rFonts w:ascii="仿宋_GB2312" w:eastAsia="仿宋_GB2312"/>
          <w:szCs w:val="21"/>
        </w:rPr>
        <w:t>自</w:t>
      </w:r>
      <w:r>
        <w:rPr>
          <w:rFonts w:ascii="仿宋_GB2312" w:eastAsia="仿宋_GB2312" w:hint="eastAsia"/>
          <w:szCs w:val="21"/>
        </w:rPr>
        <w:t>甲乙</w:t>
      </w:r>
      <w:r>
        <w:rPr>
          <w:rFonts w:ascii="仿宋_GB2312" w:eastAsia="仿宋_GB2312"/>
          <w:szCs w:val="21"/>
        </w:rPr>
        <w:t>双方签订之日起生效，两份协议具有同等法律效力</w:t>
      </w:r>
      <w:r>
        <w:rPr>
          <w:rFonts w:ascii="仿宋_GB2312" w:eastAsia="仿宋_GB2312" w:hint="eastAsia"/>
          <w:szCs w:val="21"/>
        </w:rPr>
        <w:t>。</w:t>
      </w:r>
    </w:p>
    <w:p w14:paraId="7FB8ECEE" w14:textId="77777777" w:rsidR="00086B74" w:rsidRDefault="00086B74">
      <w:pPr>
        <w:spacing w:line="520" w:lineRule="exact"/>
        <w:rPr>
          <w:szCs w:val="21"/>
        </w:rPr>
      </w:pPr>
    </w:p>
    <w:p w14:paraId="746653EE" w14:textId="77777777" w:rsidR="00086B74" w:rsidRDefault="00910C8E">
      <w:pPr>
        <w:spacing w:line="520" w:lineRule="exact"/>
        <w:rPr>
          <w:rFonts w:ascii="仿宋_GB2312" w:eastAsia="仿宋_GB2312"/>
          <w:szCs w:val="21"/>
        </w:rPr>
      </w:pPr>
      <w:r>
        <w:rPr>
          <w:rFonts w:ascii="仿宋_GB2312" w:eastAsia="仿宋_GB2312" w:hint="eastAsia"/>
          <w:szCs w:val="21"/>
        </w:rPr>
        <w:t>甲方（盖章）：</w:t>
      </w:r>
      <w:r>
        <w:rPr>
          <w:rFonts w:ascii="仿宋_GB2312" w:eastAsia="仿宋_GB2312" w:hint="eastAsia"/>
          <w:szCs w:val="21"/>
        </w:rPr>
        <w:t xml:space="preserve">                  </w:t>
      </w:r>
      <w:r>
        <w:rPr>
          <w:rFonts w:ascii="仿宋_GB2312" w:eastAsia="仿宋_GB2312" w:hint="eastAsia"/>
          <w:szCs w:val="21"/>
        </w:rPr>
        <w:t>乙方（盖章）：</w:t>
      </w:r>
      <w:r>
        <w:rPr>
          <w:rFonts w:ascii="仿宋_GB2312" w:eastAsia="仿宋_GB2312" w:hint="eastAsia"/>
          <w:szCs w:val="21"/>
        </w:rPr>
        <w:t xml:space="preserve"> </w:t>
      </w:r>
    </w:p>
    <w:p w14:paraId="14AEB9D7" w14:textId="77777777" w:rsidR="00086B74" w:rsidRDefault="00910C8E">
      <w:pPr>
        <w:spacing w:line="520" w:lineRule="exact"/>
        <w:ind w:left="5460" w:hangingChars="2600" w:hanging="5460"/>
        <w:rPr>
          <w:rFonts w:ascii="仿宋_GB2312" w:eastAsia="仿宋_GB2312"/>
          <w:szCs w:val="21"/>
        </w:rPr>
      </w:pPr>
      <w:r>
        <w:rPr>
          <w:rFonts w:ascii="仿宋_GB2312" w:eastAsia="仿宋_GB2312" w:hint="eastAsia"/>
          <w:szCs w:val="21"/>
        </w:rPr>
        <w:t>签订时间：</w:t>
      </w: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r>
        <w:rPr>
          <w:rFonts w:ascii="仿宋_GB2312" w:eastAsia="仿宋_GB2312"/>
          <w:szCs w:val="21"/>
        </w:rPr>
        <w:t xml:space="preserve"> </w:t>
      </w:r>
      <w:r>
        <w:rPr>
          <w:rFonts w:ascii="仿宋_GB2312" w:eastAsia="仿宋_GB2312" w:hint="eastAsia"/>
          <w:szCs w:val="21"/>
        </w:rPr>
        <w:t xml:space="preserve">        </w:t>
      </w:r>
      <w:r>
        <w:rPr>
          <w:rFonts w:ascii="仿宋_GB2312" w:eastAsia="仿宋_GB2312" w:hint="eastAsia"/>
          <w:szCs w:val="21"/>
        </w:rPr>
        <w:t>签订时间：</w:t>
      </w: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14:paraId="0E1C21A2" w14:textId="77777777" w:rsidR="00086B74" w:rsidRDefault="00086B74">
      <w:pPr>
        <w:pStyle w:val="aff5"/>
        <w:ind w:firstLine="0"/>
        <w:jc w:val="center"/>
        <w:rPr>
          <w:rFonts w:ascii="仿宋" w:eastAsia="仿宋" w:hAnsi="仿宋" w:cs="仿宋"/>
          <w:b/>
          <w:bCs/>
        </w:rPr>
      </w:pPr>
    </w:p>
    <w:p w14:paraId="684303FD" w14:textId="77777777" w:rsidR="00086B74" w:rsidRDefault="00086B74">
      <w:pPr>
        <w:pStyle w:val="aff5"/>
        <w:ind w:firstLine="0"/>
        <w:jc w:val="center"/>
        <w:rPr>
          <w:rFonts w:ascii="仿宋" w:eastAsia="仿宋" w:hAnsi="仿宋" w:cs="仿宋"/>
          <w:b/>
          <w:bCs/>
        </w:rPr>
      </w:pPr>
    </w:p>
    <w:p w14:paraId="6DFCED54" w14:textId="77777777" w:rsidR="00086B74" w:rsidRDefault="00086B74">
      <w:pPr>
        <w:spacing w:line="360" w:lineRule="auto"/>
        <w:ind w:leftChars="-200" w:left="-420" w:rightChars="-200" w:right="-420" w:firstLineChars="200" w:firstLine="480"/>
        <w:jc w:val="center"/>
        <w:outlineLvl w:val="0"/>
        <w:rPr>
          <w:rFonts w:ascii="宋体" w:hAnsi="宋体" w:cs="宋体"/>
          <w:sz w:val="24"/>
        </w:rPr>
      </w:pPr>
    </w:p>
    <w:p w14:paraId="1B29A95A" w14:textId="77777777" w:rsidR="00086B74" w:rsidRDefault="00086B74">
      <w:pPr>
        <w:pStyle w:val="2"/>
        <w:rPr>
          <w:lang w:val="en-US"/>
        </w:rPr>
      </w:pPr>
    </w:p>
    <w:p w14:paraId="2852A2A9" w14:textId="77777777" w:rsidR="00086B74" w:rsidRDefault="00086B74"/>
    <w:p w14:paraId="0536F362" w14:textId="77777777" w:rsidR="00086B74" w:rsidRDefault="00086B74">
      <w:pPr>
        <w:pStyle w:val="2"/>
        <w:rPr>
          <w:lang w:val="en-US"/>
        </w:rPr>
      </w:pPr>
    </w:p>
    <w:p w14:paraId="28239CBE" w14:textId="77777777" w:rsidR="00086B74" w:rsidRDefault="00086B74"/>
    <w:p w14:paraId="7940E9F4" w14:textId="77777777" w:rsidR="00086B74" w:rsidRDefault="00086B74">
      <w:pPr>
        <w:pStyle w:val="2"/>
        <w:rPr>
          <w:lang w:val="en-US"/>
        </w:rPr>
      </w:pPr>
    </w:p>
    <w:p w14:paraId="4A5C3A0A" w14:textId="77777777" w:rsidR="00086B74" w:rsidRDefault="00086B74"/>
    <w:p w14:paraId="4F2B69F9" w14:textId="77777777" w:rsidR="00086B74" w:rsidRDefault="00086B74">
      <w:pPr>
        <w:pStyle w:val="2"/>
        <w:rPr>
          <w:lang w:val="en-US"/>
        </w:rPr>
      </w:pPr>
    </w:p>
    <w:p w14:paraId="4F8D5537" w14:textId="77777777" w:rsidR="00086B74" w:rsidRDefault="00086B74"/>
    <w:p w14:paraId="7C0AFE10" w14:textId="77777777" w:rsidR="00086B74" w:rsidRDefault="00086B74"/>
    <w:p w14:paraId="4CC198E8" w14:textId="77777777" w:rsidR="00086B74" w:rsidRDefault="00086B74">
      <w:pPr>
        <w:pStyle w:val="2"/>
      </w:pPr>
    </w:p>
    <w:p w14:paraId="3A13E81B" w14:textId="15E6D051" w:rsidR="00086B74" w:rsidRDefault="00910C8E">
      <w:pPr>
        <w:widowControl/>
        <w:adjustRightInd/>
        <w:jc w:val="center"/>
        <w:rPr>
          <w:rFonts w:ascii="宋体" w:hAnsi="宋体" w:cs="宋体"/>
          <w:b/>
          <w:sz w:val="36"/>
          <w:szCs w:val="20"/>
        </w:rPr>
      </w:pPr>
      <w:r>
        <w:rPr>
          <w:rFonts w:ascii="宋体" w:hAnsi="宋体" w:cs="宋体" w:hint="eastAsia"/>
          <w:b/>
          <w:sz w:val="36"/>
          <w:szCs w:val="20"/>
        </w:rPr>
        <w:t>第六部分</w:t>
      </w:r>
      <w:bookmarkEnd w:id="394"/>
      <w:r>
        <w:rPr>
          <w:rFonts w:ascii="宋体" w:hAnsi="宋体" w:cs="宋体" w:hint="eastAsia"/>
          <w:b/>
          <w:sz w:val="36"/>
          <w:szCs w:val="20"/>
        </w:rPr>
        <w:t xml:space="preserve"> </w:t>
      </w:r>
      <w:bookmarkEnd w:id="395"/>
      <w:r>
        <w:rPr>
          <w:rFonts w:ascii="宋体" w:hAnsi="宋体" w:cs="宋体" w:hint="eastAsia"/>
          <w:b/>
          <w:sz w:val="36"/>
          <w:szCs w:val="20"/>
        </w:rPr>
        <w:t>应提交的有关格式范例</w:t>
      </w:r>
    </w:p>
    <w:p w14:paraId="28BC15E6" w14:textId="77777777" w:rsidR="00086B74" w:rsidRDefault="00086B74">
      <w:pPr>
        <w:spacing w:line="360" w:lineRule="auto"/>
        <w:jc w:val="center"/>
        <w:outlineLvl w:val="0"/>
        <w:rPr>
          <w:rFonts w:ascii="宋体" w:hAnsi="宋体" w:cs="宋体"/>
          <w:b/>
          <w:kern w:val="0"/>
          <w:sz w:val="36"/>
          <w:szCs w:val="36"/>
        </w:rPr>
      </w:pPr>
    </w:p>
    <w:p w14:paraId="52A0D3F9" w14:textId="77777777" w:rsidR="00086B74" w:rsidRDefault="00910C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w:t>
      </w:r>
      <w:r>
        <w:rPr>
          <w:rFonts w:ascii="宋体" w:hAnsi="宋体" w:cs="宋体" w:hint="eastAsia"/>
          <w:b/>
          <w:kern w:val="0"/>
          <w:sz w:val="36"/>
          <w:szCs w:val="36"/>
        </w:rPr>
        <w:t>格文件部分</w:t>
      </w:r>
    </w:p>
    <w:p w14:paraId="7EF0D2DE" w14:textId="77777777" w:rsidR="00086B74" w:rsidRDefault="00910C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w:t>
      </w:r>
      <w:r>
        <w:rPr>
          <w:rFonts w:ascii="宋体" w:hAnsi="宋体" w:cs="宋体" w:hint="eastAsia"/>
          <w:b/>
          <w:kern w:val="0"/>
          <w:sz w:val="36"/>
          <w:szCs w:val="36"/>
        </w:rPr>
        <w:t>录</w:t>
      </w:r>
    </w:p>
    <w:p w14:paraId="77D67F90" w14:textId="77777777" w:rsidR="00086B74" w:rsidRDefault="00086B74">
      <w:pPr>
        <w:spacing w:line="360" w:lineRule="auto"/>
        <w:jc w:val="center"/>
        <w:outlineLvl w:val="0"/>
        <w:rPr>
          <w:rFonts w:ascii="宋体" w:hAnsi="宋体" w:cs="宋体"/>
          <w:b/>
          <w:kern w:val="0"/>
          <w:sz w:val="36"/>
          <w:szCs w:val="36"/>
        </w:rPr>
      </w:pPr>
    </w:p>
    <w:p w14:paraId="7AE8AD52" w14:textId="77777777" w:rsidR="00086B74" w:rsidRDefault="00910C8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）符合参加政府采购活动应当具备的一般条件的承诺函……………（页码）</w:t>
      </w:r>
    </w:p>
    <w:p w14:paraId="4B4E264A" w14:textId="77777777" w:rsidR="00086B74" w:rsidRDefault="00910C8E">
      <w:pPr>
        <w:snapToGrid w:val="0"/>
        <w:spacing w:line="360" w:lineRule="auto"/>
        <w:rPr>
          <w:rFonts w:ascii="宋体" w:hAnsi="宋体" w:cs="宋体"/>
          <w:sz w:val="24"/>
        </w:rPr>
      </w:pPr>
      <w:r>
        <w:rPr>
          <w:rFonts w:ascii="宋体" w:hAnsi="宋体" w:cs="宋体" w:hint="eastAsia"/>
          <w:snapToGrid w:val="0"/>
          <w:kern w:val="28"/>
          <w:sz w:val="24"/>
          <w:szCs w:val="20"/>
        </w:rPr>
        <w:t>（</w:t>
      </w:r>
      <w:r>
        <w:rPr>
          <w:rFonts w:ascii="宋体" w:hAnsi="宋体" w:cs="宋体" w:hint="eastAsia"/>
          <w:snapToGrid w:val="0"/>
          <w:kern w:val="28"/>
          <w:sz w:val="24"/>
          <w:szCs w:val="20"/>
        </w:rPr>
        <w:t>2</w:t>
      </w:r>
      <w:r>
        <w:rPr>
          <w:rFonts w:ascii="宋体" w:hAnsi="宋体" w:cs="宋体" w:hint="eastAsia"/>
          <w:snapToGrid w:val="0"/>
          <w:kern w:val="28"/>
          <w:sz w:val="24"/>
          <w:szCs w:val="20"/>
        </w:rPr>
        <w:t>）联合协议</w:t>
      </w:r>
      <w:r>
        <w:rPr>
          <w:rFonts w:ascii="宋体" w:hAnsi="宋体" w:cs="宋体" w:hint="eastAsia"/>
          <w:sz w:val="24"/>
        </w:rPr>
        <w:t>………………………………………………………………（页码）</w:t>
      </w:r>
    </w:p>
    <w:p w14:paraId="101FB655" w14:textId="77777777" w:rsidR="00086B74" w:rsidRDefault="00910C8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14:paraId="2BA29F5D" w14:textId="77777777" w:rsidR="00086B74" w:rsidRDefault="00910C8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14:paraId="18C88D60" w14:textId="77777777" w:rsidR="00086B74" w:rsidRDefault="00086B74">
      <w:pPr>
        <w:snapToGrid w:val="0"/>
        <w:spacing w:line="360" w:lineRule="auto"/>
        <w:ind w:firstLineChars="200" w:firstLine="480"/>
        <w:rPr>
          <w:rFonts w:ascii="宋体" w:hAnsi="宋体" w:cs="宋体"/>
          <w:sz w:val="24"/>
        </w:rPr>
      </w:pPr>
    </w:p>
    <w:p w14:paraId="60E46680" w14:textId="77777777" w:rsidR="00086B74" w:rsidRDefault="00086B74">
      <w:pPr>
        <w:spacing w:line="360" w:lineRule="auto"/>
        <w:ind w:firstLineChars="200" w:firstLine="480"/>
        <w:rPr>
          <w:rFonts w:ascii="宋体" w:hAnsi="宋体" w:cs="宋体"/>
          <w:sz w:val="24"/>
        </w:rPr>
      </w:pPr>
    </w:p>
    <w:p w14:paraId="353D3968" w14:textId="77777777" w:rsidR="00086B74" w:rsidRDefault="00910C8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宋体" w:hAnsi="宋体" w:cs="宋体" w:hint="eastAsia"/>
          <w:b/>
          <w:kern w:val="0"/>
          <w:sz w:val="32"/>
          <w:szCs w:val="32"/>
        </w:rPr>
        <w:t>一、</w:t>
      </w:r>
      <w:r>
        <w:rPr>
          <w:rFonts w:ascii="宋体" w:hAnsi="宋体" w:cs="宋体" w:hint="eastAsia"/>
          <w:b/>
          <w:kern w:val="0"/>
          <w:sz w:val="32"/>
          <w:szCs w:val="32"/>
        </w:rPr>
        <w:t xml:space="preserve"> </w:t>
      </w:r>
      <w:r>
        <w:rPr>
          <w:rFonts w:ascii="宋体" w:hAnsi="宋体" w:cs="宋体" w:hint="eastAsia"/>
          <w:b/>
          <w:kern w:val="0"/>
          <w:sz w:val="32"/>
          <w:szCs w:val="32"/>
        </w:rPr>
        <w:t>符合参加政府采购活动应当具备的一般条件的承诺函</w:t>
      </w:r>
    </w:p>
    <w:p w14:paraId="08D01CC2" w14:textId="77777777" w:rsidR="00086B74" w:rsidRDefault="00910C8E">
      <w:pPr>
        <w:snapToGrid w:val="0"/>
        <w:spacing w:line="360" w:lineRule="auto"/>
        <w:rPr>
          <w:rFonts w:ascii="宋体" w:hAnsi="宋体" w:cs="宋体"/>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sz w:val="24"/>
        </w:rPr>
        <w:t>：</w:t>
      </w:r>
    </w:p>
    <w:p w14:paraId="32EBE704"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rPr>
        <w:t>方参与杭州东站枢纽联勤联动指挥保障中心运维服务项目【招标编号：</w:t>
      </w:r>
      <w:r>
        <w:rPr>
          <w:rFonts w:ascii="宋体" w:hAnsi="宋体" w:cs="宋体"/>
          <w:sz w:val="24"/>
        </w:rPr>
        <w:t>SCCG2023-GK-59</w:t>
      </w:r>
      <w:r>
        <w:rPr>
          <w:rFonts w:ascii="宋体" w:hAnsi="宋体" w:cs="宋体" w:hint="eastAsia"/>
          <w:sz w:val="24"/>
        </w:rPr>
        <w:t>】政府采购活动，郑重承诺：</w:t>
      </w:r>
    </w:p>
    <w:p w14:paraId="1F0A4232" w14:textId="77777777" w:rsidR="00086B74" w:rsidRDefault="00910C8E">
      <w:pPr>
        <w:snapToGrid w:val="0"/>
        <w:spacing w:line="360" w:lineRule="auto"/>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一）具备《中华人民共和国政府采购法》第二十二条第一款规定的条件：</w:t>
      </w:r>
    </w:p>
    <w:p w14:paraId="679A456A"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、具有独立承担民事责任的能力；</w:t>
      </w:r>
    </w:p>
    <w:p w14:paraId="2465D7C4"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、具有良好的商业信誉和健全的财务会计制度；</w:t>
      </w:r>
      <w:r>
        <w:rPr>
          <w:rFonts w:ascii="宋体" w:hAnsi="宋体" w:cs="宋体" w:hint="eastAsia"/>
          <w:sz w:val="24"/>
        </w:rPr>
        <w:t xml:space="preserve"> </w:t>
      </w:r>
    </w:p>
    <w:p w14:paraId="72132F06"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、具有履行合同所必需的设备和专业技术能力；</w:t>
      </w:r>
    </w:p>
    <w:p w14:paraId="64FFFB8E"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、有依法缴纳税收和社会保障资金的良好记录；</w:t>
      </w:r>
    </w:p>
    <w:p w14:paraId="4B625286"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、参加政府采购活动前三年内，在经营活动中没有重大违法记录；</w:t>
      </w:r>
    </w:p>
    <w:p w14:paraId="1604B3A7"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、具有法律、行政法规规定的其他条件。</w:t>
      </w:r>
    </w:p>
    <w:p w14:paraId="4D6CC065"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二）未被信用中国（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）列入失信被执行人、重大税收违法案件当事人名单、政府采购严重违法失信行为记录名单。</w:t>
      </w:r>
    </w:p>
    <w:p w14:paraId="601DBB68"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三）不存在以下情况：</w:t>
      </w:r>
    </w:p>
    <w:p w14:paraId="6FAB6104"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、单位负责人为同一人或者存在直接控股、管理关系</w:t>
      </w:r>
      <w:r>
        <w:rPr>
          <w:rFonts w:ascii="宋体" w:hAnsi="宋体" w:cs="宋体" w:hint="eastAsia"/>
          <w:sz w:val="24"/>
        </w:rPr>
        <w:t>的不同供应商参加同一合同项下的政府采购活动的；</w:t>
      </w:r>
    </w:p>
    <w:p w14:paraId="1CB5C74C"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、为采购项目提供整体设计、规范编制或者项目管理、监理、检测等服务后再参加该采购项目的其他采购活动的。</w:t>
      </w:r>
    </w:p>
    <w:p w14:paraId="04AB775E" w14:textId="77777777" w:rsidR="00086B74" w:rsidRDefault="00910C8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w:t>
      </w:r>
      <w:r>
        <w:rPr>
          <w:rFonts w:ascii="宋体" w:hAnsi="宋体" w:cs="宋体" w:hint="eastAsia"/>
          <w:kern w:val="0"/>
          <w:sz w:val="24"/>
          <w:lang w:val="zh-CN"/>
        </w:rPr>
        <w:t>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410F12F0"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7A564718" w14:textId="77777777" w:rsidR="00086B74" w:rsidRDefault="00910C8E">
      <w:pPr>
        <w:snapToGrid w:val="0"/>
        <w:spacing w:line="360" w:lineRule="auto"/>
        <w:ind w:right="480" w:firstLineChars="200" w:firstLine="480"/>
        <w:jc w:val="left"/>
        <w:rPr>
          <w:rFonts w:ascii="宋体" w:hAnsi="宋体" w:cs="宋体"/>
          <w:b/>
          <w:kern w:val="0"/>
          <w:sz w:val="32"/>
          <w:szCs w:val="32"/>
        </w:rPr>
      </w:pPr>
      <w:r>
        <w:rPr>
          <w:rFonts w:asciiTheme="minorEastAsia" w:eastAsiaTheme="minorEastAsia" w:hAnsiTheme="minorEastAsia" w:cs="仿宋_GB2312" w:hint="eastAsia"/>
          <w:sz w:val="24"/>
        </w:rPr>
        <w:t>注</w:t>
      </w:r>
      <w:r>
        <w:rPr>
          <w:rFonts w:asciiTheme="minorEastAsia" w:eastAsiaTheme="minorEastAsia" w:hAnsiTheme="minorEastAsia" w:cs="仿宋_GB2312" w:hint="eastAsia"/>
          <w:sz w:val="24"/>
        </w:rPr>
        <w:t>：根据《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浙财采监</w:t>
      </w:r>
      <w:r>
        <w:rPr>
          <w:rFonts w:asciiTheme="minorEastAsia" w:eastAsiaTheme="minorEastAsia" w:hAnsiTheme="minorEastAsia" w:cs="仿宋_GB2312"/>
          <w:sz w:val="24"/>
        </w:rPr>
        <w:t>[2013]24</w:t>
      </w:r>
      <w:r>
        <w:rPr>
          <w:rFonts w:asciiTheme="minorEastAsia" w:eastAsiaTheme="minorEastAsia" w:hAnsiTheme="minorEastAsia" w:cs="仿宋_GB2312"/>
          <w:sz w:val="24"/>
        </w:rPr>
        <w:t>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AF24F9D" w14:textId="77777777" w:rsidR="00086B74" w:rsidRDefault="00086B74">
      <w:pPr>
        <w:widowControl/>
        <w:adjustRightInd/>
        <w:jc w:val="left"/>
        <w:rPr>
          <w:rFonts w:ascii="宋体" w:hAnsi="宋体" w:cs="宋体"/>
          <w:b/>
          <w:kern w:val="0"/>
          <w:sz w:val="32"/>
          <w:szCs w:val="32"/>
        </w:rPr>
      </w:pPr>
    </w:p>
    <w:p w14:paraId="1CE52975" w14:textId="77777777" w:rsidR="00086B74" w:rsidRDefault="00910C8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二</w:t>
      </w:r>
      <w:r>
        <w:rPr>
          <w:rFonts w:ascii="宋体" w:hAnsi="宋体" w:cs="宋体" w:hint="eastAsia"/>
          <w:b/>
          <w:kern w:val="0"/>
          <w:sz w:val="32"/>
          <w:szCs w:val="32"/>
        </w:rPr>
        <w:t>、联合协议</w:t>
      </w:r>
      <w:r>
        <w:rPr>
          <w:rFonts w:ascii="宋体" w:hAnsi="宋体" w:cs="宋体" w:hint="eastAsia"/>
          <w:b/>
          <w:color w:val="FF0000"/>
          <w:kern w:val="0"/>
          <w:sz w:val="32"/>
          <w:szCs w:val="32"/>
        </w:rPr>
        <w:t>（如果有）</w:t>
      </w:r>
    </w:p>
    <w:p w14:paraId="1E7424CE" w14:textId="77777777" w:rsidR="00086B74" w:rsidRDefault="00910C8E">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以联合体形式投标的，提供联合协议（附件</w:t>
      </w:r>
      <w:r>
        <w:rPr>
          <w:rFonts w:ascii="宋体" w:hAnsi="宋体" w:cs="宋体" w:hint="eastAsia"/>
          <w:b/>
          <w:sz w:val="24"/>
        </w:rPr>
        <w:t>5</w:t>
      </w:r>
      <w:r>
        <w:rPr>
          <w:rFonts w:ascii="宋体" w:hAnsi="宋体" w:cs="宋体" w:hint="eastAsia"/>
          <w:b/>
          <w:sz w:val="24"/>
        </w:rPr>
        <w:t>）；本项目不接受联合体投标或者投标人不以联合体形式投标的，则不需要提供）</w:t>
      </w:r>
      <w:r>
        <w:rPr>
          <w:rFonts w:ascii="宋体" w:hAnsi="宋体" w:cs="宋体" w:hint="eastAsia"/>
          <w:b/>
          <w:sz w:val="24"/>
        </w:rPr>
        <w:t>]</w:t>
      </w:r>
    </w:p>
    <w:p w14:paraId="68B4A842" w14:textId="77777777" w:rsidR="00086B74" w:rsidRDefault="00086B74">
      <w:pPr>
        <w:snapToGrid w:val="0"/>
        <w:spacing w:line="360" w:lineRule="auto"/>
        <w:ind w:right="480"/>
        <w:jc w:val="center"/>
        <w:rPr>
          <w:rFonts w:ascii="宋体" w:hAnsi="宋体" w:cs="宋体"/>
          <w:b/>
          <w:kern w:val="0"/>
          <w:sz w:val="32"/>
          <w:szCs w:val="32"/>
        </w:rPr>
      </w:pPr>
    </w:p>
    <w:p w14:paraId="75A7D95E" w14:textId="77777777" w:rsidR="00086B74" w:rsidRDefault="00086B74">
      <w:pPr>
        <w:snapToGrid w:val="0"/>
        <w:spacing w:line="360" w:lineRule="auto"/>
        <w:ind w:right="480"/>
        <w:jc w:val="center"/>
        <w:rPr>
          <w:rFonts w:ascii="宋体" w:hAnsi="宋体" w:cs="宋体"/>
          <w:b/>
          <w:kern w:val="0"/>
          <w:sz w:val="32"/>
          <w:szCs w:val="32"/>
        </w:rPr>
      </w:pPr>
    </w:p>
    <w:p w14:paraId="434AF2D8" w14:textId="77777777" w:rsidR="00086B74" w:rsidRDefault="00910C8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w:t>
      </w:r>
      <w:r>
        <w:rPr>
          <w:rFonts w:ascii="宋体" w:hAnsi="宋体" w:cs="宋体" w:hint="eastAsia"/>
          <w:b/>
          <w:kern w:val="0"/>
          <w:sz w:val="32"/>
          <w:szCs w:val="32"/>
        </w:rPr>
        <w:t>、落实政府采购政策需满足的资格要求</w:t>
      </w:r>
    </w:p>
    <w:p w14:paraId="2D532083" w14:textId="77777777" w:rsidR="00086B74" w:rsidRDefault="00910C8E">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根据招标公告落实政府采购政策需满足的资格要求选择提供相应的材料；未要求的，无需提供）</w:t>
      </w:r>
    </w:p>
    <w:p w14:paraId="69130579"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19C5E287" w14:textId="77777777" w:rsidR="00086B74" w:rsidRDefault="00086B74">
      <w:pPr>
        <w:widowControl/>
        <w:spacing w:line="360" w:lineRule="auto"/>
        <w:ind w:left="150"/>
        <w:jc w:val="center"/>
        <w:rPr>
          <w:rFonts w:ascii="宋体" w:hAnsi="宋体" w:cs="宋体"/>
          <w:b/>
          <w:kern w:val="0"/>
          <w:sz w:val="32"/>
          <w:szCs w:val="32"/>
        </w:rPr>
      </w:pPr>
    </w:p>
    <w:p w14:paraId="57901A47" w14:textId="77777777" w:rsidR="00086B74" w:rsidRDefault="00910C8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w:t>
      </w:r>
      <w:r>
        <w:rPr>
          <w:rFonts w:ascii="宋体" w:hAnsi="宋体" w:cs="宋体" w:hint="eastAsia"/>
          <w:b/>
          <w:kern w:val="0"/>
          <w:sz w:val="32"/>
          <w:szCs w:val="32"/>
        </w:rPr>
        <w:t>、本项目的特定资格要求</w:t>
      </w:r>
    </w:p>
    <w:p w14:paraId="4E4CE956" w14:textId="77777777" w:rsidR="00086B74" w:rsidRDefault="00910C8E">
      <w:pPr>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根据招标公告本项目的特定资格要求提供相应的材料；未要求的，无需提供）</w:t>
      </w:r>
    </w:p>
    <w:p w14:paraId="77A07662" w14:textId="77777777" w:rsidR="00086B74" w:rsidRDefault="00086B74">
      <w:pPr>
        <w:rPr>
          <w:rFonts w:ascii="宋体" w:hAnsi="宋体" w:cs="宋体"/>
        </w:rPr>
      </w:pPr>
    </w:p>
    <w:p w14:paraId="61EA8E40" w14:textId="77777777" w:rsidR="00086B74" w:rsidRDefault="00086B74">
      <w:pPr>
        <w:snapToGrid w:val="0"/>
        <w:spacing w:line="360" w:lineRule="auto"/>
        <w:ind w:right="480"/>
        <w:jc w:val="center"/>
        <w:rPr>
          <w:rFonts w:ascii="宋体" w:hAnsi="宋体" w:cs="宋体"/>
          <w:b/>
          <w:kern w:val="0"/>
          <w:sz w:val="32"/>
          <w:szCs w:val="32"/>
        </w:rPr>
      </w:pPr>
    </w:p>
    <w:p w14:paraId="7E6028CE" w14:textId="77777777" w:rsidR="00086B74" w:rsidRDefault="00910C8E">
      <w:pPr>
        <w:widowControl/>
        <w:adjustRightInd/>
        <w:jc w:val="left"/>
        <w:rPr>
          <w:rFonts w:ascii="宋体" w:hAnsi="宋体" w:cs="宋体"/>
          <w:b/>
          <w:kern w:val="0"/>
          <w:sz w:val="36"/>
          <w:szCs w:val="36"/>
        </w:rPr>
      </w:pPr>
      <w:r>
        <w:rPr>
          <w:rFonts w:ascii="宋体" w:hAnsi="宋体" w:cs="宋体"/>
          <w:b/>
          <w:kern w:val="0"/>
          <w:sz w:val="36"/>
          <w:szCs w:val="36"/>
        </w:rPr>
        <w:br w:type="page"/>
      </w:r>
    </w:p>
    <w:p w14:paraId="4A0A54D5" w14:textId="77777777" w:rsidR="00086B74" w:rsidRDefault="00910C8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lastRenderedPageBreak/>
        <w:t>商</w:t>
      </w:r>
      <w:r>
        <w:rPr>
          <w:rFonts w:ascii="宋体" w:hAnsi="宋体" w:cs="宋体" w:hint="eastAsia"/>
          <w:b/>
          <w:kern w:val="0"/>
          <w:sz w:val="36"/>
          <w:szCs w:val="36"/>
        </w:rPr>
        <w:t>务技术文件部分</w:t>
      </w:r>
    </w:p>
    <w:p w14:paraId="09653BBC" w14:textId="77777777" w:rsidR="00086B74" w:rsidRDefault="00086B74">
      <w:pPr>
        <w:spacing w:line="360" w:lineRule="auto"/>
        <w:jc w:val="center"/>
        <w:outlineLvl w:val="0"/>
        <w:rPr>
          <w:rFonts w:ascii="宋体" w:hAnsi="宋体" w:cs="宋体"/>
          <w:b/>
          <w:kern w:val="0"/>
          <w:sz w:val="24"/>
        </w:rPr>
      </w:pPr>
    </w:p>
    <w:p w14:paraId="0BB1524C" w14:textId="77777777" w:rsidR="00086B74" w:rsidRDefault="00910C8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w:t>
      </w:r>
      <w:r>
        <w:rPr>
          <w:rFonts w:ascii="宋体" w:hAnsi="宋体" w:cs="宋体" w:hint="eastAsia"/>
          <w:b/>
          <w:kern w:val="0"/>
          <w:sz w:val="28"/>
          <w:szCs w:val="28"/>
        </w:rPr>
        <w:t>录</w:t>
      </w:r>
    </w:p>
    <w:p w14:paraId="2CAEED86" w14:textId="77777777" w:rsidR="00086B74" w:rsidRDefault="00910C8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rPr>
        <w:t>…………………………………………………………………………………（页码）</w:t>
      </w:r>
      <w:r>
        <w:rPr>
          <w:rFonts w:ascii="宋体" w:hAnsi="宋体" w:cs="宋体" w:hint="eastAsia"/>
          <w:sz w:val="24"/>
        </w:rPr>
        <w:t>（</w:t>
      </w:r>
      <w:r>
        <w:rPr>
          <w:rFonts w:ascii="宋体" w:hAnsi="宋体" w:cs="宋体" w:hint="eastAsia"/>
          <w:sz w:val="24"/>
        </w:rPr>
        <w:t>2</w:t>
      </w:r>
      <w:r>
        <w:rPr>
          <w:rFonts w:ascii="宋体" w:hAnsi="宋体" w:cs="宋体" w:hint="eastAsia"/>
          <w:sz w:val="24"/>
        </w:rPr>
        <w:t>）授权委托书或法定代表人（单位负责人、自然人本人）身份证明</w:t>
      </w:r>
      <w:r>
        <w:rPr>
          <w:rFonts w:ascii="宋体" w:hAnsi="宋体" w:cs="宋体" w:hint="eastAsia"/>
        </w:rPr>
        <w:t>………（页码）</w:t>
      </w:r>
    </w:p>
    <w:p w14:paraId="4DDB0532" w14:textId="77777777" w:rsidR="00086B74" w:rsidRDefault="00910C8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14:paraId="66632EFF" w14:textId="77777777" w:rsidR="00086B74" w:rsidRDefault="00910C8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14:paraId="060ED2B1" w14:textId="77777777" w:rsidR="00086B74" w:rsidRDefault="00910C8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r>
        <w:rPr>
          <w:rFonts w:ascii="宋体" w:hAnsi="宋体" w:cs="宋体" w:hint="eastAsia"/>
        </w:rPr>
        <w:t>………………………………………………（页码）</w:t>
      </w:r>
    </w:p>
    <w:p w14:paraId="01B592EB" w14:textId="77777777" w:rsidR="00086B74" w:rsidRDefault="00910C8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14:paraId="2DD1E0D8" w14:textId="77777777" w:rsidR="00086B74" w:rsidRDefault="00086B74">
      <w:pPr>
        <w:snapToGrid w:val="0"/>
        <w:spacing w:line="360" w:lineRule="auto"/>
        <w:jc w:val="center"/>
        <w:rPr>
          <w:rFonts w:ascii="宋体" w:hAnsi="宋体" w:cs="宋体"/>
          <w:b/>
          <w:kern w:val="0"/>
          <w:sz w:val="32"/>
          <w:szCs w:val="32"/>
          <w:lang w:val="zh-CN"/>
        </w:rPr>
      </w:pPr>
    </w:p>
    <w:p w14:paraId="67AB7D09" w14:textId="77777777" w:rsidR="00086B74" w:rsidRDefault="00086B74">
      <w:pPr>
        <w:snapToGrid w:val="0"/>
        <w:spacing w:line="360" w:lineRule="auto"/>
        <w:jc w:val="center"/>
        <w:rPr>
          <w:rFonts w:ascii="宋体" w:hAnsi="宋体" w:cs="宋体"/>
          <w:b/>
          <w:kern w:val="0"/>
          <w:sz w:val="32"/>
          <w:szCs w:val="32"/>
          <w:lang w:val="zh-CN"/>
        </w:rPr>
      </w:pPr>
    </w:p>
    <w:p w14:paraId="38E8A673" w14:textId="77777777" w:rsidR="00086B74" w:rsidRDefault="00086B74">
      <w:pPr>
        <w:snapToGrid w:val="0"/>
        <w:spacing w:line="360" w:lineRule="auto"/>
        <w:jc w:val="center"/>
        <w:rPr>
          <w:rFonts w:ascii="宋体" w:hAnsi="宋体" w:cs="宋体"/>
          <w:b/>
          <w:kern w:val="0"/>
          <w:sz w:val="32"/>
          <w:szCs w:val="32"/>
          <w:lang w:val="zh-CN"/>
        </w:rPr>
      </w:pPr>
    </w:p>
    <w:p w14:paraId="50465DFF" w14:textId="77777777" w:rsidR="00086B74" w:rsidRDefault="00086B74">
      <w:pPr>
        <w:snapToGrid w:val="0"/>
        <w:spacing w:line="360" w:lineRule="auto"/>
        <w:jc w:val="center"/>
        <w:rPr>
          <w:rFonts w:ascii="宋体" w:hAnsi="宋体" w:cs="宋体"/>
          <w:b/>
          <w:kern w:val="0"/>
          <w:sz w:val="32"/>
          <w:szCs w:val="32"/>
          <w:lang w:val="zh-CN"/>
        </w:rPr>
      </w:pPr>
    </w:p>
    <w:p w14:paraId="3690DFC5" w14:textId="77777777" w:rsidR="00086B74" w:rsidRDefault="00086B74">
      <w:pPr>
        <w:snapToGrid w:val="0"/>
        <w:spacing w:line="360" w:lineRule="auto"/>
        <w:jc w:val="center"/>
        <w:rPr>
          <w:rFonts w:ascii="宋体" w:hAnsi="宋体" w:cs="宋体"/>
          <w:b/>
          <w:kern w:val="0"/>
          <w:sz w:val="32"/>
          <w:szCs w:val="32"/>
          <w:lang w:val="zh-CN"/>
        </w:rPr>
      </w:pPr>
    </w:p>
    <w:p w14:paraId="6EE56420" w14:textId="77777777" w:rsidR="00086B74" w:rsidRDefault="00086B74">
      <w:pPr>
        <w:snapToGrid w:val="0"/>
        <w:spacing w:line="360" w:lineRule="auto"/>
        <w:jc w:val="center"/>
        <w:rPr>
          <w:rFonts w:ascii="宋体" w:hAnsi="宋体" w:cs="宋体"/>
          <w:b/>
          <w:kern w:val="0"/>
          <w:sz w:val="32"/>
          <w:szCs w:val="32"/>
          <w:lang w:val="zh-CN"/>
        </w:rPr>
      </w:pPr>
    </w:p>
    <w:p w14:paraId="713F1E7A" w14:textId="77777777" w:rsidR="00086B74" w:rsidRDefault="00086B74">
      <w:pPr>
        <w:snapToGrid w:val="0"/>
        <w:spacing w:line="360" w:lineRule="auto"/>
        <w:jc w:val="center"/>
        <w:rPr>
          <w:rFonts w:ascii="宋体" w:hAnsi="宋体" w:cs="宋体"/>
          <w:b/>
          <w:kern w:val="0"/>
          <w:sz w:val="32"/>
          <w:szCs w:val="32"/>
          <w:lang w:val="zh-CN"/>
        </w:rPr>
      </w:pPr>
    </w:p>
    <w:p w14:paraId="1D811C18" w14:textId="77777777" w:rsidR="00086B74" w:rsidRDefault="00086B74">
      <w:pPr>
        <w:snapToGrid w:val="0"/>
        <w:spacing w:line="360" w:lineRule="auto"/>
        <w:jc w:val="center"/>
        <w:rPr>
          <w:rFonts w:ascii="宋体" w:hAnsi="宋体" w:cs="宋体"/>
          <w:b/>
          <w:kern w:val="0"/>
          <w:sz w:val="32"/>
          <w:szCs w:val="32"/>
          <w:lang w:val="zh-CN"/>
        </w:rPr>
      </w:pPr>
    </w:p>
    <w:p w14:paraId="7D1F7C3D" w14:textId="77777777" w:rsidR="00086B74" w:rsidRDefault="00086B74">
      <w:pPr>
        <w:snapToGrid w:val="0"/>
        <w:spacing w:line="360" w:lineRule="auto"/>
        <w:jc w:val="center"/>
        <w:rPr>
          <w:rFonts w:ascii="宋体" w:hAnsi="宋体" w:cs="宋体"/>
          <w:b/>
          <w:kern w:val="0"/>
          <w:sz w:val="32"/>
          <w:szCs w:val="32"/>
          <w:lang w:val="zh-CN"/>
        </w:rPr>
      </w:pPr>
    </w:p>
    <w:p w14:paraId="3BEE20DA" w14:textId="77777777" w:rsidR="00086B74" w:rsidRDefault="00086B74">
      <w:pPr>
        <w:snapToGrid w:val="0"/>
        <w:spacing w:line="360" w:lineRule="auto"/>
        <w:jc w:val="center"/>
        <w:rPr>
          <w:rFonts w:ascii="宋体" w:hAnsi="宋体" w:cs="宋体"/>
          <w:b/>
          <w:kern w:val="0"/>
          <w:sz w:val="32"/>
          <w:szCs w:val="32"/>
          <w:lang w:val="zh-CN"/>
        </w:rPr>
      </w:pPr>
    </w:p>
    <w:p w14:paraId="396F2C3A" w14:textId="77777777" w:rsidR="00086B74" w:rsidRDefault="00086B74">
      <w:pPr>
        <w:snapToGrid w:val="0"/>
        <w:spacing w:line="360" w:lineRule="auto"/>
        <w:jc w:val="center"/>
        <w:rPr>
          <w:rFonts w:ascii="宋体" w:hAnsi="宋体" w:cs="宋体"/>
          <w:b/>
          <w:kern w:val="0"/>
          <w:sz w:val="32"/>
          <w:szCs w:val="32"/>
          <w:lang w:val="zh-CN"/>
        </w:rPr>
      </w:pPr>
    </w:p>
    <w:p w14:paraId="79008F86" w14:textId="77777777" w:rsidR="00086B74" w:rsidRDefault="00086B74">
      <w:pPr>
        <w:snapToGrid w:val="0"/>
        <w:spacing w:line="360" w:lineRule="auto"/>
        <w:jc w:val="center"/>
        <w:rPr>
          <w:rFonts w:ascii="宋体" w:hAnsi="宋体" w:cs="宋体"/>
          <w:b/>
          <w:kern w:val="0"/>
          <w:sz w:val="32"/>
          <w:szCs w:val="32"/>
          <w:lang w:val="zh-CN"/>
        </w:rPr>
      </w:pPr>
    </w:p>
    <w:p w14:paraId="258EFB72" w14:textId="77777777" w:rsidR="00086B74" w:rsidRDefault="00086B74">
      <w:pPr>
        <w:rPr>
          <w:rFonts w:ascii="宋体" w:hAnsi="宋体" w:cs="宋体"/>
          <w:b/>
          <w:kern w:val="0"/>
          <w:sz w:val="32"/>
          <w:szCs w:val="32"/>
          <w:lang w:val="zh-CN"/>
        </w:rPr>
      </w:pPr>
    </w:p>
    <w:p w14:paraId="79511050" w14:textId="77777777" w:rsidR="00086B74" w:rsidRDefault="00910C8E">
      <w:pPr>
        <w:widowControl/>
        <w:adjustRightInd/>
        <w:jc w:val="left"/>
        <w:rPr>
          <w:rFonts w:ascii="宋体" w:hAnsi="宋体" w:cs="宋体"/>
          <w:b/>
          <w:kern w:val="0"/>
          <w:sz w:val="32"/>
          <w:szCs w:val="32"/>
        </w:rPr>
      </w:pPr>
      <w:r>
        <w:rPr>
          <w:rFonts w:ascii="宋体" w:hAnsi="宋体" w:cs="宋体"/>
          <w:b/>
          <w:kern w:val="0"/>
          <w:sz w:val="32"/>
          <w:szCs w:val="32"/>
        </w:rPr>
        <w:br w:type="page"/>
      </w:r>
    </w:p>
    <w:p w14:paraId="35EBCD57" w14:textId="77777777" w:rsidR="00086B74" w:rsidRDefault="00910C8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w:t>
      </w:r>
      <w:r>
        <w:rPr>
          <w:rFonts w:ascii="宋体" w:hAnsi="宋体" w:cs="宋体" w:hint="eastAsia"/>
          <w:b/>
          <w:kern w:val="0"/>
          <w:sz w:val="32"/>
          <w:szCs w:val="32"/>
        </w:rPr>
        <w:t>、投标</w:t>
      </w:r>
      <w:r>
        <w:rPr>
          <w:rFonts w:ascii="宋体" w:hAnsi="宋体" w:cs="宋体" w:hint="eastAsia"/>
          <w:b/>
          <w:sz w:val="32"/>
          <w:szCs w:val="32"/>
        </w:rPr>
        <w:t>函</w:t>
      </w:r>
    </w:p>
    <w:p w14:paraId="32315B3F" w14:textId="77777777" w:rsidR="00086B74" w:rsidRDefault="00910C8E">
      <w:pPr>
        <w:snapToGrid w:val="0"/>
        <w:spacing w:line="360" w:lineRule="auto"/>
        <w:rPr>
          <w:rFonts w:ascii="宋体" w:hAnsi="宋体" w:cs="宋体"/>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sz w:val="24"/>
        </w:rPr>
        <w:t>：</w:t>
      </w:r>
    </w:p>
    <w:p w14:paraId="2A865528"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rPr>
        <w:t>方参加你方组织的杭州东站枢纽联勤联动指挥保障中心运维服务项目【招标编号：</w:t>
      </w:r>
      <w:r>
        <w:rPr>
          <w:rFonts w:ascii="宋体" w:hAnsi="宋体" w:cs="宋体"/>
          <w:sz w:val="24"/>
        </w:rPr>
        <w:t>SCCG2023-GK-59</w:t>
      </w:r>
      <w:r>
        <w:rPr>
          <w:rFonts w:ascii="宋体" w:hAnsi="宋体" w:cs="宋体" w:hint="eastAsia"/>
          <w:sz w:val="24"/>
        </w:rPr>
        <w:t>】招标的有关活动，并对此项目进行投标。为此：</w:t>
      </w:r>
    </w:p>
    <w:p w14:paraId="7E7DAE21"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w:t>
      </w:r>
      <w:r>
        <w:rPr>
          <w:rFonts w:ascii="宋体" w:hAnsi="宋体" w:cs="宋体" w:hint="eastAsia"/>
          <w:sz w:val="24"/>
        </w:rPr>
        <w:t>90</w:t>
      </w:r>
      <w:r>
        <w:rPr>
          <w:rFonts w:ascii="宋体" w:hAnsi="宋体" w:cs="宋体" w:hint="eastAsia"/>
          <w:sz w:val="24"/>
        </w:rPr>
        <w:t>天）</w:t>
      </w:r>
      <w:r>
        <w:rPr>
          <w:rFonts w:ascii="宋体" w:hAnsi="宋体" w:cs="宋体" w:hint="eastAsia"/>
        </w:rPr>
        <w:t>，</w:t>
      </w:r>
      <w:r>
        <w:rPr>
          <w:rFonts w:ascii="宋体" w:hAnsi="宋体" w:cs="宋体" w:hint="eastAsia"/>
          <w:sz w:val="24"/>
        </w:rPr>
        <w:t>本投标文件在投标有效期满之前均具有约束力。</w:t>
      </w:r>
    </w:p>
    <w:p w14:paraId="368E1695"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、我方的投标文件包括以下内容：</w:t>
      </w:r>
    </w:p>
    <w:p w14:paraId="04052FDE"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.1</w:t>
      </w:r>
      <w:r>
        <w:rPr>
          <w:rFonts w:ascii="宋体" w:hAnsi="宋体" w:cs="宋体" w:hint="eastAsia"/>
          <w:sz w:val="24"/>
        </w:rPr>
        <w:t>资格文件：</w:t>
      </w:r>
    </w:p>
    <w:p w14:paraId="560A140A"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.1.1</w:t>
      </w:r>
      <w:r>
        <w:rPr>
          <w:rFonts w:ascii="宋体" w:hAnsi="宋体" w:cs="宋体" w:hint="eastAsia"/>
          <w:sz w:val="24"/>
        </w:rPr>
        <w:t>承诺函；</w:t>
      </w:r>
    </w:p>
    <w:p w14:paraId="5BAFACE8"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.1.2</w:t>
      </w:r>
      <w:r>
        <w:rPr>
          <w:rFonts w:ascii="宋体" w:hAnsi="宋体" w:cs="宋体" w:hint="eastAsia"/>
          <w:snapToGrid w:val="0"/>
          <w:kern w:val="28"/>
          <w:sz w:val="24"/>
          <w:szCs w:val="20"/>
        </w:rPr>
        <w:t>联合协议</w:t>
      </w:r>
      <w:bookmarkStart w:id="406" w:name="_Hlk101257010"/>
      <w:r>
        <w:rPr>
          <w:rFonts w:ascii="宋体" w:hAnsi="宋体" w:cs="宋体" w:hint="eastAsia"/>
          <w:color w:val="FF0000"/>
          <w:sz w:val="24"/>
        </w:rPr>
        <w:t>（如果有</w:t>
      </w:r>
      <w:r>
        <w:rPr>
          <w:rFonts w:ascii="宋体" w:hAnsi="宋体" w:cs="宋体" w:hint="eastAsia"/>
          <w:color w:val="FF0000"/>
          <w:sz w:val="24"/>
        </w:rPr>
        <w:t>)</w:t>
      </w:r>
      <w:bookmarkEnd w:id="406"/>
      <w:r>
        <w:rPr>
          <w:rFonts w:ascii="宋体" w:hAnsi="宋体" w:cs="宋体" w:hint="eastAsia"/>
          <w:snapToGrid w:val="0"/>
          <w:color w:val="0000FF"/>
          <w:kern w:val="28"/>
          <w:sz w:val="24"/>
          <w:szCs w:val="20"/>
        </w:rPr>
        <w:t>；</w:t>
      </w:r>
    </w:p>
    <w:p w14:paraId="7D8921FC"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w:t>
      </w:r>
      <w:r>
        <w:rPr>
          <w:rFonts w:ascii="宋体" w:hAnsi="宋体" w:cs="宋体" w:hint="eastAsia"/>
          <w:color w:val="FF0000"/>
          <w:sz w:val="24"/>
        </w:rPr>
        <w:t>（如果有）</w:t>
      </w:r>
      <w:r>
        <w:rPr>
          <w:rFonts w:ascii="宋体" w:hAnsi="宋体" w:cs="宋体" w:hint="eastAsia"/>
          <w:sz w:val="24"/>
        </w:rPr>
        <w:t>；</w:t>
      </w:r>
    </w:p>
    <w:p w14:paraId="10E9BB5C"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.1.</w:t>
      </w:r>
      <w:r>
        <w:rPr>
          <w:rFonts w:ascii="宋体" w:hAnsi="宋体" w:cs="宋体"/>
          <w:sz w:val="24"/>
        </w:rPr>
        <w:t>4</w:t>
      </w:r>
      <w:r>
        <w:rPr>
          <w:rFonts w:ascii="宋体" w:hAnsi="宋体" w:cs="宋体" w:hint="eastAsia"/>
          <w:sz w:val="24"/>
        </w:rPr>
        <w:t>本项目的特定资格要求</w:t>
      </w:r>
      <w:r>
        <w:rPr>
          <w:rFonts w:ascii="宋体" w:hAnsi="宋体" w:cs="宋体" w:hint="eastAsia"/>
          <w:color w:val="FF0000"/>
          <w:sz w:val="24"/>
        </w:rPr>
        <w:t>（如果有</w:t>
      </w:r>
      <w:r>
        <w:rPr>
          <w:rFonts w:ascii="宋体" w:hAnsi="宋体" w:cs="宋体" w:hint="eastAsia"/>
          <w:color w:val="FF0000"/>
          <w:sz w:val="24"/>
        </w:rPr>
        <w:t>)</w:t>
      </w:r>
      <w:r>
        <w:rPr>
          <w:rFonts w:ascii="宋体" w:hAnsi="宋体" w:cs="宋体" w:hint="eastAsia"/>
          <w:sz w:val="24"/>
        </w:rPr>
        <w:t>。</w:t>
      </w:r>
    </w:p>
    <w:p w14:paraId="71C560CE" w14:textId="77777777" w:rsidR="00086B74" w:rsidRDefault="00910C8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C1FBB5E"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.2.1</w:t>
      </w:r>
      <w:r>
        <w:rPr>
          <w:rFonts w:ascii="宋体" w:hAnsi="宋体" w:cs="宋体" w:hint="eastAsia"/>
          <w:sz w:val="24"/>
        </w:rPr>
        <w:t>投标函；</w:t>
      </w:r>
      <w:r>
        <w:rPr>
          <w:rFonts w:ascii="宋体" w:hAnsi="宋体" w:cs="宋体" w:hint="eastAsia"/>
          <w:sz w:val="24"/>
          <w:lang w:val="zh-CN"/>
        </w:rPr>
        <w:t xml:space="preserve"> </w:t>
      </w:r>
    </w:p>
    <w:p w14:paraId="2863DACB"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.2.2</w:t>
      </w:r>
      <w:r>
        <w:rPr>
          <w:rFonts w:ascii="宋体" w:hAnsi="宋体" w:cs="宋体" w:hint="eastAsia"/>
          <w:sz w:val="24"/>
        </w:rPr>
        <w:t>授权委托书或法定代表人（单位负责人）身份证明；</w:t>
      </w:r>
    </w:p>
    <w:p w14:paraId="19CD68D4"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w:t>
      </w:r>
      <w:r>
        <w:rPr>
          <w:rFonts w:ascii="宋体" w:hAnsi="宋体" w:cs="宋体"/>
          <w:sz w:val="24"/>
        </w:rPr>
        <w:t>3</w:t>
      </w:r>
      <w:r>
        <w:rPr>
          <w:rFonts w:ascii="宋体" w:hAnsi="宋体" w:cs="宋体" w:hint="eastAsia"/>
          <w:sz w:val="24"/>
        </w:rPr>
        <w:t>分包意向协议</w:t>
      </w:r>
      <w:r>
        <w:rPr>
          <w:rFonts w:ascii="宋体" w:hAnsi="宋体" w:cs="宋体" w:hint="eastAsia"/>
          <w:color w:val="FF0000"/>
          <w:sz w:val="24"/>
        </w:rPr>
        <w:t>（如果有</w:t>
      </w:r>
      <w:r>
        <w:rPr>
          <w:rFonts w:ascii="宋体" w:hAnsi="宋体" w:cs="宋体" w:hint="eastAsia"/>
          <w:color w:val="FF0000"/>
          <w:sz w:val="24"/>
        </w:rPr>
        <w:t>)</w:t>
      </w:r>
      <w:r>
        <w:rPr>
          <w:rFonts w:ascii="宋体" w:hAnsi="宋体" w:cs="宋体" w:hint="eastAsia"/>
          <w:sz w:val="24"/>
        </w:rPr>
        <w:t>；</w:t>
      </w:r>
    </w:p>
    <w:p w14:paraId="783B40A3"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w:t>
      </w:r>
      <w:r>
        <w:rPr>
          <w:rFonts w:ascii="宋体" w:hAnsi="宋体" w:cs="宋体"/>
          <w:sz w:val="24"/>
        </w:rPr>
        <w:t>4</w:t>
      </w:r>
      <w:r>
        <w:rPr>
          <w:rFonts w:ascii="宋体" w:hAnsi="宋体" w:cs="宋体" w:hint="eastAsia"/>
          <w:sz w:val="24"/>
        </w:rPr>
        <w:t>符合性审查资料；</w:t>
      </w:r>
    </w:p>
    <w:p w14:paraId="142BB331"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w:t>
      </w:r>
      <w:r>
        <w:rPr>
          <w:rFonts w:ascii="宋体" w:hAnsi="宋体" w:cs="宋体"/>
          <w:sz w:val="24"/>
        </w:rPr>
        <w:t>5</w:t>
      </w:r>
      <w:r>
        <w:rPr>
          <w:rFonts w:ascii="宋体" w:hAnsi="宋体" w:cs="宋体" w:hint="eastAsia"/>
          <w:sz w:val="24"/>
        </w:rPr>
        <w:t>评标标准相应的商务技术资料；</w:t>
      </w:r>
    </w:p>
    <w:p w14:paraId="6B860995"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w:t>
      </w:r>
      <w:r>
        <w:rPr>
          <w:rFonts w:ascii="宋体" w:hAnsi="宋体" w:cs="宋体"/>
          <w:sz w:val="24"/>
        </w:rPr>
        <w:t>6</w:t>
      </w:r>
      <w:r>
        <w:rPr>
          <w:rFonts w:ascii="宋体" w:hAnsi="宋体" w:cs="宋体" w:hint="eastAsia"/>
          <w:sz w:val="24"/>
        </w:rPr>
        <w:t>投标标的清单；</w:t>
      </w:r>
    </w:p>
    <w:p w14:paraId="102A8E78"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.2.</w:t>
      </w:r>
      <w:r>
        <w:rPr>
          <w:rFonts w:ascii="宋体" w:hAnsi="宋体" w:cs="宋体"/>
          <w:sz w:val="24"/>
        </w:rPr>
        <w:t>7</w:t>
      </w:r>
      <w:r>
        <w:rPr>
          <w:rFonts w:ascii="宋体" w:hAnsi="宋体" w:cs="宋体" w:hint="eastAsia"/>
          <w:sz w:val="24"/>
        </w:rPr>
        <w:t>商务技术偏离表；</w:t>
      </w:r>
    </w:p>
    <w:p w14:paraId="4BA85674" w14:textId="77777777" w:rsidR="00086B74" w:rsidRDefault="00910C8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14:paraId="14097736"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w:t>
      </w:r>
      <w:r>
        <w:rPr>
          <w:rFonts w:ascii="宋体" w:hAnsi="宋体" w:cs="宋体" w:hint="eastAsia"/>
          <w:sz w:val="24"/>
        </w:rPr>
        <w:t>报价文件</w:t>
      </w:r>
    </w:p>
    <w:p w14:paraId="4A2F08A4" w14:textId="77777777" w:rsidR="00086B74" w:rsidRDefault="00910C8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hint="eastAsia"/>
          <w:sz w:val="24"/>
        </w:rPr>
        <w:t>.3.1</w:t>
      </w:r>
      <w:r>
        <w:rPr>
          <w:rFonts w:ascii="宋体" w:hAnsi="宋体" w:cs="宋体" w:hint="eastAsia"/>
          <w:sz w:val="24"/>
        </w:rPr>
        <w:t>开标一览表（报价表）；</w:t>
      </w:r>
    </w:p>
    <w:p w14:paraId="096B53FF" w14:textId="77777777" w:rsidR="00086B74" w:rsidRDefault="00910C8E">
      <w:pPr>
        <w:snapToGrid w:val="0"/>
        <w:spacing w:line="360" w:lineRule="auto"/>
        <w:ind w:leftChars="200" w:left="420" w:firstLineChars="200" w:firstLine="480"/>
        <w:rPr>
          <w:rFonts w:ascii="宋体" w:hAnsi="宋体" w:cs="宋体"/>
          <w:color w:val="FF0000"/>
          <w:sz w:val="24"/>
        </w:rPr>
      </w:pPr>
      <w:r>
        <w:rPr>
          <w:rFonts w:ascii="宋体" w:hAnsi="宋体" w:cs="宋体" w:hint="eastAsia"/>
          <w:color w:val="FF0000"/>
          <w:sz w:val="24"/>
        </w:rPr>
        <w:t>2</w:t>
      </w:r>
      <w:r>
        <w:rPr>
          <w:rFonts w:ascii="宋体" w:hAnsi="宋体" w:cs="宋体" w:hint="eastAsia"/>
          <w:color w:val="FF0000"/>
          <w:sz w:val="24"/>
        </w:rPr>
        <w:t>.3.2</w:t>
      </w:r>
      <w:r>
        <w:rPr>
          <w:rFonts w:ascii="宋体" w:hAnsi="宋体" w:cs="宋体" w:hint="eastAsia"/>
          <w:color w:val="FF0000"/>
          <w:sz w:val="24"/>
        </w:rPr>
        <w:t>中小企业声明函（如果有）。</w:t>
      </w:r>
    </w:p>
    <w:p w14:paraId="75821DFF"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、我方承诺除商务技术偏离表列出的偏离外，我方响应招标文件的全部要求。</w:t>
      </w:r>
    </w:p>
    <w:p w14:paraId="1BC5C0F7" w14:textId="77777777" w:rsidR="00086B74" w:rsidRDefault="00910C8E">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、如我方中标，我方承诺：</w:t>
      </w:r>
    </w:p>
    <w:p w14:paraId="0C888AFE"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4</w:t>
      </w:r>
      <w:r>
        <w:rPr>
          <w:rFonts w:ascii="宋体" w:hAnsi="宋体" w:cs="宋体" w:hint="eastAsia"/>
          <w:sz w:val="24"/>
        </w:rPr>
        <w:t>.1</w:t>
      </w:r>
      <w:r>
        <w:rPr>
          <w:rFonts w:ascii="宋体" w:hAnsi="宋体" w:cs="宋体" w:hint="eastAsia"/>
          <w:sz w:val="24"/>
        </w:rPr>
        <w:t>在收到中标通知书后，在中标通知书规定的期限内与你方签订合同；</w:t>
      </w:r>
      <w:r>
        <w:rPr>
          <w:rFonts w:ascii="宋体" w:hAnsi="宋体" w:cs="宋体" w:hint="eastAsia"/>
          <w:sz w:val="24"/>
        </w:rPr>
        <w:t xml:space="preserve"> </w:t>
      </w:r>
    </w:p>
    <w:p w14:paraId="6D48DBC8"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4</w:t>
      </w:r>
      <w:r>
        <w:rPr>
          <w:rFonts w:ascii="宋体" w:hAnsi="宋体" w:cs="宋体" w:hint="eastAsia"/>
          <w:sz w:val="24"/>
        </w:rPr>
        <w:t>.2</w:t>
      </w:r>
      <w:r>
        <w:rPr>
          <w:rFonts w:ascii="宋体" w:hAnsi="宋体" w:cs="宋体" w:hint="eastAsia"/>
          <w:sz w:val="24"/>
        </w:rPr>
        <w:t>在签订合同时不向你方提出附加条件；</w:t>
      </w:r>
      <w:r>
        <w:rPr>
          <w:rFonts w:ascii="宋体" w:hAnsi="宋体" w:cs="宋体" w:hint="eastAsia"/>
          <w:sz w:val="24"/>
        </w:rPr>
        <w:t xml:space="preserve"> </w:t>
      </w:r>
    </w:p>
    <w:p w14:paraId="1F2479A0"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4</w:t>
      </w:r>
      <w:r>
        <w:rPr>
          <w:rFonts w:ascii="宋体" w:hAnsi="宋体" w:cs="宋体" w:hint="eastAsia"/>
          <w:sz w:val="24"/>
        </w:rPr>
        <w:t>.3</w:t>
      </w:r>
      <w:r>
        <w:rPr>
          <w:rFonts w:ascii="宋体" w:hAnsi="宋体" w:cs="宋体" w:hint="eastAsia"/>
          <w:sz w:val="24"/>
        </w:rPr>
        <w:t>按照招标文件要求提交履约保证金；</w:t>
      </w:r>
      <w:r>
        <w:rPr>
          <w:rFonts w:ascii="宋体" w:hAnsi="宋体" w:cs="宋体" w:hint="eastAsia"/>
          <w:sz w:val="24"/>
        </w:rPr>
        <w:t xml:space="preserve"> </w:t>
      </w:r>
    </w:p>
    <w:p w14:paraId="555AAD3D"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4</w:t>
      </w:r>
      <w:r>
        <w:rPr>
          <w:rFonts w:ascii="宋体" w:hAnsi="宋体" w:cs="宋体" w:hint="eastAsia"/>
          <w:sz w:val="24"/>
        </w:rPr>
        <w:t>.4</w:t>
      </w:r>
      <w:r>
        <w:rPr>
          <w:rFonts w:ascii="宋体" w:hAnsi="宋体" w:cs="宋体" w:hint="eastAsia"/>
          <w:sz w:val="24"/>
        </w:rPr>
        <w:t>在合同约定的期限内完成合同规定的全部义务。</w:t>
      </w:r>
      <w:r>
        <w:rPr>
          <w:rFonts w:ascii="宋体" w:hAnsi="宋体" w:cs="宋体" w:hint="eastAsia"/>
          <w:sz w:val="24"/>
        </w:rPr>
        <w:t xml:space="preserve"> </w:t>
      </w:r>
    </w:p>
    <w:p w14:paraId="12B4ED42" w14:textId="77777777" w:rsidR="00086B74" w:rsidRDefault="00910C8E">
      <w:pPr>
        <w:snapToGrid w:val="0"/>
        <w:spacing w:line="360" w:lineRule="auto"/>
        <w:ind w:leftChars="100" w:left="210"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、其他补充说明</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14:paraId="41FEA643" w14:textId="77777777" w:rsidR="00086B74" w:rsidRDefault="00910C8E">
      <w:pPr>
        <w:spacing w:line="360" w:lineRule="auto"/>
        <w:ind w:firstLineChars="1500" w:firstLine="3600"/>
        <w:rPr>
          <w:rFonts w:ascii="宋体" w:hAnsi="宋体" w:cs="宋体"/>
          <w:sz w:val="24"/>
        </w:rPr>
      </w:pPr>
      <w:r>
        <w:rPr>
          <w:rFonts w:ascii="宋体" w:hAnsi="宋体" w:cs="宋体" w:hint="eastAsia"/>
          <w:sz w:val="24"/>
        </w:rPr>
        <w:t>投</w:t>
      </w:r>
      <w:r>
        <w:rPr>
          <w:rFonts w:ascii="宋体" w:hAnsi="宋体" w:cs="宋体" w:hint="eastAsia"/>
          <w:sz w:val="24"/>
        </w:rPr>
        <w:t>标人名称（电子签名）：</w:t>
      </w:r>
      <w:r>
        <w:rPr>
          <w:rFonts w:ascii="宋体" w:hAnsi="宋体" w:cs="宋体" w:hint="eastAsia"/>
          <w:sz w:val="24"/>
        </w:rPr>
        <w:t xml:space="preserve">                          </w:t>
      </w:r>
    </w:p>
    <w:p w14:paraId="613D3566" w14:textId="77777777" w:rsidR="00086B74" w:rsidRDefault="00910C8E">
      <w:pPr>
        <w:spacing w:line="360" w:lineRule="auto"/>
        <w:jc w:val="center"/>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4367AD3" w14:textId="77777777" w:rsidR="00086B74" w:rsidRDefault="00086B74">
      <w:pPr>
        <w:snapToGrid w:val="0"/>
        <w:spacing w:line="360" w:lineRule="auto"/>
        <w:ind w:leftChars="200" w:left="420" w:firstLineChars="1750" w:firstLine="4200"/>
        <w:rPr>
          <w:rFonts w:ascii="宋体" w:hAnsi="宋体" w:cs="宋体"/>
          <w:kern w:val="0"/>
          <w:sz w:val="24"/>
          <w:u w:val="single"/>
        </w:rPr>
      </w:pPr>
    </w:p>
    <w:p w14:paraId="3912B24A"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1D4E9F38" w14:textId="77777777" w:rsidR="00086B74" w:rsidRDefault="00086B74">
      <w:pPr>
        <w:snapToGrid w:val="0"/>
        <w:spacing w:line="360" w:lineRule="auto"/>
        <w:jc w:val="center"/>
        <w:rPr>
          <w:rFonts w:ascii="宋体" w:hAnsi="宋体" w:cs="宋体"/>
          <w:b/>
          <w:kern w:val="0"/>
          <w:sz w:val="32"/>
          <w:szCs w:val="32"/>
        </w:rPr>
      </w:pPr>
    </w:p>
    <w:p w14:paraId="6C3EF51E" w14:textId="77777777" w:rsidR="00086B74" w:rsidRDefault="00086B74">
      <w:pPr>
        <w:snapToGrid w:val="0"/>
        <w:spacing w:line="360" w:lineRule="auto"/>
        <w:rPr>
          <w:rFonts w:ascii="宋体" w:hAnsi="宋体" w:cs="宋体"/>
          <w:sz w:val="24"/>
        </w:rPr>
      </w:pPr>
    </w:p>
    <w:p w14:paraId="464E6E91" w14:textId="77777777" w:rsidR="00086B74" w:rsidRDefault="00086B74">
      <w:pPr>
        <w:jc w:val="center"/>
        <w:rPr>
          <w:rFonts w:ascii="宋体" w:hAnsi="宋体" w:cs="宋体"/>
          <w:b/>
          <w:kern w:val="0"/>
          <w:sz w:val="32"/>
          <w:szCs w:val="32"/>
        </w:rPr>
      </w:pPr>
    </w:p>
    <w:p w14:paraId="49F49574" w14:textId="77777777" w:rsidR="00086B74" w:rsidRDefault="00086B74">
      <w:pPr>
        <w:jc w:val="center"/>
        <w:rPr>
          <w:rFonts w:ascii="宋体" w:hAnsi="宋体" w:cs="宋体"/>
          <w:b/>
          <w:kern w:val="0"/>
          <w:sz w:val="32"/>
          <w:szCs w:val="32"/>
        </w:rPr>
      </w:pPr>
    </w:p>
    <w:p w14:paraId="471668BE" w14:textId="77777777" w:rsidR="00086B74" w:rsidRDefault="00086B74">
      <w:pPr>
        <w:jc w:val="center"/>
        <w:rPr>
          <w:rFonts w:ascii="宋体" w:hAnsi="宋体" w:cs="宋体"/>
          <w:b/>
          <w:kern w:val="0"/>
          <w:sz w:val="32"/>
          <w:szCs w:val="32"/>
        </w:rPr>
      </w:pPr>
    </w:p>
    <w:p w14:paraId="41BD268D" w14:textId="77777777" w:rsidR="00086B74" w:rsidRDefault="00086B74">
      <w:pPr>
        <w:jc w:val="center"/>
        <w:rPr>
          <w:rFonts w:ascii="宋体" w:hAnsi="宋体" w:cs="宋体"/>
          <w:b/>
          <w:kern w:val="0"/>
          <w:sz w:val="32"/>
          <w:szCs w:val="32"/>
        </w:rPr>
      </w:pPr>
    </w:p>
    <w:p w14:paraId="107CCDC9" w14:textId="77777777" w:rsidR="00086B74" w:rsidRDefault="00086B74">
      <w:pPr>
        <w:jc w:val="center"/>
        <w:rPr>
          <w:rFonts w:ascii="宋体" w:hAnsi="宋体" w:cs="宋体"/>
          <w:b/>
          <w:kern w:val="0"/>
          <w:sz w:val="32"/>
          <w:szCs w:val="32"/>
        </w:rPr>
      </w:pPr>
    </w:p>
    <w:p w14:paraId="1EEF5457" w14:textId="77777777" w:rsidR="00086B74" w:rsidRDefault="00086B74">
      <w:pPr>
        <w:jc w:val="center"/>
        <w:rPr>
          <w:rFonts w:ascii="宋体" w:hAnsi="宋体" w:cs="宋体"/>
          <w:b/>
          <w:kern w:val="0"/>
          <w:sz w:val="32"/>
          <w:szCs w:val="32"/>
        </w:rPr>
      </w:pPr>
    </w:p>
    <w:p w14:paraId="5E83498C" w14:textId="77777777" w:rsidR="00086B74" w:rsidRDefault="00086B74">
      <w:pPr>
        <w:jc w:val="center"/>
        <w:rPr>
          <w:rFonts w:ascii="宋体" w:hAnsi="宋体" w:cs="宋体"/>
          <w:b/>
          <w:kern w:val="0"/>
          <w:sz w:val="32"/>
          <w:szCs w:val="32"/>
        </w:rPr>
      </w:pPr>
    </w:p>
    <w:p w14:paraId="6DA965AF" w14:textId="77777777" w:rsidR="00086B74" w:rsidRDefault="00086B74">
      <w:pPr>
        <w:jc w:val="center"/>
        <w:rPr>
          <w:rFonts w:ascii="宋体" w:hAnsi="宋体" w:cs="宋体"/>
          <w:b/>
          <w:kern w:val="0"/>
          <w:sz w:val="32"/>
          <w:szCs w:val="32"/>
        </w:rPr>
      </w:pPr>
    </w:p>
    <w:p w14:paraId="16AEE503" w14:textId="77777777" w:rsidR="00086B74" w:rsidRDefault="00086B74">
      <w:pPr>
        <w:jc w:val="center"/>
        <w:rPr>
          <w:rFonts w:ascii="宋体" w:hAnsi="宋体" w:cs="宋体"/>
          <w:b/>
          <w:kern w:val="0"/>
          <w:sz w:val="32"/>
          <w:szCs w:val="32"/>
        </w:rPr>
      </w:pPr>
    </w:p>
    <w:p w14:paraId="4E945012" w14:textId="77777777" w:rsidR="00086B74" w:rsidRDefault="00086B74">
      <w:pPr>
        <w:jc w:val="center"/>
        <w:rPr>
          <w:rFonts w:ascii="宋体" w:hAnsi="宋体" w:cs="宋体"/>
          <w:b/>
          <w:kern w:val="0"/>
          <w:sz w:val="32"/>
          <w:szCs w:val="32"/>
        </w:rPr>
      </w:pPr>
    </w:p>
    <w:p w14:paraId="2AD0B448" w14:textId="77777777" w:rsidR="00086B74" w:rsidRDefault="00086B74">
      <w:pPr>
        <w:jc w:val="center"/>
        <w:rPr>
          <w:rFonts w:ascii="宋体" w:hAnsi="宋体" w:cs="宋体"/>
          <w:b/>
          <w:kern w:val="0"/>
          <w:sz w:val="32"/>
          <w:szCs w:val="32"/>
        </w:rPr>
      </w:pPr>
    </w:p>
    <w:p w14:paraId="23A0FDA8" w14:textId="77777777" w:rsidR="00086B74" w:rsidRDefault="00086B74">
      <w:pPr>
        <w:jc w:val="center"/>
        <w:rPr>
          <w:rFonts w:ascii="宋体" w:hAnsi="宋体" w:cs="宋体"/>
          <w:b/>
          <w:kern w:val="0"/>
          <w:sz w:val="32"/>
          <w:szCs w:val="32"/>
        </w:rPr>
      </w:pPr>
    </w:p>
    <w:p w14:paraId="722FE527" w14:textId="77777777" w:rsidR="00086B74" w:rsidRDefault="00086B74">
      <w:pPr>
        <w:jc w:val="center"/>
        <w:rPr>
          <w:rFonts w:ascii="宋体" w:hAnsi="宋体" w:cs="宋体"/>
          <w:b/>
          <w:kern w:val="0"/>
          <w:sz w:val="32"/>
          <w:szCs w:val="32"/>
        </w:rPr>
      </w:pPr>
    </w:p>
    <w:p w14:paraId="3277022E" w14:textId="77777777" w:rsidR="00086B74" w:rsidRDefault="00086B74">
      <w:pPr>
        <w:jc w:val="center"/>
        <w:rPr>
          <w:rFonts w:ascii="宋体" w:hAnsi="宋体" w:cs="宋体"/>
          <w:b/>
          <w:kern w:val="0"/>
          <w:sz w:val="32"/>
          <w:szCs w:val="32"/>
        </w:rPr>
      </w:pPr>
    </w:p>
    <w:p w14:paraId="1A9B5FAD" w14:textId="77777777" w:rsidR="00086B74" w:rsidRDefault="00086B74">
      <w:pPr>
        <w:jc w:val="center"/>
        <w:rPr>
          <w:rFonts w:ascii="宋体" w:hAnsi="宋体" w:cs="宋体"/>
          <w:b/>
          <w:kern w:val="0"/>
          <w:sz w:val="32"/>
          <w:szCs w:val="32"/>
        </w:rPr>
      </w:pPr>
    </w:p>
    <w:p w14:paraId="55B235D4" w14:textId="77777777" w:rsidR="00086B74" w:rsidRDefault="00086B74">
      <w:pPr>
        <w:jc w:val="center"/>
        <w:rPr>
          <w:rFonts w:ascii="宋体" w:hAnsi="宋体" w:cs="宋体"/>
          <w:b/>
          <w:kern w:val="0"/>
          <w:sz w:val="32"/>
          <w:szCs w:val="32"/>
        </w:rPr>
      </w:pPr>
    </w:p>
    <w:p w14:paraId="30C7F8E2" w14:textId="77777777" w:rsidR="00086B74" w:rsidRDefault="00086B74">
      <w:pPr>
        <w:jc w:val="center"/>
        <w:rPr>
          <w:rFonts w:ascii="宋体" w:hAnsi="宋体" w:cs="宋体"/>
          <w:b/>
          <w:kern w:val="0"/>
          <w:sz w:val="32"/>
          <w:szCs w:val="32"/>
        </w:rPr>
      </w:pPr>
    </w:p>
    <w:p w14:paraId="02A3BB0A" w14:textId="77777777" w:rsidR="00086B74" w:rsidRDefault="00086B74">
      <w:pPr>
        <w:jc w:val="center"/>
        <w:rPr>
          <w:rFonts w:ascii="宋体" w:hAnsi="宋体" w:cs="宋体"/>
          <w:b/>
          <w:kern w:val="0"/>
          <w:sz w:val="32"/>
          <w:szCs w:val="32"/>
        </w:rPr>
      </w:pPr>
    </w:p>
    <w:p w14:paraId="5E4B264E" w14:textId="77777777" w:rsidR="00086B74" w:rsidRDefault="00086B74">
      <w:pPr>
        <w:jc w:val="center"/>
        <w:rPr>
          <w:rFonts w:ascii="宋体" w:hAnsi="宋体" w:cs="宋体"/>
          <w:b/>
          <w:kern w:val="0"/>
          <w:sz w:val="32"/>
          <w:szCs w:val="32"/>
        </w:rPr>
      </w:pPr>
    </w:p>
    <w:p w14:paraId="0409569C" w14:textId="77777777" w:rsidR="00086B74" w:rsidRDefault="00086B74">
      <w:pPr>
        <w:jc w:val="center"/>
        <w:rPr>
          <w:rFonts w:ascii="宋体" w:hAnsi="宋体" w:cs="宋体"/>
          <w:b/>
          <w:kern w:val="0"/>
          <w:sz w:val="32"/>
          <w:szCs w:val="32"/>
        </w:rPr>
      </w:pPr>
    </w:p>
    <w:p w14:paraId="754C41BC" w14:textId="77777777" w:rsidR="00086B74" w:rsidRDefault="00086B74">
      <w:pPr>
        <w:pStyle w:val="2"/>
        <w:rPr>
          <w:lang w:val="en-US"/>
        </w:rPr>
      </w:pPr>
    </w:p>
    <w:p w14:paraId="0982C9CD" w14:textId="77777777" w:rsidR="00086B74" w:rsidRDefault="00086B74">
      <w:pPr>
        <w:jc w:val="center"/>
        <w:rPr>
          <w:rFonts w:ascii="宋体" w:hAnsi="宋体" w:cs="宋体"/>
          <w:b/>
          <w:kern w:val="0"/>
          <w:sz w:val="32"/>
          <w:szCs w:val="32"/>
        </w:rPr>
      </w:pPr>
    </w:p>
    <w:p w14:paraId="798484BA" w14:textId="77777777" w:rsidR="00086B74" w:rsidRDefault="00086B74">
      <w:pPr>
        <w:jc w:val="center"/>
        <w:rPr>
          <w:rFonts w:ascii="宋体" w:hAnsi="宋体" w:cs="宋体"/>
          <w:b/>
          <w:kern w:val="0"/>
          <w:sz w:val="32"/>
          <w:szCs w:val="32"/>
        </w:rPr>
      </w:pPr>
    </w:p>
    <w:p w14:paraId="6BE4C9CE" w14:textId="77777777" w:rsidR="00086B74" w:rsidRDefault="00910C8E">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w:t>
      </w:r>
      <w:r>
        <w:rPr>
          <w:rFonts w:ascii="宋体" w:hAnsi="宋体" w:cs="宋体" w:hint="eastAsia"/>
          <w:b/>
          <w:kern w:val="0"/>
          <w:sz w:val="32"/>
          <w:szCs w:val="32"/>
          <w:lang w:val="zh-CN"/>
        </w:rPr>
        <w:t>、授权委托书或法定代表人（单位负责人、自然人本人）身份证明</w:t>
      </w:r>
    </w:p>
    <w:p w14:paraId="431ED5F4" w14:textId="77777777" w:rsidR="00086B74" w:rsidRDefault="00910C8E">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p>
    <w:p w14:paraId="1102BDB2" w14:textId="77777777" w:rsidR="00086B74" w:rsidRDefault="00910C8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w:t>
      </w:r>
      <w:r>
        <w:rPr>
          <w:rFonts w:ascii="宋体" w:hAnsi="宋体" w:cs="宋体" w:hint="eastAsia"/>
          <w:b/>
          <w:kern w:val="0"/>
          <w:sz w:val="32"/>
          <w:szCs w:val="32"/>
          <w:lang w:val="zh-CN"/>
        </w:rPr>
        <w:t>权委托书（适用于非联合体投标）</w:t>
      </w:r>
      <w:r>
        <w:rPr>
          <w:rFonts w:ascii="宋体" w:hAnsi="宋体" w:cs="宋体" w:hint="eastAsia"/>
        </w:rPr>
        <w:t xml:space="preserve">                               </w:t>
      </w:r>
    </w:p>
    <w:p w14:paraId="31341727" w14:textId="77777777" w:rsidR="00086B74" w:rsidRDefault="00910C8E">
      <w:pPr>
        <w:snapToGrid w:val="0"/>
        <w:spacing w:line="360" w:lineRule="auto"/>
        <w:rPr>
          <w:rFonts w:ascii="宋体" w:hAnsi="宋体" w:cs="宋体"/>
          <w:kern w:val="0"/>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kern w:val="0"/>
          <w:sz w:val="24"/>
          <w:lang w:val="zh-CN"/>
        </w:rPr>
        <w:t>：</w:t>
      </w:r>
    </w:p>
    <w:p w14:paraId="36690391" w14:textId="77777777" w:rsidR="00086B74" w:rsidRDefault="00910C8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杭州东站枢纽联勤联动指挥保障中心运维服务项目【招标编号：</w:t>
      </w:r>
      <w:r>
        <w:rPr>
          <w:rFonts w:ascii="宋体" w:hAnsi="宋体" w:cs="宋体"/>
          <w:sz w:val="24"/>
        </w:rPr>
        <w:t>SCCG2023-GK-59</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75BAA7B1"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14C01F39"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特此告知。</w:t>
      </w:r>
    </w:p>
    <w:p w14:paraId="297A932B"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5E6C9AB5" w14:textId="77777777" w:rsidR="00086B74" w:rsidRDefault="00910C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签发日期：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0777F38A" w14:textId="77777777" w:rsidR="00086B74" w:rsidRDefault="00086B74">
      <w:pPr>
        <w:snapToGrid w:val="0"/>
        <w:spacing w:line="360" w:lineRule="auto"/>
        <w:rPr>
          <w:rFonts w:ascii="宋体" w:hAnsi="宋体" w:cs="宋体"/>
          <w:sz w:val="24"/>
        </w:rPr>
      </w:pPr>
    </w:p>
    <w:p w14:paraId="1FC6AA2F" w14:textId="77777777" w:rsidR="00086B74" w:rsidRDefault="00910C8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237B97A1" w14:textId="77777777" w:rsidR="00086B74" w:rsidRDefault="00910C8E">
      <w:pPr>
        <w:snapToGrid w:val="0"/>
        <w:spacing w:line="360" w:lineRule="auto"/>
        <w:rPr>
          <w:rFonts w:ascii="宋体" w:hAnsi="宋体" w:cs="宋体"/>
          <w:kern w:val="0"/>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kern w:val="0"/>
          <w:sz w:val="24"/>
          <w:lang w:val="zh-CN"/>
        </w:rPr>
        <w:t>：</w:t>
      </w:r>
    </w:p>
    <w:p w14:paraId="5774CB10" w14:textId="77777777" w:rsidR="00086B74" w:rsidRDefault="00910C8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杭州东站枢纽联勤联动指挥保障中心运维服务项目【招标编号：</w:t>
      </w:r>
      <w:r>
        <w:rPr>
          <w:rFonts w:ascii="宋体" w:hAnsi="宋体" w:cs="宋体"/>
          <w:sz w:val="24"/>
        </w:rPr>
        <w:t>SCCG2023-GK-59</w:t>
      </w:r>
      <w:r>
        <w:rPr>
          <w:rFonts w:ascii="宋体" w:hAnsi="宋体" w:cs="宋体" w:hint="eastAsia"/>
          <w:sz w:val="24"/>
        </w:rPr>
        <w:t>】</w:t>
      </w:r>
      <w:r>
        <w:rPr>
          <w:rFonts w:ascii="宋体" w:hAnsi="宋体" w:cs="宋体" w:hint="eastAsia"/>
          <w:kern w:val="0"/>
          <w:sz w:val="24"/>
          <w:lang w:val="zh-CN"/>
        </w:rPr>
        <w:t>政府采购投标的一切事项，其法律后果由我方承担。</w:t>
      </w:r>
    </w:p>
    <w:p w14:paraId="369EFAE8"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0C0C64CF" w14:textId="77777777" w:rsidR="00086B74" w:rsidRDefault="00910C8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 xml:space="preserve">   </w:t>
      </w:r>
      <w:r>
        <w:rPr>
          <w:rFonts w:ascii="宋体" w:hAnsi="宋体" w:cs="宋体" w:hint="eastAsia"/>
          <w:kern w:val="0"/>
          <w:sz w:val="24"/>
          <w:lang w:val="zh-CN"/>
        </w:rPr>
        <w:t>特此告知。</w:t>
      </w:r>
    </w:p>
    <w:p w14:paraId="52841A76" w14:textId="77777777" w:rsidR="00086B74" w:rsidRDefault="00086B74">
      <w:pPr>
        <w:jc w:val="center"/>
        <w:rPr>
          <w:rFonts w:ascii="宋体" w:hAnsi="宋体" w:cs="宋体"/>
          <w:b/>
          <w:kern w:val="0"/>
          <w:sz w:val="32"/>
          <w:szCs w:val="32"/>
        </w:rPr>
      </w:pPr>
    </w:p>
    <w:p w14:paraId="30F802BA" w14:textId="77777777" w:rsidR="00086B74" w:rsidRDefault="00086B74">
      <w:pPr>
        <w:rPr>
          <w:rFonts w:ascii="宋体" w:hAnsi="宋体" w:cs="宋体"/>
        </w:rPr>
      </w:pPr>
    </w:p>
    <w:p w14:paraId="358D5597" w14:textId="77777777" w:rsidR="00086B74" w:rsidRDefault="00910C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w:t>
      </w:r>
      <w:r>
        <w:rPr>
          <w:rFonts w:ascii="宋体" w:hAnsi="宋体" w:cs="宋体" w:hint="eastAsia"/>
          <w:kern w:val="0"/>
          <w:sz w:val="24"/>
          <w:lang w:val="zh-CN"/>
        </w:rPr>
        <w:t>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0A19484B" w14:textId="77777777" w:rsidR="00086B74" w:rsidRDefault="00910C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w:t>
      </w:r>
      <w:r>
        <w:rPr>
          <w:rFonts w:ascii="宋体" w:hAnsi="宋体" w:cs="宋体" w:hint="eastAsia"/>
          <w:kern w:val="0"/>
          <w:sz w:val="24"/>
          <w:lang w:val="zh-CN"/>
        </w:rPr>
        <w:t>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06F70ED6" w14:textId="77777777" w:rsidR="00086B74" w:rsidRDefault="00910C8E">
      <w:pPr>
        <w:snapToGrid w:val="0"/>
        <w:spacing w:line="360" w:lineRule="auto"/>
        <w:ind w:firstLineChars="2400" w:firstLine="5760"/>
        <w:rPr>
          <w:rFonts w:ascii="宋体" w:hAnsi="宋体" w:cs="宋体"/>
        </w:rPr>
      </w:pPr>
      <w:r>
        <w:rPr>
          <w:rFonts w:ascii="宋体" w:hAnsi="宋体" w:cs="宋体" w:hint="eastAsia"/>
          <w:kern w:val="0"/>
          <w:sz w:val="24"/>
          <w:lang w:val="zh-CN"/>
        </w:rPr>
        <w:t>…</w:t>
      </w:r>
      <w:r>
        <w:rPr>
          <w:rFonts w:ascii="宋体" w:hAnsi="宋体" w:cs="宋体" w:hint="eastAsia"/>
          <w:kern w:val="0"/>
          <w:sz w:val="24"/>
          <w:lang w:val="zh-CN"/>
        </w:rPr>
        <w:t>…</w:t>
      </w:r>
    </w:p>
    <w:p w14:paraId="4F00D3F3" w14:textId="77777777" w:rsidR="00086B74" w:rsidRDefault="00910C8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6DCFF18F" w14:textId="77777777" w:rsidR="00086B74" w:rsidRDefault="00910C8E">
      <w:pPr>
        <w:snapToGrid w:val="0"/>
        <w:spacing w:line="360" w:lineRule="auto"/>
        <w:ind w:firstLineChars="200" w:firstLine="480"/>
        <w:rPr>
          <w:rFonts w:ascii="宋体" w:hAnsi="宋体" w:cs="宋体"/>
          <w:kern w:val="0"/>
          <w:sz w:val="24"/>
          <w:lang w:val="zh-CN"/>
        </w:rPr>
      </w:pPr>
      <w:r>
        <w:rPr>
          <w:rFonts w:ascii="宋体" w:hAnsi="宋体" w:cs="宋体" w:hint="eastAsia"/>
          <w:kern w:val="0"/>
          <w:sz w:val="24"/>
        </w:rPr>
        <w:t>注</w:t>
      </w:r>
      <w:r>
        <w:rPr>
          <w:rFonts w:ascii="宋体" w:hAnsi="宋体" w:cs="宋体" w:hint="eastAsia"/>
          <w:kern w:val="0"/>
          <w:sz w:val="24"/>
        </w:rPr>
        <w:t>：</w:t>
      </w:r>
      <w:r>
        <w:rPr>
          <w:rFonts w:ascii="宋体" w:hAnsi="宋体" w:cs="宋体" w:hint="eastAsia"/>
          <w:kern w:val="0"/>
          <w:sz w:val="24"/>
          <w:lang w:val="zh-CN"/>
        </w:rPr>
        <w:t>▲供应商委派不在本单位缴纳社保的人员作为授权代表（代理人）的，应当在投标（响应）文件中，说明具体原因、授权代表缴纳社保的单位，并附列该授权代表缴纳社保清单。</w:t>
      </w:r>
    </w:p>
    <w:p w14:paraId="5D72E472" w14:textId="77777777" w:rsidR="00086B74" w:rsidRDefault="00086B74">
      <w:pPr>
        <w:autoSpaceDE w:val="0"/>
        <w:autoSpaceDN w:val="0"/>
        <w:spacing w:line="360" w:lineRule="auto"/>
        <w:jc w:val="center"/>
        <w:rPr>
          <w:rFonts w:ascii="宋体" w:hAnsi="宋体" w:cs="宋体"/>
          <w:b/>
          <w:kern w:val="0"/>
          <w:sz w:val="32"/>
          <w:szCs w:val="32"/>
          <w:lang w:val="zh-CN"/>
        </w:rPr>
      </w:pPr>
    </w:p>
    <w:p w14:paraId="1BB2E007" w14:textId="77777777" w:rsidR="00086B74" w:rsidRDefault="00086B74">
      <w:pPr>
        <w:autoSpaceDE w:val="0"/>
        <w:autoSpaceDN w:val="0"/>
        <w:spacing w:line="360" w:lineRule="auto"/>
        <w:jc w:val="center"/>
        <w:rPr>
          <w:rFonts w:ascii="宋体" w:hAnsi="宋体" w:cs="宋体"/>
          <w:b/>
          <w:kern w:val="0"/>
          <w:sz w:val="32"/>
          <w:szCs w:val="32"/>
          <w:lang w:val="zh-CN"/>
        </w:rPr>
      </w:pPr>
    </w:p>
    <w:p w14:paraId="384934A0" w14:textId="77777777" w:rsidR="00086B74" w:rsidRDefault="00086B74">
      <w:pPr>
        <w:autoSpaceDE w:val="0"/>
        <w:autoSpaceDN w:val="0"/>
        <w:spacing w:line="360" w:lineRule="auto"/>
        <w:jc w:val="center"/>
        <w:rPr>
          <w:rFonts w:ascii="宋体" w:hAnsi="宋体" w:cs="宋体"/>
          <w:b/>
          <w:kern w:val="0"/>
          <w:sz w:val="32"/>
          <w:szCs w:val="32"/>
          <w:lang w:val="zh-CN"/>
        </w:rPr>
      </w:pPr>
    </w:p>
    <w:p w14:paraId="6B74ADEC" w14:textId="77777777" w:rsidR="00086B74" w:rsidRDefault="00910C8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t>法</w:t>
      </w:r>
      <w:r>
        <w:rPr>
          <w:rFonts w:ascii="宋体" w:hAnsi="宋体" w:cs="宋体" w:hint="eastAsia"/>
          <w:b/>
          <w:kern w:val="0"/>
          <w:sz w:val="32"/>
          <w:szCs w:val="32"/>
          <w:lang w:val="zh-CN"/>
        </w:rPr>
        <w:t>定代表人、单位负责人或自然人本人</w:t>
      </w:r>
      <w:r>
        <w:rPr>
          <w:rFonts w:ascii="宋体" w:hAnsi="宋体" w:cs="宋体" w:hint="eastAsia"/>
          <w:b/>
          <w:sz w:val="30"/>
          <w:szCs w:val="30"/>
        </w:rPr>
        <w:t>的身份证明（适用于法定代表人、单位负责人或者自然人本人代表投标人参加投标）</w:t>
      </w:r>
    </w:p>
    <w:p w14:paraId="764121BB" w14:textId="77777777" w:rsidR="00086B74" w:rsidRDefault="00910C8E">
      <w:pPr>
        <w:pStyle w:val="00"/>
        <w:spacing w:line="360" w:lineRule="auto"/>
        <w:rPr>
          <w:rFonts w:hAnsi="宋体" w:cs="宋体"/>
          <w:bCs/>
          <w:sz w:val="24"/>
        </w:rPr>
      </w:pPr>
      <w:r>
        <w:rPr>
          <w:rFonts w:hAnsi="宋体" w:cs="宋体" w:hint="eastAsia"/>
          <w:bCs/>
          <w:sz w:val="24"/>
        </w:rPr>
        <w:t>身</w:t>
      </w:r>
      <w:r>
        <w:rPr>
          <w:rFonts w:hAnsi="宋体" w:cs="宋体" w:hint="eastAsia"/>
          <w:bCs/>
          <w:sz w:val="24"/>
        </w:rPr>
        <w:t>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86B74" w14:paraId="7AD504C6" w14:textId="77777777">
        <w:trPr>
          <w:trHeight w:val="4812"/>
          <w:jc w:val="center"/>
        </w:trPr>
        <w:tc>
          <w:tcPr>
            <w:tcW w:w="9207" w:type="dxa"/>
          </w:tcPr>
          <w:p w14:paraId="3BB7EB76" w14:textId="77777777" w:rsidR="00086B74" w:rsidRDefault="00910C8E">
            <w:pPr>
              <w:pStyle w:val="00"/>
              <w:adjustRightInd w:val="0"/>
              <w:spacing w:line="360" w:lineRule="auto"/>
              <w:rPr>
                <w:rFonts w:hAnsi="宋体" w:cs="宋体"/>
                <w:bCs/>
                <w:sz w:val="24"/>
              </w:rPr>
            </w:pPr>
            <w:r>
              <w:rPr>
                <w:rFonts w:hAnsi="宋体" w:cs="宋体" w:hint="eastAsia"/>
                <w:bCs/>
                <w:sz w:val="24"/>
              </w:rPr>
              <w:t>正面：</w:t>
            </w:r>
            <w:r>
              <w:rPr>
                <w:rFonts w:hAnsi="宋体" w:cs="宋体" w:hint="eastAsia"/>
                <w:bCs/>
                <w:sz w:val="24"/>
              </w:rPr>
              <w:t xml:space="preserve">                                 </w:t>
            </w:r>
            <w:r>
              <w:rPr>
                <w:rFonts w:hAnsi="宋体" w:cs="宋体" w:hint="eastAsia"/>
                <w:bCs/>
                <w:sz w:val="24"/>
              </w:rPr>
              <w:t>反面：</w:t>
            </w:r>
          </w:p>
          <w:p w14:paraId="19D0D055" w14:textId="77777777" w:rsidR="00086B74" w:rsidRDefault="00086B74">
            <w:pPr>
              <w:pStyle w:val="00"/>
              <w:adjustRightInd w:val="0"/>
              <w:spacing w:line="360" w:lineRule="auto"/>
              <w:rPr>
                <w:rFonts w:hAnsi="宋体" w:cs="宋体"/>
                <w:bCs/>
                <w:sz w:val="24"/>
              </w:rPr>
            </w:pPr>
          </w:p>
        </w:tc>
      </w:tr>
    </w:tbl>
    <w:p w14:paraId="59250D19" w14:textId="77777777" w:rsidR="00086B74" w:rsidRDefault="00910C8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p>
    <w:p w14:paraId="7D746AF2" w14:textId="77777777" w:rsidR="00086B74" w:rsidRDefault="00910C8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r>
        <w:rPr>
          <w:rFonts w:ascii="宋体" w:hAnsi="宋体" w:cs="宋体" w:hint="eastAsia"/>
          <w:kern w:val="0"/>
          <w:sz w:val="24"/>
          <w:lang w:val="zh-CN"/>
        </w:rPr>
        <w:t xml:space="preserve">                              </w:t>
      </w:r>
    </w:p>
    <w:p w14:paraId="7637B135" w14:textId="77777777" w:rsidR="00086B74" w:rsidRDefault="00910C8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519642A7" w14:textId="77777777" w:rsidR="00086B74" w:rsidRDefault="00086B74">
      <w:pPr>
        <w:jc w:val="center"/>
        <w:rPr>
          <w:rFonts w:ascii="宋体" w:hAnsi="宋体" w:cs="宋体"/>
          <w:b/>
          <w:kern w:val="0"/>
          <w:sz w:val="32"/>
          <w:szCs w:val="32"/>
        </w:rPr>
      </w:pPr>
    </w:p>
    <w:p w14:paraId="0C87D903" w14:textId="77777777" w:rsidR="00086B74" w:rsidRDefault="00086B74">
      <w:pPr>
        <w:jc w:val="center"/>
        <w:rPr>
          <w:rFonts w:ascii="宋体" w:hAnsi="宋体" w:cs="宋体"/>
          <w:b/>
          <w:kern w:val="0"/>
          <w:sz w:val="32"/>
          <w:szCs w:val="32"/>
        </w:rPr>
      </w:pPr>
    </w:p>
    <w:p w14:paraId="529D017C" w14:textId="77777777" w:rsidR="00086B74" w:rsidRDefault="00086B74">
      <w:pPr>
        <w:jc w:val="center"/>
        <w:rPr>
          <w:rFonts w:ascii="宋体" w:hAnsi="宋体" w:cs="宋体"/>
          <w:b/>
          <w:kern w:val="0"/>
          <w:sz w:val="32"/>
          <w:szCs w:val="32"/>
        </w:rPr>
      </w:pPr>
    </w:p>
    <w:p w14:paraId="6C4ED121" w14:textId="77777777" w:rsidR="00086B74" w:rsidRDefault="00086B74">
      <w:pPr>
        <w:jc w:val="center"/>
        <w:rPr>
          <w:rFonts w:ascii="宋体" w:hAnsi="宋体" w:cs="宋体"/>
          <w:b/>
          <w:kern w:val="0"/>
          <w:sz w:val="32"/>
          <w:szCs w:val="32"/>
        </w:rPr>
      </w:pPr>
    </w:p>
    <w:p w14:paraId="26B9CC16" w14:textId="77777777" w:rsidR="00086B74" w:rsidRDefault="00086B74">
      <w:pPr>
        <w:jc w:val="center"/>
        <w:rPr>
          <w:rFonts w:ascii="宋体" w:hAnsi="宋体" w:cs="宋体"/>
          <w:b/>
          <w:kern w:val="0"/>
          <w:sz w:val="32"/>
          <w:szCs w:val="32"/>
        </w:rPr>
      </w:pPr>
    </w:p>
    <w:p w14:paraId="40D72D73" w14:textId="77777777" w:rsidR="00086B74" w:rsidRDefault="00086B74">
      <w:pPr>
        <w:jc w:val="center"/>
        <w:rPr>
          <w:rFonts w:ascii="宋体" w:hAnsi="宋体" w:cs="宋体"/>
          <w:b/>
          <w:kern w:val="0"/>
          <w:sz w:val="32"/>
          <w:szCs w:val="32"/>
        </w:rPr>
      </w:pPr>
    </w:p>
    <w:p w14:paraId="19F77D3B" w14:textId="77777777" w:rsidR="00086B74" w:rsidRDefault="00086B74">
      <w:pPr>
        <w:jc w:val="center"/>
        <w:rPr>
          <w:rFonts w:ascii="宋体" w:hAnsi="宋体" w:cs="宋体"/>
          <w:b/>
          <w:kern w:val="0"/>
          <w:sz w:val="32"/>
          <w:szCs w:val="32"/>
        </w:rPr>
      </w:pPr>
    </w:p>
    <w:p w14:paraId="468BFBDA" w14:textId="77777777" w:rsidR="00086B74" w:rsidRDefault="00086B74">
      <w:pPr>
        <w:jc w:val="center"/>
        <w:rPr>
          <w:rFonts w:ascii="宋体" w:hAnsi="宋体" w:cs="宋体"/>
          <w:b/>
          <w:kern w:val="0"/>
          <w:sz w:val="32"/>
          <w:szCs w:val="32"/>
        </w:rPr>
      </w:pPr>
    </w:p>
    <w:p w14:paraId="0349B59D" w14:textId="77777777" w:rsidR="00086B74" w:rsidRDefault="00086B74">
      <w:pPr>
        <w:jc w:val="center"/>
        <w:rPr>
          <w:rFonts w:ascii="宋体" w:hAnsi="宋体" w:cs="宋体"/>
          <w:b/>
          <w:kern w:val="0"/>
          <w:sz w:val="32"/>
          <w:szCs w:val="32"/>
        </w:rPr>
      </w:pPr>
    </w:p>
    <w:p w14:paraId="3DC8EC3A" w14:textId="77777777" w:rsidR="00086B74" w:rsidRDefault="00086B74">
      <w:pPr>
        <w:jc w:val="center"/>
        <w:rPr>
          <w:rFonts w:ascii="宋体" w:hAnsi="宋体" w:cs="宋体"/>
          <w:b/>
          <w:kern w:val="0"/>
          <w:sz w:val="32"/>
          <w:szCs w:val="32"/>
        </w:rPr>
      </w:pPr>
    </w:p>
    <w:p w14:paraId="708728B3" w14:textId="77777777" w:rsidR="00086B74" w:rsidRDefault="00086B74">
      <w:pPr>
        <w:snapToGrid w:val="0"/>
        <w:spacing w:line="360" w:lineRule="auto"/>
        <w:ind w:right="480"/>
        <w:rPr>
          <w:rFonts w:ascii="宋体" w:hAnsi="宋体" w:cs="宋体"/>
          <w:b/>
          <w:kern w:val="0"/>
          <w:sz w:val="32"/>
          <w:szCs w:val="32"/>
        </w:rPr>
        <w:sectPr w:rsidR="00086B74">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14:paraId="0C3149B3" w14:textId="77777777" w:rsidR="00086B74" w:rsidRDefault="00910C8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w:t>
      </w:r>
      <w:r>
        <w:rPr>
          <w:rFonts w:ascii="宋体" w:hAnsi="宋体" w:cs="宋体" w:hint="eastAsia"/>
          <w:b/>
          <w:kern w:val="0"/>
          <w:sz w:val="32"/>
          <w:szCs w:val="32"/>
        </w:rPr>
        <w:t>、分包意向协议</w:t>
      </w:r>
      <w:r>
        <w:rPr>
          <w:rFonts w:ascii="宋体" w:hAnsi="宋体" w:cs="宋体" w:hint="eastAsia"/>
          <w:b/>
          <w:color w:val="FF0000"/>
          <w:kern w:val="0"/>
          <w:sz w:val="32"/>
          <w:szCs w:val="32"/>
        </w:rPr>
        <w:t>（如果有）</w:t>
      </w:r>
    </w:p>
    <w:p w14:paraId="59E51671" w14:textId="77777777" w:rsidR="00086B74" w:rsidRDefault="00910C8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w:t>
      </w:r>
      <w:r>
        <w:rPr>
          <w:rFonts w:ascii="宋体" w:hAnsi="宋体" w:cs="宋体" w:hint="eastAsia"/>
          <w:b/>
          <w:sz w:val="24"/>
        </w:rPr>
        <w:t>(</w:t>
      </w:r>
      <w:r>
        <w:rPr>
          <w:rFonts w:ascii="宋体" w:hAnsi="宋体" w:cs="宋体" w:hint="eastAsia"/>
          <w:b/>
          <w:sz w:val="24"/>
        </w:rPr>
        <w:t>附件</w:t>
      </w:r>
      <w:r>
        <w:rPr>
          <w:rFonts w:ascii="宋体" w:hAnsi="宋体" w:cs="宋体" w:hint="eastAsia"/>
          <w:b/>
          <w:sz w:val="24"/>
        </w:rPr>
        <w:t>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14:paraId="449AD2A7" w14:textId="77777777" w:rsidR="00086B74" w:rsidRDefault="00086B74">
      <w:pPr>
        <w:snapToGrid w:val="0"/>
        <w:spacing w:line="360" w:lineRule="auto"/>
        <w:rPr>
          <w:rFonts w:ascii="宋体" w:hAnsi="宋体" w:cs="宋体"/>
          <w:kern w:val="0"/>
          <w:sz w:val="24"/>
        </w:rPr>
      </w:pPr>
    </w:p>
    <w:p w14:paraId="02903633" w14:textId="77777777" w:rsidR="00086B74" w:rsidRDefault="00910C8E">
      <w:pPr>
        <w:jc w:val="center"/>
        <w:rPr>
          <w:rFonts w:ascii="宋体" w:hAnsi="宋体" w:cs="宋体"/>
          <w:b/>
          <w:kern w:val="0"/>
          <w:sz w:val="32"/>
          <w:szCs w:val="32"/>
        </w:rPr>
      </w:pPr>
      <w:r>
        <w:rPr>
          <w:rFonts w:ascii="宋体" w:hAnsi="宋体" w:cs="宋体" w:hint="eastAsia"/>
          <w:b/>
          <w:kern w:val="0"/>
          <w:sz w:val="32"/>
          <w:szCs w:val="32"/>
        </w:rPr>
        <w:t>四</w:t>
      </w:r>
      <w:r>
        <w:rPr>
          <w:rFonts w:ascii="宋体" w:hAnsi="宋体" w:cs="宋体" w:hint="eastAsia"/>
          <w:b/>
          <w:kern w:val="0"/>
          <w:sz w:val="32"/>
          <w:szCs w:val="32"/>
        </w:rPr>
        <w:t>、符合性审查资料</w:t>
      </w:r>
    </w:p>
    <w:p w14:paraId="717BFAB9" w14:textId="77777777" w:rsidR="00086B74" w:rsidRDefault="00086B74">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086B74" w14:paraId="50516E5B" w14:textId="77777777">
        <w:trPr>
          <w:trHeight w:val="882"/>
        </w:trPr>
        <w:tc>
          <w:tcPr>
            <w:tcW w:w="646" w:type="dxa"/>
            <w:vAlign w:val="center"/>
          </w:tcPr>
          <w:p w14:paraId="3C4E6DE4" w14:textId="77777777" w:rsidR="00086B74" w:rsidRDefault="00910C8E">
            <w:pPr>
              <w:snapToGrid w:val="0"/>
              <w:spacing w:line="240" w:lineRule="atLeast"/>
              <w:jc w:val="center"/>
              <w:rPr>
                <w:rFonts w:ascii="宋体" w:hAnsi="宋体" w:cs="宋体"/>
                <w:b/>
                <w:sz w:val="24"/>
              </w:rPr>
            </w:pPr>
            <w:r>
              <w:rPr>
                <w:rFonts w:ascii="宋体" w:hAnsi="宋体" w:cs="宋体" w:hint="eastAsia"/>
                <w:b/>
                <w:sz w:val="24"/>
              </w:rPr>
              <w:t>序</w:t>
            </w:r>
            <w:r>
              <w:rPr>
                <w:rFonts w:ascii="宋体" w:hAnsi="宋体" w:cs="宋体" w:hint="eastAsia"/>
                <w:b/>
                <w:sz w:val="24"/>
              </w:rPr>
              <w:t>号</w:t>
            </w:r>
          </w:p>
        </w:tc>
        <w:tc>
          <w:tcPr>
            <w:tcW w:w="4991" w:type="dxa"/>
            <w:vAlign w:val="center"/>
          </w:tcPr>
          <w:p w14:paraId="27DA96C7" w14:textId="77777777" w:rsidR="00086B74" w:rsidRDefault="00910C8E">
            <w:pPr>
              <w:snapToGrid w:val="0"/>
              <w:spacing w:line="240" w:lineRule="atLeast"/>
              <w:jc w:val="center"/>
              <w:rPr>
                <w:rFonts w:ascii="宋体" w:hAnsi="宋体" w:cs="宋体"/>
                <w:b/>
                <w:sz w:val="24"/>
              </w:rPr>
            </w:pPr>
            <w:r>
              <w:rPr>
                <w:rFonts w:ascii="宋体" w:hAnsi="宋体" w:cs="宋体" w:hint="eastAsia"/>
                <w:b/>
                <w:sz w:val="24"/>
              </w:rPr>
              <w:t>实</w:t>
            </w:r>
            <w:r>
              <w:rPr>
                <w:rFonts w:ascii="宋体" w:hAnsi="宋体" w:cs="宋体" w:hint="eastAsia"/>
                <w:b/>
                <w:sz w:val="24"/>
              </w:rPr>
              <w:t>质性要求</w:t>
            </w:r>
          </w:p>
        </w:tc>
        <w:tc>
          <w:tcPr>
            <w:tcW w:w="2551" w:type="dxa"/>
            <w:vAlign w:val="center"/>
          </w:tcPr>
          <w:p w14:paraId="07D706B2" w14:textId="77777777" w:rsidR="00086B74" w:rsidRDefault="00910C8E">
            <w:pPr>
              <w:snapToGrid w:val="0"/>
              <w:spacing w:line="240" w:lineRule="atLeast"/>
              <w:jc w:val="center"/>
              <w:rPr>
                <w:rFonts w:ascii="宋体" w:hAnsi="宋体" w:cs="宋体"/>
                <w:b/>
                <w:sz w:val="24"/>
              </w:rPr>
            </w:pPr>
            <w:r>
              <w:rPr>
                <w:rFonts w:ascii="宋体" w:hAnsi="宋体" w:cs="宋体" w:hint="eastAsia"/>
                <w:b/>
                <w:sz w:val="24"/>
              </w:rPr>
              <w:t>需</w:t>
            </w:r>
            <w:r>
              <w:rPr>
                <w:rFonts w:ascii="宋体" w:hAnsi="宋体" w:cs="宋体" w:hint="eastAsia"/>
                <w:b/>
                <w:sz w:val="24"/>
              </w:rPr>
              <w:t>要提供的符合性审查资料</w:t>
            </w:r>
          </w:p>
        </w:tc>
        <w:tc>
          <w:tcPr>
            <w:tcW w:w="1418" w:type="dxa"/>
            <w:vAlign w:val="center"/>
          </w:tcPr>
          <w:p w14:paraId="5F288931" w14:textId="77777777" w:rsidR="00086B74" w:rsidRDefault="00910C8E">
            <w:pPr>
              <w:snapToGrid w:val="0"/>
              <w:spacing w:line="240" w:lineRule="atLeast"/>
              <w:jc w:val="center"/>
              <w:rPr>
                <w:rFonts w:ascii="宋体" w:hAnsi="宋体" w:cs="宋体"/>
                <w:b/>
                <w:sz w:val="24"/>
              </w:rPr>
            </w:pPr>
            <w:r>
              <w:rPr>
                <w:rFonts w:ascii="宋体" w:hAnsi="宋体" w:cs="宋体" w:hint="eastAsia"/>
                <w:b/>
                <w:sz w:val="24"/>
              </w:rPr>
              <w:t>投</w:t>
            </w:r>
            <w:r>
              <w:rPr>
                <w:rFonts w:ascii="宋体" w:hAnsi="宋体" w:cs="宋体" w:hint="eastAsia"/>
                <w:b/>
                <w:sz w:val="24"/>
              </w:rPr>
              <w:t>标文件中的</w:t>
            </w:r>
          </w:p>
          <w:p w14:paraId="31241549" w14:textId="77777777" w:rsidR="00086B74" w:rsidRDefault="00910C8E">
            <w:pPr>
              <w:snapToGrid w:val="0"/>
              <w:spacing w:line="240" w:lineRule="atLeast"/>
              <w:jc w:val="center"/>
              <w:rPr>
                <w:rFonts w:ascii="宋体" w:hAnsi="宋体" w:cs="宋体"/>
                <w:b/>
                <w:sz w:val="24"/>
              </w:rPr>
            </w:pPr>
            <w:r>
              <w:rPr>
                <w:rFonts w:ascii="宋体" w:hAnsi="宋体" w:cs="宋体" w:hint="eastAsia"/>
                <w:b/>
                <w:sz w:val="24"/>
              </w:rPr>
              <w:t>页</w:t>
            </w:r>
            <w:r>
              <w:rPr>
                <w:rFonts w:ascii="宋体" w:hAnsi="宋体" w:cs="宋体" w:hint="eastAsia"/>
                <w:b/>
                <w:sz w:val="24"/>
              </w:rPr>
              <w:t>码位置</w:t>
            </w:r>
          </w:p>
        </w:tc>
      </w:tr>
      <w:tr w:rsidR="00086B74" w14:paraId="353264E1" w14:textId="77777777">
        <w:trPr>
          <w:trHeight w:val="860"/>
        </w:trPr>
        <w:tc>
          <w:tcPr>
            <w:tcW w:w="646" w:type="dxa"/>
            <w:vAlign w:val="center"/>
          </w:tcPr>
          <w:p w14:paraId="5F0374EB" w14:textId="77777777" w:rsidR="00086B74" w:rsidRDefault="00910C8E">
            <w:pPr>
              <w:jc w:val="center"/>
              <w:rPr>
                <w:rFonts w:ascii="宋体" w:hAnsi="宋体" w:cs="宋体"/>
                <w:sz w:val="24"/>
              </w:rPr>
            </w:pPr>
            <w:r>
              <w:rPr>
                <w:rFonts w:ascii="宋体" w:hAnsi="宋体" w:cs="宋体" w:hint="eastAsia"/>
                <w:sz w:val="24"/>
              </w:rPr>
              <w:t>1</w:t>
            </w:r>
          </w:p>
        </w:tc>
        <w:tc>
          <w:tcPr>
            <w:tcW w:w="4991" w:type="dxa"/>
          </w:tcPr>
          <w:p w14:paraId="22A94FBD" w14:textId="77777777" w:rsidR="00086B74" w:rsidRDefault="00910C8E">
            <w:pPr>
              <w:spacing w:line="360" w:lineRule="auto"/>
              <w:rPr>
                <w:rFonts w:ascii="宋体" w:hAnsi="宋体" w:cs="宋体"/>
                <w:sz w:val="24"/>
              </w:rPr>
            </w:pPr>
            <w:r>
              <w:rPr>
                <w:rFonts w:ascii="宋体" w:hAnsi="宋体" w:cs="宋体" w:hint="eastAsia"/>
                <w:sz w:val="24"/>
              </w:rPr>
              <w:t>投</w:t>
            </w:r>
            <w:r>
              <w:rPr>
                <w:rFonts w:ascii="宋体" w:hAnsi="宋体" w:cs="宋体" w:hint="eastAsia"/>
                <w:sz w:val="24"/>
              </w:rPr>
              <w:t>标文件按照招标文件要求签署、盖章。</w:t>
            </w:r>
          </w:p>
        </w:tc>
        <w:tc>
          <w:tcPr>
            <w:tcW w:w="2551" w:type="dxa"/>
            <w:vAlign w:val="center"/>
          </w:tcPr>
          <w:p w14:paraId="5464BC82" w14:textId="77777777" w:rsidR="00086B74" w:rsidRDefault="00910C8E">
            <w:pPr>
              <w:rPr>
                <w:rFonts w:ascii="宋体" w:hAnsi="宋体" w:cs="宋体"/>
                <w:sz w:val="24"/>
              </w:rPr>
            </w:pPr>
            <w:r>
              <w:rPr>
                <w:rFonts w:ascii="宋体" w:hAnsi="宋体" w:cs="宋体" w:hint="eastAsia"/>
                <w:sz w:val="24"/>
              </w:rPr>
              <w:t>需</w:t>
            </w:r>
            <w:r>
              <w:rPr>
                <w:rFonts w:ascii="宋体" w:hAnsi="宋体" w:cs="宋体" w:hint="eastAsia"/>
                <w:sz w:val="24"/>
              </w:rPr>
              <w:t>要使用电子签名或者签字盖章的投标文件的组成部分</w:t>
            </w:r>
          </w:p>
        </w:tc>
        <w:tc>
          <w:tcPr>
            <w:tcW w:w="1418" w:type="dxa"/>
          </w:tcPr>
          <w:p w14:paraId="37A09F91" w14:textId="77777777" w:rsidR="00086B74" w:rsidRDefault="00086B74">
            <w:pPr>
              <w:rPr>
                <w:rFonts w:ascii="宋体" w:hAnsi="宋体" w:cs="宋体"/>
                <w:sz w:val="24"/>
              </w:rPr>
            </w:pPr>
          </w:p>
          <w:p w14:paraId="28165D70" w14:textId="77777777" w:rsidR="00086B74" w:rsidRDefault="00910C8E">
            <w:pPr>
              <w:rPr>
                <w:rFonts w:ascii="宋体" w:hAnsi="宋体" w:cs="宋体"/>
                <w:sz w:val="24"/>
              </w:rPr>
            </w:pPr>
            <w:r>
              <w:rPr>
                <w:rFonts w:ascii="宋体" w:hAnsi="宋体" w:cs="宋体" w:hint="eastAsia"/>
                <w:sz w:val="24"/>
              </w:rPr>
              <w:t>见</w:t>
            </w:r>
            <w:r>
              <w:rPr>
                <w:rFonts w:ascii="宋体" w:hAnsi="宋体" w:cs="宋体" w:hint="eastAsia"/>
                <w:sz w:val="24"/>
              </w:rPr>
              <w:t>投标文件</w:t>
            </w:r>
          </w:p>
          <w:p w14:paraId="7D0B4A68" w14:textId="77777777" w:rsidR="00086B74" w:rsidRDefault="00910C8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086B74" w14:paraId="18A05408" w14:textId="77777777">
        <w:trPr>
          <w:trHeight w:val="860"/>
        </w:trPr>
        <w:tc>
          <w:tcPr>
            <w:tcW w:w="646" w:type="dxa"/>
            <w:vAlign w:val="center"/>
          </w:tcPr>
          <w:p w14:paraId="6954D132" w14:textId="77777777" w:rsidR="00086B74" w:rsidRDefault="00910C8E">
            <w:pPr>
              <w:jc w:val="center"/>
              <w:rPr>
                <w:rFonts w:ascii="宋体" w:hAnsi="宋体" w:cs="宋体"/>
                <w:sz w:val="24"/>
              </w:rPr>
            </w:pPr>
            <w:r>
              <w:rPr>
                <w:rFonts w:ascii="宋体" w:hAnsi="宋体" w:cs="宋体" w:hint="eastAsia"/>
                <w:sz w:val="24"/>
              </w:rPr>
              <w:t>2</w:t>
            </w:r>
          </w:p>
        </w:tc>
        <w:tc>
          <w:tcPr>
            <w:tcW w:w="4991" w:type="dxa"/>
          </w:tcPr>
          <w:p w14:paraId="75EA539C" w14:textId="77777777" w:rsidR="00086B74" w:rsidRDefault="00910C8E">
            <w:pPr>
              <w:spacing w:line="360" w:lineRule="auto"/>
              <w:rPr>
                <w:rFonts w:ascii="宋体" w:hAnsi="宋体" w:cs="宋体"/>
                <w:sz w:val="24"/>
              </w:rPr>
            </w:pPr>
            <w:r>
              <w:rPr>
                <w:rFonts w:ascii="宋体" w:hAnsi="宋体" w:cs="宋体" w:hint="eastAsia"/>
                <w:sz w:val="24"/>
              </w:rPr>
              <w:t>投</w:t>
            </w:r>
            <w:r>
              <w:rPr>
                <w:rFonts w:ascii="宋体" w:hAnsi="宋体" w:cs="宋体" w:hint="eastAsia"/>
                <w:sz w:val="24"/>
              </w:rPr>
              <w:t>标文件中承诺的投标有效期不少于招标文件中载明的投标有效期。</w:t>
            </w:r>
          </w:p>
        </w:tc>
        <w:tc>
          <w:tcPr>
            <w:tcW w:w="2551" w:type="dxa"/>
            <w:vAlign w:val="center"/>
          </w:tcPr>
          <w:p w14:paraId="39968FD1" w14:textId="77777777" w:rsidR="00086B74" w:rsidRDefault="00910C8E">
            <w:pPr>
              <w:rPr>
                <w:rFonts w:ascii="宋体" w:hAnsi="宋体" w:cs="宋体"/>
                <w:sz w:val="24"/>
              </w:rPr>
            </w:pPr>
            <w:r>
              <w:rPr>
                <w:rFonts w:ascii="宋体" w:hAnsi="宋体" w:cs="宋体" w:hint="eastAsia"/>
                <w:sz w:val="24"/>
              </w:rPr>
              <w:t>投</w:t>
            </w:r>
            <w:r>
              <w:rPr>
                <w:rFonts w:ascii="宋体" w:hAnsi="宋体" w:cs="宋体" w:hint="eastAsia"/>
                <w:sz w:val="24"/>
              </w:rPr>
              <w:t>标函</w:t>
            </w:r>
          </w:p>
        </w:tc>
        <w:tc>
          <w:tcPr>
            <w:tcW w:w="1418" w:type="dxa"/>
          </w:tcPr>
          <w:p w14:paraId="60182069" w14:textId="77777777" w:rsidR="00086B74" w:rsidRDefault="00910C8E">
            <w:pPr>
              <w:rPr>
                <w:rFonts w:ascii="宋体" w:hAnsi="宋体" w:cs="宋体"/>
              </w:rPr>
            </w:pPr>
            <w:r>
              <w:rPr>
                <w:rFonts w:ascii="宋体" w:hAnsi="宋体" w:cs="宋体" w:hint="eastAsia"/>
                <w:sz w:val="24"/>
              </w:rPr>
              <w:t>见</w:t>
            </w:r>
            <w:r>
              <w:rPr>
                <w:rFonts w:ascii="宋体" w:hAnsi="宋体" w:cs="宋体" w:hint="eastAsia"/>
                <w:sz w:val="24"/>
              </w:rPr>
              <w:t>投标文件第</w:t>
            </w:r>
            <w:r>
              <w:rPr>
                <w:rFonts w:ascii="宋体" w:hAnsi="宋体" w:cs="宋体" w:hint="eastAsia"/>
                <w:sz w:val="24"/>
                <w:u w:val="single"/>
              </w:rPr>
              <w:t xml:space="preserve">  </w:t>
            </w:r>
            <w:r>
              <w:rPr>
                <w:rFonts w:ascii="宋体" w:hAnsi="宋体" w:cs="宋体" w:hint="eastAsia"/>
                <w:sz w:val="24"/>
              </w:rPr>
              <w:t>页</w:t>
            </w:r>
          </w:p>
        </w:tc>
      </w:tr>
      <w:tr w:rsidR="00086B74" w14:paraId="66C9CCC8" w14:textId="77777777">
        <w:trPr>
          <w:trHeight w:val="860"/>
        </w:trPr>
        <w:tc>
          <w:tcPr>
            <w:tcW w:w="646" w:type="dxa"/>
            <w:vAlign w:val="center"/>
          </w:tcPr>
          <w:p w14:paraId="59C4825C" w14:textId="77777777" w:rsidR="00086B74" w:rsidRDefault="00910C8E">
            <w:pPr>
              <w:jc w:val="center"/>
              <w:rPr>
                <w:rFonts w:ascii="宋体" w:hAnsi="宋体" w:cs="宋体"/>
                <w:sz w:val="24"/>
              </w:rPr>
            </w:pPr>
            <w:r>
              <w:rPr>
                <w:rFonts w:ascii="宋体" w:hAnsi="宋体" w:cs="宋体" w:hint="eastAsia"/>
                <w:sz w:val="24"/>
              </w:rPr>
              <w:t>3</w:t>
            </w:r>
          </w:p>
        </w:tc>
        <w:tc>
          <w:tcPr>
            <w:tcW w:w="4991" w:type="dxa"/>
          </w:tcPr>
          <w:p w14:paraId="62C9D9E3" w14:textId="77777777" w:rsidR="00086B74" w:rsidRDefault="00910C8E">
            <w:pPr>
              <w:spacing w:line="360" w:lineRule="auto"/>
              <w:rPr>
                <w:rFonts w:ascii="宋体" w:hAnsi="宋体" w:cs="宋体"/>
                <w:sz w:val="24"/>
              </w:rPr>
            </w:pPr>
            <w:r>
              <w:rPr>
                <w:rFonts w:ascii="宋体" w:hAnsi="宋体" w:cs="宋体" w:hint="eastAsia"/>
                <w:sz w:val="24"/>
              </w:rPr>
              <w:t>投</w:t>
            </w:r>
            <w:r>
              <w:rPr>
                <w:rFonts w:ascii="宋体" w:hAnsi="宋体" w:cs="宋体" w:hint="eastAsia"/>
                <w:sz w:val="24"/>
              </w:rPr>
              <w:t>标文件满足招标文件的其它实质性要求。</w:t>
            </w:r>
          </w:p>
        </w:tc>
        <w:tc>
          <w:tcPr>
            <w:tcW w:w="2551" w:type="dxa"/>
            <w:vAlign w:val="center"/>
          </w:tcPr>
          <w:p w14:paraId="74B8CAD4" w14:textId="77777777" w:rsidR="00086B74" w:rsidRDefault="00910C8E">
            <w:pPr>
              <w:rPr>
                <w:rFonts w:ascii="宋体" w:hAnsi="宋体" w:cs="宋体"/>
                <w:sz w:val="24"/>
              </w:rPr>
            </w:pPr>
            <w:r>
              <w:rPr>
                <w:rFonts w:ascii="宋体" w:hAnsi="宋体" w:cs="宋体" w:hint="eastAsia"/>
                <w:kern w:val="0"/>
                <w:sz w:val="24"/>
              </w:rPr>
              <w:t>招</w:t>
            </w:r>
            <w:r>
              <w:rPr>
                <w:rFonts w:ascii="宋体" w:hAnsi="宋体" w:cs="宋体" w:hint="eastAsia"/>
                <w:kern w:val="0"/>
                <w:sz w:val="24"/>
              </w:rPr>
              <w:t>标文件其它实质性要求相应的材料（“▲”</w:t>
            </w:r>
            <w:r>
              <w:rPr>
                <w:rFonts w:ascii="宋体" w:hAnsi="宋体" w:cs="宋体" w:hint="eastAsia"/>
                <w:kern w:val="0"/>
                <w:sz w:val="24"/>
              </w:rPr>
              <w:t xml:space="preserve"> </w:t>
            </w:r>
            <w:r>
              <w:rPr>
                <w:rFonts w:ascii="宋体" w:hAnsi="宋体" w:cs="宋体" w:hint="eastAsia"/>
                <w:kern w:val="0"/>
                <w:sz w:val="24"/>
              </w:rPr>
              <w:t>系指实质性要求条款，招标文件无其它实质性要求的，无需提供）</w:t>
            </w:r>
          </w:p>
        </w:tc>
        <w:tc>
          <w:tcPr>
            <w:tcW w:w="1418" w:type="dxa"/>
          </w:tcPr>
          <w:p w14:paraId="704A2066" w14:textId="77777777" w:rsidR="00086B74" w:rsidRDefault="00910C8E">
            <w:pPr>
              <w:rPr>
                <w:rFonts w:ascii="宋体" w:hAnsi="宋体" w:cs="宋体"/>
              </w:rPr>
            </w:pPr>
            <w:r>
              <w:rPr>
                <w:rFonts w:ascii="宋体" w:hAnsi="宋体" w:cs="宋体" w:hint="eastAsia"/>
                <w:sz w:val="24"/>
              </w:rPr>
              <w:t>见</w:t>
            </w:r>
            <w:r>
              <w:rPr>
                <w:rFonts w:ascii="宋体" w:hAnsi="宋体" w:cs="宋体" w:hint="eastAsia"/>
                <w:sz w:val="24"/>
              </w:rPr>
              <w:t>投标文件第</w:t>
            </w:r>
            <w:r>
              <w:rPr>
                <w:rFonts w:ascii="宋体" w:hAnsi="宋体" w:cs="宋体" w:hint="eastAsia"/>
                <w:sz w:val="24"/>
                <w:u w:val="single"/>
              </w:rPr>
              <w:t xml:space="preserve">  </w:t>
            </w:r>
            <w:r>
              <w:rPr>
                <w:rFonts w:ascii="宋体" w:hAnsi="宋体" w:cs="宋体" w:hint="eastAsia"/>
                <w:sz w:val="24"/>
              </w:rPr>
              <w:t>页</w:t>
            </w:r>
          </w:p>
        </w:tc>
      </w:tr>
    </w:tbl>
    <w:p w14:paraId="66C20BDD"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3D4E1D1D" w14:textId="77777777" w:rsidR="00086B74" w:rsidRDefault="00086B74">
      <w:pPr>
        <w:jc w:val="center"/>
        <w:rPr>
          <w:rFonts w:ascii="宋体" w:hAnsi="宋体" w:cs="宋体"/>
          <w:b/>
          <w:kern w:val="0"/>
          <w:sz w:val="32"/>
          <w:szCs w:val="32"/>
        </w:rPr>
      </w:pPr>
    </w:p>
    <w:p w14:paraId="78BFB6BA" w14:textId="77777777" w:rsidR="00086B74" w:rsidRDefault="00910C8E">
      <w:pPr>
        <w:jc w:val="center"/>
        <w:rPr>
          <w:rFonts w:ascii="宋体" w:hAnsi="宋体" w:cs="宋体"/>
          <w:b/>
          <w:kern w:val="0"/>
          <w:sz w:val="32"/>
          <w:szCs w:val="32"/>
        </w:rPr>
      </w:pPr>
      <w:r>
        <w:rPr>
          <w:rFonts w:ascii="宋体" w:hAnsi="宋体" w:cs="宋体" w:hint="eastAsia"/>
          <w:b/>
          <w:kern w:val="0"/>
          <w:sz w:val="32"/>
          <w:szCs w:val="32"/>
        </w:rPr>
        <w:t xml:space="preserve"> </w:t>
      </w:r>
      <w:r>
        <w:rPr>
          <w:rFonts w:ascii="宋体" w:hAnsi="宋体" w:cs="宋体" w:hint="eastAsia"/>
          <w:b/>
          <w:kern w:val="0"/>
          <w:sz w:val="32"/>
          <w:szCs w:val="32"/>
        </w:rPr>
        <w:t xml:space="preserve">           </w:t>
      </w:r>
    </w:p>
    <w:p w14:paraId="6DD1EB90" w14:textId="77777777" w:rsidR="00086B74" w:rsidRDefault="00086B74">
      <w:pPr>
        <w:jc w:val="center"/>
        <w:rPr>
          <w:rFonts w:ascii="宋体" w:hAnsi="宋体" w:cs="宋体"/>
          <w:b/>
          <w:kern w:val="0"/>
          <w:sz w:val="32"/>
          <w:szCs w:val="32"/>
        </w:rPr>
      </w:pPr>
    </w:p>
    <w:p w14:paraId="2946E608" w14:textId="77777777" w:rsidR="00086B74" w:rsidRDefault="00086B74">
      <w:pPr>
        <w:jc w:val="center"/>
        <w:rPr>
          <w:rFonts w:ascii="宋体" w:hAnsi="宋体" w:cs="宋体"/>
          <w:b/>
          <w:kern w:val="0"/>
          <w:sz w:val="32"/>
          <w:szCs w:val="32"/>
        </w:rPr>
      </w:pPr>
    </w:p>
    <w:p w14:paraId="1FF377FB" w14:textId="77777777" w:rsidR="00086B74" w:rsidRDefault="00086B74">
      <w:pPr>
        <w:jc w:val="center"/>
        <w:rPr>
          <w:rFonts w:ascii="宋体" w:hAnsi="宋体" w:cs="宋体"/>
          <w:b/>
          <w:kern w:val="0"/>
          <w:sz w:val="32"/>
          <w:szCs w:val="32"/>
        </w:rPr>
      </w:pPr>
    </w:p>
    <w:p w14:paraId="5A4E9F11" w14:textId="77777777" w:rsidR="00086B74" w:rsidRDefault="00086B74">
      <w:pPr>
        <w:jc w:val="center"/>
        <w:rPr>
          <w:rFonts w:ascii="宋体" w:hAnsi="宋体" w:cs="宋体"/>
          <w:b/>
          <w:kern w:val="0"/>
          <w:sz w:val="32"/>
          <w:szCs w:val="32"/>
        </w:rPr>
      </w:pPr>
    </w:p>
    <w:p w14:paraId="15392293" w14:textId="77777777" w:rsidR="00086B74" w:rsidRDefault="00086B74">
      <w:pPr>
        <w:jc w:val="center"/>
        <w:rPr>
          <w:rFonts w:ascii="宋体" w:hAnsi="宋体" w:cs="宋体"/>
          <w:b/>
          <w:kern w:val="0"/>
          <w:sz w:val="32"/>
          <w:szCs w:val="32"/>
        </w:rPr>
      </w:pPr>
    </w:p>
    <w:p w14:paraId="4BF01B3F" w14:textId="77777777" w:rsidR="00086B74" w:rsidRDefault="00086B74">
      <w:pPr>
        <w:jc w:val="center"/>
        <w:rPr>
          <w:rFonts w:ascii="宋体" w:hAnsi="宋体" w:cs="宋体"/>
          <w:b/>
          <w:kern w:val="0"/>
          <w:sz w:val="32"/>
          <w:szCs w:val="32"/>
        </w:rPr>
      </w:pPr>
    </w:p>
    <w:p w14:paraId="5552226B" w14:textId="77777777" w:rsidR="00086B74" w:rsidRDefault="00086B74">
      <w:pPr>
        <w:jc w:val="center"/>
        <w:rPr>
          <w:rFonts w:ascii="宋体" w:hAnsi="宋体" w:cs="宋体"/>
          <w:b/>
          <w:kern w:val="0"/>
          <w:sz w:val="32"/>
          <w:szCs w:val="32"/>
        </w:rPr>
      </w:pPr>
    </w:p>
    <w:p w14:paraId="4AFF373D" w14:textId="77777777" w:rsidR="00086B74" w:rsidRDefault="00086B74">
      <w:pPr>
        <w:jc w:val="center"/>
        <w:rPr>
          <w:rFonts w:ascii="宋体" w:hAnsi="宋体" w:cs="宋体"/>
          <w:b/>
          <w:kern w:val="0"/>
          <w:sz w:val="32"/>
          <w:szCs w:val="32"/>
        </w:rPr>
      </w:pPr>
    </w:p>
    <w:p w14:paraId="3BF70D3B" w14:textId="77777777" w:rsidR="00086B74" w:rsidRDefault="00086B74">
      <w:pPr>
        <w:jc w:val="center"/>
        <w:rPr>
          <w:rFonts w:ascii="宋体" w:hAnsi="宋体" w:cs="宋体"/>
          <w:b/>
          <w:kern w:val="0"/>
          <w:sz w:val="32"/>
          <w:szCs w:val="32"/>
        </w:rPr>
      </w:pPr>
    </w:p>
    <w:p w14:paraId="0FC363C2" w14:textId="77777777" w:rsidR="00086B74" w:rsidRDefault="00086B74">
      <w:pPr>
        <w:jc w:val="center"/>
        <w:rPr>
          <w:rFonts w:ascii="宋体" w:hAnsi="宋体" w:cs="宋体"/>
          <w:b/>
          <w:kern w:val="0"/>
          <w:sz w:val="32"/>
          <w:szCs w:val="32"/>
        </w:rPr>
      </w:pPr>
    </w:p>
    <w:p w14:paraId="55D6BC5A" w14:textId="77777777" w:rsidR="00086B74" w:rsidRDefault="00086B74">
      <w:pPr>
        <w:jc w:val="center"/>
        <w:rPr>
          <w:rFonts w:ascii="宋体" w:hAnsi="宋体" w:cs="宋体"/>
          <w:b/>
          <w:kern w:val="0"/>
          <w:sz w:val="32"/>
          <w:szCs w:val="32"/>
        </w:rPr>
      </w:pPr>
    </w:p>
    <w:p w14:paraId="2A04AF59" w14:textId="77777777" w:rsidR="00086B74" w:rsidRDefault="00086B74">
      <w:pPr>
        <w:jc w:val="center"/>
        <w:rPr>
          <w:rFonts w:ascii="宋体" w:hAnsi="宋体" w:cs="宋体"/>
          <w:b/>
          <w:kern w:val="0"/>
          <w:sz w:val="32"/>
          <w:szCs w:val="32"/>
        </w:rPr>
      </w:pPr>
    </w:p>
    <w:p w14:paraId="10C7BD54" w14:textId="77777777" w:rsidR="00086B74" w:rsidRDefault="00910C8E">
      <w:pPr>
        <w:jc w:val="center"/>
        <w:rPr>
          <w:rFonts w:ascii="宋体" w:hAnsi="宋体" w:cs="宋体"/>
        </w:rPr>
      </w:pPr>
      <w:r>
        <w:rPr>
          <w:rFonts w:ascii="宋体" w:hAnsi="宋体" w:cs="宋体" w:hint="eastAsia"/>
          <w:b/>
          <w:kern w:val="0"/>
          <w:sz w:val="32"/>
          <w:szCs w:val="32"/>
        </w:rPr>
        <w:lastRenderedPageBreak/>
        <w:t>五</w:t>
      </w:r>
      <w:r>
        <w:rPr>
          <w:rFonts w:ascii="宋体" w:hAnsi="宋体" w:cs="宋体" w:hint="eastAsia"/>
          <w:b/>
          <w:kern w:val="0"/>
          <w:sz w:val="32"/>
          <w:szCs w:val="32"/>
        </w:rPr>
        <w:t>、评标标准相应的商务技术资料</w:t>
      </w:r>
    </w:p>
    <w:p w14:paraId="59B70ABE" w14:textId="77777777" w:rsidR="00086B74" w:rsidRDefault="00910C8E">
      <w:pPr>
        <w:snapToGrid w:val="0"/>
        <w:spacing w:line="360" w:lineRule="auto"/>
        <w:jc w:val="left"/>
        <w:rPr>
          <w:rFonts w:ascii="宋体" w:hAnsi="宋体" w:cs="宋体"/>
          <w:b/>
          <w:sz w:val="24"/>
        </w:rPr>
      </w:pPr>
      <w:r>
        <w:rPr>
          <w:rFonts w:ascii="宋体" w:hAnsi="宋体" w:cs="宋体" w:hint="eastAsia"/>
          <w:b/>
          <w:sz w:val="24"/>
        </w:rPr>
        <w:t>（</w:t>
      </w:r>
      <w:r>
        <w:rPr>
          <w:rFonts w:ascii="宋体" w:hAnsi="宋体" w:cs="宋体" w:hint="eastAsia"/>
          <w:b/>
          <w:sz w:val="24"/>
        </w:rPr>
        <w:t>按招标文件第四部分评标办法前附表中“投标文件中评标标准相应的商务技术资料目录”提供资料。）</w:t>
      </w:r>
    </w:p>
    <w:p w14:paraId="5E2402F3" w14:textId="77777777" w:rsidR="00086B74" w:rsidRDefault="00086B74">
      <w:pPr>
        <w:jc w:val="center"/>
        <w:rPr>
          <w:rFonts w:ascii="宋体" w:hAnsi="宋体" w:cs="宋体"/>
          <w:b/>
          <w:kern w:val="0"/>
          <w:sz w:val="32"/>
          <w:szCs w:val="32"/>
        </w:rPr>
      </w:pPr>
    </w:p>
    <w:p w14:paraId="2691FBA5" w14:textId="77777777" w:rsidR="00086B74" w:rsidRDefault="00086B74">
      <w:pPr>
        <w:jc w:val="center"/>
        <w:rPr>
          <w:rFonts w:ascii="宋体" w:hAnsi="宋体" w:cs="宋体"/>
          <w:b/>
          <w:kern w:val="0"/>
          <w:sz w:val="32"/>
          <w:szCs w:val="32"/>
        </w:rPr>
      </w:pPr>
    </w:p>
    <w:p w14:paraId="496FBAD6" w14:textId="77777777" w:rsidR="00086B74" w:rsidRDefault="00086B74">
      <w:pPr>
        <w:jc w:val="center"/>
        <w:rPr>
          <w:rFonts w:ascii="宋体" w:hAnsi="宋体" w:cs="宋体"/>
          <w:b/>
          <w:kern w:val="0"/>
          <w:sz w:val="32"/>
          <w:szCs w:val="32"/>
        </w:rPr>
      </w:pPr>
    </w:p>
    <w:p w14:paraId="5E5F9209" w14:textId="77777777" w:rsidR="00086B74" w:rsidRDefault="00910C8E">
      <w:pPr>
        <w:ind w:firstLineChars="900" w:firstLine="2891"/>
        <w:rPr>
          <w:rFonts w:ascii="宋体" w:hAnsi="宋体" w:cs="宋体"/>
          <w:b/>
          <w:kern w:val="0"/>
          <w:sz w:val="32"/>
          <w:szCs w:val="32"/>
        </w:rPr>
      </w:pPr>
      <w:r>
        <w:rPr>
          <w:rFonts w:ascii="宋体" w:hAnsi="宋体" w:cs="宋体" w:hint="eastAsia"/>
          <w:b/>
          <w:kern w:val="0"/>
          <w:sz w:val="32"/>
          <w:szCs w:val="32"/>
        </w:rPr>
        <w:t>六</w:t>
      </w:r>
      <w:r>
        <w:rPr>
          <w:rFonts w:ascii="宋体" w:hAnsi="宋体" w:cs="宋体" w:hint="eastAsia"/>
          <w:b/>
          <w:kern w:val="0"/>
          <w:sz w:val="32"/>
          <w:szCs w:val="32"/>
        </w:rPr>
        <w:t>、投标标的清单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086B74" w14:paraId="79A2B0A6"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13724B7F" w14:textId="77777777" w:rsidR="00086B74" w:rsidRDefault="00910C8E">
            <w:pPr>
              <w:spacing w:line="360" w:lineRule="auto"/>
              <w:jc w:val="center"/>
              <w:rPr>
                <w:rFonts w:ascii="宋体" w:hAnsi="宋体" w:cs="宋体"/>
                <w:b/>
                <w:sz w:val="24"/>
              </w:rPr>
            </w:pPr>
            <w:r>
              <w:rPr>
                <w:rFonts w:ascii="宋体" w:hAnsi="宋体" w:cs="宋体" w:hint="eastAsia"/>
                <w:b/>
                <w:sz w:val="24"/>
              </w:rPr>
              <w:t>序</w:t>
            </w:r>
            <w:r>
              <w:rPr>
                <w:rFonts w:ascii="宋体" w:hAnsi="宋体" w:cs="宋体" w:hint="eastAsia"/>
                <w:b/>
                <w:sz w:val="24"/>
              </w:rPr>
              <w:t>号</w:t>
            </w:r>
          </w:p>
        </w:tc>
        <w:tc>
          <w:tcPr>
            <w:tcW w:w="1369" w:type="dxa"/>
            <w:tcBorders>
              <w:top w:val="single" w:sz="4" w:space="0" w:color="auto"/>
              <w:left w:val="single" w:sz="4" w:space="0" w:color="auto"/>
              <w:bottom w:val="single" w:sz="4" w:space="0" w:color="auto"/>
              <w:right w:val="single" w:sz="4" w:space="0" w:color="auto"/>
            </w:tcBorders>
            <w:vAlign w:val="center"/>
          </w:tcPr>
          <w:p w14:paraId="22C71404" w14:textId="77777777" w:rsidR="00086B74" w:rsidRDefault="00910C8E">
            <w:pPr>
              <w:spacing w:line="360" w:lineRule="auto"/>
              <w:jc w:val="center"/>
              <w:rPr>
                <w:rFonts w:ascii="宋体" w:hAnsi="宋体" w:cs="宋体"/>
                <w:b/>
                <w:sz w:val="24"/>
              </w:rPr>
            </w:pPr>
            <w:r>
              <w:rPr>
                <w:rFonts w:ascii="宋体" w:hAnsi="宋体" w:cs="宋体" w:hint="eastAsia"/>
                <w:b/>
                <w:sz w:val="24"/>
              </w:rPr>
              <w:t>名</w:t>
            </w:r>
            <w:r>
              <w:rPr>
                <w:rFonts w:ascii="宋体" w:hAnsi="宋体" w:cs="宋体" w:hint="eastAsia"/>
                <w:b/>
                <w:sz w:val="24"/>
              </w:rPr>
              <w:t>称</w:t>
            </w:r>
          </w:p>
        </w:tc>
        <w:tc>
          <w:tcPr>
            <w:tcW w:w="1114" w:type="dxa"/>
            <w:tcBorders>
              <w:top w:val="single" w:sz="4" w:space="0" w:color="auto"/>
              <w:left w:val="single" w:sz="4" w:space="0" w:color="auto"/>
              <w:bottom w:val="single" w:sz="4" w:space="0" w:color="auto"/>
              <w:right w:val="single" w:sz="4" w:space="0" w:color="auto"/>
            </w:tcBorders>
          </w:tcPr>
          <w:p w14:paraId="4A579EDD" w14:textId="77777777" w:rsidR="00086B74" w:rsidRDefault="00086B74">
            <w:pPr>
              <w:spacing w:line="360" w:lineRule="auto"/>
              <w:jc w:val="center"/>
              <w:rPr>
                <w:rFonts w:ascii="宋体" w:hAnsi="宋体" w:cs="宋体"/>
                <w:b/>
                <w:sz w:val="24"/>
              </w:rPr>
            </w:pPr>
          </w:p>
          <w:p w14:paraId="1E767415"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务范围</w:t>
            </w:r>
          </w:p>
        </w:tc>
        <w:tc>
          <w:tcPr>
            <w:tcW w:w="1260" w:type="dxa"/>
            <w:tcBorders>
              <w:top w:val="single" w:sz="4" w:space="0" w:color="auto"/>
              <w:left w:val="single" w:sz="4" w:space="0" w:color="auto"/>
              <w:bottom w:val="single" w:sz="4" w:space="0" w:color="auto"/>
              <w:right w:val="single" w:sz="4" w:space="0" w:color="auto"/>
            </w:tcBorders>
            <w:vAlign w:val="center"/>
          </w:tcPr>
          <w:p w14:paraId="414FFD68"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务要求</w:t>
            </w:r>
          </w:p>
        </w:tc>
        <w:tc>
          <w:tcPr>
            <w:tcW w:w="2775" w:type="dxa"/>
            <w:tcBorders>
              <w:top w:val="single" w:sz="4" w:space="0" w:color="auto"/>
              <w:left w:val="single" w:sz="4" w:space="0" w:color="auto"/>
              <w:bottom w:val="single" w:sz="4" w:space="0" w:color="auto"/>
              <w:right w:val="single" w:sz="4" w:space="0" w:color="auto"/>
            </w:tcBorders>
            <w:vAlign w:val="center"/>
          </w:tcPr>
          <w:p w14:paraId="34B945F7"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务时间</w:t>
            </w:r>
          </w:p>
        </w:tc>
        <w:tc>
          <w:tcPr>
            <w:tcW w:w="930" w:type="dxa"/>
            <w:tcBorders>
              <w:top w:val="single" w:sz="4" w:space="0" w:color="auto"/>
              <w:left w:val="single" w:sz="4" w:space="0" w:color="auto"/>
              <w:bottom w:val="single" w:sz="4" w:space="0" w:color="auto"/>
              <w:right w:val="single" w:sz="4" w:space="0" w:color="auto"/>
            </w:tcBorders>
            <w:vAlign w:val="center"/>
          </w:tcPr>
          <w:p w14:paraId="42BDDDA3"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务标准</w:t>
            </w:r>
          </w:p>
        </w:tc>
        <w:tc>
          <w:tcPr>
            <w:tcW w:w="1526" w:type="dxa"/>
            <w:tcBorders>
              <w:top w:val="single" w:sz="4" w:space="0" w:color="auto"/>
              <w:left w:val="single" w:sz="4" w:space="0" w:color="auto"/>
              <w:bottom w:val="single" w:sz="4" w:space="0" w:color="auto"/>
              <w:right w:val="single" w:sz="4" w:space="0" w:color="auto"/>
            </w:tcBorders>
            <w:vAlign w:val="center"/>
          </w:tcPr>
          <w:p w14:paraId="08EC85F1" w14:textId="77777777" w:rsidR="00086B74" w:rsidRDefault="00086B74">
            <w:pPr>
              <w:spacing w:line="360" w:lineRule="auto"/>
              <w:jc w:val="center"/>
              <w:rPr>
                <w:rFonts w:ascii="宋体" w:hAnsi="宋体" w:cs="宋体"/>
                <w:b/>
                <w:sz w:val="24"/>
              </w:rPr>
            </w:pPr>
          </w:p>
          <w:p w14:paraId="74DB2C37" w14:textId="77777777" w:rsidR="00086B74" w:rsidRDefault="00910C8E">
            <w:pPr>
              <w:spacing w:line="360" w:lineRule="auto"/>
              <w:jc w:val="center"/>
              <w:rPr>
                <w:rFonts w:ascii="宋体" w:hAnsi="宋体" w:cs="宋体"/>
                <w:b/>
                <w:sz w:val="24"/>
              </w:rPr>
            </w:pPr>
            <w:r>
              <w:rPr>
                <w:rFonts w:ascii="宋体" w:hAnsi="宋体" w:cs="宋体" w:hint="eastAsia"/>
                <w:b/>
                <w:sz w:val="24"/>
              </w:rPr>
              <w:t>备</w:t>
            </w:r>
            <w:r>
              <w:rPr>
                <w:rFonts w:ascii="宋体" w:hAnsi="宋体" w:cs="宋体" w:hint="eastAsia"/>
                <w:b/>
                <w:sz w:val="24"/>
              </w:rPr>
              <w:t>注（如果有）</w:t>
            </w:r>
          </w:p>
          <w:p w14:paraId="173C26A1" w14:textId="77777777" w:rsidR="00086B74" w:rsidRDefault="00086B74">
            <w:pPr>
              <w:spacing w:line="360" w:lineRule="auto"/>
              <w:jc w:val="center"/>
              <w:rPr>
                <w:rFonts w:ascii="宋体" w:hAnsi="宋体" w:cs="宋体"/>
                <w:b/>
                <w:sz w:val="24"/>
              </w:rPr>
            </w:pPr>
          </w:p>
        </w:tc>
      </w:tr>
      <w:tr w:rsidR="00086B74" w14:paraId="3CC5E35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715FB90D" w14:textId="77777777" w:rsidR="00086B74" w:rsidRDefault="00910C8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004B2588" w14:textId="77777777" w:rsidR="00086B74" w:rsidRDefault="00086B7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DEB84FB" w14:textId="77777777" w:rsidR="00086B74" w:rsidRDefault="00086B7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598254" w14:textId="77777777" w:rsidR="00086B74" w:rsidRDefault="00086B7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7E99D05" w14:textId="77777777" w:rsidR="00086B74" w:rsidRDefault="00086B74">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8398DBF" w14:textId="77777777" w:rsidR="00086B74" w:rsidRDefault="00086B74">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2FFDCC9" w14:textId="77777777" w:rsidR="00086B74" w:rsidRDefault="00086B74">
            <w:pPr>
              <w:spacing w:line="360" w:lineRule="auto"/>
              <w:jc w:val="center"/>
              <w:rPr>
                <w:rFonts w:ascii="宋体" w:hAnsi="宋体" w:cs="宋体"/>
                <w:sz w:val="24"/>
              </w:rPr>
            </w:pPr>
          </w:p>
        </w:tc>
      </w:tr>
      <w:tr w:rsidR="00086B74" w14:paraId="7045D73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EB0202F" w14:textId="77777777" w:rsidR="00086B74" w:rsidRDefault="00910C8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15CF63CC" w14:textId="77777777" w:rsidR="00086B74" w:rsidRDefault="00086B7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0344FD7" w14:textId="77777777" w:rsidR="00086B74" w:rsidRDefault="00086B7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1E7D6EE" w14:textId="77777777" w:rsidR="00086B74" w:rsidRDefault="00086B7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62D2A8C" w14:textId="77777777" w:rsidR="00086B74" w:rsidRDefault="00086B74">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DC61EA4" w14:textId="77777777" w:rsidR="00086B74" w:rsidRDefault="00086B74">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4926BFF" w14:textId="77777777" w:rsidR="00086B74" w:rsidRDefault="00086B74">
            <w:pPr>
              <w:spacing w:line="360" w:lineRule="auto"/>
              <w:jc w:val="center"/>
              <w:rPr>
                <w:rFonts w:ascii="宋体" w:hAnsi="宋体" w:cs="宋体"/>
                <w:sz w:val="24"/>
              </w:rPr>
            </w:pPr>
          </w:p>
        </w:tc>
      </w:tr>
      <w:tr w:rsidR="00086B74" w14:paraId="37887243"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25D96E5" w14:textId="77777777" w:rsidR="00086B74" w:rsidRDefault="00910C8E">
            <w:pPr>
              <w:spacing w:line="360" w:lineRule="auto"/>
              <w:jc w:val="center"/>
              <w:rPr>
                <w:rFonts w:ascii="宋体" w:hAnsi="宋体" w:cs="宋体"/>
                <w:sz w:val="24"/>
              </w:rPr>
            </w:pPr>
            <w:r>
              <w:rPr>
                <w:rFonts w:ascii="宋体" w:hAnsi="宋体" w:cs="宋体" w:hint="eastAsia"/>
                <w:sz w:val="24"/>
              </w:rPr>
              <w:t>…</w:t>
            </w: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B72A13E" w14:textId="77777777" w:rsidR="00086B74" w:rsidRDefault="00086B74">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7A07708" w14:textId="77777777" w:rsidR="00086B74" w:rsidRDefault="00086B74">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2032788" w14:textId="77777777" w:rsidR="00086B74" w:rsidRDefault="00086B74">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E1033AB" w14:textId="77777777" w:rsidR="00086B74" w:rsidRDefault="00086B74">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E9B07DB" w14:textId="77777777" w:rsidR="00086B74" w:rsidRDefault="00086B74">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C893A24" w14:textId="77777777" w:rsidR="00086B74" w:rsidRDefault="00086B74">
            <w:pPr>
              <w:spacing w:line="360" w:lineRule="auto"/>
              <w:jc w:val="center"/>
              <w:rPr>
                <w:rFonts w:ascii="宋体" w:hAnsi="宋体" w:cs="宋体"/>
                <w:sz w:val="24"/>
              </w:rPr>
            </w:pPr>
          </w:p>
        </w:tc>
      </w:tr>
    </w:tbl>
    <w:p w14:paraId="08943F7F"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3A54A5BB" w14:textId="77777777" w:rsidR="00086B74" w:rsidRDefault="00086B74">
      <w:pPr>
        <w:jc w:val="center"/>
        <w:rPr>
          <w:rFonts w:ascii="宋体" w:hAnsi="宋体" w:cs="宋体"/>
          <w:b/>
          <w:kern w:val="0"/>
          <w:sz w:val="32"/>
          <w:szCs w:val="32"/>
        </w:rPr>
      </w:pPr>
    </w:p>
    <w:p w14:paraId="5C66D26B" w14:textId="77777777" w:rsidR="00086B74" w:rsidRDefault="00086B74">
      <w:pPr>
        <w:jc w:val="center"/>
        <w:rPr>
          <w:rFonts w:ascii="宋体" w:hAnsi="宋体" w:cs="宋体"/>
          <w:b/>
          <w:kern w:val="0"/>
          <w:sz w:val="32"/>
          <w:szCs w:val="32"/>
        </w:rPr>
      </w:pPr>
    </w:p>
    <w:p w14:paraId="6FA34AC1" w14:textId="77777777" w:rsidR="00086B74" w:rsidRDefault="00910C8E">
      <w:pPr>
        <w:jc w:val="center"/>
        <w:rPr>
          <w:rFonts w:ascii="宋体" w:hAnsi="宋体" w:cs="宋体"/>
          <w:b/>
          <w:kern w:val="0"/>
          <w:sz w:val="32"/>
          <w:szCs w:val="32"/>
        </w:rPr>
      </w:pPr>
      <w:r>
        <w:rPr>
          <w:rFonts w:ascii="宋体" w:hAnsi="宋体" w:cs="宋体" w:hint="eastAsia"/>
          <w:b/>
          <w:kern w:val="0"/>
          <w:sz w:val="32"/>
          <w:szCs w:val="32"/>
        </w:rPr>
        <w:t>七</w:t>
      </w:r>
      <w:r>
        <w:rPr>
          <w:rFonts w:ascii="宋体" w:hAnsi="宋体" w:cs="宋体" w:hint="eastAsia"/>
          <w:b/>
          <w:kern w:val="0"/>
          <w:sz w:val="32"/>
          <w:szCs w:val="32"/>
        </w:rPr>
        <w:t>、商务技术偏离表</w:t>
      </w:r>
    </w:p>
    <w:tbl>
      <w:tblPr>
        <w:tblStyle w:val="aff7"/>
        <w:tblW w:w="9464" w:type="dxa"/>
        <w:tblLook w:val="04A0" w:firstRow="1" w:lastRow="0" w:firstColumn="1" w:lastColumn="0" w:noHBand="0" w:noVBand="1"/>
      </w:tblPr>
      <w:tblGrid>
        <w:gridCol w:w="959"/>
        <w:gridCol w:w="3683"/>
        <w:gridCol w:w="3546"/>
        <w:gridCol w:w="1276"/>
      </w:tblGrid>
      <w:tr w:rsidR="00086B74" w14:paraId="11711F2F" w14:textId="77777777">
        <w:tc>
          <w:tcPr>
            <w:tcW w:w="959" w:type="dxa"/>
          </w:tcPr>
          <w:p w14:paraId="6677BFED" w14:textId="77777777" w:rsidR="00086B74" w:rsidRDefault="00910C8E">
            <w:pPr>
              <w:jc w:val="center"/>
              <w:rPr>
                <w:rFonts w:ascii="宋体" w:hAnsi="宋体" w:cs="宋体"/>
                <w:b/>
                <w:bCs/>
                <w:sz w:val="24"/>
              </w:rPr>
            </w:pPr>
            <w:r>
              <w:rPr>
                <w:rFonts w:ascii="宋体" w:hAnsi="宋体" w:cs="宋体" w:hint="eastAsia"/>
                <w:b/>
                <w:bCs/>
                <w:sz w:val="24"/>
              </w:rPr>
              <w:t>序</w:t>
            </w:r>
            <w:r>
              <w:rPr>
                <w:rFonts w:ascii="宋体" w:hAnsi="宋体" w:cs="宋体" w:hint="eastAsia"/>
                <w:b/>
                <w:bCs/>
                <w:sz w:val="24"/>
              </w:rPr>
              <w:t>号</w:t>
            </w:r>
          </w:p>
        </w:tc>
        <w:tc>
          <w:tcPr>
            <w:tcW w:w="3683" w:type="dxa"/>
          </w:tcPr>
          <w:p w14:paraId="1B0AE401" w14:textId="77777777" w:rsidR="00086B74" w:rsidRDefault="00910C8E">
            <w:pPr>
              <w:jc w:val="center"/>
              <w:rPr>
                <w:rFonts w:ascii="宋体" w:hAnsi="宋体" w:cs="宋体"/>
                <w:b/>
                <w:bCs/>
                <w:sz w:val="24"/>
              </w:rPr>
            </w:pPr>
            <w:r>
              <w:rPr>
                <w:rFonts w:ascii="宋体" w:hAnsi="宋体" w:cs="宋体" w:hint="eastAsia"/>
                <w:b/>
                <w:bCs/>
                <w:sz w:val="24"/>
              </w:rPr>
              <w:t>招</w:t>
            </w:r>
            <w:r>
              <w:rPr>
                <w:rFonts w:ascii="宋体" w:hAnsi="宋体" w:cs="宋体" w:hint="eastAsia"/>
                <w:b/>
                <w:bCs/>
                <w:sz w:val="24"/>
              </w:rPr>
              <w:t>标文件章节及具体内容</w:t>
            </w:r>
          </w:p>
        </w:tc>
        <w:tc>
          <w:tcPr>
            <w:tcW w:w="3546" w:type="dxa"/>
          </w:tcPr>
          <w:p w14:paraId="0BD9CC57" w14:textId="77777777" w:rsidR="00086B74" w:rsidRDefault="00910C8E">
            <w:pPr>
              <w:jc w:val="center"/>
              <w:rPr>
                <w:rFonts w:ascii="宋体" w:hAnsi="宋体" w:cs="宋体"/>
                <w:b/>
                <w:bCs/>
                <w:sz w:val="24"/>
              </w:rPr>
            </w:pPr>
            <w:r>
              <w:rPr>
                <w:rFonts w:ascii="宋体" w:hAnsi="宋体" w:cs="宋体" w:hint="eastAsia"/>
                <w:b/>
                <w:bCs/>
                <w:sz w:val="24"/>
              </w:rPr>
              <w:t>投</w:t>
            </w:r>
            <w:r>
              <w:rPr>
                <w:rFonts w:ascii="宋体" w:hAnsi="宋体" w:cs="宋体" w:hint="eastAsia"/>
                <w:b/>
                <w:bCs/>
                <w:sz w:val="24"/>
              </w:rPr>
              <w:t>标文件章节及具体内容</w:t>
            </w:r>
          </w:p>
        </w:tc>
        <w:tc>
          <w:tcPr>
            <w:tcW w:w="1276" w:type="dxa"/>
          </w:tcPr>
          <w:p w14:paraId="3D80CE24" w14:textId="77777777" w:rsidR="00086B74" w:rsidRDefault="00910C8E">
            <w:pPr>
              <w:jc w:val="center"/>
              <w:rPr>
                <w:rFonts w:ascii="宋体" w:hAnsi="宋体" w:cs="宋体"/>
                <w:b/>
                <w:bCs/>
                <w:sz w:val="24"/>
              </w:rPr>
            </w:pPr>
            <w:r>
              <w:rPr>
                <w:rFonts w:ascii="宋体" w:hAnsi="宋体" w:cs="宋体" w:hint="eastAsia"/>
                <w:b/>
                <w:bCs/>
                <w:sz w:val="24"/>
              </w:rPr>
              <w:t>偏</w:t>
            </w:r>
            <w:r>
              <w:rPr>
                <w:rFonts w:ascii="宋体" w:hAnsi="宋体" w:cs="宋体" w:hint="eastAsia"/>
                <w:b/>
                <w:bCs/>
                <w:sz w:val="24"/>
              </w:rPr>
              <w:t>离说明</w:t>
            </w:r>
          </w:p>
        </w:tc>
      </w:tr>
      <w:tr w:rsidR="00086B74" w14:paraId="2FDCB4BF" w14:textId="77777777">
        <w:tc>
          <w:tcPr>
            <w:tcW w:w="959" w:type="dxa"/>
          </w:tcPr>
          <w:p w14:paraId="3BC61B53" w14:textId="77777777" w:rsidR="00086B74" w:rsidRDefault="00910C8E">
            <w:pPr>
              <w:jc w:val="center"/>
              <w:rPr>
                <w:rFonts w:ascii="宋体" w:hAnsi="宋体" w:cs="宋体"/>
                <w:kern w:val="0"/>
                <w:sz w:val="24"/>
              </w:rPr>
            </w:pPr>
            <w:r>
              <w:rPr>
                <w:rFonts w:ascii="宋体" w:hAnsi="宋体" w:cs="宋体" w:hint="eastAsia"/>
                <w:kern w:val="0"/>
                <w:sz w:val="24"/>
              </w:rPr>
              <w:t>1</w:t>
            </w:r>
          </w:p>
        </w:tc>
        <w:tc>
          <w:tcPr>
            <w:tcW w:w="3683" w:type="dxa"/>
          </w:tcPr>
          <w:p w14:paraId="3A132368" w14:textId="77777777" w:rsidR="00086B74" w:rsidRDefault="00086B74">
            <w:pPr>
              <w:jc w:val="center"/>
              <w:rPr>
                <w:rFonts w:ascii="宋体" w:hAnsi="宋体" w:cs="宋体"/>
                <w:b/>
                <w:kern w:val="0"/>
                <w:sz w:val="32"/>
                <w:szCs w:val="32"/>
              </w:rPr>
            </w:pPr>
          </w:p>
        </w:tc>
        <w:tc>
          <w:tcPr>
            <w:tcW w:w="3546" w:type="dxa"/>
          </w:tcPr>
          <w:p w14:paraId="0B4227F9" w14:textId="77777777" w:rsidR="00086B74" w:rsidRDefault="00086B74">
            <w:pPr>
              <w:jc w:val="center"/>
              <w:rPr>
                <w:rFonts w:ascii="宋体" w:hAnsi="宋体" w:cs="宋体"/>
                <w:b/>
                <w:kern w:val="0"/>
                <w:sz w:val="32"/>
                <w:szCs w:val="32"/>
              </w:rPr>
            </w:pPr>
          </w:p>
        </w:tc>
        <w:tc>
          <w:tcPr>
            <w:tcW w:w="1276" w:type="dxa"/>
          </w:tcPr>
          <w:p w14:paraId="0404311C" w14:textId="77777777" w:rsidR="00086B74" w:rsidRDefault="00086B74">
            <w:pPr>
              <w:jc w:val="center"/>
              <w:rPr>
                <w:rFonts w:ascii="宋体" w:hAnsi="宋体" w:cs="宋体"/>
                <w:b/>
                <w:kern w:val="0"/>
                <w:sz w:val="32"/>
                <w:szCs w:val="32"/>
              </w:rPr>
            </w:pPr>
          </w:p>
        </w:tc>
      </w:tr>
      <w:tr w:rsidR="00086B74" w14:paraId="3DE29211" w14:textId="77777777">
        <w:tc>
          <w:tcPr>
            <w:tcW w:w="959" w:type="dxa"/>
          </w:tcPr>
          <w:p w14:paraId="410ED85B" w14:textId="77777777" w:rsidR="00086B74" w:rsidRDefault="00910C8E">
            <w:pPr>
              <w:jc w:val="center"/>
              <w:rPr>
                <w:rFonts w:ascii="宋体" w:hAnsi="宋体" w:cs="宋体"/>
                <w:kern w:val="0"/>
                <w:sz w:val="24"/>
              </w:rPr>
            </w:pPr>
            <w:r>
              <w:rPr>
                <w:rFonts w:ascii="宋体" w:hAnsi="宋体" w:cs="宋体" w:hint="eastAsia"/>
                <w:kern w:val="0"/>
                <w:sz w:val="24"/>
              </w:rPr>
              <w:t>2</w:t>
            </w:r>
          </w:p>
        </w:tc>
        <w:tc>
          <w:tcPr>
            <w:tcW w:w="3683" w:type="dxa"/>
          </w:tcPr>
          <w:p w14:paraId="718EF425" w14:textId="77777777" w:rsidR="00086B74" w:rsidRDefault="00086B74">
            <w:pPr>
              <w:jc w:val="center"/>
              <w:rPr>
                <w:rFonts w:ascii="宋体" w:hAnsi="宋体" w:cs="宋体"/>
                <w:b/>
                <w:kern w:val="0"/>
                <w:sz w:val="32"/>
                <w:szCs w:val="32"/>
              </w:rPr>
            </w:pPr>
          </w:p>
        </w:tc>
        <w:tc>
          <w:tcPr>
            <w:tcW w:w="3546" w:type="dxa"/>
          </w:tcPr>
          <w:p w14:paraId="14392E86" w14:textId="77777777" w:rsidR="00086B74" w:rsidRDefault="00086B74">
            <w:pPr>
              <w:jc w:val="center"/>
              <w:rPr>
                <w:rFonts w:ascii="宋体" w:hAnsi="宋体" w:cs="宋体"/>
                <w:b/>
                <w:kern w:val="0"/>
                <w:sz w:val="32"/>
                <w:szCs w:val="32"/>
              </w:rPr>
            </w:pPr>
          </w:p>
        </w:tc>
        <w:tc>
          <w:tcPr>
            <w:tcW w:w="1276" w:type="dxa"/>
          </w:tcPr>
          <w:p w14:paraId="70BA808D" w14:textId="77777777" w:rsidR="00086B74" w:rsidRDefault="00086B74">
            <w:pPr>
              <w:jc w:val="center"/>
              <w:rPr>
                <w:rFonts w:ascii="宋体" w:hAnsi="宋体" w:cs="宋体"/>
                <w:b/>
                <w:kern w:val="0"/>
                <w:sz w:val="32"/>
                <w:szCs w:val="32"/>
              </w:rPr>
            </w:pPr>
          </w:p>
        </w:tc>
      </w:tr>
      <w:tr w:rsidR="00086B74" w14:paraId="0F2B9960" w14:textId="77777777">
        <w:tc>
          <w:tcPr>
            <w:tcW w:w="959" w:type="dxa"/>
          </w:tcPr>
          <w:p w14:paraId="380A5EEF" w14:textId="77777777" w:rsidR="00086B74" w:rsidRDefault="00910C8E">
            <w:pPr>
              <w:jc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w:t>
            </w:r>
          </w:p>
        </w:tc>
        <w:tc>
          <w:tcPr>
            <w:tcW w:w="3683" w:type="dxa"/>
          </w:tcPr>
          <w:p w14:paraId="00E8B89E" w14:textId="77777777" w:rsidR="00086B74" w:rsidRDefault="00086B74">
            <w:pPr>
              <w:jc w:val="center"/>
              <w:rPr>
                <w:rFonts w:ascii="宋体" w:hAnsi="宋体" w:cs="宋体"/>
                <w:b/>
                <w:kern w:val="0"/>
                <w:sz w:val="32"/>
                <w:szCs w:val="32"/>
              </w:rPr>
            </w:pPr>
          </w:p>
        </w:tc>
        <w:tc>
          <w:tcPr>
            <w:tcW w:w="3546" w:type="dxa"/>
          </w:tcPr>
          <w:p w14:paraId="7AFF24F1" w14:textId="77777777" w:rsidR="00086B74" w:rsidRDefault="00086B74">
            <w:pPr>
              <w:jc w:val="center"/>
              <w:rPr>
                <w:rFonts w:ascii="宋体" w:hAnsi="宋体" w:cs="宋体"/>
                <w:b/>
                <w:kern w:val="0"/>
                <w:sz w:val="32"/>
                <w:szCs w:val="32"/>
              </w:rPr>
            </w:pPr>
          </w:p>
        </w:tc>
        <w:tc>
          <w:tcPr>
            <w:tcW w:w="1276" w:type="dxa"/>
          </w:tcPr>
          <w:p w14:paraId="29391D73" w14:textId="77777777" w:rsidR="00086B74" w:rsidRDefault="00086B74">
            <w:pPr>
              <w:jc w:val="center"/>
              <w:rPr>
                <w:rFonts w:ascii="宋体" w:hAnsi="宋体" w:cs="宋体"/>
                <w:b/>
                <w:kern w:val="0"/>
                <w:sz w:val="32"/>
                <w:szCs w:val="32"/>
              </w:rPr>
            </w:pPr>
          </w:p>
        </w:tc>
      </w:tr>
    </w:tbl>
    <w:p w14:paraId="16A7AE20" w14:textId="77777777" w:rsidR="00086B74" w:rsidRDefault="00910C8E">
      <w:pPr>
        <w:jc w:val="left"/>
        <w:rPr>
          <w:rFonts w:ascii="宋体" w:hAnsi="宋体" w:cs="宋体"/>
          <w:kern w:val="0"/>
          <w:sz w:val="24"/>
        </w:rPr>
      </w:pPr>
      <w:r>
        <w:rPr>
          <w:rFonts w:ascii="宋体" w:hAnsi="宋体" w:cs="宋体" w:hint="eastAsia"/>
          <w:kern w:val="0"/>
          <w:sz w:val="24"/>
        </w:rPr>
        <w:t>投</w:t>
      </w:r>
      <w:r>
        <w:rPr>
          <w:rFonts w:ascii="宋体" w:hAnsi="宋体" w:cs="宋体" w:hint="eastAsia"/>
          <w:kern w:val="0"/>
          <w:sz w:val="24"/>
        </w:rPr>
        <w:t>标人保证：除商务技术偏离表列出的偏离外，投标人响应招标文件的全部要求</w:t>
      </w:r>
    </w:p>
    <w:p w14:paraId="39CFC895" w14:textId="77777777" w:rsidR="00086B74" w:rsidRDefault="00086B74">
      <w:pPr>
        <w:jc w:val="center"/>
        <w:rPr>
          <w:rFonts w:ascii="宋体" w:hAnsi="宋体" w:cs="宋体"/>
          <w:b/>
          <w:kern w:val="0"/>
          <w:sz w:val="32"/>
          <w:szCs w:val="32"/>
        </w:rPr>
      </w:pPr>
    </w:p>
    <w:p w14:paraId="734ED67D"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32877BDD" w14:textId="77777777" w:rsidR="00086B74" w:rsidRDefault="00086B74">
      <w:pPr>
        <w:ind w:firstLineChars="595" w:firstLine="1911"/>
        <w:rPr>
          <w:rFonts w:ascii="宋体" w:hAnsi="宋体" w:cs="宋体"/>
          <w:b/>
          <w:bCs/>
          <w:sz w:val="32"/>
          <w:szCs w:val="32"/>
        </w:rPr>
      </w:pPr>
    </w:p>
    <w:p w14:paraId="12A789E8" w14:textId="77777777" w:rsidR="00086B74" w:rsidRDefault="00086B74">
      <w:pPr>
        <w:ind w:firstLineChars="595" w:firstLine="1911"/>
        <w:rPr>
          <w:rFonts w:ascii="宋体" w:hAnsi="宋体" w:cs="宋体"/>
          <w:b/>
          <w:bCs/>
          <w:sz w:val="32"/>
          <w:szCs w:val="32"/>
        </w:rPr>
      </w:pPr>
    </w:p>
    <w:p w14:paraId="40623ABC" w14:textId="77777777" w:rsidR="00086B74" w:rsidRDefault="00086B74">
      <w:pPr>
        <w:ind w:firstLineChars="595" w:firstLine="1911"/>
        <w:rPr>
          <w:rFonts w:ascii="宋体" w:hAnsi="宋体" w:cs="宋体"/>
          <w:b/>
          <w:bCs/>
          <w:sz w:val="32"/>
          <w:szCs w:val="32"/>
        </w:rPr>
      </w:pPr>
    </w:p>
    <w:p w14:paraId="137413A5" w14:textId="77777777" w:rsidR="00086B74" w:rsidRDefault="00910C8E">
      <w:pPr>
        <w:widowControl/>
        <w:adjustRightInd/>
        <w:jc w:val="left"/>
        <w:rPr>
          <w:rFonts w:ascii="宋体" w:hAnsi="宋体" w:cs="宋体"/>
          <w:b/>
          <w:bCs/>
          <w:sz w:val="32"/>
          <w:szCs w:val="32"/>
        </w:rPr>
      </w:pPr>
      <w:r>
        <w:rPr>
          <w:rFonts w:ascii="宋体" w:hAnsi="宋体" w:cs="宋体"/>
          <w:b/>
          <w:bCs/>
          <w:sz w:val="32"/>
          <w:szCs w:val="32"/>
        </w:rPr>
        <w:br w:type="page"/>
      </w:r>
    </w:p>
    <w:p w14:paraId="67225025" w14:textId="77777777" w:rsidR="00086B74" w:rsidRDefault="00910C8E">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14:paraId="2A6985EB" w14:textId="77777777" w:rsidR="00086B74" w:rsidRDefault="00086B74">
      <w:pPr>
        <w:snapToGrid w:val="0"/>
        <w:spacing w:line="360" w:lineRule="auto"/>
        <w:rPr>
          <w:rFonts w:ascii="宋体" w:hAnsi="宋体" w:cs="宋体"/>
          <w:sz w:val="24"/>
        </w:rPr>
      </w:pPr>
    </w:p>
    <w:p w14:paraId="2D43401F" w14:textId="77777777" w:rsidR="00086B74" w:rsidRDefault="00910C8E">
      <w:pPr>
        <w:snapToGrid w:val="0"/>
        <w:spacing w:line="360" w:lineRule="auto"/>
        <w:rPr>
          <w:rFonts w:ascii="宋体" w:hAnsi="宋体" w:cs="宋体"/>
          <w:kern w:val="0"/>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kern w:val="0"/>
          <w:sz w:val="24"/>
          <w:lang w:val="zh-CN"/>
        </w:rPr>
        <w:t>：</w:t>
      </w:r>
    </w:p>
    <w:p w14:paraId="07FF9E23" w14:textId="77777777" w:rsidR="00086B74" w:rsidRDefault="00910C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w:t>
      </w:r>
      <w:r>
        <w:rPr>
          <w:rFonts w:ascii="宋体" w:hAnsi="宋体" w:cs="宋体" w:hint="eastAsia"/>
          <w:kern w:val="0"/>
          <w:sz w:val="24"/>
          <w:lang w:val="zh-CN"/>
        </w:rPr>
        <w:t>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74625305" w14:textId="77777777" w:rsidR="00086B74" w:rsidRDefault="00910C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一</w:t>
      </w:r>
      <w:r>
        <w:rPr>
          <w:rFonts w:ascii="宋体" w:hAnsi="宋体" w:cs="宋体" w:hint="eastAsia"/>
          <w:kern w:val="0"/>
          <w:sz w:val="24"/>
          <w:lang w:val="zh-CN"/>
        </w:rPr>
        <w:t>、不向项目有关人员及部门赠送礼金礼物、有价证券、回扣以及中介费、介绍费、咨询费等好处费；</w:t>
      </w:r>
      <w:r>
        <w:rPr>
          <w:rFonts w:ascii="宋体" w:hAnsi="宋体" w:cs="宋体" w:hint="eastAsia"/>
          <w:kern w:val="0"/>
          <w:sz w:val="24"/>
          <w:lang w:val="zh-CN"/>
        </w:rPr>
        <w:t xml:space="preserve"> </w:t>
      </w:r>
    </w:p>
    <w:p w14:paraId="7B17CA65" w14:textId="77777777" w:rsidR="00086B74" w:rsidRDefault="00910C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kern w:val="0"/>
          <w:sz w:val="24"/>
          <w:lang w:val="zh-CN"/>
        </w:rPr>
        <w:t>、不为项目有关人员及部门报销应由你方单位或个人支付的费用；</w:t>
      </w:r>
      <w:r>
        <w:rPr>
          <w:rFonts w:ascii="宋体" w:hAnsi="宋体" w:cs="宋体" w:hint="eastAsia"/>
          <w:kern w:val="0"/>
          <w:sz w:val="24"/>
          <w:lang w:val="zh-CN"/>
        </w:rPr>
        <w:t xml:space="preserve"> </w:t>
      </w:r>
    </w:p>
    <w:p w14:paraId="5ABC6DF7" w14:textId="77777777" w:rsidR="00086B74" w:rsidRDefault="00910C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三</w:t>
      </w:r>
      <w:r>
        <w:rPr>
          <w:rFonts w:ascii="宋体" w:hAnsi="宋体" w:cs="宋体" w:hint="eastAsia"/>
          <w:kern w:val="0"/>
          <w:sz w:val="24"/>
          <w:lang w:val="zh-CN"/>
        </w:rPr>
        <w:t>、不向项目有关人员及部门提供有可能影响公正的宴请和健身娱乐等活动；</w:t>
      </w:r>
      <w:r>
        <w:rPr>
          <w:rFonts w:ascii="宋体" w:hAnsi="宋体" w:cs="宋体" w:hint="eastAsia"/>
          <w:kern w:val="0"/>
          <w:sz w:val="24"/>
          <w:lang w:val="zh-CN"/>
        </w:rPr>
        <w:t xml:space="preserve"> </w:t>
      </w:r>
    </w:p>
    <w:p w14:paraId="09D37E84" w14:textId="77777777" w:rsidR="00086B74" w:rsidRDefault="00910C8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kern w:val="0"/>
          <w:sz w:val="24"/>
          <w:lang w:val="zh-CN"/>
        </w:rPr>
        <w:t>、不为项目有关人员及部门出国（境）、旅游等提供方便；</w:t>
      </w:r>
    </w:p>
    <w:p w14:paraId="11A94301" w14:textId="77777777" w:rsidR="00086B74" w:rsidRDefault="00910C8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w:t>
      </w:r>
      <w:r>
        <w:rPr>
          <w:rFonts w:ascii="宋体" w:hAnsi="宋体" w:cs="宋体" w:hint="eastAsia"/>
          <w:kern w:val="0"/>
          <w:sz w:val="24"/>
          <w:lang w:val="zh-CN"/>
        </w:rPr>
        <w:t>、不为项目有关人员个人装修住房、婚丧嫁娶、配偶子女工作安排等提供</w:t>
      </w:r>
    </w:p>
    <w:p w14:paraId="257C47EB" w14:textId="77777777" w:rsidR="00086B74" w:rsidRDefault="00910C8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w:t>
      </w:r>
      <w:r>
        <w:rPr>
          <w:rFonts w:ascii="宋体" w:hAnsi="宋体" w:cs="宋体" w:hint="eastAsia"/>
          <w:kern w:val="0"/>
          <w:sz w:val="24"/>
          <w:lang w:val="zh-CN"/>
        </w:rPr>
        <w:t>处；</w:t>
      </w:r>
    </w:p>
    <w:p w14:paraId="2BDFD1F2" w14:textId="77777777" w:rsidR="00086B74" w:rsidRDefault="00910C8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w:t>
      </w:r>
      <w:r>
        <w:rPr>
          <w:rFonts w:ascii="宋体" w:hAnsi="宋体" w:cs="宋体" w:hint="eastAsia"/>
          <w:kern w:val="0"/>
          <w:sz w:val="24"/>
          <w:lang w:val="zh-CN"/>
        </w:rPr>
        <w:t>、严格遵守《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14:paraId="44860702" w14:textId="77777777" w:rsidR="00086B74" w:rsidRDefault="00910C8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r>
        <w:rPr>
          <w:rFonts w:ascii="宋体" w:hAnsi="宋体" w:cs="宋体" w:hint="eastAsia"/>
          <w:kern w:val="0"/>
          <w:sz w:val="24"/>
          <w:lang w:val="zh-CN"/>
        </w:rPr>
        <w:t>》</w:t>
      </w:r>
      <w:r>
        <w:rPr>
          <w:rFonts w:ascii="宋体" w:hAnsi="宋体" w:cs="宋体" w:hint="eastAsia"/>
          <w:sz w:val="24"/>
          <w:lang w:val="zh-CN"/>
        </w:rPr>
        <w:t>《中华人民共和国民法典》</w:t>
      </w:r>
      <w:r>
        <w:rPr>
          <w:rFonts w:ascii="宋体" w:hAnsi="宋体" w:cs="宋体" w:hint="eastAsia"/>
          <w:kern w:val="0"/>
          <w:sz w:val="24"/>
          <w:lang w:val="zh-CN"/>
        </w:rPr>
        <w:t>等法律法规，诚实守信，合法经营，坚决抵制各种违法违纪行为。</w:t>
      </w:r>
      <w:r>
        <w:rPr>
          <w:rFonts w:ascii="宋体" w:hAnsi="宋体" w:cs="宋体" w:hint="eastAsia"/>
          <w:kern w:val="0"/>
          <w:sz w:val="24"/>
          <w:lang w:val="zh-CN"/>
        </w:rPr>
        <w:t xml:space="preserve"> </w:t>
      </w:r>
    </w:p>
    <w:p w14:paraId="64C7A640" w14:textId="77777777" w:rsidR="00086B74" w:rsidRDefault="00910C8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w:t>
      </w:r>
      <w:r>
        <w:rPr>
          <w:rFonts w:ascii="宋体" w:hAnsi="宋体" w:cs="宋体" w:hint="eastAsia"/>
          <w:kern w:val="0"/>
          <w:sz w:val="24"/>
          <w:lang w:val="zh-CN"/>
        </w:rPr>
        <w:t>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5A41CCE0" w14:textId="77777777" w:rsidR="00086B74" w:rsidRDefault="00086B74">
      <w:pPr>
        <w:autoSpaceDE w:val="0"/>
        <w:autoSpaceDN w:val="0"/>
        <w:spacing w:line="360" w:lineRule="auto"/>
        <w:ind w:left="2"/>
        <w:jc w:val="left"/>
        <w:rPr>
          <w:rFonts w:ascii="宋体" w:hAnsi="宋体" w:cs="宋体"/>
          <w:kern w:val="0"/>
          <w:sz w:val="24"/>
          <w:lang w:val="zh-CN"/>
        </w:rPr>
      </w:pPr>
    </w:p>
    <w:p w14:paraId="295D8F3C" w14:textId="77777777" w:rsidR="00086B74" w:rsidRDefault="00086B74">
      <w:pPr>
        <w:autoSpaceDE w:val="0"/>
        <w:autoSpaceDN w:val="0"/>
        <w:spacing w:line="360" w:lineRule="auto"/>
        <w:ind w:left="2"/>
        <w:jc w:val="left"/>
        <w:rPr>
          <w:rFonts w:ascii="宋体" w:hAnsi="宋体" w:cs="宋体"/>
          <w:kern w:val="0"/>
          <w:sz w:val="24"/>
          <w:lang w:val="zh-CN"/>
        </w:rPr>
      </w:pPr>
    </w:p>
    <w:p w14:paraId="054CACD1" w14:textId="77777777" w:rsidR="00086B74" w:rsidRDefault="00086B74">
      <w:pPr>
        <w:autoSpaceDE w:val="0"/>
        <w:autoSpaceDN w:val="0"/>
        <w:spacing w:line="360" w:lineRule="auto"/>
        <w:ind w:left="2"/>
        <w:jc w:val="left"/>
        <w:rPr>
          <w:rFonts w:ascii="宋体" w:hAnsi="宋体" w:cs="宋体"/>
          <w:kern w:val="0"/>
          <w:sz w:val="24"/>
          <w:lang w:val="zh-CN"/>
        </w:rPr>
      </w:pPr>
    </w:p>
    <w:p w14:paraId="698E945B" w14:textId="77777777" w:rsidR="00086B74" w:rsidRDefault="00910C8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w:t>
      </w:r>
      <w:r>
        <w:rPr>
          <w:rFonts w:ascii="宋体" w:hAnsi="宋体" w:cs="宋体" w:hint="eastAsia"/>
          <w:kern w:val="0"/>
          <w:sz w:val="24"/>
          <w:lang w:val="zh-CN"/>
        </w:rPr>
        <w:t>标人名称（</w:t>
      </w:r>
      <w:r>
        <w:rPr>
          <w:rFonts w:ascii="宋体" w:hAnsi="宋体" w:cs="宋体" w:hint="eastAsia"/>
          <w:sz w:val="24"/>
        </w:rPr>
        <w:t>电子签名</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 xml:space="preserve">                                                                                           </w:t>
      </w:r>
    </w:p>
    <w:p w14:paraId="1DDE5D5F" w14:textId="77777777" w:rsidR="00086B74" w:rsidRDefault="00910C8E">
      <w:pPr>
        <w:spacing w:line="360" w:lineRule="auto"/>
        <w:ind w:leftChars="2200" w:left="4620"/>
        <w:rPr>
          <w:rFonts w:ascii="宋体" w:hAnsi="宋体" w:cs="宋体"/>
          <w:sz w:val="24"/>
        </w:rPr>
      </w:pPr>
      <w:r>
        <w:rPr>
          <w:rFonts w:ascii="宋体" w:hAnsi="宋体" w:cs="宋体" w:hint="eastAsia"/>
          <w:kern w:val="0"/>
          <w:sz w:val="24"/>
          <w:lang w:val="zh-CN"/>
        </w:rPr>
        <w:t>日</w:t>
      </w:r>
      <w:r>
        <w:rPr>
          <w:rFonts w:ascii="宋体" w:hAnsi="宋体" w:cs="宋体" w:hint="eastAsia"/>
          <w:kern w:val="0"/>
          <w:sz w:val="24"/>
          <w:lang w:val="zh-CN"/>
        </w:rPr>
        <w:t>期</w:t>
      </w:r>
      <w:r>
        <w:rPr>
          <w:rFonts w:ascii="宋体" w:hAnsi="宋体" w:cs="宋体" w:hint="eastAsia"/>
          <w:kern w:val="0"/>
          <w:sz w:val="24"/>
        </w:rPr>
        <w:t>：</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76B0D814" w14:textId="77777777" w:rsidR="00086B74" w:rsidRDefault="00086B74">
      <w:pPr>
        <w:spacing w:line="360" w:lineRule="auto"/>
        <w:jc w:val="center"/>
        <w:rPr>
          <w:rFonts w:ascii="宋体" w:hAnsi="宋体" w:cs="宋体"/>
          <w:b/>
          <w:bCs/>
          <w:sz w:val="24"/>
        </w:rPr>
      </w:pPr>
    </w:p>
    <w:p w14:paraId="795E7DE9"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2C3B1BA2" w14:textId="77777777" w:rsidR="00086B74" w:rsidRDefault="00086B74">
      <w:pPr>
        <w:spacing w:line="360" w:lineRule="auto"/>
        <w:jc w:val="center"/>
        <w:rPr>
          <w:rFonts w:ascii="宋体" w:hAnsi="宋体" w:cs="宋体"/>
          <w:b/>
          <w:bCs/>
          <w:sz w:val="24"/>
        </w:rPr>
        <w:sectPr w:rsidR="00086B74">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14:paraId="729FE785" w14:textId="77777777" w:rsidR="00086B74" w:rsidRDefault="00910C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w:t>
      </w:r>
      <w:r>
        <w:rPr>
          <w:rFonts w:ascii="宋体" w:hAnsi="宋体" w:cs="宋体" w:hint="eastAsia"/>
          <w:b/>
          <w:kern w:val="0"/>
          <w:sz w:val="36"/>
          <w:szCs w:val="36"/>
        </w:rPr>
        <w:t>价文件部分</w:t>
      </w:r>
    </w:p>
    <w:p w14:paraId="7B81D911" w14:textId="77777777" w:rsidR="00086B74" w:rsidRDefault="00910C8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w:t>
      </w:r>
      <w:r>
        <w:rPr>
          <w:rFonts w:ascii="宋体" w:hAnsi="宋体" w:cs="宋体" w:hint="eastAsia"/>
          <w:b/>
          <w:kern w:val="0"/>
          <w:sz w:val="36"/>
          <w:szCs w:val="36"/>
        </w:rPr>
        <w:t>录</w:t>
      </w:r>
    </w:p>
    <w:p w14:paraId="3F7155D7" w14:textId="77777777" w:rsidR="00086B74" w:rsidRDefault="00086B74">
      <w:pPr>
        <w:spacing w:line="360" w:lineRule="auto"/>
        <w:jc w:val="center"/>
        <w:outlineLvl w:val="0"/>
        <w:rPr>
          <w:rFonts w:ascii="宋体" w:hAnsi="宋体" w:cs="宋体"/>
          <w:b/>
          <w:kern w:val="0"/>
          <w:sz w:val="36"/>
          <w:szCs w:val="36"/>
        </w:rPr>
      </w:pPr>
    </w:p>
    <w:p w14:paraId="79F6EBE6" w14:textId="77777777" w:rsidR="00086B74" w:rsidRDefault="00910C8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）开标一览表（报价表）………………………………………………………（页码）</w:t>
      </w:r>
    </w:p>
    <w:p w14:paraId="10C4CBBF" w14:textId="77777777" w:rsidR="00086B74" w:rsidRDefault="00910C8E">
      <w:pPr>
        <w:snapToGrid w:val="0"/>
        <w:spacing w:line="360" w:lineRule="auto"/>
        <w:rPr>
          <w:rFonts w:ascii="宋体" w:hAnsi="宋体" w:cs="宋体"/>
          <w:color w:val="FF0000"/>
          <w:sz w:val="24"/>
        </w:rPr>
      </w:pPr>
      <w:r>
        <w:rPr>
          <w:rFonts w:ascii="宋体" w:hAnsi="宋体" w:cs="宋体" w:hint="eastAsia"/>
          <w:color w:val="FF0000"/>
          <w:sz w:val="24"/>
        </w:rPr>
        <w:t>（</w:t>
      </w:r>
      <w:r>
        <w:rPr>
          <w:rFonts w:ascii="宋体" w:hAnsi="宋体" w:cs="宋体" w:hint="eastAsia"/>
          <w:color w:val="FF0000"/>
          <w:sz w:val="24"/>
        </w:rPr>
        <w:t>2</w:t>
      </w:r>
      <w:r>
        <w:rPr>
          <w:rFonts w:ascii="宋体" w:hAnsi="宋体" w:cs="宋体" w:hint="eastAsia"/>
          <w:color w:val="FF0000"/>
          <w:sz w:val="24"/>
        </w:rPr>
        <w:t>）中小企业声明函（如果有）…………………………………………………（页码）</w:t>
      </w:r>
    </w:p>
    <w:p w14:paraId="68C91528" w14:textId="77777777" w:rsidR="00086B74" w:rsidRDefault="00086B74">
      <w:pPr>
        <w:snapToGrid w:val="0"/>
        <w:spacing w:line="360" w:lineRule="auto"/>
        <w:ind w:right="480"/>
        <w:jc w:val="center"/>
        <w:rPr>
          <w:rFonts w:ascii="宋体" w:hAnsi="宋体" w:cs="宋体"/>
          <w:b/>
          <w:kern w:val="0"/>
          <w:sz w:val="32"/>
          <w:szCs w:val="32"/>
        </w:rPr>
      </w:pPr>
    </w:p>
    <w:p w14:paraId="053D9745" w14:textId="77777777" w:rsidR="00086B74" w:rsidRDefault="00086B74">
      <w:pPr>
        <w:snapToGrid w:val="0"/>
        <w:spacing w:line="360" w:lineRule="auto"/>
        <w:ind w:right="480"/>
        <w:jc w:val="center"/>
        <w:rPr>
          <w:rFonts w:ascii="宋体" w:hAnsi="宋体" w:cs="宋体"/>
          <w:b/>
          <w:kern w:val="0"/>
          <w:sz w:val="32"/>
          <w:szCs w:val="32"/>
        </w:rPr>
      </w:pPr>
    </w:p>
    <w:p w14:paraId="26E0EF96" w14:textId="77777777" w:rsidR="00086B74" w:rsidRDefault="00086B74">
      <w:pPr>
        <w:snapToGrid w:val="0"/>
        <w:spacing w:line="360" w:lineRule="auto"/>
        <w:ind w:right="480"/>
        <w:jc w:val="center"/>
        <w:rPr>
          <w:rFonts w:ascii="宋体" w:hAnsi="宋体" w:cs="宋体"/>
          <w:b/>
          <w:kern w:val="0"/>
          <w:sz w:val="32"/>
          <w:szCs w:val="32"/>
        </w:rPr>
      </w:pPr>
    </w:p>
    <w:p w14:paraId="1E5405D7" w14:textId="77777777" w:rsidR="00086B74" w:rsidRDefault="00086B74">
      <w:pPr>
        <w:snapToGrid w:val="0"/>
        <w:spacing w:line="360" w:lineRule="auto"/>
        <w:ind w:right="480"/>
        <w:jc w:val="center"/>
        <w:rPr>
          <w:rFonts w:ascii="宋体" w:hAnsi="宋体" w:cs="宋体"/>
          <w:b/>
          <w:kern w:val="0"/>
          <w:sz w:val="32"/>
          <w:szCs w:val="32"/>
        </w:rPr>
      </w:pPr>
    </w:p>
    <w:p w14:paraId="1870D35D" w14:textId="77777777" w:rsidR="00086B74" w:rsidRDefault="00086B74">
      <w:pPr>
        <w:snapToGrid w:val="0"/>
        <w:spacing w:line="360" w:lineRule="auto"/>
        <w:ind w:right="480"/>
        <w:jc w:val="center"/>
        <w:rPr>
          <w:rFonts w:ascii="宋体" w:hAnsi="宋体" w:cs="宋体"/>
          <w:b/>
          <w:kern w:val="0"/>
          <w:sz w:val="32"/>
          <w:szCs w:val="32"/>
        </w:rPr>
      </w:pPr>
    </w:p>
    <w:p w14:paraId="3B694A7C" w14:textId="77777777" w:rsidR="00086B74" w:rsidRDefault="00086B74">
      <w:pPr>
        <w:snapToGrid w:val="0"/>
        <w:spacing w:line="360" w:lineRule="auto"/>
        <w:ind w:right="480"/>
        <w:jc w:val="center"/>
        <w:rPr>
          <w:rFonts w:ascii="宋体" w:hAnsi="宋体" w:cs="宋体"/>
          <w:b/>
          <w:kern w:val="0"/>
          <w:sz w:val="32"/>
          <w:szCs w:val="32"/>
        </w:rPr>
      </w:pPr>
    </w:p>
    <w:p w14:paraId="515B5D9F" w14:textId="77777777" w:rsidR="00086B74" w:rsidRDefault="00086B74">
      <w:pPr>
        <w:snapToGrid w:val="0"/>
        <w:spacing w:line="360" w:lineRule="auto"/>
        <w:ind w:right="480"/>
        <w:jc w:val="center"/>
        <w:rPr>
          <w:rFonts w:ascii="宋体" w:hAnsi="宋体" w:cs="宋体"/>
          <w:b/>
          <w:kern w:val="0"/>
          <w:sz w:val="32"/>
          <w:szCs w:val="32"/>
        </w:rPr>
      </w:pPr>
    </w:p>
    <w:p w14:paraId="39239027" w14:textId="77777777" w:rsidR="00086B74" w:rsidRDefault="00086B74">
      <w:pPr>
        <w:snapToGrid w:val="0"/>
        <w:spacing w:line="360" w:lineRule="auto"/>
        <w:ind w:right="480"/>
        <w:jc w:val="center"/>
        <w:rPr>
          <w:rFonts w:ascii="宋体" w:hAnsi="宋体" w:cs="宋体"/>
          <w:b/>
          <w:kern w:val="0"/>
          <w:sz w:val="32"/>
          <w:szCs w:val="32"/>
        </w:rPr>
      </w:pPr>
    </w:p>
    <w:p w14:paraId="245DF785" w14:textId="77777777" w:rsidR="00086B74" w:rsidRDefault="00086B74">
      <w:pPr>
        <w:snapToGrid w:val="0"/>
        <w:spacing w:line="360" w:lineRule="auto"/>
        <w:ind w:right="480"/>
        <w:jc w:val="center"/>
        <w:rPr>
          <w:rFonts w:ascii="宋体" w:hAnsi="宋体" w:cs="宋体"/>
          <w:b/>
          <w:kern w:val="0"/>
          <w:sz w:val="32"/>
          <w:szCs w:val="32"/>
        </w:rPr>
      </w:pPr>
    </w:p>
    <w:p w14:paraId="43ED6A81" w14:textId="77777777" w:rsidR="00086B74" w:rsidRDefault="00086B74">
      <w:pPr>
        <w:snapToGrid w:val="0"/>
        <w:spacing w:line="360" w:lineRule="auto"/>
        <w:ind w:right="480"/>
        <w:jc w:val="center"/>
        <w:rPr>
          <w:rFonts w:ascii="宋体" w:hAnsi="宋体" w:cs="宋体"/>
          <w:b/>
          <w:kern w:val="0"/>
          <w:sz w:val="32"/>
          <w:szCs w:val="32"/>
        </w:rPr>
      </w:pPr>
    </w:p>
    <w:p w14:paraId="061BB1C1" w14:textId="77777777" w:rsidR="00086B74" w:rsidRDefault="00086B74">
      <w:pPr>
        <w:snapToGrid w:val="0"/>
        <w:spacing w:line="360" w:lineRule="auto"/>
        <w:ind w:right="480"/>
        <w:jc w:val="center"/>
        <w:rPr>
          <w:rFonts w:ascii="宋体" w:hAnsi="宋体" w:cs="宋体"/>
          <w:b/>
          <w:kern w:val="0"/>
          <w:sz w:val="32"/>
          <w:szCs w:val="32"/>
        </w:rPr>
      </w:pPr>
    </w:p>
    <w:p w14:paraId="6F7EF940" w14:textId="77777777" w:rsidR="00086B74" w:rsidRDefault="00086B74">
      <w:pPr>
        <w:snapToGrid w:val="0"/>
        <w:spacing w:line="360" w:lineRule="auto"/>
        <w:ind w:right="480"/>
        <w:jc w:val="center"/>
        <w:rPr>
          <w:rFonts w:ascii="宋体" w:hAnsi="宋体" w:cs="宋体"/>
          <w:b/>
          <w:kern w:val="0"/>
          <w:sz w:val="32"/>
          <w:szCs w:val="32"/>
        </w:rPr>
      </w:pPr>
    </w:p>
    <w:p w14:paraId="752CF8AB" w14:textId="77777777" w:rsidR="00086B74" w:rsidRDefault="00086B74">
      <w:pPr>
        <w:snapToGrid w:val="0"/>
        <w:spacing w:line="360" w:lineRule="auto"/>
        <w:ind w:right="480"/>
        <w:jc w:val="center"/>
        <w:rPr>
          <w:rFonts w:ascii="宋体" w:hAnsi="宋体" w:cs="宋体"/>
          <w:b/>
          <w:kern w:val="0"/>
          <w:sz w:val="32"/>
          <w:szCs w:val="32"/>
        </w:rPr>
      </w:pPr>
    </w:p>
    <w:p w14:paraId="594CB207" w14:textId="77777777" w:rsidR="00086B74" w:rsidRDefault="00086B74">
      <w:pPr>
        <w:snapToGrid w:val="0"/>
        <w:spacing w:line="360" w:lineRule="auto"/>
        <w:ind w:right="480"/>
        <w:jc w:val="center"/>
        <w:rPr>
          <w:rFonts w:ascii="宋体" w:hAnsi="宋体" w:cs="宋体"/>
          <w:b/>
          <w:kern w:val="0"/>
          <w:sz w:val="32"/>
          <w:szCs w:val="32"/>
        </w:rPr>
      </w:pPr>
    </w:p>
    <w:p w14:paraId="6E56A4C3" w14:textId="77777777" w:rsidR="00086B74" w:rsidRDefault="00086B74">
      <w:pPr>
        <w:snapToGrid w:val="0"/>
        <w:spacing w:line="360" w:lineRule="auto"/>
        <w:ind w:right="480"/>
        <w:jc w:val="center"/>
        <w:rPr>
          <w:rFonts w:ascii="宋体" w:hAnsi="宋体" w:cs="宋体"/>
          <w:b/>
          <w:kern w:val="0"/>
          <w:sz w:val="32"/>
          <w:szCs w:val="32"/>
        </w:rPr>
      </w:pPr>
    </w:p>
    <w:p w14:paraId="43E2B8CB" w14:textId="77777777" w:rsidR="00086B74" w:rsidRDefault="00086B7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086B74">
          <w:headerReference w:type="default" r:id="rId27"/>
          <w:footerReference w:type="default" r:id="rId28"/>
          <w:headerReference w:type="first" r:id="rId29"/>
          <w:footerReference w:type="first" r:id="rId30"/>
          <w:pgSz w:w="11906" w:h="16838"/>
          <w:pgMar w:top="1276" w:right="1418" w:bottom="1247" w:left="1418" w:header="851" w:footer="992" w:gutter="0"/>
          <w:cols w:space="720"/>
          <w:titlePg/>
          <w:docGrid w:linePitch="312"/>
        </w:sectPr>
      </w:pPr>
    </w:p>
    <w:p w14:paraId="6BD8108C" w14:textId="77777777" w:rsidR="00086B74" w:rsidRDefault="00910C8E">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w:t>
      </w:r>
      <w:r>
        <w:rPr>
          <w:rFonts w:ascii="宋体" w:eastAsia="宋体" w:hAnsi="宋体" w:cs="宋体" w:hint="eastAsia"/>
          <w:kern w:val="2"/>
          <w:sz w:val="32"/>
          <w:szCs w:val="32"/>
        </w:rPr>
        <w:t>、开标一览表（报价表）</w:t>
      </w:r>
    </w:p>
    <w:p w14:paraId="5AFFABAA" w14:textId="77777777" w:rsidR="00086B74" w:rsidRDefault="00910C8E">
      <w:pPr>
        <w:snapToGrid w:val="0"/>
        <w:spacing w:line="360" w:lineRule="auto"/>
        <w:rPr>
          <w:rFonts w:ascii="宋体" w:hAnsi="宋体" w:cs="宋体"/>
          <w:kern w:val="0"/>
          <w:sz w:val="24"/>
        </w:rPr>
      </w:pPr>
      <w:r>
        <w:rPr>
          <w:rFonts w:ascii="宋体" w:hAnsi="宋体" w:cs="宋体" w:hint="eastAsia"/>
          <w:sz w:val="24"/>
        </w:rPr>
        <w:t>杭</w:t>
      </w:r>
      <w:r>
        <w:rPr>
          <w:rFonts w:ascii="宋体" w:hAnsi="宋体" w:cs="宋体" w:hint="eastAsia"/>
          <w:sz w:val="24"/>
        </w:rPr>
        <w:t>州东站枢纽管理委员会、</w:t>
      </w:r>
      <w:r>
        <w:rPr>
          <w:rFonts w:asciiTheme="minorEastAsia" w:eastAsiaTheme="minorEastAsia" w:hAnsiTheme="minorEastAsia" w:cs="仿宋_GB2312" w:hint="eastAsia"/>
          <w:sz w:val="24"/>
        </w:rPr>
        <w:t>杭州市公共资源交易中心上城分中心</w:t>
      </w:r>
      <w:r>
        <w:rPr>
          <w:rFonts w:ascii="宋体" w:hAnsi="宋体" w:cs="宋体" w:hint="eastAsia"/>
          <w:kern w:val="0"/>
          <w:sz w:val="24"/>
          <w:lang w:val="zh-CN"/>
        </w:rPr>
        <w:t>：</w:t>
      </w:r>
    </w:p>
    <w:p w14:paraId="1D698CAD" w14:textId="77777777" w:rsidR="00086B74" w:rsidRDefault="00910C8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w:t>
      </w:r>
      <w:r>
        <w:rPr>
          <w:rFonts w:ascii="宋体" w:hAnsi="宋体" w:cs="宋体" w:hint="eastAsia"/>
          <w:kern w:val="0"/>
          <w:sz w:val="24"/>
          <w:lang w:val="zh-CN"/>
        </w:rPr>
        <w:t>你方招标文件要求，我们，本投标文件签字方，谨此向你方发出要约如下：如你方接受本投标，我方承诺按照如下开标一览表（报价表）的价格完成</w:t>
      </w:r>
      <w:r>
        <w:rPr>
          <w:rFonts w:ascii="宋体" w:hAnsi="宋体" w:cs="宋体" w:hint="eastAsia"/>
          <w:sz w:val="24"/>
        </w:rPr>
        <w:t>杭州东站枢纽联勤联动指挥保障中心运维服务项目</w:t>
      </w:r>
      <w:r>
        <w:rPr>
          <w:rFonts w:ascii="宋体" w:hAnsi="宋体" w:cs="宋体" w:hint="eastAsia"/>
          <w:kern w:val="0"/>
          <w:sz w:val="24"/>
          <w:lang w:val="zh-CN"/>
        </w:rPr>
        <w:t>【招标编号：</w:t>
      </w:r>
      <w:r>
        <w:rPr>
          <w:rFonts w:ascii="宋体" w:hAnsi="宋体" w:cs="宋体"/>
          <w:sz w:val="24"/>
        </w:rPr>
        <w:t>SCCG2023-GK-59</w:t>
      </w:r>
      <w:r>
        <w:rPr>
          <w:rFonts w:ascii="宋体" w:hAnsi="宋体" w:cs="宋体" w:hint="eastAsia"/>
          <w:sz w:val="24"/>
        </w:rPr>
        <w:t>】的实施</w:t>
      </w:r>
      <w:r>
        <w:rPr>
          <w:rFonts w:ascii="宋体" w:hAnsi="宋体" w:cs="宋体" w:hint="eastAsia"/>
          <w:kern w:val="0"/>
          <w:sz w:val="24"/>
          <w:lang w:val="zh-CN"/>
        </w:rPr>
        <w:t>。</w:t>
      </w:r>
    </w:p>
    <w:p w14:paraId="75467C3F" w14:textId="77777777" w:rsidR="00086B74" w:rsidRDefault="00910C8E">
      <w:pPr>
        <w:spacing w:line="360" w:lineRule="auto"/>
        <w:jc w:val="center"/>
        <w:rPr>
          <w:rFonts w:ascii="宋体" w:hAnsi="宋体" w:cs="宋体"/>
          <w:b/>
          <w:kern w:val="0"/>
          <w:sz w:val="24"/>
          <w:lang w:val="zh-CN"/>
        </w:rPr>
      </w:pPr>
      <w:r>
        <w:rPr>
          <w:rFonts w:ascii="宋体" w:hAnsi="宋体" w:cs="宋体" w:hint="eastAsia"/>
          <w:b/>
          <w:kern w:val="0"/>
          <w:sz w:val="24"/>
          <w:lang w:val="zh-CN"/>
        </w:rPr>
        <w:t>开</w:t>
      </w:r>
      <w:r>
        <w:rPr>
          <w:rFonts w:ascii="宋体" w:hAnsi="宋体" w:cs="宋体" w:hint="eastAsia"/>
          <w:b/>
          <w:kern w:val="0"/>
          <w:sz w:val="24"/>
          <w:lang w:val="zh-CN"/>
        </w:rPr>
        <w:t>标一览表（报价表）</w:t>
      </w:r>
      <w:r>
        <w:rPr>
          <w:rFonts w:ascii="宋体" w:hAnsi="宋体" w:cs="宋体" w:hint="eastAsia"/>
          <w:b/>
          <w:kern w:val="0"/>
          <w:sz w:val="24"/>
          <w:lang w:val="zh-CN"/>
        </w:rPr>
        <w:t>(</w:t>
      </w:r>
      <w:r>
        <w:rPr>
          <w:rFonts w:ascii="宋体" w:hAnsi="宋体" w:cs="宋体" w:hint="eastAsia"/>
          <w:b/>
          <w:kern w:val="0"/>
          <w:sz w:val="24"/>
          <w:lang w:val="zh-CN"/>
        </w:rPr>
        <w:t>单位均为人民币元</w:t>
      </w:r>
      <w:r>
        <w:rPr>
          <w:rFonts w:ascii="宋体" w:hAnsi="宋体" w:cs="宋体" w:hint="eastAsia"/>
          <w:b/>
          <w:kern w:val="0"/>
          <w:sz w:val="24"/>
          <w:lang w:val="zh-CN"/>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086B74" w14:paraId="60891D07" w14:textId="77777777">
        <w:trPr>
          <w:trHeight w:val="1373"/>
        </w:trPr>
        <w:tc>
          <w:tcPr>
            <w:tcW w:w="817" w:type="dxa"/>
            <w:vAlign w:val="center"/>
          </w:tcPr>
          <w:p w14:paraId="2C196DF4" w14:textId="77777777" w:rsidR="00086B74" w:rsidRDefault="00910C8E">
            <w:pPr>
              <w:spacing w:line="360" w:lineRule="auto"/>
              <w:jc w:val="center"/>
              <w:rPr>
                <w:rFonts w:ascii="宋体" w:hAnsi="宋体" w:cs="宋体"/>
                <w:b/>
                <w:sz w:val="24"/>
              </w:rPr>
            </w:pPr>
            <w:r>
              <w:rPr>
                <w:rFonts w:ascii="宋体" w:hAnsi="宋体" w:cs="宋体" w:hint="eastAsia"/>
                <w:b/>
                <w:sz w:val="24"/>
              </w:rPr>
              <w:t>序</w:t>
            </w:r>
            <w:r>
              <w:rPr>
                <w:rFonts w:ascii="宋体" w:hAnsi="宋体" w:cs="宋体" w:hint="eastAsia"/>
                <w:b/>
                <w:sz w:val="24"/>
              </w:rPr>
              <w:t>号</w:t>
            </w:r>
          </w:p>
        </w:tc>
        <w:tc>
          <w:tcPr>
            <w:tcW w:w="992" w:type="dxa"/>
            <w:vAlign w:val="center"/>
          </w:tcPr>
          <w:p w14:paraId="669C0739" w14:textId="77777777" w:rsidR="00086B74" w:rsidRDefault="00910C8E">
            <w:pPr>
              <w:spacing w:line="360" w:lineRule="auto"/>
              <w:jc w:val="center"/>
              <w:rPr>
                <w:rFonts w:ascii="宋体" w:hAnsi="宋体" w:cs="宋体"/>
                <w:b/>
                <w:sz w:val="24"/>
              </w:rPr>
            </w:pPr>
            <w:r>
              <w:rPr>
                <w:rFonts w:ascii="宋体" w:hAnsi="宋体" w:cs="宋体" w:hint="eastAsia"/>
                <w:b/>
                <w:sz w:val="24"/>
              </w:rPr>
              <w:t>名</w:t>
            </w:r>
            <w:r>
              <w:rPr>
                <w:rFonts w:ascii="宋体" w:hAnsi="宋体" w:cs="宋体" w:hint="eastAsia"/>
                <w:b/>
                <w:sz w:val="24"/>
              </w:rPr>
              <w:t>称</w:t>
            </w:r>
          </w:p>
        </w:tc>
        <w:tc>
          <w:tcPr>
            <w:tcW w:w="2268" w:type="dxa"/>
          </w:tcPr>
          <w:p w14:paraId="0ACE10E5" w14:textId="77777777" w:rsidR="00086B74" w:rsidRDefault="00086B74">
            <w:pPr>
              <w:spacing w:line="360" w:lineRule="auto"/>
              <w:jc w:val="center"/>
              <w:rPr>
                <w:rFonts w:ascii="宋体" w:hAnsi="宋体" w:cs="宋体"/>
                <w:b/>
                <w:sz w:val="24"/>
              </w:rPr>
            </w:pPr>
          </w:p>
          <w:p w14:paraId="1E6AC5FC"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务范围</w:t>
            </w:r>
          </w:p>
        </w:tc>
        <w:tc>
          <w:tcPr>
            <w:tcW w:w="2410" w:type="dxa"/>
            <w:vAlign w:val="center"/>
          </w:tcPr>
          <w:p w14:paraId="013A0F25"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务要求</w:t>
            </w:r>
          </w:p>
        </w:tc>
        <w:tc>
          <w:tcPr>
            <w:tcW w:w="2268" w:type="dxa"/>
            <w:vAlign w:val="center"/>
          </w:tcPr>
          <w:p w14:paraId="2B63B391"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务时间</w:t>
            </w:r>
          </w:p>
        </w:tc>
        <w:tc>
          <w:tcPr>
            <w:tcW w:w="2126" w:type="dxa"/>
            <w:vAlign w:val="center"/>
          </w:tcPr>
          <w:p w14:paraId="2AEC9333"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务标准</w:t>
            </w:r>
          </w:p>
        </w:tc>
        <w:tc>
          <w:tcPr>
            <w:tcW w:w="2127" w:type="dxa"/>
          </w:tcPr>
          <w:p w14:paraId="50D7E27B" w14:textId="77777777" w:rsidR="00086B74" w:rsidRDefault="00086B74">
            <w:pPr>
              <w:spacing w:line="360" w:lineRule="auto"/>
              <w:jc w:val="center"/>
              <w:rPr>
                <w:rFonts w:ascii="宋体" w:hAnsi="宋体" w:cs="宋体"/>
                <w:b/>
                <w:sz w:val="24"/>
              </w:rPr>
            </w:pPr>
          </w:p>
          <w:p w14:paraId="05186DCE" w14:textId="77777777" w:rsidR="00086B74" w:rsidRDefault="00910C8E">
            <w:pPr>
              <w:spacing w:line="360" w:lineRule="auto"/>
              <w:jc w:val="center"/>
              <w:rPr>
                <w:rFonts w:ascii="宋体" w:hAnsi="宋体" w:cs="宋体"/>
                <w:b/>
                <w:sz w:val="24"/>
              </w:rPr>
            </w:pPr>
            <w:r>
              <w:rPr>
                <w:rFonts w:ascii="宋体" w:hAnsi="宋体" w:cs="宋体" w:hint="eastAsia"/>
                <w:b/>
                <w:sz w:val="24"/>
              </w:rPr>
              <w:t>服</w:t>
            </w:r>
            <w:r>
              <w:rPr>
                <w:rFonts w:ascii="宋体" w:hAnsi="宋体" w:cs="宋体" w:hint="eastAsia"/>
                <w:b/>
                <w:sz w:val="24"/>
              </w:rPr>
              <w:t>务人数</w:t>
            </w:r>
          </w:p>
        </w:tc>
        <w:tc>
          <w:tcPr>
            <w:tcW w:w="2126" w:type="dxa"/>
            <w:vAlign w:val="center"/>
          </w:tcPr>
          <w:p w14:paraId="15391CDA" w14:textId="77777777" w:rsidR="00086B74" w:rsidRDefault="00086B74">
            <w:pPr>
              <w:spacing w:line="360" w:lineRule="auto"/>
              <w:jc w:val="center"/>
              <w:rPr>
                <w:rFonts w:ascii="宋体" w:hAnsi="宋体" w:cs="宋体"/>
                <w:b/>
                <w:sz w:val="24"/>
              </w:rPr>
            </w:pPr>
          </w:p>
          <w:p w14:paraId="4B14A6B2" w14:textId="77777777" w:rsidR="00086B74" w:rsidRDefault="00910C8E">
            <w:pPr>
              <w:spacing w:line="360" w:lineRule="auto"/>
              <w:jc w:val="center"/>
              <w:rPr>
                <w:rFonts w:ascii="宋体" w:hAnsi="宋体" w:cs="宋体"/>
                <w:b/>
                <w:sz w:val="24"/>
              </w:rPr>
            </w:pPr>
            <w:r>
              <w:rPr>
                <w:rFonts w:ascii="宋体" w:hAnsi="宋体" w:cs="宋体" w:hint="eastAsia"/>
                <w:b/>
                <w:sz w:val="24"/>
              </w:rPr>
              <w:t>备</w:t>
            </w:r>
            <w:r>
              <w:rPr>
                <w:rFonts w:ascii="宋体" w:hAnsi="宋体" w:cs="宋体" w:hint="eastAsia"/>
                <w:b/>
                <w:sz w:val="24"/>
              </w:rPr>
              <w:t>注（如果有）</w:t>
            </w:r>
          </w:p>
          <w:p w14:paraId="724BC9C9" w14:textId="77777777" w:rsidR="00086B74" w:rsidRDefault="00086B74">
            <w:pPr>
              <w:spacing w:line="360" w:lineRule="auto"/>
              <w:jc w:val="center"/>
              <w:rPr>
                <w:rFonts w:ascii="宋体" w:hAnsi="宋体" w:cs="宋体"/>
                <w:b/>
                <w:sz w:val="24"/>
              </w:rPr>
            </w:pPr>
          </w:p>
        </w:tc>
      </w:tr>
      <w:tr w:rsidR="00086B74" w14:paraId="2B46E873" w14:textId="77777777">
        <w:trPr>
          <w:trHeight w:val="441"/>
        </w:trPr>
        <w:tc>
          <w:tcPr>
            <w:tcW w:w="817" w:type="dxa"/>
            <w:vAlign w:val="center"/>
          </w:tcPr>
          <w:p w14:paraId="072B7CDF" w14:textId="77777777" w:rsidR="00086B74" w:rsidRDefault="00910C8E">
            <w:pPr>
              <w:spacing w:line="360" w:lineRule="auto"/>
              <w:jc w:val="center"/>
              <w:rPr>
                <w:rFonts w:ascii="宋体" w:hAnsi="宋体" w:cs="宋体"/>
                <w:color w:val="0000FF"/>
                <w:sz w:val="24"/>
              </w:rPr>
            </w:pPr>
            <w:r>
              <w:rPr>
                <w:rFonts w:ascii="宋体" w:hAnsi="宋体" w:cs="宋体" w:hint="eastAsia"/>
                <w:color w:val="0000FF"/>
                <w:sz w:val="24"/>
              </w:rPr>
              <w:t>1</w:t>
            </w:r>
          </w:p>
        </w:tc>
        <w:tc>
          <w:tcPr>
            <w:tcW w:w="992" w:type="dxa"/>
            <w:vAlign w:val="center"/>
          </w:tcPr>
          <w:p w14:paraId="2A623CFF" w14:textId="77777777" w:rsidR="00086B74" w:rsidRDefault="00910C8E">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15CACF24" w14:textId="77777777" w:rsidR="00086B74" w:rsidRDefault="00086B74">
            <w:pPr>
              <w:snapToGrid w:val="0"/>
              <w:spacing w:line="360" w:lineRule="auto"/>
              <w:jc w:val="center"/>
              <w:rPr>
                <w:rFonts w:ascii="宋体" w:hAnsi="宋体" w:cs="宋体"/>
                <w:sz w:val="24"/>
              </w:rPr>
            </w:pPr>
          </w:p>
        </w:tc>
        <w:tc>
          <w:tcPr>
            <w:tcW w:w="2410" w:type="dxa"/>
            <w:vAlign w:val="center"/>
          </w:tcPr>
          <w:p w14:paraId="20795D04" w14:textId="77777777" w:rsidR="00086B74" w:rsidRDefault="00086B74">
            <w:pPr>
              <w:snapToGrid w:val="0"/>
              <w:spacing w:line="360" w:lineRule="auto"/>
              <w:jc w:val="center"/>
              <w:rPr>
                <w:rFonts w:ascii="宋体" w:hAnsi="宋体" w:cs="宋体"/>
                <w:sz w:val="24"/>
              </w:rPr>
            </w:pPr>
          </w:p>
        </w:tc>
        <w:tc>
          <w:tcPr>
            <w:tcW w:w="2268" w:type="dxa"/>
            <w:vAlign w:val="center"/>
          </w:tcPr>
          <w:p w14:paraId="6AF21A1F" w14:textId="77777777" w:rsidR="00086B74" w:rsidRDefault="00086B74">
            <w:pPr>
              <w:snapToGrid w:val="0"/>
              <w:spacing w:line="360" w:lineRule="auto"/>
              <w:jc w:val="center"/>
              <w:rPr>
                <w:rFonts w:ascii="宋体" w:hAnsi="宋体" w:cs="宋体"/>
                <w:sz w:val="24"/>
              </w:rPr>
            </w:pPr>
          </w:p>
        </w:tc>
        <w:tc>
          <w:tcPr>
            <w:tcW w:w="2126" w:type="dxa"/>
            <w:vAlign w:val="center"/>
          </w:tcPr>
          <w:p w14:paraId="64E115E3" w14:textId="77777777" w:rsidR="00086B74" w:rsidRDefault="00086B74">
            <w:pPr>
              <w:spacing w:line="360" w:lineRule="auto"/>
              <w:jc w:val="center"/>
              <w:rPr>
                <w:rFonts w:ascii="宋体" w:hAnsi="宋体" w:cs="宋体"/>
                <w:sz w:val="24"/>
              </w:rPr>
            </w:pPr>
          </w:p>
        </w:tc>
        <w:tc>
          <w:tcPr>
            <w:tcW w:w="2127" w:type="dxa"/>
          </w:tcPr>
          <w:p w14:paraId="2A11A4C5" w14:textId="77777777" w:rsidR="00086B74" w:rsidRDefault="00086B74">
            <w:pPr>
              <w:spacing w:line="360" w:lineRule="auto"/>
              <w:jc w:val="center"/>
              <w:rPr>
                <w:rFonts w:ascii="宋体" w:hAnsi="宋体" w:cs="宋体"/>
                <w:sz w:val="24"/>
              </w:rPr>
            </w:pPr>
          </w:p>
        </w:tc>
        <w:tc>
          <w:tcPr>
            <w:tcW w:w="2126" w:type="dxa"/>
            <w:vAlign w:val="center"/>
          </w:tcPr>
          <w:p w14:paraId="01EAE459" w14:textId="77777777" w:rsidR="00086B74" w:rsidRDefault="00086B74">
            <w:pPr>
              <w:spacing w:line="360" w:lineRule="auto"/>
              <w:jc w:val="center"/>
              <w:rPr>
                <w:rFonts w:ascii="宋体" w:hAnsi="宋体" w:cs="宋体"/>
                <w:sz w:val="24"/>
              </w:rPr>
            </w:pPr>
          </w:p>
        </w:tc>
      </w:tr>
      <w:tr w:rsidR="00086B74" w14:paraId="4894A5DB" w14:textId="77777777">
        <w:trPr>
          <w:trHeight w:val="453"/>
        </w:trPr>
        <w:tc>
          <w:tcPr>
            <w:tcW w:w="817" w:type="dxa"/>
            <w:vAlign w:val="center"/>
          </w:tcPr>
          <w:p w14:paraId="5A504D82" w14:textId="77777777" w:rsidR="00086B74" w:rsidRDefault="00910C8E">
            <w:pPr>
              <w:spacing w:line="360" w:lineRule="auto"/>
              <w:jc w:val="center"/>
              <w:rPr>
                <w:rFonts w:ascii="宋体" w:hAnsi="宋体" w:cs="宋体"/>
                <w:color w:val="0000FF"/>
                <w:sz w:val="24"/>
              </w:rPr>
            </w:pPr>
            <w:r>
              <w:rPr>
                <w:rFonts w:ascii="宋体" w:hAnsi="宋体" w:cs="宋体" w:hint="eastAsia"/>
                <w:color w:val="0000FF"/>
                <w:sz w:val="24"/>
              </w:rPr>
              <w:t>2</w:t>
            </w:r>
          </w:p>
        </w:tc>
        <w:tc>
          <w:tcPr>
            <w:tcW w:w="992" w:type="dxa"/>
            <w:vAlign w:val="center"/>
          </w:tcPr>
          <w:p w14:paraId="55BA5AE1" w14:textId="77777777" w:rsidR="00086B74" w:rsidRDefault="00910C8E">
            <w:pPr>
              <w:snapToGrid w:val="0"/>
              <w:spacing w:line="360" w:lineRule="auto"/>
              <w:jc w:val="center"/>
              <w:rPr>
                <w:rFonts w:ascii="宋体" w:hAnsi="宋体" w:cs="宋体"/>
                <w:color w:val="0000FF"/>
                <w:sz w:val="24"/>
              </w:rPr>
            </w:pPr>
            <w:r>
              <w:rPr>
                <w:rFonts w:ascii="宋体" w:hAnsi="宋体" w:cs="宋体" w:hint="eastAsia"/>
                <w:color w:val="0000FF"/>
                <w:sz w:val="24"/>
              </w:rPr>
              <w:t>X</w:t>
            </w:r>
            <w:r>
              <w:rPr>
                <w:rFonts w:ascii="宋体" w:hAnsi="宋体" w:cs="宋体"/>
                <w:color w:val="0000FF"/>
                <w:sz w:val="24"/>
              </w:rPr>
              <w:t>X</w:t>
            </w:r>
          </w:p>
        </w:tc>
        <w:tc>
          <w:tcPr>
            <w:tcW w:w="2268" w:type="dxa"/>
            <w:vAlign w:val="center"/>
          </w:tcPr>
          <w:p w14:paraId="693D3DBB" w14:textId="77777777" w:rsidR="00086B74" w:rsidRDefault="00086B74">
            <w:pPr>
              <w:snapToGrid w:val="0"/>
              <w:spacing w:line="360" w:lineRule="auto"/>
              <w:jc w:val="center"/>
              <w:rPr>
                <w:rFonts w:ascii="宋体" w:hAnsi="宋体" w:cs="宋体"/>
                <w:sz w:val="24"/>
              </w:rPr>
            </w:pPr>
          </w:p>
        </w:tc>
        <w:tc>
          <w:tcPr>
            <w:tcW w:w="2410" w:type="dxa"/>
            <w:vAlign w:val="center"/>
          </w:tcPr>
          <w:p w14:paraId="6D762086" w14:textId="77777777" w:rsidR="00086B74" w:rsidRDefault="00086B74">
            <w:pPr>
              <w:snapToGrid w:val="0"/>
              <w:spacing w:line="360" w:lineRule="auto"/>
              <w:jc w:val="center"/>
              <w:rPr>
                <w:rFonts w:ascii="宋体" w:hAnsi="宋体" w:cs="宋体"/>
                <w:sz w:val="24"/>
              </w:rPr>
            </w:pPr>
          </w:p>
        </w:tc>
        <w:tc>
          <w:tcPr>
            <w:tcW w:w="2268" w:type="dxa"/>
            <w:vAlign w:val="center"/>
          </w:tcPr>
          <w:p w14:paraId="67CA9C9A" w14:textId="77777777" w:rsidR="00086B74" w:rsidRDefault="00086B74">
            <w:pPr>
              <w:snapToGrid w:val="0"/>
              <w:spacing w:line="360" w:lineRule="auto"/>
              <w:jc w:val="center"/>
              <w:rPr>
                <w:rFonts w:ascii="宋体" w:hAnsi="宋体" w:cs="宋体"/>
                <w:sz w:val="24"/>
              </w:rPr>
            </w:pPr>
          </w:p>
        </w:tc>
        <w:tc>
          <w:tcPr>
            <w:tcW w:w="2126" w:type="dxa"/>
            <w:vAlign w:val="center"/>
          </w:tcPr>
          <w:p w14:paraId="62E6BDC0" w14:textId="77777777" w:rsidR="00086B74" w:rsidRDefault="00086B74">
            <w:pPr>
              <w:spacing w:line="360" w:lineRule="auto"/>
              <w:jc w:val="center"/>
              <w:rPr>
                <w:rFonts w:ascii="宋体" w:hAnsi="宋体" w:cs="宋体"/>
                <w:sz w:val="24"/>
              </w:rPr>
            </w:pPr>
          </w:p>
        </w:tc>
        <w:tc>
          <w:tcPr>
            <w:tcW w:w="2127" w:type="dxa"/>
          </w:tcPr>
          <w:p w14:paraId="490A479D" w14:textId="77777777" w:rsidR="00086B74" w:rsidRDefault="00086B74">
            <w:pPr>
              <w:spacing w:line="360" w:lineRule="auto"/>
              <w:jc w:val="center"/>
              <w:rPr>
                <w:rFonts w:ascii="宋体" w:hAnsi="宋体" w:cs="宋体"/>
                <w:sz w:val="24"/>
              </w:rPr>
            </w:pPr>
          </w:p>
        </w:tc>
        <w:tc>
          <w:tcPr>
            <w:tcW w:w="2126" w:type="dxa"/>
            <w:vAlign w:val="center"/>
          </w:tcPr>
          <w:p w14:paraId="2A6A3C36" w14:textId="77777777" w:rsidR="00086B74" w:rsidRDefault="00086B74">
            <w:pPr>
              <w:spacing w:line="360" w:lineRule="auto"/>
              <w:jc w:val="center"/>
              <w:rPr>
                <w:rFonts w:ascii="宋体" w:hAnsi="宋体" w:cs="宋体"/>
                <w:sz w:val="24"/>
              </w:rPr>
            </w:pPr>
          </w:p>
        </w:tc>
      </w:tr>
      <w:tr w:rsidR="00086B74" w14:paraId="1BDB0541" w14:textId="77777777">
        <w:trPr>
          <w:trHeight w:val="453"/>
        </w:trPr>
        <w:tc>
          <w:tcPr>
            <w:tcW w:w="817" w:type="dxa"/>
            <w:vAlign w:val="center"/>
          </w:tcPr>
          <w:p w14:paraId="09AB8BEB" w14:textId="77777777" w:rsidR="00086B74" w:rsidRDefault="00910C8E">
            <w:pPr>
              <w:spacing w:line="360" w:lineRule="auto"/>
              <w:jc w:val="center"/>
              <w:rPr>
                <w:rFonts w:ascii="宋体" w:hAnsi="宋体" w:cs="宋体"/>
                <w:color w:val="0000FF"/>
                <w:sz w:val="24"/>
              </w:rPr>
            </w:pPr>
            <w:r>
              <w:rPr>
                <w:rFonts w:ascii="宋体" w:hAnsi="宋体" w:cs="宋体" w:hint="eastAsia"/>
                <w:color w:val="0000FF"/>
                <w:sz w:val="24"/>
              </w:rPr>
              <w:t>…</w:t>
            </w:r>
          </w:p>
        </w:tc>
        <w:tc>
          <w:tcPr>
            <w:tcW w:w="992" w:type="dxa"/>
            <w:vAlign w:val="center"/>
          </w:tcPr>
          <w:p w14:paraId="1523632E" w14:textId="77777777" w:rsidR="00086B74" w:rsidRDefault="00086B74">
            <w:pPr>
              <w:snapToGrid w:val="0"/>
              <w:spacing w:line="360" w:lineRule="auto"/>
              <w:jc w:val="center"/>
              <w:rPr>
                <w:rFonts w:ascii="宋体" w:hAnsi="宋体" w:cs="宋体"/>
                <w:color w:val="0000FF"/>
                <w:sz w:val="24"/>
              </w:rPr>
            </w:pPr>
          </w:p>
        </w:tc>
        <w:tc>
          <w:tcPr>
            <w:tcW w:w="2268" w:type="dxa"/>
            <w:vAlign w:val="center"/>
          </w:tcPr>
          <w:p w14:paraId="09A0A704" w14:textId="77777777" w:rsidR="00086B74" w:rsidRDefault="00086B74">
            <w:pPr>
              <w:snapToGrid w:val="0"/>
              <w:spacing w:line="360" w:lineRule="auto"/>
              <w:jc w:val="center"/>
              <w:rPr>
                <w:rFonts w:ascii="宋体" w:hAnsi="宋体" w:cs="宋体"/>
                <w:sz w:val="24"/>
              </w:rPr>
            </w:pPr>
          </w:p>
        </w:tc>
        <w:tc>
          <w:tcPr>
            <w:tcW w:w="2410" w:type="dxa"/>
            <w:vAlign w:val="center"/>
          </w:tcPr>
          <w:p w14:paraId="73340CFB" w14:textId="77777777" w:rsidR="00086B74" w:rsidRDefault="00086B74">
            <w:pPr>
              <w:snapToGrid w:val="0"/>
              <w:spacing w:line="360" w:lineRule="auto"/>
              <w:jc w:val="center"/>
              <w:rPr>
                <w:rFonts w:ascii="宋体" w:hAnsi="宋体" w:cs="宋体"/>
                <w:sz w:val="24"/>
              </w:rPr>
            </w:pPr>
          </w:p>
        </w:tc>
        <w:tc>
          <w:tcPr>
            <w:tcW w:w="2268" w:type="dxa"/>
            <w:vAlign w:val="center"/>
          </w:tcPr>
          <w:p w14:paraId="2EE2F2CB" w14:textId="77777777" w:rsidR="00086B74" w:rsidRDefault="00086B74">
            <w:pPr>
              <w:snapToGrid w:val="0"/>
              <w:spacing w:line="360" w:lineRule="auto"/>
              <w:jc w:val="center"/>
              <w:rPr>
                <w:rFonts w:ascii="宋体" w:hAnsi="宋体" w:cs="宋体"/>
                <w:sz w:val="24"/>
              </w:rPr>
            </w:pPr>
          </w:p>
        </w:tc>
        <w:tc>
          <w:tcPr>
            <w:tcW w:w="2126" w:type="dxa"/>
            <w:vAlign w:val="center"/>
          </w:tcPr>
          <w:p w14:paraId="53892817" w14:textId="77777777" w:rsidR="00086B74" w:rsidRDefault="00086B74">
            <w:pPr>
              <w:spacing w:line="360" w:lineRule="auto"/>
              <w:jc w:val="center"/>
              <w:rPr>
                <w:rFonts w:ascii="宋体" w:hAnsi="宋体" w:cs="宋体"/>
                <w:sz w:val="24"/>
              </w:rPr>
            </w:pPr>
          </w:p>
        </w:tc>
        <w:tc>
          <w:tcPr>
            <w:tcW w:w="2127" w:type="dxa"/>
          </w:tcPr>
          <w:p w14:paraId="4FD3EC19" w14:textId="77777777" w:rsidR="00086B74" w:rsidRDefault="00086B74">
            <w:pPr>
              <w:spacing w:line="360" w:lineRule="auto"/>
              <w:jc w:val="center"/>
              <w:rPr>
                <w:rFonts w:ascii="宋体" w:hAnsi="宋体" w:cs="宋体"/>
                <w:sz w:val="24"/>
              </w:rPr>
            </w:pPr>
          </w:p>
        </w:tc>
        <w:tc>
          <w:tcPr>
            <w:tcW w:w="2126" w:type="dxa"/>
            <w:vAlign w:val="center"/>
          </w:tcPr>
          <w:p w14:paraId="10154A96" w14:textId="77777777" w:rsidR="00086B74" w:rsidRDefault="00086B74">
            <w:pPr>
              <w:spacing w:line="360" w:lineRule="auto"/>
              <w:jc w:val="center"/>
              <w:rPr>
                <w:rFonts w:ascii="宋体" w:hAnsi="宋体" w:cs="宋体"/>
                <w:sz w:val="24"/>
              </w:rPr>
            </w:pPr>
          </w:p>
        </w:tc>
      </w:tr>
      <w:tr w:rsidR="00086B74" w14:paraId="337128CA" w14:textId="77777777">
        <w:trPr>
          <w:trHeight w:val="453"/>
        </w:trPr>
        <w:tc>
          <w:tcPr>
            <w:tcW w:w="817" w:type="dxa"/>
            <w:vAlign w:val="center"/>
          </w:tcPr>
          <w:p w14:paraId="3C656142" w14:textId="77777777" w:rsidR="00086B74" w:rsidRDefault="00086B74">
            <w:pPr>
              <w:spacing w:line="360" w:lineRule="auto"/>
              <w:jc w:val="center"/>
              <w:rPr>
                <w:rFonts w:ascii="宋体" w:hAnsi="宋体" w:cs="宋体"/>
                <w:sz w:val="24"/>
              </w:rPr>
            </w:pPr>
          </w:p>
        </w:tc>
        <w:tc>
          <w:tcPr>
            <w:tcW w:w="992" w:type="dxa"/>
            <w:vAlign w:val="center"/>
          </w:tcPr>
          <w:p w14:paraId="1851083B" w14:textId="77777777" w:rsidR="00086B74" w:rsidRDefault="00086B74">
            <w:pPr>
              <w:snapToGrid w:val="0"/>
              <w:spacing w:line="360" w:lineRule="auto"/>
              <w:jc w:val="center"/>
              <w:rPr>
                <w:rFonts w:ascii="宋体" w:hAnsi="宋体" w:cs="宋体"/>
                <w:sz w:val="24"/>
              </w:rPr>
            </w:pPr>
          </w:p>
        </w:tc>
        <w:tc>
          <w:tcPr>
            <w:tcW w:w="2268" w:type="dxa"/>
            <w:vAlign w:val="center"/>
          </w:tcPr>
          <w:p w14:paraId="77B57E72" w14:textId="77777777" w:rsidR="00086B74" w:rsidRDefault="00086B74">
            <w:pPr>
              <w:snapToGrid w:val="0"/>
              <w:spacing w:line="360" w:lineRule="auto"/>
              <w:jc w:val="center"/>
              <w:rPr>
                <w:rFonts w:ascii="宋体" w:hAnsi="宋体" w:cs="宋体"/>
                <w:sz w:val="24"/>
              </w:rPr>
            </w:pPr>
          </w:p>
        </w:tc>
        <w:tc>
          <w:tcPr>
            <w:tcW w:w="2410" w:type="dxa"/>
            <w:vAlign w:val="center"/>
          </w:tcPr>
          <w:p w14:paraId="08C0D267" w14:textId="77777777" w:rsidR="00086B74" w:rsidRDefault="00086B74">
            <w:pPr>
              <w:snapToGrid w:val="0"/>
              <w:spacing w:line="360" w:lineRule="auto"/>
              <w:jc w:val="center"/>
              <w:rPr>
                <w:rFonts w:ascii="宋体" w:hAnsi="宋体" w:cs="宋体"/>
                <w:sz w:val="24"/>
              </w:rPr>
            </w:pPr>
          </w:p>
        </w:tc>
        <w:tc>
          <w:tcPr>
            <w:tcW w:w="2268" w:type="dxa"/>
            <w:vAlign w:val="center"/>
          </w:tcPr>
          <w:p w14:paraId="68547DFA" w14:textId="77777777" w:rsidR="00086B74" w:rsidRDefault="00086B74">
            <w:pPr>
              <w:snapToGrid w:val="0"/>
              <w:spacing w:line="360" w:lineRule="auto"/>
              <w:jc w:val="center"/>
              <w:rPr>
                <w:rFonts w:ascii="宋体" w:hAnsi="宋体" w:cs="宋体"/>
                <w:sz w:val="24"/>
              </w:rPr>
            </w:pPr>
          </w:p>
        </w:tc>
        <w:tc>
          <w:tcPr>
            <w:tcW w:w="2126" w:type="dxa"/>
            <w:vAlign w:val="center"/>
          </w:tcPr>
          <w:p w14:paraId="0C71C161" w14:textId="77777777" w:rsidR="00086B74" w:rsidRDefault="00086B74">
            <w:pPr>
              <w:spacing w:line="360" w:lineRule="auto"/>
              <w:jc w:val="center"/>
              <w:rPr>
                <w:rFonts w:ascii="宋体" w:hAnsi="宋体" w:cs="宋体"/>
                <w:sz w:val="24"/>
              </w:rPr>
            </w:pPr>
          </w:p>
        </w:tc>
        <w:tc>
          <w:tcPr>
            <w:tcW w:w="2127" w:type="dxa"/>
          </w:tcPr>
          <w:p w14:paraId="03146CC0" w14:textId="77777777" w:rsidR="00086B74" w:rsidRDefault="00086B74">
            <w:pPr>
              <w:spacing w:line="360" w:lineRule="auto"/>
              <w:jc w:val="center"/>
              <w:rPr>
                <w:rFonts w:ascii="宋体" w:hAnsi="宋体" w:cs="宋体"/>
                <w:sz w:val="24"/>
              </w:rPr>
            </w:pPr>
          </w:p>
        </w:tc>
        <w:tc>
          <w:tcPr>
            <w:tcW w:w="2126" w:type="dxa"/>
            <w:vAlign w:val="center"/>
          </w:tcPr>
          <w:p w14:paraId="419CB24E" w14:textId="77777777" w:rsidR="00086B74" w:rsidRDefault="00086B74">
            <w:pPr>
              <w:spacing w:line="360" w:lineRule="auto"/>
              <w:jc w:val="center"/>
              <w:rPr>
                <w:rFonts w:ascii="宋体" w:hAnsi="宋体" w:cs="宋体"/>
                <w:sz w:val="24"/>
              </w:rPr>
            </w:pPr>
          </w:p>
        </w:tc>
      </w:tr>
      <w:tr w:rsidR="00086B74" w14:paraId="54F4B252" w14:textId="77777777">
        <w:trPr>
          <w:trHeight w:val="453"/>
        </w:trPr>
        <w:tc>
          <w:tcPr>
            <w:tcW w:w="817" w:type="dxa"/>
            <w:vAlign w:val="center"/>
          </w:tcPr>
          <w:p w14:paraId="17369EAF" w14:textId="77777777" w:rsidR="00086B74" w:rsidRDefault="00086B74">
            <w:pPr>
              <w:spacing w:line="360" w:lineRule="auto"/>
              <w:jc w:val="center"/>
              <w:rPr>
                <w:rFonts w:ascii="宋体" w:hAnsi="宋体" w:cs="宋体"/>
                <w:sz w:val="24"/>
              </w:rPr>
            </w:pPr>
          </w:p>
        </w:tc>
        <w:tc>
          <w:tcPr>
            <w:tcW w:w="992" w:type="dxa"/>
            <w:vAlign w:val="center"/>
          </w:tcPr>
          <w:p w14:paraId="25725620" w14:textId="77777777" w:rsidR="00086B74" w:rsidRDefault="00086B74">
            <w:pPr>
              <w:snapToGrid w:val="0"/>
              <w:spacing w:line="360" w:lineRule="auto"/>
              <w:jc w:val="center"/>
              <w:rPr>
                <w:rFonts w:ascii="宋体" w:hAnsi="宋体" w:cs="宋体"/>
                <w:sz w:val="24"/>
              </w:rPr>
            </w:pPr>
          </w:p>
        </w:tc>
        <w:tc>
          <w:tcPr>
            <w:tcW w:w="2268" w:type="dxa"/>
            <w:vAlign w:val="center"/>
          </w:tcPr>
          <w:p w14:paraId="2E5EC618" w14:textId="77777777" w:rsidR="00086B74" w:rsidRDefault="00086B74">
            <w:pPr>
              <w:snapToGrid w:val="0"/>
              <w:spacing w:line="360" w:lineRule="auto"/>
              <w:jc w:val="center"/>
              <w:rPr>
                <w:rFonts w:ascii="宋体" w:hAnsi="宋体" w:cs="宋体"/>
                <w:sz w:val="24"/>
              </w:rPr>
            </w:pPr>
          </w:p>
        </w:tc>
        <w:tc>
          <w:tcPr>
            <w:tcW w:w="2410" w:type="dxa"/>
            <w:vAlign w:val="center"/>
          </w:tcPr>
          <w:p w14:paraId="04E2509A" w14:textId="77777777" w:rsidR="00086B74" w:rsidRDefault="00086B74">
            <w:pPr>
              <w:snapToGrid w:val="0"/>
              <w:spacing w:line="360" w:lineRule="auto"/>
              <w:jc w:val="center"/>
              <w:rPr>
                <w:rFonts w:ascii="宋体" w:hAnsi="宋体" w:cs="宋体"/>
                <w:sz w:val="24"/>
              </w:rPr>
            </w:pPr>
          </w:p>
        </w:tc>
        <w:tc>
          <w:tcPr>
            <w:tcW w:w="2268" w:type="dxa"/>
            <w:vAlign w:val="center"/>
          </w:tcPr>
          <w:p w14:paraId="793ADB2A" w14:textId="77777777" w:rsidR="00086B74" w:rsidRDefault="00086B74">
            <w:pPr>
              <w:snapToGrid w:val="0"/>
              <w:spacing w:line="360" w:lineRule="auto"/>
              <w:jc w:val="center"/>
              <w:rPr>
                <w:rFonts w:ascii="宋体" w:hAnsi="宋体" w:cs="宋体"/>
                <w:sz w:val="24"/>
              </w:rPr>
            </w:pPr>
          </w:p>
        </w:tc>
        <w:tc>
          <w:tcPr>
            <w:tcW w:w="2126" w:type="dxa"/>
            <w:vAlign w:val="center"/>
          </w:tcPr>
          <w:p w14:paraId="61F6D570" w14:textId="77777777" w:rsidR="00086B74" w:rsidRDefault="00086B74">
            <w:pPr>
              <w:spacing w:line="360" w:lineRule="auto"/>
              <w:jc w:val="center"/>
              <w:rPr>
                <w:rFonts w:ascii="宋体" w:hAnsi="宋体" w:cs="宋体"/>
                <w:sz w:val="24"/>
              </w:rPr>
            </w:pPr>
          </w:p>
        </w:tc>
        <w:tc>
          <w:tcPr>
            <w:tcW w:w="2127" w:type="dxa"/>
          </w:tcPr>
          <w:p w14:paraId="55671B34" w14:textId="77777777" w:rsidR="00086B74" w:rsidRDefault="00086B74">
            <w:pPr>
              <w:spacing w:line="360" w:lineRule="auto"/>
              <w:jc w:val="center"/>
              <w:rPr>
                <w:rFonts w:ascii="宋体" w:hAnsi="宋体" w:cs="宋体"/>
                <w:sz w:val="24"/>
              </w:rPr>
            </w:pPr>
          </w:p>
        </w:tc>
        <w:tc>
          <w:tcPr>
            <w:tcW w:w="2126" w:type="dxa"/>
            <w:vAlign w:val="center"/>
          </w:tcPr>
          <w:p w14:paraId="6F8B7AD8" w14:textId="77777777" w:rsidR="00086B74" w:rsidRDefault="00086B74">
            <w:pPr>
              <w:spacing w:line="360" w:lineRule="auto"/>
              <w:jc w:val="center"/>
              <w:rPr>
                <w:rFonts w:ascii="宋体" w:hAnsi="宋体" w:cs="宋体"/>
                <w:sz w:val="24"/>
              </w:rPr>
            </w:pPr>
          </w:p>
        </w:tc>
      </w:tr>
      <w:tr w:rsidR="00086B74" w14:paraId="0D945D50" w14:textId="77777777">
        <w:trPr>
          <w:trHeight w:val="659"/>
        </w:trPr>
        <w:tc>
          <w:tcPr>
            <w:tcW w:w="6487" w:type="dxa"/>
            <w:gridSpan w:val="4"/>
            <w:vAlign w:val="center"/>
          </w:tcPr>
          <w:p w14:paraId="4A69C563" w14:textId="77777777" w:rsidR="00086B74" w:rsidRDefault="00910C8E">
            <w:pPr>
              <w:spacing w:line="360" w:lineRule="auto"/>
              <w:jc w:val="center"/>
              <w:rPr>
                <w:rFonts w:ascii="宋体" w:hAnsi="宋体" w:cs="宋体"/>
                <w:b/>
                <w:sz w:val="24"/>
              </w:rPr>
            </w:pPr>
            <w:r>
              <w:rPr>
                <w:rFonts w:ascii="宋体" w:hAnsi="宋体" w:cs="宋体" w:hint="eastAsia"/>
                <w:b/>
                <w:sz w:val="24"/>
              </w:rPr>
              <w:t>投</w:t>
            </w:r>
            <w:r>
              <w:rPr>
                <w:rFonts w:ascii="宋体" w:hAnsi="宋体" w:cs="宋体" w:hint="eastAsia"/>
                <w:b/>
                <w:sz w:val="24"/>
              </w:rPr>
              <w:t>标报价（小写）</w:t>
            </w:r>
          </w:p>
        </w:tc>
        <w:tc>
          <w:tcPr>
            <w:tcW w:w="8647" w:type="dxa"/>
            <w:gridSpan w:val="4"/>
          </w:tcPr>
          <w:p w14:paraId="56C63963" w14:textId="77777777" w:rsidR="00086B74" w:rsidRDefault="00086B74">
            <w:pPr>
              <w:spacing w:line="360" w:lineRule="auto"/>
              <w:jc w:val="center"/>
              <w:rPr>
                <w:rFonts w:ascii="宋体" w:hAnsi="宋体" w:cs="宋体"/>
                <w:sz w:val="24"/>
              </w:rPr>
            </w:pPr>
          </w:p>
        </w:tc>
      </w:tr>
      <w:tr w:rsidR="00086B74" w14:paraId="7CCECF58" w14:textId="77777777">
        <w:trPr>
          <w:trHeight w:val="597"/>
        </w:trPr>
        <w:tc>
          <w:tcPr>
            <w:tcW w:w="6487" w:type="dxa"/>
            <w:gridSpan w:val="4"/>
            <w:vAlign w:val="center"/>
          </w:tcPr>
          <w:p w14:paraId="0FCC9172" w14:textId="77777777" w:rsidR="00086B74" w:rsidRDefault="00910C8E">
            <w:pPr>
              <w:spacing w:line="360" w:lineRule="auto"/>
              <w:jc w:val="center"/>
              <w:rPr>
                <w:rFonts w:ascii="宋体" w:hAnsi="宋体" w:cs="宋体"/>
                <w:b/>
                <w:sz w:val="24"/>
              </w:rPr>
            </w:pPr>
            <w:r>
              <w:rPr>
                <w:rFonts w:ascii="宋体" w:hAnsi="宋体" w:cs="宋体" w:hint="eastAsia"/>
                <w:b/>
                <w:sz w:val="24"/>
              </w:rPr>
              <w:t>投</w:t>
            </w:r>
            <w:r>
              <w:rPr>
                <w:rFonts w:ascii="宋体" w:hAnsi="宋体" w:cs="宋体" w:hint="eastAsia"/>
                <w:b/>
                <w:sz w:val="24"/>
              </w:rPr>
              <w:t>标报价（大写）</w:t>
            </w:r>
          </w:p>
        </w:tc>
        <w:tc>
          <w:tcPr>
            <w:tcW w:w="8647" w:type="dxa"/>
            <w:gridSpan w:val="4"/>
          </w:tcPr>
          <w:p w14:paraId="35F46B8D" w14:textId="77777777" w:rsidR="00086B74" w:rsidRDefault="00086B74">
            <w:pPr>
              <w:spacing w:line="360" w:lineRule="auto"/>
              <w:jc w:val="center"/>
              <w:rPr>
                <w:rFonts w:ascii="宋体" w:hAnsi="宋体" w:cs="宋体"/>
                <w:sz w:val="24"/>
              </w:rPr>
            </w:pPr>
          </w:p>
        </w:tc>
      </w:tr>
    </w:tbl>
    <w:p w14:paraId="24F55BFB" w14:textId="77777777" w:rsidR="00086B74" w:rsidRDefault="00910C8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r>
        <w:rPr>
          <w:rFonts w:ascii="宋体" w:hAnsi="宋体" w:cs="宋体" w:hint="eastAsia"/>
          <w:b/>
          <w:kern w:val="0"/>
          <w:sz w:val="24"/>
          <w:lang w:val="zh-CN"/>
        </w:rPr>
        <w:t>：</w:t>
      </w:r>
    </w:p>
    <w:p w14:paraId="73D66D25" w14:textId="77777777" w:rsidR="00086B74" w:rsidRDefault="00910C8E">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14:paraId="042610CB" w14:textId="77777777" w:rsidR="00086B74" w:rsidRDefault="00910C8E">
      <w:pPr>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lang w:val="zh-CN"/>
        </w:rPr>
        <w:t>、</w:t>
      </w:r>
      <w:r>
        <w:rPr>
          <w:rStyle w:val="afff2"/>
        </w:rPr>
        <w:commentReference w:id="407"/>
      </w:r>
      <w:r>
        <w:rPr>
          <w:rFonts w:ascii="宋体" w:hAnsi="宋体" w:cs="宋体" w:hint="eastAsia"/>
          <w:kern w:val="0"/>
          <w:sz w:val="24"/>
          <w:lang w:val="zh-CN"/>
        </w:rPr>
        <w:t>有关本项目实施所涉及的一切费用均计入报价。合同总价不为零，报价明细表中部分产品、服务单价为零的，视作已包含在总价</w:t>
      </w:r>
      <w:r>
        <w:rPr>
          <w:rFonts w:ascii="宋体" w:hAnsi="宋体" w:cs="宋体" w:hint="eastAsia"/>
          <w:kern w:val="0"/>
          <w:sz w:val="24"/>
          <w:lang w:val="zh-CN"/>
        </w:rPr>
        <w:lastRenderedPageBreak/>
        <w:t>中。</w:t>
      </w:r>
      <w:r>
        <w:rPr>
          <w:rFonts w:ascii="宋体" w:hAnsi="宋体" w:cs="宋体" w:hint="eastAsia"/>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14:paraId="1A19A8E0" w14:textId="77777777" w:rsidR="00086B74" w:rsidRDefault="00910C8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65704C06" w14:textId="77777777" w:rsidR="00086B74" w:rsidRDefault="00910C8E">
      <w:pPr>
        <w:snapToGrid w:val="0"/>
        <w:spacing w:line="360" w:lineRule="auto"/>
        <w:ind w:firstLineChars="200" w:firstLine="48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ascii="宋体" w:hAnsi="宋体" w:cs="宋体" w:hint="eastAsia"/>
          <w:color w:val="FF0000"/>
          <w:kern w:val="0"/>
          <w:sz w:val="24"/>
          <w:szCs w:val="22"/>
          <w:lang w:val="zh-CN"/>
        </w:rPr>
        <w:t>、</w:t>
      </w:r>
      <w:r>
        <w:rPr>
          <w:rFonts w:ascii="宋体" w:hAnsi="宋体" w:cs="宋体" w:hint="eastAsia"/>
          <w:color w:val="FF0000"/>
          <w:kern w:val="0"/>
          <w:sz w:val="24"/>
          <w:lang w:val="zh-CN"/>
        </w:rPr>
        <w:t>符合招标文</w:t>
      </w:r>
      <w:r>
        <w:rPr>
          <w:rFonts w:ascii="宋体" w:hAnsi="宋体" w:cs="宋体" w:hint="eastAsia"/>
          <w:color w:val="FF0000"/>
          <w:kern w:val="0"/>
          <w:sz w:val="24"/>
          <w:lang w:val="zh-CN"/>
        </w:rPr>
        <w:t>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0217A4B" w14:textId="77777777" w:rsidR="00086B74" w:rsidRDefault="00910C8E">
      <w:pPr>
        <w:spacing w:line="360" w:lineRule="auto"/>
        <w:ind w:firstLineChars="200" w:firstLine="482"/>
        <w:rPr>
          <w:rFonts w:ascii="宋体" w:hAnsi="宋体" w:cs="宋体"/>
          <w:b/>
          <w:sz w:val="24"/>
        </w:rPr>
      </w:pPr>
      <w:r>
        <w:rPr>
          <w:rFonts w:ascii="宋体" w:hAnsi="宋体" w:cs="宋体" w:hint="eastAsia"/>
          <w:b/>
          <w:sz w:val="24"/>
        </w:rPr>
        <w:t>5</w:t>
      </w:r>
      <w:r>
        <w:rPr>
          <w:rFonts w:ascii="宋体" w:hAnsi="宋体" w:cs="宋体" w:hint="eastAsia"/>
          <w:b/>
          <w:sz w:val="24"/>
        </w:rPr>
        <w:t>、特别说明：▲供应商报价低于项目预算</w:t>
      </w:r>
      <w:r>
        <w:rPr>
          <w:rFonts w:ascii="宋体" w:hAnsi="宋体" w:cs="宋体" w:hint="eastAsia"/>
          <w:b/>
          <w:sz w:val="24"/>
        </w:rPr>
        <w:t>50%</w:t>
      </w:r>
      <w:r>
        <w:rPr>
          <w:rFonts w:ascii="宋体" w:hAnsi="宋体" w:cs="宋体" w:hint="eastAsia"/>
          <w:b/>
          <w:sz w:val="24"/>
        </w:rPr>
        <w:t>的，应当在报价文件中详细阐述不影响产品质量或者诚信履约的具体原因。</w:t>
      </w:r>
    </w:p>
    <w:p w14:paraId="3F5D493E" w14:textId="77777777" w:rsidR="00086B74" w:rsidRDefault="00086B74">
      <w:pPr>
        <w:pStyle w:val="2"/>
      </w:pPr>
    </w:p>
    <w:p w14:paraId="78CF99A0" w14:textId="77777777" w:rsidR="00086B74" w:rsidRDefault="00086B74">
      <w:pPr>
        <w:spacing w:line="360" w:lineRule="auto"/>
        <w:ind w:firstLineChars="200" w:firstLine="482"/>
        <w:rPr>
          <w:rFonts w:ascii="宋体" w:hAnsi="宋体" w:cs="宋体"/>
          <w:b/>
          <w:kern w:val="0"/>
          <w:sz w:val="24"/>
        </w:rPr>
      </w:pPr>
    </w:p>
    <w:p w14:paraId="4F45819D" w14:textId="77777777" w:rsidR="00086B74" w:rsidRDefault="00086B7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88A52DB" w14:textId="77777777" w:rsidR="00086B74" w:rsidRDefault="00086B7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086B74">
          <w:pgSz w:w="16838" w:h="11906" w:orient="landscape"/>
          <w:pgMar w:top="1418" w:right="1247" w:bottom="1418" w:left="1276" w:header="851" w:footer="992" w:gutter="0"/>
          <w:cols w:space="720"/>
          <w:titlePg/>
          <w:docGrid w:linePitch="312"/>
        </w:sectPr>
      </w:pPr>
    </w:p>
    <w:p w14:paraId="2D9967D6" w14:textId="77777777" w:rsidR="00086B74" w:rsidRDefault="00910C8E">
      <w:pPr>
        <w:pStyle w:val="1f5"/>
        <w:keepNext w:val="0"/>
        <w:pageBreakBefore w:val="0"/>
        <w:tabs>
          <w:tab w:val="clear" w:pos="720"/>
        </w:tabs>
        <w:snapToGrid w:val="0"/>
        <w:spacing w:before="120" w:after="120"/>
        <w:ind w:firstLine="643"/>
        <w:outlineLvl w:val="9"/>
        <w:rPr>
          <w:rFonts w:ascii="宋体" w:eastAsia="宋体" w:hAnsi="宋体" w:cs="宋体"/>
          <w:color w:val="FF0000"/>
          <w:sz w:val="32"/>
          <w:szCs w:val="32"/>
        </w:rPr>
      </w:pPr>
      <w:r>
        <w:rPr>
          <w:rFonts w:ascii="宋体" w:eastAsia="宋体" w:hAnsi="宋体" w:cs="宋体" w:hint="eastAsia"/>
          <w:color w:val="FF0000"/>
          <w:kern w:val="2"/>
          <w:sz w:val="32"/>
          <w:szCs w:val="32"/>
        </w:rPr>
        <w:lastRenderedPageBreak/>
        <w:t>二</w:t>
      </w:r>
      <w:r>
        <w:rPr>
          <w:rFonts w:ascii="宋体" w:eastAsia="宋体" w:hAnsi="宋体" w:cs="宋体" w:hint="eastAsia"/>
          <w:color w:val="FF0000"/>
          <w:kern w:val="2"/>
          <w:sz w:val="32"/>
          <w:szCs w:val="32"/>
        </w:rPr>
        <w:t>、</w:t>
      </w:r>
      <w:r>
        <w:rPr>
          <w:rFonts w:ascii="宋体" w:eastAsia="宋体" w:hAnsi="宋体" w:cs="宋体" w:hint="eastAsia"/>
          <w:color w:val="FF0000"/>
          <w:sz w:val="32"/>
          <w:szCs w:val="32"/>
        </w:rPr>
        <w:t>中小企业声明函（如果有）</w:t>
      </w:r>
    </w:p>
    <w:p w14:paraId="71315322" w14:textId="77777777" w:rsidR="00086B74" w:rsidRDefault="00910C8E">
      <w:pPr>
        <w:widowControl/>
        <w:spacing w:line="360" w:lineRule="auto"/>
        <w:ind w:firstLineChars="50" w:firstLine="120"/>
        <w:jc w:val="left"/>
        <w:rPr>
          <w:rFonts w:ascii="宋体" w:hAnsi="宋体" w:cs="宋体"/>
          <w:b/>
          <w:color w:val="FF0000"/>
          <w:sz w:val="24"/>
        </w:rPr>
      </w:pPr>
      <w:r>
        <w:rPr>
          <w:rFonts w:ascii="宋体" w:hAnsi="宋体" w:cs="宋体" w:hint="eastAsia"/>
          <w:b/>
          <w:color w:val="FF0000"/>
          <w:sz w:val="24"/>
        </w:rPr>
        <w:t>[</w:t>
      </w:r>
      <w:r>
        <w:rPr>
          <w:rFonts w:ascii="宋体" w:hAnsi="宋体" w:cs="宋体" w:hint="eastAsia"/>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ascii="宋体" w:hAnsi="宋体" w:cs="宋体" w:hint="eastAsia"/>
          <w:b/>
          <w:color w:val="FF0000"/>
          <w:sz w:val="24"/>
        </w:rPr>
        <w:t>）。</w:t>
      </w:r>
      <w:r>
        <w:rPr>
          <w:rFonts w:ascii="宋体" w:hAnsi="宋体" w:cs="宋体" w:hint="eastAsia"/>
          <w:b/>
          <w:color w:val="FF0000"/>
          <w:sz w:val="24"/>
        </w:rPr>
        <w:t>]</w:t>
      </w:r>
    </w:p>
    <w:p w14:paraId="0C4F29C1" w14:textId="77777777" w:rsidR="00086B74" w:rsidRDefault="00086B74">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540181E4" w14:textId="77777777" w:rsidR="00086B74" w:rsidRDefault="00086B74">
      <w:pPr>
        <w:spacing w:line="360" w:lineRule="auto"/>
        <w:ind w:right="420" w:firstLineChars="1000" w:firstLine="3614"/>
        <w:rPr>
          <w:rFonts w:ascii="宋体" w:hAnsi="宋体" w:cs="宋体"/>
          <w:b/>
          <w:kern w:val="0"/>
          <w:sz w:val="36"/>
          <w:szCs w:val="36"/>
        </w:rPr>
      </w:pPr>
    </w:p>
    <w:p w14:paraId="58E0EB2F" w14:textId="77777777" w:rsidR="00086B74" w:rsidRDefault="00086B74">
      <w:pPr>
        <w:spacing w:line="360" w:lineRule="auto"/>
        <w:ind w:right="420" w:firstLineChars="1000" w:firstLine="3614"/>
        <w:rPr>
          <w:rFonts w:ascii="宋体" w:hAnsi="宋体" w:cs="宋体"/>
          <w:b/>
          <w:kern w:val="0"/>
          <w:sz w:val="36"/>
          <w:szCs w:val="36"/>
        </w:rPr>
      </w:pPr>
    </w:p>
    <w:p w14:paraId="47AB3E5E" w14:textId="77777777" w:rsidR="00086B74" w:rsidRDefault="00086B74">
      <w:pPr>
        <w:spacing w:line="360" w:lineRule="auto"/>
        <w:ind w:right="420" w:firstLineChars="1000" w:firstLine="3614"/>
        <w:rPr>
          <w:rFonts w:ascii="宋体" w:hAnsi="宋体" w:cs="宋体"/>
          <w:b/>
          <w:kern w:val="0"/>
          <w:sz w:val="36"/>
          <w:szCs w:val="36"/>
        </w:rPr>
      </w:pPr>
    </w:p>
    <w:p w14:paraId="0F848341" w14:textId="77777777" w:rsidR="00086B74" w:rsidRDefault="00086B74">
      <w:pPr>
        <w:spacing w:line="360" w:lineRule="auto"/>
        <w:ind w:right="420" w:firstLineChars="1000" w:firstLine="3614"/>
        <w:rPr>
          <w:rFonts w:ascii="宋体" w:hAnsi="宋体" w:cs="宋体"/>
          <w:b/>
          <w:kern w:val="0"/>
          <w:sz w:val="36"/>
          <w:szCs w:val="36"/>
        </w:rPr>
      </w:pPr>
    </w:p>
    <w:p w14:paraId="69AC05B0" w14:textId="77777777" w:rsidR="00086B74" w:rsidRDefault="00086B74">
      <w:pPr>
        <w:spacing w:line="360" w:lineRule="auto"/>
        <w:ind w:right="420" w:firstLineChars="1000" w:firstLine="3614"/>
        <w:rPr>
          <w:rFonts w:ascii="宋体" w:hAnsi="宋体" w:cs="宋体"/>
          <w:b/>
          <w:kern w:val="0"/>
          <w:sz w:val="36"/>
          <w:szCs w:val="36"/>
        </w:rPr>
      </w:pPr>
    </w:p>
    <w:p w14:paraId="0763302B" w14:textId="77777777" w:rsidR="00086B74" w:rsidRDefault="00086B74">
      <w:pPr>
        <w:spacing w:line="360" w:lineRule="auto"/>
        <w:ind w:right="420" w:firstLineChars="1000" w:firstLine="3614"/>
        <w:rPr>
          <w:rFonts w:ascii="宋体" w:hAnsi="宋体" w:cs="宋体"/>
          <w:b/>
          <w:kern w:val="0"/>
          <w:sz w:val="36"/>
          <w:szCs w:val="36"/>
        </w:rPr>
      </w:pPr>
    </w:p>
    <w:p w14:paraId="033BA56F" w14:textId="77777777" w:rsidR="00086B74" w:rsidRDefault="00086B74">
      <w:pPr>
        <w:spacing w:line="360" w:lineRule="auto"/>
        <w:ind w:right="420" w:firstLineChars="1000" w:firstLine="3614"/>
        <w:rPr>
          <w:rFonts w:ascii="宋体" w:hAnsi="宋体" w:cs="宋体"/>
          <w:b/>
          <w:kern w:val="0"/>
          <w:sz w:val="36"/>
          <w:szCs w:val="36"/>
        </w:rPr>
      </w:pPr>
    </w:p>
    <w:p w14:paraId="22465590" w14:textId="77777777" w:rsidR="00086B74" w:rsidRDefault="00086B74">
      <w:pPr>
        <w:spacing w:line="360" w:lineRule="auto"/>
        <w:ind w:right="420" w:firstLineChars="1000" w:firstLine="3614"/>
        <w:rPr>
          <w:rFonts w:ascii="宋体" w:hAnsi="宋体" w:cs="宋体"/>
          <w:b/>
          <w:kern w:val="0"/>
          <w:sz w:val="36"/>
          <w:szCs w:val="36"/>
        </w:rPr>
      </w:pPr>
    </w:p>
    <w:p w14:paraId="7F4D3EAB" w14:textId="77777777" w:rsidR="00086B74" w:rsidRDefault="00086B74">
      <w:pPr>
        <w:spacing w:line="360" w:lineRule="auto"/>
        <w:ind w:right="420" w:firstLineChars="1000" w:firstLine="3614"/>
        <w:rPr>
          <w:rFonts w:ascii="宋体" w:hAnsi="宋体" w:cs="宋体"/>
          <w:b/>
          <w:kern w:val="0"/>
          <w:sz w:val="36"/>
          <w:szCs w:val="36"/>
        </w:rPr>
      </w:pPr>
    </w:p>
    <w:p w14:paraId="516A104B" w14:textId="77777777" w:rsidR="00086B74" w:rsidRDefault="00086B74">
      <w:pPr>
        <w:spacing w:line="360" w:lineRule="auto"/>
        <w:ind w:right="420" w:firstLineChars="1000" w:firstLine="3614"/>
        <w:rPr>
          <w:rFonts w:ascii="宋体" w:hAnsi="宋体" w:cs="宋体"/>
          <w:b/>
          <w:kern w:val="0"/>
          <w:sz w:val="36"/>
          <w:szCs w:val="36"/>
        </w:rPr>
      </w:pPr>
    </w:p>
    <w:p w14:paraId="6CFFF5EB" w14:textId="77777777" w:rsidR="00086B74" w:rsidRDefault="00086B74">
      <w:pPr>
        <w:spacing w:line="360" w:lineRule="auto"/>
        <w:ind w:right="420" w:firstLineChars="1000" w:firstLine="3614"/>
        <w:rPr>
          <w:rFonts w:ascii="宋体" w:hAnsi="宋体" w:cs="宋体"/>
          <w:b/>
          <w:kern w:val="0"/>
          <w:sz w:val="36"/>
          <w:szCs w:val="36"/>
        </w:rPr>
      </w:pPr>
    </w:p>
    <w:p w14:paraId="328A2F0F" w14:textId="77777777" w:rsidR="00086B74" w:rsidRDefault="00086B74">
      <w:pPr>
        <w:spacing w:line="360" w:lineRule="auto"/>
        <w:ind w:right="420" w:firstLineChars="1000" w:firstLine="3614"/>
        <w:rPr>
          <w:rFonts w:ascii="宋体" w:hAnsi="宋体" w:cs="宋体"/>
          <w:b/>
          <w:kern w:val="0"/>
          <w:sz w:val="36"/>
          <w:szCs w:val="36"/>
        </w:rPr>
      </w:pPr>
    </w:p>
    <w:p w14:paraId="7A3C217F" w14:textId="77777777" w:rsidR="00086B74" w:rsidRDefault="00086B74">
      <w:pPr>
        <w:spacing w:line="360" w:lineRule="auto"/>
        <w:ind w:right="420" w:firstLineChars="1000" w:firstLine="3614"/>
        <w:rPr>
          <w:rFonts w:ascii="宋体" w:hAnsi="宋体" w:cs="宋体"/>
          <w:b/>
          <w:kern w:val="0"/>
          <w:sz w:val="36"/>
          <w:szCs w:val="36"/>
        </w:rPr>
      </w:pPr>
    </w:p>
    <w:p w14:paraId="6FDDF72D" w14:textId="77777777" w:rsidR="00086B74" w:rsidRDefault="00086B74">
      <w:pPr>
        <w:spacing w:line="360" w:lineRule="auto"/>
        <w:ind w:right="420" w:firstLineChars="1000" w:firstLine="3614"/>
        <w:rPr>
          <w:rFonts w:ascii="宋体" w:hAnsi="宋体" w:cs="宋体"/>
          <w:b/>
          <w:kern w:val="0"/>
          <w:sz w:val="36"/>
          <w:szCs w:val="36"/>
        </w:rPr>
      </w:pPr>
    </w:p>
    <w:p w14:paraId="316064DF" w14:textId="77777777" w:rsidR="00086B74" w:rsidRDefault="00086B74">
      <w:pPr>
        <w:spacing w:line="360" w:lineRule="auto"/>
        <w:ind w:right="420" w:firstLineChars="1000" w:firstLine="3614"/>
        <w:rPr>
          <w:rFonts w:ascii="宋体" w:hAnsi="宋体" w:cs="宋体"/>
          <w:b/>
          <w:kern w:val="0"/>
          <w:sz w:val="36"/>
          <w:szCs w:val="36"/>
        </w:rPr>
      </w:pPr>
    </w:p>
    <w:p w14:paraId="5A0A8BA9" w14:textId="77777777" w:rsidR="00086B74" w:rsidRDefault="00086B74">
      <w:pPr>
        <w:spacing w:line="360" w:lineRule="auto"/>
        <w:ind w:right="420" w:firstLineChars="1000" w:firstLine="3614"/>
        <w:rPr>
          <w:rFonts w:ascii="宋体" w:hAnsi="宋体" w:cs="宋体"/>
          <w:b/>
          <w:kern w:val="0"/>
          <w:sz w:val="36"/>
          <w:szCs w:val="36"/>
        </w:rPr>
      </w:pPr>
    </w:p>
    <w:p w14:paraId="619CCBA0" w14:textId="77777777" w:rsidR="00086B74" w:rsidRDefault="00910C8E">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w:t>
      </w:r>
      <w:r>
        <w:rPr>
          <w:rFonts w:ascii="宋体" w:hAnsi="宋体" w:cs="宋体" w:hint="eastAsia"/>
        </w:rPr>
        <w:t>件</w:t>
      </w:r>
    </w:p>
    <w:p w14:paraId="573CB548" w14:textId="77777777" w:rsidR="00086B74" w:rsidRDefault="00910C8E">
      <w:pPr>
        <w:spacing w:line="360" w:lineRule="auto"/>
        <w:rPr>
          <w:rFonts w:ascii="宋体" w:hAnsi="宋体" w:cs="宋体"/>
          <w:b/>
          <w:spacing w:val="6"/>
          <w:sz w:val="32"/>
          <w:szCs w:val="32"/>
        </w:rPr>
      </w:pPr>
      <w:r>
        <w:rPr>
          <w:rFonts w:ascii="宋体" w:hAnsi="宋体" w:cs="宋体" w:hint="eastAsia"/>
          <w:b/>
          <w:spacing w:val="6"/>
          <w:sz w:val="32"/>
          <w:szCs w:val="32"/>
        </w:rPr>
        <w:t>附</w:t>
      </w:r>
      <w:r>
        <w:rPr>
          <w:rFonts w:ascii="宋体" w:hAnsi="宋体" w:cs="宋体" w:hint="eastAsia"/>
          <w:b/>
          <w:spacing w:val="6"/>
          <w:sz w:val="32"/>
          <w:szCs w:val="32"/>
        </w:rPr>
        <w:t>件</w:t>
      </w:r>
      <w:r>
        <w:rPr>
          <w:rFonts w:ascii="宋体" w:hAnsi="宋体" w:cs="宋体" w:hint="eastAsia"/>
          <w:b/>
          <w:spacing w:val="6"/>
          <w:sz w:val="32"/>
          <w:szCs w:val="32"/>
        </w:rPr>
        <w:t>1</w:t>
      </w:r>
      <w:r>
        <w:rPr>
          <w:rFonts w:ascii="宋体" w:hAnsi="宋体" w:cs="宋体" w:hint="eastAsia"/>
          <w:b/>
          <w:spacing w:val="6"/>
          <w:sz w:val="32"/>
          <w:szCs w:val="32"/>
        </w:rPr>
        <w:t>：</w:t>
      </w:r>
    </w:p>
    <w:p w14:paraId="4F03642C" w14:textId="77777777" w:rsidR="00086B74" w:rsidRDefault="00910C8E">
      <w:pPr>
        <w:spacing w:line="360" w:lineRule="auto"/>
        <w:jc w:val="center"/>
        <w:rPr>
          <w:rFonts w:ascii="宋体" w:hAnsi="宋体" w:cs="宋体"/>
          <w:b/>
          <w:spacing w:val="6"/>
          <w:sz w:val="32"/>
          <w:szCs w:val="32"/>
        </w:rPr>
      </w:pPr>
      <w:bookmarkStart w:id="408" w:name="OLE_LINK14"/>
      <w:bookmarkStart w:id="409" w:name="OLE_LINK13"/>
      <w:r>
        <w:rPr>
          <w:rFonts w:ascii="宋体" w:hAnsi="宋体" w:cs="宋体" w:hint="eastAsia"/>
          <w:b/>
          <w:spacing w:val="6"/>
          <w:sz w:val="32"/>
          <w:szCs w:val="32"/>
        </w:rPr>
        <w:t>残疾人福利性单位声明函</w:t>
      </w:r>
    </w:p>
    <w:bookmarkEnd w:id="408"/>
    <w:bookmarkEnd w:id="409"/>
    <w:p w14:paraId="5026BDBB" w14:textId="77777777" w:rsidR="00086B74" w:rsidRDefault="00086B74">
      <w:pPr>
        <w:spacing w:line="360" w:lineRule="auto"/>
        <w:rPr>
          <w:rFonts w:ascii="宋体" w:hAnsi="宋体" w:cs="宋体"/>
          <w:b/>
          <w:spacing w:val="6"/>
          <w:sz w:val="30"/>
          <w:szCs w:val="30"/>
        </w:rPr>
      </w:pPr>
    </w:p>
    <w:p w14:paraId="79498F4A"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本</w:t>
      </w:r>
      <w:r>
        <w:rPr>
          <w:rFonts w:ascii="宋体" w:hAnsi="宋体" w:cs="宋体" w:hint="eastAsia"/>
          <w:sz w:val="24"/>
        </w:rPr>
        <w:t>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 xml:space="preserve"> 141</w:t>
      </w:r>
      <w:r>
        <w:rPr>
          <w:rFonts w:ascii="宋体" w:hAnsi="宋体" w:cs="宋体" w:hint="eastAsia"/>
          <w:sz w:val="24"/>
        </w:rPr>
        <w:t>号）的规定，本单位为符合条件的残疾人福利性单位，且本单位参加</w:t>
      </w:r>
      <w:r>
        <w:rPr>
          <w:rFonts w:ascii="宋体" w:hAnsi="宋体" w:cs="宋体" w:hint="eastAsia"/>
          <w:sz w:val="24"/>
        </w:rPr>
        <w:t>_</w:t>
      </w:r>
      <w:r>
        <w:rPr>
          <w:rFonts w:ascii="宋体" w:hAnsi="宋体" w:cs="宋体" w:hint="eastAsia"/>
          <w:sz w:val="24"/>
          <w:u w:val="single"/>
        </w:rPr>
        <w:t>杭州东站枢纽管理委员会</w:t>
      </w:r>
      <w:r>
        <w:rPr>
          <w:rFonts w:ascii="宋体" w:hAnsi="宋体" w:cs="宋体" w:hint="eastAsia"/>
          <w:sz w:val="24"/>
        </w:rPr>
        <w:t>_</w:t>
      </w:r>
      <w:r>
        <w:rPr>
          <w:rFonts w:ascii="宋体" w:hAnsi="宋体" w:cs="宋体" w:hint="eastAsia"/>
          <w:sz w:val="24"/>
        </w:rPr>
        <w:t>单位的</w:t>
      </w:r>
      <w:r>
        <w:rPr>
          <w:rFonts w:ascii="宋体" w:hAnsi="宋体" w:cs="宋体" w:hint="eastAsia"/>
          <w:sz w:val="24"/>
        </w:rPr>
        <w:t>_</w:t>
      </w:r>
      <w:r>
        <w:rPr>
          <w:rFonts w:ascii="宋体" w:hAnsi="宋体" w:cs="宋体" w:hint="eastAsia"/>
          <w:sz w:val="24"/>
          <w:u w:val="single"/>
        </w:rPr>
        <w:t>杭州东站枢纽联勤联动指挥保障中心运维服务</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14:paraId="160AFA5A"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本</w:t>
      </w:r>
      <w:r>
        <w:rPr>
          <w:rFonts w:ascii="宋体" w:hAnsi="宋体" w:cs="宋体" w:hint="eastAsia"/>
          <w:sz w:val="24"/>
        </w:rPr>
        <w:t>单位对上述声明的真实性负责。如有虚假，将依法承担相应责任。</w:t>
      </w:r>
    </w:p>
    <w:p w14:paraId="3E331AE6" w14:textId="77777777" w:rsidR="00086B74" w:rsidRDefault="00086B74">
      <w:pPr>
        <w:spacing w:line="360" w:lineRule="auto"/>
        <w:ind w:firstLineChars="200" w:firstLine="480"/>
        <w:rPr>
          <w:rFonts w:ascii="宋体" w:hAnsi="宋体" w:cs="宋体"/>
          <w:sz w:val="24"/>
        </w:rPr>
      </w:pPr>
    </w:p>
    <w:p w14:paraId="499BB8FA" w14:textId="77777777" w:rsidR="00086B74" w:rsidRDefault="00086B74">
      <w:pPr>
        <w:spacing w:line="360" w:lineRule="auto"/>
        <w:ind w:firstLineChars="200" w:firstLine="480"/>
        <w:rPr>
          <w:rFonts w:ascii="宋体" w:hAnsi="宋体" w:cs="宋体"/>
          <w:sz w:val="24"/>
        </w:rPr>
      </w:pPr>
    </w:p>
    <w:p w14:paraId="76143D56" w14:textId="77777777" w:rsidR="00086B74" w:rsidRDefault="00910C8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01820960" w14:textId="77777777" w:rsidR="00086B74" w:rsidRDefault="00910C8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14:paraId="74AE6889" w14:textId="77777777" w:rsidR="00086B74" w:rsidRDefault="00086B74">
      <w:pPr>
        <w:spacing w:line="360" w:lineRule="auto"/>
        <w:ind w:firstLineChars="200" w:firstLine="480"/>
        <w:rPr>
          <w:rFonts w:ascii="宋体" w:hAnsi="宋体" w:cs="宋体"/>
          <w:sz w:val="24"/>
        </w:rPr>
      </w:pPr>
    </w:p>
    <w:p w14:paraId="61ED469B" w14:textId="77777777" w:rsidR="00086B74" w:rsidRDefault="00086B74">
      <w:pPr>
        <w:spacing w:line="360" w:lineRule="auto"/>
        <w:ind w:firstLineChars="200" w:firstLine="420"/>
        <w:rPr>
          <w:rFonts w:ascii="宋体" w:hAnsi="宋体" w:cs="宋体"/>
        </w:rPr>
      </w:pPr>
    </w:p>
    <w:p w14:paraId="66BA90D5" w14:textId="77777777" w:rsidR="00086B74" w:rsidRDefault="00086B74">
      <w:pPr>
        <w:spacing w:line="360" w:lineRule="auto"/>
        <w:ind w:firstLineChars="200" w:firstLine="420"/>
        <w:rPr>
          <w:rFonts w:ascii="宋体" w:hAnsi="宋体" w:cs="宋体"/>
        </w:rPr>
      </w:pPr>
    </w:p>
    <w:p w14:paraId="1E532422" w14:textId="77777777" w:rsidR="00086B74" w:rsidRDefault="00086B74">
      <w:pPr>
        <w:spacing w:line="360" w:lineRule="auto"/>
        <w:ind w:firstLineChars="200" w:firstLine="420"/>
        <w:rPr>
          <w:rFonts w:ascii="宋体" w:hAnsi="宋体" w:cs="宋体"/>
        </w:rPr>
      </w:pPr>
    </w:p>
    <w:p w14:paraId="769DDD47" w14:textId="77777777" w:rsidR="00086B74" w:rsidRDefault="00086B74">
      <w:pPr>
        <w:spacing w:line="360" w:lineRule="auto"/>
        <w:ind w:firstLineChars="200" w:firstLine="420"/>
        <w:rPr>
          <w:rFonts w:ascii="宋体" w:hAnsi="宋体" w:cs="宋体"/>
        </w:rPr>
      </w:pPr>
    </w:p>
    <w:p w14:paraId="213EDE16" w14:textId="77777777" w:rsidR="00086B74" w:rsidRDefault="00086B74">
      <w:pPr>
        <w:spacing w:line="360" w:lineRule="auto"/>
        <w:rPr>
          <w:rFonts w:ascii="宋体" w:hAnsi="宋体" w:cs="宋体"/>
          <w:b/>
          <w:sz w:val="24"/>
        </w:rPr>
      </w:pPr>
    </w:p>
    <w:p w14:paraId="03DABE0C" w14:textId="77777777" w:rsidR="00086B74" w:rsidRDefault="00086B74">
      <w:pPr>
        <w:spacing w:line="360" w:lineRule="auto"/>
        <w:rPr>
          <w:rFonts w:ascii="宋体" w:hAnsi="宋体" w:cs="宋体"/>
          <w:b/>
          <w:sz w:val="24"/>
        </w:rPr>
      </w:pPr>
    </w:p>
    <w:p w14:paraId="79B993D8" w14:textId="77777777" w:rsidR="00086B74" w:rsidRDefault="00086B74">
      <w:pPr>
        <w:spacing w:line="360" w:lineRule="auto"/>
        <w:rPr>
          <w:rFonts w:ascii="宋体" w:hAnsi="宋体" w:cs="宋体"/>
          <w:b/>
          <w:sz w:val="24"/>
        </w:rPr>
      </w:pPr>
    </w:p>
    <w:p w14:paraId="5F69BC3A" w14:textId="77777777" w:rsidR="00086B74" w:rsidRDefault="00086B74">
      <w:pPr>
        <w:spacing w:line="360" w:lineRule="auto"/>
        <w:rPr>
          <w:rFonts w:ascii="宋体" w:hAnsi="宋体" w:cs="宋体"/>
          <w:b/>
          <w:sz w:val="24"/>
        </w:rPr>
      </w:pPr>
    </w:p>
    <w:p w14:paraId="7666F986" w14:textId="77777777" w:rsidR="00086B74" w:rsidRDefault="00086B74">
      <w:pPr>
        <w:spacing w:line="360" w:lineRule="auto"/>
        <w:rPr>
          <w:rFonts w:ascii="宋体" w:hAnsi="宋体" w:cs="宋体"/>
          <w:b/>
          <w:sz w:val="24"/>
        </w:rPr>
      </w:pPr>
    </w:p>
    <w:p w14:paraId="677F7E91" w14:textId="77777777" w:rsidR="00086B74" w:rsidRDefault="00086B74">
      <w:pPr>
        <w:spacing w:line="360" w:lineRule="auto"/>
        <w:rPr>
          <w:rFonts w:ascii="宋体" w:hAnsi="宋体" w:cs="宋体"/>
          <w:b/>
          <w:sz w:val="24"/>
        </w:rPr>
      </w:pPr>
    </w:p>
    <w:p w14:paraId="2127684E" w14:textId="77777777" w:rsidR="00086B74" w:rsidRDefault="00086B74">
      <w:pPr>
        <w:spacing w:line="360" w:lineRule="auto"/>
        <w:rPr>
          <w:rFonts w:ascii="宋体" w:hAnsi="宋体" w:cs="宋体"/>
          <w:b/>
          <w:sz w:val="24"/>
        </w:rPr>
      </w:pPr>
    </w:p>
    <w:p w14:paraId="7FD933D3" w14:textId="77777777" w:rsidR="00086B74" w:rsidRDefault="00086B74">
      <w:pPr>
        <w:spacing w:line="360" w:lineRule="auto"/>
        <w:rPr>
          <w:rFonts w:ascii="宋体" w:hAnsi="宋体" w:cs="宋体"/>
          <w:b/>
          <w:sz w:val="24"/>
        </w:rPr>
      </w:pPr>
    </w:p>
    <w:p w14:paraId="4AA62E65" w14:textId="77777777" w:rsidR="00086B74" w:rsidRDefault="00086B74">
      <w:pPr>
        <w:spacing w:line="360" w:lineRule="auto"/>
        <w:rPr>
          <w:rFonts w:ascii="宋体" w:hAnsi="宋体" w:cs="宋体"/>
          <w:b/>
          <w:sz w:val="24"/>
        </w:rPr>
      </w:pPr>
    </w:p>
    <w:p w14:paraId="644EC58F" w14:textId="77777777" w:rsidR="00086B74" w:rsidRDefault="00910C8E">
      <w:pPr>
        <w:spacing w:line="360" w:lineRule="auto"/>
        <w:jc w:val="left"/>
        <w:rPr>
          <w:rFonts w:ascii="宋体" w:hAnsi="宋体" w:cs="宋体"/>
          <w:b/>
          <w:spacing w:val="6"/>
          <w:sz w:val="32"/>
          <w:szCs w:val="32"/>
        </w:rPr>
      </w:pPr>
      <w:r>
        <w:rPr>
          <w:rFonts w:ascii="宋体" w:hAnsi="宋体" w:cs="宋体" w:hint="eastAsia"/>
          <w:b/>
          <w:spacing w:val="6"/>
          <w:sz w:val="32"/>
          <w:szCs w:val="32"/>
        </w:rPr>
        <w:t>附</w:t>
      </w:r>
      <w:r>
        <w:rPr>
          <w:rFonts w:ascii="宋体" w:hAnsi="宋体" w:cs="宋体" w:hint="eastAsia"/>
          <w:b/>
          <w:spacing w:val="6"/>
          <w:sz w:val="32"/>
          <w:szCs w:val="32"/>
        </w:rPr>
        <w:t>件</w:t>
      </w:r>
      <w:r>
        <w:rPr>
          <w:rFonts w:ascii="宋体" w:hAnsi="宋体" w:cs="宋体" w:hint="eastAsia"/>
          <w:b/>
          <w:spacing w:val="6"/>
          <w:sz w:val="32"/>
          <w:szCs w:val="32"/>
        </w:rPr>
        <w:t>2</w:t>
      </w:r>
      <w:r>
        <w:rPr>
          <w:rFonts w:ascii="宋体" w:hAnsi="宋体" w:cs="宋体" w:hint="eastAsia"/>
          <w:b/>
          <w:spacing w:val="6"/>
          <w:sz w:val="32"/>
          <w:szCs w:val="32"/>
        </w:rPr>
        <w:t>：质疑函范本及制作说明</w:t>
      </w:r>
    </w:p>
    <w:p w14:paraId="3CFDFC3B" w14:textId="77777777" w:rsidR="00086B74" w:rsidRDefault="00910C8E">
      <w:pPr>
        <w:spacing w:line="360" w:lineRule="auto"/>
        <w:jc w:val="center"/>
        <w:rPr>
          <w:rFonts w:ascii="宋体" w:hAnsi="宋体" w:cs="宋体"/>
          <w:b/>
          <w:spacing w:val="6"/>
          <w:sz w:val="32"/>
          <w:szCs w:val="32"/>
        </w:rPr>
      </w:pPr>
      <w:r>
        <w:rPr>
          <w:rFonts w:ascii="宋体" w:hAnsi="宋体" w:cs="宋体" w:hint="eastAsia"/>
          <w:b/>
          <w:spacing w:val="6"/>
          <w:sz w:val="32"/>
          <w:szCs w:val="32"/>
        </w:rPr>
        <w:t>质</w:t>
      </w:r>
      <w:r>
        <w:rPr>
          <w:rFonts w:ascii="宋体" w:hAnsi="宋体" w:cs="宋体" w:hint="eastAsia"/>
          <w:b/>
          <w:spacing w:val="6"/>
          <w:sz w:val="32"/>
          <w:szCs w:val="32"/>
        </w:rPr>
        <w:t>疑函范本</w:t>
      </w:r>
    </w:p>
    <w:p w14:paraId="76C231E1" w14:textId="77777777" w:rsidR="00086B74" w:rsidRDefault="00910C8E">
      <w:pPr>
        <w:snapToGrid w:val="0"/>
        <w:spacing w:beforeLines="100" w:before="240" w:line="360" w:lineRule="auto"/>
        <w:rPr>
          <w:rFonts w:ascii="宋体" w:hAnsi="宋体" w:cs="宋体"/>
          <w:bCs/>
          <w:sz w:val="24"/>
        </w:rPr>
      </w:pPr>
      <w:r>
        <w:rPr>
          <w:rFonts w:ascii="宋体" w:hAnsi="宋体" w:cs="宋体" w:hint="eastAsia"/>
          <w:bCs/>
          <w:sz w:val="24"/>
        </w:rPr>
        <w:t>一</w:t>
      </w:r>
      <w:r>
        <w:rPr>
          <w:rFonts w:ascii="宋体" w:hAnsi="宋体" w:cs="宋体" w:hint="eastAsia"/>
          <w:bCs/>
          <w:sz w:val="24"/>
        </w:rPr>
        <w:t>、质疑供应商基本信息</w:t>
      </w:r>
    </w:p>
    <w:p w14:paraId="13008BC3" w14:textId="77777777" w:rsidR="00086B74" w:rsidRDefault="00910C8E">
      <w:pPr>
        <w:snapToGrid w:val="0"/>
        <w:spacing w:line="360" w:lineRule="auto"/>
        <w:rPr>
          <w:rFonts w:ascii="宋体" w:hAnsi="宋体" w:cs="宋体"/>
          <w:sz w:val="24"/>
          <w:u w:val="dotted"/>
        </w:rPr>
      </w:pPr>
      <w:r>
        <w:rPr>
          <w:rFonts w:ascii="宋体" w:hAnsi="宋体" w:cs="宋体" w:hint="eastAsia"/>
          <w:sz w:val="24"/>
        </w:rPr>
        <w:t>质</w:t>
      </w:r>
      <w:r>
        <w:rPr>
          <w:rFonts w:ascii="宋体" w:hAnsi="宋体" w:cs="宋体" w:hint="eastAsia"/>
          <w:sz w:val="24"/>
        </w:rPr>
        <w:t>疑供应商：</w:t>
      </w:r>
      <w:r>
        <w:rPr>
          <w:rFonts w:ascii="宋体" w:hAnsi="宋体" w:cs="宋体" w:hint="eastAsia"/>
          <w:sz w:val="24"/>
          <w:u w:val="dotted"/>
        </w:rPr>
        <w:t xml:space="preserve">                                        </w:t>
      </w:r>
    </w:p>
    <w:p w14:paraId="16FE779B" w14:textId="77777777" w:rsidR="00086B74" w:rsidRDefault="00910C8E">
      <w:pPr>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3B3F3EE4" w14:textId="77777777" w:rsidR="00086B74" w:rsidRDefault="00910C8E">
      <w:pPr>
        <w:snapToGrid w:val="0"/>
        <w:spacing w:line="360" w:lineRule="auto"/>
        <w:rPr>
          <w:rFonts w:ascii="宋体" w:hAnsi="宋体" w:cs="宋体"/>
          <w:sz w:val="24"/>
        </w:rPr>
      </w:pPr>
      <w:r>
        <w:rPr>
          <w:rFonts w:ascii="宋体" w:hAnsi="宋体" w:cs="宋体" w:hint="eastAsia"/>
          <w:sz w:val="24"/>
        </w:rPr>
        <w:t>联</w:t>
      </w:r>
      <w:r>
        <w:rPr>
          <w:rFonts w:ascii="宋体" w:hAnsi="宋体" w:cs="宋体" w:hint="eastAsia"/>
          <w:sz w:val="24"/>
        </w:rPr>
        <w:t>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045C728B" w14:textId="77777777" w:rsidR="00086B74" w:rsidRDefault="00910C8E">
      <w:pPr>
        <w:snapToGrid w:val="0"/>
        <w:spacing w:line="360" w:lineRule="auto"/>
        <w:rPr>
          <w:rFonts w:ascii="宋体" w:hAnsi="宋体" w:cs="宋体"/>
          <w:sz w:val="24"/>
          <w:u w:val="dotted"/>
        </w:rPr>
      </w:pPr>
      <w:r>
        <w:rPr>
          <w:rFonts w:ascii="宋体" w:hAnsi="宋体" w:cs="宋体" w:hint="eastAsia"/>
          <w:sz w:val="24"/>
        </w:rPr>
        <w:t>授</w:t>
      </w:r>
      <w:r>
        <w:rPr>
          <w:rFonts w:ascii="宋体" w:hAnsi="宋体" w:cs="宋体" w:hint="eastAsia"/>
          <w:sz w:val="24"/>
        </w:rPr>
        <w:t>权代表：</w:t>
      </w:r>
      <w:r>
        <w:rPr>
          <w:rFonts w:ascii="宋体" w:hAnsi="宋体" w:cs="宋体" w:hint="eastAsia"/>
          <w:sz w:val="24"/>
          <w:u w:val="dotted"/>
        </w:rPr>
        <w:t xml:space="preserve">                                          </w:t>
      </w:r>
    </w:p>
    <w:p w14:paraId="69A2FD6F" w14:textId="77777777" w:rsidR="00086B74" w:rsidRDefault="00910C8E">
      <w:pPr>
        <w:snapToGrid w:val="0"/>
        <w:spacing w:line="360" w:lineRule="auto"/>
        <w:rPr>
          <w:rFonts w:ascii="宋体" w:hAnsi="宋体" w:cs="宋体"/>
          <w:sz w:val="24"/>
        </w:rPr>
      </w:pPr>
      <w:r>
        <w:rPr>
          <w:rFonts w:ascii="宋体" w:hAnsi="宋体" w:cs="宋体" w:hint="eastAsia"/>
          <w:sz w:val="24"/>
        </w:rPr>
        <w:t>联</w:t>
      </w:r>
      <w:r>
        <w:rPr>
          <w:rFonts w:ascii="宋体" w:hAnsi="宋体" w:cs="宋体" w:hint="eastAsia"/>
          <w:sz w:val="24"/>
        </w:rPr>
        <w:t>系电话：</w:t>
      </w:r>
      <w:r>
        <w:rPr>
          <w:rFonts w:ascii="宋体" w:hAnsi="宋体" w:cs="宋体" w:hint="eastAsia"/>
          <w:sz w:val="24"/>
          <w:u w:val="dotted"/>
        </w:rPr>
        <w:t xml:space="preserve">                                           </w:t>
      </w:r>
      <w:r>
        <w:rPr>
          <w:rFonts w:ascii="宋体" w:hAnsi="宋体" w:cs="宋体" w:hint="eastAsia"/>
          <w:sz w:val="24"/>
        </w:rPr>
        <w:t xml:space="preserve"> </w:t>
      </w:r>
    </w:p>
    <w:p w14:paraId="2CE17B58" w14:textId="77777777" w:rsidR="00086B74" w:rsidRDefault="00910C8E">
      <w:pPr>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6145A7A6" w14:textId="77777777" w:rsidR="00086B74" w:rsidRDefault="00910C8E">
      <w:pPr>
        <w:snapToGrid w:val="0"/>
        <w:spacing w:line="360" w:lineRule="auto"/>
        <w:rPr>
          <w:rFonts w:ascii="宋体" w:hAnsi="宋体" w:cs="宋体"/>
          <w:bCs/>
          <w:sz w:val="24"/>
        </w:rPr>
      </w:pPr>
      <w:r>
        <w:rPr>
          <w:rFonts w:ascii="宋体" w:hAnsi="宋体" w:cs="宋体" w:hint="eastAsia"/>
          <w:bCs/>
          <w:sz w:val="24"/>
        </w:rPr>
        <w:t>二</w:t>
      </w:r>
      <w:r>
        <w:rPr>
          <w:rFonts w:ascii="宋体" w:hAnsi="宋体" w:cs="宋体" w:hint="eastAsia"/>
          <w:bCs/>
          <w:sz w:val="24"/>
        </w:rPr>
        <w:t>、质疑项目基本情况</w:t>
      </w:r>
    </w:p>
    <w:p w14:paraId="483D6C7D" w14:textId="77777777" w:rsidR="00086B74" w:rsidRDefault="00910C8E">
      <w:pPr>
        <w:snapToGrid w:val="0"/>
        <w:spacing w:line="360" w:lineRule="auto"/>
        <w:rPr>
          <w:rFonts w:ascii="宋体" w:hAnsi="宋体" w:cs="宋体"/>
          <w:sz w:val="24"/>
        </w:rPr>
      </w:pPr>
      <w:r>
        <w:rPr>
          <w:rFonts w:ascii="宋体" w:hAnsi="宋体" w:cs="宋体" w:hint="eastAsia"/>
          <w:sz w:val="24"/>
        </w:rPr>
        <w:t>质</w:t>
      </w:r>
      <w:r>
        <w:rPr>
          <w:rFonts w:ascii="宋体" w:hAnsi="宋体" w:cs="宋体" w:hint="eastAsia"/>
          <w:sz w:val="24"/>
        </w:rPr>
        <w:t>疑项目的名称：</w:t>
      </w:r>
      <w:r>
        <w:rPr>
          <w:rFonts w:ascii="宋体" w:hAnsi="宋体" w:cs="宋体" w:hint="eastAsia"/>
          <w:sz w:val="24"/>
          <w:u w:val="dotted"/>
        </w:rPr>
        <w:t xml:space="preserve">                                      </w:t>
      </w:r>
    </w:p>
    <w:p w14:paraId="7777C170" w14:textId="77777777" w:rsidR="00086B74" w:rsidRDefault="00910C8E">
      <w:pPr>
        <w:snapToGrid w:val="0"/>
        <w:spacing w:line="360" w:lineRule="auto"/>
        <w:rPr>
          <w:rFonts w:ascii="宋体" w:hAnsi="宋体" w:cs="宋体"/>
          <w:sz w:val="24"/>
        </w:rPr>
      </w:pPr>
      <w:r>
        <w:rPr>
          <w:rFonts w:ascii="宋体" w:hAnsi="宋体" w:cs="宋体" w:hint="eastAsia"/>
          <w:sz w:val="24"/>
        </w:rPr>
        <w:t>质</w:t>
      </w:r>
      <w:r>
        <w:rPr>
          <w:rFonts w:ascii="宋体" w:hAnsi="宋体" w:cs="宋体" w:hint="eastAsia"/>
          <w:sz w:val="24"/>
        </w:rPr>
        <w:t>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844D136" w14:textId="77777777" w:rsidR="00086B74" w:rsidRDefault="00910C8E">
      <w:pPr>
        <w:snapToGrid w:val="0"/>
        <w:spacing w:line="360" w:lineRule="auto"/>
        <w:rPr>
          <w:rFonts w:ascii="宋体" w:hAnsi="宋体" w:cs="宋体"/>
          <w:sz w:val="24"/>
          <w:u w:val="dotted"/>
        </w:rPr>
      </w:pPr>
      <w:r>
        <w:rPr>
          <w:rFonts w:ascii="宋体" w:hAnsi="宋体" w:cs="宋体" w:hint="eastAsia"/>
          <w:sz w:val="24"/>
        </w:rPr>
        <w:t>采</w:t>
      </w:r>
      <w:r>
        <w:rPr>
          <w:rFonts w:ascii="宋体" w:hAnsi="宋体" w:cs="宋体" w:hint="eastAsia"/>
          <w:sz w:val="24"/>
        </w:rPr>
        <w:t>购人名称：</w:t>
      </w:r>
      <w:r>
        <w:rPr>
          <w:rFonts w:ascii="宋体" w:hAnsi="宋体" w:cs="宋体" w:hint="eastAsia"/>
          <w:sz w:val="24"/>
          <w:u w:val="dotted"/>
        </w:rPr>
        <w:t xml:space="preserve">                                         </w:t>
      </w:r>
    </w:p>
    <w:p w14:paraId="131AD146" w14:textId="77777777" w:rsidR="00086B74" w:rsidRDefault="00910C8E">
      <w:pPr>
        <w:snapToGrid w:val="0"/>
        <w:spacing w:line="360" w:lineRule="auto"/>
        <w:rPr>
          <w:rFonts w:ascii="宋体" w:hAnsi="宋体" w:cs="宋体"/>
          <w:sz w:val="24"/>
        </w:rPr>
      </w:pPr>
      <w:r>
        <w:rPr>
          <w:rFonts w:ascii="宋体" w:hAnsi="宋体" w:cs="宋体" w:hint="eastAsia"/>
          <w:sz w:val="24"/>
        </w:rPr>
        <w:t>采</w:t>
      </w:r>
      <w:r>
        <w:rPr>
          <w:rFonts w:ascii="宋体" w:hAnsi="宋体" w:cs="宋体" w:hint="eastAsia"/>
          <w:sz w:val="24"/>
        </w:rPr>
        <w:t>购文件获取日期：</w:t>
      </w:r>
      <w:r>
        <w:rPr>
          <w:rFonts w:ascii="宋体" w:hAnsi="宋体" w:cs="宋体" w:hint="eastAsia"/>
          <w:sz w:val="24"/>
          <w:u w:val="dotted"/>
        </w:rPr>
        <w:t xml:space="preserve">                                           </w:t>
      </w:r>
    </w:p>
    <w:p w14:paraId="06DB16F1" w14:textId="77777777" w:rsidR="00086B74" w:rsidRDefault="00910C8E">
      <w:pPr>
        <w:snapToGrid w:val="0"/>
        <w:spacing w:line="360" w:lineRule="auto"/>
        <w:rPr>
          <w:rFonts w:ascii="宋体" w:hAnsi="宋体" w:cs="宋体"/>
          <w:bCs/>
          <w:sz w:val="24"/>
        </w:rPr>
      </w:pPr>
      <w:r>
        <w:rPr>
          <w:rFonts w:ascii="宋体" w:hAnsi="宋体" w:cs="宋体" w:hint="eastAsia"/>
          <w:bCs/>
          <w:sz w:val="24"/>
        </w:rPr>
        <w:t>三</w:t>
      </w:r>
      <w:r>
        <w:rPr>
          <w:rFonts w:ascii="宋体" w:hAnsi="宋体" w:cs="宋体" w:hint="eastAsia"/>
          <w:bCs/>
          <w:sz w:val="24"/>
        </w:rPr>
        <w:t>、质疑事项具体内容</w:t>
      </w:r>
    </w:p>
    <w:p w14:paraId="1E0BCAFC" w14:textId="77777777" w:rsidR="00086B74" w:rsidRDefault="00910C8E">
      <w:pPr>
        <w:snapToGrid w:val="0"/>
        <w:spacing w:line="360" w:lineRule="auto"/>
        <w:rPr>
          <w:rFonts w:ascii="宋体" w:hAnsi="宋体" w:cs="宋体"/>
          <w:sz w:val="24"/>
          <w:u w:val="dotted"/>
        </w:rPr>
      </w:pPr>
      <w:r>
        <w:rPr>
          <w:rFonts w:ascii="宋体" w:hAnsi="宋体" w:cs="宋体" w:hint="eastAsia"/>
          <w:sz w:val="24"/>
        </w:rPr>
        <w:t>质</w:t>
      </w:r>
      <w:r>
        <w:rPr>
          <w:rFonts w:ascii="宋体" w:hAnsi="宋体" w:cs="宋体" w:hint="eastAsia"/>
          <w:sz w:val="24"/>
        </w:rPr>
        <w:t>疑事项</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p>
    <w:p w14:paraId="4576D833" w14:textId="77777777" w:rsidR="00086B74" w:rsidRDefault="00910C8E">
      <w:pPr>
        <w:snapToGrid w:val="0"/>
        <w:spacing w:line="360" w:lineRule="auto"/>
        <w:rPr>
          <w:rFonts w:ascii="宋体" w:hAnsi="宋体" w:cs="宋体"/>
          <w:sz w:val="24"/>
          <w:u w:val="dotted"/>
        </w:rPr>
      </w:pPr>
      <w:r>
        <w:rPr>
          <w:rFonts w:ascii="宋体" w:hAnsi="宋体" w:cs="宋体" w:hint="eastAsia"/>
          <w:sz w:val="24"/>
        </w:rPr>
        <w:t>事</w:t>
      </w:r>
      <w:r>
        <w:rPr>
          <w:rFonts w:ascii="宋体" w:hAnsi="宋体" w:cs="宋体" w:hint="eastAsia"/>
          <w:sz w:val="24"/>
        </w:rPr>
        <w:t>实依据：</w:t>
      </w:r>
      <w:r>
        <w:rPr>
          <w:rFonts w:ascii="宋体" w:hAnsi="宋体" w:cs="宋体" w:hint="eastAsia"/>
          <w:sz w:val="24"/>
          <w:u w:val="dotted"/>
        </w:rPr>
        <w:t xml:space="preserve">                                          </w:t>
      </w:r>
    </w:p>
    <w:p w14:paraId="7B50EE45" w14:textId="77777777" w:rsidR="00086B74" w:rsidRDefault="00910C8E">
      <w:pPr>
        <w:snapToGrid w:val="0"/>
        <w:spacing w:line="360" w:lineRule="auto"/>
        <w:rPr>
          <w:rFonts w:ascii="宋体" w:hAnsi="宋体" w:cs="宋体"/>
          <w:sz w:val="24"/>
        </w:rPr>
      </w:pP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dotted"/>
        </w:rPr>
        <w:t xml:space="preserve"> </w:t>
      </w:r>
    </w:p>
    <w:p w14:paraId="6AD1D3C9" w14:textId="77777777" w:rsidR="00086B74" w:rsidRDefault="00910C8E">
      <w:pPr>
        <w:snapToGrid w:val="0"/>
        <w:spacing w:line="360" w:lineRule="auto"/>
        <w:rPr>
          <w:rFonts w:ascii="宋体" w:hAnsi="宋体" w:cs="宋体"/>
          <w:sz w:val="24"/>
          <w:u w:val="dotted"/>
        </w:rPr>
      </w:pPr>
      <w:r>
        <w:rPr>
          <w:rFonts w:ascii="宋体" w:hAnsi="宋体" w:cs="宋体" w:hint="eastAsia"/>
          <w:sz w:val="24"/>
        </w:rPr>
        <w:t>法</w:t>
      </w:r>
      <w:r>
        <w:rPr>
          <w:rFonts w:ascii="宋体" w:hAnsi="宋体" w:cs="宋体" w:hint="eastAsia"/>
          <w:sz w:val="24"/>
        </w:rPr>
        <w:t>律依据：</w:t>
      </w:r>
      <w:r>
        <w:rPr>
          <w:rFonts w:ascii="宋体" w:hAnsi="宋体" w:cs="宋体" w:hint="eastAsia"/>
          <w:sz w:val="24"/>
          <w:u w:val="dotted"/>
        </w:rPr>
        <w:t xml:space="preserve">                                          </w:t>
      </w:r>
    </w:p>
    <w:p w14:paraId="0EB6B6A4" w14:textId="77777777" w:rsidR="00086B74" w:rsidRDefault="00910C8E">
      <w:pPr>
        <w:snapToGrid w:val="0"/>
        <w:spacing w:line="360" w:lineRule="auto"/>
        <w:rPr>
          <w:rFonts w:ascii="宋体" w:hAnsi="宋体" w:cs="宋体"/>
          <w:sz w:val="24"/>
          <w:u w:val="dotted"/>
        </w:rPr>
      </w:pPr>
      <w:r>
        <w:rPr>
          <w:rFonts w:ascii="宋体" w:hAnsi="宋体" w:cs="宋体" w:hint="eastAsia"/>
          <w:sz w:val="24"/>
          <w:u w:val="dotted"/>
        </w:rPr>
        <w:lastRenderedPageBreak/>
        <w:t xml:space="preserve"> </w:t>
      </w:r>
      <w:r>
        <w:rPr>
          <w:rFonts w:ascii="宋体" w:hAnsi="宋体" w:cs="宋体" w:hint="eastAsia"/>
          <w:sz w:val="24"/>
          <w:u w:val="dotted"/>
        </w:rPr>
        <w:t xml:space="preserve">                                                    </w:t>
      </w:r>
    </w:p>
    <w:p w14:paraId="1289655B" w14:textId="77777777" w:rsidR="00086B74" w:rsidRDefault="00910C8E">
      <w:pPr>
        <w:snapToGrid w:val="0"/>
        <w:spacing w:line="360" w:lineRule="auto"/>
        <w:rPr>
          <w:rFonts w:ascii="宋体" w:hAnsi="宋体" w:cs="宋体"/>
          <w:sz w:val="24"/>
          <w:u w:val="dotted"/>
        </w:rPr>
      </w:pPr>
      <w:r>
        <w:rPr>
          <w:rFonts w:ascii="宋体" w:hAnsi="宋体" w:cs="宋体" w:hint="eastAsia"/>
          <w:sz w:val="24"/>
        </w:rPr>
        <w:t>质</w:t>
      </w:r>
      <w:r>
        <w:rPr>
          <w:rFonts w:ascii="宋体" w:hAnsi="宋体" w:cs="宋体" w:hint="eastAsia"/>
          <w:sz w:val="24"/>
        </w:rPr>
        <w:t>疑事项</w:t>
      </w:r>
      <w:r>
        <w:rPr>
          <w:rFonts w:ascii="宋体" w:hAnsi="宋体" w:cs="宋体" w:hint="eastAsia"/>
          <w:sz w:val="24"/>
        </w:rPr>
        <w:t>2</w:t>
      </w:r>
    </w:p>
    <w:p w14:paraId="3C021B3E" w14:textId="77777777" w:rsidR="00086B74" w:rsidRDefault="00910C8E">
      <w:pPr>
        <w:snapToGrid w:val="0"/>
        <w:spacing w:line="360" w:lineRule="auto"/>
        <w:rPr>
          <w:rFonts w:ascii="宋体" w:hAnsi="宋体" w:cs="宋体"/>
          <w:sz w:val="24"/>
        </w:rPr>
      </w:pPr>
      <w:r>
        <w:rPr>
          <w:rFonts w:ascii="宋体" w:hAnsi="宋体" w:cs="宋体" w:hint="eastAsia"/>
          <w:sz w:val="24"/>
        </w:rPr>
        <w:t>…</w:t>
      </w:r>
      <w:r>
        <w:rPr>
          <w:rFonts w:ascii="宋体" w:hAnsi="宋体" w:cs="宋体" w:hint="eastAsia"/>
          <w:sz w:val="24"/>
        </w:rPr>
        <w:t>…</w:t>
      </w:r>
    </w:p>
    <w:p w14:paraId="37DBE26E" w14:textId="77777777" w:rsidR="00086B74" w:rsidRDefault="00910C8E">
      <w:pPr>
        <w:snapToGrid w:val="0"/>
        <w:spacing w:line="360" w:lineRule="auto"/>
        <w:rPr>
          <w:rFonts w:ascii="宋体" w:hAnsi="宋体" w:cs="宋体"/>
          <w:bCs/>
          <w:sz w:val="24"/>
        </w:rPr>
      </w:pPr>
      <w:r>
        <w:rPr>
          <w:rFonts w:ascii="宋体" w:hAnsi="宋体" w:cs="宋体" w:hint="eastAsia"/>
          <w:bCs/>
          <w:sz w:val="24"/>
        </w:rPr>
        <w:t>四</w:t>
      </w:r>
      <w:r>
        <w:rPr>
          <w:rFonts w:ascii="宋体" w:hAnsi="宋体" w:cs="宋体" w:hint="eastAsia"/>
          <w:bCs/>
          <w:sz w:val="24"/>
        </w:rPr>
        <w:t>、与质疑事项相关的质疑请求</w:t>
      </w:r>
    </w:p>
    <w:p w14:paraId="098A65B0" w14:textId="77777777" w:rsidR="00086B74" w:rsidRDefault="00910C8E">
      <w:pPr>
        <w:snapToGrid w:val="0"/>
        <w:spacing w:line="360" w:lineRule="auto"/>
        <w:rPr>
          <w:rFonts w:ascii="宋体" w:hAnsi="宋体" w:cs="宋体"/>
          <w:sz w:val="24"/>
          <w:u w:val="dotted"/>
        </w:rPr>
      </w:pPr>
      <w:r>
        <w:rPr>
          <w:rFonts w:ascii="宋体" w:hAnsi="宋体" w:cs="宋体" w:hint="eastAsia"/>
          <w:sz w:val="24"/>
        </w:rPr>
        <w:t>请</w:t>
      </w:r>
      <w:r>
        <w:rPr>
          <w:rFonts w:ascii="宋体" w:hAnsi="宋体" w:cs="宋体" w:hint="eastAsia"/>
          <w:sz w:val="24"/>
        </w:rPr>
        <w:t>求：</w:t>
      </w:r>
      <w:r>
        <w:rPr>
          <w:rFonts w:ascii="宋体" w:hAnsi="宋体" w:cs="宋体" w:hint="eastAsia"/>
          <w:sz w:val="24"/>
          <w:u w:val="dotted"/>
        </w:rPr>
        <w:t xml:space="preserve">                                               </w:t>
      </w:r>
    </w:p>
    <w:p w14:paraId="1D6BCE9B" w14:textId="77777777" w:rsidR="00086B74" w:rsidRDefault="00910C8E">
      <w:pPr>
        <w:spacing w:line="360" w:lineRule="auto"/>
        <w:rPr>
          <w:rFonts w:ascii="宋体" w:hAnsi="宋体" w:cs="宋体"/>
          <w:sz w:val="24"/>
        </w:rPr>
      </w:pPr>
      <w:r>
        <w:rPr>
          <w:rFonts w:ascii="宋体" w:hAnsi="宋体" w:cs="宋体" w:hint="eastAsia"/>
          <w:sz w:val="24"/>
        </w:rPr>
        <w:t>签</w:t>
      </w:r>
      <w:r>
        <w:rPr>
          <w:rFonts w:ascii="宋体" w:hAnsi="宋体" w:cs="宋体" w:hint="eastAsia"/>
          <w:sz w:val="24"/>
        </w:rPr>
        <w:t>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4BE1D697" w14:textId="77777777" w:rsidR="00086B74" w:rsidRDefault="00910C8E">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期：</w:t>
      </w:r>
      <w:r>
        <w:rPr>
          <w:rFonts w:ascii="宋体" w:hAnsi="宋体" w:cs="宋体" w:hint="eastAsia"/>
          <w:sz w:val="24"/>
        </w:rPr>
        <w:t xml:space="preserve">    </w:t>
      </w:r>
    </w:p>
    <w:p w14:paraId="31F2473B" w14:textId="77777777" w:rsidR="00086B74" w:rsidRDefault="00086B74">
      <w:pPr>
        <w:spacing w:line="360" w:lineRule="auto"/>
        <w:jc w:val="center"/>
        <w:rPr>
          <w:rFonts w:ascii="宋体" w:hAnsi="宋体" w:cs="宋体"/>
          <w:b/>
          <w:bCs/>
          <w:sz w:val="24"/>
        </w:rPr>
      </w:pPr>
    </w:p>
    <w:p w14:paraId="36A37D3F" w14:textId="77777777" w:rsidR="00086B74" w:rsidRDefault="00086B74">
      <w:pPr>
        <w:spacing w:line="360" w:lineRule="auto"/>
        <w:rPr>
          <w:rFonts w:ascii="宋体" w:hAnsi="宋体" w:cs="宋体"/>
          <w:b/>
          <w:sz w:val="24"/>
        </w:rPr>
      </w:pPr>
    </w:p>
    <w:p w14:paraId="3908B96C" w14:textId="77777777" w:rsidR="00086B74" w:rsidRDefault="00086B74">
      <w:pPr>
        <w:spacing w:line="360" w:lineRule="auto"/>
        <w:rPr>
          <w:rFonts w:ascii="宋体" w:hAnsi="宋体" w:cs="宋体"/>
          <w:b/>
          <w:sz w:val="24"/>
        </w:rPr>
      </w:pPr>
    </w:p>
    <w:p w14:paraId="1EBE2E6A" w14:textId="77777777" w:rsidR="00086B74" w:rsidRDefault="00086B74">
      <w:pPr>
        <w:spacing w:line="360" w:lineRule="auto"/>
        <w:rPr>
          <w:rFonts w:ascii="宋体" w:hAnsi="宋体" w:cs="宋体"/>
          <w:b/>
          <w:sz w:val="24"/>
        </w:rPr>
      </w:pPr>
    </w:p>
    <w:p w14:paraId="01076B9C" w14:textId="77777777" w:rsidR="00086B74" w:rsidRDefault="00910C8E">
      <w:pPr>
        <w:spacing w:line="360" w:lineRule="auto"/>
        <w:rPr>
          <w:rFonts w:ascii="宋体" w:hAnsi="宋体" w:cs="宋体"/>
          <w:b/>
          <w:sz w:val="24"/>
        </w:rPr>
      </w:pPr>
      <w:r>
        <w:rPr>
          <w:rFonts w:ascii="宋体" w:hAnsi="宋体" w:cs="宋体" w:hint="eastAsia"/>
          <w:b/>
          <w:sz w:val="24"/>
        </w:rPr>
        <w:t>质</w:t>
      </w:r>
      <w:r>
        <w:rPr>
          <w:rFonts w:ascii="宋体" w:hAnsi="宋体" w:cs="宋体" w:hint="eastAsia"/>
          <w:b/>
          <w:sz w:val="24"/>
        </w:rPr>
        <w:t>疑函制作说明：</w:t>
      </w:r>
    </w:p>
    <w:p w14:paraId="14B7DDA5"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供应商提出质疑时，应提交质疑函和必要的证明材料。</w:t>
      </w:r>
    </w:p>
    <w:p w14:paraId="6CBECF98"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6F2ED897"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质疑供应商若对项目的某一分包进行质疑，质疑函中应列明具体分包号。</w:t>
      </w:r>
    </w:p>
    <w:p w14:paraId="7337FD55"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质疑函的质疑事项应具体、明确，并有必要的事实依据和法律依据。</w:t>
      </w:r>
    </w:p>
    <w:p w14:paraId="45FE960C"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质疑函的质疑请求应与质疑事项相关。</w:t>
      </w:r>
    </w:p>
    <w:p w14:paraId="52CF210D"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质疑供应商为自然人的，质疑函应由本人签字；质疑供应商为法人或者其他组织的，质疑函应由法定代表人、主要负责人，或者其授权代表签字或者盖章，并加盖公章。</w:t>
      </w:r>
    </w:p>
    <w:p w14:paraId="6F33CFA1" w14:textId="77777777" w:rsidR="00086B74" w:rsidRDefault="00086B74">
      <w:pPr>
        <w:widowControl/>
        <w:spacing w:line="360" w:lineRule="auto"/>
        <w:ind w:firstLineChars="200" w:firstLine="600"/>
        <w:jc w:val="left"/>
        <w:rPr>
          <w:rFonts w:ascii="宋体" w:hAnsi="宋体" w:cs="宋体"/>
          <w:sz w:val="30"/>
          <w:szCs w:val="30"/>
        </w:rPr>
      </w:pPr>
    </w:p>
    <w:p w14:paraId="31B14083" w14:textId="77777777" w:rsidR="00086B74" w:rsidRDefault="00086B74">
      <w:pPr>
        <w:spacing w:line="360" w:lineRule="auto"/>
        <w:jc w:val="center"/>
        <w:rPr>
          <w:rFonts w:ascii="宋体" w:hAnsi="宋体" w:cs="宋体"/>
          <w:b/>
          <w:spacing w:val="6"/>
          <w:sz w:val="32"/>
          <w:szCs w:val="32"/>
        </w:rPr>
      </w:pPr>
    </w:p>
    <w:p w14:paraId="7804A027" w14:textId="77777777" w:rsidR="00086B74" w:rsidRDefault="00086B74">
      <w:pPr>
        <w:spacing w:line="360" w:lineRule="auto"/>
        <w:jc w:val="center"/>
        <w:rPr>
          <w:rFonts w:ascii="宋体" w:hAnsi="宋体" w:cs="宋体"/>
          <w:b/>
          <w:spacing w:val="6"/>
          <w:sz w:val="32"/>
          <w:szCs w:val="32"/>
        </w:rPr>
      </w:pPr>
    </w:p>
    <w:p w14:paraId="6480EBB5" w14:textId="77777777" w:rsidR="00086B74" w:rsidRDefault="00086B74">
      <w:pPr>
        <w:spacing w:line="360" w:lineRule="auto"/>
        <w:jc w:val="center"/>
        <w:rPr>
          <w:rFonts w:ascii="宋体" w:hAnsi="宋体" w:cs="宋体"/>
          <w:b/>
          <w:spacing w:val="6"/>
          <w:sz w:val="32"/>
          <w:szCs w:val="32"/>
        </w:rPr>
      </w:pPr>
    </w:p>
    <w:p w14:paraId="40DF5C31" w14:textId="77777777" w:rsidR="00086B74" w:rsidRDefault="00086B74">
      <w:pPr>
        <w:spacing w:line="360" w:lineRule="auto"/>
        <w:jc w:val="center"/>
        <w:rPr>
          <w:rFonts w:ascii="宋体" w:hAnsi="宋体" w:cs="宋体"/>
          <w:b/>
          <w:spacing w:val="6"/>
          <w:sz w:val="32"/>
          <w:szCs w:val="32"/>
        </w:rPr>
      </w:pPr>
    </w:p>
    <w:p w14:paraId="53E08AAF" w14:textId="77777777" w:rsidR="00086B74" w:rsidRDefault="00086B74">
      <w:pPr>
        <w:spacing w:line="360" w:lineRule="auto"/>
        <w:jc w:val="center"/>
        <w:rPr>
          <w:rFonts w:ascii="宋体" w:hAnsi="宋体" w:cs="宋体"/>
          <w:b/>
          <w:spacing w:val="6"/>
          <w:sz w:val="32"/>
          <w:szCs w:val="32"/>
        </w:rPr>
      </w:pPr>
    </w:p>
    <w:p w14:paraId="68352EF8" w14:textId="77777777" w:rsidR="00086B74" w:rsidRDefault="00086B74">
      <w:pPr>
        <w:spacing w:line="360" w:lineRule="auto"/>
        <w:jc w:val="center"/>
        <w:rPr>
          <w:rFonts w:ascii="宋体" w:hAnsi="宋体" w:cs="宋体"/>
          <w:b/>
          <w:spacing w:val="6"/>
          <w:sz w:val="32"/>
          <w:szCs w:val="32"/>
        </w:rPr>
      </w:pPr>
    </w:p>
    <w:p w14:paraId="5B57C04D" w14:textId="77777777" w:rsidR="00086B74" w:rsidRDefault="00086B74">
      <w:pPr>
        <w:spacing w:line="360" w:lineRule="auto"/>
        <w:jc w:val="center"/>
        <w:rPr>
          <w:rFonts w:ascii="宋体" w:hAnsi="宋体" w:cs="宋体"/>
          <w:b/>
          <w:spacing w:val="6"/>
          <w:sz w:val="32"/>
          <w:szCs w:val="32"/>
        </w:rPr>
      </w:pPr>
    </w:p>
    <w:p w14:paraId="50792C81" w14:textId="77777777" w:rsidR="00086B74" w:rsidRDefault="00086B74">
      <w:pPr>
        <w:spacing w:line="360" w:lineRule="auto"/>
        <w:jc w:val="center"/>
        <w:rPr>
          <w:rFonts w:ascii="宋体" w:hAnsi="宋体" w:cs="宋体"/>
          <w:b/>
          <w:spacing w:val="6"/>
          <w:sz w:val="32"/>
          <w:szCs w:val="32"/>
        </w:rPr>
      </w:pPr>
    </w:p>
    <w:p w14:paraId="53AD253B" w14:textId="77777777" w:rsidR="00086B74" w:rsidRDefault="00086B74">
      <w:pPr>
        <w:spacing w:line="360" w:lineRule="auto"/>
        <w:jc w:val="center"/>
        <w:rPr>
          <w:rFonts w:ascii="宋体" w:hAnsi="宋体" w:cs="宋体"/>
          <w:b/>
          <w:spacing w:val="6"/>
          <w:sz w:val="32"/>
          <w:szCs w:val="32"/>
        </w:rPr>
      </w:pPr>
    </w:p>
    <w:p w14:paraId="347A3681" w14:textId="77777777" w:rsidR="00086B74" w:rsidRDefault="00086B74">
      <w:pPr>
        <w:spacing w:line="360" w:lineRule="auto"/>
        <w:jc w:val="center"/>
        <w:rPr>
          <w:rFonts w:ascii="宋体" w:hAnsi="宋体" w:cs="宋体"/>
          <w:b/>
          <w:spacing w:val="6"/>
          <w:sz w:val="32"/>
          <w:szCs w:val="32"/>
        </w:rPr>
      </w:pPr>
    </w:p>
    <w:p w14:paraId="4F89C62F" w14:textId="77777777" w:rsidR="00086B74" w:rsidRDefault="00086B74">
      <w:pPr>
        <w:spacing w:line="360" w:lineRule="auto"/>
        <w:jc w:val="center"/>
        <w:rPr>
          <w:rFonts w:ascii="宋体" w:hAnsi="宋体" w:cs="宋体"/>
          <w:b/>
          <w:spacing w:val="6"/>
          <w:sz w:val="32"/>
          <w:szCs w:val="32"/>
        </w:rPr>
      </w:pPr>
    </w:p>
    <w:p w14:paraId="7384D250" w14:textId="77777777" w:rsidR="00086B74" w:rsidRDefault="00086B74">
      <w:pPr>
        <w:spacing w:line="360" w:lineRule="auto"/>
        <w:jc w:val="center"/>
        <w:rPr>
          <w:rFonts w:ascii="宋体" w:hAnsi="宋体" w:cs="宋体"/>
          <w:b/>
          <w:spacing w:val="6"/>
          <w:sz w:val="32"/>
          <w:szCs w:val="32"/>
        </w:rPr>
      </w:pPr>
    </w:p>
    <w:p w14:paraId="49852DB7" w14:textId="77777777" w:rsidR="00086B74" w:rsidRDefault="00086B74">
      <w:pPr>
        <w:spacing w:line="360" w:lineRule="auto"/>
        <w:jc w:val="left"/>
        <w:rPr>
          <w:rFonts w:ascii="宋体" w:hAnsi="宋体" w:cs="宋体"/>
          <w:b/>
          <w:spacing w:val="6"/>
          <w:sz w:val="32"/>
          <w:szCs w:val="32"/>
        </w:rPr>
      </w:pPr>
    </w:p>
    <w:p w14:paraId="153799A1" w14:textId="77777777" w:rsidR="00086B74" w:rsidRDefault="00086B74">
      <w:pPr>
        <w:spacing w:line="360" w:lineRule="auto"/>
        <w:jc w:val="left"/>
        <w:rPr>
          <w:rFonts w:ascii="宋体" w:hAnsi="宋体" w:cs="宋体"/>
          <w:b/>
          <w:spacing w:val="6"/>
          <w:sz w:val="32"/>
          <w:szCs w:val="32"/>
        </w:rPr>
      </w:pPr>
    </w:p>
    <w:p w14:paraId="110D684B" w14:textId="77777777" w:rsidR="00086B74" w:rsidRDefault="00910C8E">
      <w:pPr>
        <w:spacing w:line="360" w:lineRule="auto"/>
        <w:jc w:val="left"/>
        <w:rPr>
          <w:rFonts w:ascii="宋体" w:hAnsi="宋体" w:cs="宋体"/>
          <w:b/>
          <w:spacing w:val="6"/>
          <w:sz w:val="32"/>
          <w:szCs w:val="32"/>
        </w:rPr>
      </w:pPr>
      <w:r>
        <w:rPr>
          <w:rFonts w:ascii="宋体" w:hAnsi="宋体" w:cs="宋体" w:hint="eastAsia"/>
          <w:b/>
          <w:spacing w:val="6"/>
          <w:sz w:val="32"/>
          <w:szCs w:val="32"/>
        </w:rPr>
        <w:t>附</w:t>
      </w:r>
      <w:r>
        <w:rPr>
          <w:rFonts w:ascii="宋体" w:hAnsi="宋体" w:cs="宋体" w:hint="eastAsia"/>
          <w:b/>
          <w:spacing w:val="6"/>
          <w:sz w:val="32"/>
          <w:szCs w:val="32"/>
        </w:rPr>
        <w:t>件</w:t>
      </w:r>
      <w:r>
        <w:rPr>
          <w:rFonts w:ascii="宋体" w:hAnsi="宋体" w:cs="宋体" w:hint="eastAsia"/>
          <w:b/>
          <w:spacing w:val="6"/>
          <w:sz w:val="32"/>
          <w:szCs w:val="32"/>
        </w:rPr>
        <w:t>3</w:t>
      </w:r>
      <w:r>
        <w:rPr>
          <w:rFonts w:ascii="宋体" w:hAnsi="宋体" w:cs="宋体" w:hint="eastAsia"/>
          <w:b/>
          <w:spacing w:val="6"/>
          <w:sz w:val="32"/>
          <w:szCs w:val="32"/>
        </w:rPr>
        <w:t>：投诉书范本及制作说明</w:t>
      </w:r>
    </w:p>
    <w:p w14:paraId="4A66BE91" w14:textId="77777777" w:rsidR="00086B74" w:rsidRDefault="00086B74">
      <w:pPr>
        <w:spacing w:line="360" w:lineRule="auto"/>
        <w:jc w:val="center"/>
        <w:rPr>
          <w:rFonts w:ascii="宋体" w:hAnsi="宋体" w:cs="宋体"/>
          <w:b/>
          <w:sz w:val="24"/>
        </w:rPr>
      </w:pPr>
    </w:p>
    <w:p w14:paraId="62A998CA" w14:textId="77777777" w:rsidR="00086B74" w:rsidRDefault="00910C8E">
      <w:pPr>
        <w:spacing w:line="360" w:lineRule="auto"/>
        <w:jc w:val="center"/>
        <w:rPr>
          <w:rFonts w:ascii="宋体" w:hAnsi="宋体" w:cs="宋体"/>
          <w:b/>
          <w:spacing w:val="6"/>
          <w:sz w:val="32"/>
          <w:szCs w:val="32"/>
        </w:rPr>
      </w:pPr>
      <w:r>
        <w:rPr>
          <w:rFonts w:ascii="宋体" w:hAnsi="宋体" w:cs="宋体" w:hint="eastAsia"/>
          <w:b/>
          <w:spacing w:val="6"/>
          <w:sz w:val="32"/>
          <w:szCs w:val="32"/>
        </w:rPr>
        <w:t>投</w:t>
      </w:r>
      <w:r>
        <w:rPr>
          <w:rFonts w:ascii="宋体" w:hAnsi="宋体" w:cs="宋体" w:hint="eastAsia"/>
          <w:b/>
          <w:spacing w:val="6"/>
          <w:sz w:val="32"/>
          <w:szCs w:val="32"/>
        </w:rPr>
        <w:t>诉书范本</w:t>
      </w:r>
    </w:p>
    <w:p w14:paraId="1F576E9A" w14:textId="77777777" w:rsidR="00086B74" w:rsidRDefault="00910C8E">
      <w:pPr>
        <w:spacing w:line="360" w:lineRule="auto"/>
        <w:rPr>
          <w:rFonts w:ascii="宋体" w:hAnsi="宋体" w:cs="宋体"/>
          <w:sz w:val="24"/>
        </w:rPr>
      </w:pPr>
      <w:r>
        <w:rPr>
          <w:rFonts w:ascii="宋体" w:hAnsi="宋体" w:cs="宋体" w:hint="eastAsia"/>
          <w:sz w:val="24"/>
        </w:rPr>
        <w:t>一</w:t>
      </w:r>
      <w:r>
        <w:rPr>
          <w:rFonts w:ascii="宋体" w:hAnsi="宋体" w:cs="宋体" w:hint="eastAsia"/>
          <w:sz w:val="24"/>
        </w:rPr>
        <w:t>、投诉相关主体基本情况</w:t>
      </w:r>
    </w:p>
    <w:p w14:paraId="783ACF07" w14:textId="77777777" w:rsidR="00086B74" w:rsidRDefault="00910C8E">
      <w:pPr>
        <w:spacing w:line="360" w:lineRule="auto"/>
        <w:rPr>
          <w:rFonts w:ascii="宋体" w:hAnsi="宋体" w:cs="宋体"/>
          <w:sz w:val="24"/>
          <w:u w:val="dotted"/>
        </w:rPr>
      </w:pPr>
      <w:r>
        <w:rPr>
          <w:rFonts w:ascii="宋体" w:hAnsi="宋体" w:cs="宋体" w:hint="eastAsia"/>
          <w:sz w:val="24"/>
        </w:rPr>
        <w:t>投</w:t>
      </w:r>
      <w:r>
        <w:rPr>
          <w:rFonts w:ascii="宋体" w:hAnsi="宋体" w:cs="宋体" w:hint="eastAsia"/>
          <w:sz w:val="24"/>
        </w:rPr>
        <w:t>诉人：</w:t>
      </w:r>
      <w:r>
        <w:rPr>
          <w:rFonts w:ascii="宋体" w:hAnsi="宋体" w:cs="宋体" w:hint="eastAsia"/>
          <w:sz w:val="24"/>
          <w:u w:val="dotted"/>
        </w:rPr>
        <w:t xml:space="preserve">                                               </w:t>
      </w:r>
    </w:p>
    <w:p w14:paraId="03252B85" w14:textId="77777777" w:rsidR="00086B74" w:rsidRDefault="00910C8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403370D" w14:textId="77777777" w:rsidR="00086B74" w:rsidRDefault="00910C8E">
      <w:pPr>
        <w:tabs>
          <w:tab w:val="left" w:pos="6510"/>
        </w:tabs>
        <w:spacing w:line="360" w:lineRule="auto"/>
        <w:jc w:val="left"/>
        <w:rPr>
          <w:rFonts w:ascii="宋体" w:hAnsi="宋体" w:cs="宋体"/>
          <w:sz w:val="24"/>
        </w:rPr>
      </w:pPr>
      <w:r>
        <w:rPr>
          <w:rFonts w:ascii="宋体" w:hAnsi="宋体" w:cs="宋体" w:hint="eastAsia"/>
          <w:sz w:val="24"/>
        </w:rPr>
        <w:t>法</w:t>
      </w:r>
      <w:r>
        <w:rPr>
          <w:rFonts w:ascii="宋体" w:hAnsi="宋体" w:cs="宋体" w:hint="eastAsia"/>
          <w:sz w:val="24"/>
        </w:rPr>
        <w:t>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u w:val="dotted"/>
        </w:rPr>
        <w:t xml:space="preserve">                                   </w:t>
      </w:r>
      <w:r>
        <w:rPr>
          <w:rFonts w:ascii="宋体" w:hAnsi="宋体" w:cs="宋体" w:hint="eastAsia"/>
          <w:sz w:val="24"/>
        </w:rPr>
        <w:t xml:space="preserve">  </w:t>
      </w:r>
    </w:p>
    <w:p w14:paraId="4A63CE3B" w14:textId="77777777" w:rsidR="00086B74" w:rsidRDefault="00910C8E">
      <w:pPr>
        <w:tabs>
          <w:tab w:val="left" w:pos="6510"/>
        </w:tabs>
        <w:spacing w:line="360" w:lineRule="auto"/>
        <w:rPr>
          <w:rFonts w:ascii="宋体" w:hAnsi="宋体" w:cs="宋体"/>
          <w:sz w:val="24"/>
          <w:u w:val="dotted"/>
        </w:rPr>
      </w:pPr>
      <w:r>
        <w:rPr>
          <w:rFonts w:ascii="宋体" w:hAnsi="宋体" w:cs="宋体" w:hint="eastAsia"/>
          <w:sz w:val="24"/>
        </w:rPr>
        <w:t>联</w:t>
      </w:r>
      <w:r>
        <w:rPr>
          <w:rFonts w:ascii="宋体" w:hAnsi="宋体" w:cs="宋体" w:hint="eastAsia"/>
          <w:sz w:val="24"/>
        </w:rPr>
        <w:t>系电话：</w:t>
      </w:r>
      <w:r>
        <w:rPr>
          <w:rFonts w:ascii="宋体" w:hAnsi="宋体" w:cs="宋体" w:hint="eastAsia"/>
          <w:sz w:val="24"/>
          <w:u w:val="dotted"/>
        </w:rPr>
        <w:t xml:space="preserve">                                             </w:t>
      </w:r>
    </w:p>
    <w:p w14:paraId="71EB9C79" w14:textId="77777777" w:rsidR="00086B74" w:rsidRDefault="00910C8E">
      <w:pPr>
        <w:spacing w:line="360" w:lineRule="auto"/>
        <w:rPr>
          <w:rFonts w:ascii="宋体" w:hAnsi="宋体" w:cs="宋体"/>
          <w:sz w:val="24"/>
          <w:u w:val="dotted"/>
        </w:rPr>
      </w:pPr>
      <w:r>
        <w:rPr>
          <w:rFonts w:ascii="宋体" w:hAnsi="宋体" w:cs="宋体" w:hint="eastAsia"/>
          <w:sz w:val="24"/>
        </w:rPr>
        <w:t>授</w:t>
      </w:r>
      <w:r>
        <w:rPr>
          <w:rFonts w:ascii="宋体" w:hAnsi="宋体" w:cs="宋体" w:hint="eastAsia"/>
          <w:sz w:val="24"/>
        </w:rPr>
        <w:t>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w:t>
      </w:r>
      <w:r>
        <w:rPr>
          <w:rFonts w:ascii="宋体" w:hAnsi="宋体" w:cs="宋体" w:hint="eastAsia"/>
          <w:sz w:val="24"/>
          <w:u w:val="dotted"/>
        </w:rPr>
        <w:t xml:space="preserve">                  </w:t>
      </w:r>
    </w:p>
    <w:p w14:paraId="76DED580" w14:textId="77777777" w:rsidR="00086B74" w:rsidRDefault="00910C8E">
      <w:pPr>
        <w:spacing w:line="360" w:lineRule="auto"/>
        <w:rPr>
          <w:rFonts w:ascii="宋体" w:hAnsi="宋体" w:cs="宋体"/>
          <w:sz w:val="24"/>
          <w:u w:val="dotted"/>
        </w:rPr>
      </w:pPr>
      <w:r>
        <w:rPr>
          <w:rFonts w:ascii="宋体" w:hAnsi="宋体" w:cs="宋体" w:hint="eastAsia"/>
          <w:sz w:val="24"/>
        </w:rPr>
        <w:lastRenderedPageBreak/>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5DB17FF7" w14:textId="77777777" w:rsidR="00086B74" w:rsidRDefault="00910C8E">
      <w:pPr>
        <w:spacing w:line="360" w:lineRule="auto"/>
        <w:rPr>
          <w:rFonts w:ascii="宋体" w:hAnsi="宋体" w:cs="宋体"/>
          <w:sz w:val="24"/>
          <w:u w:val="single"/>
        </w:rPr>
      </w:pPr>
      <w:r>
        <w:rPr>
          <w:rFonts w:ascii="宋体" w:hAnsi="宋体" w:cs="宋体" w:hint="eastAsia"/>
          <w:sz w:val="24"/>
        </w:rPr>
        <w:t>被</w:t>
      </w:r>
      <w:r>
        <w:rPr>
          <w:rFonts w:ascii="宋体" w:hAnsi="宋体" w:cs="宋体" w:hint="eastAsia"/>
          <w:sz w:val="24"/>
        </w:rPr>
        <w:t>投诉人</w:t>
      </w:r>
      <w:r>
        <w:rPr>
          <w:rFonts w:ascii="宋体" w:hAnsi="宋体" w:cs="宋体" w:hint="eastAsia"/>
          <w:sz w:val="24"/>
        </w:rPr>
        <w:t>1</w:t>
      </w:r>
      <w:r>
        <w:rPr>
          <w:rFonts w:ascii="宋体" w:hAnsi="宋体" w:cs="宋体" w:hint="eastAsia"/>
          <w:sz w:val="24"/>
        </w:rPr>
        <w:t>：</w:t>
      </w:r>
      <w:r>
        <w:rPr>
          <w:rFonts w:ascii="宋体" w:hAnsi="宋体" w:cs="宋体" w:hint="eastAsia"/>
          <w:sz w:val="24"/>
          <w:u w:val="dotted"/>
        </w:rPr>
        <w:t xml:space="preserve">                                           </w:t>
      </w:r>
      <w:r>
        <w:rPr>
          <w:rFonts w:ascii="宋体" w:hAnsi="宋体" w:cs="宋体" w:hint="eastAsia"/>
          <w:sz w:val="24"/>
          <w:u w:val="single"/>
        </w:rPr>
        <w:t xml:space="preserve">  </w:t>
      </w:r>
    </w:p>
    <w:p w14:paraId="7D87194B" w14:textId="77777777" w:rsidR="00086B74" w:rsidRDefault="00910C8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2E24809" w14:textId="77777777" w:rsidR="00086B74" w:rsidRDefault="00910C8E">
      <w:pPr>
        <w:spacing w:line="360" w:lineRule="auto"/>
        <w:rPr>
          <w:rFonts w:ascii="宋体" w:hAnsi="宋体" w:cs="宋体"/>
          <w:sz w:val="24"/>
          <w:u w:val="single"/>
        </w:rPr>
      </w:pPr>
      <w:r>
        <w:rPr>
          <w:rFonts w:ascii="宋体" w:hAnsi="宋体" w:cs="宋体" w:hint="eastAsia"/>
          <w:sz w:val="24"/>
        </w:rPr>
        <w:t>联</w:t>
      </w:r>
      <w:r>
        <w:rPr>
          <w:rFonts w:ascii="宋体" w:hAnsi="宋体" w:cs="宋体" w:hint="eastAsia"/>
          <w:sz w:val="24"/>
        </w:rPr>
        <w:t>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DF2496C" w14:textId="77777777" w:rsidR="00086B74" w:rsidRDefault="00910C8E">
      <w:pPr>
        <w:spacing w:line="360" w:lineRule="auto"/>
        <w:rPr>
          <w:rFonts w:ascii="宋体" w:hAnsi="宋体" w:cs="宋体"/>
          <w:sz w:val="24"/>
        </w:rPr>
      </w:pPr>
      <w:r>
        <w:rPr>
          <w:rFonts w:ascii="宋体" w:hAnsi="宋体" w:cs="宋体" w:hint="eastAsia"/>
          <w:sz w:val="24"/>
        </w:rPr>
        <w:t>被</w:t>
      </w:r>
      <w:r>
        <w:rPr>
          <w:rFonts w:ascii="宋体" w:hAnsi="宋体" w:cs="宋体" w:hint="eastAsia"/>
          <w:sz w:val="24"/>
        </w:rPr>
        <w:t>投诉人</w:t>
      </w:r>
      <w:r>
        <w:rPr>
          <w:rFonts w:ascii="宋体" w:hAnsi="宋体" w:cs="宋体" w:hint="eastAsia"/>
          <w:sz w:val="24"/>
        </w:rPr>
        <w:t>2</w:t>
      </w:r>
    </w:p>
    <w:p w14:paraId="52F7B15D" w14:textId="77777777" w:rsidR="00086B74" w:rsidRDefault="00910C8E">
      <w:pPr>
        <w:spacing w:line="360" w:lineRule="auto"/>
        <w:rPr>
          <w:rFonts w:ascii="宋体" w:hAnsi="宋体" w:cs="宋体"/>
          <w:sz w:val="24"/>
          <w:u w:val="dotted"/>
        </w:rPr>
      </w:pPr>
      <w:r>
        <w:rPr>
          <w:rFonts w:ascii="宋体" w:hAnsi="宋体" w:cs="宋体" w:hint="eastAsia"/>
          <w:sz w:val="24"/>
        </w:rPr>
        <w:t>…</w:t>
      </w:r>
      <w:r>
        <w:rPr>
          <w:rFonts w:ascii="宋体" w:hAnsi="宋体" w:cs="宋体" w:hint="eastAsia"/>
          <w:sz w:val="24"/>
        </w:rPr>
        <w:t>…</w:t>
      </w:r>
    </w:p>
    <w:p w14:paraId="035C23D1" w14:textId="77777777" w:rsidR="00086B74" w:rsidRDefault="00910C8E">
      <w:pPr>
        <w:spacing w:line="360" w:lineRule="auto"/>
        <w:rPr>
          <w:rFonts w:ascii="宋体" w:hAnsi="宋体" w:cs="宋体"/>
          <w:sz w:val="24"/>
          <w:u w:val="single"/>
        </w:rPr>
      </w:pPr>
      <w:r>
        <w:rPr>
          <w:rFonts w:ascii="宋体" w:hAnsi="宋体" w:cs="宋体" w:hint="eastAsia"/>
          <w:sz w:val="24"/>
        </w:rPr>
        <w:t>相</w:t>
      </w:r>
      <w:r>
        <w:rPr>
          <w:rFonts w:ascii="宋体" w:hAnsi="宋体" w:cs="宋体" w:hint="eastAsia"/>
          <w:sz w:val="24"/>
        </w:rPr>
        <w:t>关供应商：</w:t>
      </w:r>
      <w:r>
        <w:rPr>
          <w:rFonts w:ascii="宋体" w:hAnsi="宋体" w:cs="宋体" w:hint="eastAsia"/>
          <w:sz w:val="24"/>
          <w:u w:val="dotted"/>
        </w:rPr>
        <w:t xml:space="preserve">                                           </w:t>
      </w:r>
      <w:r>
        <w:rPr>
          <w:rFonts w:ascii="宋体" w:hAnsi="宋体" w:cs="宋体" w:hint="eastAsia"/>
          <w:sz w:val="24"/>
          <w:u w:val="single"/>
        </w:rPr>
        <w:t xml:space="preserve">    </w:t>
      </w:r>
    </w:p>
    <w:p w14:paraId="00D6B30A" w14:textId="77777777" w:rsidR="00086B74" w:rsidRDefault="00910C8E">
      <w:pPr>
        <w:spacing w:line="360" w:lineRule="auto"/>
        <w:rPr>
          <w:rFonts w:ascii="宋体" w:hAnsi="宋体" w:cs="宋体"/>
          <w:sz w:val="24"/>
          <w:u w:val="single"/>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479F3D41" w14:textId="77777777" w:rsidR="00086B74" w:rsidRDefault="00910C8E">
      <w:pPr>
        <w:spacing w:line="360" w:lineRule="auto"/>
        <w:rPr>
          <w:rFonts w:ascii="宋体" w:hAnsi="宋体" w:cs="宋体"/>
          <w:sz w:val="24"/>
          <w:u w:val="single"/>
        </w:rPr>
      </w:pPr>
      <w:r>
        <w:rPr>
          <w:rFonts w:ascii="宋体" w:hAnsi="宋体" w:cs="宋体" w:hint="eastAsia"/>
          <w:sz w:val="24"/>
        </w:rPr>
        <w:t>联</w:t>
      </w:r>
      <w:r>
        <w:rPr>
          <w:rFonts w:ascii="宋体" w:hAnsi="宋体" w:cs="宋体" w:hint="eastAsia"/>
          <w:sz w:val="24"/>
        </w:rPr>
        <w:t>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u w:val="single"/>
        </w:rPr>
        <w:t xml:space="preserve">      </w:t>
      </w:r>
    </w:p>
    <w:p w14:paraId="42FDD06A" w14:textId="77777777" w:rsidR="00086B74" w:rsidRDefault="00910C8E">
      <w:pPr>
        <w:spacing w:line="360" w:lineRule="auto"/>
        <w:rPr>
          <w:rFonts w:ascii="宋体" w:hAnsi="宋体" w:cs="宋体"/>
          <w:sz w:val="24"/>
        </w:rPr>
      </w:pPr>
      <w:r>
        <w:rPr>
          <w:rFonts w:ascii="宋体" w:hAnsi="宋体" w:cs="宋体" w:hint="eastAsia"/>
          <w:sz w:val="24"/>
        </w:rPr>
        <w:t>二</w:t>
      </w:r>
      <w:r>
        <w:rPr>
          <w:rFonts w:ascii="宋体" w:hAnsi="宋体" w:cs="宋体" w:hint="eastAsia"/>
          <w:sz w:val="24"/>
        </w:rPr>
        <w:t>、投诉项目基本情况</w:t>
      </w:r>
    </w:p>
    <w:p w14:paraId="1E3143BC" w14:textId="77777777" w:rsidR="00086B74" w:rsidRDefault="00910C8E">
      <w:pPr>
        <w:spacing w:line="360" w:lineRule="auto"/>
        <w:rPr>
          <w:rFonts w:ascii="宋体" w:hAnsi="宋体" w:cs="宋体"/>
          <w:sz w:val="24"/>
          <w:u w:val="dotted"/>
        </w:rPr>
      </w:pPr>
      <w:r>
        <w:rPr>
          <w:rFonts w:ascii="宋体" w:hAnsi="宋体" w:cs="宋体" w:hint="eastAsia"/>
          <w:sz w:val="24"/>
        </w:rPr>
        <w:t>采</w:t>
      </w:r>
      <w:r>
        <w:rPr>
          <w:rFonts w:ascii="宋体" w:hAnsi="宋体" w:cs="宋体" w:hint="eastAsia"/>
          <w:sz w:val="24"/>
        </w:rPr>
        <w:t>购项目名称：</w:t>
      </w:r>
      <w:r>
        <w:rPr>
          <w:rFonts w:ascii="宋体" w:hAnsi="宋体" w:cs="宋体" w:hint="eastAsia"/>
          <w:sz w:val="24"/>
          <w:u w:val="dotted"/>
        </w:rPr>
        <w:t xml:space="preserve">                                        </w:t>
      </w:r>
    </w:p>
    <w:p w14:paraId="630032E0" w14:textId="77777777" w:rsidR="00086B74" w:rsidRDefault="00910C8E">
      <w:pPr>
        <w:spacing w:line="360" w:lineRule="auto"/>
        <w:rPr>
          <w:rFonts w:ascii="宋体" w:hAnsi="宋体" w:cs="宋体"/>
          <w:sz w:val="24"/>
          <w:u w:val="single"/>
        </w:rPr>
      </w:pPr>
      <w:r>
        <w:rPr>
          <w:rFonts w:ascii="宋体" w:hAnsi="宋体" w:cs="宋体" w:hint="eastAsia"/>
          <w:sz w:val="24"/>
        </w:rPr>
        <w:t>采</w:t>
      </w:r>
      <w:r>
        <w:rPr>
          <w:rFonts w:ascii="宋体" w:hAnsi="宋体" w:cs="宋体" w:hint="eastAsia"/>
          <w:sz w:val="24"/>
        </w:rPr>
        <w:t>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9ACA254" w14:textId="77777777" w:rsidR="00086B74" w:rsidRDefault="00910C8E">
      <w:pPr>
        <w:spacing w:line="360" w:lineRule="auto"/>
        <w:rPr>
          <w:rFonts w:ascii="宋体" w:hAnsi="宋体" w:cs="宋体"/>
          <w:sz w:val="24"/>
        </w:rPr>
      </w:pPr>
      <w:r>
        <w:rPr>
          <w:rFonts w:ascii="宋体" w:hAnsi="宋体" w:cs="宋体" w:hint="eastAsia"/>
          <w:sz w:val="24"/>
        </w:rPr>
        <w:t>采</w:t>
      </w:r>
      <w:r>
        <w:rPr>
          <w:rFonts w:ascii="宋体" w:hAnsi="宋体" w:cs="宋体" w:hint="eastAsia"/>
          <w:sz w:val="24"/>
        </w:rPr>
        <w:t>购人名称：</w:t>
      </w:r>
      <w:r>
        <w:rPr>
          <w:rFonts w:ascii="宋体" w:hAnsi="宋体" w:cs="宋体" w:hint="eastAsia"/>
          <w:sz w:val="24"/>
          <w:u w:val="dotted"/>
        </w:rPr>
        <w:t xml:space="preserve">                                           </w:t>
      </w:r>
      <w:r>
        <w:rPr>
          <w:rFonts w:ascii="宋体" w:hAnsi="宋体" w:cs="宋体" w:hint="eastAsia"/>
          <w:sz w:val="24"/>
          <w:u w:val="single"/>
        </w:rPr>
        <w:t xml:space="preserve">  </w:t>
      </w:r>
    </w:p>
    <w:p w14:paraId="0EDC3A06" w14:textId="77777777" w:rsidR="00086B74" w:rsidRDefault="00910C8E">
      <w:pPr>
        <w:spacing w:line="360" w:lineRule="auto"/>
        <w:rPr>
          <w:rFonts w:ascii="宋体" w:hAnsi="宋体" w:cs="宋体"/>
          <w:sz w:val="24"/>
          <w:u w:val="single"/>
        </w:rPr>
      </w:pPr>
      <w:r>
        <w:rPr>
          <w:rFonts w:ascii="宋体" w:hAnsi="宋体" w:cs="宋体" w:hint="eastAsia"/>
          <w:sz w:val="24"/>
        </w:rPr>
        <w:t>代</w:t>
      </w:r>
      <w:r>
        <w:rPr>
          <w:rFonts w:ascii="宋体" w:hAnsi="宋体" w:cs="宋体" w:hint="eastAsia"/>
          <w:sz w:val="24"/>
        </w:rPr>
        <w:t>理机构名称：</w:t>
      </w:r>
      <w:r>
        <w:rPr>
          <w:rFonts w:ascii="宋体" w:hAnsi="宋体" w:cs="宋体" w:hint="eastAsia"/>
          <w:sz w:val="24"/>
          <w:u w:val="dotted"/>
        </w:rPr>
        <w:t xml:space="preserve">                                         </w:t>
      </w:r>
    </w:p>
    <w:p w14:paraId="31AAB2ED" w14:textId="77777777" w:rsidR="00086B74" w:rsidRDefault="00910C8E">
      <w:pPr>
        <w:spacing w:line="360" w:lineRule="auto"/>
        <w:rPr>
          <w:rFonts w:ascii="宋体" w:hAnsi="宋体" w:cs="宋体"/>
          <w:sz w:val="24"/>
          <w:u w:val="dotted"/>
        </w:rPr>
      </w:pPr>
      <w:r>
        <w:rPr>
          <w:rFonts w:ascii="宋体" w:hAnsi="宋体" w:cs="宋体" w:hint="eastAsia"/>
          <w:sz w:val="24"/>
        </w:rPr>
        <w:t>采</w:t>
      </w:r>
      <w:r>
        <w:rPr>
          <w:rFonts w:ascii="宋体" w:hAnsi="宋体" w:cs="宋体" w:hint="eastAsia"/>
          <w:sz w:val="24"/>
        </w:rPr>
        <w:t>购文件公告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r>
        <w:rPr>
          <w:rFonts w:ascii="宋体" w:hAnsi="宋体" w:cs="宋体" w:hint="eastAsia"/>
          <w:sz w:val="24"/>
          <w:u w:val="dotted"/>
        </w:rPr>
        <w:t xml:space="preserve">    </w:t>
      </w:r>
    </w:p>
    <w:p w14:paraId="7C9EF128" w14:textId="77777777" w:rsidR="00086B74" w:rsidRDefault="00910C8E">
      <w:pPr>
        <w:spacing w:line="360" w:lineRule="auto"/>
        <w:rPr>
          <w:rFonts w:ascii="宋体" w:hAnsi="宋体" w:cs="宋体"/>
          <w:sz w:val="24"/>
          <w:u w:val="single"/>
        </w:rPr>
      </w:pPr>
      <w:r>
        <w:rPr>
          <w:rFonts w:ascii="宋体" w:hAnsi="宋体" w:cs="宋体" w:hint="eastAsia"/>
          <w:sz w:val="24"/>
        </w:rPr>
        <w:t>采</w:t>
      </w:r>
      <w:r>
        <w:rPr>
          <w:rFonts w:ascii="宋体" w:hAnsi="宋体" w:cs="宋体" w:hint="eastAsia"/>
          <w:sz w:val="24"/>
        </w:rPr>
        <w:t>购结果公告</w:t>
      </w:r>
      <w:r>
        <w:rPr>
          <w:rFonts w:ascii="宋体" w:hAnsi="宋体" w:cs="宋体" w:hint="eastAsia"/>
          <w:sz w:val="24"/>
        </w:rPr>
        <w:t>:</w:t>
      </w:r>
      <w:r>
        <w:rPr>
          <w:rFonts w:ascii="宋体" w:hAnsi="宋体" w:cs="宋体" w:hint="eastAsia"/>
          <w:sz w:val="24"/>
          <w:u w:val="dotted"/>
        </w:rPr>
        <w:t>是</w:t>
      </w:r>
      <w:r>
        <w:rPr>
          <w:rFonts w:ascii="宋体" w:hAnsi="宋体" w:cs="宋体" w:hint="eastAsia"/>
          <w:sz w:val="24"/>
          <w:u w:val="dotted"/>
        </w:rPr>
        <w:t>/</w:t>
      </w:r>
      <w:r>
        <w:rPr>
          <w:rFonts w:ascii="宋体" w:hAnsi="宋体" w:cs="宋体" w:hint="eastAsia"/>
          <w:sz w:val="24"/>
          <w:u w:val="dotted"/>
        </w:rPr>
        <w:t>否</w:t>
      </w:r>
      <w:r>
        <w:rPr>
          <w:rFonts w:ascii="宋体" w:hAnsi="宋体" w:cs="宋体" w:hint="eastAsia"/>
          <w:sz w:val="24"/>
          <w:u w:val="dotted"/>
        </w:rPr>
        <w:t xml:space="preserve"> </w:t>
      </w:r>
      <w:r>
        <w:rPr>
          <w:rFonts w:ascii="宋体" w:hAnsi="宋体" w:cs="宋体" w:hint="eastAsia"/>
          <w:sz w:val="24"/>
        </w:rPr>
        <w:t>公告期限：</w:t>
      </w:r>
      <w:r>
        <w:rPr>
          <w:rFonts w:ascii="宋体" w:hAnsi="宋体" w:cs="宋体" w:hint="eastAsia"/>
          <w:sz w:val="24"/>
          <w:u w:val="dotted"/>
        </w:rPr>
        <w:t xml:space="preserve">                        </w:t>
      </w:r>
    </w:p>
    <w:p w14:paraId="78967B2C" w14:textId="77777777" w:rsidR="00086B74" w:rsidRDefault="00910C8E">
      <w:pPr>
        <w:spacing w:line="360" w:lineRule="auto"/>
        <w:rPr>
          <w:rFonts w:ascii="宋体" w:hAnsi="宋体" w:cs="宋体"/>
          <w:sz w:val="24"/>
        </w:rPr>
      </w:pPr>
      <w:r>
        <w:rPr>
          <w:rFonts w:ascii="宋体" w:hAnsi="宋体" w:cs="宋体" w:hint="eastAsia"/>
          <w:sz w:val="24"/>
        </w:rPr>
        <w:t>三</w:t>
      </w:r>
      <w:r>
        <w:rPr>
          <w:rFonts w:ascii="宋体" w:hAnsi="宋体" w:cs="宋体" w:hint="eastAsia"/>
          <w:sz w:val="24"/>
        </w:rPr>
        <w:t>、质疑基本情况</w:t>
      </w:r>
    </w:p>
    <w:p w14:paraId="400039B3" w14:textId="77777777" w:rsidR="00086B74" w:rsidRDefault="00910C8E">
      <w:pPr>
        <w:spacing w:line="360" w:lineRule="auto"/>
        <w:ind w:firstLineChars="200" w:firstLine="480"/>
        <w:rPr>
          <w:rFonts w:ascii="宋体" w:hAnsi="宋体" w:cs="宋体"/>
          <w:sz w:val="24"/>
          <w:u w:val="dotted"/>
        </w:rPr>
      </w:pPr>
      <w:r>
        <w:rPr>
          <w:rFonts w:ascii="宋体" w:hAnsi="宋体" w:cs="宋体" w:hint="eastAsia"/>
          <w:sz w:val="24"/>
        </w:rPr>
        <w:t>投</w:t>
      </w:r>
      <w:r>
        <w:rPr>
          <w:rFonts w:ascii="宋体" w:hAnsi="宋体" w:cs="宋体" w:hint="eastAsia"/>
          <w:sz w:val="24"/>
        </w:rPr>
        <w:t>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3B26576" w14:textId="77777777" w:rsidR="00086B74" w:rsidRDefault="00910C8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r>
        <w:rPr>
          <w:rFonts w:ascii="宋体" w:hAnsi="宋体" w:cs="宋体" w:hint="eastAsia"/>
          <w:sz w:val="24"/>
        </w:rPr>
        <w:t xml:space="preserve">  </w:t>
      </w:r>
    </w:p>
    <w:p w14:paraId="4DEB4D1D" w14:textId="77777777" w:rsidR="00086B74" w:rsidRDefault="00910C8E">
      <w:pPr>
        <w:spacing w:line="360" w:lineRule="auto"/>
        <w:ind w:firstLineChars="150" w:firstLine="360"/>
        <w:rPr>
          <w:rFonts w:ascii="宋体" w:hAnsi="宋体" w:cs="宋体"/>
          <w:sz w:val="24"/>
        </w:rPr>
      </w:pPr>
      <w:r>
        <w:rPr>
          <w:rFonts w:ascii="宋体" w:hAnsi="宋体" w:cs="宋体" w:hint="eastAsia"/>
          <w:sz w:val="24"/>
          <w:u w:val="dotted"/>
        </w:rPr>
        <w:t>采</w:t>
      </w:r>
      <w:r>
        <w:rPr>
          <w:rFonts w:ascii="宋体" w:hAnsi="宋体" w:cs="宋体" w:hint="eastAsia"/>
          <w:sz w:val="24"/>
          <w:u w:val="dotted"/>
        </w:rPr>
        <w:t>购人</w:t>
      </w:r>
      <w:r>
        <w:rPr>
          <w:rFonts w:ascii="宋体" w:hAnsi="宋体" w:cs="宋体" w:hint="eastAsia"/>
          <w:sz w:val="24"/>
          <w:u w:val="dotted"/>
        </w:rPr>
        <w:t>/</w:t>
      </w:r>
      <w:r>
        <w:rPr>
          <w:rFonts w:ascii="宋体" w:hAnsi="宋体" w:cs="宋体" w:hint="eastAsia"/>
          <w:sz w:val="24"/>
          <w:u w:val="dotted"/>
        </w:rPr>
        <w:t>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w:t>
      </w:r>
      <w:r>
        <w:rPr>
          <w:rFonts w:ascii="宋体" w:hAnsi="宋体" w:cs="宋体" w:hint="eastAsia"/>
          <w:sz w:val="24"/>
        </w:rPr>
        <w:t>,</w:t>
      </w:r>
      <w:r>
        <w:rPr>
          <w:rFonts w:ascii="宋体" w:hAnsi="宋体" w:cs="宋体" w:hint="eastAsia"/>
          <w:sz w:val="24"/>
        </w:rPr>
        <w:t>就质疑事项作出了答复</w:t>
      </w:r>
      <w:r>
        <w:rPr>
          <w:rFonts w:ascii="宋体" w:hAnsi="宋体" w:cs="宋体" w:hint="eastAsia"/>
          <w:sz w:val="24"/>
        </w:rPr>
        <w:t>/</w:t>
      </w:r>
      <w:r>
        <w:rPr>
          <w:rFonts w:ascii="宋体" w:hAnsi="宋体" w:cs="宋体" w:hint="eastAsia"/>
          <w:sz w:val="24"/>
        </w:rPr>
        <w:t>没有在法定期限内作出答复。</w:t>
      </w:r>
    </w:p>
    <w:p w14:paraId="56FA24EE" w14:textId="77777777" w:rsidR="00086B74" w:rsidRDefault="00910C8E">
      <w:pPr>
        <w:spacing w:line="360" w:lineRule="auto"/>
        <w:rPr>
          <w:rFonts w:ascii="宋体" w:hAnsi="宋体" w:cs="宋体"/>
          <w:sz w:val="24"/>
        </w:rPr>
      </w:pPr>
      <w:r>
        <w:rPr>
          <w:rFonts w:ascii="宋体" w:hAnsi="宋体" w:cs="宋体" w:hint="eastAsia"/>
          <w:sz w:val="24"/>
        </w:rPr>
        <w:t>四</w:t>
      </w:r>
      <w:r>
        <w:rPr>
          <w:rFonts w:ascii="宋体" w:hAnsi="宋体" w:cs="宋体" w:hint="eastAsia"/>
          <w:sz w:val="24"/>
        </w:rPr>
        <w:t>、投诉事项具体内容</w:t>
      </w:r>
    </w:p>
    <w:p w14:paraId="55679EAB" w14:textId="77777777" w:rsidR="00086B74" w:rsidRDefault="00910C8E">
      <w:pPr>
        <w:spacing w:line="360" w:lineRule="auto"/>
        <w:rPr>
          <w:rFonts w:ascii="宋体" w:hAnsi="宋体" w:cs="宋体"/>
          <w:sz w:val="24"/>
          <w:u w:val="single"/>
        </w:rPr>
      </w:pPr>
      <w:r>
        <w:rPr>
          <w:rFonts w:ascii="宋体" w:hAnsi="宋体" w:cs="宋体" w:hint="eastAsia"/>
          <w:sz w:val="24"/>
        </w:rPr>
        <w:t>投</w:t>
      </w:r>
      <w:r>
        <w:rPr>
          <w:rFonts w:ascii="宋体" w:hAnsi="宋体" w:cs="宋体" w:hint="eastAsia"/>
          <w:sz w:val="24"/>
        </w:rPr>
        <w:t>诉事项</w:t>
      </w:r>
      <w:r>
        <w:rPr>
          <w:rFonts w:ascii="宋体" w:hAnsi="宋体" w:cs="宋体" w:hint="eastAsia"/>
          <w:sz w:val="24"/>
        </w:rPr>
        <w:t xml:space="preserve"> 1</w:t>
      </w:r>
      <w:r>
        <w:rPr>
          <w:rFonts w:ascii="宋体" w:hAnsi="宋体" w:cs="宋体" w:hint="eastAsia"/>
          <w:sz w:val="24"/>
        </w:rPr>
        <w:t>：</w:t>
      </w:r>
      <w:r>
        <w:rPr>
          <w:rFonts w:ascii="宋体" w:hAnsi="宋体" w:cs="宋体" w:hint="eastAsia"/>
          <w:sz w:val="24"/>
          <w:u w:val="dotted"/>
        </w:rPr>
        <w:t xml:space="preserve">                                       </w:t>
      </w:r>
    </w:p>
    <w:p w14:paraId="033EE8A8" w14:textId="77777777" w:rsidR="00086B74" w:rsidRDefault="00910C8E">
      <w:pPr>
        <w:spacing w:line="360" w:lineRule="auto"/>
        <w:rPr>
          <w:rFonts w:ascii="宋体" w:hAnsi="宋体" w:cs="宋体"/>
          <w:sz w:val="24"/>
        </w:rPr>
      </w:pPr>
      <w:r>
        <w:rPr>
          <w:rFonts w:ascii="宋体" w:hAnsi="宋体" w:cs="宋体" w:hint="eastAsia"/>
          <w:sz w:val="24"/>
        </w:rPr>
        <w:t>事</w:t>
      </w:r>
      <w:r>
        <w:rPr>
          <w:rFonts w:ascii="宋体" w:hAnsi="宋体" w:cs="宋体" w:hint="eastAsia"/>
          <w:sz w:val="24"/>
        </w:rPr>
        <w:t>实依据：</w:t>
      </w:r>
      <w:r>
        <w:rPr>
          <w:rFonts w:ascii="宋体" w:hAnsi="宋体" w:cs="宋体" w:hint="eastAsia"/>
          <w:sz w:val="24"/>
          <w:u w:val="dotted"/>
        </w:rPr>
        <w:t xml:space="preserve">                                         </w:t>
      </w:r>
    </w:p>
    <w:p w14:paraId="1F70230A" w14:textId="77777777" w:rsidR="00086B74" w:rsidRDefault="00910C8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u w:val="dotted"/>
        </w:rPr>
        <w:t xml:space="preserve">                                                     </w:t>
      </w:r>
    </w:p>
    <w:p w14:paraId="2BFCFE58" w14:textId="77777777" w:rsidR="00086B74" w:rsidRDefault="00910C8E">
      <w:pPr>
        <w:spacing w:line="360" w:lineRule="auto"/>
        <w:rPr>
          <w:rFonts w:ascii="宋体" w:hAnsi="宋体" w:cs="宋体"/>
          <w:sz w:val="24"/>
          <w:u w:val="single"/>
        </w:rPr>
      </w:pPr>
      <w:r>
        <w:rPr>
          <w:rFonts w:ascii="宋体" w:hAnsi="宋体" w:cs="宋体" w:hint="eastAsia"/>
          <w:sz w:val="24"/>
        </w:rPr>
        <w:t>法</w:t>
      </w:r>
      <w:r>
        <w:rPr>
          <w:rFonts w:ascii="宋体" w:hAnsi="宋体" w:cs="宋体" w:hint="eastAsia"/>
          <w:sz w:val="24"/>
        </w:rPr>
        <w:t>律依据：</w:t>
      </w:r>
      <w:r>
        <w:rPr>
          <w:rFonts w:ascii="宋体" w:hAnsi="宋体" w:cs="宋体" w:hint="eastAsia"/>
          <w:sz w:val="24"/>
          <w:u w:val="dotted"/>
        </w:rPr>
        <w:t xml:space="preserve">                                          </w:t>
      </w:r>
    </w:p>
    <w:p w14:paraId="23B639EE" w14:textId="77777777" w:rsidR="00086B74" w:rsidRDefault="00910C8E">
      <w:pPr>
        <w:spacing w:line="360" w:lineRule="auto"/>
        <w:rPr>
          <w:rFonts w:ascii="宋体" w:hAnsi="宋体" w:cs="宋体"/>
          <w:sz w:val="24"/>
          <w:u w:val="dotted"/>
        </w:rPr>
      </w:pPr>
      <w:r>
        <w:rPr>
          <w:rFonts w:ascii="宋体" w:hAnsi="宋体" w:cs="宋体" w:hint="eastAsia"/>
          <w:sz w:val="24"/>
          <w:u w:val="dotted"/>
        </w:rPr>
        <w:lastRenderedPageBreak/>
        <w:t xml:space="preserve"> </w:t>
      </w:r>
      <w:r>
        <w:rPr>
          <w:rFonts w:ascii="宋体" w:hAnsi="宋体" w:cs="宋体" w:hint="eastAsia"/>
          <w:sz w:val="24"/>
          <w:u w:val="dotted"/>
        </w:rPr>
        <w:t xml:space="preserve">                                                     </w:t>
      </w:r>
    </w:p>
    <w:p w14:paraId="20D92FA3" w14:textId="77777777" w:rsidR="00086B74" w:rsidRDefault="00910C8E">
      <w:pPr>
        <w:spacing w:line="360" w:lineRule="auto"/>
        <w:rPr>
          <w:rFonts w:ascii="宋体" w:hAnsi="宋体" w:cs="宋体"/>
          <w:sz w:val="24"/>
        </w:rPr>
      </w:pPr>
      <w:r>
        <w:rPr>
          <w:rFonts w:ascii="宋体" w:hAnsi="宋体" w:cs="宋体" w:hint="eastAsia"/>
          <w:sz w:val="24"/>
        </w:rPr>
        <w:t>投</w:t>
      </w:r>
      <w:r>
        <w:rPr>
          <w:rFonts w:ascii="宋体" w:hAnsi="宋体" w:cs="宋体" w:hint="eastAsia"/>
          <w:sz w:val="24"/>
        </w:rPr>
        <w:t>诉事项</w:t>
      </w:r>
      <w:r>
        <w:rPr>
          <w:rFonts w:ascii="宋体" w:hAnsi="宋体" w:cs="宋体" w:hint="eastAsia"/>
          <w:sz w:val="24"/>
        </w:rPr>
        <w:t>2</w:t>
      </w:r>
    </w:p>
    <w:p w14:paraId="47054154" w14:textId="77777777" w:rsidR="00086B74" w:rsidRDefault="00910C8E">
      <w:pPr>
        <w:spacing w:line="360" w:lineRule="auto"/>
        <w:rPr>
          <w:rFonts w:ascii="宋体" w:hAnsi="宋体" w:cs="宋体"/>
          <w:sz w:val="24"/>
          <w:u w:val="dotted"/>
        </w:rPr>
      </w:pPr>
      <w:r>
        <w:rPr>
          <w:rFonts w:ascii="宋体" w:hAnsi="宋体" w:cs="宋体" w:hint="eastAsia"/>
          <w:sz w:val="24"/>
        </w:rPr>
        <w:t>…</w:t>
      </w:r>
      <w:r>
        <w:rPr>
          <w:rFonts w:ascii="宋体" w:hAnsi="宋体" w:cs="宋体" w:hint="eastAsia"/>
          <w:sz w:val="24"/>
        </w:rPr>
        <w:t>…</w:t>
      </w:r>
    </w:p>
    <w:p w14:paraId="2FA80770" w14:textId="77777777" w:rsidR="00086B74" w:rsidRDefault="00910C8E">
      <w:pPr>
        <w:spacing w:line="360" w:lineRule="auto"/>
        <w:rPr>
          <w:rFonts w:ascii="宋体" w:hAnsi="宋体" w:cs="宋体"/>
          <w:sz w:val="24"/>
        </w:rPr>
      </w:pPr>
      <w:r>
        <w:rPr>
          <w:rFonts w:ascii="宋体" w:hAnsi="宋体" w:cs="宋体" w:hint="eastAsia"/>
          <w:sz w:val="24"/>
        </w:rPr>
        <w:t>五</w:t>
      </w:r>
      <w:r>
        <w:rPr>
          <w:rFonts w:ascii="宋体" w:hAnsi="宋体" w:cs="宋体" w:hint="eastAsia"/>
          <w:sz w:val="24"/>
        </w:rPr>
        <w:t>、</w:t>
      </w:r>
      <w:r>
        <w:rPr>
          <w:rFonts w:ascii="宋体" w:hAnsi="宋体" w:cs="宋体" w:hint="eastAsia"/>
          <w:sz w:val="24"/>
        </w:rPr>
        <w:t>与投诉事项相关的投诉请求</w:t>
      </w:r>
    </w:p>
    <w:p w14:paraId="5C3217F2" w14:textId="77777777" w:rsidR="00086B74" w:rsidRDefault="00910C8E">
      <w:pPr>
        <w:spacing w:line="360" w:lineRule="auto"/>
        <w:rPr>
          <w:rFonts w:ascii="宋体" w:hAnsi="宋体" w:cs="宋体"/>
          <w:sz w:val="24"/>
        </w:rPr>
      </w:pPr>
      <w:r>
        <w:rPr>
          <w:rFonts w:ascii="宋体" w:hAnsi="宋体" w:cs="宋体" w:hint="eastAsia"/>
          <w:sz w:val="24"/>
        </w:rPr>
        <w:t>请</w:t>
      </w:r>
      <w:r>
        <w:rPr>
          <w:rFonts w:ascii="宋体" w:hAnsi="宋体" w:cs="宋体" w:hint="eastAsia"/>
          <w:sz w:val="24"/>
        </w:rPr>
        <w:t>求：</w:t>
      </w:r>
      <w:r>
        <w:rPr>
          <w:rFonts w:ascii="宋体" w:hAnsi="宋体" w:cs="宋体" w:hint="eastAsia"/>
          <w:sz w:val="24"/>
          <w:u w:val="dotted"/>
        </w:rPr>
        <w:t xml:space="preserve">                                              </w:t>
      </w:r>
      <w:r>
        <w:rPr>
          <w:rFonts w:ascii="宋体" w:hAnsi="宋体" w:cs="宋体" w:hint="eastAsia"/>
          <w:sz w:val="24"/>
        </w:rPr>
        <w:t xml:space="preserve"> </w:t>
      </w:r>
    </w:p>
    <w:p w14:paraId="08CD8AF7" w14:textId="77777777" w:rsidR="00086B74" w:rsidRDefault="00910C8E">
      <w:pPr>
        <w:spacing w:line="360" w:lineRule="auto"/>
        <w:rPr>
          <w:rFonts w:ascii="宋体" w:hAnsi="宋体" w:cs="宋体"/>
          <w:sz w:val="24"/>
          <w:u w:val="single"/>
        </w:rPr>
      </w:pPr>
      <w:r>
        <w:rPr>
          <w:rFonts w:ascii="宋体" w:hAnsi="宋体" w:cs="宋体" w:hint="eastAsia"/>
          <w:sz w:val="24"/>
        </w:rPr>
        <w:t xml:space="preserve"> </w:t>
      </w:r>
      <w:r>
        <w:rPr>
          <w:rFonts w:ascii="宋体" w:hAnsi="宋体" w:cs="宋体" w:hint="eastAsia"/>
          <w:sz w:val="24"/>
        </w:rPr>
        <w:t xml:space="preserve">                                                                                                   </w:t>
      </w:r>
    </w:p>
    <w:p w14:paraId="5058D65C" w14:textId="77777777" w:rsidR="00086B74" w:rsidRDefault="00910C8E">
      <w:pPr>
        <w:spacing w:line="360" w:lineRule="auto"/>
        <w:rPr>
          <w:rFonts w:ascii="宋体" w:hAnsi="宋体" w:cs="宋体"/>
          <w:sz w:val="24"/>
        </w:rPr>
      </w:pPr>
      <w:r>
        <w:rPr>
          <w:rFonts w:ascii="宋体" w:hAnsi="宋体" w:cs="宋体" w:hint="eastAsia"/>
          <w:sz w:val="24"/>
        </w:rPr>
        <w:t>签</w:t>
      </w:r>
      <w:r>
        <w:rPr>
          <w:rFonts w:ascii="宋体" w:hAnsi="宋体" w:cs="宋体" w:hint="eastAsia"/>
          <w:sz w:val="24"/>
        </w:rPr>
        <w:t>字</w:t>
      </w:r>
      <w:r>
        <w:rPr>
          <w:rFonts w:ascii="宋体" w:hAnsi="宋体" w:cs="宋体" w:hint="eastAsia"/>
          <w:sz w:val="24"/>
        </w:rPr>
        <w:t>(</w:t>
      </w:r>
      <w:r>
        <w:rPr>
          <w:rFonts w:ascii="宋体" w:hAnsi="宋体" w:cs="宋体" w:hint="eastAsia"/>
          <w:sz w:val="24"/>
        </w:rPr>
        <w:t>签章</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公章：</w:t>
      </w:r>
      <w:r>
        <w:rPr>
          <w:rFonts w:ascii="宋体" w:hAnsi="宋体" w:cs="宋体" w:hint="eastAsia"/>
          <w:sz w:val="24"/>
        </w:rPr>
        <w:t xml:space="preserve">                      </w:t>
      </w:r>
    </w:p>
    <w:p w14:paraId="7B245CD6" w14:textId="77777777" w:rsidR="00086B74" w:rsidRDefault="00910C8E">
      <w:pPr>
        <w:spacing w:line="360" w:lineRule="auto"/>
        <w:rPr>
          <w:rFonts w:ascii="宋体" w:hAnsi="宋体" w:cs="宋体"/>
          <w:sz w:val="24"/>
        </w:rPr>
      </w:pPr>
      <w:r>
        <w:rPr>
          <w:rFonts w:ascii="宋体" w:hAnsi="宋体" w:cs="宋体" w:hint="eastAsia"/>
          <w:sz w:val="24"/>
        </w:rPr>
        <w:t>日</w:t>
      </w:r>
      <w:r>
        <w:rPr>
          <w:rFonts w:ascii="宋体" w:hAnsi="宋体" w:cs="宋体" w:hint="eastAsia"/>
          <w:sz w:val="24"/>
        </w:rPr>
        <w:t>期：</w:t>
      </w:r>
      <w:r>
        <w:rPr>
          <w:rFonts w:ascii="宋体" w:hAnsi="宋体" w:cs="宋体" w:hint="eastAsia"/>
          <w:sz w:val="24"/>
        </w:rPr>
        <w:t xml:space="preserve">    </w:t>
      </w:r>
    </w:p>
    <w:p w14:paraId="3D0A80A4" w14:textId="77777777" w:rsidR="00086B74" w:rsidRDefault="00086B74">
      <w:pPr>
        <w:spacing w:line="360" w:lineRule="auto"/>
        <w:rPr>
          <w:rFonts w:ascii="宋体" w:hAnsi="宋体" w:cs="宋体"/>
          <w:b/>
          <w:sz w:val="24"/>
        </w:rPr>
      </w:pPr>
    </w:p>
    <w:p w14:paraId="56F5FA01" w14:textId="77777777" w:rsidR="00086B74" w:rsidRDefault="00086B74">
      <w:pPr>
        <w:spacing w:line="360" w:lineRule="auto"/>
        <w:rPr>
          <w:rFonts w:ascii="宋体" w:hAnsi="宋体" w:cs="宋体"/>
          <w:b/>
          <w:sz w:val="24"/>
        </w:rPr>
      </w:pPr>
    </w:p>
    <w:p w14:paraId="3584DDD1" w14:textId="77777777" w:rsidR="00086B74" w:rsidRDefault="00910C8E">
      <w:pPr>
        <w:spacing w:line="360" w:lineRule="auto"/>
        <w:rPr>
          <w:rFonts w:ascii="宋体" w:hAnsi="宋体" w:cs="宋体"/>
          <w:b/>
          <w:sz w:val="24"/>
        </w:rPr>
      </w:pPr>
      <w:r>
        <w:rPr>
          <w:rFonts w:ascii="宋体" w:hAnsi="宋体" w:cs="宋体" w:hint="eastAsia"/>
          <w:b/>
          <w:sz w:val="24"/>
        </w:rPr>
        <w:t>投</w:t>
      </w:r>
      <w:r>
        <w:rPr>
          <w:rFonts w:ascii="宋体" w:hAnsi="宋体" w:cs="宋体" w:hint="eastAsia"/>
          <w:b/>
          <w:sz w:val="24"/>
        </w:rPr>
        <w:t>诉书制作说明：</w:t>
      </w:r>
    </w:p>
    <w:p w14:paraId="453E7284" w14:textId="77777777" w:rsidR="00086B74" w:rsidRDefault="00910C8E">
      <w:pPr>
        <w:widowControl/>
        <w:spacing w:line="360" w:lineRule="auto"/>
        <w:ind w:firstLineChars="200" w:firstLine="480"/>
        <w:rPr>
          <w:rFonts w:ascii="宋体" w:hAnsi="宋体" w:cs="宋体"/>
          <w:kern w:val="0"/>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投诉人提起投诉时，应当提交投诉书和必要的证明材料，并按照被投诉人和与投诉事项有关的供应商数量提供投诉书副本。</w:t>
      </w:r>
    </w:p>
    <w:p w14:paraId="07BC18C2" w14:textId="77777777" w:rsidR="00086B74" w:rsidRDefault="00910C8E">
      <w:pPr>
        <w:widowControl/>
        <w:spacing w:line="360" w:lineRule="auto"/>
        <w:ind w:firstLineChars="200" w:firstLine="480"/>
        <w:jc w:val="left"/>
        <w:rPr>
          <w:rFonts w:ascii="宋体" w:hAnsi="宋体" w:cs="宋体"/>
          <w:kern w:val="0"/>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560E860B"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投诉人若对项目的某一分包进行投诉，投诉书应列明具体分包号。</w:t>
      </w:r>
    </w:p>
    <w:p w14:paraId="06393D59"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投诉书应简要列明质疑事项，质疑函、质疑答复等作为附件材料提供。</w:t>
      </w:r>
    </w:p>
    <w:p w14:paraId="5CF341A4"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投诉书的投诉事项应具体、明确，并有必要的事实依据和法律依据。</w:t>
      </w:r>
    </w:p>
    <w:p w14:paraId="7B2A2743" w14:textId="77777777" w:rsidR="00086B74" w:rsidRDefault="00910C8E">
      <w:pPr>
        <w:widowControl/>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投诉书的投诉请求应与投诉事项相关。</w:t>
      </w:r>
    </w:p>
    <w:p w14:paraId="1B312AC1" w14:textId="77777777" w:rsidR="00086B74" w:rsidRDefault="00910C8E">
      <w:pPr>
        <w:widowControl/>
        <w:spacing w:line="360" w:lineRule="auto"/>
        <w:ind w:firstLineChars="200" w:firstLine="480"/>
        <w:jc w:val="left"/>
        <w:rPr>
          <w:rFonts w:ascii="宋体" w:hAnsi="宋体" w:cs="宋体"/>
          <w:kern w:val="0"/>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投诉人为自然人的，投诉书应当由本人签字；投诉人为法人或者其他组织的，投诉书应当由法定代表人、主要负责人，或者其授权代表签字或者盖章，并加盖公章。</w:t>
      </w:r>
    </w:p>
    <w:p w14:paraId="4841F9DE" w14:textId="77777777" w:rsidR="00086B74" w:rsidRDefault="00086B74">
      <w:pPr>
        <w:spacing w:line="360" w:lineRule="auto"/>
        <w:rPr>
          <w:rFonts w:ascii="宋体" w:hAnsi="宋体" w:cs="宋体"/>
          <w:b/>
          <w:sz w:val="24"/>
        </w:rPr>
      </w:pPr>
    </w:p>
    <w:p w14:paraId="261B85A1" w14:textId="77777777" w:rsidR="00086B74" w:rsidRDefault="00086B74">
      <w:pPr>
        <w:autoSpaceDE w:val="0"/>
        <w:autoSpaceDN w:val="0"/>
        <w:jc w:val="center"/>
        <w:rPr>
          <w:rFonts w:ascii="宋体" w:hAnsi="宋体" w:cs="宋体"/>
          <w:b/>
          <w:spacing w:val="6"/>
          <w:sz w:val="32"/>
          <w:szCs w:val="32"/>
        </w:rPr>
      </w:pPr>
    </w:p>
    <w:p w14:paraId="08E22C03" w14:textId="77777777" w:rsidR="00086B74" w:rsidRDefault="00086B74">
      <w:pPr>
        <w:autoSpaceDE w:val="0"/>
        <w:autoSpaceDN w:val="0"/>
        <w:jc w:val="center"/>
        <w:rPr>
          <w:rFonts w:ascii="宋体" w:hAnsi="宋体" w:cs="宋体"/>
          <w:b/>
          <w:spacing w:val="6"/>
          <w:sz w:val="32"/>
          <w:szCs w:val="32"/>
        </w:rPr>
      </w:pPr>
    </w:p>
    <w:p w14:paraId="67BF1D3E" w14:textId="77777777" w:rsidR="00086B74" w:rsidRDefault="00910C8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w:t>
      </w:r>
      <w:r>
        <w:rPr>
          <w:rFonts w:ascii="宋体" w:hAnsi="宋体" w:cs="宋体" w:hint="eastAsia"/>
          <w:b/>
          <w:spacing w:val="6"/>
          <w:sz w:val="32"/>
          <w:szCs w:val="32"/>
        </w:rPr>
        <w:t>件</w:t>
      </w:r>
      <w:r>
        <w:rPr>
          <w:rFonts w:ascii="宋体" w:hAnsi="宋体" w:cs="宋体" w:hint="eastAsia"/>
          <w:b/>
          <w:spacing w:val="6"/>
          <w:sz w:val="32"/>
          <w:szCs w:val="32"/>
        </w:rPr>
        <w:t>4</w:t>
      </w:r>
      <w:r>
        <w:rPr>
          <w:rFonts w:ascii="宋体" w:hAnsi="宋体" w:cs="宋体" w:hint="eastAsia"/>
          <w:b/>
          <w:spacing w:val="6"/>
          <w:sz w:val="32"/>
          <w:szCs w:val="32"/>
        </w:rPr>
        <w:t>：</w:t>
      </w:r>
      <w:r>
        <w:rPr>
          <w:rFonts w:ascii="宋体" w:hAnsi="宋体" w:cs="宋体" w:hint="eastAsia"/>
          <w:b/>
          <w:bCs/>
          <w:sz w:val="32"/>
          <w:szCs w:val="32"/>
        </w:rPr>
        <w:t>业务专用章使用说明函</w:t>
      </w:r>
    </w:p>
    <w:p w14:paraId="29D1CF88" w14:textId="77777777" w:rsidR="00086B74" w:rsidRDefault="00086B74">
      <w:pPr>
        <w:spacing w:line="360" w:lineRule="auto"/>
        <w:rPr>
          <w:rFonts w:ascii="宋体" w:hAnsi="宋体" w:cs="宋体"/>
          <w:sz w:val="24"/>
          <w:u w:val="single"/>
        </w:rPr>
      </w:pPr>
    </w:p>
    <w:p w14:paraId="71135F7B" w14:textId="77777777" w:rsidR="00086B74" w:rsidRDefault="00910C8E">
      <w:pPr>
        <w:spacing w:line="360" w:lineRule="auto"/>
        <w:rPr>
          <w:rFonts w:ascii="宋体" w:hAnsi="宋体" w:cs="宋体"/>
          <w:sz w:val="24"/>
        </w:rPr>
      </w:pPr>
      <w:r>
        <w:rPr>
          <w:rFonts w:ascii="宋体" w:hAnsi="宋体" w:cs="宋体" w:hint="eastAsia"/>
          <w:sz w:val="24"/>
          <w:u w:val="single"/>
        </w:rPr>
        <w:t>杭</w:t>
      </w:r>
      <w:r>
        <w:rPr>
          <w:rFonts w:ascii="宋体" w:hAnsi="宋体" w:cs="宋体" w:hint="eastAsia"/>
          <w:sz w:val="24"/>
          <w:u w:val="single"/>
        </w:rPr>
        <w:t>州东站枢纽管理委员会、杭州市公共资源交易中心上城分中心：</w:t>
      </w:r>
    </w:p>
    <w:p w14:paraId="0F42F20A" w14:textId="77777777" w:rsidR="00086B74" w:rsidRDefault="00910C8E">
      <w:pPr>
        <w:spacing w:line="360" w:lineRule="auto"/>
        <w:ind w:firstLineChars="200" w:firstLine="480"/>
        <w:rPr>
          <w:rFonts w:ascii="宋体" w:hAnsi="宋体" w:cs="宋体"/>
          <w:sz w:val="24"/>
        </w:rPr>
      </w:pPr>
      <w:r>
        <w:rPr>
          <w:rFonts w:ascii="宋体" w:hAnsi="宋体" w:cs="宋体" w:hint="eastAsia"/>
          <w:kern w:val="0"/>
          <w:sz w:val="24"/>
          <w:lang w:val="zh-CN"/>
        </w:rPr>
        <w:t>我</w:t>
      </w:r>
      <w:r>
        <w:rPr>
          <w:rFonts w:ascii="宋体" w:hAnsi="宋体" w:cs="宋体" w:hint="eastAsia"/>
          <w:kern w:val="0"/>
          <w:sz w:val="24"/>
          <w:lang w:val="zh-CN"/>
        </w:rPr>
        <w:t>方</w:t>
      </w:r>
      <w:r>
        <w:rPr>
          <w:rFonts w:ascii="宋体" w:hAnsi="宋体" w:cs="宋体" w:hint="eastAsia"/>
          <w:kern w:val="0"/>
          <w:sz w:val="24"/>
          <w:u w:val="single"/>
          <w:lang w:val="zh-CN"/>
        </w:rPr>
        <w:t xml:space="preserve">                         </w:t>
      </w:r>
      <w:r>
        <w:rPr>
          <w:rFonts w:ascii="宋体" w:hAnsi="宋体" w:cs="宋体" w:hint="eastAsia"/>
          <w:sz w:val="24"/>
        </w:rPr>
        <w:t>(</w:t>
      </w:r>
      <w:r>
        <w:rPr>
          <w:rFonts w:ascii="宋体" w:hAnsi="宋体" w:cs="宋体" w:hint="eastAsia"/>
          <w:sz w:val="24"/>
        </w:rPr>
        <w:t>投标人全称</w:t>
      </w:r>
      <w:r>
        <w:rPr>
          <w:rFonts w:ascii="宋体" w:hAnsi="宋体" w:cs="宋体" w:hint="eastAsia"/>
          <w:sz w:val="24"/>
        </w:rPr>
        <w:t>)</w:t>
      </w:r>
      <w:r>
        <w:rPr>
          <w:rFonts w:ascii="宋体" w:hAnsi="宋体" w:cs="宋体" w:hint="eastAsia"/>
          <w:sz w:val="24"/>
        </w:rPr>
        <w:t>是中华人民共和国依法登记注册的合法企业，</w:t>
      </w:r>
      <w:r>
        <w:rPr>
          <w:rFonts w:ascii="宋体" w:hAnsi="宋体" w:cs="宋体" w:hint="eastAsia"/>
          <w:bCs/>
          <w:sz w:val="24"/>
        </w:rPr>
        <w:t>在参加</w:t>
      </w:r>
      <w:r>
        <w:rPr>
          <w:rFonts w:ascii="宋体" w:hAnsi="宋体" w:cs="宋体" w:hint="eastAsia"/>
          <w:sz w:val="24"/>
        </w:rPr>
        <w:t>你方组织的杭州东站枢纽联勤联动指挥保障中心运维服务项目【招标编号：</w:t>
      </w:r>
      <w:r>
        <w:rPr>
          <w:rFonts w:ascii="宋体" w:hAnsi="宋体" w:cs="宋体"/>
          <w:sz w:val="24"/>
        </w:rPr>
        <w:t>SCCG2023-GK-59</w:t>
      </w:r>
      <w:r>
        <w:rPr>
          <w:rFonts w:ascii="宋体" w:hAnsi="宋体" w:cs="宋体" w:hint="eastAsia"/>
          <w:sz w:val="24"/>
        </w:rPr>
        <w:t>】</w:t>
      </w:r>
      <w:r>
        <w:rPr>
          <w:rFonts w:ascii="宋体" w:hAnsi="宋体" w:cs="宋体" w:hint="eastAsia"/>
          <w:bCs/>
          <w:sz w:val="24"/>
        </w:rPr>
        <w:t>投标活动中作如下说明：</w:t>
      </w:r>
      <w:r>
        <w:rPr>
          <w:rFonts w:ascii="宋体" w:hAnsi="宋体" w:cs="宋体" w:hint="eastAsia"/>
          <w:sz w:val="24"/>
        </w:rPr>
        <w:t>我方所使用的“</w:t>
      </w:r>
      <w:r>
        <w:rPr>
          <w:rFonts w:ascii="宋体" w:hAnsi="宋体" w:cs="宋体" w:hint="eastAsia"/>
          <w:sz w:val="24"/>
        </w:rPr>
        <w:t>XX</w:t>
      </w:r>
      <w:r>
        <w:rPr>
          <w:rFonts w:ascii="宋体" w:hAnsi="宋体" w:cs="宋体" w:hint="eastAsia"/>
          <w:sz w:val="24"/>
        </w:rPr>
        <w:t>专用章”与法定名称章具有同等的法律效力，对使用“</w:t>
      </w:r>
      <w:r>
        <w:rPr>
          <w:rFonts w:ascii="宋体" w:hAnsi="宋体" w:cs="宋体" w:hint="eastAsia"/>
          <w:sz w:val="24"/>
        </w:rPr>
        <w:t>XX</w:t>
      </w:r>
      <w:r>
        <w:rPr>
          <w:rFonts w:ascii="宋体" w:hAnsi="宋体" w:cs="宋体" w:hint="eastAsia"/>
          <w:sz w:val="24"/>
        </w:rPr>
        <w:t>专用章”的行为予以完全承认，并愿意承担相应责任。</w:t>
      </w:r>
      <w:r>
        <w:rPr>
          <w:rFonts w:ascii="宋体" w:hAnsi="宋体" w:cs="宋体" w:hint="eastAsia"/>
          <w:sz w:val="24"/>
        </w:rPr>
        <w:t xml:space="preserve">   </w:t>
      </w:r>
    </w:p>
    <w:p w14:paraId="164C22F5" w14:textId="77777777" w:rsidR="00086B74" w:rsidRDefault="00910C8E">
      <w:pPr>
        <w:spacing w:line="360" w:lineRule="auto"/>
        <w:ind w:firstLineChars="200" w:firstLine="480"/>
        <w:rPr>
          <w:rFonts w:ascii="宋体" w:hAnsi="宋体" w:cs="宋体"/>
          <w:sz w:val="24"/>
        </w:rPr>
      </w:pPr>
      <w:r>
        <w:rPr>
          <w:rFonts w:ascii="宋体" w:hAnsi="宋体" w:cs="宋体" w:hint="eastAsia"/>
          <w:sz w:val="24"/>
        </w:rPr>
        <w:t>特</w:t>
      </w:r>
      <w:r>
        <w:rPr>
          <w:rFonts w:ascii="宋体" w:hAnsi="宋体" w:cs="宋体" w:hint="eastAsia"/>
          <w:sz w:val="24"/>
        </w:rPr>
        <w:t>此说明。</w:t>
      </w:r>
    </w:p>
    <w:p w14:paraId="01E5C2C3" w14:textId="77777777" w:rsidR="00086B74" w:rsidRDefault="00086B74">
      <w:pPr>
        <w:spacing w:line="360" w:lineRule="auto"/>
        <w:ind w:firstLine="494"/>
        <w:rPr>
          <w:rFonts w:ascii="宋体" w:hAnsi="宋体" w:cs="宋体"/>
          <w:sz w:val="24"/>
        </w:rPr>
      </w:pPr>
    </w:p>
    <w:p w14:paraId="666D5754" w14:textId="77777777" w:rsidR="00086B74" w:rsidRDefault="00086B74">
      <w:pPr>
        <w:spacing w:line="360" w:lineRule="auto"/>
        <w:ind w:firstLine="494"/>
        <w:rPr>
          <w:rFonts w:ascii="宋体" w:hAnsi="宋体" w:cs="宋体"/>
          <w:sz w:val="24"/>
        </w:rPr>
      </w:pPr>
    </w:p>
    <w:p w14:paraId="0BBC1CF8" w14:textId="77777777" w:rsidR="00086B74" w:rsidRDefault="00086B74">
      <w:pPr>
        <w:spacing w:line="360" w:lineRule="auto"/>
        <w:ind w:firstLine="494"/>
        <w:rPr>
          <w:rFonts w:ascii="宋体" w:hAnsi="宋体" w:cs="宋体"/>
          <w:sz w:val="24"/>
        </w:rPr>
      </w:pPr>
    </w:p>
    <w:p w14:paraId="4AB00C57" w14:textId="77777777" w:rsidR="00086B74" w:rsidRDefault="00086B74">
      <w:pPr>
        <w:spacing w:line="360" w:lineRule="auto"/>
        <w:ind w:firstLine="494"/>
        <w:rPr>
          <w:rFonts w:ascii="宋体" w:hAnsi="宋体" w:cs="宋体"/>
          <w:sz w:val="24"/>
        </w:rPr>
      </w:pPr>
    </w:p>
    <w:p w14:paraId="5ED652ED" w14:textId="77777777" w:rsidR="00086B74" w:rsidRDefault="00910C8E">
      <w:pPr>
        <w:spacing w:line="360" w:lineRule="auto"/>
        <w:ind w:right="480" w:firstLineChars="1700" w:firstLine="4080"/>
        <w:rPr>
          <w:rFonts w:ascii="宋体" w:hAnsi="宋体" w:cs="宋体"/>
          <w:sz w:val="24"/>
        </w:rPr>
      </w:pPr>
      <w:r>
        <w:rPr>
          <w:rFonts w:ascii="宋体" w:hAnsi="宋体" w:cs="宋体" w:hint="eastAsia"/>
          <w:sz w:val="24"/>
        </w:rPr>
        <w:t>投</w:t>
      </w:r>
      <w:r>
        <w:rPr>
          <w:rFonts w:ascii="宋体" w:hAnsi="宋体" w:cs="宋体" w:hint="eastAsia"/>
          <w:sz w:val="24"/>
        </w:rPr>
        <w:t>标单位（法定名称章）：</w:t>
      </w:r>
    </w:p>
    <w:p w14:paraId="5F382876" w14:textId="77777777" w:rsidR="00086B74" w:rsidRDefault="00910C8E">
      <w:pPr>
        <w:ind w:right="1440" w:firstLine="494"/>
        <w:jc w:val="center"/>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087512F5" w14:textId="77777777" w:rsidR="00086B74" w:rsidRDefault="00910C8E">
      <w:pPr>
        <w:rPr>
          <w:rFonts w:ascii="宋体" w:hAnsi="宋体" w:cs="宋体"/>
          <w:sz w:val="24"/>
        </w:rPr>
      </w:pPr>
      <w:r>
        <w:rPr>
          <w:rFonts w:ascii="宋体" w:hAnsi="宋体" w:cs="宋体" w:hint="eastAsia"/>
          <w:b/>
          <w:bCs/>
          <w:sz w:val="24"/>
        </w:rPr>
        <w:t>附</w:t>
      </w:r>
      <w:r>
        <w:rPr>
          <w:rFonts w:ascii="宋体" w:hAnsi="宋体" w:cs="宋体" w:hint="eastAsia"/>
          <w:b/>
          <w:bCs/>
          <w:sz w:val="24"/>
        </w:rPr>
        <w:t>：</w:t>
      </w:r>
    </w:p>
    <w:p w14:paraId="0E64FD8D" w14:textId="77777777" w:rsidR="00086B74" w:rsidRDefault="00910C8E">
      <w:pPr>
        <w:spacing w:line="360" w:lineRule="auto"/>
        <w:rPr>
          <w:rFonts w:ascii="宋体" w:hAnsi="宋体" w:cs="宋体"/>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ascii="宋体" w:hAnsi="宋体" w:cs="宋体" w:hint="eastAsia"/>
          <w:sz w:val="24"/>
        </w:rPr>
        <w:t>投标单位法定名称章（印模）</w:t>
      </w:r>
      <w:r>
        <w:rPr>
          <w:rFonts w:ascii="宋体" w:hAnsi="宋体" w:cs="宋体" w:hint="eastAsia"/>
          <w:sz w:val="24"/>
        </w:rPr>
        <w:t xml:space="preserve">                </w:t>
      </w:r>
      <w:r>
        <w:rPr>
          <w:rFonts w:ascii="宋体" w:hAnsi="宋体" w:cs="宋体" w:hint="eastAsia"/>
          <w:sz w:val="24"/>
        </w:rPr>
        <w:t>投标单位“</w:t>
      </w:r>
      <w:r>
        <w:rPr>
          <w:rFonts w:ascii="宋体" w:hAnsi="宋体" w:cs="宋体" w:hint="eastAsia"/>
          <w:sz w:val="24"/>
        </w:rPr>
        <w:t>XX</w:t>
      </w:r>
      <w:r>
        <w:rPr>
          <w:rFonts w:ascii="宋体" w:hAnsi="宋体" w:cs="宋体" w:hint="eastAsia"/>
          <w:sz w:val="24"/>
        </w:rPr>
        <w:t>专用章”（印模）</w:t>
      </w:r>
    </w:p>
    <w:p w14:paraId="535FB4B5" w14:textId="77777777" w:rsidR="00086B74" w:rsidRDefault="00086B74">
      <w:pPr>
        <w:autoSpaceDE w:val="0"/>
        <w:autoSpaceDN w:val="0"/>
        <w:jc w:val="center"/>
        <w:rPr>
          <w:rFonts w:ascii="宋体" w:hAnsi="宋体" w:cs="宋体"/>
          <w:b/>
          <w:spacing w:val="6"/>
          <w:sz w:val="32"/>
          <w:szCs w:val="32"/>
        </w:rPr>
      </w:pPr>
    </w:p>
    <w:p w14:paraId="19A45D39" w14:textId="77777777" w:rsidR="00086B74" w:rsidRDefault="00086B74">
      <w:pPr>
        <w:autoSpaceDE w:val="0"/>
        <w:autoSpaceDN w:val="0"/>
        <w:jc w:val="center"/>
        <w:rPr>
          <w:rFonts w:ascii="宋体" w:hAnsi="宋体" w:cs="宋体"/>
          <w:b/>
          <w:spacing w:val="6"/>
          <w:sz w:val="32"/>
          <w:szCs w:val="32"/>
        </w:rPr>
      </w:pPr>
    </w:p>
    <w:p w14:paraId="51990289" w14:textId="77777777" w:rsidR="00086B74" w:rsidRDefault="00086B74">
      <w:pPr>
        <w:autoSpaceDE w:val="0"/>
        <w:autoSpaceDN w:val="0"/>
        <w:jc w:val="center"/>
        <w:rPr>
          <w:rFonts w:ascii="宋体" w:hAnsi="宋体" w:cs="宋体"/>
          <w:b/>
          <w:spacing w:val="6"/>
          <w:sz w:val="32"/>
          <w:szCs w:val="32"/>
        </w:rPr>
      </w:pPr>
    </w:p>
    <w:p w14:paraId="76032FC3" w14:textId="77777777" w:rsidR="00086B74" w:rsidRDefault="00086B74">
      <w:pPr>
        <w:autoSpaceDE w:val="0"/>
        <w:autoSpaceDN w:val="0"/>
        <w:jc w:val="center"/>
        <w:rPr>
          <w:rFonts w:ascii="宋体" w:hAnsi="宋体" w:cs="宋体"/>
          <w:b/>
          <w:spacing w:val="6"/>
          <w:sz w:val="32"/>
          <w:szCs w:val="32"/>
        </w:rPr>
      </w:pPr>
    </w:p>
    <w:p w14:paraId="734C3E8D" w14:textId="77777777" w:rsidR="00086B74" w:rsidRDefault="00086B74">
      <w:pPr>
        <w:autoSpaceDE w:val="0"/>
        <w:autoSpaceDN w:val="0"/>
        <w:jc w:val="center"/>
        <w:rPr>
          <w:rFonts w:ascii="宋体" w:hAnsi="宋体" w:cs="宋体"/>
          <w:b/>
          <w:spacing w:val="6"/>
          <w:sz w:val="32"/>
          <w:szCs w:val="32"/>
        </w:rPr>
      </w:pPr>
    </w:p>
    <w:p w14:paraId="4F08AB05" w14:textId="77777777" w:rsidR="00086B74" w:rsidRDefault="00086B74">
      <w:pPr>
        <w:autoSpaceDE w:val="0"/>
        <w:autoSpaceDN w:val="0"/>
        <w:jc w:val="center"/>
        <w:rPr>
          <w:rFonts w:ascii="宋体" w:hAnsi="宋体" w:cs="宋体"/>
          <w:b/>
          <w:spacing w:val="6"/>
          <w:sz w:val="32"/>
          <w:szCs w:val="32"/>
        </w:rPr>
      </w:pPr>
    </w:p>
    <w:p w14:paraId="1A95CC24" w14:textId="77777777" w:rsidR="00086B74" w:rsidRDefault="00086B74">
      <w:pPr>
        <w:autoSpaceDE w:val="0"/>
        <w:autoSpaceDN w:val="0"/>
        <w:jc w:val="center"/>
        <w:rPr>
          <w:rFonts w:ascii="宋体" w:hAnsi="宋体" w:cs="宋体"/>
          <w:b/>
          <w:spacing w:val="6"/>
          <w:sz w:val="32"/>
          <w:szCs w:val="32"/>
        </w:rPr>
      </w:pPr>
    </w:p>
    <w:p w14:paraId="7FC53513" w14:textId="77777777" w:rsidR="00086B74" w:rsidRDefault="00086B74">
      <w:pPr>
        <w:autoSpaceDE w:val="0"/>
        <w:autoSpaceDN w:val="0"/>
        <w:jc w:val="center"/>
        <w:rPr>
          <w:rFonts w:ascii="宋体" w:hAnsi="宋体" w:cs="宋体"/>
          <w:b/>
          <w:spacing w:val="6"/>
          <w:sz w:val="32"/>
          <w:szCs w:val="32"/>
        </w:rPr>
      </w:pPr>
    </w:p>
    <w:p w14:paraId="4B921C5A" w14:textId="77777777" w:rsidR="00086B74" w:rsidRDefault="00086B74">
      <w:pPr>
        <w:autoSpaceDE w:val="0"/>
        <w:autoSpaceDN w:val="0"/>
        <w:jc w:val="center"/>
        <w:rPr>
          <w:rFonts w:ascii="宋体" w:hAnsi="宋体" w:cs="宋体"/>
          <w:b/>
          <w:spacing w:val="6"/>
          <w:sz w:val="32"/>
          <w:szCs w:val="32"/>
        </w:rPr>
      </w:pPr>
    </w:p>
    <w:p w14:paraId="3F568BAD" w14:textId="77777777" w:rsidR="00086B74" w:rsidRDefault="00086B74">
      <w:pPr>
        <w:autoSpaceDE w:val="0"/>
        <w:autoSpaceDN w:val="0"/>
        <w:jc w:val="center"/>
        <w:rPr>
          <w:rFonts w:ascii="宋体" w:hAnsi="宋体" w:cs="宋体"/>
          <w:b/>
          <w:spacing w:val="6"/>
          <w:sz w:val="32"/>
          <w:szCs w:val="32"/>
        </w:rPr>
      </w:pPr>
    </w:p>
    <w:p w14:paraId="763943A9" w14:textId="77777777" w:rsidR="00086B74" w:rsidRDefault="00086B74">
      <w:pPr>
        <w:autoSpaceDE w:val="0"/>
        <w:autoSpaceDN w:val="0"/>
        <w:jc w:val="center"/>
        <w:rPr>
          <w:rFonts w:ascii="宋体" w:hAnsi="宋体" w:cs="宋体"/>
          <w:b/>
          <w:spacing w:val="6"/>
          <w:sz w:val="32"/>
          <w:szCs w:val="32"/>
        </w:rPr>
      </w:pPr>
    </w:p>
    <w:p w14:paraId="0DE5A61B" w14:textId="77777777" w:rsidR="00086B74" w:rsidRDefault="00086B74">
      <w:pPr>
        <w:autoSpaceDE w:val="0"/>
        <w:autoSpaceDN w:val="0"/>
        <w:jc w:val="center"/>
        <w:rPr>
          <w:rFonts w:ascii="宋体" w:hAnsi="宋体" w:cs="宋体"/>
          <w:b/>
          <w:spacing w:val="6"/>
          <w:sz w:val="32"/>
          <w:szCs w:val="32"/>
        </w:rPr>
      </w:pPr>
    </w:p>
    <w:p w14:paraId="3E220917" w14:textId="77777777" w:rsidR="00086B74" w:rsidRDefault="00086B74">
      <w:pPr>
        <w:autoSpaceDE w:val="0"/>
        <w:autoSpaceDN w:val="0"/>
        <w:jc w:val="center"/>
        <w:rPr>
          <w:rFonts w:ascii="宋体" w:hAnsi="宋体" w:cs="宋体"/>
          <w:b/>
          <w:spacing w:val="6"/>
          <w:sz w:val="32"/>
          <w:szCs w:val="32"/>
        </w:rPr>
      </w:pPr>
    </w:p>
    <w:p w14:paraId="3AC3826F" w14:textId="77777777" w:rsidR="00086B74" w:rsidRDefault="00086B74">
      <w:pPr>
        <w:autoSpaceDE w:val="0"/>
        <w:autoSpaceDN w:val="0"/>
        <w:jc w:val="center"/>
        <w:rPr>
          <w:rFonts w:ascii="宋体" w:hAnsi="宋体" w:cs="宋体"/>
          <w:b/>
          <w:spacing w:val="6"/>
          <w:sz w:val="32"/>
          <w:szCs w:val="32"/>
        </w:rPr>
      </w:pPr>
    </w:p>
    <w:p w14:paraId="796FB64F" w14:textId="77777777" w:rsidR="00086B74" w:rsidRDefault="00086B74">
      <w:pPr>
        <w:autoSpaceDE w:val="0"/>
        <w:autoSpaceDN w:val="0"/>
        <w:jc w:val="center"/>
        <w:rPr>
          <w:rFonts w:ascii="宋体" w:hAnsi="宋体" w:cs="宋体"/>
          <w:b/>
          <w:spacing w:val="6"/>
          <w:sz w:val="32"/>
          <w:szCs w:val="32"/>
        </w:rPr>
      </w:pPr>
    </w:p>
    <w:p w14:paraId="4DB1FAAC" w14:textId="77777777" w:rsidR="00086B74" w:rsidRDefault="00086B74">
      <w:pPr>
        <w:autoSpaceDE w:val="0"/>
        <w:autoSpaceDN w:val="0"/>
        <w:jc w:val="center"/>
        <w:rPr>
          <w:rFonts w:ascii="宋体" w:hAnsi="宋体" w:cs="宋体"/>
          <w:b/>
          <w:spacing w:val="6"/>
          <w:sz w:val="32"/>
          <w:szCs w:val="32"/>
        </w:rPr>
      </w:pPr>
    </w:p>
    <w:p w14:paraId="3FEA69A2" w14:textId="77777777" w:rsidR="00086B74" w:rsidRDefault="00086B74">
      <w:pPr>
        <w:autoSpaceDE w:val="0"/>
        <w:autoSpaceDN w:val="0"/>
        <w:jc w:val="center"/>
        <w:rPr>
          <w:rFonts w:ascii="宋体" w:hAnsi="宋体" w:cs="宋体"/>
          <w:b/>
          <w:spacing w:val="6"/>
          <w:sz w:val="32"/>
          <w:szCs w:val="32"/>
        </w:rPr>
      </w:pPr>
    </w:p>
    <w:p w14:paraId="1EE33AD4" w14:textId="77777777" w:rsidR="00086B74" w:rsidRDefault="00910C8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w:t>
      </w:r>
      <w:r>
        <w:rPr>
          <w:rFonts w:ascii="宋体" w:hAnsi="宋体" w:cs="宋体" w:hint="eastAsia"/>
          <w:b/>
          <w:spacing w:val="6"/>
          <w:sz w:val="32"/>
          <w:szCs w:val="32"/>
        </w:rPr>
        <w:t>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14:paraId="0E549BBA" w14:textId="77777777" w:rsidR="00086B74" w:rsidRDefault="00910C8E">
      <w:pPr>
        <w:widowControl/>
        <w:spacing w:line="360" w:lineRule="auto"/>
        <w:ind w:firstLineChars="200" w:firstLine="482"/>
        <w:jc w:val="left"/>
        <w:rPr>
          <w:rFonts w:ascii="宋体" w:hAnsi="宋体" w:cs="宋体"/>
          <w:b/>
          <w:sz w:val="24"/>
        </w:rPr>
      </w:pPr>
      <w:r>
        <w:rPr>
          <w:rFonts w:ascii="宋体" w:hAnsi="宋体" w:cs="宋体" w:hint="eastAsia"/>
          <w:b/>
          <w:sz w:val="24"/>
        </w:rPr>
        <w:t>（</w:t>
      </w:r>
      <w:r>
        <w:rPr>
          <w:rFonts w:ascii="宋体" w:hAnsi="宋体" w:cs="宋体" w:hint="eastAsia"/>
          <w:b/>
          <w:sz w:val="24"/>
        </w:rPr>
        <w:t>以联合体形式投标的，提供联合协议；本项目不接受联合体投标或者投标人不以联合体形式投标的，则不需要提供）</w:t>
      </w:r>
    </w:p>
    <w:p w14:paraId="5EE6F7B3"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w:t>
      </w: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杭州东站枢纽联勤联动指挥保障中心运维服务项目【招标编号：</w:t>
      </w:r>
      <w:r>
        <w:rPr>
          <w:rFonts w:ascii="宋体" w:hAnsi="宋体" w:cs="宋体"/>
          <w:sz w:val="24"/>
        </w:rPr>
        <w:t>SCCG2023-GK-59</w:t>
      </w:r>
      <w:r>
        <w:rPr>
          <w:rFonts w:ascii="宋体" w:hAnsi="宋体" w:cs="宋体" w:hint="eastAsia"/>
          <w:sz w:val="24"/>
        </w:rPr>
        <w:t>】</w:t>
      </w:r>
      <w:r>
        <w:rPr>
          <w:rFonts w:ascii="宋体" w:hAnsi="宋体" w:cs="宋体" w:hint="eastAsia"/>
          <w:kern w:val="0"/>
          <w:sz w:val="24"/>
          <w:lang w:val="zh-CN"/>
        </w:rPr>
        <w:t>投标。</w:t>
      </w:r>
      <w:r>
        <w:rPr>
          <w:rFonts w:ascii="宋体" w:hAnsi="宋体" w:cs="宋体" w:hint="eastAsia"/>
          <w:kern w:val="0"/>
          <w:sz w:val="24"/>
          <w:lang w:val="zh-CN"/>
        </w:rPr>
        <w:t xml:space="preserve"> </w:t>
      </w:r>
    </w:p>
    <w:p w14:paraId="5DB972A8"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w:t>
      </w:r>
      <w:r>
        <w:rPr>
          <w:rFonts w:ascii="宋体" w:hAnsi="宋体" w:cs="宋体" w:hint="eastAsia"/>
          <w:kern w:val="0"/>
          <w:sz w:val="24"/>
          <w:lang w:val="zh-CN"/>
        </w:rPr>
        <w:t>、各方一致决定，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2E706EB3"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kern w:val="0"/>
          <w:sz w:val="24"/>
          <w:lang w:val="zh-CN"/>
        </w:rPr>
        <w:t>、</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2A539070"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w:t>
      </w:r>
      <w:r>
        <w:rPr>
          <w:rFonts w:ascii="宋体" w:hAnsi="宋体" w:cs="宋体" w:hint="eastAsia"/>
          <w:kern w:val="0"/>
          <w:sz w:val="24"/>
          <w:lang w:val="zh-CN"/>
        </w:rPr>
        <w:t>、本次联合投标中，分工如下：</w:t>
      </w:r>
    </w:p>
    <w:p w14:paraId="62D8D022"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w:t>
      </w:r>
      <w:r>
        <w:rPr>
          <w:rFonts w:ascii="宋体" w:hAnsi="宋体" w:cs="宋体" w:hint="eastAsia"/>
          <w:kern w:val="0"/>
          <w:sz w:val="24"/>
          <w:u w:val="single"/>
        </w:rPr>
        <w:t>联合体成员</w:t>
      </w:r>
      <w:r>
        <w:rPr>
          <w:rFonts w:ascii="宋体" w:hAnsi="宋体" w:cs="宋体" w:hint="eastAsia"/>
          <w:kern w:val="0"/>
          <w:sz w:val="24"/>
          <w:u w:val="single"/>
        </w:rPr>
        <w:t>1</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32B59214"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w:t>
      </w: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7AB1C80D"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r>
        <w:rPr>
          <w:rFonts w:ascii="宋体" w:hAnsi="宋体" w:cs="宋体" w:hint="eastAsia"/>
          <w:kern w:val="0"/>
          <w:sz w:val="24"/>
          <w:lang w:val="zh-CN"/>
        </w:rPr>
        <w:t>…</w:t>
      </w:r>
    </w:p>
    <w:p w14:paraId="1154A32C"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kern w:val="0"/>
          <w:sz w:val="24"/>
          <w:lang w:val="zh-CN"/>
        </w:rPr>
        <w:t>、联合体成员中小企业合同份额。</w:t>
      </w:r>
    </w:p>
    <w:p w14:paraId="7704799E" w14:textId="77777777" w:rsidR="00086B74" w:rsidRDefault="00910C8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rPr>
        <w:t>（</w:t>
      </w:r>
      <w:bookmarkStart w:id="410" w:name="_Hlk101131882"/>
      <w:r>
        <w:rPr>
          <w:rFonts w:ascii="宋体" w:hAnsi="宋体" w:cs="宋体" w:hint="eastAsia"/>
          <w:kern w:val="0"/>
          <w:sz w:val="24"/>
          <w:u w:val="single"/>
        </w:rPr>
        <w:t>联合体成员</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w:t>
      </w:r>
      <w:bookmarkEnd w:id="410"/>
      <w:r>
        <w:rPr>
          <w:rFonts w:ascii="宋体" w:hAnsi="宋体" w:cs="宋体" w:hint="eastAsia"/>
          <w:kern w:val="0"/>
          <w:sz w:val="24"/>
          <w:u w:val="single"/>
        </w:rPr>
        <w:t>）</w:t>
      </w:r>
      <w:r>
        <w:rPr>
          <w:rFonts w:ascii="宋体" w:hAnsi="宋体" w:cs="宋体" w:hint="eastAsia"/>
          <w:kern w:val="0"/>
          <w:sz w:val="24"/>
        </w:rPr>
        <w:t>提供的服务由小微企业承接，其合同份额占到合同总金额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411" w:name="_Hlk101133598"/>
      <w:r>
        <w:rPr>
          <w:rFonts w:ascii="宋体" w:hAnsi="宋体" w:cs="宋体" w:hint="eastAsia"/>
          <w:b/>
          <w:kern w:val="0"/>
          <w:sz w:val="24"/>
          <w:lang w:val="zh-CN"/>
        </w:rPr>
        <w:t>未预留份额专门面向中小企业采购的的采购项目，以及预留份额中的非预留部分采购包，接受联</w:t>
      </w:r>
      <w:r>
        <w:rPr>
          <w:rFonts w:ascii="宋体" w:hAnsi="宋体" w:cs="宋体" w:hint="eastAsia"/>
          <w:b/>
          <w:kern w:val="0"/>
          <w:sz w:val="24"/>
          <w:lang w:val="zh-CN"/>
        </w:rPr>
        <w:t>合体投标的，联合协议约定小微企业的合同份额占到合同总金额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以上的，对联合体报价按评标标准确定的比例给予扣除。供应商</w:t>
      </w:r>
      <w:r>
        <w:rPr>
          <w:rFonts w:ascii="宋体" w:hAnsi="宋体" w:cs="宋体" w:hint="eastAsia"/>
          <w:b/>
          <w:sz w:val="24"/>
        </w:rPr>
        <w:t>拟享受以上价格扣除政策的，填写有关内容。</w:t>
      </w:r>
      <w:bookmarkEnd w:id="411"/>
      <w:r>
        <w:rPr>
          <w:rFonts w:ascii="宋体" w:hAnsi="宋体" w:cs="宋体" w:hint="eastAsia"/>
          <w:b/>
          <w:kern w:val="0"/>
          <w:sz w:val="24"/>
          <w:lang w:val="zh-CN"/>
        </w:rPr>
        <w:t>）</w:t>
      </w:r>
    </w:p>
    <w:p w14:paraId="01BA89CE" w14:textId="77777777" w:rsidR="00086B74" w:rsidRDefault="00910C8E">
      <w:pPr>
        <w:spacing w:line="360" w:lineRule="auto"/>
        <w:ind w:firstLineChars="200" w:firstLine="480"/>
        <w:rPr>
          <w:rFonts w:ascii="宋体" w:hAnsi="宋体" w:cs="宋体"/>
          <w:b/>
          <w:bCs/>
          <w:kern w:val="0"/>
          <w:sz w:val="24"/>
          <w:lang w:val="zh-CN"/>
        </w:rPr>
      </w:pPr>
      <w:r>
        <w:rPr>
          <w:rFonts w:ascii="宋体" w:hAnsi="宋体" w:cs="宋体" w:hint="eastAsia"/>
          <w:sz w:val="24"/>
        </w:rPr>
        <w:lastRenderedPageBreak/>
        <w:t>2</w:t>
      </w:r>
      <w:r>
        <w:rPr>
          <w:rFonts w:ascii="宋体" w:hAnsi="宋体" w:cs="宋体" w:hint="eastAsia"/>
          <w:sz w:val="24"/>
        </w:rPr>
        <w:t>、</w:t>
      </w:r>
      <w:bookmarkStart w:id="412"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bookmarkEnd w:id="412"/>
    </w:p>
    <w:p w14:paraId="6C454A6C"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w:t>
      </w:r>
      <w:r>
        <w:rPr>
          <w:rFonts w:ascii="宋体" w:hAnsi="宋体" w:cs="宋体" w:hint="eastAsia"/>
          <w:kern w:val="0"/>
          <w:sz w:val="24"/>
          <w:lang w:val="zh-CN"/>
        </w:rPr>
        <w:t>、如果中标，</w:t>
      </w:r>
      <w:r>
        <w:rPr>
          <w:rFonts w:ascii="宋体" w:hAnsi="宋体" w:cs="宋体" w:hint="eastAsia"/>
          <w:sz w:val="24"/>
        </w:rPr>
        <w:t>联合体各成员方共同与采购人签订合同，并就采购合同约定的事项对采购人承担连带责任。</w:t>
      </w:r>
    </w:p>
    <w:p w14:paraId="3944FFFB"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w:t>
      </w:r>
      <w:r>
        <w:rPr>
          <w:rFonts w:ascii="宋体" w:hAnsi="宋体" w:cs="宋体" w:hint="eastAsia"/>
          <w:kern w:val="0"/>
          <w:sz w:val="24"/>
          <w:lang w:val="zh-CN"/>
        </w:rPr>
        <w:t>、有关本次联合投标的其他事宜：</w:t>
      </w:r>
    </w:p>
    <w:p w14:paraId="271D1C92"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、联合体各方不再单独参加或者与其他供应商另外组成联合体参加同一合同项下的政府采购活动。</w:t>
      </w:r>
    </w:p>
    <w:p w14:paraId="22DDE575"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lang w:val="zh-CN"/>
        </w:rPr>
        <w:t>、联合体中有同类资质的各方按照联合体分工承担相同工作的，按照资质等级较低的供应商确定资质等级。</w:t>
      </w:r>
    </w:p>
    <w:p w14:paraId="35B879DE"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w:t>
      </w:r>
      <w:r>
        <w:rPr>
          <w:rFonts w:ascii="宋体" w:hAnsi="宋体" w:cs="宋体" w:hint="eastAsia"/>
          <w:kern w:val="0"/>
          <w:sz w:val="24"/>
          <w:lang w:val="zh-CN"/>
        </w:rPr>
        <w:t>、本协议提交采购人、采购代理机构后，联合体各方不得以任何形式对上述内容进行修改或撤销。</w:t>
      </w:r>
    </w:p>
    <w:p w14:paraId="0128149E" w14:textId="77777777" w:rsidR="00086B74" w:rsidRDefault="00910C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w:t>
      </w:r>
      <w:r>
        <w:rPr>
          <w:rFonts w:ascii="宋体" w:hAnsi="宋体" w:cs="宋体" w:hint="eastAsia"/>
          <w:kern w:val="0"/>
          <w:sz w:val="24"/>
          <w:lang w:val="zh-CN"/>
        </w:rPr>
        <w:t>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79AB9224" w14:textId="77777777" w:rsidR="00086B74" w:rsidRDefault="00910C8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w:t>
      </w:r>
      <w:r>
        <w:rPr>
          <w:rFonts w:ascii="宋体" w:hAnsi="宋体" w:cs="宋体" w:hint="eastAsia"/>
          <w:kern w:val="0"/>
          <w:sz w:val="24"/>
          <w:lang w:val="zh-CN"/>
        </w:rPr>
        <w:t>合体成员名称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46125761" w14:textId="77777777" w:rsidR="00086B74" w:rsidRDefault="00910C8E">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w:t>
      </w:r>
    </w:p>
    <w:p w14:paraId="48AF039F" w14:textId="77777777" w:rsidR="00086B74" w:rsidRDefault="00910C8E">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w:t>
      </w:r>
      <w:r>
        <w:rPr>
          <w:rFonts w:ascii="宋体" w:hAnsi="宋体" w:cs="宋体" w:hint="eastAsia"/>
          <w:kern w:val="0"/>
          <w:sz w:val="24"/>
          <w:lang w:val="zh-CN"/>
        </w:rPr>
        <w:t>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7D2ACD5D"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6E156A7C" w14:textId="77777777" w:rsidR="00086B74" w:rsidRDefault="00086B74">
      <w:pPr>
        <w:autoSpaceDE w:val="0"/>
        <w:autoSpaceDN w:val="0"/>
        <w:jc w:val="center"/>
        <w:rPr>
          <w:rFonts w:ascii="宋体" w:hAnsi="宋体" w:cs="宋体"/>
          <w:b/>
          <w:spacing w:val="6"/>
          <w:sz w:val="32"/>
          <w:szCs w:val="32"/>
        </w:rPr>
      </w:pPr>
    </w:p>
    <w:p w14:paraId="46A30112" w14:textId="77777777" w:rsidR="00086B74" w:rsidRDefault="00086B74">
      <w:pPr>
        <w:autoSpaceDE w:val="0"/>
        <w:autoSpaceDN w:val="0"/>
        <w:jc w:val="center"/>
        <w:rPr>
          <w:rFonts w:ascii="宋体" w:hAnsi="宋体" w:cs="宋体"/>
          <w:b/>
          <w:spacing w:val="6"/>
          <w:sz w:val="32"/>
          <w:szCs w:val="32"/>
        </w:rPr>
      </w:pPr>
    </w:p>
    <w:p w14:paraId="766CEA46" w14:textId="77777777" w:rsidR="00086B74" w:rsidRDefault="00086B74">
      <w:pPr>
        <w:snapToGrid w:val="0"/>
        <w:spacing w:line="360" w:lineRule="auto"/>
        <w:ind w:firstLineChars="1100" w:firstLine="3666"/>
        <w:rPr>
          <w:rFonts w:ascii="宋体" w:hAnsi="宋体" w:cs="宋体"/>
          <w:b/>
          <w:spacing w:val="6"/>
          <w:sz w:val="32"/>
          <w:szCs w:val="32"/>
        </w:rPr>
      </w:pPr>
    </w:p>
    <w:p w14:paraId="4B647E5C" w14:textId="77777777" w:rsidR="00086B74" w:rsidRDefault="00910C8E">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69505DDF" w14:textId="77777777" w:rsidR="00086B74" w:rsidRDefault="00910C8E">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lastRenderedPageBreak/>
        <w:t>附</w:t>
      </w:r>
      <w:r>
        <w:rPr>
          <w:rFonts w:ascii="宋体" w:hAnsi="宋体" w:cs="宋体" w:hint="eastAsia"/>
          <w:b/>
          <w:spacing w:val="6"/>
          <w:sz w:val="32"/>
          <w:szCs w:val="32"/>
        </w:rPr>
        <w:t>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14:paraId="4B2E14AB" w14:textId="77777777" w:rsidR="00086B74" w:rsidRDefault="00910C8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41DBCA19"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w:t>
      </w: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杭州东站枢纽联勤联动指挥保障中心运维服务项目【招标编号：</w:t>
      </w:r>
      <w:r>
        <w:rPr>
          <w:rFonts w:ascii="宋体" w:hAnsi="宋体" w:cs="宋体"/>
          <w:sz w:val="24"/>
        </w:rPr>
        <w:t>SCCG2023-GK-59</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w:t>
      </w:r>
      <w:r>
        <w:rPr>
          <w:rFonts w:ascii="宋体" w:hAnsi="宋体" w:cs="宋体" w:hint="eastAsia"/>
          <w:kern w:val="0"/>
          <w:sz w:val="24"/>
          <w:lang w:val="zh-CN"/>
        </w:rPr>
        <w:t xml:space="preserve"> </w:t>
      </w:r>
    </w:p>
    <w:p w14:paraId="27E50317"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w:t>
      </w:r>
      <w:r>
        <w:rPr>
          <w:rFonts w:ascii="宋体" w:hAnsi="宋体" w:cs="宋体" w:hint="eastAsia"/>
          <w:kern w:val="0"/>
          <w:sz w:val="24"/>
          <w:lang w:val="zh-CN"/>
        </w:rPr>
        <w:t>、分包标的及数量</w:t>
      </w:r>
    </w:p>
    <w:p w14:paraId="17B45350"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w:t>
      </w: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w:t>
      </w:r>
      <w:r>
        <w:rPr>
          <w:rFonts w:ascii="宋体" w:hAnsi="宋体" w:cs="宋体"/>
          <w:kern w:val="0"/>
          <w:sz w:val="24"/>
          <w:u w:val="single"/>
        </w:rPr>
        <w:t>工作内容</w:t>
      </w:r>
      <w:r>
        <w:rPr>
          <w:rFonts w:ascii="宋体" w:hAnsi="宋体" w:cs="宋体"/>
          <w:kern w:val="0"/>
          <w:sz w:val="24"/>
          <w:u w:val="single"/>
        </w:rPr>
        <w:t xml:space="preserve">   </w:t>
      </w:r>
      <w:r>
        <w:rPr>
          <w:rFonts w:ascii="宋体" w:hAnsi="宋体" w:cs="宋体" w:hint="eastAsia"/>
          <w:sz w:val="24"/>
        </w:rPr>
        <w:t>分包给</w:t>
      </w:r>
      <w:r>
        <w:rPr>
          <w:rFonts w:ascii="宋体" w:hAnsi="宋体" w:cs="宋体" w:hint="eastAsia"/>
          <w:kern w:val="0"/>
          <w:sz w:val="24"/>
          <w:u w:val="single"/>
        </w:rPr>
        <w:t>（分包供应商</w:t>
      </w:r>
      <w:r>
        <w:rPr>
          <w:rFonts w:ascii="宋体" w:hAnsi="宋体" w:cs="宋体" w:hint="eastAsia"/>
          <w:kern w:val="0"/>
          <w:sz w:val="24"/>
          <w:u w:val="single"/>
        </w:rPr>
        <w:t>1</w:t>
      </w:r>
      <w:r>
        <w:rPr>
          <w:rFonts w:ascii="宋体" w:hAnsi="宋体" w:cs="宋体" w:hint="eastAsia"/>
          <w:kern w:val="0"/>
          <w:sz w:val="24"/>
          <w:u w:val="single"/>
        </w:rPr>
        <w:t>名称）</w:t>
      </w:r>
      <w:r>
        <w:rPr>
          <w:rFonts w:ascii="宋体" w:hAnsi="宋体" w:cs="宋体" w:hint="eastAsia"/>
          <w:kern w:val="0"/>
          <w:sz w:val="24"/>
          <w:lang w:val="zh-CN"/>
        </w:rPr>
        <w:t>，</w:t>
      </w:r>
      <w:r>
        <w:rPr>
          <w:rFonts w:ascii="宋体" w:hAnsi="宋体" w:cs="宋体" w:hint="eastAsia"/>
          <w:kern w:val="0"/>
          <w:sz w:val="24"/>
          <w:u w:val="single"/>
        </w:rPr>
        <w:t>（分包供应商</w:t>
      </w:r>
      <w:r>
        <w:rPr>
          <w:rFonts w:ascii="宋体" w:hAnsi="宋体" w:cs="宋体" w:hint="eastAsia"/>
          <w:kern w:val="0"/>
          <w:sz w:val="24"/>
          <w:u w:val="single"/>
        </w:rPr>
        <w:t>2</w:t>
      </w:r>
      <w:r>
        <w:rPr>
          <w:rFonts w:ascii="宋体" w:hAnsi="宋体" w:cs="宋体" w:hint="eastAsia"/>
          <w:kern w:val="0"/>
          <w:sz w:val="24"/>
          <w:u w:val="single"/>
        </w:rPr>
        <w:t>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w:t>
      </w:r>
      <w:r>
        <w:rPr>
          <w:rFonts w:ascii="宋体" w:hAnsi="宋体" w:cs="宋体" w:hint="eastAsia"/>
          <w:kern w:val="0"/>
          <w:sz w:val="24"/>
          <w:u w:val="single"/>
          <w:lang w:val="zh-CN"/>
        </w:rPr>
        <w:t>工作内容</w:t>
      </w:r>
      <w:r>
        <w:rPr>
          <w:rFonts w:ascii="宋体" w:hAnsi="宋体" w:cs="宋体" w:hint="eastAsia"/>
          <w:kern w:val="0"/>
          <w:sz w:val="24"/>
          <w:lang w:val="zh-CN"/>
        </w:rPr>
        <w:t>相应资质条件且不得再次分包；</w:t>
      </w:r>
    </w:p>
    <w:p w14:paraId="7BECE240" w14:textId="77777777" w:rsidR="00086B74" w:rsidRDefault="00910C8E">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w:t>
      </w:r>
    </w:p>
    <w:p w14:paraId="49B0A850" w14:textId="77777777" w:rsidR="00086B74" w:rsidRDefault="00910C8E">
      <w:r>
        <w:rPr>
          <w:rFonts w:hint="eastAsia"/>
          <w:lang w:val="zh-CN"/>
        </w:rPr>
        <w:t xml:space="preserve"> </w:t>
      </w:r>
    </w:p>
    <w:p w14:paraId="1935D0AB"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kern w:val="0"/>
          <w:sz w:val="24"/>
          <w:lang w:val="zh-CN"/>
        </w:rPr>
        <w:t>、分包供应商中小企业合同份额</w:t>
      </w:r>
    </w:p>
    <w:p w14:paraId="4092EE29" w14:textId="77777777" w:rsidR="00086B74" w:rsidRDefault="00910C8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kern w:val="0"/>
          <w:sz w:val="24"/>
        </w:rPr>
        <w:t>、</w:t>
      </w:r>
      <w:r>
        <w:rPr>
          <w:rFonts w:ascii="宋体" w:hAnsi="宋体" w:cs="宋体" w:hint="eastAsia"/>
          <w:kern w:val="0"/>
          <w:sz w:val="24"/>
          <w:u w:val="single"/>
        </w:rPr>
        <w:t>（分包供应商</w:t>
      </w:r>
      <w:r>
        <w:rPr>
          <w:rFonts w:ascii="宋体" w:hAnsi="宋体" w:cs="宋体" w:hint="eastAsia"/>
          <w:kern w:val="0"/>
          <w:sz w:val="24"/>
          <w:u w:val="single"/>
        </w:rPr>
        <w:t>X</w:t>
      </w:r>
      <w:r>
        <w:rPr>
          <w:rFonts w:ascii="宋体" w:hAnsi="宋体" w:cs="宋体"/>
          <w:kern w:val="0"/>
          <w:sz w:val="24"/>
          <w:u w:val="single"/>
        </w:rPr>
        <w:t>,</w:t>
      </w:r>
      <w:r>
        <w:rPr>
          <w:rFonts w:ascii="宋体" w:hAnsi="宋体" w:cs="宋体" w:hint="eastAsia"/>
          <w:kern w:val="0"/>
          <w:sz w:val="24"/>
          <w:u w:val="single"/>
        </w:rPr>
        <w:t>……）提供的服务全部由小微企业承接，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Pr>
          <w:rFonts w:ascii="宋体" w:hAnsi="宋体" w:cs="宋体" w:hint="eastAsia"/>
          <w:b/>
          <w:kern w:val="0"/>
          <w:sz w:val="24"/>
          <w:lang w:val="zh-CN"/>
        </w:rPr>
        <w:t>30%</w:t>
      </w:r>
      <w:r>
        <w:rPr>
          <w:rFonts w:ascii="宋体" w:hAnsi="宋体" w:cs="宋体" w:hint="eastAsia"/>
          <w:b/>
          <w:kern w:val="0"/>
          <w:sz w:val="24"/>
          <w:lang w:val="zh-CN"/>
        </w:rPr>
        <w:t>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5FC78404" w14:textId="77777777" w:rsidR="00086B74" w:rsidRDefault="00910C8E">
      <w:pPr>
        <w:spacing w:line="360" w:lineRule="auto"/>
        <w:ind w:firstLineChars="200" w:firstLine="480"/>
        <w:rPr>
          <w:rFonts w:ascii="宋体" w:hAnsi="宋体" w:cs="宋体"/>
          <w:b/>
          <w:bCs/>
          <w:kern w:val="0"/>
          <w:sz w:val="24"/>
          <w:lang w:val="zh-CN"/>
        </w:rPr>
      </w:pPr>
      <w:r>
        <w:rPr>
          <w:rFonts w:ascii="宋体" w:hAnsi="宋体" w:cs="宋体" w:hint="eastAsia"/>
          <w:sz w:val="24"/>
        </w:rPr>
        <w:t>2</w:t>
      </w: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中中小企业、小微企业合同金额应当达到的比例要求填写。</w:t>
      </w:r>
      <w:r>
        <w:rPr>
          <w:rFonts w:ascii="宋体" w:hAnsi="宋体" w:cs="宋体" w:hint="eastAsia"/>
          <w:b/>
          <w:bCs/>
          <w:kern w:val="0"/>
          <w:sz w:val="24"/>
          <w:lang w:val="zh-CN"/>
        </w:rPr>
        <w:t>）</w:t>
      </w:r>
    </w:p>
    <w:p w14:paraId="04208797"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w:t>
      </w:r>
      <w:r>
        <w:rPr>
          <w:rFonts w:ascii="宋体" w:hAnsi="宋体" w:cs="宋体" w:hint="eastAsia"/>
          <w:kern w:val="0"/>
          <w:sz w:val="24"/>
          <w:lang w:val="zh-CN"/>
        </w:rPr>
        <w:t>、分包工作履行期限、地点、方式</w:t>
      </w:r>
    </w:p>
    <w:p w14:paraId="6EFE622D" w14:textId="77777777" w:rsidR="00086B74" w:rsidRDefault="00910C8E">
      <w:pPr>
        <w:snapToGrid w:val="0"/>
        <w:spacing w:line="360" w:lineRule="auto"/>
        <w:ind w:firstLine="576"/>
        <w:rPr>
          <w:rFonts w:ascii="宋体" w:hAnsi="宋体" w:cs="宋体"/>
          <w:u w:val="single"/>
        </w:rPr>
      </w:pPr>
      <w:r>
        <w:rPr>
          <w:rFonts w:ascii="宋体" w:hAnsi="宋体" w:cs="宋体" w:hint="eastAsia"/>
          <w:u w:val="single"/>
        </w:rPr>
        <w:t xml:space="preserve"> </w:t>
      </w:r>
      <w:r>
        <w:rPr>
          <w:rFonts w:ascii="宋体" w:hAnsi="宋体" w:cs="宋体" w:hint="eastAsia"/>
          <w:u w:val="single"/>
        </w:rPr>
        <w:t xml:space="preserve">                                                                                 </w:t>
      </w:r>
    </w:p>
    <w:p w14:paraId="30094CA3"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w:t>
      </w:r>
      <w:r>
        <w:rPr>
          <w:rFonts w:ascii="宋体" w:hAnsi="宋体" w:cs="宋体" w:hint="eastAsia"/>
          <w:kern w:val="0"/>
          <w:sz w:val="24"/>
          <w:lang w:val="zh-CN"/>
        </w:rPr>
        <w:t>、质量</w:t>
      </w:r>
    </w:p>
    <w:p w14:paraId="6FCDDF74"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u w:val="single"/>
        </w:rPr>
        <w:t xml:space="preserve">                </w:t>
      </w:r>
    </w:p>
    <w:p w14:paraId="480267F7"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w:t>
      </w:r>
      <w:r>
        <w:rPr>
          <w:rFonts w:ascii="宋体" w:hAnsi="宋体" w:cs="宋体" w:hint="eastAsia"/>
          <w:kern w:val="0"/>
          <w:sz w:val="24"/>
          <w:lang w:val="zh-CN"/>
        </w:rPr>
        <w:t>、价款或者报酬</w:t>
      </w:r>
    </w:p>
    <w:p w14:paraId="1F5B4E44" w14:textId="77777777" w:rsidR="00086B74" w:rsidRDefault="00910C8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14:paraId="0CD650E3" w14:textId="77777777" w:rsidR="00086B74" w:rsidRDefault="00910C8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lastRenderedPageBreak/>
        <w:t>六</w:t>
      </w:r>
      <w:r>
        <w:rPr>
          <w:rFonts w:ascii="宋体" w:hAnsi="宋体" w:cs="宋体" w:hint="eastAsia"/>
          <w:kern w:val="0"/>
          <w:sz w:val="24"/>
          <w:lang w:val="zh-CN"/>
        </w:rPr>
        <w:t>、违约责任</w:t>
      </w:r>
    </w:p>
    <w:p w14:paraId="14E9C133"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p>
    <w:p w14:paraId="66A585DC"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w:t>
      </w:r>
      <w:r>
        <w:rPr>
          <w:rFonts w:ascii="宋体" w:hAnsi="宋体" w:cs="宋体" w:hint="eastAsia"/>
          <w:kern w:val="0"/>
          <w:sz w:val="24"/>
          <w:lang w:val="zh-CN"/>
        </w:rPr>
        <w:t>、争议解决的办法</w:t>
      </w:r>
    </w:p>
    <w:p w14:paraId="770D3BEF"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u w:val="single"/>
        </w:rPr>
        <w:t xml:space="preserve">                                         </w:t>
      </w:r>
    </w:p>
    <w:p w14:paraId="51C1390F" w14:textId="77777777" w:rsidR="00086B74" w:rsidRDefault="00910C8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w:t>
      </w:r>
      <w:r>
        <w:rPr>
          <w:rFonts w:ascii="宋体" w:hAnsi="宋体" w:cs="宋体" w:hint="eastAsia"/>
          <w:kern w:val="0"/>
          <w:sz w:val="24"/>
          <w:lang w:val="zh-CN"/>
        </w:rPr>
        <w:t>、其他</w:t>
      </w:r>
    </w:p>
    <w:p w14:paraId="7CB6CA63" w14:textId="77777777" w:rsidR="00086B74" w:rsidRDefault="00910C8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w:t>
      </w:r>
      <w:r>
        <w:rPr>
          <w:rFonts w:ascii="宋体" w:hAnsi="宋体" w:cs="宋体" w:hint="eastAsia"/>
          <w:sz w:val="24"/>
        </w:rPr>
        <w:t>小企业合同金额达到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w:t>
      </w:r>
    </w:p>
    <w:p w14:paraId="0B7F4548" w14:textId="77777777" w:rsidR="00086B74" w:rsidRDefault="00910C8E">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w:t>
      </w:r>
      <w:r>
        <w:rPr>
          <w:rFonts w:ascii="宋体" w:hAnsi="宋体" w:cs="宋体" w:hint="eastAsia"/>
          <w:kern w:val="0"/>
          <w:sz w:val="24"/>
          <w:lang w:val="zh-CN"/>
        </w:rPr>
        <w:t>包供应商名称</w:t>
      </w:r>
      <w:r>
        <w:rPr>
          <w:rFonts w:ascii="宋体" w:hAnsi="宋体" w:cs="宋体" w:hint="eastAsia"/>
          <w:kern w:val="0"/>
          <w:sz w:val="24"/>
          <w:lang w:val="zh-CN"/>
        </w:rPr>
        <w:t>(</w:t>
      </w:r>
      <w:r>
        <w:rPr>
          <w:rFonts w:ascii="宋体" w:hAnsi="宋体" w:cs="宋体" w:hint="eastAsia"/>
          <w:kern w:val="0"/>
          <w:sz w:val="24"/>
          <w:lang w:val="zh-CN"/>
        </w:rPr>
        <w:t>电子签名</w:t>
      </w:r>
      <w:r>
        <w:rPr>
          <w:rFonts w:ascii="宋体" w:hAnsi="宋体" w:cs="宋体" w:hint="eastAsia"/>
          <w:kern w:val="0"/>
          <w:sz w:val="24"/>
          <w:lang w:val="zh-CN"/>
        </w:rPr>
        <w:t>/</w:t>
      </w:r>
      <w:r>
        <w:rPr>
          <w:rFonts w:ascii="宋体" w:hAnsi="宋体" w:cs="宋体" w:hint="eastAsia"/>
          <w:kern w:val="0"/>
          <w:sz w:val="24"/>
          <w:lang w:val="zh-CN"/>
        </w:rPr>
        <w:t>公章</w:t>
      </w:r>
      <w:r>
        <w:rPr>
          <w:rFonts w:ascii="宋体" w:hAnsi="宋体" w:cs="宋体" w:hint="eastAsia"/>
          <w:kern w:val="0"/>
          <w:sz w:val="24"/>
          <w:lang w:val="zh-CN"/>
        </w:rPr>
        <w:t>)</w:t>
      </w:r>
      <w:r>
        <w:rPr>
          <w:rFonts w:ascii="宋体" w:hAnsi="宋体" w:cs="宋体" w:hint="eastAsia"/>
          <w:kern w:val="0"/>
          <w:sz w:val="24"/>
          <w:lang w:val="zh-CN"/>
        </w:rPr>
        <w:t>：</w:t>
      </w:r>
    </w:p>
    <w:p w14:paraId="2C91A4D0" w14:textId="77777777" w:rsidR="00086B74" w:rsidRDefault="00910C8E">
      <w:pPr>
        <w:snapToGrid w:val="0"/>
        <w:spacing w:line="360" w:lineRule="auto"/>
        <w:ind w:firstLineChars="2400" w:firstLine="5760"/>
        <w:rPr>
          <w:rFonts w:ascii="宋体" w:hAnsi="宋体" w:cs="宋体"/>
        </w:rPr>
      </w:pPr>
      <w:r>
        <w:rPr>
          <w:rFonts w:ascii="宋体" w:hAnsi="宋体" w:cs="宋体" w:hint="eastAsia"/>
          <w:kern w:val="0"/>
          <w:sz w:val="24"/>
          <w:lang w:val="zh-CN"/>
        </w:rPr>
        <w:t>…</w:t>
      </w:r>
      <w:r>
        <w:rPr>
          <w:rFonts w:ascii="宋体" w:hAnsi="宋体" w:cs="宋体" w:hint="eastAsia"/>
          <w:kern w:val="0"/>
          <w:sz w:val="24"/>
          <w:lang w:val="zh-CN"/>
        </w:rPr>
        <w:t>…</w:t>
      </w:r>
    </w:p>
    <w:p w14:paraId="6A6C883E" w14:textId="77777777" w:rsidR="00086B74" w:rsidRDefault="00910C8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14:paraId="60B393B4" w14:textId="77777777" w:rsidR="00086B74" w:rsidRDefault="00910C8E">
      <w:pPr>
        <w:spacing w:line="360" w:lineRule="auto"/>
        <w:ind w:right="420"/>
        <w:rPr>
          <w:rFonts w:ascii="宋体" w:hAnsi="宋体" w:cs="宋体"/>
          <w:sz w:val="24"/>
        </w:rPr>
      </w:pPr>
      <w:r>
        <w:rPr>
          <w:rFonts w:ascii="宋体" w:hAnsi="宋体" w:cs="宋体" w:hint="eastAsia"/>
          <w:sz w:val="24"/>
        </w:rPr>
        <w:t>注</w:t>
      </w:r>
      <w:r>
        <w:rPr>
          <w:rFonts w:ascii="宋体" w:hAnsi="宋体" w:cs="宋体" w:hint="eastAsia"/>
          <w:sz w:val="24"/>
        </w:rPr>
        <w:t>：按本格式和要求提供。</w:t>
      </w:r>
    </w:p>
    <w:p w14:paraId="643650C8" w14:textId="77777777" w:rsidR="00086B74" w:rsidRDefault="00086B74">
      <w:pPr>
        <w:autoSpaceDE w:val="0"/>
        <w:autoSpaceDN w:val="0"/>
        <w:jc w:val="center"/>
        <w:rPr>
          <w:rFonts w:ascii="宋体" w:hAnsi="宋体" w:cs="宋体"/>
          <w:b/>
          <w:spacing w:val="6"/>
          <w:sz w:val="32"/>
          <w:szCs w:val="32"/>
        </w:rPr>
      </w:pPr>
    </w:p>
    <w:p w14:paraId="12C5F42E" w14:textId="77777777" w:rsidR="00086B74" w:rsidRDefault="00086B74">
      <w:pPr>
        <w:autoSpaceDE w:val="0"/>
        <w:autoSpaceDN w:val="0"/>
        <w:jc w:val="center"/>
        <w:rPr>
          <w:rFonts w:ascii="宋体" w:hAnsi="宋体" w:cs="宋体"/>
          <w:b/>
          <w:spacing w:val="6"/>
          <w:sz w:val="32"/>
          <w:szCs w:val="32"/>
        </w:rPr>
      </w:pPr>
    </w:p>
    <w:p w14:paraId="4F355549" w14:textId="77777777" w:rsidR="00086B74" w:rsidRDefault="00086B74">
      <w:pPr>
        <w:autoSpaceDE w:val="0"/>
        <w:autoSpaceDN w:val="0"/>
        <w:jc w:val="center"/>
        <w:rPr>
          <w:rFonts w:ascii="宋体" w:hAnsi="宋体" w:cs="宋体"/>
          <w:b/>
          <w:spacing w:val="6"/>
          <w:sz w:val="32"/>
          <w:szCs w:val="32"/>
        </w:rPr>
      </w:pPr>
    </w:p>
    <w:p w14:paraId="4C15C3C9" w14:textId="77777777" w:rsidR="00086B74" w:rsidRDefault="00086B74">
      <w:pPr>
        <w:autoSpaceDE w:val="0"/>
        <w:autoSpaceDN w:val="0"/>
        <w:jc w:val="center"/>
        <w:rPr>
          <w:rFonts w:ascii="宋体" w:hAnsi="宋体" w:cs="宋体"/>
          <w:b/>
          <w:spacing w:val="6"/>
          <w:sz w:val="32"/>
          <w:szCs w:val="32"/>
        </w:rPr>
      </w:pPr>
    </w:p>
    <w:p w14:paraId="7A04CFEE" w14:textId="77777777" w:rsidR="00086B74" w:rsidRDefault="00086B74">
      <w:pPr>
        <w:autoSpaceDE w:val="0"/>
        <w:autoSpaceDN w:val="0"/>
        <w:jc w:val="center"/>
        <w:rPr>
          <w:rFonts w:ascii="宋体" w:hAnsi="宋体" w:cs="宋体"/>
          <w:b/>
          <w:spacing w:val="6"/>
          <w:sz w:val="32"/>
          <w:szCs w:val="32"/>
        </w:rPr>
      </w:pPr>
    </w:p>
    <w:p w14:paraId="25A9DC77" w14:textId="77777777" w:rsidR="00086B74" w:rsidRDefault="00086B74">
      <w:pPr>
        <w:autoSpaceDE w:val="0"/>
        <w:autoSpaceDN w:val="0"/>
        <w:jc w:val="center"/>
        <w:rPr>
          <w:rFonts w:ascii="宋体" w:hAnsi="宋体" w:cs="宋体"/>
          <w:b/>
          <w:spacing w:val="6"/>
          <w:sz w:val="32"/>
          <w:szCs w:val="32"/>
        </w:rPr>
      </w:pPr>
    </w:p>
    <w:p w14:paraId="007B9694" w14:textId="77777777" w:rsidR="00086B74" w:rsidRDefault="00086B74">
      <w:pPr>
        <w:autoSpaceDE w:val="0"/>
        <w:autoSpaceDN w:val="0"/>
        <w:jc w:val="center"/>
        <w:rPr>
          <w:rFonts w:ascii="宋体" w:hAnsi="宋体" w:cs="宋体"/>
          <w:b/>
          <w:spacing w:val="6"/>
          <w:sz w:val="32"/>
          <w:szCs w:val="32"/>
        </w:rPr>
      </w:pPr>
    </w:p>
    <w:p w14:paraId="204C5AF9" w14:textId="77777777" w:rsidR="00086B74" w:rsidRDefault="00086B74">
      <w:pPr>
        <w:autoSpaceDE w:val="0"/>
        <w:autoSpaceDN w:val="0"/>
        <w:jc w:val="center"/>
        <w:rPr>
          <w:rFonts w:ascii="宋体" w:hAnsi="宋体" w:cs="宋体"/>
          <w:b/>
          <w:spacing w:val="6"/>
          <w:sz w:val="32"/>
          <w:szCs w:val="32"/>
        </w:rPr>
      </w:pPr>
    </w:p>
    <w:p w14:paraId="2C4AC692" w14:textId="77777777" w:rsidR="00086B74" w:rsidRDefault="00086B74">
      <w:pPr>
        <w:autoSpaceDE w:val="0"/>
        <w:autoSpaceDN w:val="0"/>
        <w:jc w:val="center"/>
        <w:rPr>
          <w:rFonts w:ascii="宋体" w:hAnsi="宋体" w:cs="宋体"/>
          <w:b/>
          <w:spacing w:val="6"/>
          <w:sz w:val="32"/>
          <w:szCs w:val="32"/>
        </w:rPr>
      </w:pPr>
    </w:p>
    <w:p w14:paraId="4BB09249" w14:textId="77777777" w:rsidR="00086B74" w:rsidRDefault="00086B74">
      <w:pPr>
        <w:autoSpaceDE w:val="0"/>
        <w:autoSpaceDN w:val="0"/>
        <w:jc w:val="center"/>
        <w:rPr>
          <w:rFonts w:ascii="宋体" w:hAnsi="宋体" w:cs="宋体"/>
          <w:b/>
          <w:spacing w:val="6"/>
          <w:sz w:val="32"/>
          <w:szCs w:val="32"/>
        </w:rPr>
      </w:pPr>
    </w:p>
    <w:p w14:paraId="4FE8E867" w14:textId="77777777" w:rsidR="00086B74" w:rsidRDefault="00086B74">
      <w:pPr>
        <w:autoSpaceDE w:val="0"/>
        <w:autoSpaceDN w:val="0"/>
        <w:jc w:val="center"/>
        <w:rPr>
          <w:rFonts w:ascii="宋体" w:hAnsi="宋体" w:cs="宋体"/>
          <w:b/>
          <w:spacing w:val="6"/>
          <w:sz w:val="32"/>
          <w:szCs w:val="32"/>
        </w:rPr>
      </w:pPr>
    </w:p>
    <w:p w14:paraId="35288C8A" w14:textId="77777777" w:rsidR="00086B74" w:rsidRDefault="00086B74">
      <w:pPr>
        <w:autoSpaceDE w:val="0"/>
        <w:autoSpaceDN w:val="0"/>
        <w:jc w:val="center"/>
        <w:rPr>
          <w:rFonts w:ascii="宋体" w:hAnsi="宋体" w:cs="宋体"/>
          <w:b/>
          <w:spacing w:val="6"/>
          <w:sz w:val="32"/>
          <w:szCs w:val="32"/>
        </w:rPr>
      </w:pPr>
    </w:p>
    <w:p w14:paraId="6FA44ACB" w14:textId="77777777" w:rsidR="00086B74" w:rsidRDefault="00086B74">
      <w:pPr>
        <w:autoSpaceDE w:val="0"/>
        <w:autoSpaceDN w:val="0"/>
        <w:jc w:val="center"/>
        <w:rPr>
          <w:rFonts w:ascii="宋体" w:hAnsi="宋体" w:cs="宋体"/>
          <w:b/>
          <w:spacing w:val="6"/>
          <w:sz w:val="32"/>
          <w:szCs w:val="32"/>
        </w:rPr>
      </w:pPr>
    </w:p>
    <w:p w14:paraId="0CD64496" w14:textId="77777777" w:rsidR="00086B74" w:rsidRDefault="00086B74">
      <w:pPr>
        <w:autoSpaceDE w:val="0"/>
        <w:autoSpaceDN w:val="0"/>
        <w:jc w:val="center"/>
        <w:rPr>
          <w:rFonts w:ascii="宋体" w:hAnsi="宋体" w:cs="宋体"/>
          <w:b/>
          <w:spacing w:val="6"/>
          <w:sz w:val="32"/>
          <w:szCs w:val="32"/>
        </w:rPr>
      </w:pPr>
    </w:p>
    <w:p w14:paraId="1311E545" w14:textId="77777777" w:rsidR="00086B74" w:rsidRDefault="00086B74">
      <w:pPr>
        <w:autoSpaceDE w:val="0"/>
        <w:autoSpaceDN w:val="0"/>
        <w:jc w:val="center"/>
        <w:rPr>
          <w:rFonts w:ascii="宋体" w:hAnsi="宋体" w:cs="宋体"/>
          <w:b/>
          <w:spacing w:val="6"/>
          <w:sz w:val="32"/>
          <w:szCs w:val="32"/>
        </w:rPr>
      </w:pPr>
    </w:p>
    <w:p w14:paraId="30953314" w14:textId="77777777" w:rsidR="00086B74" w:rsidRDefault="00086B74">
      <w:pPr>
        <w:autoSpaceDE w:val="0"/>
        <w:autoSpaceDN w:val="0"/>
        <w:jc w:val="center"/>
        <w:rPr>
          <w:rFonts w:ascii="宋体" w:hAnsi="宋体" w:cs="宋体"/>
          <w:b/>
          <w:spacing w:val="6"/>
          <w:sz w:val="32"/>
          <w:szCs w:val="32"/>
        </w:rPr>
      </w:pPr>
    </w:p>
    <w:p w14:paraId="66D543C8" w14:textId="77777777" w:rsidR="00086B74" w:rsidRDefault="00086B74">
      <w:pPr>
        <w:autoSpaceDE w:val="0"/>
        <w:autoSpaceDN w:val="0"/>
        <w:jc w:val="center"/>
        <w:rPr>
          <w:rFonts w:ascii="宋体" w:hAnsi="宋体" w:cs="宋体"/>
          <w:b/>
          <w:spacing w:val="6"/>
          <w:sz w:val="32"/>
          <w:szCs w:val="32"/>
        </w:rPr>
      </w:pPr>
    </w:p>
    <w:p w14:paraId="1E962E5E" w14:textId="77777777" w:rsidR="00086B74" w:rsidRDefault="00086B74">
      <w:pPr>
        <w:autoSpaceDE w:val="0"/>
        <w:autoSpaceDN w:val="0"/>
        <w:jc w:val="center"/>
        <w:rPr>
          <w:rFonts w:ascii="宋体" w:hAnsi="宋体" w:cs="宋体"/>
          <w:b/>
          <w:spacing w:val="6"/>
          <w:sz w:val="32"/>
          <w:szCs w:val="32"/>
        </w:rPr>
      </w:pPr>
    </w:p>
    <w:p w14:paraId="027D9668" w14:textId="77777777" w:rsidR="00086B74" w:rsidRDefault="00086B74">
      <w:pPr>
        <w:autoSpaceDE w:val="0"/>
        <w:autoSpaceDN w:val="0"/>
        <w:jc w:val="center"/>
        <w:rPr>
          <w:rFonts w:ascii="宋体" w:hAnsi="宋体" w:cs="宋体"/>
          <w:b/>
          <w:spacing w:val="6"/>
          <w:sz w:val="32"/>
          <w:szCs w:val="32"/>
        </w:rPr>
      </w:pPr>
    </w:p>
    <w:p w14:paraId="26FFC77C" w14:textId="77777777" w:rsidR="00086B74" w:rsidRDefault="00086B74">
      <w:pPr>
        <w:autoSpaceDE w:val="0"/>
        <w:autoSpaceDN w:val="0"/>
        <w:jc w:val="center"/>
        <w:rPr>
          <w:rFonts w:ascii="宋体" w:hAnsi="宋体" w:cs="宋体"/>
          <w:b/>
          <w:spacing w:val="6"/>
          <w:sz w:val="32"/>
          <w:szCs w:val="32"/>
        </w:rPr>
      </w:pPr>
    </w:p>
    <w:p w14:paraId="3D94A043" w14:textId="77777777" w:rsidR="00086B74" w:rsidRDefault="00086B74">
      <w:pPr>
        <w:autoSpaceDE w:val="0"/>
        <w:autoSpaceDN w:val="0"/>
        <w:jc w:val="center"/>
        <w:rPr>
          <w:rFonts w:ascii="宋体" w:hAnsi="宋体" w:cs="宋体"/>
          <w:b/>
          <w:spacing w:val="6"/>
          <w:sz w:val="32"/>
          <w:szCs w:val="32"/>
        </w:rPr>
      </w:pPr>
    </w:p>
    <w:p w14:paraId="09D50E5F" w14:textId="77777777" w:rsidR="00086B74" w:rsidRDefault="00086B74">
      <w:pPr>
        <w:autoSpaceDE w:val="0"/>
        <w:autoSpaceDN w:val="0"/>
        <w:jc w:val="center"/>
        <w:rPr>
          <w:rFonts w:ascii="宋体" w:hAnsi="宋体" w:cs="宋体"/>
          <w:b/>
          <w:spacing w:val="6"/>
          <w:sz w:val="32"/>
          <w:szCs w:val="32"/>
        </w:rPr>
      </w:pPr>
    </w:p>
    <w:p w14:paraId="4D9518CB" w14:textId="77777777" w:rsidR="00086B74" w:rsidRDefault="00086B74">
      <w:pPr>
        <w:autoSpaceDE w:val="0"/>
        <w:autoSpaceDN w:val="0"/>
        <w:jc w:val="center"/>
        <w:rPr>
          <w:rFonts w:ascii="宋体" w:hAnsi="宋体" w:cs="宋体"/>
          <w:b/>
          <w:spacing w:val="6"/>
          <w:sz w:val="32"/>
          <w:szCs w:val="32"/>
        </w:rPr>
      </w:pPr>
    </w:p>
    <w:p w14:paraId="6BE50C1E" w14:textId="77777777" w:rsidR="00086B74" w:rsidRDefault="00086B74">
      <w:pPr>
        <w:autoSpaceDE w:val="0"/>
        <w:autoSpaceDN w:val="0"/>
        <w:jc w:val="center"/>
        <w:rPr>
          <w:rFonts w:ascii="宋体" w:hAnsi="宋体" w:cs="宋体"/>
          <w:b/>
          <w:spacing w:val="6"/>
          <w:sz w:val="32"/>
          <w:szCs w:val="32"/>
        </w:rPr>
      </w:pPr>
    </w:p>
    <w:p w14:paraId="4D0EDC13" w14:textId="77777777" w:rsidR="00086B74" w:rsidRDefault="00086B74">
      <w:pPr>
        <w:autoSpaceDE w:val="0"/>
        <w:autoSpaceDN w:val="0"/>
        <w:jc w:val="center"/>
        <w:rPr>
          <w:rFonts w:ascii="宋体" w:hAnsi="宋体" w:cs="宋体"/>
          <w:b/>
          <w:spacing w:val="6"/>
          <w:sz w:val="32"/>
          <w:szCs w:val="32"/>
        </w:rPr>
      </w:pPr>
    </w:p>
    <w:p w14:paraId="4E1DA46F" w14:textId="77777777" w:rsidR="00086B74" w:rsidRDefault="00086B74">
      <w:pPr>
        <w:autoSpaceDE w:val="0"/>
        <w:autoSpaceDN w:val="0"/>
        <w:jc w:val="center"/>
        <w:rPr>
          <w:rFonts w:ascii="宋体" w:hAnsi="宋体" w:cs="宋体"/>
          <w:b/>
          <w:spacing w:val="6"/>
          <w:sz w:val="32"/>
          <w:szCs w:val="32"/>
        </w:rPr>
      </w:pPr>
    </w:p>
    <w:p w14:paraId="623A26DD" w14:textId="77777777" w:rsidR="00086B74" w:rsidRDefault="00086B74">
      <w:pPr>
        <w:autoSpaceDE w:val="0"/>
        <w:autoSpaceDN w:val="0"/>
        <w:jc w:val="center"/>
        <w:rPr>
          <w:rFonts w:ascii="宋体" w:hAnsi="宋体" w:cs="宋体"/>
          <w:b/>
          <w:spacing w:val="6"/>
          <w:sz w:val="32"/>
          <w:szCs w:val="32"/>
        </w:rPr>
      </w:pPr>
    </w:p>
    <w:p w14:paraId="6BF1E5BE" w14:textId="77777777" w:rsidR="00086B74" w:rsidRDefault="00910C8E">
      <w:pPr>
        <w:spacing w:line="360" w:lineRule="auto"/>
        <w:jc w:val="left"/>
        <w:outlineLvl w:val="0"/>
        <w:rPr>
          <w:rFonts w:ascii="宋体" w:hAnsi="宋体" w:cs="宋体"/>
          <w:b/>
          <w:sz w:val="36"/>
          <w:szCs w:val="20"/>
        </w:rPr>
      </w:pPr>
      <w:r>
        <w:rPr>
          <w:rFonts w:ascii="宋体" w:hAnsi="宋体" w:cs="宋体" w:hint="eastAsia"/>
          <w:b/>
          <w:sz w:val="36"/>
          <w:szCs w:val="20"/>
        </w:rPr>
        <w:t>附</w:t>
      </w:r>
      <w:r>
        <w:rPr>
          <w:rFonts w:ascii="宋体" w:hAnsi="宋体" w:cs="宋体" w:hint="eastAsia"/>
          <w:b/>
          <w:sz w:val="36"/>
          <w:szCs w:val="20"/>
        </w:rPr>
        <w:t>件</w:t>
      </w:r>
      <w:r>
        <w:rPr>
          <w:rFonts w:ascii="宋体" w:hAnsi="宋体" w:cs="宋体"/>
          <w:b/>
          <w:sz w:val="36"/>
          <w:szCs w:val="20"/>
        </w:rPr>
        <w:t>7</w:t>
      </w:r>
      <w:r>
        <w:rPr>
          <w:rFonts w:ascii="宋体" w:hAnsi="宋体" w:cs="宋体" w:hint="eastAsia"/>
          <w:b/>
          <w:sz w:val="36"/>
          <w:szCs w:val="20"/>
        </w:rPr>
        <w:t>：中小企业声明函</w:t>
      </w:r>
    </w:p>
    <w:p w14:paraId="3A0794B9" w14:textId="77777777" w:rsidR="00086B74" w:rsidRDefault="00086B74">
      <w:pPr>
        <w:spacing w:line="360" w:lineRule="auto"/>
        <w:jc w:val="center"/>
        <w:rPr>
          <w:rFonts w:ascii="宋体" w:hAnsi="宋体" w:cs="宋体"/>
          <w:sz w:val="24"/>
          <w:u w:val="single"/>
        </w:rPr>
      </w:pPr>
    </w:p>
    <w:p w14:paraId="4FE149DC" w14:textId="77777777" w:rsidR="00086B74" w:rsidRDefault="00910C8E">
      <w:pPr>
        <w:spacing w:line="360" w:lineRule="auto"/>
        <w:jc w:val="center"/>
        <w:rPr>
          <w:rFonts w:ascii="宋体" w:hAnsi="宋体" w:cs="宋体"/>
          <w:b/>
          <w:sz w:val="32"/>
          <w:szCs w:val="32"/>
        </w:rPr>
      </w:pPr>
      <w:r>
        <w:rPr>
          <w:rFonts w:ascii="宋体" w:hAnsi="宋体" w:cs="宋体" w:hint="eastAsia"/>
          <w:b/>
          <w:sz w:val="32"/>
          <w:szCs w:val="32"/>
        </w:rPr>
        <w:t>中</w:t>
      </w:r>
      <w:r>
        <w:rPr>
          <w:rFonts w:ascii="宋体" w:hAnsi="宋体" w:cs="宋体" w:hint="eastAsia"/>
          <w:b/>
          <w:sz w:val="32"/>
          <w:szCs w:val="32"/>
        </w:rPr>
        <w:t>小企业声明函（服务）</w:t>
      </w:r>
    </w:p>
    <w:p w14:paraId="10DB4FCC" w14:textId="77777777" w:rsidR="00086B74" w:rsidRDefault="00910C8E">
      <w:pPr>
        <w:spacing w:line="360" w:lineRule="auto"/>
        <w:ind w:firstLineChars="150" w:firstLine="360"/>
        <w:jc w:val="left"/>
        <w:rPr>
          <w:rFonts w:ascii="宋体" w:hAnsi="宋体" w:cs="宋体"/>
          <w:sz w:val="24"/>
        </w:rPr>
      </w:pPr>
      <w:r>
        <w:rPr>
          <w:rFonts w:ascii="宋体" w:hAnsi="宋体" w:cs="宋体" w:hint="eastAsia"/>
          <w:sz w:val="24"/>
        </w:rPr>
        <w:t>本</w:t>
      </w:r>
      <w:r>
        <w:rPr>
          <w:rFonts w:ascii="宋体" w:hAnsi="宋体" w:cs="宋体" w:hint="eastAsia"/>
          <w:sz w:val="24"/>
        </w:rPr>
        <w:t>公司（联合体）郑重声明，根据《政府采购促进中小企业发展管理办法》（财库﹝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 xml:space="preserve">46 </w:t>
      </w:r>
      <w:r>
        <w:rPr>
          <w:rFonts w:ascii="宋体" w:hAnsi="宋体" w:cs="宋体" w:hint="eastAsia"/>
          <w:sz w:val="24"/>
        </w:rPr>
        <w:t>号）的规定，本公司（联合体）参加</w:t>
      </w:r>
      <w:r>
        <w:rPr>
          <w:rFonts w:ascii="宋体" w:hAnsi="宋体" w:cs="宋体" w:hint="eastAsia"/>
          <w:sz w:val="24"/>
        </w:rPr>
        <w:t xml:space="preserve"> </w:t>
      </w:r>
      <w:r>
        <w:rPr>
          <w:rFonts w:ascii="宋体" w:hAnsi="宋体" w:cs="宋体" w:hint="eastAsia"/>
          <w:sz w:val="24"/>
          <w:u w:val="single"/>
        </w:rPr>
        <w:t>杭州东站枢纽管理委员会</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sz w:val="24"/>
          <w:u w:val="single"/>
        </w:rPr>
        <w:t>杭州东站枢纽联勤联动指挥保障中心运维服务项目</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890F48A" w14:textId="77777777" w:rsidR="00086B74" w:rsidRDefault="00910C8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w:t>
      </w:r>
      <w:r>
        <w:rPr>
          <w:rFonts w:ascii="宋体" w:hAnsi="宋体" w:cs="宋体" w:hint="eastAsia"/>
          <w:sz w:val="24"/>
          <w:u w:val="single"/>
        </w:rPr>
        <w:t>（采购文件中明确的所属行业）</w:t>
      </w:r>
      <w:r>
        <w:rPr>
          <w:rFonts w:ascii="宋体" w:hAnsi="宋体" w:cs="宋体" w:hint="eastAsia"/>
          <w:sz w:val="24"/>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7C022B25" w14:textId="77777777" w:rsidR="00086B74" w:rsidRDefault="00910C8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rPr>
        <w:t xml:space="preserve"> </w:t>
      </w:r>
      <w:r>
        <w:rPr>
          <w:rFonts w:ascii="宋体" w:hAnsi="宋体" w:cs="宋体" w:hint="eastAsia"/>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；承建（承接）企业为</w:t>
      </w:r>
      <w:r>
        <w:rPr>
          <w:rFonts w:ascii="宋体" w:hAnsi="宋体" w:cs="宋体" w:hint="eastAsia"/>
          <w:sz w:val="24"/>
        </w:rPr>
        <w:t xml:space="preserve"> </w:t>
      </w:r>
      <w:r>
        <w:rPr>
          <w:rFonts w:ascii="宋体" w:hAnsi="宋体" w:cs="宋体" w:hint="eastAsia"/>
          <w:sz w:val="24"/>
          <w:u w:val="single"/>
        </w:rPr>
        <w:t>（企业名称）</w:t>
      </w:r>
      <w:r>
        <w:rPr>
          <w:rFonts w:ascii="宋体" w:hAnsi="宋体" w:cs="宋体" w:hint="eastAsia"/>
          <w:sz w:val="24"/>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14:paraId="7A3E228C" w14:textId="77777777" w:rsidR="00086B74" w:rsidRDefault="00910C8E">
      <w:pPr>
        <w:spacing w:line="360" w:lineRule="auto"/>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w:t>
      </w:r>
    </w:p>
    <w:p w14:paraId="3CC05BA8" w14:textId="77777777" w:rsidR="00086B74" w:rsidRDefault="00910C8E">
      <w:pPr>
        <w:spacing w:line="360" w:lineRule="auto"/>
        <w:ind w:firstLineChars="200" w:firstLine="480"/>
        <w:jc w:val="left"/>
        <w:rPr>
          <w:rFonts w:ascii="宋体" w:hAnsi="宋体" w:cs="宋体"/>
          <w:sz w:val="24"/>
        </w:rPr>
      </w:pPr>
      <w:r>
        <w:rPr>
          <w:rFonts w:ascii="宋体" w:hAnsi="宋体" w:cs="宋体" w:hint="eastAsia"/>
          <w:sz w:val="24"/>
        </w:rPr>
        <w:lastRenderedPageBreak/>
        <w:t>以</w:t>
      </w:r>
      <w:r>
        <w:rPr>
          <w:rFonts w:ascii="宋体" w:hAnsi="宋体" w:cs="宋体" w:hint="eastAsia"/>
          <w:sz w:val="24"/>
        </w:rPr>
        <w:t>上企业，不属于大企业的分支机构，不存在控股股东为大企业的情形，也不存在与大企业的负责人为同一人的情形。</w:t>
      </w:r>
    </w:p>
    <w:p w14:paraId="3A890D2E" w14:textId="77777777" w:rsidR="00086B74" w:rsidRDefault="00910C8E">
      <w:pPr>
        <w:spacing w:line="360" w:lineRule="auto"/>
        <w:ind w:firstLineChars="200" w:firstLine="480"/>
        <w:jc w:val="left"/>
        <w:rPr>
          <w:rFonts w:ascii="宋体" w:hAnsi="宋体" w:cs="宋体"/>
          <w:sz w:val="24"/>
        </w:rPr>
      </w:pPr>
      <w:r>
        <w:rPr>
          <w:rFonts w:ascii="宋体" w:hAnsi="宋体" w:cs="宋体" w:hint="eastAsia"/>
          <w:sz w:val="24"/>
        </w:rPr>
        <w:t>本</w:t>
      </w:r>
      <w:r>
        <w:rPr>
          <w:rFonts w:ascii="宋体" w:hAnsi="宋体" w:cs="宋体" w:hint="eastAsia"/>
          <w:sz w:val="24"/>
        </w:rPr>
        <w:t>企业对上述声明内容的真实性负责。如有虚假，将依法承担相应责任。</w:t>
      </w:r>
    </w:p>
    <w:p w14:paraId="36CB6CB0" w14:textId="77777777" w:rsidR="00086B74" w:rsidRDefault="00910C8E">
      <w:pPr>
        <w:spacing w:line="360" w:lineRule="auto"/>
        <w:ind w:right="1760"/>
        <w:jc w:val="right"/>
        <w:rPr>
          <w:rFonts w:ascii="宋体" w:hAnsi="宋体" w:cs="宋体"/>
          <w:sz w:val="24"/>
        </w:rPr>
      </w:pPr>
      <w:r>
        <w:rPr>
          <w:rFonts w:ascii="宋体" w:hAnsi="宋体" w:cs="宋体" w:hint="eastAsia"/>
          <w:sz w:val="24"/>
        </w:rPr>
        <w:t>投</w:t>
      </w:r>
      <w:r>
        <w:rPr>
          <w:rFonts w:ascii="宋体" w:hAnsi="宋体" w:cs="宋体" w:hint="eastAsia"/>
          <w:sz w:val="24"/>
        </w:rPr>
        <w:t>标人名称（电子签名）：</w:t>
      </w:r>
    </w:p>
    <w:p w14:paraId="351560A6" w14:textId="77777777" w:rsidR="00086B74" w:rsidRDefault="00910C8E">
      <w:pPr>
        <w:spacing w:line="360" w:lineRule="auto"/>
        <w:ind w:right="1120" w:firstLineChars="1950" w:firstLine="46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w:t>
      </w:r>
    </w:p>
    <w:p w14:paraId="10298970" w14:textId="77777777" w:rsidR="00086B74" w:rsidRDefault="00910C8E">
      <w:pPr>
        <w:spacing w:line="360" w:lineRule="auto"/>
        <w:ind w:firstLineChars="147" w:firstLine="310"/>
        <w:jc w:val="left"/>
        <w:rPr>
          <w:rFonts w:ascii="宋体" w:hAnsi="宋体" w:cs="宋体"/>
          <w:b/>
          <w:szCs w:val="21"/>
        </w:rPr>
      </w:pPr>
      <w:r>
        <w:rPr>
          <w:rFonts w:ascii="宋体" w:hAnsi="宋体" w:cs="宋体" w:hint="eastAsia"/>
          <w:b/>
          <w:szCs w:val="21"/>
        </w:rPr>
        <w:t>从</w:t>
      </w:r>
      <w:r>
        <w:rPr>
          <w:rFonts w:ascii="宋体" w:hAnsi="宋体" w:cs="宋体" w:hint="eastAsia"/>
          <w:b/>
          <w:szCs w:val="21"/>
        </w:rPr>
        <w:t>业人员、营业收入、资产总额填报上一年度数据，无上一年度数据的新成立企业可不填报。</w:t>
      </w:r>
    </w:p>
    <w:p w14:paraId="248A4BF4" w14:textId="77777777" w:rsidR="00086B74" w:rsidRDefault="00086B74">
      <w:pPr>
        <w:spacing w:line="360" w:lineRule="auto"/>
        <w:ind w:right="420"/>
        <w:rPr>
          <w:rFonts w:ascii="宋体" w:hAnsi="宋体" w:cs="宋体"/>
          <w:sz w:val="24"/>
        </w:rPr>
      </w:pPr>
    </w:p>
    <w:p w14:paraId="6890A74E" w14:textId="77777777" w:rsidR="00086B74" w:rsidRDefault="00910C8E">
      <w:pPr>
        <w:spacing w:line="360" w:lineRule="auto"/>
        <w:ind w:right="420"/>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注：</w:t>
      </w:r>
    </w:p>
    <w:p w14:paraId="106F491C" w14:textId="77777777" w:rsidR="00086B74" w:rsidRDefault="00910C8E">
      <w:pPr>
        <w:spacing w:line="360" w:lineRule="auto"/>
        <w:ind w:right="420"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w:t>
      </w:r>
      <w:r>
        <w:rPr>
          <w:rFonts w:ascii="宋体" w:hAnsi="宋体" w:cs="宋体" w:hint="eastAsia"/>
          <w:sz w:val="24"/>
        </w:rPr>
        <w:t>3</w:t>
      </w:r>
      <w:r>
        <w:rPr>
          <w:rFonts w:ascii="宋体" w:hAnsi="宋体" w:cs="宋体" w:hint="eastAsia"/>
          <w:sz w:val="24"/>
        </w:rPr>
        <w:t>种企业类型，结合以上数据，依据《中小企业划型标准规定》（工信部联企业〔</w:t>
      </w:r>
      <w:r>
        <w:rPr>
          <w:rFonts w:ascii="宋体" w:hAnsi="宋体" w:cs="宋体" w:hint="eastAsia"/>
          <w:sz w:val="24"/>
        </w:rPr>
        <w:t>2011</w:t>
      </w:r>
      <w:r>
        <w:rPr>
          <w:rFonts w:ascii="宋体" w:hAnsi="宋体" w:cs="宋体" w:hint="eastAsia"/>
          <w:sz w:val="24"/>
        </w:rPr>
        <w:t>〕</w:t>
      </w:r>
      <w:r>
        <w:rPr>
          <w:rFonts w:ascii="宋体" w:hAnsi="宋体" w:cs="宋体" w:hint="eastAsia"/>
          <w:sz w:val="24"/>
        </w:rPr>
        <w:t>300</w:t>
      </w:r>
      <w:r>
        <w:rPr>
          <w:rFonts w:ascii="宋体" w:hAnsi="宋体" w:cs="宋体" w:hint="eastAsia"/>
          <w:sz w:val="24"/>
        </w:rPr>
        <w:t>号）确定；④投标人提供的《中小企业声明</w:t>
      </w:r>
      <w:r>
        <w:rPr>
          <w:rFonts w:ascii="宋体" w:hAnsi="宋体" w:cs="宋体" w:hint="eastAsia"/>
          <w:sz w:val="24"/>
        </w:rPr>
        <w:t>函》与实际情况不符的或者未按以上要求填写的，中小企业声明函无效，不享受中小企业扶持政策。声明内容不实的，属于提供虚假材料谋取中标、成交的，依法承担法律责任。</w:t>
      </w:r>
    </w:p>
    <w:p w14:paraId="18546E9F" w14:textId="77777777" w:rsidR="00086B74" w:rsidRDefault="00910C8E">
      <w:pPr>
        <w:spacing w:line="360" w:lineRule="auto"/>
        <w:ind w:right="420" w:firstLineChars="300" w:firstLine="720"/>
        <w:rPr>
          <w:rFonts w:ascii="宋体" w:hAnsi="宋体" w:cs="宋体"/>
          <w:sz w:val="24"/>
        </w:rPr>
      </w:pPr>
      <w:r>
        <w:rPr>
          <w:rFonts w:ascii="宋体" w:hAnsi="宋体" w:cs="宋体" w:hint="eastAsia"/>
          <w:sz w:val="24"/>
        </w:rPr>
        <w:t>2</w:t>
      </w:r>
      <w:r>
        <w:rPr>
          <w:rFonts w:ascii="宋体" w:hAnsi="宋体" w:cs="宋体" w:hint="eastAsia"/>
          <w:sz w:val="24"/>
        </w:rPr>
        <w:t>、符合《关于促进残疾人就业政府采购政策的通知》（财库〔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号）规定的条件并提供《残疾人福利性单位声明函》（附件</w:t>
      </w:r>
      <w:r>
        <w:rPr>
          <w:rFonts w:ascii="宋体" w:hAnsi="宋体" w:cs="宋体" w:hint="eastAsia"/>
          <w:sz w:val="24"/>
        </w:rPr>
        <w:t>1</w:t>
      </w:r>
      <w:r>
        <w:rPr>
          <w:rFonts w:ascii="宋体" w:hAnsi="宋体" w:cs="宋体" w:hint="eastAsia"/>
          <w:sz w:val="24"/>
        </w:rPr>
        <w:t>）的残疾人福利性单位视同小型、微型企业；根据《关于政府采购支持监狱企业发展有关问题的通知》（财库</w:t>
      </w:r>
      <w:r>
        <w:rPr>
          <w:rFonts w:ascii="宋体" w:hAnsi="宋体" w:cs="宋体" w:hint="eastAsia"/>
          <w:sz w:val="24"/>
        </w:rPr>
        <w:t>[2014]68</w:t>
      </w:r>
      <w:r>
        <w:rPr>
          <w:rFonts w:ascii="宋体" w:hAnsi="宋体" w:cs="宋体" w:hint="eastAsia"/>
          <w:sz w:val="24"/>
        </w:rPr>
        <w:t>号）的规定，投标人提供由省级以上监狱管理局、戒毒管理局（含新疆生产建设兵团）出具的属于监狱企业证明文件的，视同为小型和微型企业。</w:t>
      </w:r>
    </w:p>
    <w:p w14:paraId="7A248D1E" w14:textId="77777777" w:rsidR="00086B74" w:rsidRDefault="00086B74">
      <w:pPr>
        <w:pStyle w:val="2"/>
        <w:rPr>
          <w:rFonts w:ascii="宋体" w:eastAsia="宋体" w:hAnsi="宋体" w:cs="宋体"/>
          <w:lang w:val="en-US"/>
        </w:rPr>
      </w:pPr>
    </w:p>
    <w:p w14:paraId="6746C36A" w14:textId="77777777" w:rsidR="00086B74" w:rsidRDefault="00086B74">
      <w:pPr>
        <w:spacing w:line="360" w:lineRule="auto"/>
        <w:ind w:right="420"/>
        <w:rPr>
          <w:rFonts w:ascii="宋体" w:hAnsi="宋体" w:cs="宋体"/>
        </w:rPr>
      </w:pPr>
    </w:p>
    <w:p w14:paraId="20C39BBE" w14:textId="77777777" w:rsidR="00086B74" w:rsidRDefault="00086B74">
      <w:pPr>
        <w:spacing w:line="360" w:lineRule="auto"/>
        <w:rPr>
          <w:rFonts w:ascii="宋体" w:hAnsi="宋体" w:cs="宋体"/>
          <w:bCs/>
          <w:sz w:val="24"/>
        </w:rPr>
      </w:pPr>
    </w:p>
    <w:sectPr w:rsidR="00086B74">
      <w:headerReference w:type="default" r:id="rId33"/>
      <w:footerReference w:type="even" r:id="rId34"/>
      <w:footerReference w:type="default" r:id="rId35"/>
      <w:headerReference w:type="first" r:id="rId36"/>
      <w:footerReference w:type="first" r:id="rId37"/>
      <w:pgSz w:w="11906" w:h="16838"/>
      <w:pgMar w:top="1276" w:right="1418" w:bottom="1247" w:left="1418" w:header="851" w:footer="992" w:gutter="0"/>
      <w:cols w:space="720"/>
      <w:titlePg/>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7" w:author="cqy" w:date="2023-04-12T17:03:00Z" w:initials="c">
    <w:p w14:paraId="22D662B1" w14:textId="77777777" w:rsidR="00086B74" w:rsidRDefault="00910C8E">
      <w:pPr>
        <w:pStyle w:val="a9"/>
      </w:pPr>
      <w:r>
        <w:rPr>
          <w:rFonts w:hint="eastAsia"/>
        </w:rPr>
        <w:t>指引</w:t>
      </w:r>
      <w:r>
        <w:rPr>
          <w:rFonts w:hint="eastAsia"/>
        </w:rPr>
        <w:t>P27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D662B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FA5C5" w14:textId="77777777" w:rsidR="00910C8E" w:rsidRDefault="00910C8E">
      <w:r>
        <w:separator/>
      </w:r>
    </w:p>
    <w:p w14:paraId="24773EE0" w14:textId="77777777" w:rsidR="00910C8E" w:rsidRDefault="00910C8E"/>
    <w:p w14:paraId="0DB3D5B8" w14:textId="77777777" w:rsidR="00910C8E" w:rsidRDefault="00910C8E" w:rsidP="00C452BE"/>
    <w:p w14:paraId="471AAC1D" w14:textId="77777777" w:rsidR="00910C8E" w:rsidRDefault="00910C8E" w:rsidP="00C452BE"/>
  </w:endnote>
  <w:endnote w:type="continuationSeparator" w:id="0">
    <w:p w14:paraId="5911EF42" w14:textId="77777777" w:rsidR="00910C8E" w:rsidRDefault="00910C8E">
      <w:r>
        <w:continuationSeparator/>
      </w:r>
    </w:p>
    <w:p w14:paraId="20149D2E" w14:textId="77777777" w:rsidR="00910C8E" w:rsidRDefault="00910C8E"/>
    <w:p w14:paraId="51DEBE42" w14:textId="77777777" w:rsidR="00910C8E" w:rsidRDefault="00910C8E" w:rsidP="00C452BE"/>
    <w:p w14:paraId="6935CDEE" w14:textId="77777777" w:rsidR="00910C8E" w:rsidRDefault="00910C8E" w:rsidP="00C45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default"/>
    <w:sig w:usb0="00000000"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6F06" w14:textId="77777777" w:rsidR="00086B74" w:rsidRDefault="00910C8E">
    <w:pPr>
      <w:pStyle w:val="af6"/>
      <w:framePr w:wrap="around" w:vAnchor="text" w:hAnchor="margin" w:xAlign="right" w:y="1"/>
      <w:rPr>
        <w:rStyle w:val="affd"/>
      </w:rPr>
    </w:pPr>
    <w:r>
      <w:fldChar w:fldCharType="begin"/>
    </w:r>
    <w:r>
      <w:rPr>
        <w:rStyle w:val="affd"/>
      </w:rPr>
      <w:instrText xml:space="preserve">PAGE  </w:instrText>
    </w:r>
    <w:r>
      <w:fldChar w:fldCharType="end"/>
    </w:r>
  </w:p>
  <w:p w14:paraId="4A690B27" w14:textId="77777777" w:rsidR="00086B74" w:rsidRDefault="00086B74">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3584" w14:textId="77777777" w:rsidR="00086B74" w:rsidRDefault="00910C8E">
    <w:pPr>
      <w:pStyle w:val="af6"/>
      <w:framePr w:wrap="around" w:vAnchor="text" w:hAnchor="margin" w:xAlign="right" w:y="1"/>
      <w:rPr>
        <w:rStyle w:val="affd"/>
      </w:rPr>
    </w:pPr>
    <w:r>
      <w:fldChar w:fldCharType="begin"/>
    </w:r>
    <w:r>
      <w:rPr>
        <w:rStyle w:val="affd"/>
      </w:rPr>
      <w:instrText xml:space="preserve">PAGE  </w:instrText>
    </w:r>
    <w:r>
      <w:fldChar w:fldCharType="end"/>
    </w:r>
  </w:p>
  <w:p w14:paraId="4EBCEA6F" w14:textId="77777777" w:rsidR="00086B74" w:rsidRDefault="00086B74">
    <w:pPr>
      <w:pStyle w:val="af6"/>
      <w:ind w:right="360"/>
    </w:pPr>
  </w:p>
  <w:p w14:paraId="407A8A3A" w14:textId="77777777" w:rsidR="00086B74" w:rsidRDefault="00086B74"/>
  <w:p w14:paraId="3815AE1C" w14:textId="77777777" w:rsidR="00086B74" w:rsidRDefault="00086B74"/>
  <w:p w14:paraId="4290AD84" w14:textId="77777777" w:rsidR="00000000" w:rsidRDefault="00910C8E"/>
  <w:p w14:paraId="6A1C320B" w14:textId="77777777" w:rsidR="00000000" w:rsidRDefault="00910C8E" w:rsidP="00C452BE"/>
  <w:p w14:paraId="6F1A379E" w14:textId="77777777" w:rsidR="00000000" w:rsidRDefault="00910C8E" w:rsidP="00C452B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7B02" w14:textId="0D64C5E7" w:rsidR="00086B74" w:rsidRDefault="00910C8E">
    <w:pPr>
      <w:pStyle w:val="af6"/>
      <w:jc w:val="center"/>
      <w:rPr>
        <w:rFonts w:ascii="仿宋_GB2312" w:eastAsia="仿宋_GB2312"/>
        <w:szCs w:val="24"/>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452BE">
      <w:rPr>
        <w:rFonts w:ascii="仿宋_GB2312" w:eastAsia="仿宋_GB2312"/>
        <w:noProof/>
        <w:kern w:val="0"/>
        <w:szCs w:val="21"/>
      </w:rPr>
      <w:t>109</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452BE">
      <w:rPr>
        <w:rFonts w:ascii="仿宋_GB2312" w:eastAsia="仿宋_GB2312"/>
        <w:noProof/>
        <w:kern w:val="0"/>
        <w:szCs w:val="21"/>
      </w:rPr>
      <w:t>111</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p>
  <w:p w14:paraId="76B3E992" w14:textId="77777777" w:rsidR="00086B74" w:rsidRDefault="00086B74"/>
  <w:p w14:paraId="6F146AD1" w14:textId="77777777" w:rsidR="00086B74" w:rsidRDefault="00086B74"/>
  <w:p w14:paraId="2D516FB9" w14:textId="77777777" w:rsidR="00000000" w:rsidRDefault="00910C8E"/>
  <w:p w14:paraId="4E00FFC1" w14:textId="77777777" w:rsidR="00000000" w:rsidRDefault="00910C8E" w:rsidP="00C452BE"/>
  <w:p w14:paraId="01BA290E" w14:textId="77777777" w:rsidR="00000000" w:rsidRDefault="00910C8E" w:rsidP="00C452BE"/>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CD3D" w14:textId="212D1190" w:rsidR="00086B74" w:rsidRDefault="00910C8E">
    <w:pPr>
      <w:pStyle w:val="af6"/>
      <w:jc w:val="center"/>
      <w:rPr>
        <w:rFonts w:ascii="仿宋_GB2312" w:eastAsia="仿宋_GB2312"/>
      </w:rPr>
    </w:pPr>
    <w:r>
      <w:rPr>
        <w:rFonts w:ascii="仿宋_GB2312" w:eastAsia="仿宋_GB2312" w:hint="eastAsia"/>
        <w:kern w:val="0"/>
        <w:szCs w:val="21"/>
      </w:rPr>
      <w:t>第</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452BE">
      <w:rPr>
        <w:rFonts w:ascii="仿宋_GB2312" w:eastAsia="仿宋_GB2312"/>
        <w:noProof/>
        <w:kern w:val="0"/>
        <w:szCs w:val="21"/>
      </w:rPr>
      <w:t>97</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页</w:t>
    </w:r>
    <w:r>
      <w:rPr>
        <w:rFonts w:ascii="仿宋_GB2312" w:eastAsia="仿宋_GB2312" w:hint="eastAsia"/>
        <w:kern w:val="0"/>
        <w:szCs w:val="21"/>
      </w:rPr>
      <w:t xml:space="preserve"> </w:t>
    </w:r>
    <w:r>
      <w:rPr>
        <w:rFonts w:ascii="仿宋_GB2312" w:eastAsia="仿宋_GB2312" w:hint="eastAsia"/>
        <w:kern w:val="0"/>
        <w:szCs w:val="21"/>
      </w:rPr>
      <w:t>共</w:t>
    </w:r>
    <w:r>
      <w:rPr>
        <w:rFonts w:ascii="仿宋_GB2312" w:eastAsia="仿宋_GB2312" w:hint="eastAsia"/>
        <w:kern w:val="0"/>
        <w:szCs w:val="21"/>
      </w:rPr>
      <w:t xml:space="preserve">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452BE">
      <w:rPr>
        <w:rFonts w:ascii="仿宋_GB2312" w:eastAsia="仿宋_GB2312"/>
        <w:noProof/>
        <w:kern w:val="0"/>
        <w:szCs w:val="21"/>
      </w:rPr>
      <w:t>111</w:t>
    </w:r>
    <w:r>
      <w:rPr>
        <w:rFonts w:ascii="仿宋_GB2312" w:eastAsia="仿宋_GB2312" w:hint="eastAsia"/>
        <w:kern w:val="0"/>
        <w:szCs w:val="21"/>
      </w:rPr>
      <w:fldChar w:fldCharType="end"/>
    </w:r>
    <w:bookmarkStart w:id="413" w:name="_Toc131845147"/>
    <w:bookmarkStart w:id="414" w:name="_Toc91899912"/>
    <w:bookmarkStart w:id="415" w:name="_Toc164085800"/>
    <w:bookmarkStart w:id="416" w:name="_Toc36110187"/>
    <w:r>
      <w:rPr>
        <w:rFonts w:ascii="仿宋_GB2312" w:eastAsia="仿宋_GB2312" w:hint="eastAsia"/>
        <w:kern w:val="0"/>
        <w:szCs w:val="21"/>
      </w:rPr>
      <w:t xml:space="preserve"> </w:t>
    </w:r>
    <w:r>
      <w:rPr>
        <w:rFonts w:ascii="仿宋_GB2312" w:eastAsia="仿宋_GB2312" w:hint="eastAsia"/>
        <w:kern w:val="0"/>
        <w:szCs w:val="21"/>
      </w:rPr>
      <w:t>页</w:t>
    </w:r>
    <w:bookmarkEnd w:id="413"/>
    <w:bookmarkEnd w:id="414"/>
    <w:bookmarkEnd w:id="415"/>
    <w:bookmarkEnd w:id="416"/>
  </w:p>
  <w:p w14:paraId="28CF6219" w14:textId="77777777" w:rsidR="00086B74" w:rsidRDefault="00086B74"/>
  <w:p w14:paraId="36F310C1" w14:textId="77777777" w:rsidR="00086B74" w:rsidRDefault="00086B74"/>
  <w:p w14:paraId="6104E8F2" w14:textId="77777777" w:rsidR="00000000" w:rsidRDefault="00910C8E"/>
  <w:p w14:paraId="34927BF6" w14:textId="77777777" w:rsidR="00000000" w:rsidRDefault="00910C8E" w:rsidP="00C452BE"/>
  <w:p w14:paraId="33CD5576" w14:textId="77777777" w:rsidR="00000000" w:rsidRDefault="00910C8E" w:rsidP="00C452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8D0D" w14:textId="505E28A7"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B49C" w14:textId="14556473"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6FB7" w14:textId="2BD269A8"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90</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2FE49DD1" w14:textId="77777777" w:rsidR="00086B74" w:rsidRDefault="00086B74">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DE9F" w14:textId="00FCAFEC"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6E362ECF" w14:textId="77777777" w:rsidR="00086B74" w:rsidRDefault="00086B74">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CC01" w14:textId="382DA44D"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93</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047C3648" w14:textId="77777777" w:rsidR="00086B74" w:rsidRDefault="00086B74">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337E" w14:textId="13A3AE77"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91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216450A0" w14:textId="77777777" w:rsidR="00086B74" w:rsidRDefault="00086B7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E64C" w14:textId="1F900D38"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96</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58F4D6D6" w14:textId="77777777" w:rsidR="00086B74" w:rsidRDefault="00086B7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44DA" w14:textId="68347213" w:rsidR="00086B74" w:rsidRDefault="00910C8E">
    <w:pPr>
      <w:pStyle w:val="af6"/>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452BE">
      <w:rPr>
        <w:rFonts w:ascii="仿宋_GB2312" w:eastAsia="仿宋_GB2312"/>
        <w:noProof/>
        <w:kern w:val="0"/>
      </w:rPr>
      <w:t>95</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452BE">
      <w:rPr>
        <w:rFonts w:ascii="仿宋_GB2312" w:eastAsia="仿宋_GB2312"/>
        <w:noProof/>
        <w:kern w:val="0"/>
      </w:rPr>
      <w:t>111</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14:paraId="0D634EB1" w14:textId="77777777" w:rsidR="00086B74" w:rsidRDefault="00086B74">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A9A7" w14:textId="77777777" w:rsidR="00910C8E" w:rsidRDefault="00910C8E">
      <w:r>
        <w:separator/>
      </w:r>
    </w:p>
    <w:p w14:paraId="7448535E" w14:textId="77777777" w:rsidR="00910C8E" w:rsidRDefault="00910C8E"/>
    <w:p w14:paraId="15B325FA" w14:textId="77777777" w:rsidR="00910C8E" w:rsidRDefault="00910C8E" w:rsidP="00C452BE"/>
    <w:p w14:paraId="14C49FCB" w14:textId="77777777" w:rsidR="00910C8E" w:rsidRDefault="00910C8E" w:rsidP="00C452BE"/>
  </w:footnote>
  <w:footnote w:type="continuationSeparator" w:id="0">
    <w:p w14:paraId="7D0E68FB" w14:textId="77777777" w:rsidR="00910C8E" w:rsidRDefault="00910C8E">
      <w:r>
        <w:continuationSeparator/>
      </w:r>
    </w:p>
    <w:p w14:paraId="2CDE7041" w14:textId="77777777" w:rsidR="00910C8E" w:rsidRDefault="00910C8E"/>
    <w:p w14:paraId="6C8525E2" w14:textId="77777777" w:rsidR="00910C8E" w:rsidRDefault="00910C8E" w:rsidP="00C452BE"/>
    <w:p w14:paraId="4B0B38C0" w14:textId="77777777" w:rsidR="00910C8E" w:rsidRDefault="00910C8E" w:rsidP="00C452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1C9F" w14:textId="77777777" w:rsidR="00086B74" w:rsidRDefault="00910C8E">
    <w:pPr>
      <w:pStyle w:val="af7"/>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bCs/>
        <w:sz w:val="21"/>
        <w:szCs w:val="21"/>
      </w:rPr>
      <w:t>杭州市公共资源交易中心上城分中心</w:t>
    </w:r>
  </w:p>
  <w:p w14:paraId="5DCAF792" w14:textId="77777777" w:rsidR="00086B74" w:rsidRDefault="00086B74">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14681" w14:textId="77777777" w:rsidR="00086B74" w:rsidRDefault="00910C8E">
    <w:pPr>
      <w:pStyle w:val="af7"/>
    </w:pPr>
    <w:r>
      <w:t></w:t>
    </w:r>
    <w:r>
      <w:t></w:t>
    </w:r>
    <w:r>
      <w:t></w:t>
    </w:r>
    <w:r>
      <w:t></w:t>
    </w:r>
    <w:r>
      <w:t></w:t>
    </w:r>
    <w:r>
      <w:t></w:t>
    </w:r>
    <w:r>
      <w:t></w:t>
    </w:r>
    <w:r>
      <w:t></w:t>
    </w:r>
    <w:r>
      <w:t></w:t>
    </w:r>
    <w:r>
      <w:t></w:t>
    </w:r>
    <w:r>
      <w:t></w:t>
    </w:r>
    <w:r>
      <w:t></w:t>
    </w:r>
    <w:r>
      <w:t></w:t>
    </w:r>
    <w:r>
      <w:rPr>
        <w:rFonts w:hint="eastAsia"/>
      </w:rPr>
      <w:t xml:space="preserve">                                     </w:t>
    </w:r>
    <w:r>
      <w:rPr>
        <w:rFonts w:hint="eastAsia"/>
        <w:bCs/>
        <w:sz w:val="21"/>
        <w:szCs w:val="21"/>
      </w:rPr>
      <w:t>杭州市公共资源交易中心上城分中心</w:t>
    </w:r>
  </w:p>
  <w:p w14:paraId="54DABB0C" w14:textId="77777777" w:rsidR="00086B74" w:rsidRDefault="00086B74"/>
  <w:p w14:paraId="6646A2AF" w14:textId="77777777" w:rsidR="00086B74" w:rsidRDefault="00086B74"/>
  <w:p w14:paraId="5A5095EB" w14:textId="77777777" w:rsidR="00000000" w:rsidRDefault="00910C8E"/>
  <w:p w14:paraId="6FAC0714" w14:textId="77777777" w:rsidR="00000000" w:rsidRDefault="00910C8E" w:rsidP="00C452BE"/>
  <w:p w14:paraId="1A6B948A" w14:textId="77777777" w:rsidR="00000000" w:rsidRDefault="00910C8E" w:rsidP="00C452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71DA" w14:textId="77777777" w:rsidR="00086B74" w:rsidRDefault="00910C8E">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CA8C" w14:textId="77777777" w:rsidR="00086B74" w:rsidRDefault="00910C8E">
    <w:pPr>
      <w:pStyle w:val="af7"/>
      <w:rPr>
        <w:rFonts w:ascii="仿宋_GB2312" w:eastAsia="仿宋_GB2312"/>
        <w:b/>
        <w:i/>
        <w:u w:val="single"/>
      </w:rPr>
    </w:pPr>
    <w:r>
      <w:t></w:t>
    </w:r>
    <w:r>
      <w:t></w:t>
    </w:r>
    <w:r>
      <w:rPr>
        <w:rFonts w:hint="eastAsia"/>
      </w:rPr>
      <w:t xml:space="preserve">                                                  </w:t>
    </w:r>
    <w:r>
      <w:t xml:space="preserve">         </w:t>
    </w:r>
    <w:r>
      <w:rPr>
        <w:rFonts w:hint="eastAsia"/>
        <w:bCs/>
        <w:sz w:val="21"/>
        <w:szCs w:val="21"/>
      </w:rPr>
      <w:t>杭州市公共资源交易中心上城分中心</w:t>
    </w:r>
  </w:p>
  <w:p w14:paraId="3B2039EC" w14:textId="77777777" w:rsidR="00086B74" w:rsidRDefault="00086B7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730A" w14:textId="77777777" w:rsidR="00086B74" w:rsidRDefault="00910C8E">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3340C17" w14:textId="77777777" w:rsidR="00086B74" w:rsidRDefault="00910C8E">
    <w:pPr>
      <w:pStyle w:val="af7"/>
    </w:pPr>
    <w:r>
      <w:rPr>
        <w:rFonts w:hint="eastAsia"/>
      </w:rPr>
      <w:t xml:space="preserve">                                                               </w:t>
    </w:r>
    <w:r>
      <w:rPr>
        <w:rFonts w:hint="eastAsia"/>
        <w:bCs/>
        <w:sz w:val="21"/>
        <w:szCs w:val="21"/>
      </w:rPr>
      <w:t>杭州市公共资源交易中心上城分中心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D1CB2" w14:textId="77777777" w:rsidR="00086B74" w:rsidRDefault="00910C8E">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bCs/>
        <w:sz w:val="21"/>
        <w:szCs w:val="21"/>
      </w:rPr>
      <w:t>杭州市公共资源交易中心上城分中心</w:t>
    </w:r>
  </w:p>
  <w:p w14:paraId="7D52C695" w14:textId="77777777" w:rsidR="00086B74" w:rsidRDefault="00086B7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64A2" w14:textId="77777777" w:rsidR="00086B74" w:rsidRDefault="00910C8E">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rFonts w:hint="eastAsia"/>
        <w:bCs/>
        <w:sz w:val="21"/>
        <w:szCs w:val="21"/>
      </w:rPr>
      <w:t>杭州市公共资源交易中心上城分中心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8457" w14:textId="77777777" w:rsidR="00086B74" w:rsidRDefault="00910C8E">
    <w:pPr>
      <w:pStyle w:val="af7"/>
      <w:jc w:val="right"/>
      <w:rPr>
        <w:rFonts w:ascii="仿宋_GB2312" w:eastAsia="仿宋_GB2312"/>
        <w:b/>
        <w:i/>
        <w:u w:val="single"/>
      </w:rPr>
    </w:pPr>
    <w:r>
      <w:rPr>
        <w:rFonts w:hint="eastAsia"/>
      </w:rPr>
      <w:t xml:space="preserve">                                  </w:t>
    </w:r>
    <w:r>
      <w:rPr>
        <w:rFonts w:hint="eastAsia"/>
        <w:bCs/>
        <w:sz w:val="21"/>
        <w:szCs w:val="21"/>
      </w:rPr>
      <w:t>杭州市公共资源交易中心上城分中心</w:t>
    </w:r>
  </w:p>
  <w:p w14:paraId="453DEB60" w14:textId="77777777" w:rsidR="00086B74" w:rsidRDefault="00086B74">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C63B" w14:textId="77777777" w:rsidR="00086B74" w:rsidRDefault="00910C8E">
    <w:pPr>
      <w:pStyle w:val="af7"/>
      <w:jc w:val="right"/>
    </w:pPr>
    <w:r>
      <w:rPr>
        <w:rFonts w:hint="eastAsia"/>
      </w:rPr>
      <w:t xml:space="preserve">                                                                                                        </w:t>
    </w:r>
    <w:r>
      <w:rPr>
        <w:rFonts w:hint="eastAsia"/>
        <w:bCs/>
        <w:sz w:val="21"/>
        <w:szCs w:val="21"/>
      </w:rPr>
      <w:t>杭州市公共资源交易中心上城分中心</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2608" w14:textId="77777777" w:rsidR="00086B74" w:rsidRDefault="00910C8E">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bCs/>
        <w:sz w:val="21"/>
        <w:szCs w:val="21"/>
      </w:rPr>
      <w:t>杭州市公共资源交易中心上城分中心</w:t>
    </w:r>
  </w:p>
  <w:p w14:paraId="114ABDC0" w14:textId="77777777" w:rsidR="00086B74" w:rsidRDefault="00086B74"/>
  <w:p w14:paraId="7B5E351B" w14:textId="77777777" w:rsidR="00086B74" w:rsidRDefault="00086B74"/>
  <w:p w14:paraId="16F8F251" w14:textId="77777777" w:rsidR="00000000" w:rsidRDefault="00910C8E"/>
  <w:p w14:paraId="51520ED6" w14:textId="77777777" w:rsidR="00000000" w:rsidRDefault="00910C8E" w:rsidP="00C452BE"/>
  <w:p w14:paraId="7AB560C0" w14:textId="77777777" w:rsidR="00000000" w:rsidRDefault="00910C8E" w:rsidP="00C452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7443F"/>
    <w:multiLevelType w:val="singleLevel"/>
    <w:tmpl w:val="8727443F"/>
    <w:lvl w:ilvl="0">
      <w:start w:val="3"/>
      <w:numFmt w:val="chineseCounting"/>
      <w:suff w:val="nothing"/>
      <w:lvlText w:val="%1、"/>
      <w:lvlJc w:val="left"/>
      <w:rPr>
        <w:rFonts w:hint="eastAsia"/>
      </w:rPr>
    </w:lvl>
  </w:abstractNum>
  <w:abstractNum w:abstractNumId="1" w15:restartNumberingAfterBreak="0">
    <w:nsid w:val="AFBBF4CE"/>
    <w:multiLevelType w:val="singleLevel"/>
    <w:tmpl w:val="AFBBF4CE"/>
    <w:lvl w:ilvl="0">
      <w:start w:val="1"/>
      <w:numFmt w:val="decimal"/>
      <w:suff w:val="nothing"/>
      <w:lvlText w:val="%1、"/>
      <w:lvlJc w:val="left"/>
    </w:lvl>
  </w:abstractNum>
  <w:abstractNum w:abstractNumId="2" w15:restartNumberingAfterBreak="0">
    <w:nsid w:val="B6F9B31B"/>
    <w:multiLevelType w:val="singleLevel"/>
    <w:tmpl w:val="B6F9B31B"/>
    <w:lvl w:ilvl="0">
      <w:start w:val="6"/>
      <w:numFmt w:val="chineseCounting"/>
      <w:suff w:val="space"/>
      <w:lvlText w:val="第%1条"/>
      <w:lvlJc w:val="left"/>
      <w:rPr>
        <w:rFonts w:hint="eastAsia"/>
      </w:rPr>
    </w:lvl>
  </w:abstractNum>
  <w:abstractNum w:abstractNumId="3" w15:restartNumberingAfterBreak="0">
    <w:nsid w:val="F7FF027A"/>
    <w:multiLevelType w:val="singleLevel"/>
    <w:tmpl w:val="F7FF027A"/>
    <w:lvl w:ilvl="0">
      <w:start w:val="1"/>
      <w:numFmt w:val="decimal"/>
      <w:suff w:val="nothing"/>
      <w:lvlText w:val="%1、"/>
      <w:lvlJc w:val="left"/>
    </w:lvl>
  </w:abstractNum>
  <w:abstractNum w:abstractNumId="4" w15:restartNumberingAfterBreak="0">
    <w:nsid w:val="0B684EB8"/>
    <w:multiLevelType w:val="multilevel"/>
    <w:tmpl w:val="0B684EB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qy">
    <w15:presenceInfo w15:providerId="None" w15:userId="cq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2M3MTU3MWE1M2NhZjM3MjBjZmUxMjE2NmMyYzcifQ=="/>
  </w:docVars>
  <w:rsids>
    <w:rsidRoot w:val="00172A27"/>
    <w:rsid w:val="BB7FA927"/>
    <w:rsid w:val="EAAFC1A3"/>
    <w:rsid w:val="F5FFD31F"/>
    <w:rsid w:val="FE7F9831"/>
    <w:rsid w:val="FEF9A7A3"/>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3D0"/>
    <w:rsid w:val="00030572"/>
    <w:rsid w:val="00030A97"/>
    <w:rsid w:val="00030CB3"/>
    <w:rsid w:val="0003206A"/>
    <w:rsid w:val="000326A7"/>
    <w:rsid w:val="00032EA0"/>
    <w:rsid w:val="000331B0"/>
    <w:rsid w:val="000336D4"/>
    <w:rsid w:val="00033C46"/>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86D"/>
    <w:rsid w:val="00077B7F"/>
    <w:rsid w:val="000808C1"/>
    <w:rsid w:val="00080970"/>
    <w:rsid w:val="00081671"/>
    <w:rsid w:val="00082AD4"/>
    <w:rsid w:val="00083E07"/>
    <w:rsid w:val="00084A3E"/>
    <w:rsid w:val="00084D27"/>
    <w:rsid w:val="00084ED6"/>
    <w:rsid w:val="0008580E"/>
    <w:rsid w:val="00085A0E"/>
    <w:rsid w:val="00085C4F"/>
    <w:rsid w:val="00086B74"/>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88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37"/>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39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331"/>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B27"/>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98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A3F"/>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68D"/>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CD1"/>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6C9"/>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7AA"/>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A2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95F"/>
    <w:rsid w:val="00393FCD"/>
    <w:rsid w:val="003944EA"/>
    <w:rsid w:val="00394639"/>
    <w:rsid w:val="00394DF6"/>
    <w:rsid w:val="00394EC6"/>
    <w:rsid w:val="00395A02"/>
    <w:rsid w:val="00395CD9"/>
    <w:rsid w:val="003962E6"/>
    <w:rsid w:val="00396831"/>
    <w:rsid w:val="003969FC"/>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325C"/>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74A"/>
    <w:rsid w:val="004A6D2C"/>
    <w:rsid w:val="004B026C"/>
    <w:rsid w:val="004B0271"/>
    <w:rsid w:val="004B0BE8"/>
    <w:rsid w:val="004B0E4A"/>
    <w:rsid w:val="004B1095"/>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D85"/>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9D3"/>
    <w:rsid w:val="00517AC8"/>
    <w:rsid w:val="00517C3E"/>
    <w:rsid w:val="005207D8"/>
    <w:rsid w:val="0052091D"/>
    <w:rsid w:val="005212F4"/>
    <w:rsid w:val="00521908"/>
    <w:rsid w:val="005224BC"/>
    <w:rsid w:val="00522928"/>
    <w:rsid w:val="00522FF1"/>
    <w:rsid w:val="005235D8"/>
    <w:rsid w:val="00523946"/>
    <w:rsid w:val="0052397A"/>
    <w:rsid w:val="00523B2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0FAC"/>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E0A"/>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514"/>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E7B67"/>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1B5"/>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1B1"/>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0CB"/>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92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3E2E"/>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AD2"/>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15A"/>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93B"/>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1C5"/>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0C8E"/>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007"/>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A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AE8"/>
    <w:rsid w:val="00A15CB1"/>
    <w:rsid w:val="00A15DCC"/>
    <w:rsid w:val="00A15E7D"/>
    <w:rsid w:val="00A15E84"/>
    <w:rsid w:val="00A15FAD"/>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2D9"/>
    <w:rsid w:val="00A526CE"/>
    <w:rsid w:val="00A53D28"/>
    <w:rsid w:val="00A5468F"/>
    <w:rsid w:val="00A54909"/>
    <w:rsid w:val="00A54DC0"/>
    <w:rsid w:val="00A550C9"/>
    <w:rsid w:val="00A55228"/>
    <w:rsid w:val="00A55410"/>
    <w:rsid w:val="00A55A04"/>
    <w:rsid w:val="00A564DE"/>
    <w:rsid w:val="00A56A5B"/>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618"/>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587"/>
    <w:rsid w:val="00B2765C"/>
    <w:rsid w:val="00B27C4B"/>
    <w:rsid w:val="00B30563"/>
    <w:rsid w:val="00B3069E"/>
    <w:rsid w:val="00B30A76"/>
    <w:rsid w:val="00B31246"/>
    <w:rsid w:val="00B32295"/>
    <w:rsid w:val="00B33116"/>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332"/>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734"/>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3F8C"/>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1EE"/>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A6B"/>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2BE"/>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21C"/>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0A6"/>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3E1"/>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9B7"/>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B50"/>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9AA"/>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3AC"/>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6874"/>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6D1CA4"/>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5B4749"/>
    <w:rsid w:val="066F1CF3"/>
    <w:rsid w:val="06930BB8"/>
    <w:rsid w:val="07245D42"/>
    <w:rsid w:val="07264C62"/>
    <w:rsid w:val="076E733A"/>
    <w:rsid w:val="0779354C"/>
    <w:rsid w:val="07F6721E"/>
    <w:rsid w:val="08061376"/>
    <w:rsid w:val="08452D77"/>
    <w:rsid w:val="086401F8"/>
    <w:rsid w:val="08751CAA"/>
    <w:rsid w:val="087E4C40"/>
    <w:rsid w:val="08A871D0"/>
    <w:rsid w:val="08D66AD6"/>
    <w:rsid w:val="08DA33A3"/>
    <w:rsid w:val="08DE5084"/>
    <w:rsid w:val="08E80F13"/>
    <w:rsid w:val="091B19F4"/>
    <w:rsid w:val="09335624"/>
    <w:rsid w:val="0944690F"/>
    <w:rsid w:val="09535675"/>
    <w:rsid w:val="095F057D"/>
    <w:rsid w:val="09642282"/>
    <w:rsid w:val="09733572"/>
    <w:rsid w:val="09772C16"/>
    <w:rsid w:val="098353B5"/>
    <w:rsid w:val="09A92330"/>
    <w:rsid w:val="09B06B87"/>
    <w:rsid w:val="09C13146"/>
    <w:rsid w:val="09E04166"/>
    <w:rsid w:val="09E766C8"/>
    <w:rsid w:val="0A1C0718"/>
    <w:rsid w:val="0A215150"/>
    <w:rsid w:val="0A3E7710"/>
    <w:rsid w:val="0A5B7E63"/>
    <w:rsid w:val="0A9918E2"/>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C0DAE"/>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E661E"/>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43811"/>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202EB"/>
    <w:rsid w:val="1A071A03"/>
    <w:rsid w:val="1A1F16AE"/>
    <w:rsid w:val="1A3B5C77"/>
    <w:rsid w:val="1A984BAD"/>
    <w:rsid w:val="1AB8220E"/>
    <w:rsid w:val="1AE4166C"/>
    <w:rsid w:val="1AE47DDA"/>
    <w:rsid w:val="1AF06CFB"/>
    <w:rsid w:val="1AF11B8D"/>
    <w:rsid w:val="1B11359C"/>
    <w:rsid w:val="1B2A271F"/>
    <w:rsid w:val="1B530544"/>
    <w:rsid w:val="1B713184"/>
    <w:rsid w:val="1B767BF2"/>
    <w:rsid w:val="1BA209CF"/>
    <w:rsid w:val="1BB4777D"/>
    <w:rsid w:val="1BD75AB8"/>
    <w:rsid w:val="1C0459C2"/>
    <w:rsid w:val="1C1B3B4A"/>
    <w:rsid w:val="1C747071"/>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9100C4"/>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A7F94"/>
    <w:rsid w:val="23FD0064"/>
    <w:rsid w:val="245375B0"/>
    <w:rsid w:val="24642C0A"/>
    <w:rsid w:val="24B22173"/>
    <w:rsid w:val="24B95AD9"/>
    <w:rsid w:val="24BE24DA"/>
    <w:rsid w:val="24CF5825"/>
    <w:rsid w:val="24D02F61"/>
    <w:rsid w:val="24D663E6"/>
    <w:rsid w:val="24D77F2B"/>
    <w:rsid w:val="258B00E2"/>
    <w:rsid w:val="25A917A6"/>
    <w:rsid w:val="25BE27CC"/>
    <w:rsid w:val="25F74A5C"/>
    <w:rsid w:val="2628662C"/>
    <w:rsid w:val="262D45DE"/>
    <w:rsid w:val="26871DC8"/>
    <w:rsid w:val="26A53EF9"/>
    <w:rsid w:val="26A94201"/>
    <w:rsid w:val="26AC274F"/>
    <w:rsid w:val="27044A29"/>
    <w:rsid w:val="271D34C8"/>
    <w:rsid w:val="2724717E"/>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B1187"/>
    <w:rsid w:val="2B437463"/>
    <w:rsid w:val="2B7807EE"/>
    <w:rsid w:val="2BA50BF7"/>
    <w:rsid w:val="2BBF00EC"/>
    <w:rsid w:val="2BC37CFD"/>
    <w:rsid w:val="2BD5237F"/>
    <w:rsid w:val="2BE536CE"/>
    <w:rsid w:val="2BE758D9"/>
    <w:rsid w:val="2C09049E"/>
    <w:rsid w:val="2C0A653C"/>
    <w:rsid w:val="2C191F85"/>
    <w:rsid w:val="2C781CAD"/>
    <w:rsid w:val="2CC01A84"/>
    <w:rsid w:val="2CE82D6F"/>
    <w:rsid w:val="2D343236"/>
    <w:rsid w:val="2DB21DE7"/>
    <w:rsid w:val="2DD15014"/>
    <w:rsid w:val="2DF72DE4"/>
    <w:rsid w:val="2E0220AF"/>
    <w:rsid w:val="2E4B082A"/>
    <w:rsid w:val="2E4B0869"/>
    <w:rsid w:val="2E5D4E86"/>
    <w:rsid w:val="2E5D790B"/>
    <w:rsid w:val="2E9A3C18"/>
    <w:rsid w:val="2EBB0FEE"/>
    <w:rsid w:val="2EC06E4D"/>
    <w:rsid w:val="2EC63002"/>
    <w:rsid w:val="2F0A6B38"/>
    <w:rsid w:val="2F2C0388"/>
    <w:rsid w:val="2F946CCB"/>
    <w:rsid w:val="2FA969A4"/>
    <w:rsid w:val="2FD25781"/>
    <w:rsid w:val="2FDC745C"/>
    <w:rsid w:val="2FFD7934"/>
    <w:rsid w:val="30733ACD"/>
    <w:rsid w:val="308C3862"/>
    <w:rsid w:val="309379D8"/>
    <w:rsid w:val="30A270F7"/>
    <w:rsid w:val="30DF1478"/>
    <w:rsid w:val="30EC586F"/>
    <w:rsid w:val="314550B7"/>
    <w:rsid w:val="319C6071"/>
    <w:rsid w:val="31AC537E"/>
    <w:rsid w:val="31C75BF4"/>
    <w:rsid w:val="31E3679B"/>
    <w:rsid w:val="31E732FD"/>
    <w:rsid w:val="32517576"/>
    <w:rsid w:val="32BE5C2C"/>
    <w:rsid w:val="32FB6478"/>
    <w:rsid w:val="33263B3F"/>
    <w:rsid w:val="335C4072"/>
    <w:rsid w:val="336963EB"/>
    <w:rsid w:val="33816EEB"/>
    <w:rsid w:val="33EB55CD"/>
    <w:rsid w:val="33EC4C02"/>
    <w:rsid w:val="340D2360"/>
    <w:rsid w:val="3410665D"/>
    <w:rsid w:val="34211214"/>
    <w:rsid w:val="342E63AB"/>
    <w:rsid w:val="34950E68"/>
    <w:rsid w:val="34986E94"/>
    <w:rsid w:val="34AF62C9"/>
    <w:rsid w:val="34CB4388"/>
    <w:rsid w:val="34FA6E12"/>
    <w:rsid w:val="354A30A0"/>
    <w:rsid w:val="354D7158"/>
    <w:rsid w:val="35526313"/>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61996"/>
    <w:rsid w:val="39636459"/>
    <w:rsid w:val="396B7F6C"/>
    <w:rsid w:val="39B417A9"/>
    <w:rsid w:val="39E72E6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F008C"/>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06B77"/>
    <w:rsid w:val="3F756B8F"/>
    <w:rsid w:val="3F95482B"/>
    <w:rsid w:val="4019356B"/>
    <w:rsid w:val="40592157"/>
    <w:rsid w:val="406E1CAE"/>
    <w:rsid w:val="40A0133A"/>
    <w:rsid w:val="40BA5F50"/>
    <w:rsid w:val="40C31A53"/>
    <w:rsid w:val="40D002E6"/>
    <w:rsid w:val="40FF545D"/>
    <w:rsid w:val="410067C8"/>
    <w:rsid w:val="413D5CA3"/>
    <w:rsid w:val="418F0D2A"/>
    <w:rsid w:val="41D01505"/>
    <w:rsid w:val="42474939"/>
    <w:rsid w:val="424C3C57"/>
    <w:rsid w:val="42613FF3"/>
    <w:rsid w:val="42660D96"/>
    <w:rsid w:val="427C2B15"/>
    <w:rsid w:val="428667D2"/>
    <w:rsid w:val="42CD1CE0"/>
    <w:rsid w:val="42E1381E"/>
    <w:rsid w:val="42ED6459"/>
    <w:rsid w:val="42F51E9D"/>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148E0"/>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A56411"/>
    <w:rsid w:val="4CB6685F"/>
    <w:rsid w:val="4CC367FE"/>
    <w:rsid w:val="4D077F3C"/>
    <w:rsid w:val="4D123355"/>
    <w:rsid w:val="4D2A3B31"/>
    <w:rsid w:val="4D312C52"/>
    <w:rsid w:val="4D905305"/>
    <w:rsid w:val="4D964A72"/>
    <w:rsid w:val="4D9C1254"/>
    <w:rsid w:val="4DDF287C"/>
    <w:rsid w:val="4E632333"/>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259F7"/>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B19DC"/>
    <w:rsid w:val="54B3506A"/>
    <w:rsid w:val="54CA0D16"/>
    <w:rsid w:val="54DD4057"/>
    <w:rsid w:val="54E7490F"/>
    <w:rsid w:val="550764A4"/>
    <w:rsid w:val="550B2BF6"/>
    <w:rsid w:val="55214EB5"/>
    <w:rsid w:val="55364EFD"/>
    <w:rsid w:val="555D4828"/>
    <w:rsid w:val="556C0E49"/>
    <w:rsid w:val="557A4C8B"/>
    <w:rsid w:val="558931E1"/>
    <w:rsid w:val="55923347"/>
    <w:rsid w:val="55925180"/>
    <w:rsid w:val="55983B1B"/>
    <w:rsid w:val="55A8376B"/>
    <w:rsid w:val="55DC29B6"/>
    <w:rsid w:val="55DD4241"/>
    <w:rsid w:val="562D26E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83E8D"/>
    <w:rsid w:val="5E7A0F3F"/>
    <w:rsid w:val="5EBC4FCF"/>
    <w:rsid w:val="5EF94D5F"/>
    <w:rsid w:val="5EFC7377"/>
    <w:rsid w:val="5F06174D"/>
    <w:rsid w:val="5F3A3602"/>
    <w:rsid w:val="5F45733B"/>
    <w:rsid w:val="5F6277C6"/>
    <w:rsid w:val="5F6D0B1D"/>
    <w:rsid w:val="5F8D0B82"/>
    <w:rsid w:val="5FB22BD9"/>
    <w:rsid w:val="5FCC5339"/>
    <w:rsid w:val="5FE34A5B"/>
    <w:rsid w:val="5FFE1E36"/>
    <w:rsid w:val="60232584"/>
    <w:rsid w:val="607330CE"/>
    <w:rsid w:val="60825176"/>
    <w:rsid w:val="609C094A"/>
    <w:rsid w:val="609F2AC4"/>
    <w:rsid w:val="60FA2EE8"/>
    <w:rsid w:val="61054A27"/>
    <w:rsid w:val="610A52BC"/>
    <w:rsid w:val="611D2366"/>
    <w:rsid w:val="61250763"/>
    <w:rsid w:val="61421856"/>
    <w:rsid w:val="615227C4"/>
    <w:rsid w:val="615408D1"/>
    <w:rsid w:val="61654E3F"/>
    <w:rsid w:val="6182292A"/>
    <w:rsid w:val="619F7F92"/>
    <w:rsid w:val="61C8720B"/>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A5136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8C2BF2"/>
    <w:rsid w:val="6ADE0BD1"/>
    <w:rsid w:val="6AE96859"/>
    <w:rsid w:val="6B147746"/>
    <w:rsid w:val="6B24787C"/>
    <w:rsid w:val="6B573233"/>
    <w:rsid w:val="6B5B6274"/>
    <w:rsid w:val="6B935D53"/>
    <w:rsid w:val="6B9C7418"/>
    <w:rsid w:val="6C196F71"/>
    <w:rsid w:val="6C226FCB"/>
    <w:rsid w:val="6C31226F"/>
    <w:rsid w:val="6C552F0B"/>
    <w:rsid w:val="6C8C67B7"/>
    <w:rsid w:val="6C9D744C"/>
    <w:rsid w:val="6CB446CA"/>
    <w:rsid w:val="6D167928"/>
    <w:rsid w:val="6D26299B"/>
    <w:rsid w:val="6D4772EC"/>
    <w:rsid w:val="6D8B2DFF"/>
    <w:rsid w:val="6D9078AF"/>
    <w:rsid w:val="6DAA3FEF"/>
    <w:rsid w:val="6DC0172B"/>
    <w:rsid w:val="6DCB690C"/>
    <w:rsid w:val="6DD41A5B"/>
    <w:rsid w:val="6DF43C2E"/>
    <w:rsid w:val="6DF51CA3"/>
    <w:rsid w:val="6E8335BD"/>
    <w:rsid w:val="6E8E12EF"/>
    <w:rsid w:val="6E972936"/>
    <w:rsid w:val="6EC76A5F"/>
    <w:rsid w:val="6ED446C5"/>
    <w:rsid w:val="6F282DD0"/>
    <w:rsid w:val="6F2A7D94"/>
    <w:rsid w:val="6F8331F1"/>
    <w:rsid w:val="6FAE1A09"/>
    <w:rsid w:val="6FD75BF8"/>
    <w:rsid w:val="6FDB3CDC"/>
    <w:rsid w:val="707723D0"/>
    <w:rsid w:val="70F5661B"/>
    <w:rsid w:val="71360107"/>
    <w:rsid w:val="713B688E"/>
    <w:rsid w:val="71D43752"/>
    <w:rsid w:val="71F1796A"/>
    <w:rsid w:val="72123B94"/>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13556"/>
    <w:rsid w:val="765D347C"/>
    <w:rsid w:val="76826699"/>
    <w:rsid w:val="7685795A"/>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132CE"/>
    <w:rsid w:val="796746DD"/>
    <w:rsid w:val="797E66A9"/>
    <w:rsid w:val="798518A4"/>
    <w:rsid w:val="79A97383"/>
    <w:rsid w:val="79E27E8B"/>
    <w:rsid w:val="79F104BF"/>
    <w:rsid w:val="79F850CE"/>
    <w:rsid w:val="79FD443C"/>
    <w:rsid w:val="7A1D1975"/>
    <w:rsid w:val="7A3E5150"/>
    <w:rsid w:val="7A4670D6"/>
    <w:rsid w:val="7A534B63"/>
    <w:rsid w:val="7A615382"/>
    <w:rsid w:val="7A67303B"/>
    <w:rsid w:val="7AAB1D04"/>
    <w:rsid w:val="7ABA4368"/>
    <w:rsid w:val="7AC07C9A"/>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B7B2453B-2C0B-4347-A53E-B849E786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adjustRightInd w:val="0"/>
      <w:jc w:val="both"/>
    </w:pPr>
    <w:rPr>
      <w:kern w:val="2"/>
      <w:sz w:val="21"/>
      <w:szCs w:val="24"/>
    </w:rPr>
  </w:style>
  <w:style w:type="paragraph" w:styleId="1">
    <w:name w:val="heading 1"/>
    <w:basedOn w:val="a"/>
    <w:next w:val="a"/>
    <w:link w:val="11"/>
    <w:autoRedefine/>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autoRedefine/>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autoRedefine/>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autoRedefine/>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autoRedefine/>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autoRedefine/>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autoRedefine/>
    <w:qFormat/>
    <w:pPr>
      <w:ind w:leftChars="1200" w:left="2520"/>
    </w:pPr>
  </w:style>
  <w:style w:type="paragraph" w:styleId="21">
    <w:name w:val="List Number 2"/>
    <w:basedOn w:val="a"/>
    <w:autoRedefine/>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autoRedefine/>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autoRedefine/>
    <w:qFormat/>
    <w:rPr>
      <w:b/>
      <w:sz w:val="28"/>
      <w:szCs w:val="20"/>
    </w:rPr>
  </w:style>
  <w:style w:type="paragraph" w:styleId="51">
    <w:name w:val="index 5"/>
    <w:basedOn w:val="a"/>
    <w:next w:val="a"/>
    <w:autoRedefine/>
    <w:qFormat/>
    <w:pPr>
      <w:adjustRightInd/>
      <w:ind w:leftChars="800" w:left="800" w:firstLineChars="200" w:firstLine="200"/>
    </w:pPr>
  </w:style>
  <w:style w:type="paragraph" w:styleId="a7">
    <w:name w:val="Document Map"/>
    <w:basedOn w:val="a"/>
    <w:link w:val="a8"/>
    <w:autoRedefine/>
    <w:qFormat/>
    <w:pPr>
      <w:shd w:val="clear" w:color="auto" w:fill="000080"/>
    </w:pPr>
  </w:style>
  <w:style w:type="paragraph" w:styleId="a9">
    <w:name w:val="annotation text"/>
    <w:basedOn w:val="a"/>
    <w:link w:val="10"/>
    <w:autoRedefine/>
    <w:uiPriority w:val="99"/>
    <w:qFormat/>
    <w:pPr>
      <w:jc w:val="left"/>
    </w:pPr>
  </w:style>
  <w:style w:type="paragraph" w:styleId="aa">
    <w:name w:val="Salutation"/>
    <w:basedOn w:val="a"/>
    <w:next w:val="a"/>
    <w:link w:val="ab"/>
    <w:autoRedefine/>
    <w:qFormat/>
    <w:rPr>
      <w:rFonts w:ascii="仿宋_GB2312" w:eastAsia="仿宋_GB2312"/>
      <w:sz w:val="28"/>
      <w:szCs w:val="20"/>
    </w:rPr>
  </w:style>
  <w:style w:type="paragraph" w:styleId="30">
    <w:name w:val="Body Text 3"/>
    <w:basedOn w:val="a"/>
    <w:link w:val="31"/>
    <w:autoRedefine/>
    <w:qFormat/>
    <w:pPr>
      <w:jc w:val="center"/>
    </w:pPr>
    <w:rPr>
      <w:szCs w:val="20"/>
    </w:rPr>
  </w:style>
  <w:style w:type="paragraph" w:styleId="32">
    <w:name w:val="List Bullet 3"/>
    <w:basedOn w:val="a"/>
    <w:autoRedefine/>
    <w:unhideWhenUsed/>
    <w:qFormat/>
    <w:pPr>
      <w:snapToGrid w:val="0"/>
      <w:spacing w:line="360" w:lineRule="auto"/>
      <w:ind w:left="360" w:right="238" w:hanging="360"/>
      <w:contextualSpacing/>
    </w:pPr>
    <w:rPr>
      <w:sz w:val="24"/>
    </w:rPr>
  </w:style>
  <w:style w:type="paragraph" w:styleId="ac">
    <w:name w:val="Body Text"/>
    <w:basedOn w:val="a"/>
    <w:link w:val="ad"/>
    <w:autoRedefine/>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autoRedefine/>
    <w:qFormat/>
    <w:pPr>
      <w:spacing w:line="480" w:lineRule="exact"/>
      <w:ind w:firstLineChars="200" w:firstLine="480"/>
    </w:pPr>
    <w:rPr>
      <w:rFonts w:ascii="宋体" w:hAnsi="宋体"/>
      <w:sz w:val="24"/>
    </w:rPr>
  </w:style>
  <w:style w:type="paragraph" w:styleId="33">
    <w:name w:val="List Number 3"/>
    <w:basedOn w:val="a"/>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autoRedefine/>
    <w:qFormat/>
    <w:pPr>
      <w:adjustRightInd/>
      <w:spacing w:line="360" w:lineRule="auto"/>
      <w:ind w:leftChars="200" w:left="100" w:hangingChars="200" w:hanging="200"/>
    </w:pPr>
    <w:rPr>
      <w:rFonts w:eastAsia="微软雅黑"/>
    </w:rPr>
  </w:style>
  <w:style w:type="paragraph" w:styleId="af">
    <w:name w:val="Block Text"/>
    <w:basedOn w:val="a"/>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
    <w:autoRedefine/>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autoRedefine/>
    <w:qFormat/>
    <w:pPr>
      <w:widowControl/>
      <w:adjustRightInd/>
      <w:ind w:firstLineChars="200" w:firstLine="200"/>
      <w:jc w:val="left"/>
    </w:pPr>
    <w:rPr>
      <w:rFonts w:ascii="宋体" w:hAnsi="宋体"/>
      <w:i/>
      <w:iCs/>
      <w:kern w:val="0"/>
      <w:sz w:val="24"/>
    </w:rPr>
  </w:style>
  <w:style w:type="paragraph" w:styleId="52">
    <w:name w:val="toc 5"/>
    <w:basedOn w:val="a"/>
    <w:next w:val="a"/>
    <w:autoRedefine/>
    <w:qFormat/>
    <w:pPr>
      <w:ind w:leftChars="800" w:left="1680"/>
    </w:pPr>
  </w:style>
  <w:style w:type="paragraph" w:styleId="34">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f0">
    <w:name w:val="Plain Text"/>
    <w:basedOn w:val="a"/>
    <w:link w:val="13"/>
    <w:autoRedefine/>
    <w:qFormat/>
    <w:rPr>
      <w:rFonts w:ascii="宋体" w:hAnsi="Courier New" w:cs="Arial"/>
      <w:snapToGrid w:val="0"/>
      <w:szCs w:val="21"/>
    </w:rPr>
  </w:style>
  <w:style w:type="paragraph" w:styleId="42">
    <w:name w:val="List Number 4"/>
    <w:basedOn w:val="a"/>
    <w:autoRedefine/>
    <w:qFormat/>
    <w:pPr>
      <w:tabs>
        <w:tab w:val="left" w:pos="840"/>
      </w:tabs>
      <w:autoSpaceDE w:val="0"/>
      <w:autoSpaceDN w:val="0"/>
      <w:spacing w:line="360" w:lineRule="atLeast"/>
      <w:ind w:left="840" w:hanging="420"/>
    </w:pPr>
    <w:rPr>
      <w:kern w:val="0"/>
      <w:sz w:val="24"/>
    </w:rPr>
  </w:style>
  <w:style w:type="paragraph" w:styleId="81">
    <w:name w:val="toc 8"/>
    <w:basedOn w:val="a"/>
    <w:next w:val="a"/>
    <w:autoRedefine/>
    <w:qFormat/>
    <w:pPr>
      <w:ind w:leftChars="1400" w:left="2940"/>
    </w:pPr>
  </w:style>
  <w:style w:type="paragraph" w:styleId="af1">
    <w:name w:val="Date"/>
    <w:basedOn w:val="a"/>
    <w:next w:val="a"/>
    <w:link w:val="af2"/>
    <w:autoRedefine/>
    <w:qFormat/>
    <w:pPr>
      <w:ind w:leftChars="2500" w:left="100"/>
    </w:pPr>
    <w:rPr>
      <w:rFonts w:ascii="宋体"/>
      <w:sz w:val="24"/>
      <w:szCs w:val="21"/>
      <w:lang w:val="zh-CN"/>
    </w:rPr>
  </w:style>
  <w:style w:type="paragraph" w:styleId="24">
    <w:name w:val="Body Text Indent 2"/>
    <w:basedOn w:val="a"/>
    <w:link w:val="25"/>
    <w:autoRedefine/>
    <w:qFormat/>
    <w:pPr>
      <w:spacing w:line="360" w:lineRule="auto"/>
      <w:ind w:firstLine="601"/>
      <w:textAlignment w:val="baseline"/>
    </w:pPr>
    <w:rPr>
      <w:rFonts w:ascii="宋体"/>
      <w:kern w:val="0"/>
      <w:sz w:val="28"/>
      <w:szCs w:val="20"/>
    </w:rPr>
  </w:style>
  <w:style w:type="paragraph" w:styleId="af3">
    <w:name w:val="endnote text"/>
    <w:basedOn w:val="a"/>
    <w:link w:val="af4"/>
    <w:autoRedefine/>
    <w:qFormat/>
    <w:rPr>
      <w:lang w:val="zh-CN"/>
    </w:rPr>
  </w:style>
  <w:style w:type="paragraph" w:styleId="af5">
    <w:name w:val="Balloon Text"/>
    <w:basedOn w:val="a"/>
    <w:link w:val="14"/>
    <w:autoRedefine/>
    <w:qFormat/>
    <w:rPr>
      <w:sz w:val="18"/>
      <w:szCs w:val="18"/>
    </w:rPr>
  </w:style>
  <w:style w:type="paragraph" w:styleId="af6">
    <w:name w:val="footer"/>
    <w:basedOn w:val="a"/>
    <w:link w:val="26"/>
    <w:autoRedefine/>
    <w:uiPriority w:val="99"/>
    <w:qFormat/>
    <w:pPr>
      <w:tabs>
        <w:tab w:val="center" w:pos="4153"/>
        <w:tab w:val="right" w:pos="8306"/>
      </w:tabs>
      <w:snapToGrid w:val="0"/>
      <w:jc w:val="left"/>
    </w:pPr>
    <w:rPr>
      <w:sz w:val="18"/>
      <w:szCs w:val="18"/>
    </w:rPr>
  </w:style>
  <w:style w:type="paragraph" w:styleId="af7">
    <w:name w:val="header"/>
    <w:basedOn w:val="a"/>
    <w:link w:val="27"/>
    <w:autoRedefine/>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autoRedefine/>
    <w:qFormat/>
    <w:pPr>
      <w:spacing w:after="600" w:line="312" w:lineRule="atLeast"/>
      <w:jc w:val="center"/>
      <w:textAlignment w:val="baseline"/>
    </w:pPr>
    <w:rPr>
      <w:rFonts w:eastAsia="仿宋_GB2312"/>
      <w:kern w:val="0"/>
      <w:sz w:val="24"/>
      <w:szCs w:val="20"/>
    </w:rPr>
  </w:style>
  <w:style w:type="paragraph" w:styleId="15">
    <w:name w:val="toc 1"/>
    <w:basedOn w:val="a"/>
    <w:next w:val="a"/>
    <w:autoRedefine/>
    <w:qFormat/>
  </w:style>
  <w:style w:type="paragraph" w:styleId="43">
    <w:name w:val="toc 4"/>
    <w:basedOn w:val="a"/>
    <w:next w:val="a"/>
    <w:autoRedefine/>
    <w:qFormat/>
    <w:pPr>
      <w:ind w:leftChars="600" w:left="1260"/>
    </w:pPr>
  </w:style>
  <w:style w:type="paragraph" w:styleId="afa">
    <w:name w:val="index heading"/>
    <w:basedOn w:val="a"/>
    <w:next w:val="16"/>
    <w:autoRedefine/>
    <w:qFormat/>
    <w:pPr>
      <w:adjustRightInd/>
      <w:ind w:firstLineChars="200" w:firstLine="200"/>
    </w:pPr>
  </w:style>
  <w:style w:type="paragraph" w:styleId="16">
    <w:name w:val="index 1"/>
    <w:basedOn w:val="a"/>
    <w:next w:val="a"/>
    <w:autoRedefine/>
    <w:qFormat/>
    <w:pPr>
      <w:adjustRightInd/>
      <w:spacing w:line="360" w:lineRule="auto"/>
      <w:ind w:firstLineChars="200" w:firstLine="200"/>
      <w:jc w:val="center"/>
    </w:pPr>
    <w:rPr>
      <w:sz w:val="24"/>
      <w:szCs w:val="20"/>
    </w:rPr>
  </w:style>
  <w:style w:type="paragraph" w:styleId="afb">
    <w:name w:val="Subtitle"/>
    <w:link w:val="afc"/>
    <w:autoRedefin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autoRedefine/>
    <w:qFormat/>
    <w:pPr>
      <w:tabs>
        <w:tab w:val="left" w:pos="902"/>
      </w:tabs>
      <w:adjustRightInd/>
      <w:spacing w:line="400" w:lineRule="exact"/>
      <w:ind w:left="902" w:hanging="420"/>
    </w:pPr>
    <w:rPr>
      <w:sz w:val="24"/>
      <w:szCs w:val="20"/>
    </w:rPr>
  </w:style>
  <w:style w:type="paragraph" w:styleId="afd">
    <w:name w:val="List"/>
    <w:basedOn w:val="a"/>
    <w:autoRedefine/>
    <w:qFormat/>
    <w:pPr>
      <w:ind w:left="200" w:hangingChars="200" w:hanging="200"/>
    </w:pPr>
  </w:style>
  <w:style w:type="paragraph" w:styleId="afe">
    <w:name w:val="footnote text"/>
    <w:basedOn w:val="a0"/>
    <w:link w:val="aff"/>
    <w:autoRedefine/>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autoRedefine/>
    <w:qFormat/>
    <w:pPr>
      <w:ind w:leftChars="1000" w:left="2100"/>
    </w:pPr>
  </w:style>
  <w:style w:type="paragraph" w:styleId="54">
    <w:name w:val="List 5"/>
    <w:basedOn w:val="a"/>
    <w:autoRedefine/>
    <w:qFormat/>
    <w:pPr>
      <w:adjustRightInd/>
      <w:ind w:leftChars="800" w:left="100" w:hangingChars="200" w:hanging="200"/>
    </w:pPr>
  </w:style>
  <w:style w:type="paragraph" w:styleId="35">
    <w:name w:val="Body Text Indent 3"/>
    <w:basedOn w:val="a"/>
    <w:link w:val="36"/>
    <w:autoRedefine/>
    <w:qFormat/>
    <w:pPr>
      <w:spacing w:line="360" w:lineRule="auto"/>
      <w:ind w:firstLine="420"/>
    </w:pPr>
    <w:rPr>
      <w:sz w:val="24"/>
      <w:szCs w:val="20"/>
    </w:rPr>
  </w:style>
  <w:style w:type="paragraph" w:styleId="28">
    <w:name w:val="toc 2"/>
    <w:basedOn w:val="a"/>
    <w:next w:val="a"/>
    <w:autoRedefine/>
    <w:qFormat/>
    <w:pPr>
      <w:ind w:leftChars="200" w:left="420"/>
    </w:pPr>
  </w:style>
  <w:style w:type="paragraph" w:styleId="91">
    <w:name w:val="toc 9"/>
    <w:basedOn w:val="a"/>
    <w:next w:val="a"/>
    <w:autoRedefine/>
    <w:qFormat/>
    <w:pPr>
      <w:ind w:leftChars="1600" w:left="3360"/>
    </w:pPr>
  </w:style>
  <w:style w:type="paragraph" w:styleId="29">
    <w:name w:val="Body Text 2"/>
    <w:basedOn w:val="a"/>
    <w:link w:val="210"/>
    <w:autoRedefine/>
    <w:qFormat/>
    <w:pPr>
      <w:spacing w:after="120" w:line="480" w:lineRule="auto"/>
    </w:pPr>
  </w:style>
  <w:style w:type="paragraph" w:styleId="HTML1">
    <w:name w:val="HTML Preformatted"/>
    <w:basedOn w:val="a"/>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autoRedefine/>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autoRedefine/>
    <w:qFormat/>
    <w:rPr>
      <w:b/>
      <w:bCs/>
    </w:rPr>
  </w:style>
  <w:style w:type="paragraph" w:styleId="aff5">
    <w:name w:val="Body Text First Indent"/>
    <w:basedOn w:val="ac"/>
    <w:link w:val="aff6"/>
    <w:autoRedefine/>
    <w:qFormat/>
    <w:pPr>
      <w:ind w:firstLine="420"/>
    </w:pPr>
    <w:rPr>
      <w:rFonts w:hAnsi="Calibri" w:cs="Times New Roman"/>
      <w:snapToGrid/>
      <w:szCs w:val="20"/>
    </w:rPr>
  </w:style>
  <w:style w:type="paragraph" w:styleId="2a">
    <w:name w:val="Body Text First Indent 2"/>
    <w:basedOn w:val="ae"/>
    <w:link w:val="2b"/>
    <w:autoRedefine/>
    <w:qFormat/>
    <w:pPr>
      <w:adjustRightInd/>
      <w:spacing w:after="120" w:line="240" w:lineRule="auto"/>
      <w:ind w:leftChars="200" w:left="420" w:firstLine="210"/>
    </w:pPr>
    <w:rPr>
      <w:sz w:val="21"/>
    </w:rPr>
  </w:style>
  <w:style w:type="table" w:styleId="aff7">
    <w:name w:val="Table Grid"/>
    <w:basedOn w:val="a2"/>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autoRedefine/>
    <w:uiPriority w:val="22"/>
    <w:qFormat/>
    <w:rPr>
      <w:b/>
      <w:bCs/>
    </w:rPr>
  </w:style>
  <w:style w:type="character" w:styleId="affc">
    <w:name w:val="endnote reference"/>
    <w:autoRedefine/>
    <w:qFormat/>
    <w:rPr>
      <w:vertAlign w:val="superscript"/>
    </w:rPr>
  </w:style>
  <w:style w:type="character" w:styleId="affd">
    <w:name w:val="page number"/>
    <w:basedOn w:val="a1"/>
    <w:autoRedefine/>
    <w:qFormat/>
    <w:rPr>
      <w:rFonts w:ascii="Arial" w:eastAsia="黑体" w:hAnsi="Arial" w:cs="Arial"/>
      <w:snapToGrid w:val="0"/>
      <w:kern w:val="0"/>
      <w:szCs w:val="21"/>
    </w:rPr>
  </w:style>
  <w:style w:type="character" w:styleId="affe">
    <w:name w:val="FollowedHyperlink"/>
    <w:autoRedefine/>
    <w:uiPriority w:val="99"/>
    <w:qFormat/>
    <w:rPr>
      <w:rFonts w:ascii="Arial" w:eastAsia="黑体" w:hAnsi="Arial" w:cs="Arial"/>
      <w:snapToGrid w:val="0"/>
      <w:color w:val="000000"/>
      <w:kern w:val="0"/>
      <w:sz w:val="18"/>
      <w:szCs w:val="18"/>
      <w:u w:val="none"/>
    </w:rPr>
  </w:style>
  <w:style w:type="character" w:styleId="afff">
    <w:name w:val="Emphasis"/>
    <w:autoRedefine/>
    <w:uiPriority w:val="20"/>
    <w:qFormat/>
    <w:rPr>
      <w:color w:val="CC0033"/>
    </w:rPr>
  </w:style>
  <w:style w:type="character" w:styleId="afff0">
    <w:name w:val="line number"/>
    <w:basedOn w:val="a1"/>
    <w:autoRedefine/>
    <w:qFormat/>
    <w:rPr>
      <w:rFonts w:ascii="Arial" w:eastAsia="黑体" w:hAnsi="Arial" w:cs="Arial"/>
      <w:snapToGrid w:val="0"/>
      <w:kern w:val="0"/>
      <w:szCs w:val="21"/>
    </w:rPr>
  </w:style>
  <w:style w:type="character" w:styleId="afff1">
    <w:name w:val="Hyperlink"/>
    <w:autoRedefine/>
    <w:uiPriority w:val="99"/>
    <w:qFormat/>
    <w:rPr>
      <w:rFonts w:ascii="Arial" w:eastAsia="黑体" w:hAnsi="Arial" w:cs="Arial"/>
      <w:snapToGrid w:val="0"/>
      <w:color w:val="000000"/>
      <w:kern w:val="0"/>
      <w:sz w:val="18"/>
      <w:szCs w:val="18"/>
      <w:u w:val="none"/>
    </w:rPr>
  </w:style>
  <w:style w:type="character" w:styleId="HTML3">
    <w:name w:val="HTML Code"/>
    <w:autoRedefine/>
    <w:qFormat/>
    <w:rPr>
      <w:rFonts w:ascii="黑体" w:eastAsia="黑体" w:hAnsi="Courier New" w:cs="楷体_GB2312"/>
      <w:sz w:val="20"/>
      <w:szCs w:val="20"/>
    </w:rPr>
  </w:style>
  <w:style w:type="character" w:styleId="afff2">
    <w:name w:val="annotation reference"/>
    <w:autoRedefine/>
    <w:qFormat/>
    <w:rPr>
      <w:sz w:val="21"/>
      <w:szCs w:val="21"/>
    </w:rPr>
  </w:style>
  <w:style w:type="character" w:customStyle="1" w:styleId="Char">
    <w:name w:val="表格非标题文字 Char"/>
    <w:link w:val="afff3"/>
    <w:autoRedefine/>
    <w:qFormat/>
    <w:rPr>
      <w:rFonts w:ascii="Futura Bk" w:hAnsi="Futura Bk"/>
      <w:kern w:val="2"/>
      <w:sz w:val="18"/>
      <w:szCs w:val="21"/>
      <w:lang w:val="en-US" w:eastAsia="zh-CN" w:bidi="ar-SA"/>
    </w:rPr>
  </w:style>
  <w:style w:type="paragraph" w:customStyle="1" w:styleId="afff3">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4"/>
    <w:autoRedefine/>
    <w:qFormat/>
    <w:locked/>
    <w:rPr>
      <w:rFonts w:ascii="宋体" w:hAnsi="宋体"/>
      <w:sz w:val="24"/>
    </w:rPr>
  </w:style>
  <w:style w:type="paragraph" w:customStyle="1" w:styleId="afff4">
    <w:name w:val="*正文"/>
    <w:basedOn w:val="a"/>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aff4">
    <w:name w:val="批注主题 字符"/>
    <w:link w:val="aff3"/>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2">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autoRedefine/>
    <w:qFormat/>
    <w:rPr>
      <w:rFonts w:ascii="宋体" w:eastAsia="宋体" w:hAnsi="宋体"/>
      <w:kern w:val="2"/>
      <w:sz w:val="24"/>
      <w:lang w:bidi="ar-SA"/>
    </w:rPr>
  </w:style>
  <w:style w:type="paragraph" w:customStyle="1" w:styleId="afff5">
    <w:name w:val="哈哈正文"/>
    <w:basedOn w:val="a"/>
    <w:link w:val="Char3"/>
    <w:autoRedefine/>
    <w:qFormat/>
    <w:pPr>
      <w:adjustRightInd/>
      <w:spacing w:line="360" w:lineRule="auto"/>
      <w:ind w:firstLineChars="200" w:firstLine="200"/>
    </w:pPr>
    <w:rPr>
      <w:rFonts w:ascii="宋体" w:hAnsi="宋体"/>
      <w:sz w:val="24"/>
      <w:szCs w:val="20"/>
    </w:rPr>
  </w:style>
  <w:style w:type="character" w:customStyle="1" w:styleId="17">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6">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6"/>
    <w:autoRedefine/>
    <w:qFormat/>
    <w:rPr>
      <w:rFonts w:ascii="仿宋_GB2312" w:eastAsia="仿宋_GB2312" w:hAnsi="微软雅黑"/>
      <w:sz w:val="28"/>
      <w:szCs w:val="21"/>
    </w:rPr>
  </w:style>
  <w:style w:type="paragraph" w:customStyle="1" w:styleId="56">
    <w:name w:val="5正文"/>
    <w:basedOn w:val="a"/>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autoRedefine/>
    <w:uiPriority w:val="9"/>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b">
    <w:name w:val="正文首行缩进 2 字符"/>
    <w:link w:val="2a"/>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1"/>
    <w:autoRedefine/>
    <w:qFormat/>
    <w:rPr>
      <w:rFonts w:ascii="Arial" w:eastAsia="黑体" w:hAnsi="Arial" w:cs="Arial"/>
      <w:snapToGrid w:val="0"/>
      <w:kern w:val="0"/>
      <w:szCs w:val="21"/>
    </w:rPr>
  </w:style>
  <w:style w:type="character" w:customStyle="1" w:styleId="13">
    <w:name w:val="纯文本 字符1"/>
    <w:link w:val="af0"/>
    <w:autoRedefine/>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ascii="宋体" w:hAnsi="宋体" w:cs="宋体"/>
      <w:b/>
      <w:kern w:val="2"/>
      <w:sz w:val="24"/>
    </w:rPr>
  </w:style>
  <w:style w:type="paragraph" w:customStyle="1" w:styleId="2c">
    <w:name w:val="正文2"/>
    <w:basedOn w:val="a"/>
    <w:link w:val="2CharChar"/>
    <w:autoRedefine/>
    <w:qFormat/>
    <w:pPr>
      <w:spacing w:before="156" w:line="360" w:lineRule="auto"/>
      <w:ind w:firstLineChars="200" w:firstLine="482"/>
      <w:outlineLvl w:val="2"/>
    </w:pPr>
    <w:rPr>
      <w:rFonts w:ascii="宋体" w:hAnsi="宋体" w:cs="宋体"/>
      <w:b/>
      <w:sz w:val="24"/>
      <w:szCs w:val="20"/>
    </w:rPr>
  </w:style>
  <w:style w:type="character" w:customStyle="1" w:styleId="CharChar24">
    <w:name w:val="Char Char24"/>
    <w:autoRedefine/>
    <w:uiPriority w:val="6"/>
    <w:qFormat/>
    <w:rPr>
      <w:kern w:val="1"/>
      <w:sz w:val="21"/>
    </w:rPr>
  </w:style>
  <w:style w:type="character" w:customStyle="1" w:styleId="afc">
    <w:name w:val="副标题 字符"/>
    <w:link w:val="afb"/>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8"/>
    <w:autoRedefine/>
    <w:uiPriority w:val="1"/>
    <w:qFormat/>
    <w:rPr>
      <w:sz w:val="22"/>
      <w:szCs w:val="22"/>
      <w:lang w:val="en-US" w:eastAsia="zh-CN" w:bidi="ar-SA"/>
    </w:rPr>
  </w:style>
  <w:style w:type="paragraph" w:customStyle="1" w:styleId="18">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5">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0">
    <w:name w:val="标题 6 字符"/>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
    <w:name w:val="正文 项目2 Char"/>
    <w:basedOn w:val="Char6"/>
    <w:autoRedefine/>
    <w:qFormat/>
    <w:rPr>
      <w:rFonts w:ascii="仿宋_GB2312" w:eastAsia="仿宋_GB2312" w:hAnsi="仿宋_GB2312"/>
      <w:kern w:val="2"/>
      <w:sz w:val="24"/>
      <w:lang w:bidi="ar-SA"/>
    </w:rPr>
  </w:style>
  <w:style w:type="character" w:customStyle="1" w:styleId="Char6">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4">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7">
    <w:name w:val="正文（绿盟科技） Char"/>
    <w:link w:val="afff7"/>
    <w:autoRedefine/>
    <w:qFormat/>
    <w:rPr>
      <w:rFonts w:ascii="Arial" w:hAnsi="Arial"/>
      <w:sz w:val="21"/>
      <w:szCs w:val="21"/>
    </w:rPr>
  </w:style>
  <w:style w:type="paragraph" w:customStyle="1" w:styleId="afff7">
    <w:name w:val="正文（绿盟科技）"/>
    <w:link w:val="Char7"/>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8">
    <w:name w:val="页脚 Char"/>
    <w:autoRedefine/>
    <w:qFormat/>
    <w:rPr>
      <w:rFonts w:eastAsia="仿宋_GB2312"/>
      <w:kern w:val="2"/>
      <w:sz w:val="18"/>
      <w:lang w:val="en-US" w:eastAsia="zh-CN"/>
    </w:rPr>
  </w:style>
  <w:style w:type="character" w:customStyle="1" w:styleId="Char9">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d">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0">
    <w:name w:val="正文文本缩进 Char2"/>
    <w:autoRedefine/>
    <w:qFormat/>
    <w:rPr>
      <w:rFonts w:ascii="Times New Roman" w:eastAsia="宋体" w:hAnsi="Times New Roman" w:cs="Times New Roman"/>
      <w:snapToGrid w:val="0"/>
      <w:kern w:val="0"/>
      <w:szCs w:val="24"/>
    </w:rPr>
  </w:style>
  <w:style w:type="character" w:customStyle="1" w:styleId="2Char0">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autoRedefine/>
    <w:qFormat/>
    <w:rPr>
      <w:sz w:val="32"/>
    </w:rPr>
  </w:style>
  <w:style w:type="paragraph" w:customStyle="1" w:styleId="afff8">
    <w:name w:val="表格名称"/>
    <w:basedOn w:val="2"/>
    <w:link w:val="858D7CFB-ED40-4347-BF05-701D383B685F"/>
    <w:autoRedefine/>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0">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5">
    <w:name w:val="签名 Char1"/>
    <w:autoRedefine/>
    <w:qFormat/>
    <w:rPr>
      <w:rFonts w:ascii="Times New Roman" w:eastAsia="宋体" w:hAnsi="Times New Roman" w:cs="Times New Roman"/>
      <w:szCs w:val="24"/>
    </w:rPr>
  </w:style>
  <w:style w:type="character" w:customStyle="1" w:styleId="af2">
    <w:name w:val="日期 字符"/>
    <w:link w:val="af1"/>
    <w:autoRedefine/>
    <w:qFormat/>
    <w:rPr>
      <w:rFonts w:ascii="宋体"/>
      <w:kern w:val="2"/>
      <w:sz w:val="24"/>
      <w:szCs w:val="21"/>
      <w:lang w:val="zh-CN"/>
    </w:rPr>
  </w:style>
  <w:style w:type="character" w:customStyle="1" w:styleId="90">
    <w:name w:val="标题 9 字符"/>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a">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
    <w:name w:val="正文文本缩进 2 Char1"/>
    <w:autoRedefine/>
    <w:uiPriority w:val="99"/>
    <w:semiHidden/>
    <w:qFormat/>
    <w:rPr>
      <w:rFonts w:ascii="Times New Roman" w:eastAsia="宋体" w:hAnsi="Times New Roman" w:cs="Times New Roman"/>
      <w:szCs w:val="24"/>
    </w:rPr>
  </w:style>
  <w:style w:type="character" w:customStyle="1" w:styleId="14">
    <w:name w:val="批注框文本 字符1"/>
    <w:link w:val="af5"/>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sz w:val="24"/>
    </w:rPr>
  </w:style>
  <w:style w:type="character" w:customStyle="1" w:styleId="20">
    <w:name w:val="正文缩进 字符2"/>
    <w:link w:val="a0"/>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b">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f9">
    <w:name w:val="纯文本 字符"/>
    <w:autoRedefine/>
    <w:qFormat/>
    <w:rPr>
      <w:rFonts w:ascii="宋体" w:eastAsia="宋体" w:hAnsi="Courier New" w:cs="Arial"/>
      <w:snapToGrid w:val="0"/>
      <w:kern w:val="2"/>
      <w:sz w:val="21"/>
      <w:szCs w:val="21"/>
      <w:lang w:val="en-US" w:eastAsia="zh-CN" w:bidi="ar-SA"/>
    </w:rPr>
  </w:style>
  <w:style w:type="character" w:customStyle="1" w:styleId="3Char">
    <w:name w:val="3级 Char"/>
    <w:link w:val="38"/>
    <w:autoRedefine/>
    <w:qFormat/>
    <w:rPr>
      <w:rFonts w:ascii="宋体" w:hAnsi="宋体"/>
      <w:b/>
      <w:bCs/>
      <w:snapToGrid/>
      <w:sz w:val="28"/>
    </w:rPr>
  </w:style>
  <w:style w:type="paragraph" w:customStyle="1" w:styleId="38">
    <w:name w:val="3级"/>
    <w:basedOn w:val="3h33rdlevel3BOD0H3l3CTHeading3-oldLevel3He"/>
    <w:link w:val="3Char"/>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a8">
    <w:name w:val="文档结构图 字符"/>
    <w:link w:val="a7"/>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6">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2">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c">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7">
    <w:name w:val="页眉 Char1"/>
    <w:autoRedefine/>
    <w:qFormat/>
    <w:rPr>
      <w:rFonts w:eastAsia="宋体"/>
      <w:kern w:val="2"/>
      <w:sz w:val="18"/>
      <w:szCs w:val="18"/>
      <w:lang w:val="en-US" w:eastAsia="zh-CN" w:bidi="ar-SA"/>
    </w:rPr>
  </w:style>
  <w:style w:type="character" w:customStyle="1" w:styleId="md">
    <w:name w:val="md"/>
    <w:basedOn w:val="a1"/>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0">
    <w:name w:val="样式3 Char"/>
    <w:basedOn w:val="2Char0"/>
    <w:autoRedefine/>
    <w:qFormat/>
    <w:rPr>
      <w:rFonts w:ascii="仿宋_GB2312" w:eastAsia="仿宋_GB2312" w:hAnsi="仿宋" w:cs="仿宋_GB2312"/>
      <w:b/>
      <w:bCs/>
      <w:sz w:val="32"/>
      <w:szCs w:val="30"/>
      <w:lang w:val="zh-CN"/>
    </w:rPr>
  </w:style>
  <w:style w:type="character" w:customStyle="1" w:styleId="HTML0">
    <w:name w:val="HTML 地址 字符"/>
    <w:link w:val="HTML"/>
    <w:autoRedefine/>
    <w:qFormat/>
    <w:rPr>
      <w:rFonts w:ascii="宋体" w:hAnsi="宋体"/>
      <w:i/>
      <w:iCs/>
      <w:sz w:val="24"/>
      <w:szCs w:val="24"/>
    </w:rPr>
  </w:style>
  <w:style w:type="character" w:customStyle="1" w:styleId="2Char10">
    <w:name w:val="正文首行缩进 2 Char1"/>
    <w:autoRedefine/>
    <w:qFormat/>
    <w:rPr>
      <w:rFonts w:ascii="Times New Roman" w:eastAsia="宋体" w:hAnsi="Times New Roman" w:cs="Times New Roman"/>
      <w:kern w:val="2"/>
      <w:sz w:val="24"/>
      <w:szCs w:val="24"/>
    </w:rPr>
  </w:style>
  <w:style w:type="character" w:customStyle="1" w:styleId="Char21">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d">
    <w:name w:val="冯 Char"/>
    <w:link w:val="afffa"/>
    <w:autoRedefine/>
    <w:qFormat/>
    <w:rPr>
      <w:rFonts w:ascii="宋体" w:hAnsi="宋体"/>
      <w:color w:val="000000"/>
      <w:sz w:val="24"/>
      <w:szCs w:val="24"/>
    </w:rPr>
  </w:style>
  <w:style w:type="paragraph" w:customStyle="1" w:styleId="afffa">
    <w:name w:val="冯"/>
    <w:basedOn w:val="a"/>
    <w:link w:val="Chard"/>
    <w:autoRedefine/>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a6">
    <w:name w:val="题注 字符"/>
    <w:link w:val="a5"/>
    <w:autoRedefine/>
    <w:qFormat/>
    <w:rPr>
      <w:b/>
      <w:kern w:val="2"/>
      <w:sz w:val="28"/>
    </w:rPr>
  </w:style>
  <w:style w:type="character" w:customStyle="1" w:styleId="Char31">
    <w:name w:val="普通文字 Char3"/>
    <w:autoRedefine/>
    <w:qFormat/>
    <w:rPr>
      <w:rFonts w:ascii="宋体" w:eastAsia="宋体" w:hAnsi="Courier New"/>
      <w:kern w:val="2"/>
      <w:sz w:val="21"/>
      <w:lang w:val="en-US" w:eastAsia="zh-CN" w:bidi="ar-SA"/>
    </w:rPr>
  </w:style>
  <w:style w:type="character" w:customStyle="1" w:styleId="Chare">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paragraph" w:customStyle="1" w:styleId="Default">
    <w:name w:val="Default"/>
    <w:link w:val="DefaultChar"/>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autoRedefine/>
    <w:qFormat/>
    <w:rPr>
      <w:color w:val="333333"/>
    </w:rPr>
  </w:style>
  <w:style w:type="character" w:customStyle="1" w:styleId="Char22">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3">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0">
    <w:name w:val="正文样式 Char"/>
    <w:link w:val="afffb"/>
    <w:autoRedefine/>
    <w:qFormat/>
    <w:rPr>
      <w:rFonts w:ascii="Calibri" w:hAnsi="Calibri"/>
      <w:sz w:val="24"/>
      <w:szCs w:val="24"/>
    </w:rPr>
  </w:style>
  <w:style w:type="paragraph" w:customStyle="1" w:styleId="afffb">
    <w:name w:val="正文样式"/>
    <w:basedOn w:val="a"/>
    <w:link w:val="Charf0"/>
    <w:autoRedefine/>
    <w:qFormat/>
    <w:pPr>
      <w:adjustRightInd/>
      <w:spacing w:line="360" w:lineRule="auto"/>
      <w:ind w:firstLineChars="200" w:firstLine="480"/>
    </w:pPr>
    <w:rPr>
      <w:kern w:val="0"/>
      <w:sz w:val="24"/>
    </w:rPr>
  </w:style>
  <w:style w:type="character" w:customStyle="1" w:styleId="Char32">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1">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autoRedefine/>
    <w:uiPriority w:val="6"/>
    <w:qFormat/>
    <w:rPr>
      <w:rFonts w:ascii="宋体" w:hAnsi="宋体"/>
      <w:kern w:val="1"/>
      <w:sz w:val="21"/>
    </w:rPr>
  </w:style>
  <w:style w:type="character" w:customStyle="1" w:styleId="Char33">
    <w:name w:val="正文缩进 Char3"/>
    <w:autoRedefine/>
    <w:qFormat/>
    <w:rPr>
      <w:rFonts w:ascii="宋体" w:eastAsia="宋体"/>
      <w:snapToGrid w:val="0"/>
      <w:color w:val="000000"/>
      <w:kern w:val="28"/>
      <w:sz w:val="28"/>
      <w:lang w:val="en-US" w:eastAsia="zh-CN" w:bidi="ar-SA"/>
    </w:rPr>
  </w:style>
  <w:style w:type="character" w:customStyle="1" w:styleId="Char18">
    <w:name w:val="列出段落 Char1"/>
    <w:link w:val="19"/>
    <w:autoRedefine/>
    <w:qFormat/>
    <w:rPr>
      <w:rFonts w:ascii="Calibri" w:hAnsi="Calibri"/>
      <w:sz w:val="24"/>
      <w:lang w:eastAsia="en-US"/>
    </w:rPr>
  </w:style>
  <w:style w:type="paragraph" w:customStyle="1" w:styleId="19">
    <w:name w:val="列表1"/>
    <w:basedOn w:val="a"/>
    <w:next w:val="afffc"/>
    <w:link w:val="Char18"/>
    <w:autoRedefine/>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autoRedefine/>
    <w:uiPriority w:val="34"/>
    <w:qFormat/>
    <w:pPr>
      <w:spacing w:line="360" w:lineRule="auto"/>
      <w:ind w:firstLineChars="200" w:firstLine="200"/>
    </w:pPr>
    <w:rPr>
      <w:rFonts w:eastAsia="楷体_GB2312" w:cs="Lucida Sans"/>
      <w:sz w:val="24"/>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d">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2">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12">
    <w:name w:val="正文文本缩进 字符1"/>
    <w:link w:val="ae"/>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4">
    <w:name w:val="批注文字 Char2"/>
    <w:autoRedefine/>
    <w:uiPriority w:val="99"/>
    <w:qFormat/>
    <w:rPr>
      <w:rFonts w:ascii="Times New Roman" w:eastAsia="宋体" w:hAnsi="Times New Roman" w:cs="Times New Roman"/>
      <w:snapToGrid w:val="0"/>
      <w:kern w:val="0"/>
      <w:szCs w:val="24"/>
    </w:rPr>
  </w:style>
  <w:style w:type="character" w:customStyle="1" w:styleId="2Char3">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e">
    <w:name w:val="批注框文本 字符"/>
    <w:autoRedefine/>
    <w:qFormat/>
    <w:rPr>
      <w:rFonts w:ascii="Arial" w:eastAsia="黑体" w:hAnsi="Arial" w:cs="Arial"/>
      <w:snapToGrid w:val="0"/>
      <w:kern w:val="0"/>
      <w:sz w:val="18"/>
      <w:szCs w:val="18"/>
    </w:rPr>
  </w:style>
  <w:style w:type="character" w:customStyle="1" w:styleId="Char25">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3">
    <w:name w:val="此正文 Char"/>
    <w:link w:val="affff"/>
    <w:autoRedefine/>
    <w:qFormat/>
    <w:rPr>
      <w:kern w:val="2"/>
      <w:sz w:val="24"/>
      <w:szCs w:val="24"/>
    </w:rPr>
  </w:style>
  <w:style w:type="paragraph" w:customStyle="1" w:styleId="affff">
    <w:name w:val="此正文"/>
    <w:basedOn w:val="a"/>
    <w:link w:val="Charf3"/>
    <w:autoRedefine/>
    <w:qFormat/>
    <w:pPr>
      <w:adjustRightInd/>
      <w:spacing w:line="360" w:lineRule="auto"/>
      <w:ind w:firstLineChars="200" w:firstLine="200"/>
    </w:pPr>
    <w:rPr>
      <w:sz w:val="24"/>
    </w:rPr>
  </w:style>
  <w:style w:type="character" w:customStyle="1" w:styleId="CharChar21">
    <w:name w:val="Char Char2"/>
    <w:autoRedefine/>
    <w:qFormat/>
    <w:rPr>
      <w:rFonts w:eastAsia="宋体"/>
      <w:b/>
      <w:bCs/>
      <w:kern w:val="2"/>
      <w:sz w:val="21"/>
      <w:szCs w:val="24"/>
      <w:lang w:val="en-US" w:eastAsia="zh-CN" w:bidi="ar-SA"/>
    </w:rPr>
  </w:style>
  <w:style w:type="character" w:customStyle="1" w:styleId="11">
    <w:name w:val="标题 1 字符1"/>
    <w:link w:val="1"/>
    <w:autoRedefine/>
    <w:uiPriority w:val="9"/>
    <w:qFormat/>
    <w:rPr>
      <w:b/>
      <w:bCs/>
      <w:kern w:val="44"/>
      <w:sz w:val="44"/>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aff2">
    <w:name w:val="标题 字符"/>
    <w:link w:val="aff1"/>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a">
    <w:name w:val="正文文本 字符1"/>
    <w:autoRedefine/>
    <w:qFormat/>
    <w:rPr>
      <w:rFonts w:ascii="Calibri" w:eastAsia="黑体" w:hAnsi="Calibri" w:cs="Arial"/>
      <w:snapToGrid w:val="0"/>
      <w:kern w:val="2"/>
      <w:sz w:val="28"/>
      <w:szCs w:val="21"/>
    </w:rPr>
  </w:style>
  <w:style w:type="character" w:customStyle="1" w:styleId="50">
    <w:name w:val="标题 5 字符"/>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4">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ab">
    <w:name w:val="称呼 字符"/>
    <w:link w:val="aa"/>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f0">
    <w:name w:val="正文缩进 字符"/>
    <w:autoRedefine/>
    <w:qFormat/>
    <w:rPr>
      <w:rFonts w:ascii="宋体" w:eastAsia="宋体"/>
      <w:snapToGrid w:val="0"/>
      <w:color w:val="000000"/>
      <w:kern w:val="28"/>
      <w:sz w:val="28"/>
      <w:lang w:val="en-US" w:eastAsia="zh-CN" w:bidi="ar-SA"/>
    </w:rPr>
  </w:style>
  <w:style w:type="character" w:customStyle="1" w:styleId="HTML2">
    <w:name w:val="HTML 预设格式 字符"/>
    <w:link w:val="HTML1"/>
    <w:autoRedefine/>
    <w:qFormat/>
    <w:rPr>
      <w:rFonts w:ascii="黑体" w:eastAsia="黑体" w:hAnsi="Courier New"/>
    </w:rPr>
  </w:style>
  <w:style w:type="character" w:customStyle="1" w:styleId="210">
    <w:name w:val="正文文本 2 字符1"/>
    <w:link w:val="29"/>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autoRedefine/>
    <w:qFormat/>
    <w:rPr>
      <w:rFonts w:ascii="宋体" w:eastAsia="宋体"/>
      <w:snapToGrid w:val="0"/>
      <w:color w:val="000000"/>
      <w:kern w:val="28"/>
      <w:sz w:val="28"/>
      <w:lang w:val="en-US" w:eastAsia="zh-CN" w:bidi="ar-SA"/>
    </w:rPr>
  </w:style>
  <w:style w:type="character" w:customStyle="1" w:styleId="70">
    <w:name w:val="标题 7 字符"/>
    <w:link w:val="7"/>
    <w:autoRedefine/>
    <w:qFormat/>
    <w:rPr>
      <w:b/>
      <w:bCs/>
      <w:kern w:val="2"/>
      <w:sz w:val="24"/>
      <w:szCs w:val="24"/>
    </w:rPr>
  </w:style>
  <w:style w:type="character" w:customStyle="1" w:styleId="25">
    <w:name w:val="正文文本缩进 2 字符"/>
    <w:link w:val="24"/>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aff">
    <w:name w:val="脚注文本 字符"/>
    <w:link w:val="afe"/>
    <w:autoRedefine/>
    <w:qFormat/>
    <w:rPr>
      <w:color w:val="0000FF"/>
      <w:sz w:val="21"/>
    </w:rPr>
  </w:style>
  <w:style w:type="character" w:customStyle="1" w:styleId="Char19">
    <w:name w:val="称呼 Char1"/>
    <w:autoRedefine/>
    <w:qFormat/>
    <w:rPr>
      <w:rFonts w:ascii="Times New Roman" w:eastAsia="宋体" w:hAnsi="Times New Roman" w:cs="Times New Roman"/>
      <w:szCs w:val="24"/>
    </w:rPr>
  </w:style>
  <w:style w:type="character" w:customStyle="1" w:styleId="1Char0">
    <w:name w:val="正文1 Char"/>
    <w:autoRedefine/>
    <w:qFormat/>
    <w:rPr>
      <w:rFonts w:ascii="宋体" w:eastAsia="宋体"/>
      <w:snapToGrid w:val="0"/>
      <w:color w:val="000000"/>
      <w:kern w:val="28"/>
      <w:sz w:val="28"/>
      <w:lang w:val="en-US" w:eastAsia="zh-CN" w:bidi="ar-SA"/>
    </w:rPr>
  </w:style>
  <w:style w:type="character" w:customStyle="1" w:styleId="Char1a">
    <w:name w:val="正文缩进 Char1"/>
    <w:autoRedefine/>
    <w:qFormat/>
    <w:rPr>
      <w:rFonts w:ascii="宋体" w:eastAsia="宋体"/>
      <w:snapToGrid w:val="0"/>
      <w:color w:val="000000"/>
      <w:kern w:val="28"/>
      <w:sz w:val="28"/>
      <w:lang w:val="en-US" w:eastAsia="zh-CN" w:bidi="ar-SA"/>
    </w:rPr>
  </w:style>
  <w:style w:type="character" w:customStyle="1" w:styleId="font21">
    <w:name w:val="font21"/>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b">
    <w:name w:val="批注框文本 Char1"/>
    <w:autoRedefine/>
    <w:qFormat/>
    <w:rPr>
      <w:rFonts w:ascii="Times New Roman" w:eastAsia="宋体" w:hAnsi="Times New Roman" w:cs="Times New Roman"/>
      <w:sz w:val="18"/>
      <w:szCs w:val="18"/>
    </w:rPr>
  </w:style>
  <w:style w:type="character" w:customStyle="1" w:styleId="Char1c">
    <w:name w:val="纯文本 Char1"/>
    <w:link w:val="1b"/>
    <w:autoRedefine/>
    <w:qFormat/>
    <w:rPr>
      <w:rFonts w:ascii="宋体" w:hAnsi="Courier New"/>
    </w:rPr>
  </w:style>
  <w:style w:type="paragraph" w:customStyle="1" w:styleId="1b">
    <w:name w:val="纯文本1"/>
    <w:basedOn w:val="a"/>
    <w:link w:val="Char1c"/>
    <w:autoRedefine/>
    <w:qFormat/>
    <w:pPr>
      <w:adjustRightInd/>
    </w:pPr>
    <w:rPr>
      <w:rFonts w:ascii="宋体" w:hAnsi="Courier New"/>
      <w:kern w:val="0"/>
      <w:sz w:val="20"/>
      <w:szCs w:val="20"/>
    </w:rPr>
  </w:style>
  <w:style w:type="character" w:customStyle="1" w:styleId="aff6">
    <w:name w:val="正文首行缩进 字符"/>
    <w:link w:val="aff5"/>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1">
    <w:name w:val="标题 4 字符1"/>
    <w:link w:val="4"/>
    <w:autoRedefine/>
    <w:uiPriority w:val="9"/>
    <w:qFormat/>
    <w:rPr>
      <w:rFonts w:ascii="Arial" w:eastAsia="黑体" w:hAnsi="Arial"/>
      <w:b/>
      <w:bCs/>
      <w:kern w:val="2"/>
      <w:sz w:val="28"/>
      <w:szCs w:val="28"/>
      <w:lang w:val="zh-CN"/>
    </w:rPr>
  </w:style>
  <w:style w:type="character" w:customStyle="1" w:styleId="Charf6">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1">
    <w:name w:val="正文文本 3 字符"/>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7">
    <w:name w:val="正文说明 Char"/>
    <w:link w:val="affff1"/>
    <w:autoRedefine/>
    <w:qFormat/>
    <w:rPr>
      <w:sz w:val="24"/>
      <w:szCs w:val="24"/>
    </w:rPr>
  </w:style>
  <w:style w:type="paragraph" w:customStyle="1" w:styleId="affff1">
    <w:name w:val="正文说明"/>
    <w:basedOn w:val="a"/>
    <w:link w:val="Charf7"/>
    <w:autoRedefine/>
    <w:qFormat/>
    <w:pPr>
      <w:adjustRightInd/>
      <w:spacing w:line="360" w:lineRule="auto"/>
    </w:pPr>
    <w:rPr>
      <w:kern w:val="0"/>
      <w:sz w:val="24"/>
    </w:rPr>
  </w:style>
  <w:style w:type="character" w:customStyle="1" w:styleId="Char1d">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8">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sz w:val="24"/>
    </w:rPr>
  </w:style>
  <w:style w:type="character" w:customStyle="1" w:styleId="1Char1">
    <w:name w:val="正文1 Char1"/>
    <w:autoRedefine/>
    <w:qFormat/>
    <w:rPr>
      <w:rFonts w:ascii="仿宋_GB2312" w:eastAsia="仿宋_GB2312" w:hAnsi="Courier New"/>
      <w:kern w:val="28"/>
      <w:sz w:val="24"/>
      <w:szCs w:val="24"/>
      <w:lang w:val="en-US" w:eastAsia="zh-CN"/>
    </w:rPr>
  </w:style>
  <w:style w:type="character" w:customStyle="1" w:styleId="Char1e">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10">
    <w:name w:val="批注文字 字符1"/>
    <w:link w:val="a9"/>
    <w:autoRedefine/>
    <w:uiPriority w:val="99"/>
    <w:qFormat/>
    <w:rPr>
      <w:kern w:val="2"/>
      <w:sz w:val="21"/>
      <w:szCs w:val="24"/>
    </w:rPr>
  </w:style>
  <w:style w:type="character" w:customStyle="1" w:styleId="af9">
    <w:name w:val="签名 字符"/>
    <w:link w:val="af8"/>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4">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9">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f2"/>
    <w:autoRedefine/>
    <w:qFormat/>
    <w:rPr>
      <w:rFonts w:ascii="仿宋_GB2312" w:eastAsia="仿宋_GB2312"/>
      <w:kern w:val="2"/>
      <w:sz w:val="24"/>
      <w:szCs w:val="24"/>
    </w:rPr>
  </w:style>
  <w:style w:type="paragraph" w:customStyle="1" w:styleId="affff2">
    <w:name w:val="公文正文"/>
    <w:basedOn w:val="a"/>
    <w:link w:val="CharChara"/>
    <w:autoRedefine/>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4">
    <w:name w:val="正文（缩进2汉字） Char"/>
    <w:link w:val="2e"/>
    <w:autoRedefine/>
    <w:qFormat/>
    <w:rPr>
      <w:rFonts w:ascii="宋体"/>
    </w:rPr>
  </w:style>
  <w:style w:type="paragraph" w:customStyle="1" w:styleId="2e">
    <w:name w:val="正文（缩进2汉字）"/>
    <w:basedOn w:val="a"/>
    <w:link w:val="2Char4"/>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autoRedefine/>
    <w:qFormat/>
    <w:rPr>
      <w:rFonts w:ascii="Arial" w:eastAsia="黑体" w:hAnsi="Arial"/>
      <w:kern w:val="2"/>
      <w:sz w:val="24"/>
      <w:szCs w:val="24"/>
    </w:rPr>
  </w:style>
  <w:style w:type="character" w:customStyle="1" w:styleId="Charfa">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b">
    <w:name w:val="正文首行缩进两字 Char"/>
    <w:autoRedefine/>
    <w:qFormat/>
    <w:rPr>
      <w:sz w:val="24"/>
      <w:szCs w:val="24"/>
      <w:lang w:val="en-US" w:eastAsia="zh-CN" w:bidi="ar-SA"/>
    </w:rPr>
  </w:style>
  <w:style w:type="character" w:customStyle="1" w:styleId="Charfc">
    <w:name w:val="正文文本 Char"/>
    <w:autoRedefine/>
    <w:qFormat/>
    <w:rPr>
      <w:rFonts w:eastAsia="宋体"/>
      <w:kern w:val="2"/>
      <w:sz w:val="24"/>
      <w:szCs w:val="24"/>
      <w:lang w:val="en-US" w:eastAsia="zh-CN" w:bidi="ar-SA"/>
    </w:rPr>
  </w:style>
  <w:style w:type="character" w:customStyle="1" w:styleId="1c">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d">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e">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6">
    <w:name w:val="正文文本缩进 3 字符"/>
    <w:link w:val="35"/>
    <w:autoRedefine/>
    <w:qFormat/>
    <w:rPr>
      <w:kern w:val="2"/>
      <w:sz w:val="24"/>
    </w:rPr>
  </w:style>
  <w:style w:type="character" w:customStyle="1" w:styleId="Char1f">
    <w:name w:val="日期 Char1"/>
    <w:autoRedefine/>
    <w:uiPriority w:val="99"/>
    <w:semiHidden/>
    <w:qFormat/>
    <w:rPr>
      <w:rFonts w:ascii="Times New Roman" w:eastAsia="宋体" w:hAnsi="Times New Roman" w:cs="Times New Roman"/>
      <w:szCs w:val="24"/>
    </w:rPr>
  </w:style>
  <w:style w:type="character" w:customStyle="1" w:styleId="affff3">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26">
    <w:name w:val="页脚 字符2"/>
    <w:link w:val="af6"/>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f4"/>
    <w:autoRedefine/>
    <w:qFormat/>
    <w:rPr>
      <w:rFonts w:ascii="宋体" w:hAnsi="宋体"/>
      <w:sz w:val="24"/>
    </w:rPr>
  </w:style>
  <w:style w:type="paragraph" w:customStyle="1" w:styleId="affff4">
    <w:name w:val="段落"/>
    <w:basedOn w:val="a"/>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27">
    <w:name w:val="页眉 字符2"/>
    <w:link w:val="af7"/>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
    <w:name w:val="正文段 Char"/>
    <w:link w:val="affff5"/>
    <w:autoRedefine/>
    <w:qFormat/>
    <w:rPr>
      <w:sz w:val="24"/>
    </w:rPr>
  </w:style>
  <w:style w:type="paragraph" w:customStyle="1" w:styleId="affff5">
    <w:name w:val="正文段"/>
    <w:basedOn w:val="a"/>
    <w:link w:val="Charff"/>
    <w:autoRedefine/>
    <w:qFormat/>
    <w:pPr>
      <w:widowControl/>
      <w:snapToGrid w:val="0"/>
      <w:spacing w:afterLines="50" w:after="156"/>
      <w:ind w:firstLineChars="200" w:firstLine="200"/>
    </w:pPr>
    <w:rPr>
      <w:kern w:val="0"/>
      <w:sz w:val="24"/>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autoRedefine/>
    <w:qFormat/>
    <w:rPr>
      <w:rFonts w:ascii="宋体" w:hAnsi="宋体"/>
      <w:kern w:val="2"/>
      <w:sz w:val="24"/>
      <w:szCs w:val="22"/>
    </w:rPr>
  </w:style>
  <w:style w:type="paragraph" w:customStyle="1" w:styleId="affff6">
    <w:name w:val="冯广丽"/>
    <w:basedOn w:val="a"/>
    <w:link w:val="Charff0"/>
    <w:autoRedefine/>
    <w:qFormat/>
    <w:pPr>
      <w:adjustRightInd/>
      <w:spacing w:line="360" w:lineRule="auto"/>
      <w:ind w:firstLineChars="200" w:firstLine="480"/>
    </w:pPr>
    <w:rPr>
      <w:rFonts w:ascii="宋体" w:hAnsi="宋体"/>
      <w:sz w:val="24"/>
      <w:szCs w:val="22"/>
    </w:rPr>
  </w:style>
  <w:style w:type="character" w:customStyle="1" w:styleId="affff7">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1">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2">
    <w:name w:val="编号，小四 Char"/>
    <w:link w:val="affff8"/>
    <w:autoRedefine/>
    <w:qFormat/>
    <w:rPr>
      <w:rFonts w:ascii="Arial" w:hAnsi="Arial"/>
      <w:sz w:val="24"/>
    </w:rPr>
  </w:style>
  <w:style w:type="paragraph" w:customStyle="1" w:styleId="affff8">
    <w:name w:val="编号，小四"/>
    <w:basedOn w:val="a"/>
    <w:link w:val="Charff2"/>
    <w:autoRedefine/>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3">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4">
    <w:name w:val="仿宋正文 Char"/>
    <w:link w:val="affff9"/>
    <w:autoRedefine/>
    <w:qFormat/>
    <w:rPr>
      <w:rFonts w:ascii="仿宋_GB2312" w:eastAsia="仿宋_GB2312"/>
      <w:kern w:val="2"/>
      <w:sz w:val="24"/>
      <w:lang w:val="en-US" w:eastAsia="zh-CN" w:bidi="ar-SA"/>
    </w:rPr>
  </w:style>
  <w:style w:type="paragraph" w:customStyle="1" w:styleId="affff9">
    <w:name w:val="仿宋正文"/>
    <w:basedOn w:val="a"/>
    <w:link w:val="Charff4"/>
    <w:autoRedefine/>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fa">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d">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1"/>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0">
    <w:name w:val="标书1 Char1"/>
    <w:autoRedefine/>
    <w:qFormat/>
    <w:rPr>
      <w:rFonts w:eastAsia="宋体"/>
      <w:b/>
      <w:bCs/>
      <w:kern w:val="44"/>
      <w:sz w:val="44"/>
      <w:szCs w:val="44"/>
      <w:lang w:val="en-US" w:eastAsia="zh-CN" w:bidi="ar-SA"/>
    </w:rPr>
  </w:style>
  <w:style w:type="character" w:customStyle="1" w:styleId="affffb">
    <w:name w:val="页脚 字符"/>
    <w:autoRedefine/>
    <w:uiPriority w:val="99"/>
    <w:qFormat/>
    <w:rPr>
      <w:kern w:val="2"/>
      <w:sz w:val="18"/>
      <w:szCs w:val="18"/>
    </w:rPr>
  </w:style>
  <w:style w:type="character" w:customStyle="1" w:styleId="2Char5">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f"/>
    <w:autoRedefine/>
    <w:qFormat/>
    <w:rPr>
      <w:rFonts w:cs="宋体"/>
      <w:kern w:val="2"/>
      <w:sz w:val="24"/>
    </w:rPr>
  </w:style>
  <w:style w:type="paragraph" w:customStyle="1" w:styleId="2f">
    <w:name w:val="样式 正文缩进 + 首行缩进:  2 字符"/>
    <w:basedOn w:val="a0"/>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autoRedefine/>
    <w:qFormat/>
    <w:rPr>
      <w:rFonts w:ascii="宋体" w:eastAsia="宋体" w:hAnsi="Arial" w:cs="Arial"/>
      <w:snapToGrid w:val="0"/>
      <w:kern w:val="2"/>
      <w:sz w:val="24"/>
      <w:szCs w:val="21"/>
      <w:lang w:val="zh-CN" w:eastAsia="zh-CN" w:bidi="ar-SA"/>
    </w:rPr>
  </w:style>
  <w:style w:type="character" w:customStyle="1" w:styleId="gray6">
    <w:name w:val="gray6"/>
    <w:basedOn w:val="a1"/>
    <w:autoRedefine/>
    <w:qFormat/>
    <w:rPr>
      <w:rFonts w:ascii="Arial" w:eastAsia="黑体" w:hAnsi="Arial" w:cs="Arial"/>
      <w:snapToGrid w:val="0"/>
      <w:kern w:val="0"/>
      <w:szCs w:val="21"/>
    </w:rPr>
  </w:style>
  <w:style w:type="character" w:customStyle="1" w:styleId="hui">
    <w:name w:val="hui"/>
    <w:basedOn w:val="a1"/>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autoRedefine/>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e">
    <w:name w:val="样式 宋体 三号 加粗 居中"/>
    <w:basedOn w:val="a"/>
    <w:autoRedefine/>
    <w:qFormat/>
    <w:pPr>
      <w:adjustRightInd/>
      <w:spacing w:line="360" w:lineRule="auto"/>
      <w:jc w:val="center"/>
    </w:pPr>
    <w:rPr>
      <w:rFonts w:ascii="宋体" w:hAnsi="宋体" w:cs="宋体"/>
      <w:b/>
      <w:bCs/>
      <w:sz w:val="24"/>
      <w:szCs w:val="20"/>
    </w:rPr>
  </w:style>
  <w:style w:type="paragraph" w:customStyle="1" w:styleId="45">
    <w:name w:val="标题4_自定义"/>
    <w:basedOn w:val="4"/>
    <w:autoRedefine/>
    <w:qFormat/>
    <w:pPr>
      <w:adjustRightInd/>
      <w:spacing w:before="0" w:after="0" w:line="360" w:lineRule="auto"/>
    </w:pPr>
    <w:rPr>
      <w:rFonts w:ascii="Verdana" w:eastAsia="Verdana"/>
      <w:sz w:val="21"/>
      <w:lang w:val="en-US"/>
    </w:rPr>
  </w:style>
  <w:style w:type="paragraph" w:customStyle="1" w:styleId="afffff">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f0">
    <w:name w:val="正文 小标"/>
    <w:basedOn w:val="a"/>
    <w:autoRedefine/>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autoRedefine/>
    <w:qFormat/>
    <w:pPr>
      <w:spacing w:beforeLines="800" w:before="2496" w:afterLines="100" w:after="312"/>
      <w:jc w:val="center"/>
    </w:pPr>
    <w:rPr>
      <w:rFonts w:ascii="Arial" w:eastAsia="黑体" w:hAnsi="Arial" w:cs="宋体"/>
      <w:bCs/>
      <w:kern w:val="2"/>
      <w:sz w:val="52"/>
    </w:rPr>
  </w:style>
  <w:style w:type="paragraph" w:customStyle="1" w:styleId="afffff2">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 w:val="24"/>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autoRedefine/>
    <w:qFormat/>
    <w:pPr>
      <w:tabs>
        <w:tab w:val="left" w:pos="360"/>
      </w:tabs>
    </w:pPr>
    <w:rPr>
      <w:sz w:val="24"/>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9">
    <w:name w:val="样式3"/>
    <w:basedOn w:val="2f1"/>
    <w:autoRedefine/>
    <w:qFormat/>
    <w:pPr>
      <w:spacing w:beforeLines="100" w:before="312"/>
      <w:jc w:val="left"/>
    </w:pPr>
  </w:style>
  <w:style w:type="paragraph" w:customStyle="1" w:styleId="2f1">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sz w:val="24"/>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autoRedefine/>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1">
    <w:name w:val="正文21"/>
    <w:basedOn w:val="a"/>
    <w:autoRedefine/>
    <w:qFormat/>
    <w:pPr>
      <w:adjustRightInd/>
      <w:spacing w:before="156" w:line="360" w:lineRule="auto"/>
      <w:ind w:firstLineChars="200" w:firstLine="510"/>
    </w:pPr>
    <w:rPr>
      <w:sz w:val="24"/>
      <w:szCs w:val="20"/>
    </w:rPr>
  </w:style>
  <w:style w:type="paragraph" w:customStyle="1" w:styleId="Test2">
    <w:name w:val="Test2"/>
    <w:basedOn w:val="2"/>
    <w:autoRedefine/>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 w:val="24"/>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 w:val="24"/>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autoRedefine/>
    <w:qFormat/>
    <w:pPr>
      <w:keepNext/>
      <w:spacing w:before="0" w:after="0"/>
      <w:outlineLvl w:val="5"/>
    </w:pPr>
  </w:style>
  <w:style w:type="paragraph" w:customStyle="1" w:styleId="57">
    <w:name w:val="5级标题"/>
    <w:basedOn w:val="46"/>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 w:val="24"/>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 w:val="24"/>
      <w:szCs w:val="20"/>
    </w:rPr>
  </w:style>
  <w:style w:type="paragraph" w:customStyle="1" w:styleId="63">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f5">
    <w:name w:val="No Spacing"/>
    <w:basedOn w:val="a"/>
    <w:link w:val="afffff6"/>
    <w:autoRedefine/>
    <w:uiPriority w:val="99"/>
    <w:qFormat/>
    <w:rPr>
      <w:szCs w:val="22"/>
    </w:rPr>
  </w:style>
  <w:style w:type="paragraph" w:customStyle="1" w:styleId="afffff7">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 w:val="24"/>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f8">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6">
    <w:name w:val="Char2"/>
    <w:basedOn w:val="a"/>
    <w:autoRedefine/>
    <w:qFormat/>
    <w:rPr>
      <w:rFonts w:ascii="仿宋_GB2312" w:eastAsia="仿宋_GB2312"/>
      <w:b/>
      <w:sz w:val="32"/>
      <w:szCs w:val="32"/>
    </w:rPr>
  </w:style>
  <w:style w:type="paragraph" w:customStyle="1" w:styleId="3a">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 w:val="24"/>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f9">
    <w:name w:val="默认段落样式"/>
    <w:basedOn w:val="2c"/>
    <w:autoRedefine/>
    <w:qFormat/>
    <w:pPr>
      <w:spacing w:before="0"/>
      <w:ind w:firstLine="480"/>
    </w:pPr>
    <w:rPr>
      <w:rFonts w:ascii="仿宋_GB2312" w:eastAsia="仿宋_GB2312"/>
      <w:color w:val="000000"/>
      <w:szCs w:val="24"/>
    </w:rPr>
  </w:style>
  <w:style w:type="paragraph" w:customStyle="1" w:styleId="afffffa">
    <w:name w:val="图中文字"/>
    <w:basedOn w:val="a"/>
    <w:autoRedefine/>
    <w:qFormat/>
    <w:pPr>
      <w:snapToGrid w:val="0"/>
      <w:spacing w:line="0" w:lineRule="atLeast"/>
      <w:ind w:firstLineChars="200" w:firstLine="200"/>
      <w:jc w:val="center"/>
    </w:pPr>
    <w:rPr>
      <w:sz w:val="24"/>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fb">
    <w:name w:val="标准小四"/>
    <w:basedOn w:val="a"/>
    <w:autoRedefine/>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 w:val="24"/>
      <w:szCs w:val="20"/>
    </w:rPr>
  </w:style>
  <w:style w:type="paragraph" w:customStyle="1" w:styleId="58">
    <w:name w:val="列出段落5"/>
    <w:basedOn w:val="a"/>
    <w:autoRedefine/>
    <w:qFormat/>
    <w:pPr>
      <w:spacing w:line="360" w:lineRule="auto"/>
      <w:ind w:firstLineChars="200" w:firstLine="200"/>
    </w:pPr>
    <w:rPr>
      <w:rFonts w:eastAsia="楷体_GB2312" w:cs="Lucida Sans"/>
      <w:sz w:val="24"/>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autoRedefine/>
    <w:qFormat/>
    <w:pPr>
      <w:adjustRightInd/>
      <w:ind w:firstLineChars="200" w:firstLine="200"/>
    </w:pPr>
    <w:rPr>
      <w:rFonts w:ascii="Arial" w:hAnsi="Arial"/>
      <w:spacing w:val="-5"/>
      <w:kern w:val="0"/>
      <w:sz w:val="24"/>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 w:val="24"/>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autoRedefine/>
    <w:qFormat/>
    <w:pPr>
      <w:adjustRightInd/>
      <w:ind w:firstLineChars="200" w:firstLine="420"/>
    </w:pPr>
    <w:rPr>
      <w:rFonts w:eastAsia="仿宋_GB2312"/>
      <w:sz w:val="28"/>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 w:val="24"/>
      <w:szCs w:val="20"/>
    </w:rPr>
  </w:style>
  <w:style w:type="paragraph" w:customStyle="1" w:styleId="1f1">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4">
    <w:name w:val="列出段落2"/>
    <w:basedOn w:val="a"/>
    <w:autoRedefine/>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f">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autoRedefine/>
    <w:qFormat/>
    <w:rPr>
      <w:rFonts w:ascii="宋体" w:eastAsia="宋体" w:cs="Times New Roman"/>
      <w:color w:val="auto"/>
    </w:rPr>
  </w:style>
  <w:style w:type="paragraph" w:customStyle="1" w:styleId="affffff1">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5">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f2">
    <w:name w:val="正文标准"/>
    <w:basedOn w:val="a"/>
    <w:autoRedefine/>
    <w:qFormat/>
    <w:pPr>
      <w:adjustRightInd/>
      <w:spacing w:line="360" w:lineRule="auto"/>
      <w:ind w:firstLineChars="200" w:firstLine="200"/>
    </w:pPr>
    <w:rPr>
      <w:rFonts w:ascii="宋体" w:hAnsi="Calibri"/>
      <w:sz w:val="24"/>
    </w:rPr>
  </w:style>
  <w:style w:type="paragraph" w:customStyle="1" w:styleId="affffff3">
    <w:name w:val="正文格式"/>
    <w:basedOn w:val="a"/>
    <w:autoRedefine/>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f4">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 w:val="24"/>
      <w:szCs w:val="20"/>
    </w:rPr>
  </w:style>
  <w:style w:type="paragraph" w:customStyle="1" w:styleId="affffff5">
    <w:name w:val="_正文段落"/>
    <w:basedOn w:val="a"/>
    <w:autoRedefine/>
    <w:qFormat/>
    <w:pPr>
      <w:adjustRightInd/>
      <w:ind w:firstLine="560"/>
    </w:pPr>
    <w:rPr>
      <w:rFonts w:ascii="仿宋_GB2312" w:eastAsia="仿宋_GB2312" w:hAnsi="仿宋"/>
      <w:kern w:val="0"/>
      <w:sz w:val="28"/>
      <w:szCs w:val="28"/>
    </w:rPr>
  </w:style>
  <w:style w:type="paragraph" w:customStyle="1" w:styleId="48">
    <w:name w:val="列出段落4"/>
    <w:basedOn w:val="a"/>
    <w:autoRedefine/>
    <w:qFormat/>
    <w:pPr>
      <w:adjustRightInd/>
      <w:spacing w:line="360" w:lineRule="auto"/>
      <w:ind w:firstLineChars="200" w:firstLine="420"/>
    </w:pPr>
    <w:rPr>
      <w:rFonts w:ascii="Calibri" w:hAnsi="Calibri"/>
      <w:sz w:val="24"/>
      <w:szCs w:val="22"/>
    </w:rPr>
  </w:style>
  <w:style w:type="paragraph" w:customStyle="1" w:styleId="affffff6">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 w:val="24"/>
      <w:szCs w:val="20"/>
    </w:rPr>
  </w:style>
  <w:style w:type="paragraph" w:customStyle="1" w:styleId="affffff9">
    <w:name w:val="标题五"/>
    <w:basedOn w:val="a"/>
    <w:autoRedefine/>
    <w:qFormat/>
    <w:pPr>
      <w:adjustRightInd/>
      <w:spacing w:beforeLines="50" w:before="156" w:line="360" w:lineRule="auto"/>
    </w:pPr>
    <w:rPr>
      <w:b/>
      <w:sz w:val="24"/>
    </w:rPr>
  </w:style>
  <w:style w:type="paragraph" w:customStyle="1" w:styleId="CharChar1101">
    <w:name w:val="Char Char1101"/>
    <w:basedOn w:val="a"/>
    <w:autoRedefine/>
    <w:qFormat/>
    <w:pPr>
      <w:spacing w:line="360" w:lineRule="auto"/>
    </w:pPr>
    <w:rPr>
      <w:rFonts w:ascii="Tahoma" w:hAnsi="Tahoma"/>
      <w:sz w:val="24"/>
      <w:szCs w:val="20"/>
    </w:rPr>
  </w:style>
  <w:style w:type="paragraph" w:customStyle="1" w:styleId="CharCharCharCharCharCharCharChar1">
    <w:name w:val="Char Char Char Char Char Char Char Char1"/>
    <w:basedOn w:val="a"/>
    <w:autoRedefine/>
    <w:qFormat/>
    <w:pPr>
      <w:tabs>
        <w:tab w:val="left" w:pos="360"/>
      </w:tabs>
    </w:pPr>
    <w:rPr>
      <w:sz w:val="24"/>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fa">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autoRedefin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autoRedefine/>
    <w:qFormat/>
    <w:pPr>
      <w:adjustRightInd/>
    </w:pPr>
    <w:rPr>
      <w:sz w:val="18"/>
      <w:szCs w:val="20"/>
    </w:rPr>
  </w:style>
  <w:style w:type="paragraph" w:customStyle="1" w:styleId="affffffb">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 w:val="24"/>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autoRedefine/>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autoRedefine/>
    <w:qFormat/>
    <w:pPr>
      <w:spacing w:line="480" w:lineRule="atLeast"/>
      <w:ind w:firstLine="567"/>
      <w:textAlignment w:val="baseline"/>
    </w:pPr>
    <w:rPr>
      <w:kern w:val="0"/>
      <w:sz w:val="24"/>
      <w:szCs w:val="20"/>
    </w:rPr>
  </w:style>
  <w:style w:type="paragraph" w:customStyle="1" w:styleId="afffffff">
    <w:name w:val="正文文字表格居中"/>
    <w:basedOn w:val="a"/>
    <w:next w:val="29"/>
    <w:autoRedefine/>
    <w:qFormat/>
    <w:pPr>
      <w:snapToGrid w:val="0"/>
      <w:spacing w:line="360" w:lineRule="auto"/>
    </w:pPr>
    <w:rPr>
      <w:rFonts w:ascii="宋体"/>
      <w:b/>
      <w:sz w:val="24"/>
      <w:szCs w:val="20"/>
    </w:rPr>
  </w:style>
  <w:style w:type="paragraph" w:customStyle="1" w:styleId="afffffff0">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4">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autoRedefine/>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7">
    <w:name w:val="表格标题2"/>
    <w:basedOn w:val="afffffff3"/>
    <w:autoRedefine/>
    <w:qFormat/>
    <w:rPr>
      <w:b/>
    </w:rPr>
  </w:style>
  <w:style w:type="paragraph" w:customStyle="1" w:styleId="afffffff3">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8">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f4">
    <w:name w:val="正文 大标"/>
    <w:basedOn w:val="a"/>
    <w:autoRedefine/>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autoRedefine/>
    <w:qFormat/>
    <w:pPr>
      <w:spacing w:line="360" w:lineRule="auto"/>
      <w:ind w:firstLineChars="200" w:firstLine="200"/>
    </w:pPr>
    <w:rPr>
      <w:kern w:val="0"/>
      <w:sz w:val="24"/>
      <w:szCs w:val="20"/>
    </w:rPr>
  </w:style>
  <w:style w:type="paragraph" w:customStyle="1" w:styleId="afffffff5">
    <w:name w:val="表格"/>
    <w:basedOn w:val="a"/>
    <w:autoRedefine/>
    <w:qFormat/>
    <w:pPr>
      <w:snapToGrid w:val="0"/>
      <w:ind w:firstLineChars="21" w:firstLine="42"/>
    </w:pPr>
    <w:rPr>
      <w:rFonts w:ascii="宋体" w:hAnsi="宋体"/>
      <w:kern w:val="0"/>
      <w:sz w:val="20"/>
      <w:szCs w:val="20"/>
    </w:rPr>
  </w:style>
  <w:style w:type="paragraph" w:customStyle="1" w:styleId="49">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autoRedefine/>
    <w:qFormat/>
    <w:pPr>
      <w:tabs>
        <w:tab w:val="left" w:pos="840"/>
      </w:tabs>
      <w:ind w:left="840" w:hanging="420"/>
      <w:jc w:val="center"/>
    </w:pPr>
    <w:rPr>
      <w:rFonts w:ascii="黑体" w:eastAsia="黑体"/>
      <w:sz w:val="21"/>
    </w:rPr>
  </w:style>
  <w:style w:type="paragraph" w:customStyle="1" w:styleId="afffffff9">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fa">
    <w:name w:val="大汉方案正文"/>
    <w:basedOn w:val="a"/>
    <w:autoRedefine/>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autoRedefine/>
    <w:qFormat/>
    <w:pPr>
      <w:adjustRightInd/>
      <w:ind w:firstLineChars="200" w:firstLine="200"/>
    </w:pPr>
    <w:rPr>
      <w:rFonts w:ascii="Tahoma" w:hAnsi="Tahoma"/>
      <w:sz w:val="24"/>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a"/>
    <w:next w:val="a"/>
    <w:autoRedefine/>
    <w:qFormat/>
    <w:pPr>
      <w:spacing w:afterLines="50" w:after="156"/>
      <w:jc w:val="left"/>
      <w:outlineLvl w:val="3"/>
    </w:pPr>
    <w:rPr>
      <w:sz w:val="24"/>
      <w:szCs w:val="24"/>
    </w:rPr>
  </w:style>
  <w:style w:type="paragraph" w:customStyle="1" w:styleId="4a">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 w:val="24"/>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autoRedefine/>
    <w:qFormat/>
    <w:pPr>
      <w:tabs>
        <w:tab w:val="left" w:pos="2520"/>
      </w:tabs>
      <w:ind w:left="2520"/>
      <w:outlineLvl w:val="4"/>
    </w:pPr>
  </w:style>
  <w:style w:type="paragraph" w:customStyle="1" w:styleId="afffffffc">
    <w:name w:val="二级条标题"/>
    <w:basedOn w:val="afffffffd"/>
    <w:next w:val="afffffff9"/>
    <w:autoRedefine/>
    <w:qFormat/>
    <w:pPr>
      <w:tabs>
        <w:tab w:val="left" w:pos="2100"/>
      </w:tabs>
      <w:ind w:left="0"/>
      <w:outlineLvl w:val="3"/>
    </w:pPr>
  </w:style>
  <w:style w:type="paragraph" w:customStyle="1" w:styleId="afffffffd">
    <w:name w:val="一级条标题"/>
    <w:basedOn w:val="afffffffe"/>
    <w:next w:val="afffffff9"/>
    <w:autoRedefine/>
    <w:qFormat/>
    <w:pPr>
      <w:tabs>
        <w:tab w:val="left" w:pos="1680"/>
      </w:tabs>
      <w:spacing w:beforeLines="0" w:before="0" w:afterLines="0" w:after="0"/>
      <w:ind w:left="1680"/>
      <w:outlineLvl w:val="2"/>
    </w:pPr>
  </w:style>
  <w:style w:type="paragraph" w:customStyle="1" w:styleId="afffffffe">
    <w:name w:val="章标题"/>
    <w:next w:val="afffffff9"/>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autoRedefine/>
    <w:qFormat/>
    <w:pPr>
      <w:tabs>
        <w:tab w:val="left" w:pos="480"/>
      </w:tabs>
      <w:ind w:left="480" w:hanging="480"/>
    </w:pPr>
    <w:rPr>
      <w:rFonts w:ascii="Times New Roman" w:eastAsia="宋体"/>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autoRedefine/>
    <w:qFormat/>
    <w:pPr>
      <w:spacing w:after="0"/>
      <w:ind w:left="900"/>
    </w:pPr>
  </w:style>
  <w:style w:type="paragraph" w:customStyle="1" w:styleId="affffffff">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autoRedefine/>
    <w:uiPriority w:val="6"/>
    <w:qFormat/>
    <w:pPr>
      <w:widowControl/>
      <w:adjustRightInd/>
      <w:ind w:left="720" w:hanging="720"/>
    </w:pPr>
    <w:rPr>
      <w:color w:val="000000"/>
      <w:kern w:val="0"/>
      <w:sz w:val="24"/>
      <w:szCs w:val="20"/>
      <w:lang w:val="en-GB"/>
    </w:rPr>
  </w:style>
  <w:style w:type="paragraph" w:customStyle="1" w:styleId="1f2">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autoRedefine/>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autoRedefine/>
    <w:qFormat/>
    <w:pPr>
      <w:jc w:val="left"/>
      <w:outlineLvl w:val="1"/>
    </w:pPr>
    <w:rPr>
      <w:rFonts w:ascii="Times New Roman" w:eastAsia="仿宋" w:hAnsi="Times New Roman"/>
      <w:sz w:val="30"/>
    </w:rPr>
  </w:style>
  <w:style w:type="paragraph" w:customStyle="1" w:styleId="1f3">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autoRedefine/>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rPr>
      <w:sz w:val="24"/>
    </w:r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7">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4">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autoRedefine/>
    <w:qFormat/>
    <w:pPr>
      <w:adjustRightInd/>
      <w:spacing w:line="460" w:lineRule="exact"/>
      <w:ind w:firstLine="505"/>
      <w:jc w:val="left"/>
    </w:pPr>
    <w:rPr>
      <w:rFonts w:ascii="宋体"/>
      <w:kern w:val="24"/>
      <w:sz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autoRedefine/>
    <w:qFormat/>
    <w:pPr>
      <w:adjustRightInd/>
      <w:spacing w:line="360" w:lineRule="auto"/>
      <w:jc w:val="center"/>
    </w:pPr>
    <w:rPr>
      <w:sz w:val="24"/>
    </w:rPr>
  </w:style>
  <w:style w:type="paragraph" w:customStyle="1" w:styleId="3b">
    <w:name w:val="正文3"/>
    <w:basedOn w:val="a"/>
    <w:autoRedefine/>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6">
    <w:name w:val="正文缩进1"/>
    <w:basedOn w:val="a"/>
    <w:next w:val="ae"/>
    <w:autoRedefin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f6">
    <w:name w:val="小项目标题"/>
    <w:basedOn w:val="a"/>
    <w:autoRedefine/>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f7">
    <w:name w:val="带编号样式"/>
    <w:basedOn w:val="Charff6"/>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autoRedefine/>
    <w:qFormat/>
    <w:pPr>
      <w:spacing w:line="360" w:lineRule="atLeast"/>
      <w:jc w:val="right"/>
      <w:textAlignment w:val="baseline"/>
    </w:pPr>
    <w:rPr>
      <w:rFonts w:ascii="Symbol" w:hAnsi="Symbol"/>
      <w:kern w:val="0"/>
      <w:szCs w:val="20"/>
    </w:rPr>
  </w:style>
  <w:style w:type="paragraph" w:customStyle="1" w:styleId="affffffffa">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rPr>
      <w:sz w:val="24"/>
    </w:r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autoRedefine/>
    <w:qFormat/>
    <w:pPr>
      <w:spacing w:before="120" w:after="120"/>
      <w:ind w:left="0" w:firstLine="0"/>
      <w:jc w:val="both"/>
    </w:pPr>
    <w:rPr>
      <w:rFonts w:ascii="宋体" w:eastAsia="宋体" w:hAnsi="Arial"/>
      <w:sz w:val="28"/>
      <w:lang w:val="en-US"/>
    </w:rPr>
  </w:style>
  <w:style w:type="paragraph" w:customStyle="1" w:styleId="affffffffb">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 w:val="24"/>
      <w:szCs w:val="20"/>
    </w:rPr>
  </w:style>
  <w:style w:type="paragraph" w:customStyle="1" w:styleId="4b">
    <w:name w:val="4"/>
    <w:basedOn w:val="a"/>
    <w:next w:val="24"/>
    <w:autoRedefine/>
    <w:qFormat/>
    <w:pPr>
      <w:spacing w:after="120" w:line="480" w:lineRule="auto"/>
      <w:ind w:leftChars="200" w:left="420"/>
    </w:pPr>
    <w:rPr>
      <w:sz w:val="24"/>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autoRedefine/>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autoRedefine/>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 w:val="24"/>
      <w:szCs w:val="20"/>
    </w:rPr>
  </w:style>
  <w:style w:type="paragraph" w:customStyle="1" w:styleId="affffffffc">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d">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f">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 w:val="24"/>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autoRedefine/>
    <w:qFormat/>
    <w:pPr>
      <w:spacing w:line="360" w:lineRule="auto"/>
      <w:ind w:firstLineChars="200" w:firstLine="200"/>
    </w:pPr>
    <w:rPr>
      <w:sz w:val="24"/>
    </w:r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sz w:val="24"/>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 w:val="24"/>
      <w:szCs w:val="20"/>
    </w:rPr>
  </w:style>
  <w:style w:type="paragraph" w:customStyle="1" w:styleId="2ff">
    <w:name w:val="_标题2"/>
    <w:basedOn w:val="affffffffa"/>
    <w:next w:val="affffffffa"/>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autoRedefine/>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sz w:val="24"/>
    </w:rPr>
  </w:style>
  <w:style w:type="paragraph" w:customStyle="1" w:styleId="CharCharCharChar11">
    <w:name w:val="Char Char Char Char11"/>
    <w:basedOn w:val="a"/>
    <w:autoRedefine/>
    <w:qFormat/>
    <w:rPr>
      <w:rFonts w:ascii="Tahoma" w:hAnsi="Tahoma"/>
      <w:sz w:val="24"/>
      <w:szCs w:val="20"/>
    </w:rPr>
  </w:style>
  <w:style w:type="paragraph" w:customStyle="1" w:styleId="afffffffff4">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 w:val="24"/>
      <w:szCs w:val="20"/>
    </w:rPr>
  </w:style>
  <w:style w:type="paragraph" w:customStyle="1" w:styleId="1f9">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autoRedefine/>
    <w:qFormat/>
    <w:pPr>
      <w:adjustRightInd/>
    </w:pPr>
    <w:rPr>
      <w:szCs w:val="20"/>
    </w:rPr>
  </w:style>
  <w:style w:type="paragraph" w:customStyle="1" w:styleId="afffffffff5">
    <w:name w:val="标书正文格式"/>
    <w:autoRedefine/>
    <w:qFormat/>
    <w:pPr>
      <w:spacing w:line="360" w:lineRule="auto"/>
      <w:ind w:firstLineChars="200" w:firstLine="200"/>
    </w:pPr>
    <w:rPr>
      <w:rFonts w:eastAsia="楷体_GB2312"/>
      <w:kern w:val="2"/>
      <w:sz w:val="24"/>
      <w:szCs w:val="24"/>
    </w:rPr>
  </w:style>
  <w:style w:type="paragraph" w:customStyle="1" w:styleId="83">
    <w:name w:val="样式8"/>
    <w:basedOn w:val="a"/>
    <w:autoRedefine/>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f6">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autoRedefine/>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autoRedefine/>
    <w:qFormat/>
    <w:rPr>
      <w:kern w:val="2"/>
      <w:sz w:val="21"/>
    </w:rPr>
  </w:style>
  <w:style w:type="paragraph" w:customStyle="1" w:styleId="CSS1Char">
    <w:name w:val="CSS1级正文 Char"/>
    <w:basedOn w:val="ac"/>
    <w:autoRedefine/>
    <w:qFormat/>
    <w:pPr>
      <w:autoSpaceDE/>
      <w:autoSpaceDN/>
      <w:snapToGrid w:val="0"/>
      <w:ind w:firstLineChars="200" w:firstLine="480"/>
    </w:pPr>
    <w:rPr>
      <w:rFonts w:ascii="Times New Roman"/>
      <w:szCs w:val="24"/>
      <w:lang w:val="en-US"/>
    </w:rPr>
  </w:style>
  <w:style w:type="paragraph" w:customStyle="1" w:styleId="2ff0">
    <w:name w:val="无间隔2"/>
    <w:autoRedefine/>
    <w:qFormat/>
    <w:pPr>
      <w:widowControl w:val="0"/>
      <w:jc w:val="both"/>
    </w:pPr>
    <w:rPr>
      <w:kern w:val="2"/>
      <w:sz w:val="21"/>
      <w:szCs w:val="22"/>
    </w:rPr>
  </w:style>
  <w:style w:type="paragraph" w:customStyle="1" w:styleId="afffffffffa">
    <w:name w:val="表文字"/>
    <w:autoRedefine/>
    <w:qFormat/>
    <w:rPr>
      <w:rFonts w:ascii="宋体"/>
      <w:kern w:val="2"/>
    </w:rPr>
  </w:style>
  <w:style w:type="paragraph" w:customStyle="1" w:styleId="MMTitle">
    <w:name w:val="MM Title"/>
    <w:basedOn w:val="aff1"/>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 w:val="24"/>
      <w:szCs w:val="20"/>
    </w:rPr>
  </w:style>
  <w:style w:type="paragraph" w:customStyle="1" w:styleId="afffffffffc">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autoRedefine/>
    <w:qFormat/>
    <w:pPr>
      <w:tabs>
        <w:tab w:val="center" w:pos="4154"/>
        <w:tab w:val="right" w:pos="8306"/>
      </w:tabs>
      <w:spacing w:after="120"/>
      <w:jc w:val="right"/>
    </w:pPr>
    <w:rPr>
      <w:sz w:val="21"/>
    </w:rPr>
  </w:style>
  <w:style w:type="paragraph" w:customStyle="1" w:styleId="afffffffffe">
    <w:name w:val="正文－恩普"/>
    <w:basedOn w:val="a0"/>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e">
    <w:name w:val="标题3"/>
    <w:basedOn w:val="3"/>
    <w:next w:val="35"/>
    <w:autoRedefine/>
    <w:qFormat/>
    <w:pPr>
      <w:tabs>
        <w:tab w:val="clear" w:pos="900"/>
      </w:tabs>
      <w:spacing w:after="0" w:line="360" w:lineRule="auto"/>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 w:val="24"/>
      <w:szCs w:val="20"/>
    </w:rPr>
  </w:style>
  <w:style w:type="paragraph" w:customStyle="1" w:styleId="1fa">
    <w:name w:val="列出段落1"/>
    <w:basedOn w:val="a"/>
    <w:autoRedefine/>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f">
    <w:name w:val="五级条标题"/>
    <w:basedOn w:val="affffffffff0"/>
    <w:next w:val="afffffff9"/>
    <w:autoRedefine/>
    <w:qFormat/>
    <w:pPr>
      <w:tabs>
        <w:tab w:val="left" w:pos="3360"/>
      </w:tabs>
      <w:ind w:left="3360"/>
      <w:outlineLvl w:val="6"/>
    </w:pPr>
  </w:style>
  <w:style w:type="paragraph" w:customStyle="1" w:styleId="affffffffff0">
    <w:name w:val="四级条标题"/>
    <w:basedOn w:val="afffffffb"/>
    <w:next w:val="afffffff9"/>
    <w:autoRedefine/>
    <w:qFormat/>
    <w:pPr>
      <w:tabs>
        <w:tab w:val="clear" w:pos="2520"/>
        <w:tab w:val="left" w:pos="2940"/>
      </w:tabs>
      <w:ind w:left="2940"/>
      <w:outlineLvl w:val="5"/>
    </w:pPr>
  </w:style>
  <w:style w:type="paragraph" w:customStyle="1" w:styleId="3f">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autoRedefine/>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autoRedefine/>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 w:val="24"/>
      <w:szCs w:val="20"/>
    </w:rPr>
  </w:style>
  <w:style w:type="paragraph" w:customStyle="1" w:styleId="affffffffff2">
    <w:name w:val="单元格左对齐"/>
    <w:basedOn w:val="a"/>
    <w:autoRedefine/>
    <w:qFormat/>
    <w:pPr>
      <w:adjustRightInd/>
      <w:spacing w:line="360" w:lineRule="auto"/>
    </w:pPr>
    <w:rPr>
      <w:sz w:val="24"/>
    </w:rPr>
  </w:style>
  <w:style w:type="paragraph" w:customStyle="1" w:styleId="affffffffff3">
    <w:name w:val="正文主体"/>
    <w:basedOn w:val="2f9"/>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autoRedefine/>
    <w:qFormat/>
    <w:pPr>
      <w:adjustRightInd/>
      <w:spacing w:line="360" w:lineRule="auto"/>
      <w:ind w:firstLineChars="200" w:firstLine="480"/>
    </w:pPr>
    <w:rPr>
      <w:sz w:val="24"/>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f4">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 w:val="24"/>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c">
    <w:name w:val="正文4"/>
    <w:basedOn w:val="a"/>
    <w:autoRedefine/>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autoRedefine/>
    <w:qFormat/>
    <w:pPr>
      <w:adjustRightInd/>
      <w:spacing w:line="360" w:lineRule="auto"/>
      <w:ind w:firstLine="480"/>
    </w:pPr>
    <w:rPr>
      <w:rFonts w:cs="宋体"/>
      <w:sz w:val="24"/>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4">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2">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autoRedefine/>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autoRedefine/>
    <w:qFormat/>
    <w:pPr>
      <w:spacing w:after="240"/>
      <w:ind w:firstLineChars="200" w:firstLine="200"/>
      <w:jc w:val="center"/>
      <w:textAlignment w:val="baseline"/>
    </w:pPr>
    <w:rPr>
      <w:rFonts w:eastAsia="黑体"/>
      <w:sz w:val="24"/>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 w:val="24"/>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4"/>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 w:val="24"/>
      <w:szCs w:val="20"/>
    </w:rPr>
  </w:style>
  <w:style w:type="paragraph" w:customStyle="1" w:styleId="1fb">
    <w:name w:val="正文1"/>
    <w:basedOn w:val="34"/>
    <w:autoRedefine/>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 w:val="24"/>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snapToGrid w:val="0"/>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c">
    <w:name w:val="列表段落1"/>
    <w:basedOn w:val="a"/>
    <w:autoRedefine/>
    <w:uiPriority w:val="34"/>
    <w:qFormat/>
    <w:pPr>
      <w:adjustRightInd/>
      <w:ind w:right="238" w:firstLine="420"/>
    </w:pPr>
    <w:rPr>
      <w:rFonts w:ascii="Calibri" w:hAnsi="Calibri"/>
      <w:sz w:val="24"/>
    </w:rPr>
  </w:style>
  <w:style w:type="paragraph" w:customStyle="1" w:styleId="CharChar110">
    <w:name w:val="Char Char110"/>
    <w:basedOn w:val="a"/>
    <w:autoRedefine/>
    <w:uiPriority w:val="6"/>
    <w:qFormat/>
    <w:pPr>
      <w:spacing w:line="360" w:lineRule="auto"/>
    </w:pPr>
    <w:rPr>
      <w:rFonts w:ascii="Tahoma" w:hAnsi="Tahoma"/>
      <w:sz w:val="24"/>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f9">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 w:val="24"/>
      <w:szCs w:val="20"/>
    </w:rPr>
  </w:style>
  <w:style w:type="paragraph" w:customStyle="1" w:styleId="93">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 w:val="24"/>
      <w:szCs w:val="20"/>
    </w:rPr>
  </w:style>
  <w:style w:type="paragraph" w:customStyle="1" w:styleId="Style12">
    <w:name w:val="_Style 12"/>
    <w:basedOn w:val="a7"/>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autoRedefine/>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autoRedefine/>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autoRedefine/>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 w:val="24"/>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d">
    <w:name w:val="正文箭头"/>
    <w:basedOn w:val="64"/>
    <w:autoRedefine/>
    <w:qFormat/>
  </w:style>
  <w:style w:type="paragraph" w:customStyle="1" w:styleId="U2">
    <w:name w:val="U_编号2"/>
    <w:basedOn w:val="a"/>
    <w:autoRedefine/>
    <w:qFormat/>
    <w:pPr>
      <w:tabs>
        <w:tab w:val="left" w:pos="785"/>
      </w:tabs>
      <w:adjustRightInd/>
      <w:spacing w:beforeLines="10" w:afterLines="10" w:line="300" w:lineRule="auto"/>
    </w:pPr>
    <w:rPr>
      <w:sz w:val="24"/>
    </w:r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autoRedefine/>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e">
    <w:name w:val="表格 内容"/>
    <w:basedOn w:val="affffffffe"/>
    <w:autoRedefine/>
    <w:qFormat/>
    <w:rPr>
      <w:b w:val="0"/>
      <w:sz w:val="20"/>
    </w:rPr>
  </w:style>
  <w:style w:type="paragraph" w:customStyle="1" w:styleId="1fd">
    <w:name w:val="正文首行缩进1"/>
    <w:basedOn w:val="ac"/>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autoRedefine/>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autoRedefine/>
    <w:qFormat/>
    <w:pPr>
      <w:tabs>
        <w:tab w:val="left" w:pos="1080"/>
      </w:tabs>
      <w:ind w:left="1080" w:hanging="1080"/>
    </w:pPr>
  </w:style>
  <w:style w:type="paragraph" w:customStyle="1" w:styleId="1fe">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 w:val="24"/>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 w:val="24"/>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a">
    <w:name w:val="样式5"/>
    <w:basedOn w:val="a"/>
    <w:autoRedefine/>
    <w:qFormat/>
    <w:pPr>
      <w:spacing w:line="440" w:lineRule="exact"/>
      <w:ind w:left="2" w:firstLineChars="200" w:firstLine="480"/>
    </w:pPr>
    <w:rPr>
      <w:rFonts w:ascii="仿宋_GB2312" w:eastAsia="仿宋_GB2312" w:hAnsi="仿宋"/>
      <w:sz w:val="24"/>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 w:val="24"/>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f1">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f3">
    <w:name w:val="注释"/>
    <w:basedOn w:val="a"/>
    <w:autoRedefine/>
    <w:qFormat/>
    <w:pPr>
      <w:adjustRightInd/>
      <w:spacing w:line="360" w:lineRule="auto"/>
      <w:ind w:firstLine="480"/>
    </w:pPr>
    <w:rPr>
      <w:sz w:val="24"/>
    </w:rPr>
  </w:style>
  <w:style w:type="table" w:customStyle="1" w:styleId="2ff5">
    <w:name w:val="网格型2"/>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f4">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autoRedefine/>
    <w:qFormat/>
    <w:rPr>
      <w:rFonts w:ascii="宋体" w:eastAsia="宋体"/>
      <w:snapToGrid w:val="0"/>
      <w:color w:val="000000"/>
      <w:kern w:val="28"/>
      <w:sz w:val="28"/>
      <w:lang w:val="en-US" w:eastAsia="zh-CN" w:bidi="ar-SA"/>
    </w:rPr>
  </w:style>
  <w:style w:type="character" w:customStyle="1" w:styleId="1ff1">
    <w:name w:val="页脚 字符1"/>
    <w:autoRedefine/>
    <w:uiPriority w:val="99"/>
    <w:qFormat/>
    <w:locked/>
    <w:rPr>
      <w:kern w:val="2"/>
      <w:sz w:val="18"/>
      <w:szCs w:val="18"/>
    </w:rPr>
  </w:style>
  <w:style w:type="character" w:customStyle="1" w:styleId="1ff2">
    <w:name w:val="页眉 字符1"/>
    <w:autoRedefine/>
    <w:uiPriority w:val="99"/>
    <w:qFormat/>
    <w:rPr>
      <w:kern w:val="2"/>
      <w:sz w:val="18"/>
      <w:szCs w:val="18"/>
    </w:rPr>
  </w:style>
  <w:style w:type="character" w:customStyle="1" w:styleId="af4">
    <w:name w:val="尾注文本 字符"/>
    <w:link w:val="af3"/>
    <w:autoRedefine/>
    <w:qFormat/>
    <w:rPr>
      <w:kern w:val="2"/>
      <w:sz w:val="21"/>
      <w:szCs w:val="24"/>
      <w:lang w:val="zh-CN"/>
    </w:rPr>
  </w:style>
  <w:style w:type="character" w:customStyle="1" w:styleId="afffff6">
    <w:name w:val="无间隔 字符"/>
    <w:link w:val="afffff5"/>
    <w:autoRedefine/>
    <w:uiPriority w:val="99"/>
    <w:qFormat/>
    <w:rPr>
      <w:kern w:val="2"/>
      <w:sz w:val="21"/>
      <w:szCs w:val="22"/>
    </w:rPr>
  </w:style>
  <w:style w:type="character" w:customStyle="1" w:styleId="CharChare">
    <w:name w:val="标准文本 Char Char"/>
    <w:link w:val="afffffffffff5"/>
    <w:autoRedefine/>
    <w:qFormat/>
    <w:rPr>
      <w:rFonts w:cs="宋体"/>
      <w:kern w:val="2"/>
      <w:sz w:val="24"/>
    </w:rPr>
  </w:style>
  <w:style w:type="paragraph" w:customStyle="1" w:styleId="afffffffffff5">
    <w:name w:val="标准文本"/>
    <w:basedOn w:val="a"/>
    <w:link w:val="CharChare"/>
    <w:autoRedefine/>
    <w:qFormat/>
    <w:pPr>
      <w:adjustRightInd/>
      <w:spacing w:line="360" w:lineRule="auto"/>
      <w:ind w:firstLineChars="200" w:firstLine="480"/>
    </w:pPr>
    <w:rPr>
      <w:rFonts w:cs="宋体"/>
      <w:sz w:val="24"/>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f6">
    <w:name w:val="正文文本缩进 字符"/>
    <w:autoRedefine/>
    <w:qFormat/>
    <w:rPr>
      <w:rFonts w:ascii="Century Gothic" w:eastAsia="Century Gothic" w:hAnsi="Century Gothic"/>
      <w:kern w:val="2"/>
      <w:sz w:val="24"/>
      <w:lang w:val="en-US" w:eastAsia="zh-CN" w:bidi="ar-SA"/>
    </w:rPr>
  </w:style>
  <w:style w:type="character" w:customStyle="1" w:styleId="2ff6">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c"/>
    <w:autoRedefine/>
    <w:uiPriority w:val="34"/>
    <w:qFormat/>
    <w:pPr>
      <w:adjustRightInd/>
      <w:ind w:firstLineChars="200" w:firstLine="420"/>
    </w:pPr>
  </w:style>
  <w:style w:type="paragraph" w:customStyle="1" w:styleId="5c">
    <w:name w:val="正文5"/>
    <w:autoRedefine/>
    <w:qFormat/>
    <w:pPr>
      <w:jc w:val="both"/>
    </w:pPr>
    <w:rPr>
      <w:rFonts w:cs="宋体"/>
      <w:kern w:val="2"/>
      <w:sz w:val="21"/>
      <w:szCs w:val="21"/>
    </w:rPr>
  </w:style>
  <w:style w:type="paragraph" w:customStyle="1" w:styleId="2ff7">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 w:val="24"/>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f">
    <w:name w:val="修订4"/>
    <w:autoRedefine/>
    <w:hidden/>
    <w:uiPriority w:val="99"/>
    <w:semiHidden/>
    <w:qFormat/>
    <w:rPr>
      <w:kern w:val="2"/>
      <w:sz w:val="21"/>
      <w:szCs w:val="24"/>
    </w:rPr>
  </w:style>
  <w:style w:type="paragraph" w:customStyle="1" w:styleId="-">
    <w:name w:val="正文-目录"/>
    <w:autoRedefine/>
    <w:qFormat/>
    <w:pPr>
      <w:widowControl w:val="0"/>
      <w:spacing w:line="360" w:lineRule="auto"/>
      <w:jc w:val="both"/>
    </w:pPr>
    <w:rPr>
      <w:rFonts w:eastAsia="仿宋"/>
      <w:kern w:val="2"/>
      <w:sz w:val="28"/>
      <w:szCs w:val="28"/>
    </w:rPr>
  </w:style>
  <w:style w:type="paragraph" w:customStyle="1" w:styleId="Flietext">
    <w:name w:val="Fließtext"/>
    <w:basedOn w:val="a"/>
    <w:autoRedefine/>
    <w:qFormat/>
    <w:pPr>
      <w:overflowPunct w:val="0"/>
      <w:autoSpaceDE w:val="0"/>
      <w:autoSpaceDN w:val="0"/>
      <w:textAlignment w:val="baseline"/>
    </w:pPr>
    <w:rPr>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media/image1.png" Type="http://schemas.openxmlformats.org/officeDocument/2006/relationships/image"/><Relationship Id="rId16" Target="media/image2.jpeg" Type="http://schemas.openxmlformats.org/officeDocument/2006/relationships/image"/><Relationship Id="rId17" Target="media/image3.jpeg" Type="http://schemas.openxmlformats.org/officeDocument/2006/relationships/image"/><Relationship Id="rId18" Target="media/image4.jpeg" Type="http://schemas.openxmlformats.org/officeDocument/2006/relationships/image"/><Relationship Id="rId19" Target="header3.xml" Type="http://schemas.openxmlformats.org/officeDocument/2006/relationships/header"/><Relationship Id="rId2" Target="../customXml/item2.xml" Type="http://schemas.openxmlformats.org/officeDocument/2006/relationships/customXml"/><Relationship Id="rId20" Target="footer4.xml" Type="http://schemas.openxmlformats.org/officeDocument/2006/relationships/footer"/><Relationship Id="rId21" Target="header4.xml" Type="http://schemas.openxmlformats.org/officeDocument/2006/relationships/header"/><Relationship Id="rId22" Target="footer5.xml" Type="http://schemas.openxmlformats.org/officeDocument/2006/relationships/footer"/><Relationship Id="rId23" Target="header5.xml" Type="http://schemas.openxmlformats.org/officeDocument/2006/relationships/header"/><Relationship Id="rId24" Target="footer6.xml" Type="http://schemas.openxmlformats.org/officeDocument/2006/relationships/footer"/><Relationship Id="rId25" Target="header6.xml" Type="http://schemas.openxmlformats.org/officeDocument/2006/relationships/header"/><Relationship Id="rId26" Target="footer7.xml" Type="http://schemas.openxmlformats.org/officeDocument/2006/relationships/footer"/><Relationship Id="rId27" Target="header7.xml" Type="http://schemas.openxmlformats.org/officeDocument/2006/relationships/header"/><Relationship Id="rId28" Target="footer8.xml" Type="http://schemas.openxmlformats.org/officeDocument/2006/relationships/footer"/><Relationship Id="rId29" Target="header8.xml" Type="http://schemas.openxmlformats.org/officeDocument/2006/relationships/header"/><Relationship Id="rId3" Target="numbering.xml" Type="http://schemas.openxmlformats.org/officeDocument/2006/relationships/numbering"/><Relationship Id="rId30" Target="footer9.xml" Type="http://schemas.openxmlformats.org/officeDocument/2006/relationships/footer"/><Relationship Id="rId31" Target="comments.xml" Type="http://schemas.openxmlformats.org/officeDocument/2006/relationships/comments"/><Relationship Id="rId32" Target="commentsExtended.xml" Type="http://schemas.microsoft.com/office/2011/relationships/commentsExtended"/><Relationship Id="rId33" Target="header9.xml" Type="http://schemas.openxmlformats.org/officeDocument/2006/relationships/header"/><Relationship Id="rId34" Target="footer10.xml" Type="http://schemas.openxmlformats.org/officeDocument/2006/relationships/footer"/><Relationship Id="rId35" Target="footer11.xml" Type="http://schemas.openxmlformats.org/officeDocument/2006/relationships/footer"/><Relationship Id="rId36" Target="header10.xml" Type="http://schemas.openxmlformats.org/officeDocument/2006/relationships/header"/><Relationship Id="rId37" Target="footer12.xml" Type="http://schemas.openxmlformats.org/officeDocument/2006/relationships/footer"/><Relationship Id="rId38" Target="fontTable.xml" Type="http://schemas.openxmlformats.org/officeDocument/2006/relationships/fontTable"/><Relationship Id="rId39" Target="people.xml" Type="http://schemas.microsoft.com/office/2011/relationships/people"/><Relationship Id="rId4" Target="styles.xml" Type="http://schemas.openxmlformats.org/officeDocument/2006/relationships/styles"/><Relationship Id="rId40" Target="theme/theme1.xml" Type="http://schemas.openxmlformats.org/officeDocument/2006/relationships/theme"/><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4%20&#24180;1&#26376;11&#26085;10&#28857;0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C4A43-D3E0-4D12-8DD9-1787E5F2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111</Pages>
  <Words>10766</Words>
  <Characters>61371</Characters>
  <Application>Microsoft Office Word</Application>
  <DocSecurity>0</DocSecurity>
  <Lines>511</Lines>
  <Paragraphs>143</Paragraphs>
  <ScaleCrop>false</ScaleCrop>
  <Company>Company</Company>
  <LinksUpToDate>false</LinksUpToDate>
  <CharactersWithSpaces>71994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2023-11-14T10:52:00Z</dcterms:created>
  <cp:lastModifiedBy>匿名用户</cp:lastModifiedBy>
  <cp:lastPrinted>2021-12-28T11:06:00Z</cp:lastPrinted>
  <dcterms:modified xsi:type="dcterms:W3CDTF">2023-12-21T08:24:00Z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339DE95F409D407C85B681EEAEE65D77_13</vt:lpwstr>
  </property>
</Properties>
</file>