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i w:val="0"/>
          <w:iCs w:val="0"/>
          <w:color w:val="auto"/>
          <w:sz w:val="24"/>
          <w:highlight w:val="none"/>
          <w:shd w:val="clear" w:color="auto" w:fill="auto"/>
        </w:rPr>
      </w:pPr>
    </w:p>
    <w:p>
      <w:pPr>
        <w:spacing w:line="360" w:lineRule="auto"/>
        <w:jc w:val="center"/>
        <w:rPr>
          <w:rFonts w:ascii="宋体" w:hAnsi="宋体" w:cs="宋体"/>
          <w:b/>
          <w:i w:val="0"/>
          <w:iCs w:val="0"/>
          <w:color w:val="auto"/>
          <w:sz w:val="24"/>
          <w:highlight w:val="none"/>
          <w:shd w:val="clear" w:color="auto" w:fill="auto"/>
        </w:rPr>
      </w:pPr>
    </w:p>
    <w:p>
      <w:pPr>
        <w:adjustRightInd/>
        <w:spacing w:line="360" w:lineRule="auto"/>
        <w:jc w:val="center"/>
        <w:rPr>
          <w:rFonts w:ascii="宋体" w:hAnsi="宋体" w:cs="宋体"/>
          <w:b/>
          <w:i w:val="0"/>
          <w:iCs w:val="0"/>
          <w:color w:val="auto"/>
          <w:sz w:val="44"/>
          <w:szCs w:val="44"/>
          <w:highlight w:val="none"/>
          <w:shd w:val="clear" w:color="auto" w:fill="auto"/>
        </w:rPr>
      </w:pPr>
    </w:p>
    <w:p>
      <w:pPr>
        <w:spacing w:line="360" w:lineRule="auto"/>
        <w:jc w:val="center"/>
        <w:rPr>
          <w:rFonts w:ascii="宋体" w:hAnsi="宋体" w:cs="宋体"/>
          <w:b/>
          <w:i w:val="0"/>
          <w:iCs w:val="0"/>
          <w:color w:val="auto"/>
          <w:sz w:val="44"/>
          <w:szCs w:val="44"/>
          <w:highlight w:val="none"/>
          <w:shd w:val="clear" w:color="auto" w:fill="auto"/>
        </w:rPr>
      </w:pPr>
    </w:p>
    <w:p>
      <w:pPr>
        <w:adjustRightInd/>
        <w:spacing w:line="360" w:lineRule="auto"/>
        <w:jc w:val="center"/>
        <w:rPr>
          <w:rFonts w:ascii="宋体" w:hAnsi="宋体" w:cs="宋体"/>
          <w:b/>
          <w:i w:val="0"/>
          <w:iCs w:val="0"/>
          <w:color w:val="auto"/>
          <w:sz w:val="48"/>
          <w:szCs w:val="48"/>
          <w:highlight w:val="none"/>
          <w:shd w:val="clear" w:color="auto" w:fill="auto"/>
        </w:rPr>
      </w:pPr>
    </w:p>
    <w:p>
      <w:pPr>
        <w:adjustRightInd/>
        <w:spacing w:line="360" w:lineRule="auto"/>
        <w:jc w:val="center"/>
        <w:rPr>
          <w:rFonts w:hint="eastAsia" w:ascii="宋体" w:hAnsi="宋体" w:eastAsia="宋体" w:cs="宋体"/>
          <w:i w:val="0"/>
          <w:iCs w:val="0"/>
          <w:color w:val="auto"/>
          <w:sz w:val="48"/>
          <w:szCs w:val="48"/>
          <w:highlight w:val="none"/>
          <w:shd w:val="clear" w:color="auto" w:fill="auto"/>
          <w:lang w:eastAsia="zh-CN"/>
        </w:rPr>
      </w:pPr>
      <w:r>
        <w:rPr>
          <w:rFonts w:hint="eastAsia" w:ascii="宋体" w:hAnsi="宋体" w:cs="宋体"/>
          <w:i w:val="0"/>
          <w:iCs w:val="0"/>
          <w:color w:val="auto"/>
          <w:sz w:val="48"/>
          <w:szCs w:val="48"/>
          <w:highlight w:val="none"/>
          <w:shd w:val="clear" w:color="auto" w:fill="auto"/>
          <w:lang w:eastAsia="zh-CN"/>
        </w:rPr>
        <w:t>杭州市旅游职业学校滨江校区高配房增容项目</w:t>
      </w:r>
    </w:p>
    <w:p>
      <w:pPr>
        <w:adjustRightInd/>
        <w:spacing w:line="360" w:lineRule="auto"/>
        <w:jc w:val="center"/>
        <w:rPr>
          <w:rFonts w:ascii="宋体" w:hAnsi="宋体" w:cs="宋体"/>
          <w:i w:val="0"/>
          <w:iCs w:val="0"/>
          <w:color w:val="auto"/>
          <w:sz w:val="48"/>
          <w:szCs w:val="48"/>
          <w:highlight w:val="none"/>
          <w:shd w:val="clear" w:color="auto" w:fill="auto"/>
        </w:rPr>
      </w:pPr>
      <w:r>
        <w:rPr>
          <w:rFonts w:hint="eastAsia" w:ascii="宋体" w:hAnsi="宋体" w:cs="宋体"/>
          <w:i w:val="0"/>
          <w:iCs w:val="0"/>
          <w:color w:val="auto"/>
          <w:sz w:val="48"/>
          <w:szCs w:val="48"/>
          <w:highlight w:val="none"/>
          <w:shd w:val="clear" w:color="auto" w:fill="auto"/>
        </w:rPr>
        <w:t>竞争性磋商文件</w:t>
      </w:r>
    </w:p>
    <w:p>
      <w:pPr>
        <w:adjustRightInd/>
        <w:spacing w:line="360" w:lineRule="auto"/>
        <w:jc w:val="center"/>
        <w:rPr>
          <w:rFonts w:ascii="宋体" w:hAnsi="宋体" w:cs="宋体"/>
          <w:b/>
          <w:i w:val="0"/>
          <w:iCs w:val="0"/>
          <w:color w:val="auto"/>
          <w:sz w:val="44"/>
          <w:szCs w:val="44"/>
          <w:highlight w:val="none"/>
          <w:shd w:val="clear" w:color="auto" w:fill="auto"/>
        </w:rPr>
      </w:pPr>
      <w:r>
        <w:rPr>
          <w:rFonts w:hint="eastAsia" w:ascii="宋体" w:hAnsi="宋体" w:cs="宋体"/>
          <w:b/>
          <w:i w:val="0"/>
          <w:iCs w:val="0"/>
          <w:color w:val="auto"/>
          <w:sz w:val="44"/>
          <w:szCs w:val="44"/>
          <w:highlight w:val="none"/>
          <w:shd w:val="clear" w:color="auto" w:fill="auto"/>
        </w:rPr>
        <w:t>（电子交易）</w:t>
      </w:r>
    </w:p>
    <w:p>
      <w:pPr>
        <w:snapToGrid w:val="0"/>
        <w:spacing w:line="360" w:lineRule="auto"/>
        <w:jc w:val="center"/>
        <w:rPr>
          <w:rFonts w:hint="eastAsia" w:ascii="宋体" w:hAnsi="宋体" w:eastAsia="宋体" w:cs="宋体"/>
          <w:i w:val="0"/>
          <w:iCs w:val="0"/>
          <w:color w:val="auto"/>
          <w:sz w:val="30"/>
          <w:szCs w:val="30"/>
          <w:highlight w:val="none"/>
          <w:shd w:val="clear" w:color="auto" w:fill="auto"/>
          <w:lang w:eastAsia="zh-CN"/>
        </w:rPr>
      </w:pPr>
      <w:r>
        <w:rPr>
          <w:rFonts w:hint="eastAsia" w:ascii="宋体" w:hAnsi="宋体" w:cs="宋体"/>
          <w:i w:val="0"/>
          <w:iCs w:val="0"/>
          <w:color w:val="auto"/>
          <w:sz w:val="30"/>
          <w:szCs w:val="30"/>
          <w:highlight w:val="none"/>
          <w:shd w:val="clear" w:color="auto" w:fill="auto"/>
        </w:rPr>
        <w:t>编号:</w:t>
      </w:r>
      <w:r>
        <w:rPr>
          <w:rFonts w:hint="eastAsia" w:ascii="宋体" w:hAnsi="宋体" w:cs="宋体"/>
          <w:i w:val="0"/>
          <w:iCs w:val="0"/>
          <w:color w:val="auto"/>
          <w:sz w:val="30"/>
          <w:szCs w:val="30"/>
          <w:highlight w:val="none"/>
          <w:shd w:val="clear" w:color="auto" w:fill="auto"/>
          <w:lang w:eastAsia="zh-CN"/>
        </w:rPr>
        <w:t>THZB-24KK35061</w:t>
      </w:r>
    </w:p>
    <w:p>
      <w:pPr>
        <w:adjustRightInd/>
        <w:spacing w:line="360" w:lineRule="auto"/>
        <w:rPr>
          <w:rFonts w:ascii="宋体" w:hAnsi="宋体" w:cs="宋体"/>
          <w:i w:val="0"/>
          <w:iCs w:val="0"/>
          <w:color w:val="auto"/>
          <w:sz w:val="28"/>
          <w:szCs w:val="20"/>
          <w:highlight w:val="none"/>
          <w:shd w:val="clear" w:color="auto" w:fill="auto"/>
        </w:rPr>
      </w:pPr>
    </w:p>
    <w:p>
      <w:pPr>
        <w:spacing w:line="360" w:lineRule="auto"/>
        <w:jc w:val="center"/>
        <w:rPr>
          <w:rFonts w:ascii="宋体" w:hAnsi="宋体" w:cs="宋体"/>
          <w:b/>
          <w:i w:val="0"/>
          <w:iCs w:val="0"/>
          <w:color w:val="auto"/>
          <w:sz w:val="44"/>
          <w:szCs w:val="44"/>
          <w:highlight w:val="none"/>
          <w:shd w:val="clear" w:color="auto" w:fill="auto"/>
        </w:rPr>
      </w:pPr>
      <w:r>
        <w:rPr>
          <w:rFonts w:hint="eastAsia" w:ascii="宋体" w:hAnsi="宋体" w:cs="宋体"/>
          <w:b/>
          <w:i w:val="0"/>
          <w:iCs w:val="0"/>
          <w:color w:val="auto"/>
          <w:sz w:val="44"/>
          <w:szCs w:val="44"/>
          <w:highlight w:val="none"/>
          <w:shd w:val="clear" w:color="auto" w:fill="auto"/>
        </w:rPr>
        <w:t xml:space="preserve"> </w:t>
      </w:r>
    </w:p>
    <w:p>
      <w:pPr>
        <w:spacing w:line="360" w:lineRule="auto"/>
        <w:jc w:val="center"/>
        <w:rPr>
          <w:rFonts w:ascii="宋体" w:hAnsi="宋体" w:cs="宋体"/>
          <w:b/>
          <w:i w:val="0"/>
          <w:iCs w:val="0"/>
          <w:color w:val="auto"/>
          <w:sz w:val="44"/>
          <w:szCs w:val="44"/>
          <w:highlight w:val="none"/>
          <w:shd w:val="clear" w:color="auto" w:fill="auto"/>
        </w:rPr>
      </w:pPr>
    </w:p>
    <w:p>
      <w:pPr>
        <w:spacing w:line="360" w:lineRule="auto"/>
        <w:jc w:val="center"/>
        <w:rPr>
          <w:rFonts w:ascii="宋体" w:hAnsi="宋体" w:cs="宋体"/>
          <w:i w:val="0"/>
          <w:iCs w:val="0"/>
          <w:color w:val="auto"/>
          <w:sz w:val="24"/>
          <w:highlight w:val="none"/>
          <w:shd w:val="clear" w:color="auto" w:fill="auto"/>
        </w:rPr>
      </w:pPr>
    </w:p>
    <w:p>
      <w:pPr>
        <w:spacing w:line="360" w:lineRule="auto"/>
        <w:jc w:val="center"/>
        <w:rPr>
          <w:rFonts w:ascii="宋体" w:hAnsi="宋体" w:cs="宋体"/>
          <w:i w:val="0"/>
          <w:iCs w:val="0"/>
          <w:color w:val="auto"/>
          <w:sz w:val="24"/>
          <w:highlight w:val="none"/>
          <w:shd w:val="clear" w:color="auto" w:fill="auto"/>
        </w:rPr>
      </w:pPr>
    </w:p>
    <w:p>
      <w:pPr>
        <w:spacing w:line="360" w:lineRule="auto"/>
        <w:rPr>
          <w:rFonts w:ascii="宋体" w:hAnsi="宋体" w:cs="宋体"/>
          <w:i w:val="0"/>
          <w:iCs w:val="0"/>
          <w:color w:val="auto"/>
          <w:sz w:val="32"/>
          <w:szCs w:val="32"/>
          <w:highlight w:val="none"/>
          <w:shd w:val="clear" w:color="auto" w:fill="auto"/>
        </w:rPr>
      </w:pPr>
    </w:p>
    <w:p>
      <w:pPr>
        <w:snapToGrid w:val="0"/>
        <w:spacing w:line="360" w:lineRule="auto"/>
        <w:jc w:val="center"/>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lang w:val="zh-CN"/>
        </w:rPr>
        <w:t>杭州市旅游职业学校</w:t>
      </w:r>
    </w:p>
    <w:p>
      <w:pPr>
        <w:spacing w:line="360" w:lineRule="auto"/>
        <w:jc w:val="center"/>
        <w:rPr>
          <w:rFonts w:ascii="宋体" w:hAnsi="宋体" w:cs="宋体"/>
          <w:bCs/>
          <w:i w:val="0"/>
          <w:iCs w:val="0"/>
          <w:color w:val="auto"/>
          <w:sz w:val="32"/>
          <w:szCs w:val="32"/>
          <w:highlight w:val="none"/>
          <w:shd w:val="clear" w:color="auto" w:fill="auto"/>
        </w:rPr>
      </w:pPr>
      <w:r>
        <w:rPr>
          <w:rFonts w:hint="eastAsia" w:ascii="宋体" w:hAnsi="宋体" w:eastAsia="宋体" w:cs="宋体"/>
          <w:i w:val="0"/>
          <w:iCs w:val="0"/>
          <w:color w:val="auto"/>
          <w:sz w:val="32"/>
          <w:szCs w:val="32"/>
          <w:highlight w:val="none"/>
          <w:shd w:val="clear" w:color="auto" w:fill="auto"/>
          <w:lang w:val="zh-CN"/>
        </w:rPr>
        <w:t>浙江天弘招标代理有限公司</w:t>
      </w:r>
    </w:p>
    <w:p>
      <w:pPr>
        <w:snapToGrid w:val="0"/>
        <w:spacing w:line="360" w:lineRule="auto"/>
        <w:jc w:val="center"/>
        <w:rPr>
          <w:rFonts w:ascii="宋体" w:hAnsi="宋体" w:cs="宋体"/>
          <w:bCs/>
          <w:i w:val="0"/>
          <w:iCs w:val="0"/>
          <w:color w:val="auto"/>
          <w:sz w:val="32"/>
          <w:szCs w:val="32"/>
          <w:highlight w:val="none"/>
          <w:shd w:val="clear" w:color="auto" w:fill="auto"/>
        </w:rPr>
      </w:pPr>
      <w:r>
        <w:rPr>
          <w:rFonts w:hint="eastAsia" w:ascii="宋体" w:hAnsi="宋体" w:cs="宋体"/>
          <w:bCs/>
          <w:i w:val="0"/>
          <w:iCs w:val="0"/>
          <w:color w:val="auto"/>
          <w:sz w:val="32"/>
          <w:szCs w:val="32"/>
          <w:highlight w:val="none"/>
          <w:shd w:val="clear" w:color="auto" w:fill="auto"/>
        </w:rPr>
        <w:t>二〇二</w:t>
      </w:r>
      <w:r>
        <w:rPr>
          <w:rFonts w:hint="eastAsia" w:ascii="宋体" w:hAnsi="宋体" w:cs="宋体"/>
          <w:bCs/>
          <w:i w:val="0"/>
          <w:iCs w:val="0"/>
          <w:color w:val="auto"/>
          <w:sz w:val="32"/>
          <w:szCs w:val="32"/>
          <w:highlight w:val="none"/>
          <w:shd w:val="clear" w:color="auto" w:fill="auto"/>
          <w:lang w:val="en-US" w:eastAsia="zh-CN"/>
        </w:rPr>
        <w:t>四</w:t>
      </w:r>
      <w:r>
        <w:rPr>
          <w:rFonts w:hint="eastAsia" w:ascii="宋体" w:hAnsi="宋体" w:cs="宋体"/>
          <w:bCs/>
          <w:i w:val="0"/>
          <w:iCs w:val="0"/>
          <w:color w:val="auto"/>
          <w:sz w:val="32"/>
          <w:szCs w:val="32"/>
          <w:highlight w:val="none"/>
          <w:shd w:val="clear" w:color="auto" w:fill="auto"/>
        </w:rPr>
        <w:t>年</w:t>
      </w:r>
      <w:r>
        <w:rPr>
          <w:rFonts w:hint="eastAsia" w:ascii="宋体" w:hAnsi="宋体" w:cs="宋体"/>
          <w:bCs/>
          <w:i w:val="0"/>
          <w:iCs w:val="0"/>
          <w:color w:val="auto"/>
          <w:sz w:val="32"/>
          <w:szCs w:val="32"/>
          <w:highlight w:val="none"/>
          <w:shd w:val="clear" w:color="auto" w:fill="auto"/>
          <w:lang w:val="en-US" w:eastAsia="zh-CN"/>
        </w:rPr>
        <w:t>五</w:t>
      </w:r>
      <w:r>
        <w:rPr>
          <w:rFonts w:hint="eastAsia" w:ascii="宋体" w:hAnsi="宋体" w:cs="宋体"/>
          <w:bCs/>
          <w:i w:val="0"/>
          <w:iCs w:val="0"/>
          <w:color w:val="auto"/>
          <w:sz w:val="32"/>
          <w:szCs w:val="32"/>
          <w:highlight w:val="none"/>
          <w:shd w:val="clear" w:color="auto" w:fill="auto"/>
        </w:rPr>
        <w:t>月</w:t>
      </w:r>
    </w:p>
    <w:p>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br w:type="page"/>
      </w:r>
      <w:bookmarkStart w:id="0" w:name="_Hlt67893495"/>
      <w:bookmarkEnd w:id="0"/>
    </w:p>
    <w:p>
      <w:pPr>
        <w:spacing w:line="360" w:lineRule="auto"/>
        <w:jc w:val="center"/>
        <w:rPr>
          <w:rFonts w:ascii="宋体" w:hAnsi="宋体" w:cs="宋体"/>
          <w:i w:val="0"/>
          <w:iCs w:val="0"/>
          <w:color w:val="auto"/>
          <w:sz w:val="24"/>
          <w:highlight w:val="none"/>
          <w:shd w:val="clear" w:color="auto" w:fill="auto"/>
        </w:rPr>
      </w:pPr>
    </w:p>
    <w:p>
      <w:pPr>
        <w:spacing w:line="360" w:lineRule="auto"/>
        <w:jc w:val="center"/>
        <w:rPr>
          <w:rFonts w:ascii="宋体" w:hAnsi="宋体" w:cs="宋体"/>
          <w:b/>
          <w:i w:val="0"/>
          <w:iCs w:val="0"/>
          <w:color w:val="auto"/>
          <w:sz w:val="48"/>
          <w:szCs w:val="48"/>
          <w:highlight w:val="none"/>
          <w:shd w:val="clear" w:color="auto" w:fill="auto"/>
        </w:rPr>
      </w:pPr>
      <w:r>
        <w:rPr>
          <w:rFonts w:hint="eastAsia" w:ascii="宋体" w:hAnsi="宋体" w:cs="宋体"/>
          <w:b/>
          <w:i w:val="0"/>
          <w:iCs w:val="0"/>
          <w:color w:val="auto"/>
          <w:sz w:val="48"/>
          <w:szCs w:val="48"/>
          <w:highlight w:val="none"/>
          <w:shd w:val="clear" w:color="auto" w:fill="auto"/>
        </w:rPr>
        <w:t>目  录</w:t>
      </w:r>
    </w:p>
    <w:p>
      <w:pPr>
        <w:spacing w:line="360" w:lineRule="auto"/>
        <w:rPr>
          <w:rFonts w:ascii="宋体" w:hAnsi="宋体" w:cs="宋体"/>
          <w:i w:val="0"/>
          <w:iCs w:val="0"/>
          <w:color w:val="auto"/>
          <w:sz w:val="32"/>
          <w:szCs w:val="32"/>
          <w:highlight w:val="none"/>
          <w:shd w:val="clear" w:color="auto" w:fill="auto"/>
        </w:rPr>
      </w:pPr>
    </w:p>
    <w:p>
      <w:pPr>
        <w:spacing w:line="360" w:lineRule="auto"/>
        <w:rPr>
          <w:rFonts w:ascii="宋体" w:hAnsi="宋体" w:cs="宋体"/>
          <w:i w:val="0"/>
          <w:iCs w:val="0"/>
          <w:color w:val="auto"/>
          <w:sz w:val="32"/>
          <w:szCs w:val="32"/>
          <w:highlight w:val="none"/>
          <w:shd w:val="clear" w:color="auto" w:fill="auto"/>
        </w:rPr>
      </w:pPr>
    </w:p>
    <w:p>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第一部分      竞争性磋商公告</w:t>
      </w:r>
    </w:p>
    <w:p>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第二部分      供应商须知</w:t>
      </w:r>
    </w:p>
    <w:p>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第三部分      采购需求</w:t>
      </w:r>
    </w:p>
    <w:p>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第四部分      评审办法</w:t>
      </w:r>
    </w:p>
    <w:p>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第五部分      拟签订的合同文本</w:t>
      </w:r>
    </w:p>
    <w:p>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第六部分      应提交的有关格式范例</w:t>
      </w:r>
    </w:p>
    <w:p>
      <w:pPr>
        <w:spacing w:line="360" w:lineRule="auto"/>
        <w:ind w:firstLine="1280" w:firstLineChars="400"/>
        <w:rPr>
          <w:rFonts w:ascii="宋体" w:hAnsi="宋体" w:cs="宋体"/>
          <w:i w:val="0"/>
          <w:iCs w:val="0"/>
          <w:color w:val="auto"/>
          <w:sz w:val="32"/>
          <w:szCs w:val="32"/>
          <w:highlight w:val="none"/>
          <w:shd w:val="clear" w:color="auto" w:fill="auto"/>
        </w:rPr>
      </w:pPr>
    </w:p>
    <w:p>
      <w:pPr>
        <w:spacing w:line="360" w:lineRule="auto"/>
        <w:ind w:firstLine="549" w:firstLineChars="229"/>
        <w:rPr>
          <w:rFonts w:ascii="宋体" w:hAnsi="宋体" w:cs="宋体"/>
          <w:i w:val="0"/>
          <w:iCs w:val="0"/>
          <w:color w:val="auto"/>
          <w:sz w:val="24"/>
          <w:highlight w:val="none"/>
          <w:shd w:val="clear" w:color="auto" w:fill="auto"/>
        </w:rPr>
      </w:pPr>
      <w:bookmarkStart w:id="1" w:name="_Hlt91233176"/>
      <w:bookmarkEnd w:id="1"/>
      <w:bookmarkStart w:id="2" w:name="_Toc91899869"/>
    </w:p>
    <w:p>
      <w:pPr>
        <w:spacing w:line="360" w:lineRule="auto"/>
        <w:ind w:firstLine="549" w:firstLineChars="229"/>
        <w:rPr>
          <w:rFonts w:ascii="宋体" w:hAnsi="宋体" w:cs="宋体"/>
          <w:i w:val="0"/>
          <w:iCs w:val="0"/>
          <w:color w:val="auto"/>
          <w:sz w:val="24"/>
          <w:highlight w:val="none"/>
          <w:shd w:val="clear" w:color="auto" w:fill="auto"/>
        </w:rPr>
      </w:pPr>
    </w:p>
    <w:p>
      <w:pPr>
        <w:spacing w:line="360" w:lineRule="auto"/>
        <w:ind w:firstLine="549" w:firstLineChars="229"/>
        <w:rPr>
          <w:rFonts w:ascii="宋体" w:hAnsi="宋体" w:cs="宋体"/>
          <w:i w:val="0"/>
          <w:iCs w:val="0"/>
          <w:color w:val="auto"/>
          <w:sz w:val="24"/>
          <w:highlight w:val="none"/>
          <w:shd w:val="clear" w:color="auto" w:fill="auto"/>
        </w:rPr>
      </w:pPr>
    </w:p>
    <w:p>
      <w:pPr>
        <w:spacing w:line="360" w:lineRule="auto"/>
        <w:ind w:firstLine="549" w:firstLineChars="229"/>
        <w:rPr>
          <w:rFonts w:ascii="宋体" w:hAnsi="宋体" w:cs="宋体"/>
          <w:i w:val="0"/>
          <w:iCs w:val="0"/>
          <w:color w:val="auto"/>
          <w:sz w:val="24"/>
          <w:highlight w:val="none"/>
          <w:shd w:val="clear" w:color="auto" w:fill="auto"/>
        </w:rPr>
      </w:pPr>
    </w:p>
    <w:p>
      <w:pPr>
        <w:spacing w:line="360" w:lineRule="auto"/>
        <w:ind w:firstLine="549" w:firstLineChars="229"/>
        <w:rPr>
          <w:rFonts w:ascii="宋体" w:hAnsi="宋体" w:cs="宋体"/>
          <w:i w:val="0"/>
          <w:iCs w:val="0"/>
          <w:color w:val="auto"/>
          <w:sz w:val="24"/>
          <w:highlight w:val="none"/>
          <w:shd w:val="clear" w:color="auto" w:fill="auto"/>
        </w:rPr>
      </w:pPr>
    </w:p>
    <w:p>
      <w:pPr>
        <w:spacing w:line="360" w:lineRule="auto"/>
        <w:ind w:firstLine="549" w:firstLineChars="229"/>
        <w:rPr>
          <w:rFonts w:ascii="宋体" w:hAnsi="宋体" w:cs="宋体"/>
          <w:i w:val="0"/>
          <w:iCs w:val="0"/>
          <w:color w:val="auto"/>
          <w:sz w:val="24"/>
          <w:highlight w:val="none"/>
          <w:shd w:val="clear" w:color="auto" w:fill="auto"/>
        </w:rPr>
      </w:pPr>
    </w:p>
    <w:p>
      <w:pPr>
        <w:spacing w:line="360" w:lineRule="auto"/>
        <w:ind w:firstLine="549" w:firstLineChars="229"/>
        <w:rPr>
          <w:rFonts w:ascii="宋体" w:hAnsi="宋体" w:cs="宋体"/>
          <w:i w:val="0"/>
          <w:iCs w:val="0"/>
          <w:color w:val="auto"/>
          <w:sz w:val="24"/>
          <w:highlight w:val="none"/>
          <w:shd w:val="clear" w:color="auto" w:fill="auto"/>
        </w:rPr>
      </w:pPr>
    </w:p>
    <w:p>
      <w:pPr>
        <w:spacing w:line="360" w:lineRule="auto"/>
        <w:ind w:firstLine="549" w:firstLineChars="229"/>
        <w:rPr>
          <w:rFonts w:ascii="宋体" w:hAnsi="宋体" w:cs="宋体"/>
          <w:i w:val="0"/>
          <w:iCs w:val="0"/>
          <w:color w:val="auto"/>
          <w:sz w:val="24"/>
          <w:highlight w:val="none"/>
          <w:shd w:val="clear" w:color="auto" w:fill="auto"/>
        </w:rPr>
      </w:pPr>
    </w:p>
    <w:p>
      <w:pPr>
        <w:spacing w:line="360" w:lineRule="auto"/>
        <w:ind w:firstLine="549" w:firstLineChars="229"/>
        <w:rPr>
          <w:rFonts w:ascii="宋体" w:hAnsi="宋体" w:cs="宋体"/>
          <w:i w:val="0"/>
          <w:iCs w:val="0"/>
          <w:color w:val="auto"/>
          <w:sz w:val="24"/>
          <w:highlight w:val="none"/>
          <w:shd w:val="clear" w:color="auto" w:fill="auto"/>
        </w:rPr>
      </w:pPr>
    </w:p>
    <w:p>
      <w:pPr>
        <w:spacing w:line="360" w:lineRule="auto"/>
        <w:ind w:firstLine="549" w:firstLineChars="229"/>
        <w:rPr>
          <w:rFonts w:ascii="宋体" w:hAnsi="宋体" w:cs="宋体"/>
          <w:i w:val="0"/>
          <w:iCs w:val="0"/>
          <w:color w:val="auto"/>
          <w:sz w:val="24"/>
          <w:highlight w:val="none"/>
          <w:shd w:val="clear" w:color="auto" w:fill="auto"/>
        </w:rPr>
      </w:pPr>
    </w:p>
    <w:p>
      <w:pPr>
        <w:spacing w:line="360" w:lineRule="auto"/>
        <w:ind w:firstLine="549" w:firstLineChars="229"/>
        <w:rPr>
          <w:rFonts w:ascii="宋体" w:hAnsi="宋体" w:cs="宋体"/>
          <w:i w:val="0"/>
          <w:iCs w:val="0"/>
          <w:color w:val="auto"/>
          <w:sz w:val="24"/>
          <w:highlight w:val="none"/>
          <w:shd w:val="clear" w:color="auto" w:fill="auto"/>
        </w:rPr>
      </w:pPr>
    </w:p>
    <w:p>
      <w:pPr>
        <w:spacing w:line="360" w:lineRule="auto"/>
        <w:ind w:firstLine="549" w:firstLineChars="229"/>
        <w:rPr>
          <w:rFonts w:ascii="宋体" w:hAnsi="宋体" w:cs="宋体"/>
          <w:i w:val="0"/>
          <w:iCs w:val="0"/>
          <w:color w:val="auto"/>
          <w:sz w:val="24"/>
          <w:highlight w:val="none"/>
          <w:shd w:val="clear" w:color="auto" w:fill="auto"/>
        </w:rPr>
      </w:pPr>
    </w:p>
    <w:p>
      <w:pPr>
        <w:spacing w:line="360" w:lineRule="auto"/>
        <w:ind w:firstLine="549" w:firstLineChars="229"/>
        <w:rPr>
          <w:rFonts w:ascii="宋体" w:hAnsi="宋体" w:cs="宋体"/>
          <w:i w:val="0"/>
          <w:iCs w:val="0"/>
          <w:color w:val="auto"/>
          <w:sz w:val="24"/>
          <w:highlight w:val="none"/>
          <w:shd w:val="clear" w:color="auto" w:fill="auto"/>
        </w:rPr>
      </w:pPr>
    </w:p>
    <w:p>
      <w:pPr>
        <w:spacing w:line="360" w:lineRule="auto"/>
        <w:rPr>
          <w:rFonts w:ascii="宋体" w:hAnsi="宋体" w:cs="宋体"/>
          <w:i w:val="0"/>
          <w:iCs w:val="0"/>
          <w:color w:val="auto"/>
          <w:sz w:val="24"/>
          <w:highlight w:val="none"/>
          <w:shd w:val="clear" w:color="auto" w:fill="auto"/>
        </w:rPr>
      </w:pPr>
    </w:p>
    <w:p>
      <w:pPr>
        <w:adjustRightInd/>
        <w:spacing w:line="360" w:lineRule="auto"/>
        <w:jc w:val="center"/>
        <w:outlineLvl w:val="0"/>
        <w:rPr>
          <w:rFonts w:ascii="宋体" w:hAnsi="宋体" w:cs="宋体"/>
          <w:b/>
          <w:i w:val="0"/>
          <w:iCs w:val="0"/>
          <w:color w:val="auto"/>
          <w:sz w:val="36"/>
          <w:szCs w:val="20"/>
          <w:highlight w:val="none"/>
          <w:shd w:val="clear" w:color="auto" w:fill="auto"/>
        </w:rPr>
      </w:pPr>
      <w:bookmarkStart w:id="3" w:name="第一部分"/>
      <w:r>
        <w:rPr>
          <w:rFonts w:hint="eastAsia" w:ascii="宋体" w:hAnsi="宋体" w:cs="宋体"/>
          <w:b/>
          <w:i w:val="0"/>
          <w:iCs w:val="0"/>
          <w:color w:val="auto"/>
          <w:sz w:val="36"/>
          <w:szCs w:val="36"/>
          <w:highlight w:val="none"/>
          <w:shd w:val="clear" w:color="auto" w:fill="auto"/>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i w:val="0"/>
          <w:iCs w:val="0"/>
          <w:color w:val="auto"/>
          <w:sz w:val="36"/>
          <w:szCs w:val="20"/>
          <w:highlight w:val="none"/>
          <w:shd w:val="clear" w:color="auto" w:fill="auto"/>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u w:val="single"/>
          <w:shd w:val="clear" w:color="auto" w:fill="auto"/>
          <w:lang w:eastAsia="zh-CN"/>
        </w:rPr>
        <w:t>杭州市旅游职业学校滨江校区高配房增容项目</w:t>
      </w:r>
      <w:r>
        <w:rPr>
          <w:rFonts w:hint="eastAsia" w:ascii="宋体" w:hAnsi="宋体" w:cs="宋体"/>
          <w:i w:val="0"/>
          <w:iCs w:val="0"/>
          <w:color w:val="auto"/>
          <w:sz w:val="24"/>
          <w:highlight w:val="none"/>
          <w:shd w:val="clear" w:color="auto" w:fill="auto"/>
        </w:rPr>
        <w:t>采购项目的潜在供应商应在政采云平台（</w:t>
      </w:r>
      <w:r>
        <w:rPr>
          <w:i w:val="0"/>
          <w:iCs w:val="0"/>
          <w:color w:val="auto"/>
          <w:highlight w:val="none"/>
          <w:shd w:val="clear" w:color="auto" w:fill="auto"/>
        </w:rPr>
        <w:fldChar w:fldCharType="begin"/>
      </w:r>
      <w:r>
        <w:rPr>
          <w:i w:val="0"/>
          <w:iCs w:val="0"/>
          <w:color w:val="auto"/>
          <w:highlight w:val="none"/>
          <w:shd w:val="clear" w:color="auto" w:fill="auto"/>
        </w:rPr>
        <w:instrText xml:space="preserve"> HYPERLINK "https://www.zcygov.cn/）获取（下载）招标文件，并于2021年" </w:instrText>
      </w:r>
      <w:r>
        <w:rPr>
          <w:i w:val="0"/>
          <w:iCs w:val="0"/>
          <w:color w:val="auto"/>
          <w:highlight w:val="none"/>
          <w:shd w:val="clear" w:color="auto" w:fill="auto"/>
        </w:rPr>
        <w:fldChar w:fldCharType="separate"/>
      </w:r>
      <w:r>
        <w:rPr>
          <w:rStyle w:val="76"/>
          <w:rFonts w:hint="eastAsia" w:ascii="宋体" w:hAnsi="宋体" w:eastAsia="宋体" w:cs="宋体"/>
          <w:i w:val="0"/>
          <w:iCs w:val="0"/>
          <w:snapToGrid/>
          <w:color w:val="auto"/>
          <w:kern w:val="2"/>
          <w:sz w:val="24"/>
          <w:szCs w:val="24"/>
          <w:highlight w:val="none"/>
          <w:shd w:val="clear" w:color="auto" w:fill="auto"/>
        </w:rPr>
        <w:t>https://www.zcygov.cn/）获取（下载）采购文件，并于</w:t>
      </w:r>
      <w:r>
        <w:rPr>
          <w:rFonts w:hint="eastAsia" w:ascii="宋体" w:hAnsi="宋体" w:cs="宋体"/>
          <w:i w:val="0"/>
          <w:iCs w:val="0"/>
          <w:color w:val="auto"/>
          <w:sz w:val="24"/>
          <w:highlight w:val="none"/>
          <w:u w:val="single"/>
          <w:shd w:val="clear" w:color="auto" w:fill="auto"/>
        </w:rPr>
        <w:t>202</w:t>
      </w:r>
      <w:r>
        <w:rPr>
          <w:rFonts w:hint="eastAsia" w:ascii="宋体" w:hAnsi="宋体" w:cs="宋体"/>
          <w:i w:val="0"/>
          <w:iCs w:val="0"/>
          <w:color w:val="auto"/>
          <w:sz w:val="24"/>
          <w:highlight w:val="none"/>
          <w:u w:val="single"/>
          <w:shd w:val="clear" w:color="auto" w:fill="auto"/>
          <w:lang w:val="en-US" w:eastAsia="zh-CN"/>
        </w:rPr>
        <w:t>4</w:t>
      </w:r>
      <w:r>
        <w:rPr>
          <w:rFonts w:hint="eastAsia" w:ascii="宋体" w:hAnsi="宋体" w:cs="宋体"/>
          <w:i w:val="0"/>
          <w:iCs w:val="0"/>
          <w:color w:val="auto"/>
          <w:sz w:val="24"/>
          <w:highlight w:val="none"/>
          <w:u w:val="single"/>
          <w:shd w:val="clear" w:color="auto" w:fill="auto"/>
        </w:rPr>
        <w:t>年</w:t>
      </w:r>
      <w:r>
        <w:rPr>
          <w:rFonts w:hint="eastAsia" w:ascii="宋体" w:hAnsi="宋体" w:cs="宋体"/>
          <w:i w:val="0"/>
          <w:iCs w:val="0"/>
          <w:color w:val="auto"/>
          <w:sz w:val="24"/>
          <w:highlight w:val="none"/>
          <w:u w:val="single"/>
          <w:shd w:val="clear" w:color="auto" w:fill="auto"/>
          <w:lang w:val="en-US" w:eastAsia="zh-CN"/>
        </w:rPr>
        <w:t>05</w:t>
      </w:r>
      <w:r>
        <w:rPr>
          <w:rFonts w:hint="eastAsia" w:ascii="宋体" w:hAnsi="宋体" w:cs="宋体"/>
          <w:i w:val="0"/>
          <w:iCs w:val="0"/>
          <w:color w:val="auto"/>
          <w:sz w:val="24"/>
          <w:highlight w:val="none"/>
          <w:u w:val="single"/>
          <w:shd w:val="clear" w:color="auto" w:fill="auto"/>
        </w:rPr>
        <w:t>月</w:t>
      </w:r>
      <w:r>
        <w:rPr>
          <w:rFonts w:hint="eastAsia" w:ascii="宋体" w:hAnsi="宋体" w:cs="宋体"/>
          <w:i w:val="0"/>
          <w:iCs w:val="0"/>
          <w:color w:val="auto"/>
          <w:sz w:val="24"/>
          <w:highlight w:val="none"/>
          <w:u w:val="single"/>
          <w:shd w:val="clear" w:color="auto" w:fill="auto"/>
          <w:lang w:val="en-US" w:eastAsia="zh-CN"/>
        </w:rPr>
        <w:t>24</w:t>
      </w:r>
      <w:r>
        <w:rPr>
          <w:rFonts w:hint="eastAsia" w:ascii="宋体" w:hAnsi="宋体" w:cs="宋体"/>
          <w:i w:val="0"/>
          <w:iCs w:val="0"/>
          <w:color w:val="auto"/>
          <w:sz w:val="24"/>
          <w:highlight w:val="none"/>
          <w:u w:val="single"/>
          <w:shd w:val="clear" w:color="auto" w:fill="auto"/>
        </w:rPr>
        <w:t>日</w:t>
      </w:r>
      <w:r>
        <w:rPr>
          <w:rFonts w:hint="eastAsia" w:ascii="宋体" w:hAnsi="宋体" w:cs="宋体"/>
          <w:i w:val="0"/>
          <w:iCs w:val="0"/>
          <w:color w:val="auto"/>
          <w:sz w:val="24"/>
          <w:highlight w:val="none"/>
          <w:u w:val="single"/>
          <w:shd w:val="clear" w:color="auto" w:fill="auto"/>
          <w:lang w:val="en-US" w:eastAsia="zh-CN"/>
        </w:rPr>
        <w:t>09</w:t>
      </w:r>
      <w:r>
        <w:rPr>
          <w:rFonts w:hint="eastAsia" w:ascii="宋体" w:hAnsi="宋体" w:cs="宋体"/>
          <w:i w:val="0"/>
          <w:iCs w:val="0"/>
          <w:color w:val="auto"/>
          <w:sz w:val="24"/>
          <w:highlight w:val="none"/>
          <w:u w:val="single"/>
          <w:shd w:val="clear" w:color="auto" w:fill="auto"/>
        </w:rPr>
        <w:t>点</w:t>
      </w:r>
      <w:r>
        <w:rPr>
          <w:rFonts w:hint="eastAsia" w:ascii="宋体" w:hAnsi="宋体" w:cs="宋体"/>
          <w:i w:val="0"/>
          <w:iCs w:val="0"/>
          <w:color w:val="auto"/>
          <w:sz w:val="24"/>
          <w:highlight w:val="none"/>
          <w:u w:val="single"/>
          <w:shd w:val="clear" w:color="auto" w:fill="auto"/>
          <w:lang w:val="en-US" w:eastAsia="zh-CN"/>
        </w:rPr>
        <w:t>00</w:t>
      </w:r>
      <w:r>
        <w:rPr>
          <w:rFonts w:hint="eastAsia" w:ascii="宋体" w:hAnsi="宋体" w:cs="宋体"/>
          <w:i w:val="0"/>
          <w:iCs w:val="0"/>
          <w:color w:val="auto"/>
          <w:sz w:val="24"/>
          <w:highlight w:val="none"/>
          <w:u w:val="single"/>
          <w:shd w:val="clear" w:color="auto" w:fill="auto"/>
        </w:rPr>
        <w:t>分</w:t>
      </w:r>
      <w:r>
        <w:rPr>
          <w:rFonts w:hint="eastAsia" w:ascii="宋体" w:hAnsi="宋体" w:cs="宋体"/>
          <w:bCs/>
          <w:i w:val="0"/>
          <w:iCs w:val="0"/>
          <w:color w:val="auto"/>
          <w:sz w:val="24"/>
          <w:highlight w:val="none"/>
          <w:u w:val="single"/>
          <w:shd w:val="clear" w:color="auto" w:fill="auto"/>
        </w:rPr>
        <w:t>00秒</w:t>
      </w:r>
      <w:r>
        <w:rPr>
          <w:rFonts w:hint="eastAsia" w:ascii="宋体" w:hAnsi="宋体" w:cs="宋体"/>
          <w:bCs/>
          <w:i w:val="0"/>
          <w:iCs w:val="0"/>
          <w:color w:val="auto"/>
          <w:sz w:val="24"/>
          <w:highlight w:val="none"/>
          <w:u w:val="single"/>
          <w:shd w:val="clear" w:color="auto" w:fill="auto"/>
        </w:rPr>
        <w:fldChar w:fldCharType="end"/>
      </w:r>
      <w:r>
        <w:rPr>
          <w:rFonts w:hint="eastAsia" w:ascii="宋体" w:hAnsi="宋体" w:cs="宋体"/>
          <w:bCs/>
          <w:i w:val="0"/>
          <w:iCs w:val="0"/>
          <w:color w:val="auto"/>
          <w:sz w:val="24"/>
          <w:highlight w:val="none"/>
          <w:shd w:val="clear" w:color="auto" w:fill="auto"/>
        </w:rPr>
        <w:t>（北京时间）前</w:t>
      </w:r>
      <w:r>
        <w:rPr>
          <w:rFonts w:hint="eastAsia" w:ascii="宋体" w:hAnsi="宋体" w:cs="宋体"/>
          <w:i w:val="0"/>
          <w:iCs w:val="0"/>
          <w:color w:val="auto"/>
          <w:sz w:val="24"/>
          <w:highlight w:val="none"/>
          <w:shd w:val="clear" w:color="auto" w:fill="auto"/>
        </w:rPr>
        <w:t>提交（上传）响应文件。</w:t>
      </w:r>
    </w:p>
    <w:p>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一、项目基本情况                                            </w:t>
      </w:r>
    </w:p>
    <w:p>
      <w:pPr>
        <w:snapToGrid w:val="0"/>
        <w:spacing w:line="360" w:lineRule="auto"/>
        <w:ind w:firstLine="482" w:firstLineChars="200"/>
        <w:rPr>
          <w:rFonts w:hint="eastAsia" w:ascii="宋体" w:hAnsi="宋体" w:eastAsia="宋体" w:cs="宋体"/>
          <w:i w:val="0"/>
          <w:iCs w:val="0"/>
          <w:color w:val="auto"/>
          <w:sz w:val="24"/>
          <w:highlight w:val="none"/>
          <w:shd w:val="clear" w:color="auto" w:fill="auto"/>
          <w:lang w:eastAsia="zh-CN"/>
        </w:rPr>
      </w:pPr>
      <w:r>
        <w:rPr>
          <w:rFonts w:hint="eastAsia" w:ascii="宋体" w:hAnsi="宋体" w:cs="宋体"/>
          <w:b/>
          <w:i w:val="0"/>
          <w:iCs w:val="0"/>
          <w:color w:val="auto"/>
          <w:sz w:val="24"/>
          <w:highlight w:val="none"/>
          <w:shd w:val="clear" w:color="auto" w:fill="auto"/>
        </w:rPr>
        <w:t>项目编号：</w:t>
      </w:r>
      <w:r>
        <w:rPr>
          <w:rFonts w:hint="eastAsia" w:ascii="宋体" w:hAnsi="宋体" w:cs="宋体"/>
          <w:i w:val="0"/>
          <w:iCs w:val="0"/>
          <w:color w:val="auto"/>
          <w:sz w:val="24"/>
          <w:highlight w:val="none"/>
          <w:shd w:val="clear" w:color="auto" w:fill="auto"/>
          <w:lang w:eastAsia="zh-CN"/>
        </w:rPr>
        <w:t>THZB-24KK35061</w:t>
      </w:r>
    </w:p>
    <w:p>
      <w:pPr>
        <w:snapToGrid w:val="0"/>
        <w:spacing w:line="360" w:lineRule="auto"/>
        <w:ind w:firstLine="482" w:firstLineChars="200"/>
        <w:rPr>
          <w:rFonts w:hint="eastAsia" w:ascii="宋体" w:hAnsi="宋体" w:eastAsia="宋体" w:cs="宋体"/>
          <w:i w:val="0"/>
          <w:iCs w:val="0"/>
          <w:color w:val="auto"/>
          <w:sz w:val="24"/>
          <w:highlight w:val="none"/>
          <w:shd w:val="clear" w:color="auto" w:fill="auto"/>
          <w:lang w:eastAsia="zh-CN"/>
        </w:rPr>
      </w:pPr>
      <w:r>
        <w:rPr>
          <w:rFonts w:hint="eastAsia" w:ascii="宋体" w:hAnsi="宋体" w:cs="宋体"/>
          <w:b/>
          <w:i w:val="0"/>
          <w:iCs w:val="0"/>
          <w:color w:val="auto"/>
          <w:sz w:val="24"/>
          <w:highlight w:val="none"/>
          <w:shd w:val="clear" w:color="auto" w:fill="auto"/>
        </w:rPr>
        <w:t>项目名称：</w:t>
      </w:r>
      <w:r>
        <w:rPr>
          <w:rFonts w:hint="eastAsia" w:ascii="宋体" w:hAnsi="宋体" w:cs="宋体"/>
          <w:i w:val="0"/>
          <w:iCs w:val="0"/>
          <w:color w:val="auto"/>
          <w:sz w:val="24"/>
          <w:highlight w:val="none"/>
          <w:shd w:val="clear" w:color="auto" w:fill="auto"/>
          <w:lang w:eastAsia="zh-CN"/>
        </w:rPr>
        <w:t>杭州市旅游职业学校滨江校区高配房增容项目</w:t>
      </w:r>
    </w:p>
    <w:p>
      <w:pPr>
        <w:snapToGrid w:val="0"/>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预算金额（元）：</w:t>
      </w:r>
      <w:r>
        <w:rPr>
          <w:rFonts w:hint="eastAsia" w:ascii="宋体" w:hAnsi="宋体" w:cs="宋体"/>
          <w:b w:val="0"/>
          <w:bCs/>
          <w:i w:val="0"/>
          <w:iCs w:val="0"/>
          <w:color w:val="auto"/>
          <w:sz w:val="24"/>
          <w:highlight w:val="none"/>
          <w:shd w:val="clear" w:color="auto" w:fill="auto"/>
          <w:lang w:val="en-US" w:eastAsia="zh-CN"/>
        </w:rPr>
        <w:t>3043300</w:t>
      </w:r>
      <w:r>
        <w:rPr>
          <w:rFonts w:hint="eastAsia" w:ascii="宋体" w:hAnsi="宋体" w:cs="宋体"/>
          <w:i w:val="0"/>
          <w:iCs w:val="0"/>
          <w:color w:val="auto"/>
          <w:sz w:val="24"/>
          <w:highlight w:val="none"/>
          <w:shd w:val="clear" w:color="auto" w:fill="auto"/>
        </w:rPr>
        <w:t xml:space="preserve">  </w:t>
      </w:r>
    </w:p>
    <w:p>
      <w:pPr>
        <w:snapToGrid w:val="0"/>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最高限价（元）：</w:t>
      </w:r>
      <w:r>
        <w:rPr>
          <w:rFonts w:hint="eastAsia" w:ascii="宋体" w:hAnsi="宋体" w:cs="宋体"/>
          <w:b w:val="0"/>
          <w:bCs/>
          <w:i w:val="0"/>
          <w:iCs w:val="0"/>
          <w:color w:val="auto"/>
          <w:sz w:val="24"/>
          <w:highlight w:val="none"/>
          <w:shd w:val="clear" w:color="auto" w:fill="auto"/>
          <w:lang w:val="en-US" w:eastAsia="zh-CN"/>
        </w:rPr>
        <w:t>3043300</w:t>
      </w:r>
      <w:r>
        <w:rPr>
          <w:rFonts w:hint="eastAsia" w:ascii="宋体" w:hAnsi="宋体" w:cs="宋体"/>
          <w:i w:val="0"/>
          <w:iCs w:val="0"/>
          <w:color w:val="auto"/>
          <w:sz w:val="24"/>
          <w:highlight w:val="none"/>
          <w:shd w:val="clear" w:color="auto" w:fill="auto"/>
        </w:rPr>
        <w:t xml:space="preserve">  </w:t>
      </w:r>
    </w:p>
    <w:p>
      <w:pPr>
        <w:pStyle w:val="5"/>
        <w:spacing w:line="360" w:lineRule="auto"/>
        <w:ind w:firstLine="482" w:firstLineChars="200"/>
        <w:rPr>
          <w:rFonts w:hAnsi="宋体" w:cs="宋体"/>
          <w:bCs/>
          <w:i w:val="0"/>
          <w:iCs w:val="0"/>
          <w:snapToGrid/>
          <w:color w:val="auto"/>
          <w:kern w:val="2"/>
          <w:sz w:val="24"/>
          <w:szCs w:val="24"/>
          <w:highlight w:val="none"/>
          <w:shd w:val="clear" w:color="auto" w:fill="auto"/>
        </w:rPr>
      </w:pPr>
      <w:r>
        <w:rPr>
          <w:rFonts w:hint="eastAsia" w:hAnsi="宋体" w:cs="宋体"/>
          <w:b/>
          <w:i w:val="0"/>
          <w:iCs w:val="0"/>
          <w:color w:val="auto"/>
          <w:sz w:val="24"/>
          <w:highlight w:val="none"/>
          <w:shd w:val="clear" w:color="auto" w:fill="auto"/>
        </w:rPr>
        <w:t>采购需求：</w:t>
      </w:r>
      <w:r>
        <w:rPr>
          <w:rFonts w:hint="eastAsia" w:hAnsi="宋体" w:cs="宋体"/>
          <w:i w:val="0"/>
          <w:iCs w:val="0"/>
          <w:color w:val="auto"/>
          <w:sz w:val="24"/>
          <w:highlight w:val="none"/>
          <w:shd w:val="clear" w:color="auto" w:fill="auto"/>
          <w:lang w:eastAsia="zh-CN"/>
        </w:rPr>
        <w:t>杭州市旅游职业学校滨江校区高配房增容项目</w:t>
      </w:r>
      <w:r>
        <w:rPr>
          <w:rFonts w:hint="eastAsia" w:hAnsi="宋体" w:cs="宋体"/>
          <w:bCs/>
          <w:i w:val="0"/>
          <w:iCs w:val="0"/>
          <w:snapToGrid/>
          <w:color w:val="auto"/>
          <w:kern w:val="2"/>
          <w:sz w:val="24"/>
          <w:szCs w:val="24"/>
          <w:highlight w:val="none"/>
          <w:shd w:val="clear" w:color="auto" w:fill="auto"/>
        </w:rPr>
        <w:t>主要内容：高配房增容。详见采购文件第三部分采购需求。</w:t>
      </w:r>
    </w:p>
    <w:p>
      <w:pPr>
        <w:pStyle w:val="128"/>
        <w:snapToGrid w:val="0"/>
        <w:spacing w:before="0"/>
        <w:ind w:firstLine="482"/>
        <w:outlineLvl w:val="2"/>
        <w:rPr>
          <w:rFonts w:ascii="宋体" w:hAnsi="宋体" w:cs="宋体"/>
          <w:i w:val="0"/>
          <w:iCs w:val="0"/>
          <w:color w:val="auto"/>
          <w:highlight w:val="none"/>
          <w:shd w:val="clear" w:color="auto" w:fill="auto"/>
        </w:rPr>
      </w:pPr>
      <w:r>
        <w:rPr>
          <w:rFonts w:hint="eastAsia" w:ascii="宋体" w:hAnsi="宋体" w:cs="宋体"/>
          <w:b/>
          <w:i w:val="0"/>
          <w:iCs w:val="0"/>
          <w:color w:val="auto"/>
          <w:highlight w:val="none"/>
          <w:shd w:val="clear" w:color="auto" w:fill="auto"/>
        </w:rPr>
        <w:t>合同履约期限：</w:t>
      </w:r>
      <w:r>
        <w:rPr>
          <w:rFonts w:hint="eastAsia" w:ascii="宋体" w:hAnsi="宋体" w:eastAsia="宋体" w:cs="宋体"/>
          <w:b/>
          <w:i w:val="0"/>
          <w:iCs w:val="0"/>
          <w:color w:val="auto"/>
          <w:highlight w:val="none"/>
          <w:shd w:val="clear" w:color="auto" w:fill="auto"/>
          <w:lang w:val="en-US" w:eastAsia="zh-CN"/>
        </w:rPr>
        <w:t>进场施工时间由采购方另行通知，40天内完成项目实施，2024年8月</w:t>
      </w:r>
      <w:r>
        <w:rPr>
          <w:rFonts w:hint="eastAsia" w:ascii="宋体" w:hAnsi="宋体" w:cs="宋体"/>
          <w:b/>
          <w:i w:val="0"/>
          <w:iCs w:val="0"/>
          <w:color w:val="auto"/>
          <w:highlight w:val="none"/>
          <w:shd w:val="clear" w:color="auto" w:fill="auto"/>
          <w:lang w:val="en-US" w:eastAsia="zh-CN"/>
        </w:rPr>
        <w:t>20日</w:t>
      </w:r>
      <w:r>
        <w:rPr>
          <w:rFonts w:hint="eastAsia" w:ascii="宋体" w:hAnsi="宋体" w:eastAsia="宋体" w:cs="宋体"/>
          <w:b/>
          <w:i w:val="0"/>
          <w:iCs w:val="0"/>
          <w:color w:val="auto"/>
          <w:highlight w:val="none"/>
          <w:shd w:val="clear" w:color="auto" w:fill="auto"/>
          <w:lang w:val="en-US" w:eastAsia="zh-CN"/>
        </w:rPr>
        <w:t>前通过供电验收</w:t>
      </w:r>
      <w:r>
        <w:rPr>
          <w:rFonts w:hint="eastAsia" w:ascii="宋体" w:hAnsi="宋体" w:cs="宋体"/>
          <w:b/>
          <w:i w:val="0"/>
          <w:iCs w:val="0"/>
          <w:color w:val="auto"/>
          <w:highlight w:val="none"/>
          <w:shd w:val="clear" w:color="auto" w:fill="auto"/>
          <w:lang w:val="en-US" w:eastAsia="zh-CN"/>
        </w:rPr>
        <w:t>。</w:t>
      </w:r>
    </w:p>
    <w:p>
      <w:pPr>
        <w:pStyle w:val="5"/>
        <w:spacing w:line="360" w:lineRule="auto"/>
        <w:ind w:firstLine="482" w:firstLineChars="200"/>
        <w:rPr>
          <w:rFonts w:hAnsi="宋体" w:cs="宋体"/>
          <w:b/>
          <w:i w:val="0"/>
          <w:iCs w:val="0"/>
          <w:color w:val="auto"/>
          <w:sz w:val="24"/>
          <w:highlight w:val="none"/>
          <w:shd w:val="clear" w:color="auto" w:fill="auto"/>
        </w:rPr>
      </w:pPr>
      <w:r>
        <w:rPr>
          <w:rFonts w:hint="eastAsia" w:hAnsi="宋体" w:cs="宋体"/>
          <w:b/>
          <w:i w:val="0"/>
          <w:iCs w:val="0"/>
          <w:color w:val="auto"/>
          <w:sz w:val="24"/>
          <w:highlight w:val="none"/>
          <w:shd w:val="clear" w:color="auto" w:fill="auto"/>
        </w:rPr>
        <w:t>本项目接受联合体：</w:t>
      </w:r>
    </w:p>
    <w:p>
      <w:pPr>
        <w:pStyle w:val="5"/>
        <w:spacing w:line="360" w:lineRule="auto"/>
        <w:ind w:firstLine="480" w:firstLineChars="200"/>
        <w:rPr>
          <w:rFonts w:hAnsi="宋体" w:cs="宋体"/>
          <w:i w:val="0"/>
          <w:iCs w:val="0"/>
          <w:color w:val="auto"/>
          <w:sz w:val="24"/>
          <w:highlight w:val="none"/>
          <w:shd w:val="clear" w:color="auto" w:fill="auto"/>
        </w:rPr>
      </w:pPr>
      <w:sdt>
        <w:sdtPr>
          <w:rPr>
            <w:rFonts w:hint="eastAsia" w:hAnsi="宋体" w:cs="宋体"/>
            <w:i w:val="0"/>
            <w:iCs w:val="0"/>
            <w:color w:val="auto"/>
            <w:kern w:val="0"/>
            <w:sz w:val="24"/>
            <w:highlight w:val="none"/>
            <w:shd w:val="clear" w:color="auto" w:fill="auto"/>
          </w:rPr>
          <w:id w:val="2035453831"/>
          <w14:checkbox>
            <w14:checked w14:val="1"/>
            <w14:checkedState w14:val="00FE" w14:font="Wingdings"/>
            <w14:uncheckedState w14:val="2610" w14:font="MS Gothic"/>
          </w14:checkbox>
        </w:sdtPr>
        <w:sdtEndPr>
          <w:rPr>
            <w:rFonts w:hint="eastAsia" w:hAnsi="宋体" w:cs="宋体"/>
            <w:i w:val="0"/>
            <w:iCs w:val="0"/>
            <w:color w:val="auto"/>
            <w:kern w:val="0"/>
            <w:sz w:val="24"/>
            <w:highlight w:val="none"/>
            <w:shd w:val="clear" w:color="auto" w:fill="auto"/>
          </w:rPr>
        </w:sdtEndPr>
        <w:sdtContent>
          <w:r>
            <w:rPr>
              <w:rFonts w:hAnsi="宋体" w:cs="宋体"/>
              <w:i w:val="0"/>
              <w:iCs w:val="0"/>
              <w:color w:val="auto"/>
              <w:kern w:val="0"/>
              <w:sz w:val="24"/>
              <w:highlight w:val="none"/>
              <w:shd w:val="clear" w:color="auto" w:fill="auto"/>
            </w:rPr>
            <w:sym w:font="Wingdings" w:char="F0FE"/>
          </w:r>
        </w:sdtContent>
      </w:sdt>
      <w:r>
        <w:rPr>
          <w:rFonts w:hint="eastAsia" w:hAnsi="宋体" w:cs="宋体"/>
          <w:i w:val="0"/>
          <w:iCs w:val="0"/>
          <w:color w:val="auto"/>
          <w:sz w:val="24"/>
          <w:highlight w:val="none"/>
          <w:shd w:val="clear" w:color="auto" w:fill="auto"/>
        </w:rPr>
        <w:t>是；</w:t>
      </w:r>
    </w:p>
    <w:p>
      <w:pPr>
        <w:pStyle w:val="5"/>
        <w:spacing w:line="360" w:lineRule="auto"/>
        <w:ind w:firstLine="480" w:firstLineChars="200"/>
        <w:rPr>
          <w:rFonts w:hAnsi="宋体" w:cs="宋体"/>
          <w:i w:val="0"/>
          <w:iCs w:val="0"/>
          <w:color w:val="auto"/>
          <w:kern w:val="0"/>
          <w:sz w:val="24"/>
          <w:highlight w:val="none"/>
          <w:shd w:val="clear" w:color="auto" w:fill="auto"/>
        </w:rPr>
      </w:pPr>
      <w:sdt>
        <w:sdtPr>
          <w:rPr>
            <w:rFonts w:hint="eastAsia" w:hAnsi="宋体" w:cs="宋体"/>
            <w:i w:val="0"/>
            <w:iCs w:val="0"/>
            <w:color w:val="auto"/>
            <w:kern w:val="0"/>
            <w:sz w:val="24"/>
            <w:highlight w:val="none"/>
            <w:shd w:val="clear" w:color="auto" w:fill="auto"/>
          </w:rPr>
          <w:id w:val="-1765526721"/>
          <w14:checkbox>
            <w14:checked w14:val="0"/>
            <w14:checkedState w14:val="00FE" w14:font="Wingdings"/>
            <w14:uncheckedState w14:val="2610" w14:font="MS Gothic"/>
          </w14:checkbox>
        </w:sdtPr>
        <w:sdtEndPr>
          <w:rPr>
            <w:rFonts w:hint="eastAsia" w:hAnsi="宋体" w:cs="宋体"/>
            <w:i w:val="0"/>
            <w:iCs w:val="0"/>
            <w:color w:val="auto"/>
            <w:kern w:val="0"/>
            <w:sz w:val="24"/>
            <w:highlight w:val="none"/>
            <w:shd w:val="clear" w:color="auto" w:fill="auto"/>
          </w:rPr>
        </w:sdtEndPr>
        <w:sdtContent>
          <w:r>
            <w:rPr>
              <w:rFonts w:hAnsi="宋体" w:cs="宋体"/>
              <w:i w:val="0"/>
              <w:iCs w:val="0"/>
              <w:color w:val="auto"/>
              <w:kern w:val="0"/>
              <w:sz w:val="24"/>
              <w:highlight w:val="none"/>
              <w:shd w:val="clear" w:color="auto" w:fill="auto"/>
            </w:rPr>
            <w:t>☐</w:t>
          </w:r>
        </w:sdtContent>
      </w:sdt>
      <w:r>
        <w:rPr>
          <w:rFonts w:hint="eastAsia" w:hAnsi="宋体" w:cs="宋体"/>
          <w:i w:val="0"/>
          <w:iCs w:val="0"/>
          <w:color w:val="auto"/>
          <w:sz w:val="24"/>
          <w:highlight w:val="none"/>
          <w:shd w:val="clear" w:color="auto" w:fill="auto"/>
        </w:rPr>
        <w:t>否</w:t>
      </w:r>
      <w:r>
        <w:rPr>
          <w:rFonts w:hint="eastAsia" w:hAnsi="宋体" w:cs="宋体"/>
          <w:i w:val="0"/>
          <w:iCs w:val="0"/>
          <w:color w:val="auto"/>
          <w:kern w:val="0"/>
          <w:sz w:val="24"/>
          <w:highlight w:val="none"/>
          <w:shd w:val="clear" w:color="auto" w:fill="auto"/>
        </w:rPr>
        <w:t>，不接受联合体理由：</w:t>
      </w:r>
      <w:r>
        <w:rPr>
          <w:rFonts w:hAnsi="宋体" w:cs="宋体"/>
          <w:i w:val="0"/>
          <w:iCs w:val="0"/>
          <w:color w:val="auto"/>
          <w:kern w:val="0"/>
          <w:sz w:val="24"/>
          <w:highlight w:val="none"/>
          <w:u w:val="single"/>
          <w:shd w:val="clear" w:color="auto" w:fill="auto"/>
        </w:rPr>
        <w:t xml:space="preserve">              </w:t>
      </w:r>
      <w:r>
        <w:rPr>
          <w:rFonts w:hint="eastAsia" w:hAnsi="宋体" w:cs="宋体"/>
          <w:i w:val="0"/>
          <w:iCs w:val="0"/>
          <w:color w:val="auto"/>
          <w:kern w:val="0"/>
          <w:sz w:val="24"/>
          <w:highlight w:val="none"/>
          <w:shd w:val="clear" w:color="auto" w:fill="auto"/>
        </w:rPr>
        <w:t>。</w:t>
      </w:r>
    </w:p>
    <w:p>
      <w:pPr>
        <w:pStyle w:val="128"/>
        <w:snapToGrid w:val="0"/>
        <w:spacing w:before="0"/>
        <w:ind w:firstLine="482"/>
        <w:outlineLvl w:val="2"/>
        <w:rPr>
          <w:rFonts w:ascii="宋体" w:hAnsi="宋体" w:cs="宋体"/>
          <w:b/>
          <w:i w:val="0"/>
          <w:iCs w:val="0"/>
          <w:color w:val="auto"/>
          <w:highlight w:val="none"/>
          <w:shd w:val="clear" w:color="auto" w:fill="auto"/>
        </w:rPr>
      </w:pPr>
      <w:r>
        <w:rPr>
          <w:rFonts w:hint="eastAsia" w:ascii="宋体" w:hAnsi="宋体" w:cs="宋体"/>
          <w:b/>
          <w:i w:val="0"/>
          <w:iCs w:val="0"/>
          <w:color w:val="auto"/>
          <w:highlight w:val="none"/>
          <w:shd w:val="clear" w:color="auto" w:fill="auto"/>
        </w:rPr>
        <w:t>注：不得限制大中型企业与小微企业组成联合体参与。</w:t>
      </w:r>
    </w:p>
    <w:p>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二、</w:t>
      </w:r>
      <w:bookmarkStart w:id="11" w:name="_Hlk101132948"/>
      <w:r>
        <w:rPr>
          <w:rFonts w:hint="eastAsia" w:ascii="宋体" w:hAnsi="宋体" w:cs="宋体"/>
          <w:b/>
          <w:i w:val="0"/>
          <w:iCs w:val="0"/>
          <w:color w:val="auto"/>
          <w:sz w:val="24"/>
          <w:highlight w:val="none"/>
          <w:shd w:val="clear" w:color="auto" w:fill="auto"/>
        </w:rPr>
        <w:t>申请人的资格要求</w:t>
      </w:r>
      <w:bookmarkEnd w:id="11"/>
      <w:r>
        <w:rPr>
          <w:rFonts w:hint="eastAsia" w:ascii="宋体" w:hAnsi="宋体" w:cs="宋体"/>
          <w:b/>
          <w:i w:val="0"/>
          <w:iCs w:val="0"/>
          <w:color w:val="auto"/>
          <w:sz w:val="24"/>
          <w:highlight w:val="none"/>
          <w:shd w:val="clear" w:color="auto" w:fill="auto"/>
        </w:rPr>
        <w:t>：</w:t>
      </w:r>
    </w:p>
    <w:p>
      <w:pPr>
        <w:spacing w:line="360" w:lineRule="auto"/>
        <w:ind w:firstLine="480"/>
        <w:rPr>
          <w:rFonts w:ascii="宋体" w:hAnsi="宋体" w:cs="宋体"/>
          <w:i w:val="0"/>
          <w:iCs w:val="0"/>
          <w:snapToGrid w:val="0"/>
          <w:color w:val="auto"/>
          <w:kern w:val="28"/>
          <w:sz w:val="24"/>
          <w:szCs w:val="20"/>
          <w:highlight w:val="none"/>
          <w:shd w:val="clear" w:color="auto" w:fill="auto"/>
        </w:rPr>
      </w:pPr>
      <w:r>
        <w:rPr>
          <w:rFonts w:hint="eastAsia" w:ascii="宋体" w:hAnsi="宋体" w:cs="宋体"/>
          <w:i w:val="0"/>
          <w:iCs w:val="0"/>
          <w:snapToGrid w:val="0"/>
          <w:color w:val="auto"/>
          <w:kern w:val="28"/>
          <w:sz w:val="24"/>
          <w:szCs w:val="20"/>
          <w:highlight w:val="none"/>
          <w:shd w:val="clear" w:color="auto" w:fill="auto"/>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i w:val="0"/>
          <w:iCs w:val="0"/>
          <w:snapToGrid w:val="0"/>
          <w:color w:val="auto"/>
          <w:kern w:val="28"/>
          <w:sz w:val="24"/>
          <w:szCs w:val="20"/>
          <w:highlight w:val="none"/>
          <w:shd w:val="clear" w:color="auto" w:fill="auto"/>
        </w:rPr>
      </w:pPr>
      <w:r>
        <w:rPr>
          <w:rFonts w:hint="eastAsia" w:ascii="宋体" w:hAnsi="宋体" w:cs="宋体"/>
          <w:i w:val="0"/>
          <w:iCs w:val="0"/>
          <w:snapToGrid w:val="0"/>
          <w:color w:val="auto"/>
          <w:kern w:val="28"/>
          <w:sz w:val="24"/>
          <w:szCs w:val="20"/>
          <w:highlight w:val="none"/>
          <w:shd w:val="clear" w:color="auto" w:fill="auto"/>
        </w:rPr>
        <w:t xml:space="preserve">    </w:t>
      </w:r>
      <w:r>
        <w:rPr>
          <w:rFonts w:ascii="宋体" w:hAnsi="宋体" w:cs="宋体"/>
          <w:i w:val="0"/>
          <w:iCs w:val="0"/>
          <w:snapToGrid w:val="0"/>
          <w:color w:val="auto"/>
          <w:kern w:val="28"/>
          <w:sz w:val="24"/>
          <w:szCs w:val="20"/>
          <w:highlight w:val="none"/>
          <w:shd w:val="clear" w:color="auto" w:fill="auto"/>
        </w:rPr>
        <w:t>2</w:t>
      </w:r>
      <w:r>
        <w:rPr>
          <w:rFonts w:hint="eastAsia" w:ascii="宋体" w:hAnsi="宋体" w:cs="宋体"/>
          <w:i w:val="0"/>
          <w:iCs w:val="0"/>
          <w:snapToGrid w:val="0"/>
          <w:color w:val="auto"/>
          <w:kern w:val="28"/>
          <w:sz w:val="24"/>
          <w:szCs w:val="20"/>
          <w:highlight w:val="none"/>
          <w:shd w:val="clear" w:color="auto" w:fill="auto"/>
        </w:rPr>
        <w:t>.</w:t>
      </w:r>
      <w:r>
        <w:rPr>
          <w:rFonts w:hint="eastAsia"/>
          <w:i w:val="0"/>
          <w:iCs w:val="0"/>
          <w:color w:val="auto"/>
          <w:highlight w:val="none"/>
          <w:shd w:val="clear" w:color="auto" w:fill="auto"/>
        </w:rPr>
        <w:t xml:space="preserve"> </w:t>
      </w:r>
      <w:r>
        <w:rPr>
          <w:rFonts w:hint="eastAsia" w:ascii="宋体" w:hAnsi="宋体" w:cs="宋体"/>
          <w:i w:val="0"/>
          <w:iCs w:val="0"/>
          <w:snapToGrid w:val="0"/>
          <w:color w:val="auto"/>
          <w:kern w:val="28"/>
          <w:sz w:val="24"/>
          <w:szCs w:val="20"/>
          <w:highlight w:val="none"/>
          <w:shd w:val="clear" w:color="auto" w:fill="auto"/>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i w:val="0"/>
          <w:iCs w:val="0"/>
          <w:snapToGrid w:val="0"/>
          <w:color w:val="auto"/>
          <w:kern w:val="28"/>
          <w:sz w:val="24"/>
          <w:szCs w:val="20"/>
          <w:highlight w:val="none"/>
          <w:shd w:val="clear" w:color="auto" w:fill="auto"/>
        </w:rPr>
      </w:pPr>
      <w:r>
        <w:rPr>
          <w:rFonts w:ascii="宋体" w:hAnsi="宋体" w:cs="宋体"/>
          <w:i w:val="0"/>
          <w:iCs w:val="0"/>
          <w:snapToGrid w:val="0"/>
          <w:color w:val="auto"/>
          <w:kern w:val="28"/>
          <w:sz w:val="24"/>
          <w:szCs w:val="20"/>
          <w:highlight w:val="none"/>
          <w:shd w:val="clear" w:color="auto" w:fill="auto"/>
        </w:rPr>
        <w:t>3</w:t>
      </w:r>
      <w:r>
        <w:rPr>
          <w:rFonts w:hint="eastAsia" w:ascii="宋体" w:hAnsi="宋体" w:cs="宋体"/>
          <w:i w:val="0"/>
          <w:iCs w:val="0"/>
          <w:snapToGrid w:val="0"/>
          <w:color w:val="auto"/>
          <w:kern w:val="28"/>
          <w:sz w:val="24"/>
          <w:szCs w:val="20"/>
          <w:highlight w:val="none"/>
          <w:shd w:val="clear" w:color="auto" w:fill="auto"/>
        </w:rPr>
        <w:t>.落实政府采购政策需满足的资格要求：</w:t>
      </w:r>
    </w:p>
    <w:p>
      <w:pPr>
        <w:spacing w:line="360" w:lineRule="auto"/>
        <w:ind w:firstLine="480" w:firstLineChars="20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928616923"/>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MS Gothic" w:hAnsi="MS Gothic" w:eastAsia="宋体" w:cs="宋体"/>
              <w:i w:val="0"/>
              <w:iCs w:val="0"/>
              <w:color w:val="auto"/>
              <w:kern w:val="0"/>
              <w:sz w:val="24"/>
              <w:szCs w:val="24"/>
              <w:highlight w:val="none"/>
              <w:shd w:val="clear" w:color="auto" w:fill="auto"/>
              <w:lang w:val="en-US" w:eastAsia="zh-CN" w:bidi="ar-SA"/>
            </w:rPr>
            <w:t>☐</w:t>
          </w:r>
        </w:sdtContent>
      </w:sdt>
      <w:r>
        <w:rPr>
          <w:rFonts w:hint="eastAsia" w:ascii="宋体" w:hAnsi="宋体" w:cs="宋体"/>
          <w:i w:val="0"/>
          <w:iCs w:val="0"/>
          <w:color w:val="auto"/>
          <w:sz w:val="24"/>
          <w:highlight w:val="none"/>
          <w:shd w:val="clear" w:color="auto" w:fill="auto"/>
        </w:rPr>
        <w:t>无；</w:t>
      </w:r>
    </w:p>
    <w:p>
      <w:pPr>
        <w:spacing w:line="360" w:lineRule="auto"/>
        <w:ind w:firstLine="480" w:firstLineChars="20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024704304"/>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sym w:font="Wingdings" w:char="F0FE"/>
          </w:r>
        </w:sdtContent>
      </w:sdt>
      <w:r>
        <w:rPr>
          <w:rFonts w:hint="eastAsia" w:ascii="宋体" w:hAnsi="宋体" w:cs="宋体"/>
          <w:i w:val="0"/>
          <w:iCs w:val="0"/>
          <w:color w:val="auto"/>
          <w:kern w:val="0"/>
          <w:sz w:val="24"/>
          <w:highlight w:val="none"/>
          <w:shd w:val="clear" w:color="auto" w:fill="auto"/>
        </w:rPr>
        <w:t>专</w:t>
      </w:r>
      <w:r>
        <w:rPr>
          <w:rFonts w:hint="eastAsia" w:ascii="宋体" w:hAnsi="宋体" w:cs="宋体"/>
          <w:i w:val="0"/>
          <w:iCs w:val="0"/>
          <w:color w:val="auto"/>
          <w:sz w:val="24"/>
          <w:highlight w:val="none"/>
          <w:shd w:val="clear" w:color="auto" w:fill="auto"/>
        </w:rPr>
        <w:t>门面向中小企业</w:t>
      </w:r>
    </w:p>
    <w:p>
      <w:pPr>
        <w:spacing w:line="360" w:lineRule="auto"/>
        <w:ind w:firstLine="897" w:firstLineChars="374"/>
        <w:rPr>
          <w:rFonts w:ascii="宋体" w:hAnsi="宋体" w:cs="宋体"/>
          <w:i w:val="0"/>
          <w:iCs w:val="0"/>
          <w:color w:val="auto"/>
          <w:sz w:val="24"/>
          <w:highlight w:val="none"/>
          <w:u w:val="single"/>
          <w:shd w:val="clear" w:color="auto" w:fill="auto"/>
        </w:rPr>
      </w:pPr>
      <w:sdt>
        <w:sdtPr>
          <w:rPr>
            <w:rFonts w:hint="eastAsia" w:ascii="宋体" w:hAnsi="宋体" w:cs="宋体"/>
            <w:i w:val="0"/>
            <w:iCs w:val="0"/>
            <w:color w:val="auto"/>
            <w:kern w:val="0"/>
            <w:sz w:val="24"/>
            <w:highlight w:val="none"/>
            <w:shd w:val="clear" w:color="auto" w:fill="auto"/>
          </w:rPr>
          <w:id w:val="-924730588"/>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sym w:font="Wingdings" w:char="F0FE"/>
          </w:r>
        </w:sdtContent>
      </w:sdt>
      <w:r>
        <w:rPr>
          <w:rFonts w:hint="eastAsia" w:ascii="宋体" w:hAnsi="宋体" w:cs="宋体"/>
          <w:i w:val="0"/>
          <w:iCs w:val="0"/>
          <w:color w:val="auto"/>
          <w:sz w:val="24"/>
          <w:highlight w:val="none"/>
          <w:shd w:val="clear" w:color="auto" w:fill="auto"/>
        </w:rPr>
        <w:t>工程全部由符合政策要求的中小企业承建，提供中小企业声明函；</w:t>
      </w:r>
    </w:p>
    <w:p>
      <w:pPr>
        <w:spacing w:line="360" w:lineRule="auto"/>
        <w:ind w:firstLine="897" w:firstLineChars="374"/>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152604937"/>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工程全部由符合政策要求的小微企业承建，提供中小企业声明函；</w:t>
      </w:r>
    </w:p>
    <w:p>
      <w:pPr>
        <w:spacing w:line="360" w:lineRule="auto"/>
        <w:ind w:firstLine="480" w:firstLineChars="20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98560779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bookmarkStart w:id="12" w:name="_Hlk101132524"/>
        </w:sdtContent>
      </w:sdt>
      <w:r>
        <w:rPr>
          <w:rFonts w:hint="eastAsia" w:ascii="宋体" w:hAnsi="宋体" w:cs="宋体"/>
          <w:i w:val="0"/>
          <w:iCs w:val="0"/>
          <w:color w:val="auto"/>
          <w:sz w:val="24"/>
          <w:highlight w:val="none"/>
          <w:shd w:val="clear" w:color="auto" w:fill="auto"/>
        </w:rPr>
        <w:t>要求以联合体形式参加，提供联合协议和中小企业声明函，联合协议中中小企业合同金额应当达到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%，其中小微企业合同金额应当达到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pacing w:val="8"/>
          <w:kern w:val="0"/>
          <w:sz w:val="24"/>
          <w:highlight w:val="none"/>
          <w:shd w:val="clear" w:color="auto" w:fill="auto"/>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i w:val="0"/>
          <w:iCs w:val="0"/>
          <w:color w:val="auto"/>
          <w:sz w:val="24"/>
          <w:highlight w:val="none"/>
          <w:shd w:val="clear" w:color="auto" w:fill="auto"/>
        </w:rPr>
        <w:t>；</w:t>
      </w:r>
    </w:p>
    <w:bookmarkEnd w:id="12"/>
    <w:p>
      <w:pPr>
        <w:spacing w:line="360" w:lineRule="auto"/>
        <w:ind w:firstLine="480" w:firstLineChars="20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3463064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要求合同分包，提供分包意向协议和中小企业声明函，分包意向协议中中小企业合同金额应当达到达到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 ，其中小微企业合同金额应当达到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 ;</w:t>
      </w:r>
      <w:r>
        <w:rPr>
          <w:rFonts w:hint="eastAsia" w:ascii="宋体" w:hAnsi="宋体" w:cs="宋体"/>
          <w:i w:val="0"/>
          <w:iCs w:val="0"/>
          <w:color w:val="auto"/>
          <w:spacing w:val="8"/>
          <w:kern w:val="0"/>
          <w:sz w:val="24"/>
          <w:highlight w:val="none"/>
          <w:shd w:val="clear" w:color="auto" w:fill="auto"/>
        </w:rPr>
        <w:t>如果供应商本身提供所有标的均由中小企业承建，并相应达到了前述比例要求，视同符合了资格条件，无需再向中小企业分包，无需提供分包意向协议</w:t>
      </w:r>
      <w:r>
        <w:rPr>
          <w:rFonts w:hint="eastAsia" w:ascii="宋体" w:hAnsi="宋体" w:cs="宋体"/>
          <w:i w:val="0"/>
          <w:iCs w:val="0"/>
          <w:color w:val="auto"/>
          <w:sz w:val="24"/>
          <w:highlight w:val="none"/>
          <w:shd w:val="clear" w:color="auto" w:fill="auto"/>
        </w:rPr>
        <w:t>；</w:t>
      </w:r>
    </w:p>
    <w:p>
      <w:pPr>
        <w:spacing w:line="360" w:lineRule="auto"/>
        <w:ind w:firstLine="480" w:firstLineChars="200"/>
        <w:rPr>
          <w:rFonts w:ascii="宋体" w:hAnsi="宋体" w:cs="宋体"/>
          <w:i w:val="0"/>
          <w:iCs w:val="0"/>
          <w:color w:val="auto"/>
          <w:sz w:val="24"/>
          <w:highlight w:val="none"/>
          <w:shd w:val="clear" w:color="auto" w:fill="auto"/>
        </w:rPr>
      </w:pP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.本项目的特定资格要求：具有输变电专业承包贰级及以上资质</w:t>
      </w:r>
      <w:r>
        <w:rPr>
          <w:rFonts w:hint="eastAsia" w:ascii="宋体" w:hAnsi="宋体" w:cs="宋体"/>
          <w:i w:val="0"/>
          <w:iCs w:val="0"/>
          <w:color w:val="auto"/>
          <w:sz w:val="24"/>
          <w:highlight w:val="none"/>
          <w:shd w:val="clear" w:color="auto" w:fill="auto"/>
          <w:lang w:val="en-US" w:eastAsia="zh-CN"/>
        </w:rPr>
        <w:t>和</w:t>
      </w:r>
      <w:r>
        <w:rPr>
          <w:rFonts w:hint="eastAsia" w:ascii="宋体" w:hAnsi="宋体" w:cs="宋体"/>
          <w:i w:val="0"/>
          <w:iCs w:val="0"/>
          <w:color w:val="auto"/>
          <w:sz w:val="24"/>
          <w:highlight w:val="none"/>
          <w:shd w:val="clear" w:color="auto" w:fill="auto"/>
        </w:rPr>
        <w:t>承装（修、试）电力设施许可证五级及以上资质；</w:t>
      </w:r>
      <w:r>
        <w:rPr>
          <w:rFonts w:hint="eastAsia" w:ascii="宋体" w:hAnsi="宋体" w:cs="宋体"/>
          <w:i w:val="0"/>
          <w:iCs w:val="0"/>
          <w:color w:val="auto"/>
          <w:sz w:val="24"/>
          <w:highlight w:val="none"/>
          <w:shd w:val="clear" w:color="auto" w:fill="auto"/>
          <w:lang w:val="en-US" w:eastAsia="zh-CN"/>
        </w:rPr>
        <w:t>且</w:t>
      </w:r>
      <w:r>
        <w:rPr>
          <w:rFonts w:hint="eastAsia" w:ascii="宋体" w:hAnsi="宋体" w:cs="宋体"/>
          <w:i w:val="0"/>
          <w:iCs w:val="0"/>
          <w:color w:val="auto"/>
          <w:sz w:val="24"/>
          <w:highlight w:val="none"/>
          <w:shd w:val="clear" w:color="auto" w:fill="auto"/>
        </w:rPr>
        <w:t>具备有效的企业安全生产许可证；</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三、获取采购文件 </w:t>
      </w:r>
    </w:p>
    <w:p>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时间：</w:t>
      </w:r>
      <w:r>
        <w:rPr>
          <w:rFonts w:hint="eastAsia" w:ascii="宋体" w:hAnsi="宋体" w:cs="宋体"/>
          <w:i w:val="0"/>
          <w:iCs w:val="0"/>
          <w:color w:val="auto"/>
          <w:sz w:val="24"/>
          <w:highlight w:val="none"/>
          <w:shd w:val="clear" w:color="auto" w:fill="auto"/>
        </w:rPr>
        <w:t>/至</w:t>
      </w:r>
      <w:r>
        <w:rPr>
          <w:rFonts w:hint="eastAsia" w:ascii="宋体" w:hAnsi="宋体" w:cs="宋体"/>
          <w:i w:val="0"/>
          <w:iCs w:val="0"/>
          <w:color w:val="auto"/>
          <w:sz w:val="24"/>
          <w:highlight w:val="none"/>
          <w:u w:val="single"/>
          <w:shd w:val="clear" w:color="auto" w:fill="auto"/>
        </w:rPr>
        <w:t>202</w:t>
      </w:r>
      <w:r>
        <w:rPr>
          <w:rFonts w:hint="eastAsia" w:ascii="宋体" w:hAnsi="宋体" w:cs="宋体"/>
          <w:i w:val="0"/>
          <w:iCs w:val="0"/>
          <w:color w:val="auto"/>
          <w:sz w:val="24"/>
          <w:highlight w:val="none"/>
          <w:u w:val="single"/>
          <w:shd w:val="clear" w:color="auto" w:fill="auto"/>
          <w:lang w:val="en-US" w:eastAsia="zh-CN"/>
        </w:rPr>
        <w:t>4</w:t>
      </w:r>
      <w:r>
        <w:rPr>
          <w:rFonts w:hint="eastAsia" w:ascii="宋体" w:hAnsi="宋体" w:cs="宋体"/>
          <w:i w:val="0"/>
          <w:iCs w:val="0"/>
          <w:color w:val="auto"/>
          <w:sz w:val="24"/>
          <w:highlight w:val="none"/>
          <w:u w:val="single"/>
          <w:shd w:val="clear" w:color="auto" w:fill="auto"/>
        </w:rPr>
        <w:t>年</w:t>
      </w:r>
      <w:r>
        <w:rPr>
          <w:rFonts w:hint="eastAsia" w:ascii="宋体" w:hAnsi="宋体" w:cs="宋体"/>
          <w:i w:val="0"/>
          <w:iCs w:val="0"/>
          <w:color w:val="auto"/>
          <w:sz w:val="24"/>
          <w:highlight w:val="none"/>
          <w:u w:val="single"/>
          <w:shd w:val="clear" w:color="auto" w:fill="auto"/>
          <w:lang w:val="en-US" w:eastAsia="zh-CN"/>
        </w:rPr>
        <w:t>05</w:t>
      </w:r>
      <w:r>
        <w:rPr>
          <w:rFonts w:hint="eastAsia" w:ascii="宋体" w:hAnsi="宋体" w:cs="宋体"/>
          <w:i w:val="0"/>
          <w:iCs w:val="0"/>
          <w:color w:val="auto"/>
          <w:sz w:val="24"/>
          <w:highlight w:val="none"/>
          <w:u w:val="single"/>
          <w:shd w:val="clear" w:color="auto" w:fill="auto"/>
        </w:rPr>
        <w:t>月</w:t>
      </w:r>
      <w:r>
        <w:rPr>
          <w:rFonts w:hint="eastAsia" w:ascii="宋体" w:hAnsi="宋体" w:cs="宋体"/>
          <w:i w:val="0"/>
          <w:iCs w:val="0"/>
          <w:color w:val="auto"/>
          <w:sz w:val="24"/>
          <w:highlight w:val="none"/>
          <w:u w:val="single"/>
          <w:shd w:val="clear" w:color="auto" w:fill="auto"/>
          <w:lang w:val="en-US" w:eastAsia="zh-CN"/>
        </w:rPr>
        <w:t>24</w:t>
      </w:r>
      <w:r>
        <w:rPr>
          <w:rFonts w:hint="eastAsia" w:ascii="宋体" w:hAnsi="宋体" w:cs="宋体"/>
          <w:i w:val="0"/>
          <w:iCs w:val="0"/>
          <w:color w:val="auto"/>
          <w:sz w:val="24"/>
          <w:highlight w:val="none"/>
          <w:u w:val="single"/>
          <w:shd w:val="clear" w:color="auto" w:fill="auto"/>
        </w:rPr>
        <w:t>日</w:t>
      </w:r>
      <w:r>
        <w:rPr>
          <w:rFonts w:hint="eastAsia" w:ascii="宋体" w:hAnsi="宋体" w:cs="宋体"/>
          <w:i w:val="0"/>
          <w:iCs w:val="0"/>
          <w:color w:val="auto"/>
          <w:sz w:val="24"/>
          <w:highlight w:val="none"/>
          <w:shd w:val="clear" w:color="auto" w:fill="auto"/>
        </w:rPr>
        <w:t>，每天上午00:00至12:00 ，下午12:00至23:59（北京时间，线上获取法定节假日均可，线下获取文件法定节假日除外）</w:t>
      </w:r>
    </w:p>
    <w:p>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地点（网址）：</w:t>
      </w:r>
      <w:r>
        <w:rPr>
          <w:rFonts w:hint="eastAsia" w:ascii="宋体" w:hAnsi="宋体" w:cs="宋体"/>
          <w:i w:val="0"/>
          <w:iCs w:val="0"/>
          <w:color w:val="auto"/>
          <w:sz w:val="24"/>
          <w:highlight w:val="none"/>
          <w:shd w:val="clear" w:color="auto" w:fill="auto"/>
        </w:rPr>
        <w:t xml:space="preserve">政采云平台（https://www.zcygov.cn/） </w:t>
      </w:r>
    </w:p>
    <w:p>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方式：</w:t>
      </w:r>
      <w:r>
        <w:rPr>
          <w:rFonts w:hint="eastAsia" w:ascii="宋体" w:hAnsi="宋体" w:cs="宋体"/>
          <w:i w:val="0"/>
          <w:iCs w:val="0"/>
          <w:color w:val="auto"/>
          <w:sz w:val="24"/>
          <w:highlight w:val="none"/>
          <w:shd w:val="clear" w:color="auto" w:fill="auto"/>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售价（元）：</w:t>
      </w:r>
      <w:r>
        <w:rPr>
          <w:rFonts w:hint="eastAsia" w:ascii="宋体" w:hAnsi="宋体" w:cs="宋体"/>
          <w:i w:val="0"/>
          <w:iCs w:val="0"/>
          <w:color w:val="auto"/>
          <w:sz w:val="24"/>
          <w:highlight w:val="none"/>
          <w:shd w:val="clear" w:color="auto" w:fill="auto"/>
        </w:rPr>
        <w:t xml:space="preserve">0 </w:t>
      </w:r>
      <w:r>
        <w:rPr>
          <w:rFonts w:hint="eastAsia" w:ascii="宋体" w:hAnsi="宋体" w:cs="宋体"/>
          <w:i w:val="0"/>
          <w:iCs w:val="0"/>
          <w:color w:val="auto"/>
          <w:sz w:val="24"/>
          <w:highlight w:val="none"/>
          <w:shd w:val="clear" w:color="auto" w:fill="auto"/>
        </w:rPr>
        <w:tab/>
      </w:r>
    </w:p>
    <w:p>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四、响应文件提交（上传）</w:t>
      </w:r>
    </w:p>
    <w:p>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截止时间：</w:t>
      </w:r>
      <w:r>
        <w:rPr>
          <w:rFonts w:hint="eastAsia" w:ascii="宋体" w:hAnsi="宋体" w:cs="宋体"/>
          <w:i w:val="0"/>
          <w:iCs w:val="0"/>
          <w:color w:val="auto"/>
          <w:sz w:val="24"/>
          <w:highlight w:val="none"/>
          <w:u w:val="single"/>
          <w:shd w:val="clear" w:color="auto" w:fill="auto"/>
        </w:rPr>
        <w:t xml:space="preserve"> 202</w:t>
      </w:r>
      <w:r>
        <w:rPr>
          <w:rFonts w:hint="eastAsia" w:ascii="宋体" w:hAnsi="宋体" w:cs="宋体"/>
          <w:i w:val="0"/>
          <w:iCs w:val="0"/>
          <w:color w:val="auto"/>
          <w:sz w:val="24"/>
          <w:highlight w:val="none"/>
          <w:u w:val="single"/>
          <w:shd w:val="clear" w:color="auto" w:fill="auto"/>
          <w:lang w:val="en-US" w:eastAsia="zh-CN"/>
        </w:rPr>
        <w:t>4</w:t>
      </w:r>
      <w:r>
        <w:rPr>
          <w:rFonts w:hint="eastAsia" w:ascii="宋体" w:hAnsi="宋体" w:cs="宋体"/>
          <w:i w:val="0"/>
          <w:iCs w:val="0"/>
          <w:color w:val="auto"/>
          <w:sz w:val="24"/>
          <w:highlight w:val="none"/>
          <w:u w:val="single"/>
          <w:shd w:val="clear" w:color="auto" w:fill="auto"/>
        </w:rPr>
        <w:t>年</w:t>
      </w:r>
      <w:r>
        <w:rPr>
          <w:rFonts w:hint="eastAsia" w:ascii="宋体" w:hAnsi="宋体" w:cs="宋体"/>
          <w:i w:val="0"/>
          <w:iCs w:val="0"/>
          <w:color w:val="auto"/>
          <w:sz w:val="24"/>
          <w:highlight w:val="none"/>
          <w:u w:val="single"/>
          <w:shd w:val="clear" w:color="auto" w:fill="auto"/>
          <w:lang w:val="en-US" w:eastAsia="zh-CN"/>
        </w:rPr>
        <w:t>05</w:t>
      </w:r>
      <w:r>
        <w:rPr>
          <w:rFonts w:hint="eastAsia" w:ascii="宋体" w:hAnsi="宋体" w:cs="宋体"/>
          <w:i w:val="0"/>
          <w:iCs w:val="0"/>
          <w:color w:val="auto"/>
          <w:sz w:val="24"/>
          <w:highlight w:val="none"/>
          <w:u w:val="single"/>
          <w:shd w:val="clear" w:color="auto" w:fill="auto"/>
        </w:rPr>
        <w:t>月</w:t>
      </w:r>
      <w:r>
        <w:rPr>
          <w:rFonts w:hint="eastAsia" w:ascii="宋体" w:hAnsi="宋体" w:cs="宋体"/>
          <w:i w:val="0"/>
          <w:iCs w:val="0"/>
          <w:color w:val="auto"/>
          <w:sz w:val="24"/>
          <w:highlight w:val="none"/>
          <w:u w:val="single"/>
          <w:shd w:val="clear" w:color="auto" w:fill="auto"/>
          <w:lang w:val="en-US" w:eastAsia="zh-CN"/>
        </w:rPr>
        <w:t>24</w:t>
      </w:r>
      <w:r>
        <w:rPr>
          <w:rFonts w:hint="eastAsia" w:ascii="宋体" w:hAnsi="宋体" w:cs="宋体"/>
          <w:i w:val="0"/>
          <w:iCs w:val="0"/>
          <w:color w:val="auto"/>
          <w:sz w:val="24"/>
          <w:highlight w:val="none"/>
          <w:u w:val="single"/>
          <w:shd w:val="clear" w:color="auto" w:fill="auto"/>
        </w:rPr>
        <w:t>日</w:t>
      </w:r>
      <w:r>
        <w:rPr>
          <w:rFonts w:hint="eastAsia" w:ascii="宋体" w:hAnsi="宋体" w:cs="宋体"/>
          <w:i w:val="0"/>
          <w:iCs w:val="0"/>
          <w:color w:val="auto"/>
          <w:sz w:val="24"/>
          <w:highlight w:val="none"/>
          <w:u w:val="single"/>
          <w:shd w:val="clear" w:color="auto" w:fill="auto"/>
          <w:lang w:val="en-US" w:eastAsia="zh-CN"/>
        </w:rPr>
        <w:t>09</w:t>
      </w:r>
      <w:r>
        <w:rPr>
          <w:rFonts w:hint="eastAsia" w:ascii="宋体" w:hAnsi="宋体" w:cs="宋体"/>
          <w:i w:val="0"/>
          <w:iCs w:val="0"/>
          <w:color w:val="auto"/>
          <w:sz w:val="24"/>
          <w:highlight w:val="none"/>
          <w:u w:val="single"/>
          <w:shd w:val="clear" w:color="auto" w:fill="auto"/>
        </w:rPr>
        <w:t>点</w:t>
      </w:r>
      <w:r>
        <w:rPr>
          <w:rFonts w:hint="eastAsia" w:ascii="宋体" w:hAnsi="宋体" w:cs="宋体"/>
          <w:i w:val="0"/>
          <w:iCs w:val="0"/>
          <w:color w:val="auto"/>
          <w:sz w:val="24"/>
          <w:highlight w:val="none"/>
          <w:u w:val="single"/>
          <w:shd w:val="clear" w:color="auto" w:fill="auto"/>
          <w:lang w:val="en-US" w:eastAsia="zh-CN"/>
        </w:rPr>
        <w:t>00</w:t>
      </w:r>
      <w:r>
        <w:rPr>
          <w:rFonts w:hint="eastAsia" w:ascii="宋体" w:hAnsi="宋体" w:cs="宋体"/>
          <w:i w:val="0"/>
          <w:iCs w:val="0"/>
          <w:color w:val="auto"/>
          <w:sz w:val="24"/>
          <w:highlight w:val="none"/>
          <w:u w:val="single"/>
          <w:shd w:val="clear" w:color="auto" w:fill="auto"/>
        </w:rPr>
        <w:t>分</w:t>
      </w:r>
      <w:r>
        <w:rPr>
          <w:rFonts w:hint="eastAsia" w:ascii="宋体" w:hAnsi="宋体" w:cs="宋体"/>
          <w:bCs/>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（北京时间）</w:t>
      </w:r>
    </w:p>
    <w:p>
      <w:pPr>
        <w:spacing w:line="360" w:lineRule="auto"/>
        <w:ind w:firstLine="482" w:firstLineChars="20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地点（网址）：</w:t>
      </w:r>
      <w:r>
        <w:rPr>
          <w:rFonts w:hint="eastAsia" w:ascii="宋体" w:hAnsi="宋体" w:cs="宋体"/>
          <w:i w:val="0"/>
          <w:iCs w:val="0"/>
          <w:color w:val="auto"/>
          <w:sz w:val="24"/>
          <w:highlight w:val="none"/>
          <w:shd w:val="clear" w:color="auto" w:fill="auto"/>
        </w:rPr>
        <w:t xml:space="preserve">政采云平台（https://www.zcygov.cn/） </w:t>
      </w:r>
    </w:p>
    <w:p>
      <w:pPr>
        <w:spacing w:line="360" w:lineRule="auto"/>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五、响应文件开启 </w:t>
      </w:r>
    </w:p>
    <w:p>
      <w:pPr>
        <w:spacing w:line="360" w:lineRule="auto"/>
        <w:ind w:firstLine="482" w:firstLineChars="200"/>
        <w:rPr>
          <w:rFonts w:ascii="宋体" w:hAnsi="宋体" w:cs="宋体"/>
          <w:bCs/>
          <w:i w:val="0"/>
          <w:iCs w:val="0"/>
          <w:color w:val="auto"/>
          <w:sz w:val="24"/>
          <w:highlight w:val="none"/>
          <w:u w:val="single"/>
          <w:shd w:val="clear" w:color="auto" w:fill="auto"/>
        </w:rPr>
      </w:pPr>
      <w:r>
        <w:rPr>
          <w:rFonts w:hint="eastAsia" w:ascii="宋体" w:hAnsi="宋体" w:cs="宋体"/>
          <w:b/>
          <w:i w:val="0"/>
          <w:iCs w:val="0"/>
          <w:color w:val="auto"/>
          <w:sz w:val="24"/>
          <w:highlight w:val="none"/>
          <w:shd w:val="clear" w:color="auto" w:fill="auto"/>
        </w:rPr>
        <w:t>开启时间：</w:t>
      </w:r>
      <w:r>
        <w:rPr>
          <w:rFonts w:hint="eastAsia" w:ascii="宋体" w:hAnsi="宋体" w:cs="宋体"/>
          <w:i w:val="0"/>
          <w:iCs w:val="0"/>
          <w:color w:val="auto"/>
          <w:sz w:val="24"/>
          <w:highlight w:val="none"/>
          <w:u w:val="single"/>
          <w:shd w:val="clear" w:color="auto" w:fill="auto"/>
        </w:rPr>
        <w:t>202</w:t>
      </w:r>
      <w:r>
        <w:rPr>
          <w:rFonts w:hint="eastAsia" w:ascii="宋体" w:hAnsi="宋体" w:cs="宋体"/>
          <w:i w:val="0"/>
          <w:iCs w:val="0"/>
          <w:color w:val="auto"/>
          <w:sz w:val="24"/>
          <w:highlight w:val="none"/>
          <w:u w:val="single"/>
          <w:shd w:val="clear" w:color="auto" w:fill="auto"/>
          <w:lang w:val="en-US" w:eastAsia="zh-CN"/>
        </w:rPr>
        <w:t>4</w:t>
      </w:r>
      <w:r>
        <w:rPr>
          <w:rFonts w:hint="eastAsia" w:ascii="宋体" w:hAnsi="宋体" w:cs="宋体"/>
          <w:i w:val="0"/>
          <w:iCs w:val="0"/>
          <w:color w:val="auto"/>
          <w:sz w:val="24"/>
          <w:highlight w:val="none"/>
          <w:u w:val="single"/>
          <w:shd w:val="clear" w:color="auto" w:fill="auto"/>
        </w:rPr>
        <w:t>年</w:t>
      </w:r>
      <w:r>
        <w:rPr>
          <w:rFonts w:hint="eastAsia" w:ascii="宋体" w:hAnsi="宋体" w:cs="宋体"/>
          <w:i w:val="0"/>
          <w:iCs w:val="0"/>
          <w:color w:val="auto"/>
          <w:sz w:val="24"/>
          <w:highlight w:val="none"/>
          <w:u w:val="single"/>
          <w:shd w:val="clear" w:color="auto" w:fill="auto"/>
          <w:lang w:val="en-US" w:eastAsia="zh-CN"/>
        </w:rPr>
        <w:t>05月24</w:t>
      </w:r>
      <w:r>
        <w:rPr>
          <w:rFonts w:hint="eastAsia" w:ascii="宋体" w:hAnsi="宋体" w:cs="宋体"/>
          <w:i w:val="0"/>
          <w:iCs w:val="0"/>
          <w:color w:val="auto"/>
          <w:sz w:val="24"/>
          <w:highlight w:val="none"/>
          <w:u w:val="single"/>
          <w:shd w:val="clear" w:color="auto" w:fill="auto"/>
        </w:rPr>
        <w:t>日</w:t>
      </w:r>
      <w:r>
        <w:rPr>
          <w:rFonts w:hint="eastAsia" w:ascii="宋体" w:hAnsi="宋体" w:cs="宋体"/>
          <w:i w:val="0"/>
          <w:iCs w:val="0"/>
          <w:color w:val="auto"/>
          <w:sz w:val="24"/>
          <w:highlight w:val="none"/>
          <w:u w:val="single"/>
          <w:shd w:val="clear" w:color="auto" w:fill="auto"/>
          <w:lang w:val="en-US" w:eastAsia="zh-CN"/>
        </w:rPr>
        <w:t>09</w:t>
      </w:r>
      <w:r>
        <w:rPr>
          <w:rFonts w:hint="eastAsia" w:ascii="宋体" w:hAnsi="宋体" w:cs="宋体"/>
          <w:i w:val="0"/>
          <w:iCs w:val="0"/>
          <w:color w:val="auto"/>
          <w:sz w:val="24"/>
          <w:highlight w:val="none"/>
          <w:u w:val="single"/>
          <w:shd w:val="clear" w:color="auto" w:fill="auto"/>
        </w:rPr>
        <w:t>点</w:t>
      </w:r>
      <w:r>
        <w:rPr>
          <w:rFonts w:hint="eastAsia" w:ascii="宋体" w:hAnsi="宋体" w:cs="宋体"/>
          <w:i w:val="0"/>
          <w:iCs w:val="0"/>
          <w:color w:val="auto"/>
          <w:sz w:val="24"/>
          <w:highlight w:val="none"/>
          <w:u w:val="single"/>
          <w:shd w:val="clear" w:color="auto" w:fill="auto"/>
          <w:lang w:val="en-US" w:eastAsia="zh-CN"/>
        </w:rPr>
        <w:t>00</w:t>
      </w:r>
      <w:r>
        <w:rPr>
          <w:rFonts w:hint="eastAsia" w:ascii="宋体" w:hAnsi="宋体" w:cs="宋体"/>
          <w:i w:val="0"/>
          <w:iCs w:val="0"/>
          <w:color w:val="auto"/>
          <w:sz w:val="24"/>
          <w:highlight w:val="none"/>
          <w:u w:val="single"/>
          <w:shd w:val="clear" w:color="auto" w:fill="auto"/>
        </w:rPr>
        <w:t>分</w:t>
      </w:r>
      <w:r>
        <w:rPr>
          <w:rFonts w:hint="eastAsia" w:ascii="宋体" w:hAnsi="宋体" w:cs="宋体"/>
          <w:bCs/>
          <w:i w:val="0"/>
          <w:iCs w:val="0"/>
          <w:color w:val="auto"/>
          <w:sz w:val="24"/>
          <w:highlight w:val="none"/>
          <w:u w:val="single"/>
          <w:shd w:val="clear" w:color="auto" w:fill="auto"/>
        </w:rPr>
        <w:t xml:space="preserve"> </w:t>
      </w:r>
    </w:p>
    <w:p>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地点（网址）：</w:t>
      </w:r>
      <w:r>
        <w:rPr>
          <w:rFonts w:hint="eastAsia" w:ascii="宋体" w:hAnsi="宋体" w:cs="宋体"/>
          <w:i w:val="0"/>
          <w:iCs w:val="0"/>
          <w:color w:val="auto"/>
          <w:sz w:val="24"/>
          <w:highlight w:val="none"/>
          <w:shd w:val="clear" w:color="auto" w:fill="auto"/>
        </w:rPr>
        <w:t>政采云平台（https://www.zcygov.cn/）</w:t>
      </w:r>
    </w:p>
    <w:p>
      <w:pPr>
        <w:spacing w:line="360" w:lineRule="auto"/>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六、公告期限 </w:t>
      </w:r>
    </w:p>
    <w:p>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自本公告发布之日起3个工作日。</w:t>
      </w:r>
    </w:p>
    <w:p>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七、其他补充事宜</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i w:val="0"/>
          <w:iCs w:val="0"/>
          <w:color w:val="auto"/>
          <w:sz w:val="24"/>
          <w:highlight w:val="none"/>
          <w:shd w:val="clear" w:color="auto" w:fill="auto"/>
        </w:rPr>
        <w:t>浙江省财政厅关于进一步加大政府采购 支持中小企业力度 助力扎实稳住经济 的通知</w:t>
      </w:r>
      <w:r>
        <w:rPr>
          <w:rFonts w:hint="eastAsia" w:ascii="华文中宋" w:hAnsi="华文中宋" w:eastAsia="华文中宋" w:cs="华文中宋"/>
          <w:i w:val="0"/>
          <w:iCs w:val="0"/>
          <w:color w:val="auto"/>
          <w:sz w:val="24"/>
          <w:highlight w:val="none"/>
          <w:shd w:val="clear" w:color="auto" w:fill="auto"/>
        </w:rPr>
        <w:t>》（浙财采监〔2022〕8号）</w:t>
      </w:r>
      <w:r>
        <w:rPr>
          <w:rFonts w:hint="eastAsia" w:ascii="宋体" w:hAnsi="宋体" w:cs="宋体"/>
          <w:i w:val="0"/>
          <w:iCs w:val="0"/>
          <w:color w:val="auto"/>
          <w:sz w:val="24"/>
          <w:highlight w:val="none"/>
          <w:shd w:val="clear" w:color="auto" w:fill="auto"/>
        </w:rPr>
        <w:t>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八、对本次采购提出询问、质疑、投诉，请按以下方式联系</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1.采购人信息</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名    称：</w:t>
      </w:r>
      <w:r>
        <w:rPr>
          <w:rFonts w:hint="eastAsia" w:ascii="宋体" w:hAnsi="宋体" w:cs="宋体"/>
          <w:i w:val="0"/>
          <w:iCs w:val="0"/>
          <w:color w:val="auto"/>
          <w:sz w:val="24"/>
          <w:highlight w:val="none"/>
          <w:shd w:val="clear" w:color="auto" w:fill="auto"/>
          <w:lang w:eastAsia="zh-CN"/>
        </w:rPr>
        <w:t>杭州市旅游职业学校</w:t>
      </w:r>
      <w:r>
        <w:rPr>
          <w:rFonts w:hint="eastAsia" w:ascii="宋体" w:hAnsi="宋体" w:cs="宋体"/>
          <w:i w:val="0"/>
          <w:iCs w:val="0"/>
          <w:color w:val="auto"/>
          <w:sz w:val="24"/>
          <w:highlight w:val="none"/>
          <w:shd w:val="clear" w:color="auto" w:fill="auto"/>
        </w:rPr>
        <w:t xml:space="preserve"> </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地    址：浙江省杭州市</w:t>
      </w:r>
      <w:r>
        <w:rPr>
          <w:rFonts w:hint="eastAsia" w:ascii="宋体" w:hAnsi="宋体" w:cs="宋体"/>
          <w:i w:val="0"/>
          <w:iCs w:val="0"/>
          <w:color w:val="auto"/>
          <w:sz w:val="24"/>
          <w:highlight w:val="none"/>
          <w:shd w:val="clear" w:color="auto" w:fill="auto"/>
          <w:lang w:val="en-US" w:eastAsia="zh-CN"/>
        </w:rPr>
        <w:t>滨江区滨兴路209号</w:t>
      </w:r>
      <w:r>
        <w:rPr>
          <w:rFonts w:hint="eastAsia" w:ascii="宋体" w:hAnsi="宋体" w:cs="宋体"/>
          <w:i w:val="0"/>
          <w:iCs w:val="0"/>
          <w:color w:val="auto"/>
          <w:sz w:val="24"/>
          <w:highlight w:val="none"/>
          <w:shd w:val="clear" w:color="auto" w:fill="auto"/>
        </w:rPr>
        <w:t xml:space="preserve">       </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传    真： /</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项目联系人（询问）：</w:t>
      </w:r>
      <w:r>
        <w:rPr>
          <w:rFonts w:hint="eastAsia" w:ascii="宋体" w:hAnsi="宋体" w:cs="宋体"/>
          <w:i w:val="0"/>
          <w:iCs w:val="0"/>
          <w:color w:val="auto"/>
          <w:sz w:val="24"/>
          <w:highlight w:val="none"/>
          <w:shd w:val="clear" w:color="auto" w:fill="auto"/>
          <w:lang w:val="en-US" w:eastAsia="zh-CN"/>
        </w:rPr>
        <w:t>王老师</w:t>
      </w:r>
      <w:r>
        <w:rPr>
          <w:rFonts w:hint="eastAsia" w:ascii="宋体" w:hAnsi="宋体" w:cs="宋体"/>
          <w:i w:val="0"/>
          <w:iCs w:val="0"/>
          <w:color w:val="auto"/>
          <w:sz w:val="24"/>
          <w:highlight w:val="none"/>
          <w:shd w:val="clear" w:color="auto" w:fill="auto"/>
        </w:rPr>
        <w:t xml:space="preserve">  </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项目联系方式（询问）：</w:t>
      </w:r>
      <w:r>
        <w:rPr>
          <w:rFonts w:hint="eastAsia" w:ascii="宋体" w:hAnsi="宋体" w:cs="宋体"/>
          <w:i w:val="0"/>
          <w:iCs w:val="0"/>
          <w:color w:val="auto"/>
          <w:sz w:val="24"/>
          <w:highlight w:val="none"/>
          <w:shd w:val="clear" w:color="auto" w:fill="auto"/>
          <w:lang w:val="en-US" w:eastAsia="zh-CN"/>
        </w:rPr>
        <w:t>0571-87233200</w:t>
      </w:r>
      <w:r>
        <w:rPr>
          <w:rFonts w:hint="eastAsia" w:ascii="宋体" w:hAnsi="宋体" w:cs="宋体"/>
          <w:i w:val="0"/>
          <w:iCs w:val="0"/>
          <w:color w:val="auto"/>
          <w:sz w:val="24"/>
          <w:highlight w:val="none"/>
          <w:shd w:val="clear" w:color="auto" w:fill="auto"/>
        </w:rPr>
        <w:t xml:space="preserve"> </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质疑联系人：</w:t>
      </w:r>
      <w:r>
        <w:rPr>
          <w:rFonts w:hint="eastAsia" w:ascii="宋体" w:hAnsi="宋体" w:cs="宋体"/>
          <w:i w:val="0"/>
          <w:iCs w:val="0"/>
          <w:color w:val="auto"/>
          <w:sz w:val="24"/>
          <w:highlight w:val="none"/>
          <w:shd w:val="clear" w:color="auto" w:fill="auto"/>
          <w:lang w:val="en-US" w:eastAsia="zh-CN"/>
        </w:rPr>
        <w:t>郭老师</w:t>
      </w:r>
      <w:r>
        <w:rPr>
          <w:rFonts w:hint="eastAsia" w:ascii="宋体" w:hAnsi="宋体" w:cs="宋体"/>
          <w:i w:val="0"/>
          <w:iCs w:val="0"/>
          <w:color w:val="auto"/>
          <w:sz w:val="24"/>
          <w:highlight w:val="none"/>
          <w:shd w:val="clear" w:color="auto" w:fill="auto"/>
        </w:rPr>
        <w:t xml:space="preserve"> </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质疑联系方式：</w:t>
      </w:r>
      <w:r>
        <w:rPr>
          <w:rFonts w:hint="eastAsia" w:ascii="宋体" w:hAnsi="宋体" w:cs="宋体"/>
          <w:i w:val="0"/>
          <w:iCs w:val="0"/>
          <w:color w:val="auto"/>
          <w:sz w:val="24"/>
          <w:highlight w:val="none"/>
          <w:shd w:val="clear" w:color="auto" w:fill="auto"/>
          <w:lang w:val="en-US" w:eastAsia="zh-CN"/>
        </w:rPr>
        <w:t>0571-86625303</w:t>
      </w:r>
      <w:r>
        <w:rPr>
          <w:rFonts w:hint="eastAsia" w:ascii="宋体" w:hAnsi="宋体" w:cs="宋体"/>
          <w:i w:val="0"/>
          <w:iCs w:val="0"/>
          <w:color w:val="auto"/>
          <w:sz w:val="24"/>
          <w:highlight w:val="none"/>
          <w:shd w:val="clear" w:color="auto" w:fill="auto"/>
        </w:rPr>
        <w:t xml:space="preserve"> </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2.采购代理机构信息            </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名    称</w:t>
      </w:r>
      <w:r>
        <w:rPr>
          <w:rFonts w:hint="eastAsia" w:ascii="宋体" w:hAnsi="宋体" w:eastAsia="宋体" w:cs="宋体"/>
          <w:i w:val="0"/>
          <w:iCs w:val="0"/>
          <w:color w:val="auto"/>
          <w:sz w:val="24"/>
          <w:highlight w:val="none"/>
          <w:shd w:val="clear" w:color="auto" w:fill="auto"/>
        </w:rPr>
        <w:t>：浙江天弘招标代理有限公司</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地    址：杭州市上城区钱江路639号新城大楼16楼</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传    真：0571-87685912             </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项目联系人（询问）：沈仁杰、</w:t>
      </w:r>
      <w:r>
        <w:rPr>
          <w:rFonts w:hint="eastAsia" w:ascii="宋体" w:hAnsi="宋体" w:cs="宋体"/>
          <w:i w:val="0"/>
          <w:iCs w:val="0"/>
          <w:color w:val="auto"/>
          <w:sz w:val="24"/>
          <w:highlight w:val="none"/>
          <w:shd w:val="clear" w:color="auto" w:fill="auto"/>
          <w:lang w:val="en-US" w:eastAsia="zh-CN"/>
        </w:rPr>
        <w:t>魏曼玉</w:t>
      </w:r>
      <w:r>
        <w:rPr>
          <w:rFonts w:hint="eastAsia" w:ascii="宋体" w:hAnsi="宋体" w:cs="宋体"/>
          <w:i w:val="0"/>
          <w:iCs w:val="0"/>
          <w:color w:val="auto"/>
          <w:sz w:val="24"/>
          <w:highlight w:val="none"/>
          <w:shd w:val="clear" w:color="auto" w:fill="auto"/>
        </w:rPr>
        <w:t xml:space="preserve">          </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项目联系方式（询问）：0571-87188982</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质疑联系人：孙雷              </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质疑联系方式：0571-87187933</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3.同级政府采购监督管理部门            </w:t>
      </w:r>
    </w:p>
    <w:p>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名    称：杭州市财政局政府采购监管处 /浙江省政府采购行政裁决服务中心（杭州）</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地    址：杭州市上城区四季青街道新业路市民之家G03办公室（快递仅限ems或顺丰）</w:t>
      </w:r>
      <w:bookmarkStart w:id="1030" w:name="_GoBack"/>
      <w:bookmarkEnd w:id="1030"/>
      <w:r>
        <w:rPr>
          <w:rFonts w:hint="eastAsia" w:ascii="宋体" w:hAnsi="宋体" w:cs="宋体"/>
          <w:i w:val="0"/>
          <w:iCs w:val="0"/>
          <w:color w:val="auto"/>
          <w:sz w:val="24"/>
          <w:highlight w:val="none"/>
          <w:shd w:val="clear" w:color="auto" w:fill="auto"/>
        </w:rPr>
        <w:t xml:space="preserve"> </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传    真： /</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联系人 ：朱女士、王女士</w:t>
      </w:r>
    </w:p>
    <w:p>
      <w:pPr>
        <w:spacing w:line="360" w:lineRule="auto"/>
        <w:ind w:firstLine="48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监督投诉电话：电话：0571-85252453</w:t>
      </w:r>
    </w:p>
    <w:p>
      <w:pPr>
        <w:spacing w:line="360" w:lineRule="auto"/>
        <w:ind w:firstLine="480"/>
        <w:rPr>
          <w:rFonts w:hint="eastAsia" w:ascii="宋体" w:hAnsi="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政策咨询：陈先生、厉先生，0571-89580460、89580456</w:t>
      </w:r>
    </w:p>
    <w:p>
      <w:pPr>
        <w:spacing w:line="360" w:lineRule="auto"/>
        <w:ind w:firstLine="48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w:t>
      </w:r>
    </w:p>
    <w:p>
      <w:pPr>
        <w:snapToGrid w:val="0"/>
        <w:spacing w:line="360" w:lineRule="auto"/>
        <w:ind w:firstLine="0" w:firstLineChars="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i w:val="0"/>
          <w:iCs w:val="0"/>
          <w:color w:val="auto"/>
          <w:sz w:val="24"/>
          <w:highlight w:val="none"/>
          <w:shd w:val="clear" w:color="auto" w:fill="auto"/>
        </w:rPr>
        <w:t>95763</w:t>
      </w:r>
      <w:r>
        <w:rPr>
          <w:rFonts w:hint="eastAsia" w:ascii="宋体" w:hAnsi="宋体" w:cs="宋体"/>
          <w:i w:val="0"/>
          <w:iCs w:val="0"/>
          <w:color w:val="auto"/>
          <w:sz w:val="24"/>
          <w:highlight w:val="none"/>
          <w:shd w:val="clear" w:color="auto" w:fill="auto"/>
        </w:rPr>
        <w:t>获取热线服务帮助。</w:t>
      </w:r>
    </w:p>
    <w:p>
      <w:pPr>
        <w:snapToGrid w:val="0"/>
        <w:spacing w:line="360" w:lineRule="auto"/>
        <w:ind w:firstLine="480" w:firstLineChars="200"/>
        <w:rPr>
          <w:rFonts w:ascii="宋体" w:hAnsi="宋体" w:cs="宋体"/>
          <w:i w:val="0"/>
          <w:iCs w:val="0"/>
          <w:color w:val="auto"/>
          <w:sz w:val="24"/>
          <w:highlight w:val="none"/>
          <w:shd w:val="clear" w:color="auto" w:fill="auto"/>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i w:val="0"/>
          <w:iCs w:val="0"/>
          <w:color w:val="auto"/>
          <w:sz w:val="24"/>
          <w:highlight w:val="none"/>
          <w:shd w:val="clear" w:color="auto" w:fill="auto"/>
        </w:rPr>
        <w:t>CA问题联系电话（人工）：汇信CA 400-888-4636；天谷CA 400-087-8198。</w:t>
      </w:r>
    </w:p>
    <w:p>
      <w:pPr>
        <w:pStyle w:val="34"/>
        <w:spacing w:line="360" w:lineRule="auto"/>
        <w:jc w:val="center"/>
        <w:rPr>
          <w:rFonts w:hAnsi="宋体" w:cs="宋体"/>
          <w:b/>
          <w:i w:val="0"/>
          <w:iCs w:val="0"/>
          <w:snapToGrid/>
          <w:color w:val="auto"/>
          <w:sz w:val="36"/>
          <w:szCs w:val="20"/>
          <w:highlight w:val="none"/>
          <w:shd w:val="clear" w:color="auto" w:fill="auto"/>
        </w:rPr>
      </w:pPr>
      <w:r>
        <w:rPr>
          <w:rFonts w:hint="eastAsia" w:hAnsi="宋体" w:cs="宋体"/>
          <w:b/>
          <w:i w:val="0"/>
          <w:iCs w:val="0"/>
          <w:snapToGrid/>
          <w:color w:val="auto"/>
          <w:sz w:val="36"/>
          <w:szCs w:val="20"/>
          <w:highlight w:val="none"/>
          <w:shd w:val="clear" w:color="auto" w:fill="auto"/>
        </w:rPr>
        <w:t>第二部分</w:t>
      </w:r>
      <w:bookmarkEnd w:id="8"/>
      <w:r>
        <w:rPr>
          <w:rFonts w:hint="eastAsia" w:hAnsi="宋体" w:cs="宋体"/>
          <w:b/>
          <w:i w:val="0"/>
          <w:iCs w:val="0"/>
          <w:snapToGrid/>
          <w:color w:val="auto"/>
          <w:sz w:val="36"/>
          <w:szCs w:val="20"/>
          <w:highlight w:val="none"/>
          <w:shd w:val="clear" w:color="auto" w:fill="auto"/>
        </w:rPr>
        <w:t xml:space="preserve"> 供应商须知</w:t>
      </w:r>
      <w:bookmarkEnd w:id="9"/>
    </w:p>
    <w:p>
      <w:pPr>
        <w:snapToGrid w:val="0"/>
        <w:spacing w:line="360" w:lineRule="auto"/>
        <w:jc w:val="center"/>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序号</w:t>
            </w:r>
          </w:p>
        </w:tc>
        <w:tc>
          <w:tcPr>
            <w:tcW w:w="2093" w:type="dxa"/>
            <w:vAlign w:val="center"/>
          </w:tcPr>
          <w:p>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事项</w:t>
            </w:r>
          </w:p>
        </w:tc>
        <w:tc>
          <w:tcPr>
            <w:tcW w:w="6927" w:type="dxa"/>
            <w:vAlign w:val="center"/>
          </w:tcPr>
          <w:p>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p>
        </w:tc>
        <w:tc>
          <w:tcPr>
            <w:tcW w:w="2093" w:type="dxa"/>
            <w:vAlign w:val="center"/>
          </w:tcPr>
          <w:p>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项目属性</w:t>
            </w:r>
          </w:p>
        </w:tc>
        <w:tc>
          <w:tcPr>
            <w:tcW w:w="6927" w:type="dxa"/>
            <w:vAlign w:val="center"/>
          </w:tcPr>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rPr>
              <w:t>工程</w:t>
            </w:r>
            <w:r>
              <w:rPr>
                <w:rFonts w:hint="eastAsia" w:ascii="宋体" w:hAnsi="宋体" w:cs="宋体"/>
                <w:i w:val="0"/>
                <w:iCs w:val="0"/>
                <w:color w:val="auto"/>
                <w:sz w:val="24"/>
                <w:highlight w:val="none"/>
                <w:shd w:val="clear" w:color="auto" w:fill="auto"/>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p>
        </w:tc>
        <w:tc>
          <w:tcPr>
            <w:tcW w:w="2093" w:type="dxa"/>
            <w:vAlign w:val="center"/>
          </w:tcPr>
          <w:p>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采购标的及其对应的中小企业划分标准所属行业</w:t>
            </w:r>
          </w:p>
        </w:tc>
        <w:tc>
          <w:tcPr>
            <w:tcW w:w="6927" w:type="dxa"/>
            <w:vAlign w:val="center"/>
          </w:tcPr>
          <w:p>
            <w:pPr>
              <w:snapToGrid w:val="0"/>
              <w:spacing w:line="360" w:lineRule="auto"/>
              <w:rPr>
                <w:rFonts w:ascii="宋体" w:hAnsi="宋体" w:eastAsia="宋体" w:cs="宋体"/>
                <w:i w:val="0"/>
                <w:iCs w:val="0"/>
                <w:color w:val="auto"/>
                <w:highlight w:val="none"/>
                <w:shd w:val="clear" w:color="auto" w:fill="auto"/>
                <w:lang w:val="en-US"/>
              </w:rPr>
            </w:pPr>
            <w:r>
              <w:rPr>
                <w:rFonts w:hint="eastAsia" w:ascii="宋体" w:hAnsi="宋体" w:cs="宋体"/>
                <w:i w:val="0"/>
                <w:iCs w:val="0"/>
                <w:color w:val="auto"/>
                <w:kern w:val="0"/>
                <w:sz w:val="24"/>
                <w:highlight w:val="none"/>
                <w:shd w:val="clear" w:color="auto" w:fill="auto"/>
              </w:rPr>
              <w:t>（1）标的：</w:t>
            </w:r>
            <w:r>
              <w:rPr>
                <w:rFonts w:hint="eastAsia" w:ascii="宋体" w:hAnsi="宋体" w:cs="宋体"/>
                <w:i w:val="0"/>
                <w:iCs w:val="0"/>
                <w:color w:val="auto"/>
                <w:kern w:val="0"/>
                <w:sz w:val="24"/>
                <w:highlight w:val="none"/>
                <w:u w:val="single"/>
                <w:shd w:val="clear" w:color="auto" w:fill="auto"/>
              </w:rPr>
              <w:t>高配房增容</w:t>
            </w:r>
            <w:r>
              <w:rPr>
                <w:rFonts w:hint="eastAsia" w:ascii="宋体" w:hAnsi="宋体" w:cs="宋体"/>
                <w:i w:val="0"/>
                <w:iCs w:val="0"/>
                <w:color w:val="auto"/>
                <w:kern w:val="0"/>
                <w:sz w:val="24"/>
                <w:highlight w:val="none"/>
                <w:shd w:val="clear" w:color="auto" w:fill="auto"/>
              </w:rPr>
              <w:t>，属于</w:t>
            </w:r>
            <w:r>
              <w:rPr>
                <w:rFonts w:hint="eastAsia" w:ascii="宋体" w:hAnsi="宋体" w:cs="宋体"/>
                <w:i w:val="0"/>
                <w:iCs w:val="0"/>
                <w:color w:val="auto"/>
                <w:kern w:val="0"/>
                <w:sz w:val="24"/>
                <w:highlight w:val="none"/>
                <w:u w:val="single"/>
                <w:shd w:val="clear" w:color="auto" w:fill="auto"/>
              </w:rPr>
              <w:t xml:space="preserve"> 建筑业 </w:t>
            </w:r>
            <w:r>
              <w:rPr>
                <w:rFonts w:hint="eastAsia" w:ascii="宋体" w:hAnsi="宋体" w:cs="宋体"/>
                <w:i w:val="0"/>
                <w:iCs w:val="0"/>
                <w:color w:val="auto"/>
                <w:kern w:val="0"/>
                <w:sz w:val="24"/>
                <w:highlight w:val="none"/>
                <w:shd w:val="clear" w:color="auto" w:fill="auto"/>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w:t>
            </w:r>
          </w:p>
        </w:tc>
        <w:tc>
          <w:tcPr>
            <w:tcW w:w="2093" w:type="dxa"/>
            <w:vAlign w:val="center"/>
          </w:tcPr>
          <w:p>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是否允许采购进口产品</w:t>
            </w:r>
          </w:p>
        </w:tc>
        <w:tc>
          <w:tcPr>
            <w:tcW w:w="6927" w:type="dxa"/>
            <w:vAlign w:val="center"/>
          </w:tcPr>
          <w:p>
            <w:pPr>
              <w:spacing w:line="360" w:lineRule="auto"/>
              <w:rPr>
                <w:rFonts w:ascii="宋体" w:hAnsi="宋体" w:cs="宋体"/>
                <w:i w:val="0"/>
                <w:iCs w:val="0"/>
                <w:color w:val="auto"/>
                <w:kern w:val="0"/>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828425707"/>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sym w:font="Wingdings" w:char="F0FE"/>
                </w:r>
              </w:sdtContent>
            </w:sdt>
            <w:r>
              <w:rPr>
                <w:rFonts w:hint="eastAsia" w:ascii="宋体" w:hAnsi="宋体" w:cs="宋体"/>
                <w:i w:val="0"/>
                <w:iCs w:val="0"/>
                <w:color w:val="auto"/>
                <w:kern w:val="0"/>
                <w:sz w:val="24"/>
                <w:highlight w:val="none"/>
                <w:shd w:val="clear" w:color="auto" w:fill="auto"/>
              </w:rPr>
              <w:t>本项目不允许采购进口产品。</w:t>
            </w:r>
          </w:p>
          <w:p>
            <w:pPr>
              <w:spacing w:line="360" w:lineRule="auto"/>
              <w:rPr>
                <w:rFonts w:ascii="宋体" w:hAnsi="宋体" w:cs="宋体"/>
                <w:i w:val="0"/>
                <w:iCs w:val="0"/>
                <w:color w:val="auto"/>
                <w:highlight w:val="none"/>
                <w:shd w:val="clear" w:color="auto" w:fill="auto"/>
              </w:rPr>
            </w:pPr>
            <w:sdt>
              <w:sdtPr>
                <w:rPr>
                  <w:rFonts w:hint="eastAsia" w:ascii="宋体" w:hAnsi="宋体" w:cs="宋体"/>
                  <w:i w:val="0"/>
                  <w:iCs w:val="0"/>
                  <w:color w:val="auto"/>
                  <w:kern w:val="0"/>
                  <w:sz w:val="24"/>
                  <w:highlight w:val="none"/>
                  <w:shd w:val="clear" w:color="auto" w:fill="auto"/>
                </w:rPr>
                <w:id w:val="-52852824"/>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可以就</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w:t>
            </w:r>
          </w:p>
        </w:tc>
        <w:tc>
          <w:tcPr>
            <w:tcW w:w="2093" w:type="dxa"/>
            <w:vAlign w:val="center"/>
          </w:tcPr>
          <w:p>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分包</w:t>
            </w:r>
          </w:p>
        </w:tc>
        <w:tc>
          <w:tcPr>
            <w:tcW w:w="6927" w:type="dxa"/>
            <w:vAlign w:val="center"/>
          </w:tcPr>
          <w:p>
            <w:pPr>
              <w:spacing w:line="360" w:lineRule="auto"/>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477286927"/>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ascii="MS Gothic" w:hAnsi="MS Gothic" w:eastAsia="宋体" w:cs="宋体"/>
                    <w:i w:val="0"/>
                    <w:iCs w:val="0"/>
                    <w:color w:val="auto"/>
                    <w:kern w:val="0"/>
                    <w:sz w:val="24"/>
                    <w:szCs w:val="24"/>
                    <w:highlight w:val="none"/>
                    <w:shd w:val="clear" w:color="auto" w:fill="auto"/>
                    <w:lang w:val="en-US" w:eastAsia="zh-CN" w:bidi="ar-SA"/>
                  </w:rPr>
                  <w:t>☐</w:t>
                </w:r>
              </w:sdtContent>
            </w:sdt>
            <w:r>
              <w:rPr>
                <w:rFonts w:hint="eastAsia" w:ascii="宋体" w:hAnsi="宋体" w:cs="宋体"/>
                <w:i w:val="0"/>
                <w:iCs w:val="0"/>
                <w:color w:val="auto"/>
                <w:kern w:val="0"/>
                <w:sz w:val="24"/>
                <w:highlight w:val="none"/>
                <w:shd w:val="clear" w:color="auto" w:fill="auto"/>
              </w:rPr>
              <w:t xml:space="preserve"> A</w:t>
            </w:r>
            <w:r>
              <w:rPr>
                <w:rFonts w:hint="eastAsia" w:ascii="宋体" w:hAnsi="宋体" w:cs="宋体"/>
                <w:i w:val="0"/>
                <w:iCs w:val="0"/>
                <w:color w:val="auto"/>
                <w:sz w:val="24"/>
                <w:highlight w:val="none"/>
                <w:shd w:val="clear" w:color="auto" w:fill="auto"/>
              </w:rPr>
              <w:t>同意将非主体、非关键性的</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工作分包。</w:t>
            </w:r>
          </w:p>
          <w:p>
            <w:pPr>
              <w:spacing w:line="360" w:lineRule="auto"/>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276331357"/>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Wingdings" w:hAnsi="Wingdings" w:eastAsia="宋体" w:cs="宋体"/>
                    <w:i w:val="0"/>
                    <w:iCs w:val="0"/>
                    <w:color w:val="auto"/>
                    <w:kern w:val="0"/>
                    <w:sz w:val="24"/>
                    <w:szCs w:val="24"/>
                    <w:highlight w:val="none"/>
                    <w:shd w:val="clear" w:color="auto" w:fill="auto"/>
                    <w:lang w:val="en-US" w:eastAsia="zh-CN" w:bidi="ar-SA"/>
                  </w:rPr>
                  <w:t>þ</w:t>
                </w:r>
              </w:sdtContent>
            </w:sdt>
            <w:r>
              <w:rPr>
                <w:rFonts w:hint="eastAsia" w:ascii="宋体" w:hAnsi="宋体" w:cs="宋体"/>
                <w:i w:val="0"/>
                <w:iCs w:val="0"/>
                <w:color w:val="auto"/>
                <w:kern w:val="0"/>
                <w:sz w:val="24"/>
                <w:highlight w:val="none"/>
                <w:shd w:val="clear" w:color="auto" w:fill="auto"/>
              </w:rPr>
              <w:t xml:space="preserve"> B</w:t>
            </w:r>
            <w:r>
              <w:rPr>
                <w:rFonts w:hint="eastAsia" w:ascii="宋体" w:hAnsi="宋体" w:cs="宋体"/>
                <w:i w:val="0"/>
                <w:iCs w:val="0"/>
                <w:color w:val="auto"/>
                <w:sz w:val="24"/>
                <w:highlight w:val="none"/>
                <w:shd w:val="clear" w:color="auto" w:fill="auto"/>
              </w:rPr>
              <w:t>不同意分包。</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w:t>
            </w:r>
          </w:p>
        </w:tc>
        <w:tc>
          <w:tcPr>
            <w:tcW w:w="2093" w:type="dxa"/>
            <w:vAlign w:val="center"/>
          </w:tcPr>
          <w:p>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磋商前答疑会或现场考察</w:t>
            </w:r>
          </w:p>
        </w:tc>
        <w:tc>
          <w:tcPr>
            <w:tcW w:w="6927" w:type="dxa"/>
            <w:vAlign w:val="center"/>
          </w:tcPr>
          <w:p>
            <w:pPr>
              <w:spacing w:line="360" w:lineRule="auto"/>
              <w:rPr>
                <w:rFonts w:hint="default" w:ascii="宋体" w:hAnsi="宋体" w:eastAsia="宋体" w:cs="宋体"/>
                <w:i w:val="0"/>
                <w:iCs w:val="0"/>
                <w:color w:val="auto"/>
                <w:sz w:val="24"/>
                <w:highlight w:val="none"/>
                <w:shd w:val="clear" w:color="auto" w:fill="auto"/>
                <w:lang w:val="en-US" w:eastAsia="zh-CN"/>
              </w:rPr>
            </w:pPr>
            <w:sdt>
              <w:sdtPr>
                <w:rPr>
                  <w:rFonts w:hint="eastAsia" w:ascii="宋体" w:hAnsi="宋体" w:cs="宋体"/>
                  <w:i w:val="0"/>
                  <w:iCs w:val="0"/>
                  <w:color w:val="auto"/>
                  <w:kern w:val="0"/>
                  <w:sz w:val="24"/>
                  <w:highlight w:val="none"/>
                  <w:shd w:val="clear" w:color="auto" w:fill="auto"/>
                </w:rPr>
                <w:id w:val="-212966419"/>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sym w:font="Wingdings" w:char="F0FE"/>
                </w:r>
              </w:sdtContent>
            </w:sdt>
            <w:r>
              <w:rPr>
                <w:rFonts w:hint="eastAsia" w:ascii="宋体" w:hAnsi="宋体" w:cs="宋体"/>
                <w:i w:val="0"/>
                <w:iCs w:val="0"/>
                <w:color w:val="auto"/>
                <w:kern w:val="0"/>
                <w:sz w:val="24"/>
                <w:highlight w:val="none"/>
                <w:shd w:val="clear" w:color="auto" w:fill="auto"/>
              </w:rPr>
              <w:t>A</w:t>
            </w:r>
            <w:r>
              <w:rPr>
                <w:rFonts w:hint="eastAsia" w:ascii="宋体" w:hAnsi="宋体" w:cs="宋体"/>
                <w:i w:val="0"/>
                <w:iCs w:val="0"/>
                <w:color w:val="auto"/>
                <w:sz w:val="24"/>
                <w:highlight w:val="none"/>
                <w:shd w:val="clear" w:color="auto" w:fill="auto"/>
              </w:rPr>
              <w:t>不组织。</w:t>
            </w:r>
            <w:r>
              <w:rPr>
                <w:rFonts w:hint="eastAsia" w:ascii="宋体" w:hAnsi="宋体" w:cs="宋体"/>
                <w:i w:val="0"/>
                <w:iCs w:val="0"/>
                <w:color w:val="auto"/>
                <w:sz w:val="24"/>
                <w:highlight w:val="none"/>
                <w:shd w:val="clear" w:color="auto" w:fill="auto"/>
                <w:lang w:val="en-US" w:eastAsia="zh-CN"/>
              </w:rPr>
              <w:t>有需要可自行前往。</w:t>
            </w:r>
          </w:p>
          <w:p>
            <w:pPr>
              <w:spacing w:line="360" w:lineRule="auto"/>
              <w:rPr>
                <w:rFonts w:ascii="宋体" w:hAnsi="宋体" w:cs="宋体"/>
                <w:i w:val="0"/>
                <w:iCs w:val="0"/>
                <w:color w:val="auto"/>
                <w:sz w:val="24"/>
                <w:szCs w:val="20"/>
                <w:highlight w:val="none"/>
                <w:shd w:val="clear" w:color="auto" w:fill="auto"/>
              </w:rPr>
            </w:pPr>
            <w:sdt>
              <w:sdtPr>
                <w:rPr>
                  <w:rFonts w:hint="eastAsia" w:ascii="宋体" w:hAnsi="宋体" w:cs="宋体"/>
                  <w:i w:val="0"/>
                  <w:iCs w:val="0"/>
                  <w:color w:val="auto"/>
                  <w:kern w:val="0"/>
                  <w:sz w:val="24"/>
                  <w:highlight w:val="none"/>
                  <w:shd w:val="clear" w:color="auto" w:fill="auto"/>
                </w:rPr>
                <w:id w:val="-999802974"/>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B组织，</w:t>
            </w:r>
            <w:r>
              <w:rPr>
                <w:rFonts w:hint="eastAsia" w:ascii="宋体" w:hAnsi="宋体" w:cs="宋体"/>
                <w:i w:val="0"/>
                <w:iCs w:val="0"/>
                <w:color w:val="auto"/>
                <w:sz w:val="24"/>
                <w:highlight w:val="none"/>
                <w:shd w:val="clear" w:color="auto" w:fill="auto"/>
              </w:rPr>
              <w:t>时间：</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,地点：</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，联系方式：</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szCs w:val="20"/>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6</w:t>
            </w:r>
          </w:p>
        </w:tc>
        <w:tc>
          <w:tcPr>
            <w:tcW w:w="2093" w:type="dxa"/>
            <w:vAlign w:val="center"/>
          </w:tcPr>
          <w:p>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样品提供</w:t>
            </w:r>
          </w:p>
        </w:tc>
        <w:tc>
          <w:tcPr>
            <w:tcW w:w="6927" w:type="dxa"/>
            <w:vAlign w:val="center"/>
          </w:tcPr>
          <w:p>
            <w:pPr>
              <w:spacing w:line="360" w:lineRule="auto"/>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639946486"/>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ascii="Wingdings" w:hAnsi="Wingdings"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A</w:t>
            </w:r>
            <w:r>
              <w:rPr>
                <w:rFonts w:hint="eastAsia" w:ascii="宋体" w:hAnsi="宋体" w:cs="宋体"/>
                <w:i w:val="0"/>
                <w:iCs w:val="0"/>
                <w:color w:val="auto"/>
                <w:sz w:val="24"/>
                <w:highlight w:val="none"/>
                <w:shd w:val="clear" w:color="auto" w:fill="auto"/>
              </w:rPr>
              <w:t>不要求提供。</w:t>
            </w:r>
          </w:p>
          <w:p>
            <w:pPr>
              <w:spacing w:line="360" w:lineRule="auto"/>
              <w:rPr>
                <w:rFonts w:ascii="宋体" w:hAnsi="宋体" w:cs="宋体"/>
                <w:i w:val="0"/>
                <w:iCs w:val="0"/>
                <w:color w:val="auto"/>
                <w:kern w:val="0"/>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026831988"/>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MS Gothic" w:hAnsi="MS Gothic"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B要求提供，</w:t>
            </w:r>
          </w:p>
          <w:p>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w:t>
            </w:r>
            <w:r>
              <w:rPr>
                <w:rFonts w:hint="eastAsia" w:ascii="宋体" w:hAnsi="宋体" w:cs="宋体"/>
                <w:i w:val="0"/>
                <w:iCs w:val="0"/>
                <w:snapToGrid w:val="0"/>
                <w:color w:val="auto"/>
                <w:kern w:val="28"/>
                <w:sz w:val="24"/>
                <w:highlight w:val="none"/>
                <w:shd w:val="clear" w:color="auto" w:fill="auto"/>
              </w:rPr>
              <w:t>样品：</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（2）</w:t>
            </w:r>
            <w:r>
              <w:rPr>
                <w:rFonts w:hint="eastAsia" w:ascii="宋体" w:hAnsi="宋体" w:cs="宋体"/>
                <w:i w:val="0"/>
                <w:iCs w:val="0"/>
                <w:snapToGrid w:val="0"/>
                <w:color w:val="auto"/>
                <w:kern w:val="28"/>
                <w:sz w:val="24"/>
                <w:highlight w:val="none"/>
                <w:shd w:val="clear" w:color="auto" w:fill="auto"/>
              </w:rPr>
              <w:t>样品制作的标准和要求：</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（3）样品的评审方法以及评审标准</w:t>
            </w:r>
            <w:r>
              <w:rPr>
                <w:rFonts w:hint="eastAsia" w:ascii="宋体" w:hAnsi="宋体" w:cs="宋体"/>
                <w:i w:val="0"/>
                <w:iCs w:val="0"/>
                <w:snapToGrid w:val="0"/>
                <w:color w:val="auto"/>
                <w:kern w:val="28"/>
                <w:sz w:val="24"/>
                <w:highlight w:val="none"/>
                <w:shd w:val="clear" w:color="auto" w:fill="auto"/>
              </w:rPr>
              <w:t>：详见</w:t>
            </w:r>
            <w:r>
              <w:rPr>
                <w:rFonts w:hint="eastAsia" w:ascii="宋体" w:hAnsi="宋体" w:cs="宋体"/>
                <w:i w:val="0"/>
                <w:iCs w:val="0"/>
                <w:color w:val="auto"/>
                <w:sz w:val="24"/>
                <w:highlight w:val="none"/>
                <w:u w:val="single"/>
                <w:shd w:val="clear" w:color="auto" w:fill="auto"/>
              </w:rPr>
              <w:t>评审办法</w:t>
            </w:r>
            <w:r>
              <w:rPr>
                <w:rFonts w:hint="eastAsia" w:ascii="宋体" w:hAnsi="宋体" w:cs="宋体"/>
                <w:i w:val="0"/>
                <w:iCs w:val="0"/>
                <w:color w:val="auto"/>
                <w:kern w:val="0"/>
                <w:sz w:val="24"/>
                <w:highlight w:val="none"/>
                <w:shd w:val="clear" w:color="auto" w:fill="auto"/>
              </w:rPr>
              <w:t>；</w:t>
            </w:r>
          </w:p>
          <w:p>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（4）是否需要随样品提交检测报告：</w:t>
            </w:r>
            <w:sdt>
              <w:sdtPr>
                <w:rPr>
                  <w:rFonts w:hint="eastAsia" w:ascii="宋体" w:hAnsi="宋体" w:cs="宋体"/>
                  <w:i w:val="0"/>
                  <w:iCs w:val="0"/>
                  <w:color w:val="auto"/>
                  <w:kern w:val="0"/>
                  <w:sz w:val="24"/>
                  <w:highlight w:val="none"/>
                  <w:shd w:val="clear" w:color="auto" w:fill="auto"/>
                </w:rPr>
                <w:id w:val="1303421454"/>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MS Gothic" w:hAnsi="MS Gothic"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否；</w:t>
            </w:r>
            <w:sdt>
              <w:sdtPr>
                <w:rPr>
                  <w:rFonts w:hint="eastAsia" w:ascii="宋体" w:hAnsi="宋体" w:cs="宋体"/>
                  <w:i w:val="0"/>
                  <w:iCs w:val="0"/>
                  <w:color w:val="auto"/>
                  <w:kern w:val="0"/>
                  <w:sz w:val="24"/>
                  <w:highlight w:val="none"/>
                  <w:shd w:val="clear" w:color="auto" w:fill="auto"/>
                </w:rPr>
                <w:id w:val="1621728433"/>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是，检测机构的要求</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；检测内容</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（5）提供样品的时间：</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；地点：</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；联系人</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28"/>
                <w:sz w:val="24"/>
                <w:highlight w:val="none"/>
                <w:shd w:val="clear" w:color="auto" w:fill="auto"/>
              </w:rPr>
              <w:t>联系电话：</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。请供应商在上述时间内提供样品并按规定位置安装完毕。超过截止时间的，采购人或采购代理机构将不予接收，并将清场并封闭样品现场。</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(6)采购活动结束后，对于未成交供应商提供的样品，采购人、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将通知未成交供应商在规定的时间内取回，逾期未取回的，采购人、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不负保管义务；对于成交供应商提供的样品，采购人将进行保管、封存，并作为履约验收的参考。</w:t>
            </w:r>
          </w:p>
          <w:p>
            <w:pPr>
              <w:spacing w:line="360" w:lineRule="auto"/>
              <w:rPr>
                <w:rFonts w:ascii="宋体" w:hAnsi="宋体" w:cs="宋体"/>
                <w:b/>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7</w:t>
            </w:r>
          </w:p>
        </w:tc>
        <w:tc>
          <w:tcPr>
            <w:tcW w:w="2093" w:type="dxa"/>
            <w:vAlign w:val="center"/>
          </w:tcPr>
          <w:p>
            <w:pPr>
              <w:snapToGrid w:val="0"/>
              <w:spacing w:line="360" w:lineRule="auto"/>
              <w:jc w:val="center"/>
              <w:rPr>
                <w:rFonts w:ascii="宋体" w:hAnsi="宋体" w:cs="宋体"/>
                <w:bCs/>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方案讲解演示</w:t>
            </w:r>
          </w:p>
        </w:tc>
        <w:tc>
          <w:tcPr>
            <w:tcW w:w="6927" w:type="dxa"/>
            <w:vAlign w:val="center"/>
          </w:tcPr>
          <w:p>
            <w:pPr>
              <w:spacing w:line="360" w:lineRule="auto"/>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859348549"/>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ascii="Wingdings" w:hAnsi="Wingdings"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A</w:t>
            </w:r>
            <w:r>
              <w:rPr>
                <w:rFonts w:hint="eastAsia" w:ascii="宋体" w:hAnsi="宋体" w:cs="宋体"/>
                <w:i w:val="0"/>
                <w:iCs w:val="0"/>
                <w:color w:val="auto"/>
                <w:sz w:val="24"/>
                <w:highlight w:val="none"/>
                <w:shd w:val="clear" w:color="auto" w:fill="auto"/>
              </w:rPr>
              <w:t>不组织。</w:t>
            </w:r>
          </w:p>
          <w:p>
            <w:pPr>
              <w:spacing w:line="360" w:lineRule="auto"/>
              <w:rPr>
                <w:rFonts w:ascii="宋体" w:hAnsi="宋体" w:cs="宋体"/>
                <w:i w:val="0"/>
                <w:iCs w:val="0"/>
                <w:color w:val="auto"/>
                <w:kern w:val="0"/>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174071719"/>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B组织。</w:t>
            </w:r>
          </w:p>
          <w:p>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（1）在评审时安排每个供应商进行方案讲解演示。每个供应商时间不超过</w:t>
            </w:r>
            <w:r>
              <w:rPr>
                <w:rFonts w:hint="eastAsia" w:ascii="宋体" w:hAnsi="宋体" w:cs="宋体"/>
                <w:i w:val="0"/>
                <w:iCs w:val="0"/>
                <w:color w:val="auto"/>
                <w:kern w:val="0"/>
                <w:sz w:val="24"/>
                <w:highlight w:val="none"/>
                <w:u w:val="single"/>
                <w:shd w:val="clear" w:color="auto" w:fill="auto"/>
              </w:rPr>
              <w:t>20</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u w:val="single"/>
                <w:shd w:val="clear" w:color="auto" w:fill="auto"/>
                <w:lang w:val="en-US" w:eastAsia="zh-CN"/>
              </w:rPr>
              <w:t>编制时可根据项目情况进行调整</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shd w:val="clear" w:color="auto" w:fill="auto"/>
              </w:rPr>
              <w:t>分钟，讲解次序以响应文件解密时间先后次序为准，讲解演示人员不超过</w:t>
            </w:r>
            <w:r>
              <w:rPr>
                <w:rFonts w:hint="eastAsia" w:ascii="宋体" w:hAnsi="宋体" w:cs="宋体"/>
                <w:i w:val="0"/>
                <w:iCs w:val="0"/>
                <w:color w:val="auto"/>
                <w:kern w:val="0"/>
                <w:sz w:val="24"/>
                <w:highlight w:val="none"/>
                <w:u w:val="single"/>
                <w:shd w:val="clear" w:color="auto" w:fill="auto"/>
              </w:rPr>
              <w:t>3</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u w:val="single"/>
                <w:shd w:val="clear" w:color="auto" w:fill="auto"/>
                <w:lang w:val="en-US" w:eastAsia="zh-CN"/>
              </w:rPr>
              <w:t>编制时可根据项目情况进行调整</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shd w:val="clear" w:color="auto" w:fill="auto"/>
              </w:rPr>
              <w:t>人。讲解演示结束后按要求解答磋商小组提问。</w:t>
            </w:r>
          </w:p>
          <w:p>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（2）方案讲解演示可选择以下其中一种方式：</w:t>
            </w:r>
          </w:p>
          <w:p>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方式二：现场讲解演示。现场讲解地点为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8</w:t>
            </w:r>
          </w:p>
        </w:tc>
        <w:tc>
          <w:tcPr>
            <w:tcW w:w="2093" w:type="dxa"/>
            <w:vMerge w:val="restart"/>
            <w:vAlign w:val="center"/>
          </w:tcPr>
          <w:p>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供应商应当提供的资格、资信证明文件</w:t>
            </w:r>
          </w:p>
        </w:tc>
        <w:tc>
          <w:tcPr>
            <w:tcW w:w="6927" w:type="dxa"/>
            <w:vAlign w:val="center"/>
          </w:tcPr>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（1）资格证明文件：见采购文件第二部分11.1。</w:t>
            </w:r>
          </w:p>
          <w:p>
            <w:pPr>
              <w:spacing w:line="360" w:lineRule="auto"/>
              <w:rPr>
                <w:rFonts w:ascii="宋体" w:hAnsi="宋体" w:cs="宋体"/>
                <w:i w:val="0"/>
                <w:iCs w:val="0"/>
                <w:snapToGrid w:val="0"/>
                <w:color w:val="auto"/>
                <w:kern w:val="0"/>
                <w:szCs w:val="21"/>
                <w:highlight w:val="none"/>
                <w:shd w:val="clear" w:color="auto" w:fill="auto"/>
              </w:rPr>
            </w:pPr>
            <w:r>
              <w:rPr>
                <w:rFonts w:hint="eastAsia" w:ascii="宋体" w:hAnsi="宋体" w:cs="宋体"/>
                <w:i w:val="0"/>
                <w:iCs w:val="0"/>
                <w:color w:val="auto"/>
                <w:kern w:val="0"/>
                <w:sz w:val="24"/>
                <w:highlight w:val="none"/>
                <w:shd w:val="clear" w:color="auto" w:fill="auto"/>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i w:val="0"/>
                <w:iCs w:val="0"/>
                <w:color w:val="auto"/>
                <w:sz w:val="24"/>
                <w:highlight w:val="none"/>
                <w:shd w:val="clear" w:color="auto" w:fill="auto"/>
              </w:rPr>
            </w:pPr>
          </w:p>
        </w:tc>
        <w:tc>
          <w:tcPr>
            <w:tcW w:w="2093" w:type="dxa"/>
            <w:vMerge w:val="continue"/>
            <w:vAlign w:val="center"/>
          </w:tcPr>
          <w:p>
            <w:pPr>
              <w:snapToGrid w:val="0"/>
              <w:spacing w:line="360" w:lineRule="auto"/>
              <w:jc w:val="center"/>
              <w:rPr>
                <w:rFonts w:ascii="宋体" w:hAnsi="宋体" w:cs="宋体"/>
                <w:b/>
                <w:i w:val="0"/>
                <w:iCs w:val="0"/>
                <w:color w:val="auto"/>
                <w:sz w:val="24"/>
                <w:highlight w:val="none"/>
                <w:shd w:val="clear" w:color="auto" w:fill="auto"/>
              </w:rPr>
            </w:pPr>
          </w:p>
        </w:tc>
        <w:tc>
          <w:tcPr>
            <w:tcW w:w="6927" w:type="dxa"/>
            <w:vAlign w:val="center"/>
          </w:tcPr>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9</w:t>
            </w:r>
          </w:p>
        </w:tc>
        <w:tc>
          <w:tcPr>
            <w:tcW w:w="2093" w:type="dxa"/>
            <w:vAlign w:val="center"/>
          </w:tcPr>
          <w:p>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节能产品、环境标志产品</w:t>
            </w:r>
          </w:p>
        </w:tc>
        <w:tc>
          <w:tcPr>
            <w:tcW w:w="6927" w:type="dxa"/>
            <w:vAlign w:val="center"/>
          </w:tcPr>
          <w:p>
            <w:pPr>
              <w:snapToGrid w:val="0"/>
              <w:spacing w:line="360" w:lineRule="auto"/>
              <w:rPr>
                <w:rFonts w:ascii="宋体" w:hAnsi="宋体" w:cs="宋体"/>
                <w:i w:val="0"/>
                <w:iCs w:val="0"/>
                <w:color w:val="auto"/>
                <w:highlight w:val="none"/>
                <w:shd w:val="clear" w:color="auto" w:fill="auto"/>
              </w:rPr>
            </w:pPr>
            <w:r>
              <w:rPr>
                <w:rFonts w:hint="eastAsia" w:ascii="宋体" w:hAnsi="宋体" w:cs="宋体"/>
                <w:i w:val="0"/>
                <w:iCs w:val="0"/>
                <w:color w:val="auto"/>
                <w:kern w:val="0"/>
                <w:sz w:val="24"/>
                <w:highlight w:val="none"/>
                <w:shd w:val="clear" w:color="auto" w:fil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10</w:t>
            </w:r>
          </w:p>
        </w:tc>
        <w:tc>
          <w:tcPr>
            <w:tcW w:w="2093" w:type="dxa"/>
            <w:vAlign w:val="center"/>
          </w:tcPr>
          <w:p>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报价要求</w:t>
            </w:r>
          </w:p>
        </w:tc>
        <w:tc>
          <w:tcPr>
            <w:tcW w:w="6927" w:type="dxa"/>
            <w:vAlign w:val="center"/>
          </w:tcPr>
          <w:p>
            <w:pPr>
              <w:snapToGrid w:val="0"/>
              <w:spacing w:line="360" w:lineRule="auto"/>
              <w:jc w:val="left"/>
              <w:rPr>
                <w:rFonts w:ascii="宋体" w:hAnsi="宋体" w:cs="宋体"/>
                <w:b/>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有关本项目实施所需的所有费用（含税费）均计入报价。</w:t>
            </w:r>
            <w:r>
              <w:rPr>
                <w:rFonts w:hint="eastAsia" w:ascii="宋体" w:hAnsi="宋体" w:cs="宋体"/>
                <w:i w:val="0"/>
                <w:iCs w:val="0"/>
                <w:color w:val="auto"/>
                <w:sz w:val="24"/>
                <w:highlight w:val="none"/>
                <w:shd w:val="clear" w:color="auto" w:fill="auto"/>
              </w:rPr>
              <w:t>报价单是报价的唯一载体</w:t>
            </w:r>
            <w:r>
              <w:rPr>
                <w:rFonts w:hint="eastAsia" w:ascii="宋体" w:hAnsi="宋体" w:cs="宋体"/>
                <w:i w:val="0"/>
                <w:iCs w:val="0"/>
                <w:color w:val="auto"/>
                <w:kern w:val="0"/>
                <w:sz w:val="24"/>
                <w:highlight w:val="none"/>
                <w:shd w:val="clear" w:color="auto" w:fill="auto"/>
                <w:lang w:val="zh-CN"/>
              </w:rPr>
              <w:t>。响应文件中价格全部采用人民币报价。采购文件未列明，而供应商认为必需的费用也需列入报价。</w:t>
            </w:r>
            <w:r>
              <w:rPr>
                <w:rFonts w:hint="eastAsia" w:ascii="宋体" w:hAnsi="宋体" w:cs="宋体"/>
                <w:b/>
                <w:i w:val="0"/>
                <w:iCs w:val="0"/>
                <w:color w:val="auto"/>
                <w:kern w:val="0"/>
                <w:sz w:val="24"/>
                <w:highlight w:val="none"/>
                <w:shd w:val="clear" w:color="auto" w:fill="auto"/>
                <w:lang w:val="zh-CN"/>
              </w:rPr>
              <w:t>提醒：验收时检测费用由采购人承担，不包含在总价中。</w:t>
            </w:r>
          </w:p>
          <w:p>
            <w:pPr>
              <w:snapToGrid w:val="0"/>
              <w:spacing w:line="360" w:lineRule="auto"/>
              <w:jc w:val="left"/>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最后报价出现下列情形的，响应文件无效：</w:t>
            </w:r>
          </w:p>
          <w:p>
            <w:pPr>
              <w:snapToGrid w:val="0"/>
              <w:spacing w:line="360" w:lineRule="auto"/>
              <w:ind w:firstLine="241" w:firstLineChars="100"/>
              <w:jc w:val="left"/>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响应文件出现不是唯一的、有选择性最后报价的；</w:t>
            </w:r>
          </w:p>
          <w:p>
            <w:pPr>
              <w:snapToGrid w:val="0"/>
              <w:spacing w:line="360" w:lineRule="auto"/>
              <w:ind w:firstLine="241" w:firstLineChars="100"/>
              <w:jc w:val="left"/>
              <w:rPr>
                <w:i w:val="0"/>
                <w:iCs w:val="0"/>
                <w:color w:val="auto"/>
                <w:highlight w:val="none"/>
                <w:shd w:val="clear" w:color="auto" w:fill="auto"/>
              </w:rPr>
            </w:pPr>
            <w:r>
              <w:rPr>
                <w:rFonts w:hint="eastAsia" w:ascii="宋体" w:hAnsi="宋体" w:cs="宋体"/>
                <w:b/>
                <w:i w:val="0"/>
                <w:iCs w:val="0"/>
                <w:color w:val="auto"/>
                <w:kern w:val="0"/>
                <w:sz w:val="24"/>
                <w:highlight w:val="none"/>
                <w:shd w:val="clear" w:color="auto" w:fill="auto"/>
                <w:lang w:val="zh-CN"/>
              </w:rPr>
              <w:t>最后报价超过采购文件中规定的预算金额或者最高限价的;</w:t>
            </w:r>
          </w:p>
          <w:p>
            <w:pPr>
              <w:spacing w:line="360" w:lineRule="auto"/>
              <w:ind w:firstLine="241" w:firstLineChars="100"/>
              <w:rPr>
                <w:rFonts w:ascii="宋体" w:hAnsi="宋体" w:cs="宋体"/>
                <w:b/>
                <w:i w:val="0"/>
                <w:iCs w:val="0"/>
                <w:color w:val="auto"/>
                <w:sz w:val="24"/>
                <w:highlight w:val="none"/>
                <w:shd w:val="clear" w:color="auto" w:fill="auto"/>
              </w:rPr>
            </w:pPr>
            <w:r>
              <w:rPr>
                <w:rFonts w:hint="eastAsia" w:ascii="宋体" w:hAnsi="宋体" w:cs="宋体"/>
                <w:b/>
                <w:i w:val="0"/>
                <w:iCs w:val="0"/>
                <w:color w:val="auto"/>
                <w:kern w:val="0"/>
                <w:sz w:val="24"/>
                <w:highlight w:val="none"/>
                <w:shd w:val="clear" w:color="auto" w:fill="auto"/>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i w:val="0"/>
                <w:iCs w:val="0"/>
                <w:color w:val="auto"/>
                <w:sz w:val="24"/>
                <w:szCs w:val="21"/>
                <w:highlight w:val="none"/>
                <w:shd w:val="clear" w:color="auto" w:fill="auto"/>
              </w:rPr>
              <w:t>;</w:t>
            </w:r>
          </w:p>
          <w:p>
            <w:pPr>
              <w:spacing w:line="360" w:lineRule="auto"/>
              <w:ind w:firstLine="241" w:firstLineChars="100"/>
              <w:rPr>
                <w:rFonts w:ascii="宋体" w:hAnsi="宋体" w:cs="宋体"/>
                <w:i w:val="0"/>
                <w:iCs w:val="0"/>
                <w:color w:val="auto"/>
                <w:sz w:val="24"/>
                <w:highlight w:val="none"/>
                <w:shd w:val="clear" w:color="auto" w:fill="auto"/>
              </w:rPr>
            </w:pPr>
            <w:r>
              <w:rPr>
                <w:rFonts w:hint="eastAsia" w:ascii="宋体" w:hAnsi="宋体" w:cs="宋体"/>
                <w:b/>
                <w:i w:val="0"/>
                <w:iCs w:val="0"/>
                <w:color w:val="auto"/>
                <w:kern w:val="0"/>
                <w:sz w:val="24"/>
                <w:highlight w:val="none"/>
                <w:shd w:val="clear" w:color="auto" w:fill="auto"/>
              </w:rPr>
              <w:t>供应商对根据修正原则修正后的报价不确认的</w:t>
            </w:r>
            <w:r>
              <w:rPr>
                <w:rFonts w:hint="eastAsia" w:ascii="宋体" w:hAnsi="宋体" w:cs="宋体"/>
                <w:b/>
                <w:i w:val="0"/>
                <w:iCs w:val="0"/>
                <w:color w:val="auto"/>
                <w:sz w:val="24"/>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w:t>
            </w:r>
          </w:p>
        </w:tc>
        <w:tc>
          <w:tcPr>
            <w:tcW w:w="2093" w:type="dxa"/>
            <w:vAlign w:val="center"/>
          </w:tcPr>
          <w:p>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中小企业信用融资</w:t>
            </w:r>
          </w:p>
        </w:tc>
        <w:tc>
          <w:tcPr>
            <w:tcW w:w="6927" w:type="dxa"/>
            <w:vAlign w:val="center"/>
          </w:tcPr>
          <w:p>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snapToGrid w:val="0"/>
                <w:color w:val="auto"/>
                <w:kern w:val="28"/>
                <w:sz w:val="24"/>
                <w:highlight w:val="none"/>
                <w:shd w:val="clear" w:color="auto" w:fill="auto"/>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12</w:t>
            </w:r>
          </w:p>
        </w:tc>
        <w:tc>
          <w:tcPr>
            <w:tcW w:w="2093" w:type="dxa"/>
            <w:vAlign w:val="center"/>
          </w:tcPr>
          <w:p>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备份响应文件送达地点和签收人员</w:t>
            </w:r>
          </w:p>
        </w:tc>
        <w:tc>
          <w:tcPr>
            <w:tcW w:w="6927" w:type="dxa"/>
            <w:vAlign w:val="center"/>
          </w:tcPr>
          <w:p>
            <w:pPr>
              <w:pStyle w:val="78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备份投标文件送达地点：</w:t>
            </w:r>
            <w:r>
              <w:rPr>
                <w:rFonts w:hint="eastAsia" w:ascii="宋体" w:hAnsi="宋体" w:eastAsia="宋体" w:cs="宋体"/>
                <w:i w:val="0"/>
                <w:iCs w:val="0"/>
                <w:color w:val="auto"/>
                <w:sz w:val="21"/>
                <w:szCs w:val="21"/>
                <w:highlight w:val="none"/>
                <w:u w:val="single"/>
                <w:shd w:val="clear" w:color="auto" w:fill="auto"/>
                <w:vertAlign w:val="baseline"/>
                <w:lang w:val="en-US" w:eastAsia="zh-CN"/>
              </w:rPr>
              <w:t>杭州市上城区钱江路639号新城大楼16楼</w:t>
            </w:r>
            <w:r>
              <w:rPr>
                <w:rFonts w:hint="eastAsia" w:ascii="宋体" w:hAnsi="宋体" w:eastAsia="宋体" w:cs="宋体"/>
                <w:i w:val="0"/>
                <w:iCs w:val="0"/>
                <w:color w:val="auto"/>
                <w:sz w:val="21"/>
                <w:szCs w:val="21"/>
                <w:highlight w:val="none"/>
                <w:shd w:val="clear" w:color="auto" w:fill="auto"/>
                <w:vertAlign w:val="baseline"/>
                <w:lang w:val="en-US" w:eastAsia="zh-CN"/>
              </w:rPr>
              <w:t>；</w:t>
            </w:r>
          </w:p>
          <w:p>
            <w:pPr>
              <w:pStyle w:val="78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备份投标文件签收人员联系电话：</w:t>
            </w:r>
            <w:r>
              <w:rPr>
                <w:rFonts w:hint="eastAsia" w:ascii="宋体" w:hAnsi="宋体" w:eastAsia="宋体" w:cs="宋体"/>
                <w:i w:val="0"/>
                <w:iCs w:val="0"/>
                <w:color w:val="auto"/>
                <w:sz w:val="21"/>
                <w:szCs w:val="21"/>
                <w:highlight w:val="none"/>
                <w:u w:val="single"/>
                <w:shd w:val="clear" w:color="auto" w:fill="auto"/>
                <w:vertAlign w:val="baseline"/>
                <w:lang w:val="en-US" w:eastAsia="zh-CN"/>
              </w:rPr>
              <w:t>沈仁杰、13575796901</w:t>
            </w:r>
            <w:r>
              <w:rPr>
                <w:rFonts w:hint="eastAsia" w:ascii="宋体" w:hAnsi="宋体" w:eastAsia="宋体" w:cs="宋体"/>
                <w:i w:val="0"/>
                <w:iCs w:val="0"/>
                <w:color w:val="auto"/>
                <w:sz w:val="21"/>
                <w:szCs w:val="21"/>
                <w:highlight w:val="none"/>
                <w:shd w:val="clear" w:color="auto" w:fill="auto"/>
                <w:vertAlign w:val="baseline"/>
                <w:lang w:val="en-US" w:eastAsia="zh-CN"/>
              </w:rPr>
              <w:t>。</w:t>
            </w:r>
          </w:p>
          <w:p>
            <w:pPr>
              <w:pStyle w:val="78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备份投标文件送达截止时间：</w:t>
            </w:r>
            <w:r>
              <w:rPr>
                <w:rFonts w:hint="eastAsia" w:ascii="宋体" w:hAnsi="宋体" w:eastAsia="宋体" w:cs="宋体"/>
                <w:i w:val="0"/>
                <w:iCs w:val="0"/>
                <w:color w:val="auto"/>
                <w:sz w:val="21"/>
                <w:szCs w:val="21"/>
                <w:highlight w:val="none"/>
                <w:u w:val="single"/>
                <w:shd w:val="clear" w:color="auto" w:fill="auto"/>
                <w:lang w:val="en-US" w:eastAsia="zh-CN"/>
              </w:rPr>
              <w:t>同开标截止时间</w:t>
            </w:r>
          </w:p>
          <w:p>
            <w:pPr>
              <w:pStyle w:val="78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rPr>
              <w:t>备份投标文件的递交</w:t>
            </w:r>
            <w:r>
              <w:rPr>
                <w:rFonts w:hint="eastAsia" w:ascii="宋体" w:hAnsi="宋体" w:eastAsia="宋体" w:cs="宋体"/>
                <w:b w:val="0"/>
                <w:bCs w:val="0"/>
                <w:i w:val="0"/>
                <w:iCs w:val="0"/>
                <w:color w:val="auto"/>
                <w:sz w:val="21"/>
                <w:szCs w:val="21"/>
                <w:highlight w:val="none"/>
                <w:shd w:val="clear" w:color="auto" w:fill="auto"/>
                <w:lang w:eastAsia="zh-CN"/>
              </w:rPr>
              <w:t>：</w:t>
            </w:r>
            <w:r>
              <w:rPr>
                <w:rFonts w:hint="eastAsia" w:ascii="宋体" w:hAnsi="宋体" w:eastAsia="宋体" w:cs="宋体"/>
                <w:b w:val="0"/>
                <w:bCs w:val="0"/>
                <w:i w:val="0"/>
                <w:iCs w:val="0"/>
                <w:color w:val="auto"/>
                <w:sz w:val="21"/>
                <w:szCs w:val="21"/>
                <w:highlight w:val="none"/>
                <w:u w:val="single"/>
                <w:shd w:val="clear" w:color="auto" w:fill="auto"/>
                <w:lang w:eastAsia="zh-CN"/>
              </w:rPr>
              <w:t>投标人如需要递交备份投标文件（后缀格式为.bfbs）的，请将u盘形式的备份投标文件密封包装后以递交。</w:t>
            </w:r>
          </w:p>
          <w:p>
            <w:pPr>
              <w:pStyle w:val="78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rPr>
              <w:t>备份投标文件的</w:t>
            </w:r>
            <w:r>
              <w:rPr>
                <w:rFonts w:hint="eastAsia" w:ascii="宋体" w:hAnsi="宋体" w:eastAsia="宋体" w:cs="宋体"/>
                <w:b w:val="0"/>
                <w:bCs w:val="0"/>
                <w:i w:val="0"/>
                <w:iCs w:val="0"/>
                <w:color w:val="auto"/>
                <w:sz w:val="21"/>
                <w:szCs w:val="21"/>
                <w:highlight w:val="none"/>
                <w:shd w:val="clear" w:color="auto" w:fill="auto"/>
                <w:lang w:val="en-US" w:eastAsia="zh-CN"/>
              </w:rPr>
              <w:t>邮寄</w:t>
            </w:r>
            <w:r>
              <w:rPr>
                <w:rFonts w:hint="eastAsia" w:ascii="宋体" w:hAnsi="宋体" w:eastAsia="宋体" w:cs="宋体"/>
                <w:b w:val="0"/>
                <w:bCs w:val="0"/>
                <w:i w:val="0"/>
                <w:iCs w:val="0"/>
                <w:color w:val="auto"/>
                <w:sz w:val="21"/>
                <w:szCs w:val="21"/>
                <w:highlight w:val="none"/>
                <w:shd w:val="clear" w:color="auto" w:fill="auto"/>
              </w:rPr>
              <w:t>递交</w:t>
            </w:r>
            <w:r>
              <w:rPr>
                <w:rFonts w:hint="eastAsia" w:ascii="宋体" w:hAnsi="宋体" w:eastAsia="宋体" w:cs="宋体"/>
                <w:b w:val="0"/>
                <w:bCs w:val="0"/>
                <w:i w:val="0"/>
                <w:iCs w:val="0"/>
                <w:color w:val="auto"/>
                <w:sz w:val="21"/>
                <w:szCs w:val="21"/>
                <w:highlight w:val="none"/>
                <w:shd w:val="clear" w:color="auto" w:fill="auto"/>
                <w:lang w:eastAsia="zh-CN"/>
              </w:rPr>
              <w:t>：</w:t>
            </w:r>
            <w:r>
              <w:rPr>
                <w:rFonts w:hint="eastAsia" w:ascii="宋体" w:hAnsi="宋体" w:eastAsia="宋体" w:cs="宋体"/>
                <w:b w:val="0"/>
                <w:bCs w:val="0"/>
                <w:i w:val="0"/>
                <w:iCs w:val="0"/>
                <w:color w:val="auto"/>
                <w:sz w:val="21"/>
                <w:szCs w:val="21"/>
                <w:highlight w:val="none"/>
                <w:u w:val="single"/>
                <w:shd w:val="clear" w:color="auto" w:fill="auto"/>
                <w:lang w:eastAsia="zh-CN"/>
              </w:rPr>
              <w:t>投标人如需要</w:t>
            </w:r>
            <w:r>
              <w:rPr>
                <w:rFonts w:hint="eastAsia" w:ascii="宋体" w:hAnsi="宋体" w:eastAsia="宋体" w:cs="宋体"/>
                <w:b w:val="0"/>
                <w:bCs w:val="0"/>
                <w:i w:val="0"/>
                <w:iCs w:val="0"/>
                <w:color w:val="auto"/>
                <w:sz w:val="21"/>
                <w:szCs w:val="21"/>
                <w:highlight w:val="none"/>
                <w:u w:val="single"/>
                <w:shd w:val="clear" w:color="auto" w:fill="auto"/>
                <w:lang w:val="en-US" w:eastAsia="zh-CN"/>
              </w:rPr>
              <w:t>邮件</w:t>
            </w:r>
            <w:r>
              <w:rPr>
                <w:rFonts w:hint="eastAsia" w:ascii="宋体" w:hAnsi="宋体" w:eastAsia="宋体" w:cs="宋体"/>
                <w:b w:val="0"/>
                <w:bCs w:val="0"/>
                <w:i w:val="0"/>
                <w:iCs w:val="0"/>
                <w:color w:val="auto"/>
                <w:sz w:val="21"/>
                <w:szCs w:val="21"/>
                <w:highlight w:val="none"/>
                <w:u w:val="single"/>
                <w:shd w:val="clear" w:color="auto" w:fill="auto"/>
                <w:lang w:eastAsia="zh-CN"/>
              </w:rPr>
              <w:t>备份投标文件（后缀格式为.bfbs）的，请将备份投标文件</w:t>
            </w:r>
            <w:r>
              <w:rPr>
                <w:rFonts w:hint="eastAsia" w:ascii="宋体" w:hAnsi="宋体" w:eastAsia="宋体" w:cs="宋体"/>
                <w:b w:val="0"/>
                <w:bCs w:val="0"/>
                <w:i w:val="0"/>
                <w:iCs w:val="0"/>
                <w:color w:val="auto"/>
                <w:sz w:val="21"/>
                <w:szCs w:val="21"/>
                <w:highlight w:val="none"/>
                <w:u w:val="single"/>
                <w:shd w:val="clear" w:color="auto" w:fill="auto"/>
                <w:lang w:val="en-US" w:eastAsia="zh-CN"/>
              </w:rPr>
              <w:t>重命名（单位名称、项目编号、项目名称）</w:t>
            </w:r>
            <w:r>
              <w:rPr>
                <w:rFonts w:hint="eastAsia" w:ascii="宋体" w:hAnsi="宋体" w:eastAsia="宋体" w:cs="宋体"/>
                <w:b w:val="0"/>
                <w:bCs w:val="0"/>
                <w:i w:val="0"/>
                <w:iCs w:val="0"/>
                <w:color w:val="auto"/>
                <w:sz w:val="21"/>
                <w:szCs w:val="21"/>
                <w:highlight w:val="none"/>
                <w:u w:val="single"/>
                <w:shd w:val="clear" w:color="auto" w:fill="auto"/>
                <w:lang w:eastAsia="zh-CN"/>
              </w:rPr>
              <w:t>后</w:t>
            </w:r>
            <w:r>
              <w:rPr>
                <w:rFonts w:hint="eastAsia" w:ascii="宋体" w:hAnsi="宋体" w:eastAsia="宋体" w:cs="宋体"/>
                <w:b w:val="0"/>
                <w:bCs w:val="0"/>
                <w:i w:val="0"/>
                <w:iCs w:val="0"/>
                <w:color w:val="auto"/>
                <w:sz w:val="21"/>
                <w:szCs w:val="21"/>
                <w:highlight w:val="none"/>
                <w:u w:val="single"/>
                <w:shd w:val="clear" w:color="auto" w:fill="auto"/>
                <w:lang w:val="en-US" w:eastAsia="zh-CN"/>
              </w:rPr>
              <w:t>发送至邮箱359920161@qq.com</w:t>
            </w:r>
            <w:r>
              <w:rPr>
                <w:rFonts w:hint="eastAsia" w:ascii="宋体" w:hAnsi="宋体" w:eastAsia="宋体" w:cs="宋体"/>
                <w:b w:val="0"/>
                <w:bCs w:val="0"/>
                <w:i w:val="0"/>
                <w:iCs w:val="0"/>
                <w:color w:val="auto"/>
                <w:sz w:val="21"/>
                <w:szCs w:val="21"/>
                <w:highlight w:val="none"/>
                <w:u w:val="single"/>
                <w:shd w:val="clear" w:color="auto" w:fill="auto"/>
                <w:lang w:eastAsia="zh-CN"/>
              </w:rPr>
              <w:t>。</w:t>
            </w:r>
          </w:p>
          <w:p>
            <w:pPr>
              <w:pStyle w:val="78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备份投标文件递交方式：</w:t>
            </w:r>
            <w:r>
              <w:rPr>
                <w:rFonts w:hint="eastAsia" w:ascii="宋体" w:hAnsi="宋体" w:eastAsia="宋体" w:cs="宋体"/>
                <w:b w:val="0"/>
                <w:bCs w:val="0"/>
                <w:i w:val="0"/>
                <w:iCs w:val="0"/>
                <w:color w:val="auto"/>
                <w:sz w:val="21"/>
                <w:szCs w:val="21"/>
                <w:highlight w:val="none"/>
                <w:u w:val="single"/>
                <w:shd w:val="clear" w:color="auto" w:fill="auto"/>
                <w:vertAlign w:val="baseline"/>
                <w:lang w:val="en-US" w:eastAsia="zh-CN"/>
              </w:rPr>
              <w:t>快递或自行递交或邮件。</w:t>
            </w:r>
          </w:p>
          <w:p>
            <w:pPr>
              <w:pStyle w:val="34"/>
              <w:spacing w:line="360" w:lineRule="auto"/>
              <w:rPr>
                <w:rFonts w:hAnsi="宋体" w:cs="宋体"/>
                <w:i w:val="0"/>
                <w:iCs w:val="0"/>
                <w:color w:val="auto"/>
                <w:kern w:val="28"/>
                <w:sz w:val="24"/>
                <w:highlight w:val="none"/>
                <w:shd w:val="clear" w:color="auto" w:fill="auto"/>
              </w:rPr>
            </w:pPr>
            <w:r>
              <w:rPr>
                <w:rFonts w:hint="eastAsia" w:ascii="宋体" w:hAnsi="宋体" w:eastAsia="宋体" w:cs="宋体"/>
                <w:b/>
                <w:bCs/>
                <w:i w:val="0"/>
                <w:iCs w:val="0"/>
                <w:color w:val="auto"/>
                <w:sz w:val="21"/>
                <w:szCs w:val="21"/>
                <w:highlight w:val="none"/>
                <w:shd w:val="clear" w:color="auto" w:fill="auto"/>
                <w:vertAlign w:val="baseline"/>
                <w:lang w:val="en-US" w:eastAsia="zh-CN"/>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13</w:t>
            </w:r>
          </w:p>
        </w:tc>
        <w:tc>
          <w:tcPr>
            <w:tcW w:w="2093" w:type="dxa"/>
            <w:vAlign w:val="center"/>
          </w:tcPr>
          <w:p>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其它说明</w:t>
            </w:r>
          </w:p>
        </w:tc>
        <w:tc>
          <w:tcPr>
            <w:tcW w:w="6927" w:type="dxa"/>
            <w:vAlign w:val="center"/>
          </w:tcPr>
          <w:p>
            <w:pPr>
              <w:spacing w:line="360" w:lineRule="auto"/>
              <w:rPr>
                <w:rFonts w:ascii="宋体" w:hAnsi="宋体" w:cs="宋体"/>
                <w:i w:val="0"/>
                <w:iCs w:val="0"/>
                <w:snapToGrid w:val="0"/>
                <w:color w:val="auto"/>
                <w:kern w:val="28"/>
                <w:sz w:val="24"/>
                <w:highlight w:val="none"/>
                <w:shd w:val="clear" w:color="auto" w:fill="auto"/>
              </w:rPr>
            </w:pPr>
            <w:r>
              <w:rPr>
                <w:rFonts w:hint="eastAsia" w:ascii="宋体" w:hAnsi="宋体" w:cs="宋体"/>
                <w:i w:val="0"/>
                <w:iCs w:val="0"/>
                <w:snapToGrid w:val="0"/>
                <w:color w:val="auto"/>
                <w:kern w:val="28"/>
                <w:sz w:val="24"/>
                <w:highlight w:val="none"/>
                <w:shd w:val="clear" w:color="auto" w:fill="auto"/>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i w:val="0"/>
                <w:iCs w:val="0"/>
                <w:color w:val="auto"/>
                <w:kern w:val="0"/>
                <w:sz w:val="24"/>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14</w:t>
            </w:r>
          </w:p>
        </w:tc>
        <w:tc>
          <w:tcPr>
            <w:tcW w:w="2093" w:type="dxa"/>
            <w:vAlign w:val="center"/>
          </w:tcPr>
          <w:p>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采购代理服务费</w:t>
            </w:r>
          </w:p>
        </w:tc>
        <w:tc>
          <w:tcPr>
            <w:tcW w:w="6927" w:type="dxa"/>
            <w:vAlign w:val="center"/>
          </w:tcPr>
          <w:p>
            <w:pPr>
              <w:pStyle w:val="78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b/>
                <w:bCs w:val="0"/>
                <w:i w:val="0"/>
                <w:iCs w:val="0"/>
                <w:color w:val="auto"/>
                <w:sz w:val="21"/>
                <w:szCs w:val="21"/>
                <w:highlight w:val="none"/>
                <w:shd w:val="clear" w:color="auto" w:fill="auto"/>
                <w:lang w:val="en-US" w:eastAsia="zh-CN"/>
              </w:rPr>
              <w:t>收取</w:t>
            </w:r>
            <w:r>
              <w:rPr>
                <w:rFonts w:hint="eastAsia" w:ascii="宋体" w:hAnsi="宋体" w:eastAsia="宋体" w:cs="宋体"/>
                <w:b/>
                <w:bCs w:val="0"/>
                <w:i w:val="0"/>
                <w:iCs w:val="0"/>
                <w:color w:val="auto"/>
                <w:sz w:val="21"/>
                <w:szCs w:val="21"/>
                <w:highlight w:val="none"/>
                <w:shd w:val="clear" w:color="auto" w:fill="auto"/>
              </w:rPr>
              <w:t>标准：</w:t>
            </w:r>
            <w:r>
              <w:rPr>
                <w:rFonts w:hint="eastAsia" w:ascii="宋体" w:hAnsi="宋体" w:eastAsia="宋体" w:cs="宋体"/>
                <w:i w:val="0"/>
                <w:iCs w:val="0"/>
                <w:color w:val="auto"/>
                <w:sz w:val="21"/>
                <w:szCs w:val="21"/>
                <w:highlight w:val="none"/>
                <w:shd w:val="clear" w:color="auto" w:fill="auto"/>
                <w:lang w:val="zh-TW" w:eastAsia="zh-TW"/>
              </w:rPr>
              <w:t>本项目的采购代理费由采购人支付，以项目</w:t>
            </w:r>
            <w:r>
              <w:rPr>
                <w:rFonts w:hint="eastAsia" w:ascii="宋体" w:hAnsi="宋体" w:cs="宋体"/>
                <w:i w:val="0"/>
                <w:iCs w:val="0"/>
                <w:color w:val="auto"/>
                <w:sz w:val="21"/>
                <w:szCs w:val="21"/>
                <w:highlight w:val="none"/>
                <w:shd w:val="clear" w:color="auto" w:fill="auto"/>
                <w:lang w:val="en-US" w:eastAsia="zh-CN"/>
              </w:rPr>
              <w:t>成交</w:t>
            </w:r>
            <w:r>
              <w:rPr>
                <w:rFonts w:hint="eastAsia" w:ascii="宋体" w:hAnsi="宋体" w:eastAsia="宋体" w:cs="宋体"/>
                <w:i w:val="0"/>
                <w:iCs w:val="0"/>
                <w:color w:val="auto"/>
                <w:sz w:val="21"/>
                <w:szCs w:val="21"/>
                <w:highlight w:val="none"/>
                <w:shd w:val="clear" w:color="auto" w:fill="auto"/>
                <w:lang w:val="zh-TW" w:eastAsia="zh-TW"/>
              </w:rPr>
              <w:t>价为基数，计费标准按《计价格［2002］1980号》文件中招标代理工程收费标准规定</w:t>
            </w:r>
            <w:r>
              <w:rPr>
                <w:rFonts w:hint="eastAsia" w:ascii="宋体" w:hAnsi="宋体" w:cs="宋体"/>
                <w:i w:val="0"/>
                <w:iCs w:val="0"/>
                <w:color w:val="auto"/>
                <w:sz w:val="21"/>
                <w:szCs w:val="21"/>
                <w:highlight w:val="none"/>
                <w:shd w:val="clear" w:color="auto" w:fill="auto"/>
                <w:lang w:val="en-US" w:eastAsia="zh-CN"/>
              </w:rPr>
              <w:t>的80%</w:t>
            </w:r>
            <w:r>
              <w:rPr>
                <w:rFonts w:hint="eastAsia" w:ascii="宋体" w:hAnsi="宋体" w:eastAsia="宋体" w:cs="宋体"/>
                <w:i w:val="0"/>
                <w:iCs w:val="0"/>
                <w:color w:val="auto"/>
                <w:sz w:val="21"/>
                <w:szCs w:val="21"/>
                <w:highlight w:val="none"/>
                <w:shd w:val="clear" w:color="auto" w:fill="auto"/>
                <w:lang w:val="zh-TW" w:eastAsia="zh-TW"/>
              </w:rPr>
              <w:t>计算，不足5000元，按5000元计取。编制工程量清单及计价服务费按照《浙江省建设工程造价咨询服务基准收费标准》（浙价服（2009）84号）文件规定的收费标准计算，清单编制单项最低收费按3000元。</w:t>
            </w:r>
          </w:p>
          <w:p>
            <w:pPr>
              <w:pStyle w:val="78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Cs/>
                <w:i w:val="0"/>
                <w:iCs w:val="0"/>
                <w:color w:val="auto"/>
                <w:sz w:val="21"/>
                <w:szCs w:val="21"/>
                <w:highlight w:val="none"/>
                <w:shd w:val="clear" w:color="auto" w:fill="auto"/>
                <w:lang w:val="en-US" w:eastAsia="zh-CN"/>
              </w:rPr>
            </w:pPr>
            <w:r>
              <w:rPr>
                <w:rFonts w:hint="eastAsia" w:ascii="宋体" w:hAnsi="宋体" w:eastAsia="宋体" w:cs="宋体"/>
                <w:b/>
                <w:bCs w:val="0"/>
                <w:i w:val="0"/>
                <w:iCs w:val="0"/>
                <w:color w:val="auto"/>
                <w:sz w:val="21"/>
                <w:szCs w:val="21"/>
                <w:highlight w:val="none"/>
                <w:shd w:val="clear" w:color="auto" w:fill="auto"/>
                <w:lang w:val="en-US" w:eastAsia="zh-CN"/>
              </w:rPr>
              <w:t>收取方式：</w:t>
            </w:r>
            <w:r>
              <w:rPr>
                <w:rFonts w:hint="eastAsia" w:ascii="宋体" w:hAnsi="宋体" w:eastAsia="宋体" w:cs="宋体"/>
                <w:bCs/>
                <w:i w:val="0"/>
                <w:iCs w:val="0"/>
                <w:color w:val="auto"/>
                <w:sz w:val="21"/>
                <w:szCs w:val="21"/>
                <w:highlight w:val="none"/>
                <w:shd w:val="clear" w:color="auto" w:fill="auto"/>
              </w:rPr>
              <w:t>本项目的代理费</w:t>
            </w:r>
            <w:r>
              <w:rPr>
                <w:rFonts w:hint="eastAsia" w:ascii="宋体" w:hAnsi="宋体" w:cs="宋体"/>
                <w:bCs/>
                <w:i w:val="0"/>
                <w:iCs w:val="0"/>
                <w:color w:val="auto"/>
                <w:sz w:val="21"/>
                <w:szCs w:val="21"/>
                <w:highlight w:val="none"/>
                <w:shd w:val="clear" w:color="auto" w:fill="auto"/>
                <w:lang w:val="en-US" w:eastAsia="zh-CN"/>
              </w:rPr>
              <w:t>及编制工程量清单及计价服务费</w:t>
            </w:r>
            <w:r>
              <w:rPr>
                <w:rFonts w:hint="eastAsia" w:ascii="宋体" w:hAnsi="宋体" w:eastAsia="宋体" w:cs="宋体"/>
                <w:bCs/>
                <w:i w:val="0"/>
                <w:iCs w:val="0"/>
                <w:color w:val="auto"/>
                <w:sz w:val="21"/>
                <w:szCs w:val="21"/>
                <w:highlight w:val="none"/>
                <w:shd w:val="clear" w:color="auto" w:fill="auto"/>
              </w:rPr>
              <w:t>由</w:t>
            </w:r>
            <w:r>
              <w:rPr>
                <w:rFonts w:hint="eastAsia" w:ascii="宋体" w:hAnsi="宋体" w:cs="宋体"/>
                <w:bCs/>
                <w:i w:val="0"/>
                <w:iCs w:val="0"/>
                <w:color w:val="auto"/>
                <w:sz w:val="21"/>
                <w:szCs w:val="21"/>
                <w:highlight w:val="none"/>
                <w:shd w:val="clear" w:color="auto" w:fill="auto"/>
                <w:lang w:val="en-US" w:eastAsia="zh-CN"/>
              </w:rPr>
              <w:t>采购人</w:t>
            </w:r>
            <w:r>
              <w:rPr>
                <w:rFonts w:hint="eastAsia" w:ascii="宋体" w:hAnsi="宋体" w:eastAsia="宋体" w:cs="宋体"/>
                <w:bCs/>
                <w:i w:val="0"/>
                <w:iCs w:val="0"/>
                <w:color w:val="auto"/>
                <w:sz w:val="21"/>
                <w:szCs w:val="21"/>
                <w:highlight w:val="none"/>
                <w:shd w:val="clear" w:color="auto" w:fill="auto"/>
              </w:rPr>
              <w:t>支付</w:t>
            </w:r>
            <w:r>
              <w:rPr>
                <w:rFonts w:hint="eastAsia" w:ascii="宋体" w:hAnsi="宋体" w:eastAsia="宋体" w:cs="宋体"/>
                <w:bCs/>
                <w:i w:val="0"/>
                <w:iCs w:val="0"/>
                <w:color w:val="auto"/>
                <w:sz w:val="21"/>
                <w:szCs w:val="21"/>
                <w:highlight w:val="none"/>
                <w:shd w:val="clear" w:color="auto" w:fill="auto"/>
                <w:lang w:eastAsia="zh-CN"/>
              </w:rPr>
              <w:t>。</w:t>
            </w:r>
            <w:r>
              <w:rPr>
                <w:rFonts w:hint="eastAsia" w:ascii="宋体" w:hAnsi="宋体" w:eastAsia="宋体" w:cs="宋体"/>
                <w:bCs/>
                <w:i w:val="0"/>
                <w:iCs w:val="0"/>
                <w:color w:val="auto"/>
                <w:sz w:val="21"/>
                <w:szCs w:val="21"/>
                <w:highlight w:val="none"/>
                <w:shd w:val="clear" w:color="auto" w:fill="auto"/>
              </w:rPr>
              <w:t>在</w:t>
            </w:r>
            <w:r>
              <w:rPr>
                <w:rFonts w:hint="eastAsia" w:ascii="宋体" w:hAnsi="宋体" w:eastAsia="宋体" w:cs="宋体"/>
                <w:bCs/>
                <w:i w:val="0"/>
                <w:iCs w:val="0"/>
                <w:color w:val="auto"/>
                <w:sz w:val="21"/>
                <w:szCs w:val="21"/>
                <w:highlight w:val="none"/>
                <w:shd w:val="clear" w:color="auto" w:fill="auto"/>
                <w:lang w:val="en-US" w:eastAsia="zh-CN"/>
              </w:rPr>
              <w:t>成交结果公告发出后15个工作日内</w:t>
            </w:r>
            <w:r>
              <w:rPr>
                <w:rFonts w:hint="eastAsia" w:ascii="宋体" w:hAnsi="宋体" w:eastAsia="宋体" w:cs="宋体"/>
                <w:bCs/>
                <w:i w:val="0"/>
                <w:iCs w:val="0"/>
                <w:color w:val="auto"/>
                <w:sz w:val="21"/>
                <w:szCs w:val="21"/>
                <w:highlight w:val="none"/>
                <w:shd w:val="clear" w:color="auto" w:fill="auto"/>
              </w:rPr>
              <w:t>由</w:t>
            </w:r>
            <w:r>
              <w:rPr>
                <w:rFonts w:hint="eastAsia" w:ascii="宋体" w:hAnsi="宋体" w:eastAsia="宋体" w:cs="宋体"/>
                <w:bCs/>
                <w:i w:val="0"/>
                <w:iCs w:val="0"/>
                <w:color w:val="auto"/>
                <w:sz w:val="21"/>
                <w:szCs w:val="21"/>
                <w:highlight w:val="none"/>
                <w:shd w:val="clear" w:color="auto" w:fill="auto"/>
                <w:lang w:eastAsia="zh-CN"/>
              </w:rPr>
              <w:t>成交供应商</w:t>
            </w:r>
            <w:r>
              <w:rPr>
                <w:rFonts w:hint="eastAsia" w:ascii="宋体" w:hAnsi="宋体" w:eastAsia="宋体" w:cs="宋体"/>
                <w:bCs/>
                <w:i w:val="0"/>
                <w:iCs w:val="0"/>
                <w:color w:val="auto"/>
                <w:sz w:val="21"/>
                <w:szCs w:val="21"/>
                <w:highlight w:val="none"/>
                <w:shd w:val="clear" w:color="auto" w:fill="auto"/>
              </w:rPr>
              <w:t>一次性向采购代理机构付清。</w:t>
            </w:r>
            <w:r>
              <w:rPr>
                <w:rFonts w:hint="eastAsia" w:ascii="宋体" w:hAnsi="宋体" w:eastAsia="宋体" w:cs="宋体"/>
                <w:bCs/>
                <w:i w:val="0"/>
                <w:iCs w:val="0"/>
                <w:color w:val="auto"/>
                <w:sz w:val="21"/>
                <w:szCs w:val="21"/>
                <w:highlight w:val="none"/>
                <w:shd w:val="clear" w:color="auto" w:fill="auto"/>
                <w:lang w:val="en-US" w:eastAsia="zh-CN"/>
              </w:rPr>
              <w:t>账户信息如下：</w:t>
            </w:r>
          </w:p>
          <w:p>
            <w:pPr>
              <w:pStyle w:val="781"/>
              <w:keepNext w:val="0"/>
              <w:keepLines w:val="0"/>
              <w:pageBreakBefore w:val="0"/>
              <w:widowControl w:val="0"/>
              <w:kinsoku/>
              <w:wordWrap/>
              <w:overflowPunct/>
              <w:topLinePunct w:val="0"/>
              <w:autoSpaceDE/>
              <w:autoSpaceDN/>
              <w:bidi w:val="0"/>
              <w:adjustRightInd/>
              <w:snapToGrid/>
              <w:spacing w:line="460" w:lineRule="exact"/>
              <w:ind w:leftChars="200"/>
              <w:jc w:val="both"/>
              <w:textAlignment w:val="auto"/>
              <w:rPr>
                <w:rFonts w:hint="eastAsia" w:ascii="宋体" w:hAnsi="宋体" w:eastAsia="宋体" w:cs="宋体"/>
                <w:b/>
                <w:bCs w:val="0"/>
                <w:i w:val="0"/>
                <w:iCs w:val="0"/>
                <w:color w:val="auto"/>
                <w:sz w:val="21"/>
                <w:szCs w:val="21"/>
                <w:highlight w:val="none"/>
                <w:shd w:val="clear" w:color="auto" w:fill="auto"/>
                <w:lang w:eastAsia="zh-CN"/>
              </w:rPr>
            </w:pPr>
            <w:r>
              <w:rPr>
                <w:rFonts w:hint="eastAsia" w:ascii="宋体" w:hAnsi="宋体" w:eastAsia="宋体" w:cs="宋体"/>
                <w:b/>
                <w:bCs w:val="0"/>
                <w:i w:val="0"/>
                <w:iCs w:val="0"/>
                <w:color w:val="auto"/>
                <w:sz w:val="21"/>
                <w:szCs w:val="21"/>
                <w:highlight w:val="none"/>
                <w:shd w:val="clear" w:color="auto" w:fill="auto"/>
              </w:rPr>
              <w:t>账户名称：</w:t>
            </w:r>
            <w:r>
              <w:rPr>
                <w:rFonts w:hint="eastAsia" w:ascii="宋体" w:hAnsi="宋体" w:eastAsia="宋体" w:cs="宋体"/>
                <w:b/>
                <w:bCs w:val="0"/>
                <w:i w:val="0"/>
                <w:iCs w:val="0"/>
                <w:color w:val="auto"/>
                <w:sz w:val="21"/>
                <w:szCs w:val="21"/>
                <w:highlight w:val="none"/>
                <w:shd w:val="clear" w:color="auto" w:fill="auto"/>
                <w:lang w:eastAsia="zh-CN"/>
              </w:rPr>
              <w:t>浙江天弘招标代理有限公司</w:t>
            </w:r>
          </w:p>
          <w:p>
            <w:pPr>
              <w:pStyle w:val="781"/>
              <w:keepNext w:val="0"/>
              <w:keepLines w:val="0"/>
              <w:pageBreakBefore w:val="0"/>
              <w:widowControl w:val="0"/>
              <w:kinsoku/>
              <w:wordWrap/>
              <w:overflowPunct/>
              <w:topLinePunct w:val="0"/>
              <w:autoSpaceDE/>
              <w:autoSpaceDN/>
              <w:bidi w:val="0"/>
              <w:adjustRightInd/>
              <w:snapToGrid/>
              <w:spacing w:line="460" w:lineRule="exact"/>
              <w:ind w:leftChars="200"/>
              <w:jc w:val="both"/>
              <w:textAlignment w:val="auto"/>
              <w:rPr>
                <w:rFonts w:hint="eastAsia" w:ascii="宋体" w:hAnsi="宋体" w:eastAsia="宋体" w:cs="宋体"/>
                <w:b/>
                <w:bCs w:val="0"/>
                <w:i w:val="0"/>
                <w:iCs w:val="0"/>
                <w:color w:val="auto"/>
                <w:sz w:val="21"/>
                <w:szCs w:val="21"/>
                <w:highlight w:val="none"/>
                <w:shd w:val="clear" w:color="auto" w:fill="auto"/>
              </w:rPr>
            </w:pPr>
            <w:r>
              <w:rPr>
                <w:rFonts w:hint="eastAsia" w:ascii="宋体" w:hAnsi="宋体" w:eastAsia="宋体" w:cs="宋体"/>
                <w:b/>
                <w:bCs w:val="0"/>
                <w:i w:val="0"/>
                <w:iCs w:val="0"/>
                <w:color w:val="auto"/>
                <w:sz w:val="21"/>
                <w:szCs w:val="21"/>
                <w:highlight w:val="none"/>
                <w:shd w:val="clear" w:color="auto" w:fill="auto"/>
              </w:rPr>
              <w:t>开户银行：杭州银行延中大楼支行</w:t>
            </w:r>
          </w:p>
          <w:p>
            <w:pPr>
              <w:pStyle w:val="781"/>
              <w:keepNext w:val="0"/>
              <w:keepLines w:val="0"/>
              <w:pageBreakBefore w:val="0"/>
              <w:widowControl w:val="0"/>
              <w:kinsoku/>
              <w:wordWrap/>
              <w:overflowPunct/>
              <w:topLinePunct w:val="0"/>
              <w:autoSpaceDE/>
              <w:autoSpaceDN/>
              <w:bidi w:val="0"/>
              <w:adjustRightInd/>
              <w:snapToGrid/>
              <w:spacing w:line="460" w:lineRule="exact"/>
              <w:ind w:leftChars="200"/>
              <w:jc w:val="both"/>
              <w:textAlignment w:val="auto"/>
              <w:rPr>
                <w:rFonts w:ascii="宋体" w:hAnsi="宋体" w:cs="宋体"/>
                <w:i w:val="0"/>
                <w:iCs w:val="0"/>
                <w:snapToGrid w:val="0"/>
                <w:color w:val="auto"/>
                <w:kern w:val="28"/>
                <w:sz w:val="24"/>
                <w:highlight w:val="none"/>
                <w:shd w:val="clear" w:color="auto" w:fill="auto"/>
              </w:rPr>
            </w:pPr>
            <w:r>
              <w:rPr>
                <w:rFonts w:hint="eastAsia" w:ascii="宋体" w:hAnsi="宋体" w:eastAsia="宋体" w:cs="宋体"/>
                <w:b/>
                <w:bCs w:val="0"/>
                <w:i w:val="0"/>
                <w:iCs w:val="0"/>
                <w:color w:val="auto"/>
                <w:sz w:val="21"/>
                <w:szCs w:val="21"/>
                <w:highlight w:val="none"/>
                <w:shd w:val="clear" w:color="auto" w:fill="auto"/>
              </w:rPr>
              <w:t>银行账号：3301040160003623066</w:t>
            </w:r>
          </w:p>
        </w:tc>
      </w:tr>
    </w:tbl>
    <w:p>
      <w:pPr>
        <w:snapToGrid w:val="0"/>
        <w:spacing w:line="360" w:lineRule="auto"/>
        <w:jc w:val="center"/>
        <w:rPr>
          <w:rFonts w:ascii="宋体" w:hAnsi="宋体" w:cs="宋体"/>
          <w:b/>
          <w:i w:val="0"/>
          <w:iCs w:val="0"/>
          <w:color w:val="auto"/>
          <w:sz w:val="32"/>
          <w:szCs w:val="20"/>
          <w:highlight w:val="none"/>
          <w:shd w:val="clear" w:color="auto" w:fill="auto"/>
        </w:rPr>
      </w:pPr>
    </w:p>
    <w:bookmarkEnd w:id="10"/>
    <w:p>
      <w:pPr>
        <w:widowControl/>
        <w:adjustRightInd/>
        <w:jc w:val="left"/>
        <w:rPr>
          <w:rFonts w:ascii="宋体" w:hAnsi="宋体" w:cs="宋体"/>
          <w:b/>
          <w:i w:val="0"/>
          <w:iCs w:val="0"/>
          <w:color w:val="auto"/>
          <w:sz w:val="32"/>
          <w:szCs w:val="20"/>
          <w:highlight w:val="none"/>
          <w:shd w:val="clear" w:color="auto" w:fill="auto"/>
        </w:rPr>
      </w:pPr>
      <w:bookmarkStart w:id="13" w:name="第三部分"/>
      <w:bookmarkStart w:id="14" w:name="_Toc164416483"/>
      <w:r>
        <w:rPr>
          <w:rFonts w:hint="eastAsia" w:ascii="宋体" w:hAnsi="宋体" w:cs="宋体"/>
          <w:b/>
          <w:i w:val="0"/>
          <w:iCs w:val="0"/>
          <w:color w:val="auto"/>
          <w:sz w:val="32"/>
          <w:szCs w:val="20"/>
          <w:highlight w:val="none"/>
          <w:shd w:val="clear" w:color="auto" w:fill="auto"/>
        </w:rPr>
        <w:br w:type="page"/>
      </w:r>
    </w:p>
    <w:p>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一、总则</w:t>
      </w:r>
    </w:p>
    <w:p>
      <w:pPr>
        <w:snapToGrid w:val="0"/>
        <w:spacing w:line="360" w:lineRule="auto"/>
        <w:jc w:val="left"/>
        <w:outlineLvl w:val="1"/>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1. 适用范围</w:t>
      </w:r>
    </w:p>
    <w:p>
      <w:pPr>
        <w:snapToGrid w:val="0"/>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2.定义</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 “采购人”系指竞争性磋商公告中载明的本项目的采购人。</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 “</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”系指竞争性磋商公告中载明的本项目的</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2.6“电子交易平台”</w:t>
      </w:r>
      <w:r>
        <w:rPr>
          <w:rFonts w:hint="eastAsia" w:ascii="宋体" w:hAnsi="宋体" w:cs="宋体"/>
          <w:i w:val="0"/>
          <w:iCs w:val="0"/>
          <w:color w:val="auto"/>
          <w:sz w:val="24"/>
          <w:highlight w:val="none"/>
          <w:shd w:val="clear" w:color="auto" w:fill="auto"/>
          <w:lang w:val="en-US" w:eastAsia="zh-CN"/>
        </w:rPr>
        <w:t>系</w:t>
      </w:r>
      <w:r>
        <w:rPr>
          <w:rFonts w:hint="eastAsia" w:ascii="宋体" w:hAnsi="宋体" w:cs="宋体"/>
          <w:i w:val="0"/>
          <w:iCs w:val="0"/>
          <w:color w:val="auto"/>
          <w:sz w:val="24"/>
          <w:highlight w:val="none"/>
          <w:shd w:val="clear" w:color="auto" w:fill="auto"/>
        </w:rPr>
        <w:t>指本项目政府采购活动所依托的政府采购云平台（https://www.zcygov.cn/）。</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2.7 “▲” 系指实质性要求条款，“</w:t>
      </w:r>
      <w:sdt>
        <w:sdtPr>
          <w:rPr>
            <w:rFonts w:hint="eastAsia" w:ascii="宋体" w:hAnsi="宋体" w:cs="宋体"/>
            <w:i w:val="0"/>
            <w:iCs w:val="0"/>
            <w:color w:val="auto"/>
            <w:kern w:val="0"/>
            <w:sz w:val="24"/>
            <w:highlight w:val="none"/>
            <w:shd w:val="clear" w:color="auto" w:fill="auto"/>
          </w:rPr>
          <w:id w:val="512970236"/>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ascii="Wingdings" w:hAnsi="Wingdings"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 系指适用本项目的要求，“</w:t>
      </w:r>
      <w:sdt>
        <w:sdtPr>
          <w:rPr>
            <w:rFonts w:hint="eastAsia" w:ascii="宋体" w:hAnsi="宋体" w:cs="宋体"/>
            <w:i w:val="0"/>
            <w:iCs w:val="0"/>
            <w:color w:val="auto"/>
            <w:kern w:val="0"/>
            <w:sz w:val="24"/>
            <w:highlight w:val="none"/>
            <w:shd w:val="clear" w:color="auto" w:fill="auto"/>
          </w:rPr>
          <w:id w:val="40488885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 系指不适用本项目的要求，“※”系指磋商过程中可能实质性变动的内容。</w:t>
      </w:r>
    </w:p>
    <w:p>
      <w:pPr>
        <w:snapToGrid w:val="0"/>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3.</w:t>
      </w:r>
      <w:r>
        <w:rPr>
          <w:rFonts w:hint="eastAsia" w:ascii="宋体" w:hAnsi="宋体" w:cs="宋体"/>
          <w:i w:val="0"/>
          <w:iCs w:val="0"/>
          <w:color w:val="auto"/>
          <w:highlight w:val="none"/>
          <w:shd w:val="clear" w:color="auto" w:fill="auto"/>
        </w:rPr>
        <w:t xml:space="preserve"> </w:t>
      </w:r>
      <w:r>
        <w:rPr>
          <w:rFonts w:hint="eastAsia" w:ascii="宋体" w:hAnsi="宋体" w:cs="宋体"/>
          <w:b/>
          <w:i w:val="0"/>
          <w:iCs w:val="0"/>
          <w:color w:val="auto"/>
          <w:sz w:val="24"/>
          <w:highlight w:val="none"/>
          <w:shd w:val="clear" w:color="auto" w:fill="auto"/>
        </w:rPr>
        <w:t>采购项目需要落实的政府采购政策</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不会对其加以限制，仍将按照公平竞争原则实施采购）；</w:t>
      </w:r>
      <w:r>
        <w:rPr>
          <w:rFonts w:hint="eastAsia" w:ascii="宋体" w:hAnsi="宋体" w:cs="宋体"/>
          <w:i w:val="0"/>
          <w:iCs w:val="0"/>
          <w:color w:val="auto"/>
          <w:kern w:val="0"/>
          <w:sz w:val="24"/>
          <w:highlight w:val="none"/>
          <w:shd w:val="clear" w:color="auto" w:fill="auto"/>
        </w:rPr>
        <w:t>优先采购向我国企业转让技术、与我国企业签订消化吸收再创新方案的供应商的进口产品</w:t>
      </w:r>
      <w:r>
        <w:rPr>
          <w:rFonts w:hint="eastAsia" w:ascii="宋体" w:hAnsi="宋体" w:cs="宋体"/>
          <w:i w:val="0"/>
          <w:iCs w:val="0"/>
          <w:color w:val="auto"/>
          <w:sz w:val="24"/>
          <w:highlight w:val="none"/>
          <w:shd w:val="clear" w:color="auto" w:fill="auto"/>
        </w:rPr>
        <w:t>。</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 支持绿色发展</w:t>
      </w:r>
    </w:p>
    <w:p>
      <w:pPr>
        <w:snapToGrid w:val="0"/>
        <w:spacing w:line="360" w:lineRule="auto"/>
        <w:ind w:firstLine="480" w:firstLineChars="200"/>
        <w:rPr>
          <w:rFonts w:ascii="宋体" w:hAnsi="宋体" w:cs="宋体"/>
          <w:b/>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i w:val="0"/>
          <w:iCs w:val="0"/>
          <w:color w:val="auto"/>
          <w:sz w:val="24"/>
          <w:highlight w:val="none"/>
          <w:shd w:val="clear" w:color="auto" w:fill="auto"/>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3"/>
        <w:tabs>
          <w:tab w:val="left" w:pos="0"/>
          <w:tab w:val="clear" w:pos="432"/>
        </w:tabs>
        <w:ind w:left="0" w:firstLine="480" w:firstLineChars="200"/>
        <w:rPr>
          <w:i w:val="0"/>
          <w:iCs w:val="0"/>
          <w:color w:val="auto"/>
          <w:highlight w:val="none"/>
          <w:shd w:val="clear" w:color="auto" w:fill="auto"/>
          <w:lang w:val="en-US"/>
        </w:rPr>
      </w:pPr>
      <w:r>
        <w:rPr>
          <w:rFonts w:ascii="宋体" w:hAnsi="宋体" w:eastAsia="宋体" w:cs="宋体"/>
          <w:b w:val="0"/>
          <w:bCs w:val="0"/>
          <w:i w:val="0"/>
          <w:iCs w:val="0"/>
          <w:color w:val="auto"/>
          <w:sz w:val="24"/>
          <w:szCs w:val="24"/>
          <w:highlight w:val="none"/>
          <w:shd w:val="clear" w:color="auto" w:fill="auto"/>
          <w:lang w:val="en-US"/>
        </w:rPr>
        <w:t xml:space="preserve">3.2.4 </w:t>
      </w:r>
      <w:r>
        <w:rPr>
          <w:rFonts w:hint="eastAsia" w:ascii="宋体" w:hAnsi="宋体" w:eastAsia="宋体" w:cs="宋体"/>
          <w:b w:val="0"/>
          <w:bCs w:val="0"/>
          <w:i w:val="0"/>
          <w:iCs w:val="0"/>
          <w:color w:val="auto"/>
          <w:sz w:val="24"/>
          <w:szCs w:val="24"/>
          <w:highlight w:val="none"/>
          <w:shd w:val="clear" w:color="auto" w:fill="auto"/>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3.3支持中小企业发展</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bCs/>
          <w:i w:val="0"/>
          <w:iCs w:val="0"/>
          <w:color w:val="auto"/>
          <w:sz w:val="24"/>
          <w:highlight w:val="none"/>
          <w:shd w:val="clear" w:color="auto" w:fill="auto"/>
        </w:rPr>
        <w:t>3.3.2</w:t>
      </w:r>
      <w:r>
        <w:rPr>
          <w:rFonts w:hint="eastAsia" w:ascii="宋体" w:hAnsi="宋体" w:cs="宋体"/>
          <w:i w:val="0"/>
          <w:iCs w:val="0"/>
          <w:color w:val="auto"/>
          <w:kern w:val="0"/>
          <w:sz w:val="24"/>
          <w:highlight w:val="none"/>
          <w:shd w:val="clear" w:color="auto" w:fill="auto"/>
        </w:rPr>
        <w:t>在政府采购活动中，供应商提供的工程符合下列情形的，享受中小企业扶持政策：</w:t>
      </w:r>
      <w:r>
        <w:rPr>
          <w:rFonts w:ascii="宋体" w:hAnsi="宋体" w:cs="宋体"/>
          <w:i w:val="0"/>
          <w:iCs w:val="0"/>
          <w:color w:val="auto"/>
          <w:sz w:val="24"/>
          <w:highlight w:val="none"/>
          <w:shd w:val="clear" w:color="auto" w:fill="auto"/>
        </w:rPr>
        <w:t>在工程采购项目中，工程由中小企业承建，即工程施工单位为中小企业</w:t>
      </w:r>
      <w:r>
        <w:rPr>
          <w:rFonts w:hint="eastAsia" w:ascii="宋体" w:hAnsi="宋体" w:cs="宋体"/>
          <w:i w:val="0"/>
          <w:iCs w:val="0"/>
          <w:color w:val="auto"/>
          <w:kern w:val="0"/>
          <w:sz w:val="24"/>
          <w:highlight w:val="none"/>
          <w:shd w:val="clear" w:color="auto" w:fill="auto"/>
        </w:rPr>
        <w:t>。</w:t>
      </w:r>
    </w:p>
    <w:p>
      <w:pPr>
        <w:widowControl/>
        <w:snapToGrid w:val="0"/>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i w:val="0"/>
          <w:iCs w:val="0"/>
          <w:color w:val="auto"/>
          <w:sz w:val="24"/>
          <w:highlight w:val="none"/>
          <w:shd w:val="clear" w:color="auto" w:fill="auto"/>
        </w:rPr>
        <w:t>联合协议或者分包意向协议约定小微企业的合同份额占到合同总金额30%以上的</w:t>
      </w:r>
      <w:bookmarkEnd w:id="15"/>
      <w:r>
        <w:rPr>
          <w:rFonts w:hint="eastAsia" w:ascii="宋体" w:hAnsi="宋体" w:cs="宋体"/>
          <w:i w:val="0"/>
          <w:iCs w:val="0"/>
          <w:color w:val="auto"/>
          <w:sz w:val="24"/>
          <w:highlight w:val="none"/>
          <w:shd w:val="clear" w:color="auto" w:fill="auto"/>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3.4</w:t>
      </w:r>
      <w:r>
        <w:rPr>
          <w:rFonts w:hint="eastAsia" w:ascii="宋体" w:hAnsi="宋体" w:cs="宋体"/>
          <w:bCs/>
          <w:i w:val="0"/>
          <w:iCs w:val="0"/>
          <w:color w:val="auto"/>
          <w:sz w:val="24"/>
          <w:highlight w:val="none"/>
          <w:shd w:val="clear" w:color="auto" w:fill="auto"/>
        </w:rPr>
        <w:t>支持创新发展</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3.4.1 采购人优先采购被认定为首台套产品和“制造精品”的自主创新产品。</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40" w:firstLineChars="1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3.5平等对待内外资企业和符合条件的破产重整企业：</w:t>
      </w:r>
    </w:p>
    <w:p>
      <w:pPr>
        <w:snapToGrid w:val="0"/>
        <w:spacing w:line="360" w:lineRule="auto"/>
        <w:ind w:firstLine="480" w:firstLineChars="200"/>
        <w:rPr>
          <w:rFonts w:ascii="宋体" w:hAnsi="宋体" w:cs="宋体"/>
          <w:b/>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平等对待内外资企业和符合条件的破产重整企业，切实保障企业公平竞争，平等维护企业的合法利益。</w:t>
      </w:r>
      <w:r>
        <w:rPr>
          <w:rFonts w:hint="eastAsia" w:ascii="宋体" w:hAnsi="宋体" w:cs="宋体"/>
          <w:i w:val="0"/>
          <w:iCs w:val="0"/>
          <w:color w:val="auto"/>
          <w:sz w:val="24"/>
          <w:highlight w:val="none"/>
          <w:shd w:val="clear" w:color="auto" w:fill="auto"/>
        </w:rPr>
        <w:cr/>
      </w:r>
      <w:r>
        <w:rPr>
          <w:rFonts w:hint="eastAsia" w:ascii="宋体" w:hAnsi="宋体" w:cs="宋体"/>
          <w:b/>
          <w:i w:val="0"/>
          <w:iCs w:val="0"/>
          <w:color w:val="auto"/>
          <w:sz w:val="24"/>
          <w:highlight w:val="none"/>
          <w:shd w:val="clear" w:color="auto" w:fill="auto"/>
        </w:rPr>
        <w:t>4. 询问、质疑、投诉</w:t>
      </w:r>
    </w:p>
    <w:p>
      <w:pPr>
        <w:pStyle w:val="886"/>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4.1在线询问、质疑、投诉</w:t>
      </w:r>
    </w:p>
    <w:p>
      <w:pPr>
        <w:pStyle w:val="886"/>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4.2供应商询问</w:t>
      </w:r>
    </w:p>
    <w:p>
      <w:pPr>
        <w:autoSpaceDE w:val="0"/>
        <w:autoSpaceDN w:val="0"/>
        <w:snapToGrid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4.3供应商质疑</w:t>
      </w:r>
    </w:p>
    <w:p>
      <w:pPr>
        <w:pStyle w:val="34"/>
        <w:snapToGrid w:val="0"/>
        <w:spacing w:line="360" w:lineRule="auto"/>
        <w:ind w:firstLine="480" w:firstLineChars="200"/>
        <w:rPr>
          <w:rFonts w:hAnsi="宋体" w:cs="宋体"/>
          <w:i w:val="0"/>
          <w:iCs w:val="0"/>
          <w:color w:val="auto"/>
          <w:sz w:val="24"/>
          <w:highlight w:val="none"/>
          <w:shd w:val="clear" w:color="auto" w:fill="auto"/>
        </w:rPr>
      </w:pPr>
      <w:r>
        <w:rPr>
          <w:rFonts w:hint="eastAsia" w:hAnsi="宋体" w:cs="宋体"/>
          <w:i w:val="0"/>
          <w:iCs w:val="0"/>
          <w:color w:val="auto"/>
          <w:kern w:val="0"/>
          <w:sz w:val="24"/>
          <w:highlight w:val="none"/>
          <w:shd w:val="clear" w:color="auto" w:fill="auto"/>
          <w:lang w:val="zh-CN"/>
        </w:rPr>
        <w:t>4.3</w:t>
      </w:r>
      <w:r>
        <w:rPr>
          <w:rFonts w:hint="eastAsia" w:hAnsi="宋体" w:cs="宋体"/>
          <w:i w:val="0"/>
          <w:iCs w:val="0"/>
          <w:color w:val="auto"/>
          <w:sz w:val="24"/>
          <w:highlight w:val="none"/>
          <w:shd w:val="clear" w:color="auto" w:fill="auto"/>
        </w:rPr>
        <w:t>.1提出质疑的供应商应当是参与所质疑项目采购活动的供应商。潜在供应商已依法获取其可质疑的采购文件的，可以对该文件提出质疑。</w:t>
      </w:r>
    </w:p>
    <w:p>
      <w:pPr>
        <w:pStyle w:val="34"/>
        <w:snapToGrid w:val="0"/>
        <w:spacing w:line="360" w:lineRule="auto"/>
        <w:ind w:firstLine="480" w:firstLineChars="200"/>
        <w:rPr>
          <w:rFonts w:hAnsi="宋体" w:cs="宋体"/>
          <w:i w:val="0"/>
          <w:iCs w:val="0"/>
          <w:color w:val="auto"/>
          <w:sz w:val="24"/>
          <w:highlight w:val="none"/>
          <w:shd w:val="clear" w:color="auto" w:fill="auto"/>
        </w:rPr>
      </w:pPr>
      <w:r>
        <w:rPr>
          <w:rFonts w:hint="eastAsia" w:hAnsi="宋体" w:cs="宋体"/>
          <w:i w:val="0"/>
          <w:iCs w:val="0"/>
          <w:color w:val="auto"/>
          <w:kern w:val="0"/>
          <w:sz w:val="24"/>
          <w:highlight w:val="none"/>
          <w:shd w:val="clear" w:color="auto" w:fill="auto"/>
          <w:lang w:val="zh-CN"/>
        </w:rPr>
        <w:t>4.3</w:t>
      </w:r>
      <w:r>
        <w:rPr>
          <w:rFonts w:hint="eastAsia" w:hAnsi="宋体" w:cs="宋体"/>
          <w:i w:val="0"/>
          <w:iCs w:val="0"/>
          <w:color w:val="auto"/>
          <w:sz w:val="24"/>
          <w:highlight w:val="none"/>
          <w:shd w:val="clear" w:color="auto" w:fill="auto"/>
        </w:rPr>
        <w:t>.2供应商认为采购文件、采购过程和成交结果使自己的权益受到损害的，可以在知道或者应知其权益受到损害之日起七个工作日内，以书面形式向采购人或者</w:t>
      </w:r>
      <w:r>
        <w:rPr>
          <w:rFonts w:hint="eastAsia" w:hAnsi="宋体" w:cs="宋体"/>
          <w:i w:val="0"/>
          <w:iCs w:val="0"/>
          <w:color w:val="auto"/>
          <w:sz w:val="24"/>
          <w:highlight w:val="none"/>
          <w:shd w:val="clear" w:color="auto" w:fill="auto"/>
          <w:lang w:eastAsia="zh-CN"/>
        </w:rPr>
        <w:t>采购代理机构</w:t>
      </w:r>
      <w:r>
        <w:rPr>
          <w:rFonts w:hint="eastAsia" w:hAnsi="宋体" w:cs="宋体"/>
          <w:i w:val="0"/>
          <w:iCs w:val="0"/>
          <w:color w:val="auto"/>
          <w:sz w:val="24"/>
          <w:highlight w:val="none"/>
          <w:shd w:val="clear" w:color="auto" w:fill="auto"/>
        </w:rPr>
        <w:t>提出质疑，否则，采购人或者</w:t>
      </w:r>
      <w:r>
        <w:rPr>
          <w:rFonts w:hint="eastAsia" w:hAnsi="宋体" w:cs="宋体"/>
          <w:i w:val="0"/>
          <w:iCs w:val="0"/>
          <w:color w:val="auto"/>
          <w:sz w:val="24"/>
          <w:highlight w:val="none"/>
          <w:shd w:val="clear" w:color="auto" w:fill="auto"/>
          <w:lang w:eastAsia="zh-CN"/>
        </w:rPr>
        <w:t>采购代理机构</w:t>
      </w:r>
      <w:r>
        <w:rPr>
          <w:rFonts w:hint="eastAsia" w:hAnsi="宋体" w:cs="宋体"/>
          <w:i w:val="0"/>
          <w:iCs w:val="0"/>
          <w:color w:val="auto"/>
          <w:sz w:val="24"/>
          <w:highlight w:val="none"/>
          <w:shd w:val="clear" w:color="auto" w:fill="auto"/>
        </w:rPr>
        <w:t>不予受理：</w:t>
      </w:r>
    </w:p>
    <w:p>
      <w:pPr>
        <w:pStyle w:val="5"/>
        <w:spacing w:line="360" w:lineRule="auto"/>
        <w:ind w:firstLine="480" w:firstLineChars="200"/>
        <w:rPr>
          <w:rFonts w:hAnsi="宋体" w:cs="宋体"/>
          <w:i w:val="0"/>
          <w:iCs w:val="0"/>
          <w:snapToGrid/>
          <w:color w:val="auto"/>
          <w:kern w:val="2"/>
          <w:sz w:val="24"/>
          <w:highlight w:val="none"/>
          <w:shd w:val="clear" w:color="auto" w:fill="auto"/>
        </w:rPr>
      </w:pPr>
      <w:r>
        <w:rPr>
          <w:rFonts w:hint="eastAsia" w:hAnsi="宋体" w:cs="宋体"/>
          <w:i w:val="0"/>
          <w:iCs w:val="0"/>
          <w:snapToGrid/>
          <w:color w:val="auto"/>
          <w:kern w:val="2"/>
          <w:sz w:val="24"/>
          <w:highlight w:val="none"/>
          <w:shd w:val="clear" w:color="auto" w:fill="auto"/>
        </w:rPr>
        <w:t>4.3.2.1对采购文件提出质疑的，质疑期限为供应商获得采购文件之日或者采购文件公告期限届满之日起计算。</w:t>
      </w:r>
    </w:p>
    <w:p>
      <w:pPr>
        <w:pStyle w:val="34"/>
        <w:snapToGrid w:val="0"/>
        <w:spacing w:line="360" w:lineRule="auto"/>
        <w:ind w:firstLine="480" w:firstLineChars="200"/>
        <w:rPr>
          <w:rFonts w:hAnsi="宋体" w:cs="宋体"/>
          <w:i w:val="0"/>
          <w:iCs w:val="0"/>
          <w:color w:val="auto"/>
          <w:sz w:val="24"/>
          <w:highlight w:val="none"/>
          <w:shd w:val="clear" w:color="auto" w:fill="auto"/>
        </w:rPr>
      </w:pPr>
      <w:r>
        <w:rPr>
          <w:rFonts w:hint="eastAsia" w:hAnsi="宋体" w:cs="宋体"/>
          <w:i w:val="0"/>
          <w:iCs w:val="0"/>
          <w:color w:val="auto"/>
          <w:sz w:val="24"/>
          <w:highlight w:val="none"/>
          <w:shd w:val="clear" w:color="auto" w:fill="auto"/>
        </w:rPr>
        <w:t>4.3.2.2对采购过程提出质疑的，质疑期限为各采购程序环节结束之日起计算。</w:t>
      </w:r>
    </w:p>
    <w:p>
      <w:pPr>
        <w:pStyle w:val="34"/>
        <w:snapToGrid w:val="0"/>
        <w:spacing w:line="360" w:lineRule="auto"/>
        <w:ind w:firstLine="480" w:firstLineChars="200"/>
        <w:rPr>
          <w:rFonts w:hAnsi="宋体" w:cs="宋体"/>
          <w:i w:val="0"/>
          <w:iCs w:val="0"/>
          <w:color w:val="auto"/>
          <w:sz w:val="24"/>
          <w:highlight w:val="none"/>
          <w:shd w:val="clear" w:color="auto" w:fill="auto"/>
        </w:rPr>
      </w:pPr>
      <w:r>
        <w:rPr>
          <w:rFonts w:hint="eastAsia" w:hAnsi="宋体" w:cs="宋体"/>
          <w:i w:val="0"/>
          <w:iCs w:val="0"/>
          <w:color w:val="auto"/>
          <w:sz w:val="24"/>
          <w:highlight w:val="none"/>
          <w:shd w:val="clear" w:color="auto" w:fill="auto"/>
        </w:rPr>
        <w:t>4.3.2.3对采购结果提出质疑的，质疑期限自采购结果公告期限届满之日起计算。</w:t>
      </w:r>
    </w:p>
    <w:p>
      <w:pPr>
        <w:pStyle w:val="34"/>
        <w:snapToGrid w:val="0"/>
        <w:spacing w:line="360" w:lineRule="auto"/>
        <w:ind w:firstLine="480" w:firstLineChars="2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w:t>
      </w:r>
      <w:r>
        <w:rPr>
          <w:rFonts w:hint="eastAsia" w:hAnsi="宋体" w:cs="宋体"/>
          <w:i w:val="0"/>
          <w:iCs w:val="0"/>
          <w:color w:val="auto"/>
          <w:sz w:val="24"/>
          <w:highlight w:val="none"/>
          <w:shd w:val="clear" w:color="auto" w:fill="auto"/>
        </w:rPr>
        <w:t>供应商提出质疑应当提交质疑函和必要的证明材料。质疑函应当包括下列内容：</w:t>
      </w:r>
    </w:p>
    <w:p>
      <w:pPr>
        <w:pStyle w:val="34"/>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4.3.3.1供应商的姓名或者名称、地址、邮编、联系人及联系电话；</w:t>
      </w:r>
    </w:p>
    <w:p>
      <w:pPr>
        <w:pStyle w:val="34"/>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4.3.3.2质疑项目的名称、编号；</w:t>
      </w:r>
    </w:p>
    <w:p>
      <w:pPr>
        <w:pStyle w:val="34"/>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4.3.3.3具体、明确的质疑事项和与质疑事项相关的请求；</w:t>
      </w:r>
    </w:p>
    <w:p>
      <w:pPr>
        <w:pStyle w:val="34"/>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4.3.3.4事实依据；</w:t>
      </w:r>
    </w:p>
    <w:p>
      <w:pPr>
        <w:pStyle w:val="34"/>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4.3.3.5必要的法律依据；</w:t>
      </w:r>
    </w:p>
    <w:p>
      <w:pPr>
        <w:pStyle w:val="34"/>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4.3.3.6提出质疑的日期。</w:t>
      </w:r>
    </w:p>
    <w:p>
      <w:pPr>
        <w:pStyle w:val="886"/>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质疑函范本及制作说明详见附件2。</w:t>
      </w:r>
    </w:p>
    <w:p>
      <w:pPr>
        <w:pStyle w:val="886"/>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4.3.4对同一采购程序环节的质疑，供应商须在法定质疑期内一次性提出。</w:t>
      </w:r>
    </w:p>
    <w:p>
      <w:pPr>
        <w:pStyle w:val="886"/>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lang w:val="zh-CN"/>
        </w:rPr>
        <w:t>4.3</w:t>
      </w:r>
      <w:r>
        <w:rPr>
          <w:rFonts w:hint="eastAsia"/>
          <w:i w:val="0"/>
          <w:iCs w:val="0"/>
          <w:color w:val="auto"/>
          <w:highlight w:val="none"/>
          <w:shd w:val="clear" w:color="auto" w:fill="auto"/>
        </w:rPr>
        <w:t>.5采购人或者</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在质疑回复后5个工作日内，在浙江政府采购网的“其他公告”栏目公开质疑答复，答复内容应当完整。质疑函作为附件上传。</w:t>
      </w:r>
    </w:p>
    <w:p>
      <w:pPr>
        <w:pStyle w:val="886"/>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lang w:val="zh-CN"/>
        </w:rPr>
        <w:t>4.3</w:t>
      </w:r>
      <w:r>
        <w:rPr>
          <w:rFonts w:hint="eastAsia"/>
          <w:i w:val="0"/>
          <w:iCs w:val="0"/>
          <w:color w:val="auto"/>
          <w:highlight w:val="none"/>
          <w:shd w:val="clear" w:color="auto" w:fill="auto"/>
        </w:rPr>
        <w:t>.6询问或者质疑事项可能影响采购结果的，采购人应当暂停签订合同，已经签订合同的，应当中止履行合同。</w:t>
      </w:r>
    </w:p>
    <w:p>
      <w:pPr>
        <w:pStyle w:val="886"/>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lang w:val="zh-CN"/>
        </w:rPr>
      </w:pPr>
      <w:r>
        <w:rPr>
          <w:rFonts w:hint="eastAsia"/>
          <w:i w:val="0"/>
          <w:iCs w:val="0"/>
          <w:color w:val="auto"/>
          <w:highlight w:val="none"/>
          <w:shd w:val="clear" w:color="auto" w:fill="auto"/>
          <w:lang w:val="zh-CN"/>
        </w:rPr>
        <w:t>4.4供应商投诉</w:t>
      </w:r>
    </w:p>
    <w:p>
      <w:pPr>
        <w:pStyle w:val="886"/>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4.4.1质疑供应商对采购人、</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的答复不满意或者采购人、</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未在规定的时间内作出答复的，可以在答复期满后十五个工作日内向同级政府采购监督管理部门提出投诉。</w:t>
      </w:r>
    </w:p>
    <w:p>
      <w:pPr>
        <w:pStyle w:val="886"/>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4.4.</w:t>
      </w:r>
      <w:r>
        <w:rPr>
          <w:rFonts w:hint="eastAsia"/>
          <w:i w:val="0"/>
          <w:iCs w:val="0"/>
          <w:color w:val="auto"/>
          <w:highlight w:val="none"/>
          <w:shd w:val="clear" w:color="auto" w:fill="auto"/>
          <w:lang w:val="zh-CN"/>
        </w:rPr>
        <w:t>2</w:t>
      </w:r>
      <w:r>
        <w:rPr>
          <w:rFonts w:hint="eastAsia"/>
          <w:i w:val="0"/>
          <w:iCs w:val="0"/>
          <w:color w:val="auto"/>
          <w:highlight w:val="none"/>
          <w:shd w:val="clear" w:color="auto" w:fill="auto"/>
        </w:rPr>
        <w:t>供应商投诉的事项不得超出已质疑事项的范围，基于质疑答复内容提出的投诉事项除外。</w:t>
      </w:r>
    </w:p>
    <w:p>
      <w:pPr>
        <w:pStyle w:val="886"/>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4.4.3供应商投诉应当有明确的请求和必要的证明材料。</w:t>
      </w:r>
    </w:p>
    <w:p>
      <w:pPr>
        <w:pStyle w:val="886"/>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rPr>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4.5.5</w:t>
      </w:r>
      <w:r>
        <w:rPr>
          <w:rFonts w:hint="eastAsia"/>
          <w:i w:val="0"/>
          <w:iCs w:val="0"/>
          <w:color w:val="auto"/>
          <w:highlight w:val="none"/>
          <w:shd w:val="clear" w:color="auto" w:fill="auto"/>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投诉书范本及制作说明详见附件3。</w:t>
      </w:r>
    </w:p>
    <w:p>
      <w:pPr>
        <w:pStyle w:val="128"/>
        <w:snapToGrid w:val="0"/>
        <w:spacing w:before="0"/>
        <w:ind w:firstLine="360"/>
        <w:rPr>
          <w:rFonts w:ascii="宋体" w:hAnsi="宋体" w:cs="宋体"/>
          <w:i w:val="0"/>
          <w:iCs w:val="0"/>
          <w:color w:val="auto"/>
          <w:sz w:val="18"/>
          <w:szCs w:val="18"/>
          <w:highlight w:val="none"/>
          <w:shd w:val="clear" w:color="auto" w:fill="auto"/>
        </w:rPr>
      </w:pPr>
    </w:p>
    <w:p>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二、采购文件的构成、澄清、修改</w:t>
      </w:r>
    </w:p>
    <w:p>
      <w:pPr>
        <w:pStyle w:val="34"/>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5．采购文件的构成</w:t>
      </w:r>
    </w:p>
    <w:p>
      <w:pPr>
        <w:pStyle w:val="34"/>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 采购文件包括下列文件及附件：</w:t>
      </w:r>
    </w:p>
    <w:p>
      <w:pPr>
        <w:pStyle w:val="34"/>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5.1.1竞争性磋商公告；</w:t>
      </w:r>
    </w:p>
    <w:p>
      <w:pPr>
        <w:pStyle w:val="34"/>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5.1.2供应商须知；</w:t>
      </w:r>
    </w:p>
    <w:p>
      <w:pPr>
        <w:pStyle w:val="34"/>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5.1.3采购需求；</w:t>
      </w:r>
    </w:p>
    <w:p>
      <w:pPr>
        <w:pStyle w:val="34"/>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5.1.4评审办法；</w:t>
      </w:r>
    </w:p>
    <w:p>
      <w:pPr>
        <w:pStyle w:val="34"/>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5.1.5拟签订的合同文本；</w:t>
      </w:r>
    </w:p>
    <w:p>
      <w:pPr>
        <w:pStyle w:val="34"/>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highlight w:val="none"/>
          <w:shd w:val="clear" w:color="auto" w:fill="auto"/>
        </w:rPr>
        <w:t>5.1.6</w:t>
      </w:r>
      <w:r>
        <w:rPr>
          <w:rFonts w:hint="eastAsia" w:hAnsi="宋体" w:cs="宋体"/>
          <w:i w:val="0"/>
          <w:iCs w:val="0"/>
          <w:color w:val="auto"/>
          <w:sz w:val="24"/>
          <w:szCs w:val="24"/>
          <w:highlight w:val="none"/>
          <w:shd w:val="clear" w:color="auto" w:fill="auto"/>
        </w:rPr>
        <w:t>应提交的有关格式范例。</w:t>
      </w:r>
    </w:p>
    <w:p>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5.2与本项目有关的</w:t>
      </w:r>
      <w:r>
        <w:rPr>
          <w:rFonts w:hint="eastAsia" w:ascii="宋体" w:hAnsi="宋体" w:cs="宋体"/>
          <w:bCs/>
          <w:i w:val="0"/>
          <w:iCs w:val="0"/>
          <w:color w:val="auto"/>
          <w:sz w:val="24"/>
          <w:highlight w:val="none"/>
          <w:shd w:val="clear" w:color="auto" w:fill="auto"/>
        </w:rPr>
        <w:t>澄清或者修改的内容为采购文件的组成部分</w:t>
      </w:r>
      <w:r>
        <w:rPr>
          <w:rFonts w:hint="eastAsia" w:ascii="宋体" w:hAnsi="宋体" w:cs="宋体"/>
          <w:i w:val="0"/>
          <w:iCs w:val="0"/>
          <w:color w:val="auto"/>
          <w:sz w:val="24"/>
          <w:highlight w:val="none"/>
          <w:shd w:val="clear" w:color="auto" w:fill="auto"/>
        </w:rPr>
        <w:t>。</w:t>
      </w:r>
    </w:p>
    <w:p>
      <w:pPr>
        <w:pStyle w:val="34"/>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6. 采购文件的澄清、修改</w:t>
      </w:r>
    </w:p>
    <w:p>
      <w:pPr>
        <w:pStyle w:val="128"/>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6.1已获取采购文件的潜在供应商，若有问题需要澄清，应于响应文件提交（上传）截止时间前，以书面形式向</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提出。</w:t>
      </w:r>
    </w:p>
    <w:p>
      <w:pPr>
        <w:pStyle w:val="128"/>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6.2 </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3"/>
        <w:rPr>
          <w:rFonts w:hAnsi="宋体" w:cs="宋体"/>
          <w:i w:val="0"/>
          <w:iCs w:val="0"/>
          <w:color w:val="auto"/>
          <w:sz w:val="18"/>
          <w:szCs w:val="18"/>
          <w:highlight w:val="none"/>
          <w:shd w:val="clear" w:color="auto" w:fill="auto"/>
          <w:lang w:val="en-US"/>
        </w:rPr>
      </w:pPr>
    </w:p>
    <w:p>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三、提交响应文件</w:t>
      </w:r>
    </w:p>
    <w:p>
      <w:pPr>
        <w:pStyle w:val="34"/>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7. 采购文件的获取</w:t>
      </w:r>
    </w:p>
    <w:p>
      <w:pPr>
        <w:spacing w:line="360" w:lineRule="auto"/>
        <w:ind w:firstLine="480" w:firstLineChars="200"/>
        <w:rPr>
          <w:rFonts w:ascii="宋体" w:hAnsi="宋体" w:cs="宋体"/>
          <w:i w:val="0"/>
          <w:iCs w:val="0"/>
          <w:snapToGrid w:val="0"/>
          <w:color w:val="auto"/>
          <w:kern w:val="28"/>
          <w:sz w:val="24"/>
          <w:highlight w:val="none"/>
          <w:shd w:val="clear" w:color="auto" w:fill="auto"/>
        </w:rPr>
      </w:pPr>
      <w:r>
        <w:rPr>
          <w:rFonts w:hint="eastAsia" w:ascii="宋体" w:hAnsi="宋体" w:cs="宋体"/>
          <w:i w:val="0"/>
          <w:iCs w:val="0"/>
          <w:snapToGrid w:val="0"/>
          <w:color w:val="auto"/>
          <w:kern w:val="28"/>
          <w:sz w:val="24"/>
          <w:highlight w:val="none"/>
          <w:shd w:val="clear" w:color="auto" w:fill="auto"/>
        </w:rPr>
        <w:t>详见竞争性磋商公告中获取采购文件的时间期限、地点、方式及采购文件售价。</w:t>
      </w:r>
    </w:p>
    <w:p>
      <w:pPr>
        <w:pStyle w:val="34"/>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8.磋商前答疑会或现场考察</w:t>
      </w:r>
    </w:p>
    <w:p>
      <w:pPr>
        <w:pStyle w:val="34"/>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采购人组织潜在供应商现场考察或者召开磋商前答疑会的，潜在供应商按第二部分供应商须知前附表的规定参加现场考察或者磋商前答疑会。</w:t>
      </w:r>
    </w:p>
    <w:p>
      <w:pPr>
        <w:pStyle w:val="34"/>
        <w:spacing w:line="360" w:lineRule="auto"/>
        <w:rPr>
          <w:rFonts w:hAnsi="宋体" w:cs="宋体"/>
          <w:b/>
          <w:i w:val="0"/>
          <w:iCs w:val="0"/>
          <w:color w:val="auto"/>
          <w:szCs w:val="24"/>
          <w:highlight w:val="none"/>
          <w:shd w:val="clear" w:color="auto" w:fill="auto"/>
        </w:rPr>
      </w:pPr>
      <w:r>
        <w:rPr>
          <w:rFonts w:hint="eastAsia" w:hAnsi="宋体" w:cs="宋体"/>
          <w:b/>
          <w:i w:val="0"/>
          <w:iCs w:val="0"/>
          <w:color w:val="auto"/>
          <w:kern w:val="28"/>
          <w:sz w:val="24"/>
          <w:szCs w:val="24"/>
          <w:highlight w:val="none"/>
          <w:shd w:val="clear" w:color="auto" w:fill="auto"/>
        </w:rPr>
        <w:t>9.磋商保证金</w:t>
      </w:r>
    </w:p>
    <w:p>
      <w:pPr>
        <w:pStyle w:val="5"/>
        <w:spacing w:line="360" w:lineRule="auto"/>
        <w:ind w:firstLine="470" w:firstLineChars="196"/>
        <w:rPr>
          <w:rFonts w:hAnsi="宋体" w:cs="宋体"/>
          <w:i w:val="0"/>
          <w:iCs w:val="0"/>
          <w:color w:val="auto"/>
          <w:sz w:val="24"/>
          <w:highlight w:val="none"/>
          <w:shd w:val="clear" w:color="auto" w:fill="auto"/>
        </w:rPr>
      </w:pPr>
      <w:r>
        <w:rPr>
          <w:rFonts w:hint="eastAsia" w:hAnsi="宋体" w:cs="宋体"/>
          <w:i w:val="0"/>
          <w:iCs w:val="0"/>
          <w:color w:val="auto"/>
          <w:sz w:val="24"/>
          <w:highlight w:val="none"/>
          <w:shd w:val="clear" w:color="auto" w:fill="auto"/>
        </w:rPr>
        <w:t>本项目不需缴纳磋商保证金。</w:t>
      </w:r>
    </w:p>
    <w:p>
      <w:pPr>
        <w:pStyle w:val="34"/>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10. 响应文件的语言</w:t>
      </w:r>
    </w:p>
    <w:p>
      <w:pPr>
        <w:autoSpaceDE w:val="0"/>
        <w:autoSpaceDN w:val="0"/>
        <w:spacing w:line="360" w:lineRule="auto"/>
        <w:ind w:firstLine="480" w:firstLineChars="2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rPr>
        <w:t>响应文件及供应商与采购有关的来往通知、函件和文件均应使用中文。</w:t>
      </w:r>
    </w:p>
    <w:p>
      <w:pPr>
        <w:pStyle w:val="34"/>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11. 响应文件的组成</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w:t>
      </w:r>
      <w:r>
        <w:rPr>
          <w:rFonts w:hint="eastAsia" w:ascii="宋体" w:hAnsi="宋体" w:cs="宋体"/>
          <w:b/>
          <w:i w:val="0"/>
          <w:iCs w:val="0"/>
          <w:color w:val="auto"/>
          <w:sz w:val="24"/>
          <w:highlight w:val="none"/>
          <w:shd w:val="clear" w:color="auto" w:fill="auto"/>
        </w:rPr>
        <w:t>资格文件</w:t>
      </w:r>
      <w:r>
        <w:rPr>
          <w:rFonts w:hint="eastAsia" w:ascii="宋体" w:hAnsi="宋体" w:cs="宋体"/>
          <w:i w:val="0"/>
          <w:iCs w:val="0"/>
          <w:color w:val="auto"/>
          <w:sz w:val="24"/>
          <w:highlight w:val="none"/>
          <w:shd w:val="clear" w:color="auto" w:fill="auto"/>
        </w:rPr>
        <w:t>：</w:t>
      </w:r>
    </w:p>
    <w:p>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11.1.1符合参加政府采购活动应当具备的一般条件的承诺函；</w:t>
      </w:r>
    </w:p>
    <w:p>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r>
        <w:rPr>
          <w:rFonts w:ascii="宋体" w:hAnsi="宋体" w:cs="宋体"/>
          <w:i w:val="0"/>
          <w:iCs w:val="0"/>
          <w:color w:val="auto"/>
          <w:sz w:val="24"/>
          <w:highlight w:val="none"/>
          <w:shd w:val="clear" w:color="auto" w:fill="auto"/>
        </w:rPr>
        <w:t>1.1.2</w:t>
      </w:r>
      <w:bookmarkStart w:id="16" w:name="_Hlk101259339"/>
      <w:r>
        <w:rPr>
          <w:rFonts w:hint="eastAsia" w:ascii="宋体" w:hAnsi="宋体" w:cs="宋体"/>
          <w:i w:val="0"/>
          <w:iCs w:val="0"/>
          <w:snapToGrid w:val="0"/>
          <w:color w:val="auto"/>
          <w:kern w:val="28"/>
          <w:sz w:val="24"/>
          <w:szCs w:val="20"/>
          <w:highlight w:val="none"/>
          <w:shd w:val="clear" w:color="auto" w:fill="auto"/>
        </w:rPr>
        <w:t>联合协议</w:t>
      </w:r>
      <w:bookmarkStart w:id="17" w:name="_Hlk101257010"/>
      <w:r>
        <w:rPr>
          <w:rFonts w:hint="eastAsia" w:ascii="宋体" w:hAnsi="宋体" w:cs="宋体"/>
          <w:i w:val="0"/>
          <w:iCs w:val="0"/>
          <w:snapToGrid w:val="0"/>
          <w:color w:val="auto"/>
          <w:kern w:val="28"/>
          <w:sz w:val="24"/>
          <w:szCs w:val="20"/>
          <w:highlight w:val="none"/>
          <w:shd w:val="clear" w:color="auto" w:fill="auto"/>
        </w:rPr>
        <w:t>（如果有)</w:t>
      </w:r>
      <w:bookmarkEnd w:id="16"/>
      <w:bookmarkEnd w:id="17"/>
      <w:r>
        <w:rPr>
          <w:rFonts w:hint="eastAsia" w:ascii="宋体" w:hAnsi="宋体" w:cs="宋体"/>
          <w:i w:val="0"/>
          <w:iCs w:val="0"/>
          <w:snapToGrid w:val="0"/>
          <w:color w:val="auto"/>
          <w:kern w:val="28"/>
          <w:sz w:val="24"/>
          <w:szCs w:val="20"/>
          <w:highlight w:val="none"/>
          <w:shd w:val="clear" w:color="auto" w:fill="auto"/>
        </w:rPr>
        <w:t>；</w:t>
      </w:r>
    </w:p>
    <w:p>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落实政府采购政策需满足的资格要求</w:t>
      </w:r>
      <w:r>
        <w:rPr>
          <w:rFonts w:hint="eastAsia" w:ascii="宋体" w:hAnsi="宋体" w:cs="宋体"/>
          <w:i w:val="0"/>
          <w:iCs w:val="0"/>
          <w:snapToGrid w:val="0"/>
          <w:color w:val="auto"/>
          <w:kern w:val="28"/>
          <w:sz w:val="24"/>
          <w:szCs w:val="20"/>
          <w:highlight w:val="none"/>
          <w:shd w:val="clear" w:color="auto" w:fill="auto"/>
        </w:rPr>
        <w:t>（如果有)</w:t>
      </w:r>
      <w:r>
        <w:rPr>
          <w:rFonts w:hint="eastAsia" w:ascii="宋体" w:hAnsi="宋体" w:cs="宋体"/>
          <w:i w:val="0"/>
          <w:iCs w:val="0"/>
          <w:color w:val="auto"/>
          <w:sz w:val="24"/>
          <w:highlight w:val="none"/>
          <w:shd w:val="clear" w:color="auto" w:fill="auto"/>
        </w:rPr>
        <w:t>；</w:t>
      </w:r>
    </w:p>
    <w:p>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w:t>
      </w:r>
      <w:r>
        <w:rPr>
          <w:rFonts w:hint="eastAsia" w:ascii="宋体" w:hAnsi="宋体" w:cs="宋体"/>
          <w:i w:val="0"/>
          <w:iCs w:val="0"/>
          <w:snapToGrid w:val="0"/>
          <w:color w:val="auto"/>
          <w:kern w:val="28"/>
          <w:sz w:val="24"/>
          <w:szCs w:val="20"/>
          <w:highlight w:val="none"/>
          <w:shd w:val="clear" w:color="auto" w:fill="auto"/>
        </w:rPr>
        <w:t>（如果有)</w:t>
      </w:r>
      <w:r>
        <w:rPr>
          <w:rFonts w:hint="eastAsia" w:ascii="宋体" w:hAnsi="宋体" w:cs="宋体"/>
          <w:i w:val="0"/>
          <w:iCs w:val="0"/>
          <w:color w:val="auto"/>
          <w:sz w:val="24"/>
          <w:highlight w:val="none"/>
          <w:shd w:val="clear" w:color="auto" w:fill="auto"/>
        </w:rPr>
        <w:t>。</w:t>
      </w:r>
    </w:p>
    <w:p>
      <w:pPr>
        <w:snapToGrid w:val="0"/>
        <w:spacing w:line="360" w:lineRule="auto"/>
        <w:ind w:firstLine="480" w:firstLineChars="2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lang w:val="zh-CN"/>
        </w:rPr>
        <w:t>11.</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 xml:space="preserve">  </w:t>
      </w:r>
      <w:r>
        <w:rPr>
          <w:rFonts w:hint="eastAsia" w:ascii="宋体" w:hAnsi="宋体" w:cs="宋体"/>
          <w:i w:val="0"/>
          <w:iCs w:val="0"/>
          <w:color w:val="auto"/>
          <w:sz w:val="24"/>
          <w:highlight w:val="none"/>
          <w:shd w:val="clear" w:color="auto" w:fill="auto"/>
        </w:rPr>
        <w:t>商务技术</w:t>
      </w:r>
      <w:r>
        <w:rPr>
          <w:rFonts w:hint="eastAsia" w:ascii="宋体" w:hAnsi="宋体" w:cs="宋体"/>
          <w:i w:val="0"/>
          <w:iCs w:val="0"/>
          <w:color w:val="auto"/>
          <w:sz w:val="24"/>
          <w:highlight w:val="none"/>
          <w:shd w:val="clear" w:color="auto" w:fill="auto"/>
          <w:lang w:val="zh-CN"/>
        </w:rPr>
        <w:t>文件：</w:t>
      </w:r>
    </w:p>
    <w:p>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11.2.1响应函；</w:t>
      </w:r>
      <w:r>
        <w:rPr>
          <w:rFonts w:hint="eastAsia" w:ascii="宋体" w:hAnsi="宋体" w:cs="宋体"/>
          <w:i w:val="0"/>
          <w:iCs w:val="0"/>
          <w:color w:val="auto"/>
          <w:sz w:val="24"/>
          <w:highlight w:val="none"/>
          <w:shd w:val="clear" w:color="auto" w:fill="auto"/>
          <w:lang w:val="zh-CN"/>
        </w:rPr>
        <w:t xml:space="preserve"> </w:t>
      </w:r>
    </w:p>
    <w:p>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11.2.2授权委托书或法定代表人（单位负责人、自然人本人）身份证明；</w:t>
      </w:r>
    </w:p>
    <w:p>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11.2.3分包意向协议（如果有)；</w:t>
      </w:r>
    </w:p>
    <w:p>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11.2.4符合性审查资料；</w:t>
      </w:r>
    </w:p>
    <w:p>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11.2.5评审标准相应的商务技术资料；</w:t>
      </w:r>
    </w:p>
    <w:p>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11.2.6商务技术偏离表；</w:t>
      </w:r>
    </w:p>
    <w:p>
      <w:pPr>
        <w:snapToGrid w:val="0"/>
        <w:spacing w:line="360" w:lineRule="auto"/>
        <w:ind w:firstLine="960" w:firstLineChars="4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lang w:val="zh-CN"/>
        </w:rPr>
        <w:t>11.</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lang w:val="zh-CN"/>
        </w:rPr>
        <w:t>政府采购供应商廉洁自律承诺书；</w:t>
      </w:r>
    </w:p>
    <w:p>
      <w:pPr>
        <w:snapToGrid w:val="0"/>
        <w:spacing w:line="360" w:lineRule="auto"/>
        <w:ind w:firstLine="480" w:firstLineChars="200"/>
        <w:rPr>
          <w:rFonts w:ascii="宋体" w:hAnsi="宋体" w:cs="宋体"/>
          <w:i w:val="0"/>
          <w:iCs w:val="0"/>
          <w:color w:val="auto"/>
          <w:sz w:val="24"/>
          <w:highlight w:val="none"/>
          <w:u w:val="single"/>
          <w:shd w:val="clear" w:color="auto" w:fill="auto"/>
          <w:lang w:val="zh-CN"/>
        </w:rPr>
      </w:pPr>
      <w:r>
        <w:rPr>
          <w:rFonts w:hint="eastAsia" w:ascii="宋体" w:hAnsi="宋体" w:cs="宋体"/>
          <w:i w:val="0"/>
          <w:iCs w:val="0"/>
          <w:color w:val="auto"/>
          <w:kern w:val="0"/>
          <w:sz w:val="24"/>
          <w:highlight w:val="none"/>
          <w:shd w:val="clear" w:color="auto" w:fill="auto"/>
          <w:lang w:val="zh-CN"/>
        </w:rPr>
        <w:t>11.</w:t>
      </w:r>
      <w:r>
        <w:rPr>
          <w:rFonts w:hint="eastAsia" w:ascii="宋体" w:hAnsi="宋体" w:cs="宋体"/>
          <w:i w:val="0"/>
          <w:iCs w:val="0"/>
          <w:color w:val="auto"/>
          <w:kern w:val="0"/>
          <w:sz w:val="24"/>
          <w:highlight w:val="none"/>
          <w:shd w:val="clear" w:color="auto" w:fill="auto"/>
        </w:rPr>
        <w:t>3</w:t>
      </w:r>
      <w:r>
        <w:rPr>
          <w:rFonts w:hint="eastAsia" w:ascii="宋体" w:hAnsi="宋体" w:cs="宋体"/>
          <w:b/>
          <w:i w:val="0"/>
          <w:iCs w:val="0"/>
          <w:color w:val="auto"/>
          <w:sz w:val="24"/>
          <w:highlight w:val="none"/>
          <w:shd w:val="clear" w:color="auto" w:fill="auto"/>
        </w:rPr>
        <w:t>报价文件：</w:t>
      </w:r>
      <w:r>
        <w:rPr>
          <w:rFonts w:hint="eastAsia" w:ascii="宋体" w:hAnsi="宋体" w:cs="宋体"/>
          <w:i w:val="0"/>
          <w:iCs w:val="0"/>
          <w:color w:val="auto"/>
          <w:sz w:val="24"/>
          <w:highlight w:val="none"/>
          <w:shd w:val="clear" w:color="auto" w:fill="auto"/>
        </w:rPr>
        <w:t xml:space="preserve"> </w:t>
      </w:r>
    </w:p>
    <w:p>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11.3.1报价单；</w:t>
      </w:r>
    </w:p>
    <w:p>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11.3.2已标价工程量清单；</w:t>
      </w:r>
    </w:p>
    <w:p>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11.3.3中小企业声明函。</w:t>
      </w:r>
    </w:p>
    <w:p>
      <w:pPr>
        <w:spacing w:line="360" w:lineRule="auto"/>
        <w:ind w:firstLine="723" w:firstLineChars="30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响应文件含有采购人不能接受的附加条件的，响应文件无效；</w:t>
      </w:r>
    </w:p>
    <w:p>
      <w:pPr>
        <w:spacing w:line="360" w:lineRule="auto"/>
        <w:ind w:firstLine="723" w:firstLineChars="300"/>
        <w:rPr>
          <w:rFonts w:ascii="宋体" w:hAnsi="宋体" w:cs="宋体"/>
          <w:b/>
          <w:i w:val="0"/>
          <w:iCs w:val="0"/>
          <w:color w:val="auto"/>
          <w:sz w:val="24"/>
          <w:szCs w:val="21"/>
          <w:highlight w:val="none"/>
          <w:shd w:val="clear" w:color="auto" w:fill="auto"/>
        </w:rPr>
      </w:pPr>
      <w:r>
        <w:rPr>
          <w:rFonts w:hint="eastAsia" w:ascii="宋体" w:hAnsi="宋体" w:cs="宋体"/>
          <w:b/>
          <w:i w:val="0"/>
          <w:iCs w:val="0"/>
          <w:color w:val="auto"/>
          <w:sz w:val="24"/>
          <w:highlight w:val="none"/>
          <w:shd w:val="clear" w:color="auto" w:fill="auto"/>
        </w:rPr>
        <w:t>供应商提供虚假材料的，响应文件无效。</w:t>
      </w:r>
    </w:p>
    <w:p>
      <w:pPr>
        <w:pStyle w:val="128"/>
        <w:snapToGrid w:val="0"/>
        <w:spacing w:before="0"/>
        <w:ind w:firstLine="0" w:firstLineChars="0"/>
        <w:outlineLvl w:val="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12</w:t>
      </w:r>
      <w:r>
        <w:rPr>
          <w:rFonts w:hint="eastAsia" w:ascii="宋体" w:hAnsi="宋体" w:cs="宋体"/>
          <w:b/>
          <w:i w:val="0"/>
          <w:iCs w:val="0"/>
          <w:color w:val="auto"/>
          <w:kern w:val="0"/>
          <w:szCs w:val="24"/>
          <w:highlight w:val="none"/>
          <w:shd w:val="clear" w:color="auto" w:fill="auto"/>
          <w:lang w:val="zh-CN"/>
        </w:rPr>
        <w:t xml:space="preserve">. </w:t>
      </w:r>
      <w:r>
        <w:rPr>
          <w:rFonts w:hint="eastAsia" w:ascii="宋体" w:hAnsi="宋体" w:cs="宋体"/>
          <w:b/>
          <w:i w:val="0"/>
          <w:iCs w:val="0"/>
          <w:color w:val="auto"/>
          <w:szCs w:val="24"/>
          <w:highlight w:val="none"/>
          <w:shd w:val="clear" w:color="auto" w:fill="auto"/>
        </w:rPr>
        <w:t>响应文件的编制</w:t>
      </w:r>
    </w:p>
    <w:p>
      <w:pPr>
        <w:spacing w:line="360" w:lineRule="auto"/>
        <w:ind w:firstLine="480" w:firstLineChars="200"/>
        <w:rPr>
          <w:rFonts w:ascii="宋体" w:hAnsi="宋体" w:cs="宋体"/>
          <w:b/>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13.响应文件的签署、盖章</w:t>
      </w:r>
    </w:p>
    <w:p>
      <w:pPr>
        <w:pStyle w:val="128"/>
        <w:snapToGrid w:val="0"/>
        <w:spacing w:before="0"/>
        <w:ind w:firstLine="480"/>
        <w:rPr>
          <w:rFonts w:ascii="宋体" w:hAnsi="宋体" w:cs="宋体"/>
          <w:b/>
          <w:i w:val="0"/>
          <w:iCs w:val="0"/>
          <w:color w:val="auto"/>
          <w:highlight w:val="none"/>
          <w:shd w:val="clear" w:color="auto" w:fill="auto"/>
        </w:rPr>
      </w:pPr>
      <w:r>
        <w:rPr>
          <w:rFonts w:hint="eastAsia" w:ascii="宋体" w:hAnsi="宋体" w:cs="宋体"/>
          <w:i w:val="0"/>
          <w:iCs w:val="0"/>
          <w:color w:val="auto"/>
          <w:szCs w:val="24"/>
          <w:highlight w:val="none"/>
          <w:shd w:val="clear" w:color="auto" w:fill="auto"/>
        </w:rPr>
        <w:t>13.1响应文件按照采购文件第六部分格式要</w:t>
      </w:r>
      <w:r>
        <w:rPr>
          <w:rFonts w:hint="eastAsia" w:ascii="宋体" w:hAnsi="宋体" w:cs="宋体"/>
          <w:i w:val="0"/>
          <w:iCs w:val="0"/>
          <w:color w:val="auto"/>
          <w:highlight w:val="none"/>
          <w:shd w:val="clear" w:color="auto" w:fill="auto"/>
        </w:rPr>
        <w:t>求进行签署、盖章。</w:t>
      </w:r>
      <w:r>
        <w:rPr>
          <w:rFonts w:hint="eastAsia" w:ascii="宋体" w:hAnsi="宋体" w:cs="宋体"/>
          <w:b/>
          <w:i w:val="0"/>
          <w:iCs w:val="0"/>
          <w:color w:val="auto"/>
          <w:highlight w:val="none"/>
          <w:shd w:val="clear" w:color="auto" w:fill="auto"/>
        </w:rPr>
        <w:t>▲供应商的响应文件未按照采购文件要求签署、盖章的，其响应文件无效</w:t>
      </w:r>
      <w:r>
        <w:rPr>
          <w:rFonts w:hint="eastAsia" w:ascii="宋体" w:hAnsi="宋体" w:cs="宋体"/>
          <w:i w:val="0"/>
          <w:iCs w:val="0"/>
          <w:color w:val="auto"/>
          <w:szCs w:val="24"/>
          <w:highlight w:val="none"/>
          <w:shd w:val="clear" w:color="auto" w:fill="auto"/>
        </w:rPr>
        <w:t>。</w:t>
      </w:r>
    </w:p>
    <w:p>
      <w:pPr>
        <w:pStyle w:val="128"/>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13.2为确保网上操作合法、有效和安全，供应商应当在响应文件提交（上传）截止时间前完成在“政府采购云平台”的身份认证，确保在电子投标过程中能够对相关数据电文进行加密和使用电子签名。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highlight w:val="none"/>
          <w:shd w:val="clear" w:color="auto" w:fill="auto"/>
        </w:rPr>
        <w:t>13.3采购文件对响应文件签署、盖章的要求适用于电子签名。</w:t>
      </w:r>
    </w:p>
    <w:p>
      <w:pPr>
        <w:pStyle w:val="128"/>
        <w:snapToGrid w:val="0"/>
        <w:spacing w:before="0"/>
        <w:ind w:firstLine="0" w:firstLineChars="0"/>
        <w:rPr>
          <w:rFonts w:ascii="宋体" w:hAnsi="宋体" w:cs="宋体"/>
          <w:b/>
          <w:i w:val="0"/>
          <w:iCs w:val="0"/>
          <w:color w:val="auto"/>
          <w:szCs w:val="24"/>
          <w:highlight w:val="none"/>
          <w:shd w:val="clear" w:color="auto" w:fill="auto"/>
        </w:rPr>
      </w:pPr>
    </w:p>
    <w:p>
      <w:pPr>
        <w:pStyle w:val="128"/>
        <w:snapToGrid w:val="0"/>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14. 响应文件的提交、补充、修改、撤回</w:t>
      </w:r>
    </w:p>
    <w:p>
      <w:pPr>
        <w:pStyle w:val="128"/>
        <w:snapToGrid w:val="0"/>
        <w:spacing w:before="0"/>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28"/>
        <w:snapToGrid w:val="0"/>
        <w:spacing w:before="0"/>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28"/>
        <w:snapToGrid w:val="0"/>
        <w:spacing w:before="0"/>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14.3采购人、</w:t>
      </w:r>
      <w:r>
        <w:rPr>
          <w:rFonts w:hint="eastAsia" w:ascii="宋体" w:hAnsi="宋体" w:cs="宋体"/>
          <w:i w:val="0"/>
          <w:iCs w:val="0"/>
          <w:color w:val="auto"/>
          <w:szCs w:val="24"/>
          <w:highlight w:val="none"/>
          <w:shd w:val="clear" w:color="auto" w:fill="auto"/>
          <w:lang w:eastAsia="zh-CN"/>
        </w:rPr>
        <w:t>采购代理机构</w:t>
      </w:r>
      <w:r>
        <w:rPr>
          <w:rFonts w:hint="eastAsia" w:ascii="宋体" w:hAnsi="宋体" w:cs="宋体"/>
          <w:i w:val="0"/>
          <w:iCs w:val="0"/>
          <w:color w:val="auto"/>
          <w:szCs w:val="24"/>
          <w:highlight w:val="none"/>
          <w:shd w:val="clear" w:color="auto" w:fill="auto"/>
        </w:rPr>
        <w:t>可以视情况延长响应文件提交的截止时间。在上述情况下，</w:t>
      </w:r>
      <w:r>
        <w:rPr>
          <w:rFonts w:hint="eastAsia" w:ascii="宋体" w:hAnsi="宋体" w:cs="宋体"/>
          <w:i w:val="0"/>
          <w:iCs w:val="0"/>
          <w:color w:val="auto"/>
          <w:szCs w:val="24"/>
          <w:highlight w:val="none"/>
          <w:shd w:val="clear" w:color="auto" w:fill="auto"/>
          <w:lang w:eastAsia="zh-CN"/>
        </w:rPr>
        <w:t>采购代理机构</w:t>
      </w:r>
      <w:r>
        <w:rPr>
          <w:rFonts w:hint="eastAsia" w:ascii="宋体" w:hAnsi="宋体" w:cs="宋体"/>
          <w:i w:val="0"/>
          <w:iCs w:val="0"/>
          <w:color w:val="auto"/>
          <w:szCs w:val="24"/>
          <w:highlight w:val="none"/>
          <w:shd w:val="clear" w:color="auto" w:fill="auto"/>
        </w:rPr>
        <w:t>与供应商以前在响应文件提交截止时间方面的全部权利、责任和义务，将适用于延长至新的响应文件提交截止时间。</w:t>
      </w:r>
    </w:p>
    <w:p>
      <w:pPr>
        <w:pStyle w:val="34"/>
        <w:snapToGrid w:val="0"/>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15.备份响应文件</w:t>
      </w:r>
    </w:p>
    <w:p>
      <w:pPr>
        <w:pStyle w:val="34"/>
        <w:snapToGrid w:val="0"/>
        <w:spacing w:line="360" w:lineRule="auto"/>
        <w:ind w:firstLine="360" w:firstLineChars="150"/>
        <w:rPr>
          <w:rFonts w:hAnsi="宋体" w:cs="宋体"/>
          <w:b/>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 xml:space="preserve"> 15.1供应商在电子交易平台传输递交响应文件后，还可以在响应文件提交（上传）截止时间前直接提交或者以邮政快递方式递交备份响应文件1份，</w:t>
      </w:r>
      <w:r>
        <w:rPr>
          <w:rFonts w:hint="eastAsia" w:hAnsi="宋体" w:cs="宋体"/>
          <w:b/>
          <w:i w:val="0"/>
          <w:iCs w:val="0"/>
          <w:color w:val="auto"/>
          <w:sz w:val="24"/>
          <w:szCs w:val="24"/>
          <w:highlight w:val="none"/>
          <w:shd w:val="clear" w:color="auto" w:fill="auto"/>
        </w:rPr>
        <w:t>但采购人、</w:t>
      </w:r>
      <w:r>
        <w:rPr>
          <w:rFonts w:hint="eastAsia" w:hAnsi="宋体" w:cs="宋体"/>
          <w:b/>
          <w:i w:val="0"/>
          <w:iCs w:val="0"/>
          <w:color w:val="auto"/>
          <w:sz w:val="24"/>
          <w:szCs w:val="24"/>
          <w:highlight w:val="none"/>
          <w:shd w:val="clear" w:color="auto" w:fill="auto"/>
          <w:lang w:eastAsia="zh-CN"/>
        </w:rPr>
        <w:t>采购代理机构</w:t>
      </w:r>
      <w:r>
        <w:rPr>
          <w:rFonts w:hint="eastAsia" w:hAnsi="宋体" w:cs="宋体"/>
          <w:b/>
          <w:i w:val="0"/>
          <w:iCs w:val="0"/>
          <w:color w:val="auto"/>
          <w:sz w:val="24"/>
          <w:szCs w:val="24"/>
          <w:highlight w:val="none"/>
          <w:shd w:val="clear" w:color="auto" w:fill="auto"/>
        </w:rPr>
        <w:t>不强制或变相强制供应商提交备份响应文件。</w:t>
      </w:r>
    </w:p>
    <w:p>
      <w:pPr>
        <w:pStyle w:val="34"/>
        <w:snapToGrid w:val="0"/>
        <w:spacing w:line="360" w:lineRule="auto"/>
        <w:ind w:firstLine="480" w:firstLineChars="200"/>
        <w:rPr>
          <w:rFonts w:hAnsi="宋体" w:cs="宋体"/>
          <w:b/>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15.2备份响应文件须在“政采云投标客户端”制作生成，并储存在</w:t>
      </w:r>
      <w:r>
        <w:rPr>
          <w:rFonts w:hint="eastAsia" w:hAnsi="宋体" w:cs="宋体"/>
          <w:i w:val="0"/>
          <w:iCs w:val="0"/>
          <w:color w:val="auto"/>
          <w:sz w:val="24"/>
          <w:highlight w:val="none"/>
          <w:shd w:val="clear" w:color="auto" w:fill="auto"/>
        </w:rPr>
        <w:t>DVD光盘</w:t>
      </w:r>
      <w:r>
        <w:rPr>
          <w:rFonts w:hint="eastAsia" w:hAnsi="宋体" w:cs="宋体"/>
          <w:i w:val="0"/>
          <w:iCs w:val="0"/>
          <w:color w:val="auto"/>
          <w:sz w:val="24"/>
          <w:highlight w:val="none"/>
          <w:shd w:val="clear" w:color="auto" w:fill="auto"/>
          <w:lang w:val="en-US" w:eastAsia="zh-CN"/>
        </w:rPr>
        <w:t>等存储介质</w:t>
      </w:r>
      <w:r>
        <w:rPr>
          <w:rFonts w:hint="eastAsia" w:hAnsi="宋体" w:cs="宋体"/>
          <w:i w:val="0"/>
          <w:iCs w:val="0"/>
          <w:color w:val="auto"/>
          <w:sz w:val="24"/>
          <w:szCs w:val="24"/>
          <w:highlight w:val="none"/>
          <w:shd w:val="clear" w:color="auto" w:fill="auto"/>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i w:val="0"/>
          <w:iCs w:val="0"/>
          <w:color w:val="auto"/>
          <w:sz w:val="24"/>
          <w:highlight w:val="none"/>
          <w:shd w:val="clear" w:color="auto" w:fill="auto"/>
        </w:rPr>
        <w:t>不符合上述制作、</w:t>
      </w:r>
      <w:r>
        <w:rPr>
          <w:rFonts w:hint="eastAsia" w:hAnsi="宋体" w:cs="宋体"/>
          <w:b/>
          <w:i w:val="0"/>
          <w:iCs w:val="0"/>
          <w:color w:val="auto"/>
          <w:sz w:val="24"/>
          <w:szCs w:val="24"/>
          <w:highlight w:val="none"/>
          <w:shd w:val="clear" w:color="auto" w:fill="auto"/>
        </w:rPr>
        <w:t>存储、密封规定的备份响应文件将被视为无效或者被拒绝接收。</w:t>
      </w:r>
    </w:p>
    <w:p>
      <w:pPr>
        <w:pStyle w:val="34"/>
        <w:snapToGrid w:val="0"/>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15.3直接提交备份响应文件的，供应商应于响应文件提交（上传）截止时间前在竞争性磋商公告中载明的响应文件开启地点将备份响应文件提交给</w:t>
      </w:r>
      <w:r>
        <w:rPr>
          <w:rFonts w:hint="eastAsia" w:hAnsi="宋体" w:cs="宋体"/>
          <w:i w:val="0"/>
          <w:iCs w:val="0"/>
          <w:color w:val="auto"/>
          <w:sz w:val="24"/>
          <w:szCs w:val="24"/>
          <w:highlight w:val="none"/>
          <w:shd w:val="clear" w:color="auto" w:fill="auto"/>
          <w:lang w:eastAsia="zh-CN"/>
        </w:rPr>
        <w:t>采购代理机构</w:t>
      </w:r>
      <w:r>
        <w:rPr>
          <w:rFonts w:hint="eastAsia" w:hAnsi="宋体" w:cs="宋体"/>
          <w:i w:val="0"/>
          <w:iCs w:val="0"/>
          <w:color w:val="auto"/>
          <w:sz w:val="24"/>
          <w:szCs w:val="24"/>
          <w:highlight w:val="none"/>
          <w:shd w:val="clear" w:color="auto" w:fill="auto"/>
        </w:rPr>
        <w:t>，</w:t>
      </w:r>
      <w:r>
        <w:rPr>
          <w:rFonts w:hint="eastAsia" w:hAnsi="宋体" w:cs="宋体"/>
          <w:i w:val="0"/>
          <w:iCs w:val="0"/>
          <w:color w:val="auto"/>
          <w:sz w:val="24"/>
          <w:szCs w:val="24"/>
          <w:highlight w:val="none"/>
          <w:shd w:val="clear" w:color="auto" w:fill="auto"/>
          <w:lang w:eastAsia="zh-CN"/>
        </w:rPr>
        <w:t>采购代理机构</w:t>
      </w:r>
      <w:r>
        <w:rPr>
          <w:rFonts w:hint="eastAsia" w:hAnsi="宋体" w:cs="宋体"/>
          <w:i w:val="0"/>
          <w:iCs w:val="0"/>
          <w:color w:val="auto"/>
          <w:sz w:val="24"/>
          <w:szCs w:val="24"/>
          <w:highlight w:val="none"/>
          <w:shd w:val="clear" w:color="auto" w:fill="auto"/>
        </w:rPr>
        <w:t>将拒绝接受逾期送达的备份响应文件。</w:t>
      </w:r>
    </w:p>
    <w:p>
      <w:pPr>
        <w:pStyle w:val="34"/>
        <w:snapToGrid w:val="0"/>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i w:val="0"/>
          <w:iCs w:val="0"/>
          <w:snapToGrid/>
          <w:color w:val="auto"/>
          <w:sz w:val="24"/>
          <w:szCs w:val="24"/>
          <w:highlight w:val="none"/>
          <w:shd w:val="clear" w:color="auto" w:fill="auto"/>
        </w:rPr>
        <w:t>采购文件第二部分供应商须知前附表规定的备份响应文件送达地点；</w:t>
      </w:r>
      <w:r>
        <w:rPr>
          <w:rFonts w:hint="eastAsia" w:hAnsi="宋体" w:cs="宋体"/>
          <w:i w:val="0"/>
          <w:iCs w:val="0"/>
          <w:color w:val="auto"/>
          <w:sz w:val="24"/>
          <w:szCs w:val="24"/>
          <w:highlight w:val="none"/>
          <w:shd w:val="clear" w:color="auto" w:fill="auto"/>
        </w:rPr>
        <w:t>送达时间以签收人签收时间为准。</w:t>
      </w:r>
      <w:r>
        <w:rPr>
          <w:rFonts w:hint="eastAsia" w:hAnsi="宋体" w:cs="宋体"/>
          <w:i w:val="0"/>
          <w:iCs w:val="0"/>
          <w:color w:val="auto"/>
          <w:sz w:val="24"/>
          <w:szCs w:val="24"/>
          <w:highlight w:val="none"/>
          <w:shd w:val="clear" w:color="auto" w:fill="auto"/>
          <w:lang w:eastAsia="zh-CN"/>
        </w:rPr>
        <w:t>采购代理机构</w:t>
      </w:r>
      <w:r>
        <w:rPr>
          <w:rFonts w:hint="eastAsia" w:hAnsi="宋体" w:cs="宋体"/>
          <w:i w:val="0"/>
          <w:iCs w:val="0"/>
          <w:color w:val="auto"/>
          <w:sz w:val="24"/>
          <w:szCs w:val="24"/>
          <w:highlight w:val="none"/>
          <w:shd w:val="clear" w:color="auto" w:fill="auto"/>
        </w:rPr>
        <w:t>将拒绝接受逾期送达的备份响应文件。邮寄过程中，电子备份响应文件发生泄露、遗失、损坏或延期送达等情况的，由供应商自行负责。</w:t>
      </w:r>
    </w:p>
    <w:p>
      <w:pPr>
        <w:pStyle w:val="34"/>
        <w:snapToGrid w:val="0"/>
        <w:spacing w:line="360" w:lineRule="auto"/>
        <w:ind w:firstLine="479" w:firstLineChars="199"/>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15.5供应商仅提交备份响应文件，未在电子交易平台传输递交响应文件的，响应文件无效。</w:t>
      </w:r>
    </w:p>
    <w:p>
      <w:pPr>
        <w:pStyle w:val="128"/>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16.响应文件的无效处理</w:t>
      </w:r>
    </w:p>
    <w:p>
      <w:pPr>
        <w:pStyle w:val="26"/>
        <w:spacing w:line="360" w:lineRule="auto"/>
        <w:ind w:firstLine="360" w:firstLineChars="150"/>
        <w:rPr>
          <w:rFonts w:cs="宋体"/>
          <w:i w:val="0"/>
          <w:iCs w:val="0"/>
          <w:color w:val="auto"/>
          <w:szCs w:val="21"/>
          <w:highlight w:val="none"/>
          <w:shd w:val="clear" w:color="auto" w:fill="auto"/>
        </w:rPr>
      </w:pPr>
      <w:r>
        <w:rPr>
          <w:rFonts w:hint="eastAsia" w:cs="宋体"/>
          <w:i w:val="0"/>
          <w:iCs w:val="0"/>
          <w:color w:val="auto"/>
          <w:szCs w:val="21"/>
          <w:highlight w:val="none"/>
          <w:shd w:val="clear" w:color="auto" w:fill="auto"/>
        </w:rPr>
        <w:t>有采购文件第四部分</w:t>
      </w:r>
      <w:r>
        <w:rPr>
          <w:rFonts w:hint="eastAsia" w:cs="宋体"/>
          <w:i w:val="0"/>
          <w:iCs w:val="0"/>
          <w:color w:val="auto"/>
          <w:highlight w:val="none"/>
          <w:shd w:val="clear" w:color="auto" w:fill="auto"/>
        </w:rPr>
        <w:t>4.2规定</w:t>
      </w:r>
      <w:r>
        <w:rPr>
          <w:rFonts w:hint="eastAsia" w:cs="宋体"/>
          <w:i w:val="0"/>
          <w:iCs w:val="0"/>
          <w:color w:val="auto"/>
          <w:szCs w:val="21"/>
          <w:highlight w:val="none"/>
          <w:shd w:val="clear" w:color="auto" w:fill="auto"/>
        </w:rPr>
        <w:t>的情形之一的，响应文件无效：</w:t>
      </w:r>
    </w:p>
    <w:p>
      <w:pPr>
        <w:pStyle w:val="128"/>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17.响应文件有效期</w:t>
      </w:r>
    </w:p>
    <w:p>
      <w:pPr>
        <w:spacing w:line="360" w:lineRule="auto"/>
        <w:ind w:firstLine="480" w:firstLineChars="200"/>
        <w:rPr>
          <w:rFonts w:ascii="宋体" w:hAnsi="宋体" w:cs="宋体"/>
          <w:b/>
          <w:i w:val="0"/>
          <w:iCs w:val="0"/>
          <w:color w:val="auto"/>
          <w:sz w:val="24"/>
          <w:szCs w:val="21"/>
          <w:highlight w:val="none"/>
          <w:shd w:val="clear" w:color="auto" w:fill="auto"/>
        </w:rPr>
      </w:pPr>
      <w:r>
        <w:rPr>
          <w:rFonts w:hint="eastAsia" w:ascii="宋体" w:hAnsi="宋体" w:cs="宋体"/>
          <w:i w:val="0"/>
          <w:iCs w:val="0"/>
          <w:color w:val="auto"/>
          <w:sz w:val="24"/>
          <w:szCs w:val="20"/>
          <w:highlight w:val="none"/>
          <w:shd w:val="clear" w:color="auto" w:fill="auto"/>
        </w:rPr>
        <w:t>17.1响应文件有效期为从提交响应文件的截止之日起90天。▲</w:t>
      </w:r>
      <w:r>
        <w:rPr>
          <w:rFonts w:hint="eastAsia" w:ascii="宋体" w:hAnsi="宋体" w:cs="宋体"/>
          <w:b/>
          <w:i w:val="0"/>
          <w:iCs w:val="0"/>
          <w:color w:val="auto"/>
          <w:sz w:val="24"/>
          <w:szCs w:val="20"/>
          <w:highlight w:val="none"/>
          <w:shd w:val="clear" w:color="auto" w:fill="auto"/>
        </w:rPr>
        <w:t>供应商的响应文件中承</w:t>
      </w:r>
      <w:r>
        <w:rPr>
          <w:rFonts w:hint="eastAsia" w:ascii="宋体" w:hAnsi="宋体" w:cs="宋体"/>
          <w:b/>
          <w:i w:val="0"/>
          <w:iCs w:val="0"/>
          <w:color w:val="auto"/>
          <w:sz w:val="24"/>
          <w:szCs w:val="21"/>
          <w:highlight w:val="none"/>
          <w:shd w:val="clear" w:color="auto" w:fill="auto"/>
        </w:rPr>
        <w:t>诺的响应文件有效期少于采购文件中载明的响应文件有效期的，响应文件无效。</w:t>
      </w:r>
    </w:p>
    <w:p>
      <w:pPr>
        <w:pStyle w:val="128"/>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17.2响应文件合格投递后，自响应文件提交截止时间起，在响应文件有效期内有效。</w:t>
      </w:r>
    </w:p>
    <w:p>
      <w:pPr>
        <w:pStyle w:val="128"/>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17.3在原定响应文件有效期满之前，如果出现特殊情况，</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可以以书面形式通知供应商延长响应文件有效期。供应商同意延长的，不得要求或被允许修改其响应文件，供应商拒绝延长的，其响应文件无效。</w:t>
      </w:r>
    </w:p>
    <w:p>
      <w:pPr>
        <w:pStyle w:val="128"/>
        <w:spacing w:before="0"/>
        <w:ind w:firstLine="643"/>
        <w:rPr>
          <w:rFonts w:ascii="宋体" w:hAnsi="宋体" w:cs="宋体"/>
          <w:b/>
          <w:i w:val="0"/>
          <w:iCs w:val="0"/>
          <w:color w:val="auto"/>
          <w:sz w:val="32"/>
          <w:highlight w:val="none"/>
          <w:shd w:val="clear" w:color="auto" w:fill="auto"/>
        </w:rPr>
      </w:pPr>
    </w:p>
    <w:p>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四、响应文件开启、资格审查与信用信息查询</w:t>
      </w:r>
    </w:p>
    <w:p>
      <w:pPr>
        <w:pStyle w:val="554"/>
        <w:spacing w:before="0" w:line="360" w:lineRule="auto"/>
        <w:ind w:left="0" w:firstLine="0"/>
        <w:contextualSpacing/>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szCs w:val="24"/>
          <w:highlight w:val="none"/>
          <w:shd w:val="clear" w:color="auto" w:fill="auto"/>
        </w:rPr>
        <w:t>18.响应文件开启</w:t>
      </w:r>
      <w:r>
        <w:rPr>
          <w:rFonts w:hint="eastAsia" w:ascii="宋体" w:hAnsi="宋体" w:cs="宋体"/>
          <w:i w:val="0"/>
          <w:iCs w:val="0"/>
          <w:color w:val="auto"/>
          <w:sz w:val="24"/>
          <w:highlight w:val="none"/>
          <w:shd w:val="clear" w:color="auto" w:fill="auto"/>
        </w:rPr>
        <w:t xml:space="preserve"> </w:t>
      </w:r>
    </w:p>
    <w:p>
      <w:pPr>
        <w:pStyle w:val="554"/>
        <w:snapToGrid w:val="0"/>
        <w:spacing w:before="0" w:line="360" w:lineRule="auto"/>
        <w:ind w:left="0" w:firstLine="480" w:firstLineChars="200"/>
        <w:contextualSpacing/>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18.1</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按照采购文件规定的时间通过电子交易平台组织响应文件开启，所有供应商均应当准时在线参加。供应商不足3家的，不得开启。</w:t>
      </w:r>
    </w:p>
    <w:p>
      <w:pPr>
        <w:pStyle w:val="554"/>
        <w:snapToGrid w:val="0"/>
        <w:spacing w:before="0" w:line="360" w:lineRule="auto"/>
        <w:ind w:left="0" w:firstLine="480" w:firstLineChars="200"/>
        <w:contextualSpacing/>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18.2响应文件开启时，电子交易平台按响应文件开启时间自动提取所有响应文件。</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依托电子交易平台发起开始解密指令，供应商按照平台提示和采购文件的规定在半小时内完成在线解密。</w:t>
      </w:r>
    </w:p>
    <w:p>
      <w:pPr>
        <w:pStyle w:val="554"/>
        <w:snapToGrid w:val="0"/>
        <w:spacing w:before="0" w:line="360" w:lineRule="auto"/>
        <w:ind w:left="0" w:firstLine="480" w:firstLineChars="200"/>
        <w:contextualSpacing/>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18.3</w:t>
      </w:r>
      <w:r>
        <w:rPr>
          <w:rFonts w:hint="eastAsia" w:ascii="宋体" w:hAnsi="宋体" w:cs="宋体"/>
          <w:b/>
          <w:bCs/>
          <w:i w:val="0"/>
          <w:iCs w:val="0"/>
          <w:color w:val="auto"/>
          <w:sz w:val="24"/>
          <w:highlight w:val="none"/>
          <w:shd w:val="clear" w:color="auto" w:fill="auto"/>
        </w:rPr>
        <w:t>响应文件未按时解密，供应商提供了备份响应文件的，以备份响应文件作为依据，否则视为响应文件撤回。响应文件已按时解密的，备份响应文件自动失效。</w:t>
      </w:r>
    </w:p>
    <w:p>
      <w:pPr>
        <w:pStyle w:val="554"/>
        <w:spacing w:before="0" w:line="360" w:lineRule="auto"/>
        <w:ind w:left="0" w:firstLine="0"/>
        <w:contextualSpacing/>
        <w:rPr>
          <w:rFonts w:ascii="宋体" w:hAnsi="宋体" w:cs="宋体"/>
          <w:b/>
          <w:i w:val="0"/>
          <w:iCs w:val="0"/>
          <w:color w:val="auto"/>
          <w:sz w:val="24"/>
          <w:szCs w:val="24"/>
          <w:highlight w:val="none"/>
          <w:shd w:val="clear" w:color="auto" w:fill="auto"/>
        </w:rPr>
      </w:pPr>
      <w:r>
        <w:rPr>
          <w:rFonts w:hint="eastAsia" w:ascii="宋体" w:hAnsi="宋体" w:cs="宋体"/>
          <w:b/>
          <w:i w:val="0"/>
          <w:iCs w:val="0"/>
          <w:color w:val="auto"/>
          <w:sz w:val="24"/>
          <w:szCs w:val="24"/>
          <w:highlight w:val="none"/>
          <w:shd w:val="clear" w:color="auto" w:fill="auto"/>
        </w:rPr>
        <w:t>19、资格审查</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rPr>
        <w:t>19.</w:t>
      </w:r>
      <w:r>
        <w:rPr>
          <w:rFonts w:hint="eastAsia" w:ascii="宋体" w:hAnsi="宋体" w:cs="宋体"/>
          <w:i w:val="0"/>
          <w:iCs w:val="0"/>
          <w:color w:val="auto"/>
          <w:kern w:val="0"/>
          <w:sz w:val="24"/>
          <w:highlight w:val="none"/>
          <w:shd w:val="clear" w:color="auto" w:fill="auto"/>
          <w:lang w:val="en-US" w:eastAsia="zh-CN"/>
        </w:rPr>
        <w:t>1</w:t>
      </w:r>
      <w:r>
        <w:rPr>
          <w:rFonts w:hint="eastAsia" w:ascii="宋体" w:hAnsi="宋体" w:cs="宋体"/>
          <w:i w:val="0"/>
          <w:iCs w:val="0"/>
          <w:color w:val="auto"/>
          <w:sz w:val="24"/>
          <w:highlight w:val="none"/>
          <w:shd w:val="clear" w:color="auto" w:fill="auto"/>
        </w:rPr>
        <w:t>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或磋商小组依据法律法规和采购文件的规定，对供应商的资格进行审查。</w:t>
      </w:r>
    </w:p>
    <w:p>
      <w:pPr>
        <w:pStyle w:val="128"/>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19.</w:t>
      </w:r>
      <w:r>
        <w:rPr>
          <w:rFonts w:hint="eastAsia" w:ascii="宋体" w:hAnsi="宋体" w:cs="宋体"/>
          <w:i w:val="0"/>
          <w:iCs w:val="0"/>
          <w:color w:val="auto"/>
          <w:kern w:val="0"/>
          <w:szCs w:val="24"/>
          <w:highlight w:val="none"/>
          <w:shd w:val="clear" w:color="auto" w:fill="auto"/>
          <w:lang w:val="en-US" w:eastAsia="zh-CN"/>
        </w:rPr>
        <w:t>2</w:t>
      </w:r>
      <w:r>
        <w:rPr>
          <w:rFonts w:hint="eastAsia" w:ascii="宋体" w:hAnsi="宋体" w:cs="宋体"/>
          <w:i w:val="0"/>
          <w:iCs w:val="0"/>
          <w:color w:val="auto"/>
          <w:kern w:val="0"/>
          <w:szCs w:val="24"/>
          <w:highlight w:val="none"/>
          <w:shd w:val="clear" w:color="auto" w:fill="auto"/>
        </w:rPr>
        <w:t>供应商未按照采购文件要求提供与</w:t>
      </w:r>
      <w:r>
        <w:rPr>
          <w:rFonts w:hint="eastAsia" w:ascii="宋体" w:hAnsi="宋体" w:cs="宋体"/>
          <w:i w:val="0"/>
          <w:iCs w:val="0"/>
          <w:color w:val="auto"/>
          <w:highlight w:val="none"/>
          <w:shd w:val="clear" w:color="auto" w:fill="auto"/>
        </w:rPr>
        <w:t>资格条件相应的</w:t>
      </w:r>
      <w:r>
        <w:rPr>
          <w:rFonts w:hint="eastAsia" w:ascii="宋体" w:hAnsi="宋体" w:cs="宋体"/>
          <w:i w:val="0"/>
          <w:iCs w:val="0"/>
          <w:color w:val="auto"/>
          <w:kern w:val="0"/>
          <w:szCs w:val="24"/>
          <w:highlight w:val="none"/>
          <w:shd w:val="clear" w:color="auto" w:fill="auto"/>
        </w:rPr>
        <w:t>有效资格证明材料的，视为</w:t>
      </w:r>
      <w:r>
        <w:rPr>
          <w:rFonts w:hint="eastAsia" w:ascii="宋体" w:hAnsi="宋体" w:cs="宋体"/>
          <w:i w:val="0"/>
          <w:iCs w:val="0"/>
          <w:color w:val="auto"/>
          <w:highlight w:val="none"/>
          <w:shd w:val="clear" w:color="auto" w:fill="auto"/>
        </w:rPr>
        <w:t>供应商不具备采购文件中规定的资格要求，其响应文件无效。</w:t>
      </w:r>
    </w:p>
    <w:p>
      <w:pPr>
        <w:pStyle w:val="128"/>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19.</w:t>
      </w:r>
      <w:r>
        <w:rPr>
          <w:rFonts w:hint="eastAsia" w:ascii="宋体" w:hAnsi="宋体" w:cs="宋体"/>
          <w:i w:val="0"/>
          <w:iCs w:val="0"/>
          <w:color w:val="auto"/>
          <w:highlight w:val="none"/>
          <w:shd w:val="clear" w:color="auto" w:fill="auto"/>
          <w:lang w:val="en-US" w:eastAsia="zh-CN"/>
        </w:rPr>
        <w:t>3</w:t>
      </w:r>
      <w:r>
        <w:rPr>
          <w:rFonts w:hint="eastAsia" w:ascii="宋体" w:hAnsi="宋体" w:cs="宋体"/>
          <w:i w:val="0"/>
          <w:iCs w:val="0"/>
          <w:color w:val="auto"/>
          <w:highlight w:val="none"/>
          <w:shd w:val="clear" w:color="auto" w:fill="auto"/>
        </w:rPr>
        <w:t>对未通过资格审查的供应商，采购人或</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告知其未通过的原因。</w:t>
      </w:r>
    </w:p>
    <w:p>
      <w:pPr>
        <w:pStyle w:val="128"/>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19.</w:t>
      </w:r>
      <w:r>
        <w:rPr>
          <w:rFonts w:hint="eastAsia" w:ascii="宋体" w:hAnsi="宋体" w:cs="宋体"/>
          <w:i w:val="0"/>
          <w:iCs w:val="0"/>
          <w:color w:val="auto"/>
          <w:highlight w:val="none"/>
          <w:shd w:val="clear" w:color="auto" w:fill="auto"/>
          <w:lang w:val="en-US" w:eastAsia="zh-CN"/>
        </w:rPr>
        <w:t>4</w:t>
      </w:r>
      <w:r>
        <w:rPr>
          <w:rFonts w:hint="eastAsia" w:ascii="宋体" w:hAnsi="宋体" w:cs="宋体"/>
          <w:i w:val="0"/>
          <w:iCs w:val="0"/>
          <w:color w:val="auto"/>
          <w:highlight w:val="none"/>
          <w:shd w:val="clear" w:color="auto" w:fill="auto"/>
        </w:rPr>
        <w:t>合格供应商不足3家的，不再评审。</w:t>
      </w:r>
    </w:p>
    <w:p>
      <w:pPr>
        <w:pStyle w:val="128"/>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20、信用信息查询</w:t>
      </w:r>
    </w:p>
    <w:p>
      <w:pPr>
        <w:pStyle w:val="128"/>
        <w:spacing w:before="0"/>
        <w:ind w:firstLine="495" w:firstLineChars="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20.1信用信息查询渠道及截止时间：</w:t>
      </w:r>
      <w:r>
        <w:rPr>
          <w:rFonts w:hint="eastAsia" w:ascii="宋体" w:hAnsi="宋体" w:cs="宋体"/>
          <w:i w:val="0"/>
          <w:iCs w:val="0"/>
          <w:color w:val="auto"/>
          <w:kern w:val="0"/>
          <w:szCs w:val="24"/>
          <w:highlight w:val="none"/>
          <w:shd w:val="clear" w:color="auto" w:fill="auto"/>
          <w:lang w:eastAsia="zh-CN"/>
        </w:rPr>
        <w:t>采购代理机构</w:t>
      </w:r>
      <w:r>
        <w:rPr>
          <w:rFonts w:hint="eastAsia" w:ascii="宋体" w:hAnsi="宋体" w:cs="宋体"/>
          <w:i w:val="0"/>
          <w:iCs w:val="0"/>
          <w:color w:val="auto"/>
          <w:kern w:val="0"/>
          <w:szCs w:val="24"/>
          <w:highlight w:val="none"/>
          <w:shd w:val="clear" w:color="auto" w:fill="auto"/>
        </w:rPr>
        <w:t>将在资格审查时通过“信用中国”网站(www.creditchina.gov.cn)、中国政府采购网(www.ccgp.gov.cn)渠道查询供应商接受资格审查时的信用记录。</w:t>
      </w:r>
    </w:p>
    <w:p>
      <w:pPr>
        <w:pStyle w:val="128"/>
        <w:spacing w:before="0"/>
        <w:ind w:firstLine="495" w:firstLineChars="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20.2信用信息查询记录和证据留存的具体方式：现场查询的供应商的信用记录、查询结果经确认后将与采购文件一起存档。</w:t>
      </w:r>
    </w:p>
    <w:p>
      <w:pPr>
        <w:pStyle w:val="128"/>
        <w:spacing w:before="0"/>
        <w:ind w:firstLine="495" w:firstLineChars="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20.3信用信息的使用规则：经查询列入失信被执行人名单、重大税收违法案件当事人名单、政府采购严重违法失信行为记录名单的供应商将被拒绝参与政府采购活动。</w:t>
      </w:r>
    </w:p>
    <w:p>
      <w:pPr>
        <w:pStyle w:val="128"/>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i w:val="0"/>
          <w:iCs w:val="0"/>
          <w:color w:val="auto"/>
          <w:highlight w:val="none"/>
          <w:shd w:val="clear" w:color="auto" w:fill="auto"/>
        </w:rPr>
        <w:t>。</w:t>
      </w:r>
    </w:p>
    <w:p>
      <w:pPr>
        <w:pStyle w:val="128"/>
        <w:spacing w:before="0"/>
        <w:ind w:firstLine="0" w:firstLineChars="0"/>
        <w:rPr>
          <w:rFonts w:ascii="宋体" w:hAnsi="宋体" w:cs="宋体"/>
          <w:i w:val="0"/>
          <w:iCs w:val="0"/>
          <w:color w:val="auto"/>
          <w:kern w:val="0"/>
          <w:szCs w:val="24"/>
          <w:highlight w:val="none"/>
          <w:shd w:val="clear" w:color="auto" w:fill="auto"/>
        </w:rPr>
      </w:pPr>
    </w:p>
    <w:p>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五、评审</w:t>
      </w:r>
    </w:p>
    <w:p>
      <w:pPr>
        <w:spacing w:line="360" w:lineRule="auto"/>
        <w:rPr>
          <w:rFonts w:ascii="宋体" w:hAnsi="宋体" w:cs="宋体"/>
          <w:b/>
          <w:i w:val="0"/>
          <w:iCs w:val="0"/>
          <w:color w:val="auto"/>
          <w:sz w:val="24"/>
          <w:highlight w:val="none"/>
          <w:shd w:val="clear" w:color="auto" w:fill="auto"/>
        </w:rPr>
      </w:pPr>
      <w:bookmarkStart w:id="18" w:name="_Toc91899903"/>
      <w:r>
        <w:rPr>
          <w:rFonts w:hint="eastAsia" w:ascii="宋体" w:hAnsi="宋体" w:cs="宋体"/>
          <w:b/>
          <w:i w:val="0"/>
          <w:iCs w:val="0"/>
          <w:color w:val="auto"/>
          <w:sz w:val="24"/>
          <w:highlight w:val="none"/>
          <w:shd w:val="clear" w:color="auto" w:fill="auto"/>
        </w:rPr>
        <w:t>21.</w:t>
      </w:r>
      <w:r>
        <w:rPr>
          <w:rFonts w:hint="eastAsia" w:ascii="宋体" w:hAnsi="宋体" w:cs="宋体"/>
          <w:i w:val="0"/>
          <w:iCs w:val="0"/>
          <w:color w:val="auto"/>
          <w:highlight w:val="none"/>
          <w:shd w:val="clear" w:color="auto" w:fill="auto"/>
        </w:rPr>
        <w:t xml:space="preserve"> </w:t>
      </w:r>
      <w:r>
        <w:rPr>
          <w:rFonts w:hint="eastAsia" w:ascii="宋体" w:hAnsi="宋体" w:cs="宋体"/>
          <w:i w:val="0"/>
          <w:iCs w:val="0"/>
          <w:color w:val="auto"/>
          <w:sz w:val="24"/>
          <w:highlight w:val="none"/>
          <w:shd w:val="clear" w:color="auto" w:fill="auto"/>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i w:val="0"/>
          <w:iCs w:val="0"/>
          <w:color w:val="auto"/>
          <w:sz w:val="24"/>
          <w:highlight w:val="none"/>
          <w:shd w:val="clear" w:color="auto" w:fill="auto"/>
        </w:rPr>
        <w:t>详见采购文件第四部分评审办法。</w:t>
      </w:r>
    </w:p>
    <w:p>
      <w:pPr>
        <w:spacing w:line="360" w:lineRule="auto"/>
        <w:rPr>
          <w:rFonts w:ascii="宋体" w:hAnsi="宋体" w:cs="宋体"/>
          <w:b/>
          <w:i w:val="0"/>
          <w:iCs w:val="0"/>
          <w:color w:val="auto"/>
          <w:sz w:val="24"/>
          <w:highlight w:val="none"/>
          <w:shd w:val="clear" w:color="auto" w:fill="auto"/>
        </w:rPr>
      </w:pPr>
    </w:p>
    <w:p>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六、成交供应商确定</w:t>
      </w:r>
    </w:p>
    <w:p>
      <w:pPr>
        <w:pStyle w:val="26"/>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22. 确定成交供应商</w:t>
      </w:r>
    </w:p>
    <w:p>
      <w:pPr>
        <w:pStyle w:val="128"/>
        <w:snapToGrid w:val="0"/>
        <w:spacing w:before="0"/>
        <w:ind w:firstLine="480"/>
        <w:rPr>
          <w:rFonts w:ascii="宋体" w:hAnsi="宋体" w:cs="宋体"/>
          <w:b/>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23. 成交通知与成交结果公告</w:t>
      </w:r>
    </w:p>
    <w:p>
      <w:pPr>
        <w:widowControl/>
        <w:shd w:val="clear" w:color="auto" w:fill="FFFFFF"/>
        <w:spacing w:line="360" w:lineRule="auto"/>
        <w:ind w:firstLine="48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23.1自成交供应商确定之日起1个工作日内，</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通过电子交易平台向成交供应商发出成交通知书，同时编制发布采购结果公告。</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也可以以纸质形式进行成交通知。</w:t>
      </w:r>
    </w:p>
    <w:p>
      <w:pPr>
        <w:widowControl/>
        <w:shd w:val="clear" w:color="auto" w:fill="FFFFFF"/>
        <w:spacing w:line="360" w:lineRule="auto"/>
        <w:ind w:firstLine="48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23.2成交结果公告内容包括采购人及其委托的</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23.3公告期限为1个工作日。</w:t>
      </w:r>
    </w:p>
    <w:p>
      <w:pPr>
        <w:snapToGrid w:val="0"/>
        <w:spacing w:line="360" w:lineRule="auto"/>
        <w:ind w:left="120" w:leftChars="57" w:firstLine="482" w:firstLineChars="150"/>
        <w:jc w:val="center"/>
        <w:rPr>
          <w:rFonts w:ascii="宋体" w:hAnsi="宋体" w:cs="宋体"/>
          <w:b/>
          <w:i w:val="0"/>
          <w:iCs w:val="0"/>
          <w:color w:val="auto"/>
          <w:sz w:val="32"/>
          <w:highlight w:val="none"/>
          <w:shd w:val="clear" w:color="auto" w:fill="auto"/>
        </w:rPr>
      </w:pPr>
    </w:p>
    <w:p>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七、合同授予</w:t>
      </w:r>
    </w:p>
    <w:p>
      <w:pPr>
        <w:pStyle w:val="26"/>
        <w:snapToGrid w:val="0"/>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 xml:space="preserve">24. </w:t>
      </w:r>
      <w:r>
        <w:rPr>
          <w:rFonts w:hint="eastAsia" w:cs="宋体"/>
          <w:i w:val="0"/>
          <w:iCs w:val="0"/>
          <w:color w:val="auto"/>
          <w:highlight w:val="none"/>
          <w:shd w:val="clear" w:color="auto" w:fill="auto"/>
        </w:rPr>
        <w:t>合同主要条款详见第五部分拟签订的合同文本。</w:t>
      </w:r>
    </w:p>
    <w:p>
      <w:pPr>
        <w:pStyle w:val="26"/>
        <w:snapToGrid w:val="0"/>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25. 合同的签订</w:t>
      </w:r>
    </w:p>
    <w:p>
      <w:pPr>
        <w:widowControl/>
        <w:shd w:val="clear" w:color="auto" w:fill="FFFFFF"/>
        <w:snapToGrid w:val="0"/>
        <w:spacing w:line="360" w:lineRule="auto"/>
        <w:ind w:firstLine="48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25.1</w:t>
      </w:r>
      <w:r>
        <w:rPr>
          <w:rFonts w:hint="eastAsia" w:ascii="宋体" w:hAnsi="宋体" w:cs="宋体"/>
          <w:i w:val="0"/>
          <w:iCs w:val="0"/>
          <w:color w:val="auto"/>
          <w:kern w:val="0"/>
          <w:sz w:val="24"/>
          <w:highlight w:val="none"/>
          <w:shd w:val="clear" w:color="auto" w:fill="auto"/>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28"/>
        <w:snapToGrid w:val="0"/>
        <w:spacing w:before="0"/>
        <w:ind w:firstLine="480"/>
        <w:rPr>
          <w:rFonts w:ascii="宋体" w:hAnsi="宋体" w:cs="宋体"/>
          <w:i w:val="0"/>
          <w:iCs w:val="0"/>
          <w:color w:val="auto"/>
          <w:kern w:val="0"/>
          <w:highlight w:val="none"/>
          <w:shd w:val="clear" w:color="auto" w:fill="auto"/>
        </w:rPr>
      </w:pPr>
      <w:r>
        <w:rPr>
          <w:rFonts w:hint="eastAsia" w:ascii="宋体" w:hAnsi="宋体" w:cs="宋体"/>
          <w:i w:val="0"/>
          <w:iCs w:val="0"/>
          <w:color w:val="auto"/>
          <w:kern w:val="0"/>
          <w:highlight w:val="none"/>
          <w:shd w:val="clear" w:color="auto" w:fill="auto"/>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28"/>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28"/>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25.5采购合同由采购人与成交供应商根据采购文件、响应文件等内容通过政府采购电子交易平台在线签订，自动备案。</w:t>
      </w:r>
    </w:p>
    <w:p>
      <w:pPr>
        <w:pStyle w:val="26"/>
        <w:snapToGrid w:val="0"/>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26. 履约保证金</w:t>
      </w:r>
    </w:p>
    <w:p>
      <w:pPr>
        <w:tabs>
          <w:tab w:val="left" w:pos="0"/>
        </w:tabs>
        <w:snapToGrid w:val="0"/>
        <w:spacing w:line="360" w:lineRule="auto"/>
        <w:ind w:firstLine="482"/>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rPr>
        <w:t>拟签订的合同文本要求成交供应商提交履约保证金的，供应商应当以支票、汇票、本票或者金融机构、担保机构出具的保函等非现金形式提交</w:t>
      </w:r>
      <w:r>
        <w:rPr>
          <w:rFonts w:hint="eastAsia" w:ascii="宋体" w:hAnsi="宋体" w:cs="宋体"/>
          <w:i w:val="0"/>
          <w:iCs w:val="0"/>
          <w:color w:val="auto"/>
          <w:sz w:val="24"/>
          <w:highlight w:val="none"/>
          <w:shd w:val="clear" w:color="auto" w:fill="auto"/>
        </w:rPr>
        <w:t>。杭州市政府采购网公布的供应商履约评价为满分的供应商，采购单位应当免收履约保证金。确需收取履约保证金的，履约保证金缴纳最高比例由不超过</w:t>
      </w:r>
      <w:r>
        <w:rPr>
          <w:rFonts w:hint="eastAsia" w:ascii="宋体" w:hAnsi="宋体" w:cs="宋体"/>
          <w:i w:val="0"/>
          <w:iCs w:val="0"/>
          <w:color w:val="auto"/>
          <w:kern w:val="2"/>
          <w:sz w:val="24"/>
          <w:highlight w:val="none"/>
          <w:shd w:val="clear" w:color="auto" w:fill="auto"/>
        </w:rPr>
        <w:t>合同金额的</w:t>
      </w:r>
      <w:r>
        <w:rPr>
          <w:rFonts w:ascii="宋体" w:hAnsi="宋体" w:cs="宋体"/>
          <w:i w:val="0"/>
          <w:iCs w:val="0"/>
          <w:color w:val="auto"/>
          <w:kern w:val="2"/>
          <w:sz w:val="24"/>
          <w:highlight w:val="none"/>
          <w:shd w:val="clear" w:color="auto" w:fill="auto"/>
        </w:rPr>
        <w:t>1%</w:t>
      </w:r>
      <w:r>
        <w:rPr>
          <w:rFonts w:hint="eastAsia" w:ascii="宋体" w:hAnsi="宋体" w:cs="宋体"/>
          <w:i w:val="0"/>
          <w:iCs w:val="0"/>
          <w:color w:val="auto"/>
          <w:kern w:val="2"/>
          <w:sz w:val="24"/>
          <w:highlight w:val="none"/>
          <w:shd w:val="clear" w:color="auto" w:fill="auto"/>
        </w:rPr>
        <w:t>，鼓励根据项目特点、供应商诚信等因素免收履约保证金或降低缴纳比例。</w:t>
      </w:r>
      <w:r>
        <w:rPr>
          <w:rFonts w:hint="eastAsia" w:ascii="宋体" w:hAnsi="宋体" w:cs="宋体"/>
          <w:i w:val="0"/>
          <w:iCs w:val="0"/>
          <w:color w:val="auto"/>
          <w:sz w:val="24"/>
          <w:highlight w:val="none"/>
          <w:shd w:val="clear" w:color="auto" w:fill="auto"/>
        </w:rPr>
        <w:t>采购单位鼓励供应商采取履约保函形式提供信用保证；供应商提供保函的，采购单位不得拒收。项目验收结束后应及时退还，</w:t>
      </w:r>
      <w:r>
        <w:rPr>
          <w:rFonts w:ascii="宋体" w:hAnsi="宋体" w:cs="宋体"/>
          <w:i w:val="0"/>
          <w:iCs w:val="0"/>
          <w:color w:val="auto"/>
          <w:sz w:val="24"/>
          <w:highlight w:val="none"/>
          <w:shd w:val="clear" w:color="auto" w:fill="auto"/>
        </w:rPr>
        <w:t>延迟退还的，应当按照合同约定和法律规定承担相应的赔偿责任</w:t>
      </w:r>
      <w:r>
        <w:rPr>
          <w:rFonts w:hint="eastAsia" w:ascii="宋体" w:hAnsi="宋体" w:cs="宋体"/>
          <w:i w:val="0"/>
          <w:iCs w:val="0"/>
          <w:color w:val="auto"/>
          <w:sz w:val="24"/>
          <w:highlight w:val="none"/>
          <w:shd w:val="clear" w:color="auto" w:fill="auto"/>
        </w:rPr>
        <w:t>。</w:t>
      </w:r>
    </w:p>
    <w:p>
      <w:pPr>
        <w:pStyle w:val="3"/>
        <w:snapToGrid w:val="0"/>
        <w:ind w:left="0" w:firstLine="480" w:firstLineChars="200"/>
        <w:rPr>
          <w:rFonts w:ascii="宋体" w:hAnsi="宋体" w:eastAsia="宋体" w:cs="宋体"/>
          <w:b w:val="0"/>
          <w:bCs w:val="0"/>
          <w:i w:val="0"/>
          <w:iCs w:val="0"/>
          <w:snapToGrid w:val="0"/>
          <w:color w:val="auto"/>
          <w:kern w:val="28"/>
          <w:sz w:val="24"/>
          <w:highlight w:val="none"/>
          <w:shd w:val="clear" w:color="auto" w:fill="auto"/>
        </w:rPr>
      </w:pPr>
      <w:r>
        <w:rPr>
          <w:rFonts w:hint="eastAsia" w:ascii="宋体" w:hAnsi="宋体" w:eastAsia="宋体" w:cs="宋体"/>
          <w:b w:val="0"/>
          <w:bCs w:val="0"/>
          <w:i w:val="0"/>
          <w:iCs w:val="0"/>
          <w:snapToGrid w:val="0"/>
          <w:color w:val="auto"/>
          <w:kern w:val="28"/>
          <w:sz w:val="24"/>
          <w:highlight w:val="none"/>
          <w:shd w:val="clear" w:color="auto" w:fill="auto"/>
        </w:rPr>
        <w:t>供应商</w:t>
      </w:r>
      <w:r>
        <w:rPr>
          <w:rFonts w:hint="eastAsia" w:ascii="宋体" w:hAnsi="宋体" w:eastAsia="宋体" w:cs="宋体"/>
          <w:b w:val="0"/>
          <w:bCs w:val="0"/>
          <w:i w:val="0"/>
          <w:iCs w:val="0"/>
          <w:snapToGrid w:val="0"/>
          <w:color w:val="auto"/>
          <w:kern w:val="28"/>
          <w:sz w:val="24"/>
          <w:highlight w:val="none"/>
          <w:shd w:val="clear" w:color="auto" w:fill="auto"/>
          <w:lang w:val="en-US"/>
        </w:rPr>
        <w:t>可</w:t>
      </w:r>
      <w:r>
        <w:rPr>
          <w:rFonts w:hint="eastAsia" w:ascii="宋体" w:hAnsi="宋体" w:eastAsia="宋体" w:cs="宋体"/>
          <w:b w:val="0"/>
          <w:bCs w:val="0"/>
          <w:i w:val="0"/>
          <w:iCs w:val="0"/>
          <w:snapToGrid w:val="0"/>
          <w:color w:val="auto"/>
          <w:kern w:val="28"/>
          <w:sz w:val="24"/>
          <w:highlight w:val="none"/>
          <w:shd w:val="clear" w:color="auto" w:fill="auto"/>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i w:val="0"/>
          <w:iCs w:val="0"/>
          <w:color w:val="auto"/>
          <w:highlight w:val="none"/>
          <w:shd w:val="clear" w:color="auto" w:fill="auto"/>
        </w:rPr>
      </w:pPr>
      <w:r>
        <w:rPr>
          <w:rFonts w:ascii="宋体" w:hAnsi="宋体" w:eastAsia="宋体" w:cs="Times New Roman"/>
          <w:b/>
          <w:bCs/>
          <w:i w:val="0"/>
          <w:iCs w:val="0"/>
          <w:color w:val="auto"/>
          <w:kern w:val="2"/>
          <w:sz w:val="24"/>
          <w:szCs w:val="32"/>
          <w:highlight w:val="none"/>
          <w:shd w:val="clear" w:color="auto" w:fill="auto"/>
          <w:lang w:val="en-US"/>
        </w:rPr>
        <w:t>27.预付款</w:t>
      </w:r>
    </w:p>
    <w:p>
      <w:pPr>
        <w:adjustRightInd/>
        <w:spacing w:line="360" w:lineRule="auto"/>
        <w:ind w:firstLine="480" w:firstLineChars="200"/>
        <w:rPr>
          <w:i w:val="0"/>
          <w:iCs w:val="0"/>
          <w:color w:val="auto"/>
          <w:highlight w:val="none"/>
          <w:shd w:val="clear" w:color="auto" w:fill="auto"/>
        </w:rPr>
      </w:pPr>
      <w:r>
        <w:rPr>
          <w:rFonts w:hint="eastAsia" w:ascii="宋体" w:hAnsi="宋体" w:cs="Times New Roman"/>
          <w:i w:val="0"/>
          <w:iCs w:val="0"/>
          <w:color w:val="auto"/>
          <w:kern w:val="2"/>
          <w:sz w:val="24"/>
          <w:highlight w:val="none"/>
          <w:shd w:val="clear" w:color="auto" w:fill="auto"/>
        </w:rPr>
        <w:t>采购单位应当在政府采购合同中约定预付款，对中小企业合同预付款比例原则上不低于合同金额的</w:t>
      </w:r>
      <w:r>
        <w:rPr>
          <w:rFonts w:ascii="宋体" w:hAnsi="宋体" w:cs="Times New Roman"/>
          <w:i w:val="0"/>
          <w:iCs w:val="0"/>
          <w:color w:val="auto"/>
          <w:kern w:val="2"/>
          <w:sz w:val="24"/>
          <w:highlight w:val="none"/>
          <w:shd w:val="clear" w:color="auto" w:fill="auto"/>
        </w:rPr>
        <w:t>40％</w:t>
      </w:r>
      <w:r>
        <w:rPr>
          <w:rFonts w:hint="eastAsia" w:ascii="宋体" w:hAnsi="宋体" w:cs="Times New Roman"/>
          <w:i w:val="0"/>
          <w:iCs w:val="0"/>
          <w:color w:val="auto"/>
          <w:kern w:val="2"/>
          <w:sz w:val="24"/>
          <w:highlight w:val="none"/>
          <w:shd w:val="clear" w:color="auto" w:fill="auto"/>
        </w:rPr>
        <w:t>，不高于合同金额的</w:t>
      </w:r>
      <w:r>
        <w:rPr>
          <w:rFonts w:ascii="宋体" w:hAnsi="宋体" w:cs="Times New Roman"/>
          <w:i w:val="0"/>
          <w:iCs w:val="0"/>
          <w:color w:val="auto"/>
          <w:kern w:val="2"/>
          <w:sz w:val="24"/>
          <w:highlight w:val="none"/>
          <w:shd w:val="clear" w:color="auto" w:fill="auto"/>
        </w:rPr>
        <w:t>70%；项目分年安排预算的，每年预付款比例</w:t>
      </w:r>
      <w:r>
        <w:rPr>
          <w:rFonts w:hint="eastAsia" w:ascii="宋体" w:hAnsi="宋体"/>
          <w:i w:val="0"/>
          <w:iCs w:val="0"/>
          <w:color w:val="auto"/>
          <w:sz w:val="24"/>
          <w:highlight w:val="none"/>
          <w:shd w:val="clear" w:color="auto" w:fill="auto"/>
        </w:rPr>
        <w:t>不低于</w:t>
      </w:r>
      <w:r>
        <w:rPr>
          <w:rFonts w:ascii="宋体" w:hAnsi="宋体" w:cs="Times New Roman"/>
          <w:i w:val="0"/>
          <w:iCs w:val="0"/>
          <w:color w:val="auto"/>
          <w:kern w:val="2"/>
          <w:sz w:val="24"/>
          <w:highlight w:val="none"/>
          <w:shd w:val="clear" w:color="auto" w:fill="auto"/>
        </w:rPr>
        <w:t>项目年度计划支付资金额的40％</w:t>
      </w:r>
      <w:r>
        <w:rPr>
          <w:rFonts w:hint="eastAsia" w:ascii="宋体" w:hAnsi="宋体" w:cs="Times New Roman"/>
          <w:i w:val="0"/>
          <w:iCs w:val="0"/>
          <w:color w:val="auto"/>
          <w:kern w:val="2"/>
          <w:sz w:val="24"/>
          <w:highlight w:val="none"/>
          <w:shd w:val="clear" w:color="auto" w:fill="auto"/>
        </w:rPr>
        <w:t>，不高于项目年度计划支付资金额的</w:t>
      </w:r>
      <w:r>
        <w:rPr>
          <w:rFonts w:ascii="宋体" w:hAnsi="宋体" w:cs="Times New Roman"/>
          <w:i w:val="0"/>
          <w:iCs w:val="0"/>
          <w:color w:val="auto"/>
          <w:kern w:val="2"/>
          <w:sz w:val="24"/>
          <w:highlight w:val="none"/>
          <w:shd w:val="clear" w:color="auto" w:fill="auto"/>
        </w:rPr>
        <w:t>70%；采购项目实施以人工投入为主的，</w:t>
      </w:r>
      <w:r>
        <w:rPr>
          <w:rFonts w:hint="eastAsia" w:ascii="宋体" w:hAnsi="宋体" w:cs="Times New Roman"/>
          <w:i w:val="0"/>
          <w:iCs w:val="0"/>
          <w:color w:val="auto"/>
          <w:kern w:val="2"/>
          <w:sz w:val="24"/>
          <w:highlight w:val="none"/>
          <w:shd w:val="clear" w:color="auto" w:fill="auto"/>
        </w:rPr>
        <w:t>可适当降低预付款比例，但不得低于</w:t>
      </w:r>
      <w:r>
        <w:rPr>
          <w:rFonts w:ascii="宋体" w:hAnsi="宋体" w:cs="Times New Roman"/>
          <w:i w:val="0"/>
          <w:iCs w:val="0"/>
          <w:color w:val="auto"/>
          <w:kern w:val="2"/>
          <w:sz w:val="24"/>
          <w:highlight w:val="none"/>
          <w:shd w:val="clear" w:color="auto" w:fill="auto"/>
        </w:rPr>
        <w:t>20%。对供应商为大型企业的项目或者以人工投入为主且实行按月定期结算支付款项的项目，预付款可低于上述比例或者不约定预付款。在签订合同时，</w:t>
      </w:r>
      <w:r>
        <w:rPr>
          <w:rFonts w:hint="eastAsia" w:ascii="宋体" w:hAnsi="宋体" w:cs="Times New Roman"/>
          <w:i w:val="0"/>
          <w:iCs w:val="0"/>
          <w:color w:val="auto"/>
          <w:kern w:val="2"/>
          <w:sz w:val="24"/>
          <w:highlight w:val="none"/>
          <w:shd w:val="clear" w:color="auto" w:fill="auto"/>
        </w:rPr>
        <w:t>供应商</w:t>
      </w:r>
      <w:r>
        <w:rPr>
          <w:rFonts w:ascii="宋体" w:hAnsi="宋体" w:cs="Times New Roman"/>
          <w:i w:val="0"/>
          <w:iCs w:val="0"/>
          <w:color w:val="auto"/>
          <w:kern w:val="2"/>
          <w:sz w:val="24"/>
          <w:highlight w:val="none"/>
          <w:shd w:val="clear" w:color="auto" w:fill="auto"/>
        </w:rPr>
        <w:t>明确表示无需预付款或者主动要求降低预付款比例的，</w:t>
      </w:r>
      <w:r>
        <w:rPr>
          <w:rFonts w:hint="eastAsia" w:ascii="宋体" w:hAnsi="宋体" w:cs="Times New Roman"/>
          <w:i w:val="0"/>
          <w:iCs w:val="0"/>
          <w:color w:val="auto"/>
          <w:kern w:val="2"/>
          <w:sz w:val="24"/>
          <w:highlight w:val="none"/>
          <w:shd w:val="clear" w:color="auto" w:fill="auto"/>
        </w:rPr>
        <w:t>采购单位</w:t>
      </w:r>
      <w:r>
        <w:rPr>
          <w:rFonts w:ascii="宋体" w:hAnsi="宋体" w:cs="Times New Roman"/>
          <w:i w:val="0"/>
          <w:iCs w:val="0"/>
          <w:color w:val="auto"/>
          <w:kern w:val="2"/>
          <w:sz w:val="24"/>
          <w:highlight w:val="none"/>
          <w:shd w:val="clear" w:color="auto" w:fill="auto"/>
        </w:rPr>
        <w:t>可不适用前述规定。</w:t>
      </w:r>
      <w:r>
        <w:rPr>
          <w:rFonts w:hint="eastAsia" w:ascii="宋体" w:hAnsi="宋体" w:cs="Times New Roman"/>
          <w:i w:val="0"/>
          <w:iCs w:val="0"/>
          <w:color w:val="auto"/>
          <w:kern w:val="2"/>
          <w:sz w:val="24"/>
          <w:highlight w:val="none"/>
          <w:shd w:val="clear" w:color="auto" w:fill="auto"/>
        </w:rPr>
        <w:t>采购单位</w:t>
      </w:r>
      <w:r>
        <w:rPr>
          <w:rFonts w:ascii="宋体" w:hAnsi="宋体" w:cs="Times New Roman"/>
          <w:i w:val="0"/>
          <w:iCs w:val="0"/>
          <w:color w:val="auto"/>
          <w:kern w:val="2"/>
          <w:sz w:val="24"/>
          <w:highlight w:val="none"/>
          <w:shd w:val="clear" w:color="auto" w:fill="auto"/>
        </w:rPr>
        <w:t>根据项目特点、供应商诚信等因素，可以要求</w:t>
      </w:r>
      <w:r>
        <w:rPr>
          <w:rFonts w:hint="eastAsia" w:ascii="宋体" w:hAnsi="宋体" w:cs="Times New Roman"/>
          <w:i w:val="0"/>
          <w:iCs w:val="0"/>
          <w:color w:val="auto"/>
          <w:kern w:val="2"/>
          <w:sz w:val="24"/>
          <w:highlight w:val="none"/>
          <w:shd w:val="clear" w:color="auto" w:fill="auto"/>
        </w:rPr>
        <w:t>供应商</w:t>
      </w:r>
      <w:r>
        <w:rPr>
          <w:rFonts w:ascii="宋体" w:hAnsi="宋体" w:cs="Times New Roman"/>
          <w:i w:val="0"/>
          <w:iCs w:val="0"/>
          <w:color w:val="auto"/>
          <w:kern w:val="2"/>
          <w:sz w:val="24"/>
          <w:highlight w:val="none"/>
          <w:shd w:val="clear" w:color="auto" w:fill="auto"/>
        </w:rPr>
        <w:t>提交银行、保险公司等金融机构出具的预付款保函或其他担保措施。政府采购预付款应在合同生效以及具备实施条件后5个工作日内支付。</w:t>
      </w:r>
      <w:r>
        <w:rPr>
          <w:rFonts w:hint="eastAsia" w:ascii="宋体" w:hAnsi="宋体" w:cs="Times New Roman"/>
          <w:i w:val="0"/>
          <w:iCs w:val="0"/>
          <w:color w:val="auto"/>
          <w:kern w:val="2"/>
          <w:sz w:val="24"/>
          <w:highlight w:val="none"/>
          <w:shd w:val="clear" w:color="auto" w:fill="auto"/>
        </w:rPr>
        <w:t>政府采购工程以及与工程建设有关的货物、服务，采用招标方式采购的，预付款从其相关规定。供应商可登录政采云前台大厅选择金融服务</w:t>
      </w:r>
      <w:r>
        <w:rPr>
          <w:rFonts w:ascii="宋体" w:hAnsi="宋体" w:cs="Times New Roman"/>
          <w:i w:val="0"/>
          <w:iCs w:val="0"/>
          <w:color w:val="auto"/>
          <w:kern w:val="2"/>
          <w:sz w:val="24"/>
          <w:highlight w:val="none"/>
          <w:shd w:val="clear" w:color="auto" w:fill="auto"/>
        </w:rPr>
        <w:t xml:space="preserve"> - </w:t>
      </w:r>
      <w:r>
        <w:rPr>
          <w:rFonts w:hint="eastAsia" w:ascii="宋体" w:hAnsi="宋体" w:cs="Times New Roman"/>
          <w:i w:val="0"/>
          <w:iCs w:val="0"/>
          <w:color w:val="auto"/>
          <w:kern w:val="2"/>
          <w:sz w:val="24"/>
          <w:highlight w:val="none"/>
          <w:shd w:val="clear" w:color="auto" w:fill="auto"/>
        </w:rPr>
        <w:t>【保函保险服务】出具预付款保函，具体步骤：选择产品—填写供应商信息—选择中标项目—确认信息—等待保险</w:t>
      </w:r>
      <w:r>
        <w:rPr>
          <w:rFonts w:ascii="宋体" w:hAnsi="宋体" w:cs="Times New Roman"/>
          <w:i w:val="0"/>
          <w:iCs w:val="0"/>
          <w:color w:val="auto"/>
          <w:kern w:val="2"/>
          <w:sz w:val="24"/>
          <w:highlight w:val="none"/>
          <w:shd w:val="clear" w:color="auto" w:fill="auto"/>
        </w:rPr>
        <w:t>/保函受理—确认保单—支付保费—成功出单。政</w:t>
      </w:r>
      <w:r>
        <w:rPr>
          <w:rFonts w:hint="eastAsia" w:ascii="宋体" w:hAnsi="宋体" w:cs="Times New Roman"/>
          <w:i w:val="0"/>
          <w:iCs w:val="0"/>
          <w:color w:val="auto"/>
          <w:kern w:val="2"/>
          <w:sz w:val="24"/>
          <w:highlight w:val="none"/>
          <w:shd w:val="clear" w:color="auto" w:fill="auto"/>
        </w:rPr>
        <w:t>采云金融专线</w:t>
      </w:r>
      <w:r>
        <w:rPr>
          <w:rFonts w:ascii="宋体" w:hAnsi="宋体" w:cs="Times New Roman"/>
          <w:i w:val="0"/>
          <w:iCs w:val="0"/>
          <w:color w:val="auto"/>
          <w:kern w:val="2"/>
          <w:sz w:val="24"/>
          <w:highlight w:val="none"/>
          <w:shd w:val="clear" w:color="auto" w:fill="auto"/>
        </w:rPr>
        <w:t>400-903-9583。</w:t>
      </w:r>
    </w:p>
    <w:p>
      <w:pPr>
        <w:rPr>
          <w:i w:val="0"/>
          <w:iCs w:val="0"/>
          <w:color w:val="auto"/>
          <w:highlight w:val="none"/>
          <w:shd w:val="clear" w:color="auto" w:fill="auto"/>
        </w:rPr>
      </w:pPr>
    </w:p>
    <w:p>
      <w:pPr>
        <w:snapToGrid w:val="0"/>
        <w:spacing w:line="360" w:lineRule="auto"/>
        <w:ind w:firstLine="3357" w:firstLineChars="1045"/>
        <w:rPr>
          <w:rFonts w:ascii="宋体" w:hAnsi="宋体" w:cs="宋体"/>
          <w:b/>
          <w:i w:val="0"/>
          <w:iCs w:val="0"/>
          <w:color w:val="auto"/>
          <w:sz w:val="32"/>
          <w:highlight w:val="none"/>
          <w:shd w:val="clear" w:color="auto" w:fill="auto"/>
        </w:rPr>
      </w:pPr>
    </w:p>
    <w:p>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八、电子交易活动的中止</w:t>
      </w:r>
    </w:p>
    <w:p>
      <w:pPr>
        <w:pStyle w:val="128"/>
        <w:snapToGrid w:val="0"/>
        <w:spacing w:before="0"/>
        <w:ind w:firstLine="0" w:firstLineChars="0"/>
        <w:rPr>
          <w:rFonts w:ascii="宋体" w:hAnsi="宋体" w:cs="宋体"/>
          <w:i w:val="0"/>
          <w:iCs w:val="0"/>
          <w:color w:val="auto"/>
          <w:highlight w:val="none"/>
          <w:shd w:val="clear" w:color="auto" w:fill="auto"/>
        </w:rPr>
      </w:pPr>
      <w:r>
        <w:rPr>
          <w:rFonts w:ascii="宋体" w:hAnsi="宋体" w:cs="宋体"/>
          <w:b/>
          <w:bCs/>
          <w:i w:val="0"/>
          <w:iCs w:val="0"/>
          <w:color w:val="auto"/>
          <w:kern w:val="2"/>
          <w:szCs w:val="20"/>
          <w:highlight w:val="none"/>
          <w:shd w:val="clear" w:color="auto" w:fill="auto"/>
        </w:rPr>
        <w:t>2</w:t>
      </w:r>
      <w:r>
        <w:rPr>
          <w:rFonts w:ascii="宋体" w:hAnsi="宋体" w:cs="宋体"/>
          <w:b/>
          <w:bCs/>
          <w:i w:val="0"/>
          <w:iCs w:val="0"/>
          <w:color w:val="auto"/>
          <w:kern w:val="2"/>
          <w:szCs w:val="24"/>
          <w:highlight w:val="none"/>
          <w:shd w:val="clear" w:color="auto" w:fill="auto"/>
        </w:rPr>
        <w:t>8</w:t>
      </w:r>
      <w:r>
        <w:rPr>
          <w:rFonts w:hint="eastAsia" w:ascii="宋体" w:hAnsi="宋体" w:cs="宋体"/>
          <w:b/>
          <w:i w:val="0"/>
          <w:iCs w:val="0"/>
          <w:color w:val="auto"/>
          <w:szCs w:val="24"/>
          <w:highlight w:val="none"/>
          <w:shd w:val="clear" w:color="auto" w:fill="auto"/>
        </w:rPr>
        <w:t>. 电子交易活动的中止。</w:t>
      </w:r>
      <w:r>
        <w:rPr>
          <w:rFonts w:hint="eastAsia" w:ascii="宋体" w:hAnsi="宋体" w:cs="宋体"/>
          <w:i w:val="0"/>
          <w:iCs w:val="0"/>
          <w:color w:val="auto"/>
          <w:highlight w:val="none"/>
          <w:shd w:val="clear" w:color="auto" w:fill="auto"/>
        </w:rPr>
        <w:t>采购过程中出现以下情形，导致电子交易平台无法正常运行，或者无法保证电子交易的公平、公正和安全时，</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可中止电子交易活动：</w:t>
      </w:r>
    </w:p>
    <w:p>
      <w:pPr>
        <w:pStyle w:val="128"/>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28.1电子交易平台发生故障而无法登录访问的； </w:t>
      </w:r>
    </w:p>
    <w:p>
      <w:pPr>
        <w:pStyle w:val="128"/>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28.2电子交易平台应用或数据库出现错误，不能进行正常操作的；</w:t>
      </w:r>
    </w:p>
    <w:p>
      <w:pPr>
        <w:pStyle w:val="128"/>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28.3电子交易平台发现严重安全漏洞，有潜在泄密危险的；</w:t>
      </w:r>
    </w:p>
    <w:p>
      <w:pPr>
        <w:pStyle w:val="128"/>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28.4病毒发作导致不能进行正常操作的； </w:t>
      </w:r>
    </w:p>
    <w:p>
      <w:pPr>
        <w:pStyle w:val="128"/>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28.5其他无法保证电子交易的公平、公正和安全的情况。</w:t>
      </w:r>
    </w:p>
    <w:p>
      <w:pPr>
        <w:pStyle w:val="128"/>
        <w:snapToGrid w:val="0"/>
        <w:spacing w:before="0"/>
        <w:ind w:firstLine="0" w:firstLineChars="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i w:val="0"/>
          <w:iCs w:val="0"/>
          <w:color w:val="auto"/>
          <w:sz w:val="24"/>
          <w:highlight w:val="none"/>
          <w:shd w:val="clear" w:color="auto" w:fill="auto"/>
        </w:rPr>
      </w:pPr>
    </w:p>
    <w:p>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九、验收</w:t>
      </w:r>
    </w:p>
    <w:p>
      <w:pPr>
        <w:pStyle w:val="26"/>
        <w:spacing w:line="360" w:lineRule="auto"/>
        <w:ind w:firstLine="0" w:firstLineChars="0"/>
        <w:rPr>
          <w:rFonts w:cs="宋体"/>
          <w:b/>
          <w:i w:val="0"/>
          <w:iCs w:val="0"/>
          <w:color w:val="auto"/>
          <w:highlight w:val="none"/>
          <w:shd w:val="clear" w:color="auto" w:fill="auto"/>
        </w:rPr>
      </w:pPr>
      <w:r>
        <w:rPr>
          <w:rFonts w:hint="eastAsia" w:cs="宋体"/>
          <w:b/>
          <w:i w:val="0"/>
          <w:iCs w:val="0"/>
          <w:color w:val="auto"/>
          <w:highlight w:val="none"/>
          <w:shd w:val="clear" w:color="auto" w:fill="auto"/>
        </w:rPr>
        <w:t>30.验收</w:t>
      </w:r>
    </w:p>
    <w:p>
      <w:pPr>
        <w:tabs>
          <w:tab w:val="left" w:pos="0"/>
        </w:tabs>
        <w:spacing w:line="360" w:lineRule="auto"/>
        <w:ind w:firstLine="48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i w:val="0"/>
          <w:iCs w:val="0"/>
          <w:color w:val="auto"/>
          <w:sz w:val="18"/>
          <w:szCs w:val="18"/>
          <w:highlight w:val="none"/>
          <w:shd w:val="clear" w:color="auto" w:fill="auto"/>
        </w:rPr>
      </w:pPr>
      <w:r>
        <w:rPr>
          <w:rFonts w:hint="eastAsia" w:ascii="宋体" w:hAnsi="宋体" w:cs="宋体"/>
          <w:i w:val="0"/>
          <w:iCs w:val="0"/>
          <w:color w:val="auto"/>
          <w:kern w:val="0"/>
          <w:sz w:val="24"/>
          <w:highlight w:val="none"/>
          <w:shd w:val="clear" w:color="auto" w:fill="auto"/>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i w:val="0"/>
          <w:iCs w:val="0"/>
          <w:color w:val="auto"/>
          <w:kern w:val="0"/>
          <w:sz w:val="24"/>
          <w:highlight w:val="none"/>
          <w:shd w:val="clear" w:color="auto" w:fill="auto"/>
        </w:rPr>
        <w:sectPr>
          <w:pgSz w:w="11906" w:h="16838"/>
          <w:pgMar w:top="1440" w:right="1080" w:bottom="1440" w:left="1080" w:header="851" w:footer="992" w:gutter="0"/>
          <w:cols w:space="720" w:num="1"/>
          <w:titlePg/>
          <w:docGrid w:linePitch="312" w:charSpace="0"/>
        </w:sectPr>
      </w:pPr>
      <w:bookmarkStart w:id="19" w:name="_Hlt68057669"/>
      <w:bookmarkEnd w:id="19"/>
      <w:bookmarkStart w:id="20" w:name="_Hlt68072998"/>
      <w:bookmarkEnd w:id="20"/>
      <w:bookmarkStart w:id="21" w:name="_Hlt74714665"/>
      <w:bookmarkEnd w:id="21"/>
      <w:bookmarkStart w:id="22" w:name="_Hlt68072990"/>
      <w:bookmarkEnd w:id="22"/>
      <w:bookmarkStart w:id="23" w:name="_Hlt75236101"/>
      <w:bookmarkEnd w:id="23"/>
      <w:bookmarkStart w:id="24" w:name="_Hlt75236011"/>
      <w:bookmarkEnd w:id="24"/>
      <w:bookmarkStart w:id="25" w:name="_Hlt68073093"/>
      <w:bookmarkEnd w:id="25"/>
      <w:bookmarkStart w:id="26" w:name="_Hlt74729768"/>
      <w:bookmarkEnd w:id="26"/>
      <w:bookmarkStart w:id="27" w:name="_Hlt74707468"/>
      <w:bookmarkEnd w:id="27"/>
      <w:bookmarkStart w:id="28" w:name="_Hlt68403820"/>
      <w:bookmarkEnd w:id="28"/>
      <w:bookmarkStart w:id="29" w:name="_Hlt74730295"/>
      <w:bookmarkEnd w:id="29"/>
      <w:bookmarkStart w:id="30" w:name="_Hlt75236290"/>
      <w:bookmarkEnd w:id="30"/>
    </w:p>
    <w:bookmarkEnd w:id="13"/>
    <w:bookmarkEnd w:id="14"/>
    <w:p>
      <w:pPr>
        <w:pStyle w:val="34"/>
        <w:spacing w:line="360" w:lineRule="auto"/>
        <w:jc w:val="center"/>
        <w:rPr>
          <w:rFonts w:hAnsi="宋体" w:cs="宋体"/>
          <w:b/>
          <w:i w:val="0"/>
          <w:iCs w:val="0"/>
          <w:snapToGrid/>
          <w:color w:val="auto"/>
          <w:sz w:val="36"/>
          <w:szCs w:val="20"/>
          <w:highlight w:val="none"/>
          <w:shd w:val="clear" w:color="auto" w:fill="auto"/>
        </w:rPr>
      </w:pPr>
      <w:bookmarkStart w:id="31" w:name="第四部分"/>
      <w:r>
        <w:rPr>
          <w:rFonts w:hint="eastAsia" w:hAnsi="宋体" w:cs="宋体"/>
          <w:b/>
          <w:i w:val="0"/>
          <w:iCs w:val="0"/>
          <w:snapToGrid/>
          <w:color w:val="auto"/>
          <w:sz w:val="36"/>
          <w:szCs w:val="20"/>
          <w:highlight w:val="none"/>
          <w:shd w:val="clear" w:color="auto" w:fill="auto"/>
        </w:rPr>
        <w:t>第三部分 采购需求</w:t>
      </w:r>
    </w:p>
    <w:p>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一、工程概况</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本工程位于杭州市滨江区滨兴路上，目前因学校内部实际用电量较大，无法同时开启大型实训用电设备，及学校学生宿舍用电紧张等情况，因教学实训需求，保证教学质量，考虑在实训楼需增加各专业不同实训设备。在多方面考量下，学校内用电容量严重不足，且经供电公司现场勘测，学校变电所内配电设备预留备用间隔也不足，现需要增加变电容量及相应设备。经复核晖桥站确定为双路供电开关站，可实现校园双路供电需求。</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i w:val="0"/>
          <w:iCs w:val="0"/>
          <w:color w:val="auto"/>
          <w:sz w:val="21"/>
          <w:szCs w:val="21"/>
          <w:highlight w:val="none"/>
          <w:u w:val="none"/>
          <w:shd w:val="clear" w:color="auto" w:fill="auto"/>
        </w:rPr>
        <w:t>学校现有设备容量为1600kVA（2组800kVA变配电设备）,配电房设置于学校大门右侧门卫室旁，根据实际容量考虑，建议增容至3200kVA（即新增2组800kVA配电设备）。目前原有变电所布置已经较为紧凑不适宜与扩建、停电等其它因素考虑，故本次增容方案建议保留变电所内原有设备，增加户外箱式变电站2台。</w:t>
      </w:r>
    </w:p>
    <w:p>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b/>
          <w:bCs/>
          <w:i w:val="0"/>
          <w:iCs w:val="0"/>
          <w:color w:val="auto"/>
          <w:sz w:val="21"/>
          <w:szCs w:val="21"/>
          <w:highlight w:val="none"/>
          <w:shd w:val="clear" w:color="auto" w:fill="auto"/>
        </w:rPr>
      </w:pPr>
    </w:p>
    <w:p>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 xml:space="preserve">二、工程内容 </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工程名称</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single"/>
          <w:shd w:val="clear" w:color="auto" w:fill="auto"/>
          <w:lang w:eastAsia="zh-CN"/>
        </w:rPr>
      </w:pPr>
      <w:r>
        <w:rPr>
          <w:rFonts w:hint="eastAsia" w:ascii="宋体" w:hAnsi="宋体" w:cs="宋体"/>
          <w:i w:val="0"/>
          <w:iCs w:val="0"/>
          <w:color w:val="auto"/>
          <w:sz w:val="21"/>
          <w:szCs w:val="21"/>
          <w:highlight w:val="none"/>
          <w:u w:val="single"/>
          <w:shd w:val="clear" w:color="auto" w:fill="auto"/>
          <w:lang w:eastAsia="zh-CN"/>
        </w:rPr>
        <w:t>杭州市旅游职业学校滨江校区高配房增容项目</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现场条件</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已具备现场施工条件，可自行前往踏勘。</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承包人必须按照学校的施工管理规定进行施工，如需要按学校管理需要临时调整施工时间等，施工作业环境的种种不利因素，如夜间施工、垃圾装袋外运等等均需由供应商考虑，并将所需费用包含在磋商响应报价中。</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本项目采购人不提供住宿 ，由供应商自行解决，相关费用包含在报价中。</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供应商须满足学校管理的要求、遵守学校的施工安全管理制度以及其他相关管理制度，服从监理的管理和协调，确保施工项目的安全、高效、顺利进行，满足学校的日常需求，防范疫情、消防等安全事件的发生。采购人的管理部门有权对施工项目的组织和实施进行监督、检查，并提出整改要求，但此类监督检查并不解除供应商对施工项目应负的全部责任，如供应商不按要求整改或整改后仍不符合学校的规定，采购人可从工程进度款中酌情扣罚，情节严重的，可解除合同，给采购人造成的全部损失由供应商承担，并可拒绝该供应商继续参与学校其他项目的投标活动。</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按学校相关管理制度需要签订的承诺或协议将作为承包合同的附件，是承包学校项目须遵守的内容之一。</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以上与施工相关的管理要求所需要的费用包含在各综合单价、合价和磋商响应总报价中。</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工程承包范围</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singl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具体详见图纸及工程量清单</w:t>
      </w:r>
      <w:r>
        <w:rPr>
          <w:rFonts w:hint="eastAsia" w:ascii="宋体" w:hAnsi="宋体" w:cs="宋体"/>
          <w:i w:val="0"/>
          <w:iCs w:val="0"/>
          <w:color w:val="auto"/>
          <w:sz w:val="21"/>
          <w:szCs w:val="21"/>
          <w:highlight w:val="none"/>
          <w:u w:val="none"/>
          <w:shd w:val="clear" w:color="auto" w:fill="auto"/>
          <w:lang w:val="en-US" w:eastAsia="zh-CN"/>
        </w:rPr>
        <w:t>（清单与图纸不一致的地方以清单为准）</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工程质量标准</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lang w:val="en-US" w:eastAsia="zh-CN"/>
        </w:rPr>
        <w:t>住建部现行工程质量验收规范以及合同规定的验收评定标准</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工程施工要求</w:t>
      </w:r>
    </w:p>
    <w:p>
      <w:pPr>
        <w:keepNext w:val="0"/>
        <w:keepLines w:val="0"/>
        <w:pageBreakBefore w:val="0"/>
        <w:widowControl w:val="0"/>
        <w:numPr>
          <w:ilvl w:val="0"/>
          <w:numId w:val="0"/>
        </w:numPr>
        <w:tabs>
          <w:tab w:val="left" w:pos="0"/>
        </w:tabs>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eastAsia="宋体" w:cs="宋体"/>
          <w:i w:val="0"/>
          <w:iCs w:val="0"/>
          <w:color w:val="auto"/>
          <w:sz w:val="21"/>
          <w:szCs w:val="21"/>
          <w:highlight w:val="none"/>
          <w:u w:val="none"/>
          <w:shd w:val="clear" w:color="auto" w:fill="auto"/>
        </w:rPr>
        <w:t>严格按照相应施工工艺要求进行施工，保质保量按时完成；</w:t>
      </w:r>
    </w:p>
    <w:p>
      <w:pPr>
        <w:keepNext w:val="0"/>
        <w:keepLines w:val="0"/>
        <w:pageBreakBefore w:val="0"/>
        <w:widowControl w:val="0"/>
        <w:numPr>
          <w:ilvl w:val="0"/>
          <w:numId w:val="0"/>
        </w:numPr>
        <w:tabs>
          <w:tab w:val="left" w:pos="0"/>
        </w:tabs>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eastAsia="宋体" w:cs="宋体"/>
          <w:i w:val="0"/>
          <w:iCs w:val="0"/>
          <w:color w:val="auto"/>
          <w:sz w:val="21"/>
          <w:szCs w:val="21"/>
          <w:highlight w:val="none"/>
          <w:u w:val="none"/>
          <w:shd w:val="clear" w:color="auto" w:fill="auto"/>
        </w:rPr>
        <w:t xml:space="preserve">施工期间需安全文文明施工，规范施工人员，做好个人安全防护工作； </w:t>
      </w:r>
    </w:p>
    <w:p>
      <w:pPr>
        <w:keepNext w:val="0"/>
        <w:keepLines w:val="0"/>
        <w:pageBreakBefore w:val="0"/>
        <w:widowControl w:val="0"/>
        <w:numPr>
          <w:ilvl w:val="0"/>
          <w:numId w:val="0"/>
        </w:numPr>
        <w:tabs>
          <w:tab w:val="left" w:pos="0"/>
        </w:tabs>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3)</w:t>
      </w:r>
      <w:r>
        <w:rPr>
          <w:rFonts w:hint="eastAsia" w:ascii="宋体" w:hAnsi="宋体" w:eastAsia="宋体" w:cs="宋体"/>
          <w:i w:val="0"/>
          <w:iCs w:val="0"/>
          <w:color w:val="auto"/>
          <w:sz w:val="21"/>
          <w:szCs w:val="21"/>
          <w:highlight w:val="none"/>
          <w:u w:val="none"/>
          <w:shd w:val="clear" w:color="auto" w:fill="auto"/>
        </w:rPr>
        <w:t xml:space="preserve">施工期间应做好安全防护工作及成品保护工作，如有损坏需进去修复，无法修复的，报采购人确认后进行换新；                     </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4)</w:t>
      </w:r>
      <w:r>
        <w:rPr>
          <w:rFonts w:hint="eastAsia" w:ascii="宋体" w:hAnsi="宋体" w:eastAsia="宋体" w:cs="宋体"/>
          <w:i w:val="0"/>
          <w:iCs w:val="0"/>
          <w:color w:val="auto"/>
          <w:sz w:val="21"/>
          <w:szCs w:val="21"/>
          <w:highlight w:val="none"/>
          <w:u w:val="none"/>
          <w:shd w:val="clear" w:color="auto" w:fill="auto"/>
        </w:rPr>
        <w:t>建筑垃圾清运至相关部门指定位置，不得随意丢弃。</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6、</w:t>
      </w:r>
      <w:r>
        <w:rPr>
          <w:rFonts w:hint="eastAsia" w:ascii="宋体" w:hAnsi="宋体" w:eastAsia="宋体" w:cs="宋体"/>
          <w:i w:val="0"/>
          <w:iCs w:val="0"/>
          <w:color w:val="auto"/>
          <w:sz w:val="21"/>
          <w:szCs w:val="21"/>
          <w:highlight w:val="none"/>
          <w:shd w:val="clear" w:color="auto" w:fill="auto"/>
          <w:lang w:eastAsia="zh-CN"/>
        </w:rPr>
        <w:t>安全文明施工要求：</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eastAsia="宋体" w:cs="宋体"/>
          <w:i w:val="0"/>
          <w:iCs w:val="0"/>
          <w:color w:val="auto"/>
          <w:sz w:val="21"/>
          <w:szCs w:val="21"/>
          <w:highlight w:val="none"/>
          <w:shd w:val="clear" w:color="auto" w:fill="auto"/>
        </w:rPr>
        <w:t>供应商成交后服从当地政府有关部门在社会治安、综合治理、计划生育、交通管理、环境保护等的管理规定，成交人应设专职人员负责本条款的执行，采购人有权对此进行监督检查。</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eastAsia="宋体" w:cs="宋体"/>
          <w:i w:val="0"/>
          <w:iCs w:val="0"/>
          <w:color w:val="auto"/>
          <w:sz w:val="21"/>
          <w:szCs w:val="21"/>
          <w:highlight w:val="none"/>
          <w:shd w:val="clear" w:color="auto" w:fill="auto"/>
        </w:rPr>
        <w:t>响应文件中应有详细的施工安全措施和安全管理组织及配备专职负责人的说明和承诺，以确保安全生产。</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3)</w:t>
      </w:r>
      <w:r>
        <w:rPr>
          <w:rFonts w:hint="eastAsia" w:ascii="宋体" w:hAnsi="宋体" w:eastAsia="宋体" w:cs="宋体"/>
          <w:i w:val="0"/>
          <w:iCs w:val="0"/>
          <w:color w:val="auto"/>
          <w:sz w:val="21"/>
          <w:szCs w:val="21"/>
          <w:highlight w:val="none"/>
          <w:shd w:val="clear" w:color="auto" w:fill="auto"/>
        </w:rPr>
        <w:t>成交人在工程施工期间，必须配备专职用电管理员，全面负责施工用电的管理。</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4)</w:t>
      </w:r>
      <w:r>
        <w:rPr>
          <w:rFonts w:hint="eastAsia" w:ascii="宋体" w:hAnsi="宋体" w:eastAsia="宋体" w:cs="宋体"/>
          <w:i w:val="0"/>
          <w:iCs w:val="0"/>
          <w:color w:val="auto"/>
          <w:sz w:val="21"/>
          <w:szCs w:val="21"/>
          <w:highlight w:val="none"/>
          <w:shd w:val="clear" w:color="auto" w:fill="auto"/>
        </w:rPr>
        <w:t>成交人在施工全过程中，要认真做好材料和成品的保护，因失窃失火或其他原因而造成的损失均由成交人负责。凡由此而损及采购人利益时，成交人应负责赔偿采购人的损失。</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5)</w:t>
      </w:r>
      <w:r>
        <w:rPr>
          <w:rFonts w:hint="eastAsia" w:ascii="宋体" w:hAnsi="宋体" w:eastAsia="宋体" w:cs="宋体"/>
          <w:i w:val="0"/>
          <w:iCs w:val="0"/>
          <w:color w:val="auto"/>
          <w:sz w:val="21"/>
          <w:szCs w:val="21"/>
          <w:highlight w:val="none"/>
          <w:shd w:val="clear" w:color="auto" w:fill="auto"/>
        </w:rPr>
        <w:t>在工程施工过程中，因成交人原因造成的一切安全事故，由成交人承担全部经济责任和法律责任。</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6)</w:t>
      </w:r>
      <w:r>
        <w:rPr>
          <w:rFonts w:hint="eastAsia" w:ascii="宋体" w:hAnsi="宋体" w:eastAsia="宋体" w:cs="宋体"/>
          <w:i w:val="0"/>
          <w:iCs w:val="0"/>
          <w:color w:val="auto"/>
          <w:sz w:val="21"/>
          <w:szCs w:val="21"/>
          <w:highlight w:val="none"/>
          <w:shd w:val="clear" w:color="auto" w:fill="auto"/>
        </w:rPr>
        <w:t>成交人因自身施工而对相邻工程施工造成影响，由成交人采取措施解决，费用由成交人负担。</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7)</w:t>
      </w:r>
      <w:r>
        <w:rPr>
          <w:rFonts w:hint="eastAsia" w:ascii="宋体" w:hAnsi="宋体" w:eastAsia="宋体" w:cs="宋体"/>
          <w:i w:val="0"/>
          <w:iCs w:val="0"/>
          <w:color w:val="auto"/>
          <w:sz w:val="21"/>
          <w:szCs w:val="21"/>
          <w:highlight w:val="none"/>
          <w:shd w:val="clear" w:color="auto" w:fill="auto"/>
        </w:rPr>
        <w:t>成交人应负责涉及本工程施工的其他配合工作。</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8)</w:t>
      </w:r>
      <w:r>
        <w:rPr>
          <w:rFonts w:hint="eastAsia" w:ascii="宋体" w:hAnsi="宋体" w:eastAsia="宋体" w:cs="宋体"/>
          <w:i w:val="0"/>
          <w:iCs w:val="0"/>
          <w:color w:val="auto"/>
          <w:sz w:val="21"/>
          <w:szCs w:val="21"/>
          <w:highlight w:val="none"/>
          <w:shd w:val="clear" w:color="auto" w:fill="auto"/>
        </w:rPr>
        <w:t>成交人必须做好落手清工作，维修及改造工程中产生的建筑垃圾运送到指定地点暂时有序存放，定期外运，产生的费用由成交人承担。</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9)</w:t>
      </w:r>
      <w:r>
        <w:rPr>
          <w:rFonts w:hint="eastAsia" w:ascii="宋体" w:hAnsi="宋体" w:eastAsia="宋体" w:cs="宋体"/>
          <w:i w:val="0"/>
          <w:iCs w:val="0"/>
          <w:color w:val="auto"/>
          <w:sz w:val="21"/>
          <w:szCs w:val="21"/>
          <w:highlight w:val="none"/>
          <w:shd w:val="clear" w:color="auto" w:fill="auto"/>
        </w:rPr>
        <w:t>成交人必须服遵守采购人所有规章制度，严禁酒后上班、严禁在工地内抽烟、打架斗殴，确保工地治安安全、生产安全、用电安全、消防安全。</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10)</w:t>
      </w:r>
      <w:r>
        <w:rPr>
          <w:rFonts w:hint="eastAsia" w:ascii="宋体" w:hAnsi="宋体" w:eastAsia="宋体" w:cs="宋体"/>
          <w:i w:val="0"/>
          <w:iCs w:val="0"/>
          <w:color w:val="auto"/>
          <w:sz w:val="21"/>
          <w:szCs w:val="21"/>
          <w:highlight w:val="none"/>
          <w:shd w:val="clear" w:color="auto" w:fill="auto"/>
        </w:rPr>
        <w:t>成交人无条件配合采购人临时性任务。</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7、</w:t>
      </w:r>
      <w:r>
        <w:rPr>
          <w:rFonts w:hint="eastAsia" w:ascii="宋体" w:hAnsi="宋体" w:eastAsia="宋体" w:cs="宋体"/>
          <w:i w:val="0"/>
          <w:iCs w:val="0"/>
          <w:color w:val="auto"/>
          <w:sz w:val="21"/>
          <w:szCs w:val="21"/>
          <w:highlight w:val="none"/>
          <w:shd w:val="clear" w:color="auto" w:fill="auto"/>
        </w:rPr>
        <w:t>工程管理要求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eastAsia="宋体" w:cs="宋体"/>
          <w:i w:val="0"/>
          <w:iCs w:val="0"/>
          <w:color w:val="auto"/>
          <w:sz w:val="21"/>
          <w:szCs w:val="21"/>
          <w:highlight w:val="none"/>
          <w:u w:val="none"/>
          <w:shd w:val="clear" w:color="auto" w:fill="auto"/>
        </w:rPr>
        <w:t>成交单位应配合采购人进行报批事宜，并且通过相关主管部门的验收。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eastAsia="宋体" w:cs="宋体"/>
          <w:i w:val="0"/>
          <w:iCs w:val="0"/>
          <w:color w:val="auto"/>
          <w:sz w:val="21"/>
          <w:szCs w:val="21"/>
          <w:highlight w:val="none"/>
          <w:u w:val="none"/>
          <w:shd w:val="clear" w:color="auto" w:fill="auto"/>
        </w:rPr>
        <w:t>采购范围内的工程项目，未经发包人同意一律不得分包</w:t>
      </w:r>
      <w:r>
        <w:rPr>
          <w:rFonts w:hint="eastAsia" w:ascii="宋体" w:hAnsi="宋体" w:eastAsia="宋体" w:cs="宋体"/>
          <w:i w:val="0"/>
          <w:iCs w:val="0"/>
          <w:color w:val="auto"/>
          <w:sz w:val="21"/>
          <w:szCs w:val="21"/>
          <w:highlight w:val="none"/>
          <w:u w:val="none"/>
          <w:shd w:val="clear" w:color="auto" w:fill="auto"/>
          <w:lang w:eastAsia="zh-CN"/>
        </w:rPr>
        <w:t>、转包</w:t>
      </w:r>
      <w:r>
        <w:rPr>
          <w:rFonts w:hint="eastAsia" w:ascii="宋体" w:hAnsi="宋体" w:eastAsia="宋体" w:cs="宋体"/>
          <w:i w:val="0"/>
          <w:iCs w:val="0"/>
          <w:color w:val="auto"/>
          <w:sz w:val="21"/>
          <w:szCs w:val="21"/>
          <w:highlight w:val="none"/>
          <w:u w:val="none"/>
          <w:shd w:val="clear" w:color="auto" w:fill="auto"/>
        </w:rPr>
        <w:t>。一经发现立即取消承包资格，作违约处理，并承担由此引起的一切经济损失。</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3)</w:t>
      </w:r>
      <w:r>
        <w:rPr>
          <w:rFonts w:hint="eastAsia" w:ascii="宋体" w:hAnsi="宋体" w:eastAsia="宋体" w:cs="宋体"/>
          <w:i w:val="0"/>
          <w:iCs w:val="0"/>
          <w:color w:val="auto"/>
          <w:sz w:val="21"/>
          <w:szCs w:val="21"/>
          <w:highlight w:val="none"/>
          <w:u w:val="none"/>
          <w:shd w:val="clear" w:color="auto" w:fill="auto"/>
        </w:rPr>
        <w:t>承包人无条件地接受发包人对施工质量的监督和管理。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4)</w:t>
      </w:r>
      <w:r>
        <w:rPr>
          <w:rFonts w:hint="eastAsia" w:ascii="宋体" w:hAnsi="宋体" w:eastAsia="宋体" w:cs="宋体"/>
          <w:i w:val="0"/>
          <w:iCs w:val="0"/>
          <w:color w:val="auto"/>
          <w:sz w:val="21"/>
          <w:szCs w:val="21"/>
          <w:highlight w:val="none"/>
          <w:u w:val="none"/>
          <w:shd w:val="clear" w:color="auto" w:fill="auto"/>
        </w:rPr>
        <w:t>供应商在磋商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5)</w:t>
      </w:r>
      <w:r>
        <w:rPr>
          <w:rFonts w:hint="eastAsia" w:ascii="宋体" w:hAnsi="宋体" w:eastAsia="宋体" w:cs="宋体"/>
          <w:i w:val="0"/>
          <w:iCs w:val="0"/>
          <w:color w:val="auto"/>
          <w:sz w:val="21"/>
          <w:szCs w:val="21"/>
          <w:highlight w:val="none"/>
          <w:u w:val="none"/>
          <w:shd w:val="clear" w:color="auto" w:fill="auto"/>
        </w:rPr>
        <w:t>项目经理、技术负责人到位率应在80％以上，其它管理人员到位率应在100％。</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6)</w:t>
      </w:r>
      <w:r>
        <w:rPr>
          <w:rFonts w:hint="eastAsia" w:ascii="宋体" w:hAnsi="宋体" w:eastAsia="宋体" w:cs="宋体"/>
          <w:i w:val="0"/>
          <w:iCs w:val="0"/>
          <w:color w:val="auto"/>
          <w:sz w:val="21"/>
          <w:szCs w:val="21"/>
          <w:highlight w:val="none"/>
          <w:u w:val="none"/>
          <w:shd w:val="clear" w:color="auto" w:fill="auto"/>
        </w:rPr>
        <w:t xml:space="preserve">应充分考虑疫情、停电、停水、二次搬运、施工场地不足、成品保护、重大活动引起的中断施工等情况可能引起的费用和工期。                                                                </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7)</w:t>
      </w:r>
      <w:r>
        <w:rPr>
          <w:rFonts w:hint="eastAsia" w:ascii="宋体" w:hAnsi="宋体" w:eastAsia="宋体" w:cs="宋体"/>
          <w:i w:val="0"/>
          <w:iCs w:val="0"/>
          <w:color w:val="auto"/>
          <w:sz w:val="21"/>
          <w:szCs w:val="21"/>
          <w:highlight w:val="none"/>
          <w:u w:val="none"/>
          <w:shd w:val="clear" w:color="auto" w:fill="auto"/>
        </w:rPr>
        <w:t>供应商应以采购文件、合同条款、答疑文件、施工规范（标准）、施工现场特点、供应商制定的施工组织设计等为依据，参照国家、行业和地方现行相关计价定额和文件，按企业定额，结合市场行情和本企业技术、经济、管理等综合实力，综合考虑各种报价风险因素，在保证质量、工期、安全的前提下，以保本微利为原则进行报价，但不能低于企业成本价。</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8)</w:t>
      </w:r>
      <w:r>
        <w:rPr>
          <w:rFonts w:hint="eastAsia" w:ascii="宋体" w:hAnsi="宋体" w:eastAsia="宋体" w:cs="宋体"/>
          <w:i w:val="0"/>
          <w:iCs w:val="0"/>
          <w:color w:val="auto"/>
          <w:sz w:val="21"/>
          <w:szCs w:val="21"/>
          <w:highlight w:val="none"/>
          <w:u w:val="none"/>
          <w:shd w:val="clear" w:color="auto" w:fill="auto"/>
        </w:rPr>
        <w:t>若发现采购人提供的工程量有误差的，中标后5天内，将误差部分工程量提交采购人，同时提供计算底稿和相关说明，并加盖单位公章，经采购人核实，采购人认为确有调整必要的，采购人将予以调整，如采购人认为无调整必要的，采购人将不予调整，结算总价不超出合同价。</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9)</w:t>
      </w:r>
      <w:r>
        <w:rPr>
          <w:rFonts w:hint="eastAsia" w:ascii="宋体" w:hAnsi="宋体" w:eastAsia="宋体" w:cs="宋体"/>
          <w:i w:val="0"/>
          <w:iCs w:val="0"/>
          <w:color w:val="auto"/>
          <w:sz w:val="21"/>
          <w:szCs w:val="21"/>
          <w:highlight w:val="none"/>
          <w:u w:val="none"/>
          <w:shd w:val="clear" w:color="auto" w:fill="auto"/>
        </w:rPr>
        <w:t>综合单价，按实结算；结算金额不超过项目</w:t>
      </w:r>
      <w:r>
        <w:rPr>
          <w:rFonts w:hint="eastAsia" w:ascii="宋体" w:hAnsi="宋体" w:eastAsia="宋体" w:cs="宋体"/>
          <w:i w:val="0"/>
          <w:iCs w:val="0"/>
          <w:color w:val="auto"/>
          <w:sz w:val="21"/>
          <w:szCs w:val="21"/>
          <w:highlight w:val="none"/>
          <w:u w:val="none"/>
          <w:shd w:val="clear" w:color="auto" w:fill="auto"/>
          <w:lang w:eastAsia="zh-CN"/>
        </w:rPr>
        <w:t>合同金额的</w:t>
      </w:r>
      <w:r>
        <w:rPr>
          <w:rFonts w:hint="eastAsia" w:ascii="宋体" w:hAnsi="宋体" w:eastAsia="宋体" w:cs="宋体"/>
          <w:i w:val="0"/>
          <w:iCs w:val="0"/>
          <w:color w:val="auto"/>
          <w:sz w:val="21"/>
          <w:szCs w:val="21"/>
          <w:highlight w:val="none"/>
          <w:u w:val="none"/>
          <w:shd w:val="clear" w:color="auto" w:fill="auto"/>
          <w:lang w:val="en-US" w:eastAsia="zh-CN"/>
        </w:rPr>
        <w:t>110%或项目</w:t>
      </w:r>
      <w:r>
        <w:rPr>
          <w:rFonts w:hint="eastAsia" w:ascii="宋体" w:hAnsi="宋体" w:eastAsia="宋体" w:cs="宋体"/>
          <w:i w:val="0"/>
          <w:iCs w:val="0"/>
          <w:color w:val="auto"/>
          <w:sz w:val="21"/>
          <w:szCs w:val="21"/>
          <w:highlight w:val="none"/>
          <w:u w:val="none"/>
          <w:shd w:val="clear" w:color="auto" w:fill="auto"/>
        </w:rPr>
        <w:t xml:space="preserve">预算。 </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10)</w:t>
      </w:r>
      <w:r>
        <w:rPr>
          <w:rFonts w:hint="eastAsia" w:ascii="宋体" w:hAnsi="宋体" w:eastAsia="宋体" w:cs="宋体"/>
          <w:b/>
          <w:bCs/>
          <w:i w:val="0"/>
          <w:iCs w:val="0"/>
          <w:color w:val="auto"/>
          <w:sz w:val="21"/>
          <w:szCs w:val="21"/>
          <w:highlight w:val="none"/>
          <w:u w:val="none"/>
          <w:shd w:val="clear" w:color="auto" w:fill="auto"/>
        </w:rPr>
        <w:t>必须配合采购人与当地相关主管部门作好沟通衔接工作，配合</w:t>
      </w:r>
      <w:r>
        <w:rPr>
          <w:rFonts w:hint="eastAsia" w:ascii="宋体" w:hAnsi="宋体" w:eastAsia="宋体" w:cs="宋体"/>
          <w:b/>
          <w:bCs/>
          <w:i w:val="0"/>
          <w:iCs w:val="0"/>
          <w:color w:val="auto"/>
          <w:sz w:val="21"/>
          <w:szCs w:val="21"/>
          <w:highlight w:val="none"/>
          <w:u w:val="none"/>
          <w:shd w:val="clear" w:color="auto" w:fill="auto"/>
          <w:lang w:eastAsia="zh-CN"/>
        </w:rPr>
        <w:t>采购人</w:t>
      </w:r>
      <w:r>
        <w:rPr>
          <w:rFonts w:hint="eastAsia" w:ascii="宋体" w:hAnsi="宋体" w:eastAsia="宋体" w:cs="宋体"/>
          <w:b/>
          <w:bCs/>
          <w:i w:val="0"/>
          <w:iCs w:val="0"/>
          <w:color w:val="auto"/>
          <w:sz w:val="21"/>
          <w:szCs w:val="21"/>
          <w:highlight w:val="none"/>
          <w:u w:val="none"/>
          <w:shd w:val="clear" w:color="auto" w:fill="auto"/>
        </w:rPr>
        <w:t>办理有关许可、批准或备案手续，保障项目的顺利进行。</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8、</w:t>
      </w:r>
      <w:r>
        <w:rPr>
          <w:rFonts w:hint="eastAsia" w:ascii="宋体" w:hAnsi="宋体" w:eastAsia="宋体" w:cs="宋体"/>
          <w:i w:val="0"/>
          <w:iCs w:val="0"/>
          <w:color w:val="auto"/>
          <w:sz w:val="21"/>
          <w:szCs w:val="21"/>
          <w:highlight w:val="none"/>
          <w:shd w:val="clear" w:color="auto" w:fill="auto"/>
        </w:rPr>
        <w:t xml:space="preserve">工程主要材料（设备）要求  </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u w:val="none"/>
          <w:shd w:val="clear" w:color="auto" w:fill="auto"/>
        </w:rPr>
        <w:t>磋商文件中对主要材料设备品牌、规格、型号有推荐或提供参考的，供应商应优先采用，并在“主要设备材料品牌表”中明确。如供应商没有按采购文件要求进行选择，或没有明确注明，或所选材料设备的材质、规格、颜色、档次与采购文件要求的存在明显差别，或虽按采购文件推荐的材料品牌选择但该材料因某种原因停产或其他原因而不能供应的，则实际施工过程中采购人有权在采购文件推荐的材料品牌中自行确定，且成交价格不予调整。</w:t>
      </w:r>
    </w:p>
    <w:p>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b/>
          <w:bCs/>
          <w:i w:val="0"/>
          <w:iCs w:val="0"/>
          <w:color w:val="auto"/>
          <w:sz w:val="21"/>
          <w:szCs w:val="21"/>
          <w:highlight w:val="none"/>
          <w:shd w:val="clear" w:color="auto" w:fill="auto"/>
        </w:rPr>
      </w:pPr>
    </w:p>
    <w:p>
      <w:pPr>
        <w:keepNext w:val="0"/>
        <w:keepLines w:val="0"/>
        <w:pageBreakBefore w:val="0"/>
        <w:widowControl w:val="0"/>
        <w:kinsoku/>
        <w:wordWrap/>
        <w:overflowPunct/>
        <w:topLinePunct w:val="0"/>
        <w:bidi w:val="0"/>
        <w:adjustRightInd w:val="0"/>
        <w:spacing w:line="360" w:lineRule="auto"/>
        <w:jc w:val="left"/>
        <w:rPr>
          <w:rFonts w:hint="default" w:ascii="宋体" w:hAnsi="宋体" w:eastAsia="宋体" w:cs="宋体"/>
          <w:b/>
          <w:bCs/>
          <w:i w:val="0"/>
          <w:iCs w:val="0"/>
          <w:color w:val="auto"/>
          <w:sz w:val="21"/>
          <w:szCs w:val="21"/>
          <w:highlight w:val="none"/>
          <w:shd w:val="clear" w:color="auto" w:fill="auto"/>
          <w:lang w:val="en-US" w:eastAsia="zh-CN"/>
        </w:rPr>
      </w:pPr>
      <w:r>
        <w:rPr>
          <w:rFonts w:hint="eastAsia" w:ascii="宋体" w:hAnsi="宋体" w:cs="宋体"/>
          <w:b/>
          <w:bCs/>
          <w:i w:val="0"/>
          <w:iCs w:val="0"/>
          <w:color w:val="auto"/>
          <w:sz w:val="21"/>
          <w:szCs w:val="21"/>
          <w:highlight w:val="none"/>
          <w:shd w:val="clear" w:color="auto" w:fill="auto"/>
          <w:lang w:val="en-US" w:eastAsia="zh-CN"/>
        </w:rPr>
        <w:t>三、功能和质量要求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b w:val="0"/>
          <w:bCs w:val="0"/>
          <w:i w:val="0"/>
          <w:iCs w:val="0"/>
          <w:color w:val="auto"/>
          <w:sz w:val="21"/>
          <w:szCs w:val="21"/>
          <w:highlight w:val="none"/>
          <w:shd w:val="clear" w:color="auto" w:fill="auto"/>
        </w:rPr>
      </w:pPr>
      <w:r>
        <w:rPr>
          <w:rFonts w:hint="eastAsia" w:ascii="宋体" w:hAnsi="宋体" w:eastAsia="宋体" w:cs="宋体"/>
          <w:b w:val="0"/>
          <w:bCs w:val="0"/>
          <w:i w:val="0"/>
          <w:iCs w:val="0"/>
          <w:color w:val="auto"/>
          <w:sz w:val="21"/>
          <w:szCs w:val="21"/>
          <w:highlight w:val="none"/>
          <w:shd w:val="clear" w:color="auto" w:fill="auto"/>
        </w:rPr>
        <w:t>1、变电所部分：变电所内原有设备保持不动，新增环网出线柜两台（各引出至箱式变电站用电），在变电所附近新腾出一块空地放置箱式变电站，新设2台800kVA箱式变电站，分别接自两侧高压柜，低压侧互做联锁，低压侧出线则根据学校用电情况新增出线回路并预留部分备用间隔，保证学校有足够回路使用及更换。</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b w:val="0"/>
          <w:bCs w:val="0"/>
          <w:i w:val="0"/>
          <w:iCs w:val="0"/>
          <w:color w:val="auto"/>
          <w:sz w:val="21"/>
          <w:szCs w:val="21"/>
          <w:highlight w:val="none"/>
          <w:shd w:val="clear" w:color="auto" w:fill="auto"/>
        </w:rPr>
      </w:pPr>
      <w:r>
        <w:rPr>
          <w:rFonts w:hint="eastAsia" w:ascii="宋体" w:hAnsi="宋体" w:eastAsia="宋体" w:cs="宋体"/>
          <w:b w:val="0"/>
          <w:bCs w:val="0"/>
          <w:i w:val="0"/>
          <w:iCs w:val="0"/>
          <w:color w:val="auto"/>
          <w:sz w:val="21"/>
          <w:szCs w:val="21"/>
          <w:highlight w:val="none"/>
          <w:shd w:val="clear" w:color="auto" w:fill="auto"/>
        </w:rPr>
        <w:t xml:space="preserve"> 2、实训楼内因教学需求，各专业均需增加部分实训设备，且实训楼内原有部分大功率实训设备，对其供电容量已不足，需更换原配电动力柜及相应进线电缆，以保证实训楼内相应教学质量。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b w:val="0"/>
          <w:bCs w:val="0"/>
          <w:i w:val="0"/>
          <w:iCs w:val="0"/>
          <w:color w:val="auto"/>
          <w:sz w:val="21"/>
          <w:szCs w:val="21"/>
          <w:highlight w:val="none"/>
          <w:shd w:val="clear" w:color="auto" w:fill="auto"/>
        </w:rPr>
      </w:pPr>
      <w:r>
        <w:rPr>
          <w:rFonts w:hint="eastAsia" w:ascii="宋体" w:hAnsi="宋体" w:eastAsia="宋体" w:cs="宋体"/>
          <w:b w:val="0"/>
          <w:bCs w:val="0"/>
          <w:i w:val="0"/>
          <w:iCs w:val="0"/>
          <w:color w:val="auto"/>
          <w:sz w:val="21"/>
          <w:szCs w:val="21"/>
          <w:highlight w:val="none"/>
          <w:shd w:val="clear" w:color="auto" w:fill="auto"/>
        </w:rPr>
        <w:t xml:space="preserve"> 3、教学楼部分因茶艺实训教室需增加大功率茶艺实训设备，原教学楼用电未考虑其增加，且因后续考虑教学楼内可能存在其他大功率教学设备的增加保证教学楼长期用电规划，需要更换原教学楼动力柜及进线电缆；后期茶艺实训教室及其他教学设备均可从此处动力柜接线。</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b w:val="0"/>
          <w:bCs w:val="0"/>
          <w:i w:val="0"/>
          <w:iCs w:val="0"/>
          <w:color w:val="auto"/>
          <w:sz w:val="21"/>
          <w:szCs w:val="21"/>
          <w:highlight w:val="none"/>
          <w:shd w:val="clear" w:color="auto" w:fill="auto"/>
        </w:rPr>
      </w:pPr>
      <w:r>
        <w:rPr>
          <w:rFonts w:hint="eastAsia" w:ascii="宋体" w:hAnsi="宋体" w:eastAsia="宋体" w:cs="宋体"/>
          <w:b w:val="0"/>
          <w:bCs w:val="0"/>
          <w:i w:val="0"/>
          <w:iCs w:val="0"/>
          <w:color w:val="auto"/>
          <w:sz w:val="21"/>
          <w:szCs w:val="21"/>
          <w:highlight w:val="none"/>
          <w:shd w:val="clear" w:color="auto" w:fill="auto"/>
        </w:rPr>
        <w:t xml:space="preserve"> 4</w:t>
      </w:r>
      <w:r>
        <w:rPr>
          <w:rFonts w:hint="eastAsia" w:ascii="宋体" w:hAnsi="宋体" w:cs="宋体"/>
          <w:b w:val="0"/>
          <w:bCs w:val="0"/>
          <w:i w:val="0"/>
          <w:iCs w:val="0"/>
          <w:color w:val="auto"/>
          <w:sz w:val="21"/>
          <w:szCs w:val="21"/>
          <w:highlight w:val="none"/>
          <w:shd w:val="clear" w:color="auto" w:fill="auto"/>
          <w:lang w:eastAsia="zh-CN"/>
        </w:rPr>
        <w:t>、</w:t>
      </w:r>
      <w:r>
        <w:rPr>
          <w:rFonts w:hint="eastAsia" w:ascii="宋体" w:hAnsi="宋体" w:eastAsia="宋体" w:cs="宋体"/>
          <w:b w:val="0"/>
          <w:bCs w:val="0"/>
          <w:i w:val="0"/>
          <w:iCs w:val="0"/>
          <w:color w:val="auto"/>
          <w:sz w:val="21"/>
          <w:szCs w:val="21"/>
          <w:highlight w:val="none"/>
          <w:shd w:val="clear" w:color="auto" w:fill="auto"/>
        </w:rPr>
        <w:t>行政楼部分现有供电为单路供电，现有动力总柜老旧。考虑将行政楼动力总柜跟新，从配电房另一路配电设备新放线路至行政楼，将行政楼用电实现双路供电，同时保证了行政楼西南角数据机房的供电可靠性。</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b w:val="0"/>
          <w:bCs w:val="0"/>
          <w:i w:val="0"/>
          <w:iCs w:val="0"/>
          <w:color w:val="auto"/>
          <w:sz w:val="21"/>
          <w:szCs w:val="21"/>
          <w:highlight w:val="none"/>
          <w:shd w:val="clear" w:color="auto" w:fill="auto"/>
        </w:rPr>
      </w:pPr>
      <w:r>
        <w:rPr>
          <w:rFonts w:hint="eastAsia" w:ascii="宋体" w:hAnsi="宋体" w:eastAsia="宋体" w:cs="宋体"/>
          <w:b w:val="0"/>
          <w:bCs w:val="0"/>
          <w:i w:val="0"/>
          <w:iCs w:val="0"/>
          <w:color w:val="auto"/>
          <w:sz w:val="21"/>
          <w:szCs w:val="21"/>
          <w:highlight w:val="none"/>
          <w:shd w:val="clear" w:color="auto" w:fill="auto"/>
        </w:rPr>
        <w:t xml:space="preserve"> 5、地下车库预装15路7KW汽车充电桩，电缆敷设到位，本期先安装8只充电桩。</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b w:val="0"/>
          <w:bCs w:val="0"/>
          <w:i w:val="0"/>
          <w:iCs w:val="0"/>
          <w:color w:val="auto"/>
          <w:sz w:val="21"/>
          <w:szCs w:val="21"/>
          <w:highlight w:val="none"/>
          <w:shd w:val="clear" w:color="auto" w:fill="auto"/>
        </w:rPr>
      </w:pPr>
      <w:r>
        <w:rPr>
          <w:rFonts w:hint="eastAsia" w:ascii="宋体" w:hAnsi="宋体" w:eastAsia="宋体" w:cs="宋体"/>
          <w:b w:val="0"/>
          <w:bCs w:val="0"/>
          <w:i w:val="0"/>
          <w:iCs w:val="0"/>
          <w:color w:val="auto"/>
          <w:sz w:val="21"/>
          <w:szCs w:val="21"/>
          <w:highlight w:val="none"/>
          <w:shd w:val="clear" w:color="auto" w:fill="auto"/>
        </w:rPr>
        <w:t xml:space="preserve"> 6、大巴车充电桩（60KW）暂定位置在配电房门口，预留给纯电大巴车充电。</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b w:val="0"/>
          <w:bCs w:val="0"/>
          <w:i w:val="0"/>
          <w:iCs w:val="0"/>
          <w:color w:val="auto"/>
          <w:sz w:val="21"/>
          <w:szCs w:val="21"/>
          <w:highlight w:val="none"/>
          <w:shd w:val="clear" w:color="auto" w:fill="auto"/>
        </w:rPr>
      </w:pPr>
      <w:r>
        <w:rPr>
          <w:rFonts w:hint="eastAsia" w:ascii="宋体" w:hAnsi="宋体" w:eastAsia="宋体" w:cs="宋体"/>
          <w:b w:val="0"/>
          <w:bCs w:val="0"/>
          <w:i w:val="0"/>
          <w:iCs w:val="0"/>
          <w:color w:val="auto"/>
          <w:sz w:val="21"/>
          <w:szCs w:val="21"/>
          <w:highlight w:val="none"/>
          <w:shd w:val="clear" w:color="auto" w:fill="auto"/>
        </w:rPr>
        <w:t>具体要求详见设计图纸及工程量清单（图纸、清单另附；清单工程量仅做参考，以现场实际数量为准）。</w:t>
      </w:r>
    </w:p>
    <w:p>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b/>
          <w:bCs/>
          <w:i w:val="0"/>
          <w:iCs w:val="0"/>
          <w:color w:val="auto"/>
          <w:sz w:val="21"/>
          <w:szCs w:val="21"/>
          <w:highlight w:val="none"/>
          <w:shd w:val="clear" w:color="auto" w:fill="auto"/>
        </w:rPr>
      </w:pPr>
    </w:p>
    <w:p>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b/>
          <w:bCs/>
          <w:i w:val="0"/>
          <w:iCs w:val="0"/>
          <w:color w:val="auto"/>
          <w:sz w:val="21"/>
          <w:szCs w:val="21"/>
          <w:highlight w:val="none"/>
          <w:shd w:val="clear" w:color="auto" w:fill="auto"/>
        </w:rPr>
      </w:pPr>
    </w:p>
    <w:p>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三、商务要求</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single"/>
          <w:shd w:val="clear" w:color="auto" w:fill="auto"/>
          <w:lang w:val="en-US" w:eastAsia="zh-CN"/>
        </w:rPr>
      </w:pPr>
      <w:r>
        <w:rPr>
          <w:rFonts w:hint="eastAsia" w:ascii="宋体" w:hAnsi="宋体" w:eastAsia="宋体" w:cs="宋体"/>
          <w:i w:val="0"/>
          <w:iCs w:val="0"/>
          <w:color w:val="auto"/>
          <w:sz w:val="21"/>
          <w:szCs w:val="21"/>
          <w:highlight w:val="none"/>
          <w:shd w:val="clear" w:color="auto" w:fill="auto"/>
        </w:rPr>
        <w:t>1</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工期要求：</w:t>
      </w:r>
      <w:r>
        <w:rPr>
          <w:rFonts w:hint="eastAsia" w:ascii="宋体" w:hAnsi="宋体" w:eastAsia="宋体" w:cs="宋体"/>
          <w:b/>
          <w:i w:val="0"/>
          <w:iCs w:val="0"/>
          <w:color w:val="auto"/>
          <w:highlight w:val="none"/>
          <w:shd w:val="clear" w:color="auto" w:fill="auto"/>
          <w:lang w:val="en-US" w:eastAsia="zh-CN"/>
        </w:rPr>
        <w:t>进场施工时间由采购方另行通知， 40天内完成项目实施，2024年8月</w:t>
      </w:r>
      <w:r>
        <w:rPr>
          <w:rFonts w:hint="eastAsia" w:ascii="宋体" w:hAnsi="宋体" w:cs="宋体"/>
          <w:b/>
          <w:i w:val="0"/>
          <w:iCs w:val="0"/>
          <w:color w:val="auto"/>
          <w:highlight w:val="none"/>
          <w:shd w:val="clear" w:color="auto" w:fill="auto"/>
          <w:lang w:val="en-US" w:eastAsia="zh-CN"/>
        </w:rPr>
        <w:t>20日</w:t>
      </w:r>
      <w:r>
        <w:rPr>
          <w:rFonts w:hint="eastAsia" w:ascii="宋体" w:hAnsi="宋体" w:eastAsia="宋体" w:cs="宋体"/>
          <w:b/>
          <w:i w:val="0"/>
          <w:iCs w:val="0"/>
          <w:color w:val="auto"/>
          <w:highlight w:val="none"/>
          <w:shd w:val="clear" w:color="auto" w:fill="auto"/>
          <w:lang w:val="en-US" w:eastAsia="zh-CN"/>
        </w:rPr>
        <w:t>前通过供电验收。</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default" w:ascii="宋体" w:hAnsi="宋体" w:eastAsia="宋体" w:cs="宋体"/>
          <w:i w:val="0"/>
          <w:iCs w:val="0"/>
          <w:color w:val="auto"/>
          <w:sz w:val="21"/>
          <w:szCs w:val="21"/>
          <w:highlight w:val="none"/>
          <w:u w:val="single"/>
          <w:shd w:val="clear" w:color="auto" w:fill="auto"/>
          <w:lang w:val="en-US" w:eastAsia="zh-CN"/>
        </w:rPr>
      </w:pPr>
      <w:r>
        <w:rPr>
          <w:rFonts w:hint="eastAsia" w:ascii="宋体" w:hAnsi="宋体" w:eastAsia="宋体" w:cs="宋体"/>
          <w:i w:val="0"/>
          <w:iCs w:val="0"/>
          <w:color w:val="auto"/>
          <w:sz w:val="21"/>
          <w:szCs w:val="21"/>
          <w:highlight w:val="none"/>
          <w:shd w:val="clear" w:color="auto" w:fill="auto"/>
        </w:rPr>
        <w:t>2</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工程地点：</w:t>
      </w:r>
      <w:r>
        <w:rPr>
          <w:rFonts w:hint="eastAsia" w:ascii="宋体" w:hAnsi="宋体" w:cs="宋体"/>
          <w:i w:val="0"/>
          <w:iCs w:val="0"/>
          <w:color w:val="auto"/>
          <w:sz w:val="21"/>
          <w:szCs w:val="21"/>
          <w:highlight w:val="none"/>
          <w:u w:val="none"/>
          <w:shd w:val="clear" w:color="auto" w:fill="auto"/>
          <w:lang w:val="en-US" w:eastAsia="zh-CN"/>
        </w:rPr>
        <w:t>采购人指定地点。</w:t>
      </w:r>
    </w:p>
    <w:p>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ascii="宋体" w:hAnsi="宋体" w:cs="仿宋_GB2312"/>
          <w:i w:val="0"/>
          <w:iCs w:val="0"/>
          <w:color w:val="auto"/>
          <w:sz w:val="24"/>
          <w:highlight w:val="none"/>
          <w:shd w:val="clear" w:color="auto" w:fill="auto"/>
        </w:rPr>
      </w:pPr>
      <w:r>
        <w:rPr>
          <w:rFonts w:hint="eastAsia" w:ascii="宋体" w:hAnsi="宋体" w:eastAsia="宋体" w:cs="宋体"/>
          <w:i w:val="0"/>
          <w:iCs w:val="0"/>
          <w:color w:val="auto"/>
          <w:sz w:val="21"/>
          <w:szCs w:val="21"/>
          <w:highlight w:val="none"/>
          <w:shd w:val="clear" w:color="auto" w:fill="auto"/>
        </w:rPr>
        <w:t>3</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付款条件（进度和方式）</w:t>
      </w:r>
    </w:p>
    <w:tbl>
      <w:tblPr>
        <w:tblStyle w:val="62"/>
        <w:tblW w:w="4995"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61"/>
        <w:gridCol w:w="1666"/>
        <w:gridCol w:w="752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3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序号</w:t>
            </w:r>
          </w:p>
        </w:tc>
        <w:tc>
          <w:tcPr>
            <w:tcW w:w="8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付款比例（%）</w:t>
            </w:r>
          </w:p>
        </w:tc>
        <w:tc>
          <w:tcPr>
            <w:tcW w:w="378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3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w:t>
            </w:r>
          </w:p>
        </w:tc>
        <w:tc>
          <w:tcPr>
            <w:tcW w:w="8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cs="宋体"/>
                <w:i w:val="0"/>
                <w:iCs w:val="0"/>
                <w:color w:val="auto"/>
                <w:sz w:val="21"/>
                <w:szCs w:val="21"/>
                <w:highlight w:val="none"/>
                <w:shd w:val="clear" w:color="auto" w:fill="auto"/>
                <w:lang w:val="en-US" w:eastAsia="zh-CN"/>
              </w:rPr>
              <w:t>50</w:t>
            </w:r>
          </w:p>
        </w:tc>
        <w:tc>
          <w:tcPr>
            <w:tcW w:w="378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合同签订后</w:t>
            </w:r>
            <w:r>
              <w:rPr>
                <w:rFonts w:hint="eastAsia" w:ascii="宋体" w:hAnsi="宋体" w:eastAsia="宋体" w:cs="宋体"/>
                <w:i w:val="0"/>
                <w:iCs w:val="0"/>
                <w:color w:val="auto"/>
                <w:sz w:val="21"/>
                <w:szCs w:val="21"/>
                <w:highlight w:val="none"/>
                <w:shd w:val="clear" w:color="auto" w:fill="auto"/>
                <w:lang w:val="en-US" w:eastAsia="zh-CN"/>
              </w:rPr>
              <w:t>具备实施条件</w:t>
            </w:r>
            <w:r>
              <w:rPr>
                <w:rFonts w:hint="eastAsia" w:ascii="宋体" w:hAnsi="宋体" w:eastAsia="宋体" w:cs="宋体"/>
                <w:i w:val="0"/>
                <w:iCs w:val="0"/>
                <w:color w:val="auto"/>
                <w:sz w:val="21"/>
                <w:szCs w:val="21"/>
                <w:highlight w:val="none"/>
                <w:shd w:val="clear" w:color="auto" w:fill="auto"/>
              </w:rPr>
              <w:t>5个工作日内支付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3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w:t>
            </w:r>
          </w:p>
        </w:tc>
        <w:tc>
          <w:tcPr>
            <w:tcW w:w="8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cs="宋体"/>
                <w:i w:val="0"/>
                <w:iCs w:val="0"/>
                <w:color w:val="auto"/>
                <w:sz w:val="21"/>
                <w:szCs w:val="21"/>
                <w:highlight w:val="none"/>
                <w:shd w:val="clear" w:color="auto" w:fill="auto"/>
                <w:lang w:val="en-US" w:eastAsia="zh-CN"/>
              </w:rPr>
              <w:t>35</w:t>
            </w:r>
          </w:p>
        </w:tc>
        <w:tc>
          <w:tcPr>
            <w:tcW w:w="378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项目完工交付验收且具备付款条件后5个工作日内</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3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8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15</w:t>
            </w:r>
          </w:p>
        </w:tc>
        <w:tc>
          <w:tcPr>
            <w:tcW w:w="378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lang w:eastAsia="zh-CN"/>
              </w:rPr>
              <w:t>项目验收合格经有审价资质的中介审价后，且具备付款条件后5个工作日内支付剩余款项</w:t>
            </w:r>
          </w:p>
        </w:tc>
      </w:tr>
    </w:tbl>
    <w:p>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lang w:eastAsia="zh-CN"/>
        </w:rPr>
      </w:pPr>
      <w:r>
        <w:rPr>
          <w:rFonts w:hint="eastAsia" w:ascii="宋体" w:hAnsi="宋体" w:eastAsia="宋体" w:cs="宋体"/>
          <w:i w:val="0"/>
          <w:iCs w:val="0"/>
          <w:color w:val="auto"/>
          <w:sz w:val="21"/>
          <w:szCs w:val="21"/>
          <w:highlight w:val="none"/>
          <w:u w:val="none"/>
          <w:shd w:val="clear" w:color="auto" w:fill="auto"/>
          <w:lang w:val="en-US" w:eastAsia="zh-CN"/>
        </w:rPr>
        <w:t>4、</w:t>
      </w:r>
      <w:r>
        <w:rPr>
          <w:rFonts w:hint="eastAsia" w:ascii="宋体" w:hAnsi="宋体" w:eastAsia="宋体" w:cs="宋体"/>
          <w:i w:val="0"/>
          <w:iCs w:val="0"/>
          <w:color w:val="auto"/>
          <w:sz w:val="21"/>
          <w:szCs w:val="21"/>
          <w:highlight w:val="none"/>
          <w:u w:val="none"/>
          <w:shd w:val="clear" w:color="auto" w:fill="auto"/>
          <w:lang w:eastAsia="zh-CN"/>
        </w:rPr>
        <w:t>工程质保期：</w:t>
      </w:r>
    </w:p>
    <w:p>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工程质保期不少于2年</w:t>
      </w:r>
      <w:r>
        <w:rPr>
          <w:rFonts w:hint="eastAsia" w:ascii="宋体" w:hAnsi="宋体" w:cs="宋体"/>
          <w:i w:val="0"/>
          <w:iCs w:val="0"/>
          <w:snapToGrid w:val="0"/>
          <w:color w:val="auto"/>
          <w:kern w:val="0"/>
          <w:sz w:val="21"/>
          <w:szCs w:val="21"/>
          <w:highlight w:val="none"/>
          <w:shd w:val="clear" w:color="auto" w:fill="auto"/>
          <w:lang w:eastAsia="zh-CN"/>
        </w:rPr>
        <w:t>（施工范围内的工程）</w:t>
      </w:r>
      <w:r>
        <w:rPr>
          <w:rFonts w:hint="eastAsia" w:ascii="宋体" w:hAnsi="宋体" w:eastAsia="宋体" w:cs="宋体"/>
          <w:i w:val="0"/>
          <w:iCs w:val="0"/>
          <w:snapToGrid w:val="0"/>
          <w:color w:val="auto"/>
          <w:kern w:val="0"/>
          <w:sz w:val="21"/>
          <w:szCs w:val="21"/>
          <w:highlight w:val="none"/>
          <w:shd w:val="clear" w:color="auto" w:fill="auto"/>
        </w:rPr>
        <w:t>；项目投入使用后，根据校方用电负载情况,调整相线手衡。</w:t>
      </w:r>
    </w:p>
    <w:p>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lang w:val="en-US" w:eastAsia="zh-CN"/>
        </w:rPr>
        <w:t>5、</w:t>
      </w:r>
      <w:r>
        <w:rPr>
          <w:rFonts w:hint="eastAsia" w:ascii="宋体" w:hAnsi="宋体" w:eastAsia="宋体" w:cs="宋体"/>
          <w:i w:val="0"/>
          <w:iCs w:val="0"/>
          <w:color w:val="auto"/>
          <w:sz w:val="21"/>
          <w:szCs w:val="21"/>
          <w:highlight w:val="none"/>
          <w:u w:val="none"/>
          <w:shd w:val="clear" w:color="auto" w:fill="auto"/>
        </w:rPr>
        <w:t>工程售后服务要求</w:t>
      </w:r>
    </w:p>
    <w:p>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 xml:space="preserve"> 自甲方验收合格之日起两年为质保期，在免费保修期内，中标人对有缺陷的部位必须无偿地给予修理与更换，并承担一切由此引起的对招标人或第三者的直接损失，除非该缺陷是由于人为破坏或合同规定的不可抗因素造成的损坏。</w:t>
      </w:r>
    </w:p>
    <w:p>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（1）在保修期内，承包人对有缺陷的部位必须无偿地给予修理与更换，并承担一切由此引起的对发包人或使用单位的直接损失，除非该缺陷是由于人为破坏或合同规定的不可抗因素造成的损坏。</w:t>
      </w:r>
    </w:p>
    <w:p>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（2）承包人必须对所承包的工程的质量负全部责任，其责任不因产品制造商提供的保证书而减轻或更改。</w:t>
      </w:r>
    </w:p>
    <w:p>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（3）材料检验按政府部门相关规定的见证取样和送检规定的程序进行。凡检验结果证明其有害物质含量指标超标的产品不得在工程上使用。</w:t>
      </w:r>
    </w:p>
    <w:p>
      <w:pPr>
        <w:pStyle w:val="964"/>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u w:val="none"/>
          <w:shd w:val="clear" w:color="auto" w:fill="auto"/>
          <w:lang w:val="en-US" w:eastAsia="zh-CN"/>
        </w:rPr>
        <w:t>6、</w:t>
      </w:r>
      <w:r>
        <w:rPr>
          <w:rFonts w:hint="eastAsia" w:ascii="宋体" w:hAnsi="宋体" w:eastAsia="宋体" w:cs="宋体"/>
          <w:i w:val="0"/>
          <w:iCs w:val="0"/>
          <w:color w:val="auto"/>
          <w:sz w:val="21"/>
          <w:szCs w:val="21"/>
          <w:highlight w:val="none"/>
          <w:shd w:val="clear" w:color="auto" w:fill="auto"/>
        </w:rPr>
        <w:t>验收标准</w:t>
      </w:r>
    </w:p>
    <w:p>
      <w:pPr>
        <w:pStyle w:val="964"/>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default"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eastAsia="宋体" w:cs="宋体"/>
          <w:i w:val="0"/>
          <w:iCs w:val="0"/>
          <w:color w:val="auto"/>
          <w:sz w:val="21"/>
          <w:szCs w:val="21"/>
          <w:highlight w:val="none"/>
          <w:shd w:val="clear" w:color="auto" w:fill="auto"/>
        </w:rPr>
        <w:t>住建部现行工程质量验收规范以及合同规定的验收评定标准；</w:t>
      </w:r>
    </w:p>
    <w:p>
      <w:pPr>
        <w:pStyle w:val="964"/>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default"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eastAsia="宋体" w:cs="宋体"/>
          <w:i w:val="0"/>
          <w:iCs w:val="0"/>
          <w:color w:val="auto"/>
          <w:sz w:val="21"/>
          <w:szCs w:val="21"/>
          <w:highlight w:val="none"/>
          <w:shd w:val="clear" w:color="auto" w:fill="auto"/>
        </w:rPr>
        <w:t>国家、行业相关其他标准。</w:t>
      </w:r>
    </w:p>
    <w:p>
      <w:pPr>
        <w:pStyle w:val="964"/>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cs="宋体"/>
          <w:i w:val="0"/>
          <w:iCs w:val="0"/>
          <w:color w:val="auto"/>
          <w:sz w:val="21"/>
          <w:szCs w:val="21"/>
          <w:highlight w:val="none"/>
          <w:u w:val="none"/>
          <w:shd w:val="clear" w:color="auto" w:fill="auto"/>
          <w:lang w:val="en-US" w:eastAsia="zh-CN"/>
        </w:rPr>
        <w:t>（3）完成设计施工图纸和清单内施工内容，满足住建部现行工程质量验收规范以及合同规定的验收评定标准并通过供电审批。</w:t>
      </w:r>
    </w:p>
    <w:p>
      <w:pPr>
        <w:pStyle w:val="964"/>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lang w:val="en-US" w:eastAsia="zh-CN"/>
        </w:rPr>
        <w:t>7、</w:t>
      </w:r>
      <w:r>
        <w:rPr>
          <w:rFonts w:hint="eastAsia" w:ascii="宋体" w:hAnsi="宋体" w:eastAsia="宋体" w:cs="宋体"/>
          <w:i w:val="0"/>
          <w:iCs w:val="0"/>
          <w:color w:val="auto"/>
          <w:sz w:val="21"/>
          <w:szCs w:val="21"/>
          <w:highlight w:val="none"/>
          <w:u w:val="none"/>
          <w:shd w:val="clear" w:color="auto" w:fill="auto"/>
        </w:rPr>
        <w:t>其他商务要求</w:t>
      </w:r>
    </w:p>
    <w:p>
      <w:pPr>
        <w:pStyle w:val="964"/>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lang w:val="en-US" w:eastAsia="zh-CN"/>
        </w:rPr>
        <w:t>1</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报价要求：</w:t>
      </w:r>
    </w:p>
    <w:p>
      <w:pPr>
        <w:pStyle w:val="964"/>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1）</w:t>
      </w:r>
      <w:r>
        <w:rPr>
          <w:rFonts w:hint="eastAsia" w:ascii="宋体" w:hAnsi="宋体" w:eastAsia="宋体" w:cs="宋体"/>
          <w:i w:val="0"/>
          <w:iCs w:val="0"/>
          <w:color w:val="auto"/>
          <w:sz w:val="21"/>
          <w:szCs w:val="21"/>
          <w:highlight w:val="none"/>
          <w:shd w:val="clear" w:color="auto" w:fill="auto"/>
        </w:rPr>
        <w:t>采购人有变更数量的权利，如数量发生变更，按实际数量进行结算，投标单价不变，实际结算价格不能超过合同总价</w:t>
      </w:r>
      <w:r>
        <w:rPr>
          <w:rFonts w:hint="eastAsia" w:ascii="宋体" w:hAnsi="宋体" w:eastAsia="宋体" w:cs="宋体"/>
          <w:i w:val="0"/>
          <w:iCs w:val="0"/>
          <w:color w:val="auto"/>
          <w:sz w:val="21"/>
          <w:szCs w:val="21"/>
          <w:highlight w:val="none"/>
          <w:shd w:val="clear" w:color="auto" w:fill="auto"/>
          <w:lang w:eastAsia="zh-CN"/>
        </w:rPr>
        <w:t>得</w:t>
      </w:r>
      <w:r>
        <w:rPr>
          <w:rFonts w:hint="eastAsia" w:ascii="宋体" w:hAnsi="宋体" w:eastAsia="宋体" w:cs="宋体"/>
          <w:i w:val="0"/>
          <w:iCs w:val="0"/>
          <w:color w:val="auto"/>
          <w:sz w:val="21"/>
          <w:szCs w:val="21"/>
          <w:highlight w:val="none"/>
          <w:shd w:val="clear" w:color="auto" w:fill="auto"/>
          <w:lang w:val="en-US" w:eastAsia="zh-CN"/>
        </w:rPr>
        <w:t>110%并不超过项目预算</w:t>
      </w:r>
      <w:r>
        <w:rPr>
          <w:rFonts w:hint="eastAsia" w:ascii="宋体" w:hAnsi="宋体" w:eastAsia="宋体" w:cs="宋体"/>
          <w:i w:val="0"/>
          <w:iCs w:val="0"/>
          <w:color w:val="auto"/>
          <w:sz w:val="21"/>
          <w:szCs w:val="21"/>
          <w:highlight w:val="none"/>
          <w:shd w:val="clear" w:color="auto" w:fill="auto"/>
        </w:rPr>
        <w:t>。</w:t>
      </w:r>
    </w:p>
    <w:p>
      <w:pPr>
        <w:pStyle w:val="964"/>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2</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投标报价包括项目</w:t>
      </w:r>
      <w:r>
        <w:rPr>
          <w:rFonts w:hint="eastAsia" w:ascii="宋体" w:hAnsi="宋体" w:eastAsia="宋体" w:cs="宋体"/>
          <w:bCs/>
          <w:i w:val="0"/>
          <w:iCs w:val="0"/>
          <w:color w:val="auto"/>
          <w:sz w:val="21"/>
          <w:szCs w:val="21"/>
          <w:highlight w:val="none"/>
          <w:u w:val="single"/>
          <w:shd w:val="clear" w:color="auto" w:fill="auto"/>
        </w:rPr>
        <w:t>（包括劳务费、设备费、材料费、规费、措施费等）、税金、利润等全部费用以及其他可能发生的费用</w:t>
      </w:r>
      <w:r>
        <w:rPr>
          <w:rFonts w:hint="eastAsia" w:ascii="宋体" w:hAnsi="宋体" w:eastAsia="宋体" w:cs="宋体"/>
          <w:i w:val="0"/>
          <w:iCs w:val="0"/>
          <w:color w:val="auto"/>
          <w:sz w:val="21"/>
          <w:szCs w:val="21"/>
          <w:highlight w:val="none"/>
          <w:shd w:val="clear" w:color="auto" w:fill="auto"/>
        </w:rPr>
        <w:t>等项目相关所需费用及税费等所有费用。</w:t>
      </w:r>
    </w:p>
    <w:p>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cs="宋体"/>
          <w:i w:val="0"/>
          <w:iCs w:val="0"/>
          <w:color w:val="auto"/>
          <w:sz w:val="21"/>
          <w:szCs w:val="21"/>
          <w:highlight w:val="none"/>
          <w:u w:val="none"/>
          <w:shd w:val="clear" w:color="auto" w:fill="auto"/>
          <w:lang w:eastAsia="zh-CN"/>
        </w:rPr>
      </w:pPr>
      <w:r>
        <w:rPr>
          <w:rFonts w:hint="eastAsia" w:ascii="宋体" w:hAnsi="宋体" w:cs="宋体"/>
          <w:i w:val="0"/>
          <w:iCs w:val="0"/>
          <w:color w:val="auto"/>
          <w:sz w:val="21"/>
          <w:szCs w:val="21"/>
          <w:highlight w:val="none"/>
          <w:u w:val="none"/>
          <w:shd w:val="clear" w:color="auto" w:fill="auto"/>
          <w:lang w:eastAsia="zh-CN"/>
        </w:rPr>
        <w:t>（</w:t>
      </w:r>
      <w:r>
        <w:rPr>
          <w:rFonts w:hint="eastAsia" w:ascii="宋体" w:hAnsi="宋体" w:cs="宋体"/>
          <w:i w:val="0"/>
          <w:iCs w:val="0"/>
          <w:color w:val="auto"/>
          <w:sz w:val="21"/>
          <w:szCs w:val="21"/>
          <w:highlight w:val="none"/>
          <w:u w:val="none"/>
          <w:shd w:val="clear" w:color="auto" w:fill="auto"/>
          <w:lang w:val="en-US" w:eastAsia="zh-CN"/>
        </w:rPr>
        <w:t>2</w:t>
      </w:r>
      <w:r>
        <w:rPr>
          <w:rFonts w:hint="eastAsia" w:ascii="宋体" w:hAnsi="宋体" w:cs="宋体"/>
          <w:i w:val="0"/>
          <w:iCs w:val="0"/>
          <w:color w:val="auto"/>
          <w:sz w:val="21"/>
          <w:szCs w:val="21"/>
          <w:highlight w:val="none"/>
          <w:u w:val="none"/>
          <w:shd w:val="clear" w:color="auto" w:fill="auto"/>
          <w:lang w:eastAsia="zh-CN"/>
        </w:rPr>
        <w:t>）</w:t>
      </w:r>
    </w:p>
    <w:p>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cs="宋体"/>
          <w:i w:val="0"/>
          <w:iCs w:val="0"/>
          <w:color w:val="auto"/>
          <w:sz w:val="21"/>
          <w:szCs w:val="21"/>
          <w:highlight w:val="none"/>
          <w:u w:val="none"/>
          <w:shd w:val="clear" w:color="auto" w:fill="auto"/>
          <w:lang w:eastAsia="zh-CN"/>
        </w:rPr>
      </w:pPr>
      <w:r>
        <w:rPr>
          <w:rFonts w:hint="eastAsia" w:ascii="宋体" w:hAnsi="宋体" w:cs="宋体"/>
          <w:i w:val="0"/>
          <w:iCs w:val="0"/>
          <w:color w:val="auto"/>
          <w:sz w:val="21"/>
          <w:szCs w:val="21"/>
          <w:highlight w:val="none"/>
          <w:u w:val="none"/>
          <w:shd w:val="clear" w:color="auto" w:fill="auto"/>
          <w:lang w:eastAsia="zh-CN"/>
        </w:rPr>
        <w:t>1）需考虑电缆产品质量相线平衡及电缆漏电情况符合国标；</w:t>
      </w:r>
    </w:p>
    <w:p>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lang w:eastAsia="zh-CN"/>
        </w:rPr>
      </w:pPr>
      <w:r>
        <w:rPr>
          <w:rFonts w:hint="eastAsia" w:ascii="宋体" w:hAnsi="宋体" w:cs="宋体"/>
          <w:i w:val="0"/>
          <w:iCs w:val="0"/>
          <w:color w:val="auto"/>
          <w:sz w:val="21"/>
          <w:szCs w:val="21"/>
          <w:highlight w:val="none"/>
          <w:u w:val="none"/>
          <w:shd w:val="clear" w:color="auto" w:fill="auto"/>
          <w:lang w:eastAsia="zh-CN"/>
        </w:rPr>
        <w:t>2）按供电公司审图要求及规范要求，无功补偿安装需到供电容量的33%，正常运行时无功占比需小于该值。</w:t>
      </w:r>
    </w:p>
    <w:p>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w:t>
      </w:r>
      <w:r>
        <w:rPr>
          <w:rFonts w:hint="eastAsia" w:ascii="宋体" w:hAnsi="宋体" w:cs="宋体"/>
          <w:i w:val="0"/>
          <w:iCs w:val="0"/>
          <w:color w:val="auto"/>
          <w:sz w:val="21"/>
          <w:szCs w:val="21"/>
          <w:highlight w:val="none"/>
          <w:u w:val="none"/>
          <w:shd w:val="clear" w:color="auto" w:fill="auto"/>
          <w:lang w:val="en-US" w:eastAsia="zh-CN"/>
        </w:rPr>
        <w:t>3</w:t>
      </w:r>
      <w:r>
        <w:rPr>
          <w:rFonts w:hint="eastAsia" w:ascii="宋体" w:hAnsi="宋体" w:eastAsia="宋体" w:cs="宋体"/>
          <w:i w:val="0"/>
          <w:iCs w:val="0"/>
          <w:color w:val="auto"/>
          <w:sz w:val="21"/>
          <w:szCs w:val="21"/>
          <w:highlight w:val="none"/>
          <w:u w:val="none"/>
          <w:shd w:val="clear" w:color="auto" w:fill="auto"/>
          <w:lang w:eastAsia="zh-CN"/>
        </w:rPr>
        <w:t>）</w:t>
      </w:r>
      <w:r>
        <w:rPr>
          <w:rFonts w:hint="eastAsia" w:ascii="宋体" w:hAnsi="宋体" w:eastAsia="宋体" w:cs="宋体"/>
          <w:i w:val="0"/>
          <w:iCs w:val="0"/>
          <w:color w:val="auto"/>
          <w:sz w:val="21"/>
          <w:szCs w:val="21"/>
          <w:highlight w:val="none"/>
          <w:shd w:val="clear" w:color="auto" w:fill="auto"/>
          <w:lang w:val="en-US" w:eastAsia="zh-CN"/>
        </w:rPr>
        <w:t>项目团队要求：项目拟派施工队伍至少包括：</w:t>
      </w:r>
    </w:p>
    <w:p>
      <w:pPr>
        <w:keepNext w:val="0"/>
        <w:keepLines w:val="0"/>
        <w:pageBreakBefore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default"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eastAsia="宋体" w:cs="宋体"/>
          <w:i w:val="0"/>
          <w:iCs w:val="0"/>
          <w:color w:val="auto"/>
          <w:sz w:val="21"/>
          <w:szCs w:val="21"/>
          <w:highlight w:val="none"/>
          <w:shd w:val="clear" w:color="auto" w:fill="auto"/>
        </w:rPr>
        <w:t>项目</w:t>
      </w:r>
      <w:r>
        <w:rPr>
          <w:rFonts w:hint="eastAsia" w:ascii="宋体" w:hAnsi="宋体" w:cs="宋体"/>
          <w:i w:val="0"/>
          <w:iCs w:val="0"/>
          <w:color w:val="auto"/>
          <w:sz w:val="21"/>
          <w:szCs w:val="21"/>
          <w:highlight w:val="none"/>
          <w:shd w:val="clear" w:color="auto" w:fill="auto"/>
          <w:lang w:val="en-US" w:eastAsia="zh-CN"/>
        </w:rPr>
        <w:t>经理</w:t>
      </w:r>
      <w:r>
        <w:rPr>
          <w:rFonts w:hint="eastAsia" w:ascii="宋体" w:hAnsi="宋体" w:eastAsia="宋体" w:cs="宋体"/>
          <w:i w:val="0"/>
          <w:iCs w:val="0"/>
          <w:color w:val="auto"/>
          <w:sz w:val="21"/>
          <w:szCs w:val="21"/>
          <w:highlight w:val="none"/>
          <w:shd w:val="clear" w:color="auto" w:fill="auto"/>
        </w:rPr>
        <w:t>1名，具备二级以上机电工程专业建造师且取得建安B证且无在建项目</w:t>
      </w:r>
      <w:r>
        <w:rPr>
          <w:rFonts w:hint="eastAsia" w:ascii="宋体" w:hAnsi="宋体" w:eastAsia="宋体" w:cs="宋体"/>
          <w:i w:val="0"/>
          <w:iCs w:val="0"/>
          <w:color w:val="auto"/>
          <w:sz w:val="21"/>
          <w:szCs w:val="21"/>
          <w:highlight w:val="none"/>
          <w:shd w:val="clear" w:color="auto" w:fill="auto"/>
          <w:lang w:val="en-US" w:eastAsia="zh-CN"/>
        </w:rPr>
        <w:t>，</w:t>
      </w:r>
      <w:r>
        <w:rPr>
          <w:rFonts w:hint="eastAsia" w:ascii="宋体" w:hAnsi="宋体" w:eastAsia="宋体" w:cs="宋体"/>
          <w:i w:val="0"/>
          <w:iCs w:val="0"/>
          <w:color w:val="auto"/>
          <w:sz w:val="21"/>
          <w:szCs w:val="21"/>
          <w:highlight w:val="none"/>
          <w:shd w:val="clear" w:color="auto" w:fill="auto"/>
        </w:rPr>
        <w:t>具有类似施工经验以及相关专业技术职称；</w:t>
      </w:r>
    </w:p>
    <w:p>
      <w:pPr>
        <w:keepNext w:val="0"/>
        <w:keepLines w:val="0"/>
        <w:pageBreakBefore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default"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eastAsia="宋体" w:cs="宋体"/>
          <w:i w:val="0"/>
          <w:iCs w:val="0"/>
          <w:color w:val="auto"/>
          <w:sz w:val="21"/>
          <w:szCs w:val="21"/>
          <w:highlight w:val="none"/>
          <w:shd w:val="clear" w:color="auto" w:fill="auto"/>
        </w:rPr>
        <w:t>技术负责人1名,具有类似工程施工经验以及相关专业技术职称；</w:t>
      </w:r>
    </w:p>
    <w:p>
      <w:pPr>
        <w:keepNext w:val="0"/>
        <w:keepLines w:val="0"/>
        <w:pageBreakBefore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default" w:ascii="宋体" w:hAnsi="宋体" w:eastAsia="宋体" w:cs="宋体"/>
          <w:i w:val="0"/>
          <w:iCs w:val="0"/>
          <w:color w:val="auto"/>
          <w:kern w:val="2"/>
          <w:sz w:val="21"/>
          <w:szCs w:val="21"/>
          <w:highlight w:val="none"/>
          <w:shd w:val="clear" w:color="auto" w:fill="auto"/>
          <w:lang w:val="en-US" w:eastAsia="zh-CN" w:bidi="ar-SA"/>
        </w:rPr>
        <w:t>3)</w:t>
      </w:r>
      <w:r>
        <w:rPr>
          <w:rFonts w:hint="eastAsia" w:ascii="宋体" w:hAnsi="宋体" w:eastAsia="宋体" w:cs="宋体"/>
          <w:i w:val="0"/>
          <w:iCs w:val="0"/>
          <w:color w:val="auto"/>
          <w:sz w:val="21"/>
          <w:szCs w:val="21"/>
          <w:highlight w:val="none"/>
          <w:shd w:val="clear" w:color="auto" w:fill="auto"/>
        </w:rPr>
        <w:t>其他工种按工作需要配置；</w:t>
      </w:r>
    </w:p>
    <w:p>
      <w:pPr>
        <w:keepNext w:val="0"/>
        <w:keepLines w:val="0"/>
        <w:pageBreakBefore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ascii="宋体" w:hAnsi="宋体"/>
          <w:i w:val="0"/>
          <w:iCs w:val="0"/>
          <w:color w:val="auto"/>
          <w:sz w:val="24"/>
          <w:highlight w:val="none"/>
          <w:u w:val="single"/>
          <w:shd w:val="clear" w:color="auto" w:fill="auto"/>
        </w:rPr>
      </w:pPr>
      <w:r>
        <w:rPr>
          <w:rFonts w:hint="eastAsia" w:ascii="宋体" w:hAnsi="宋体" w:eastAsia="宋体" w:cs="宋体"/>
          <w:i w:val="0"/>
          <w:iCs w:val="0"/>
          <w:color w:val="auto"/>
          <w:sz w:val="21"/>
          <w:szCs w:val="21"/>
          <w:highlight w:val="none"/>
          <w:shd w:val="clear" w:color="auto" w:fill="auto"/>
        </w:rPr>
        <w:t>要求派出人数、专业和工种与施工内容相符，且有相应的施工经验和上岗证。</w:t>
      </w:r>
    </w:p>
    <w:p>
      <w:pPr>
        <w:widowControl/>
        <w:ind w:firstLine="720" w:firstLineChars="300"/>
        <w:jc w:val="left"/>
        <w:rPr>
          <w:rFonts w:ascii="宋体" w:hAnsi="宋体" w:cs="宋体"/>
          <w:bCs/>
          <w:i w:val="0"/>
          <w:iCs w:val="0"/>
          <w:color w:val="auto"/>
          <w:sz w:val="24"/>
          <w:highlight w:val="none"/>
          <w:shd w:val="clear" w:color="auto" w:fill="auto"/>
        </w:rPr>
      </w:pPr>
    </w:p>
    <w:p>
      <w:pPr>
        <w:rPr>
          <w:rFonts w:ascii="宋体" w:hAnsi="宋体" w:cs="宋体"/>
          <w:i w:val="0"/>
          <w:iCs w:val="0"/>
          <w:snapToGrid w:val="0"/>
          <w:color w:val="auto"/>
          <w:kern w:val="0"/>
          <w:sz w:val="24"/>
          <w:highlight w:val="none"/>
          <w:shd w:val="clear" w:color="auto" w:fill="auto"/>
        </w:rPr>
      </w:pPr>
    </w:p>
    <w:p>
      <w:pPr>
        <w:snapToGrid w:val="0"/>
        <w:spacing w:line="360" w:lineRule="auto"/>
        <w:jc w:val="center"/>
        <w:rPr>
          <w:rFonts w:ascii="宋体" w:hAnsi="宋体" w:cs="宋体"/>
          <w:b/>
          <w:i w:val="0"/>
          <w:iCs w:val="0"/>
          <w:color w:val="auto"/>
          <w:sz w:val="36"/>
          <w:szCs w:val="20"/>
          <w:highlight w:val="none"/>
          <w:shd w:val="clear" w:color="auto" w:fill="auto"/>
        </w:rPr>
      </w:pPr>
      <w:r>
        <w:rPr>
          <w:rFonts w:hint="eastAsia" w:ascii="宋体" w:hAnsi="宋体" w:cs="宋体"/>
          <w:b/>
          <w:i w:val="0"/>
          <w:iCs w:val="0"/>
          <w:color w:val="auto"/>
          <w:sz w:val="24"/>
          <w:highlight w:val="none"/>
          <w:shd w:val="clear" w:color="auto" w:fill="auto"/>
        </w:rPr>
        <w:br w:type="page"/>
      </w:r>
      <w:r>
        <w:rPr>
          <w:rFonts w:hint="eastAsia" w:ascii="宋体" w:hAnsi="宋体" w:cs="宋体"/>
          <w:b/>
          <w:i w:val="0"/>
          <w:iCs w:val="0"/>
          <w:color w:val="auto"/>
          <w:sz w:val="36"/>
          <w:szCs w:val="20"/>
          <w:highlight w:val="none"/>
          <w:shd w:val="clear" w:color="auto" w:fill="auto"/>
        </w:rPr>
        <w:t>第四部分</w:t>
      </w:r>
      <w:bookmarkStart w:id="32" w:name="_Toc184310344"/>
      <w:bookmarkEnd w:id="32"/>
      <w:bookmarkStart w:id="33" w:name="_Toc184313240"/>
      <w:bookmarkEnd w:id="33"/>
      <w:bookmarkStart w:id="34" w:name="_Toc184310329"/>
      <w:bookmarkEnd w:id="34"/>
      <w:bookmarkStart w:id="35" w:name="_Toc184312094"/>
      <w:bookmarkEnd w:id="35"/>
      <w:bookmarkStart w:id="36" w:name="_Toc184313261"/>
      <w:bookmarkEnd w:id="36"/>
      <w:bookmarkStart w:id="37" w:name="_Toc184313297"/>
      <w:bookmarkEnd w:id="37"/>
      <w:bookmarkStart w:id="38" w:name="_Toc184312095"/>
      <w:bookmarkEnd w:id="38"/>
      <w:bookmarkStart w:id="39" w:name="_Toc184314425"/>
      <w:bookmarkEnd w:id="39"/>
      <w:bookmarkStart w:id="40" w:name="_Toc184312106"/>
      <w:bookmarkEnd w:id="40"/>
      <w:bookmarkStart w:id="41" w:name="_Toc184314426"/>
      <w:bookmarkEnd w:id="41"/>
      <w:bookmarkStart w:id="42" w:name="_Toc184308052"/>
      <w:bookmarkEnd w:id="42"/>
      <w:bookmarkStart w:id="43" w:name="_Toc184308106"/>
      <w:bookmarkEnd w:id="43"/>
      <w:bookmarkStart w:id="44" w:name="_Toc184308080"/>
      <w:bookmarkEnd w:id="44"/>
      <w:bookmarkStart w:id="45" w:name="_Toc184314444"/>
      <w:bookmarkEnd w:id="45"/>
      <w:bookmarkStart w:id="46" w:name="_Toc184310323"/>
      <w:bookmarkEnd w:id="46"/>
      <w:bookmarkStart w:id="47" w:name="_Toc184313282"/>
      <w:bookmarkEnd w:id="47"/>
      <w:bookmarkStart w:id="48" w:name="_Toc184312124"/>
      <w:bookmarkEnd w:id="48"/>
      <w:bookmarkStart w:id="49" w:name="_Toc184312089"/>
      <w:bookmarkEnd w:id="49"/>
      <w:bookmarkStart w:id="50" w:name="_Toc184314473"/>
      <w:bookmarkEnd w:id="50"/>
      <w:bookmarkStart w:id="51" w:name="_Toc184314446"/>
      <w:bookmarkEnd w:id="51"/>
      <w:bookmarkStart w:id="52" w:name="_Toc184308108"/>
      <w:bookmarkEnd w:id="52"/>
      <w:bookmarkStart w:id="53" w:name="_Toc184308062"/>
      <w:bookmarkEnd w:id="53"/>
      <w:bookmarkStart w:id="54" w:name="_Toc184313279"/>
      <w:bookmarkEnd w:id="54"/>
      <w:bookmarkStart w:id="55" w:name="_Toc184310299"/>
      <w:bookmarkEnd w:id="55"/>
      <w:bookmarkStart w:id="56" w:name="_Toc184310292"/>
      <w:bookmarkEnd w:id="56"/>
      <w:bookmarkStart w:id="57" w:name="_Toc184312073"/>
      <w:bookmarkEnd w:id="57"/>
      <w:bookmarkStart w:id="58" w:name="_Toc184314482"/>
      <w:bookmarkEnd w:id="58"/>
      <w:bookmarkStart w:id="59" w:name="_Toc184314417"/>
      <w:bookmarkEnd w:id="59"/>
      <w:bookmarkStart w:id="60" w:name="_Toc184310318"/>
      <w:bookmarkEnd w:id="60"/>
      <w:bookmarkStart w:id="61" w:name="_Toc184310321"/>
      <w:bookmarkEnd w:id="61"/>
      <w:bookmarkStart w:id="62" w:name="_Toc184312076"/>
      <w:bookmarkEnd w:id="62"/>
      <w:bookmarkStart w:id="63" w:name="_Toc184314460"/>
      <w:bookmarkEnd w:id="63"/>
      <w:bookmarkStart w:id="64" w:name="_Toc184313259"/>
      <w:bookmarkEnd w:id="64"/>
      <w:bookmarkStart w:id="65" w:name="_Toc184313263"/>
      <w:bookmarkEnd w:id="65"/>
      <w:bookmarkStart w:id="66" w:name="_Toc184313290"/>
      <w:bookmarkEnd w:id="66"/>
      <w:bookmarkStart w:id="67" w:name="_Toc184308057"/>
      <w:bookmarkEnd w:id="67"/>
      <w:bookmarkStart w:id="68" w:name="_Toc184312103"/>
      <w:bookmarkEnd w:id="68"/>
      <w:bookmarkStart w:id="69" w:name="_Toc184314469"/>
      <w:bookmarkEnd w:id="69"/>
      <w:bookmarkStart w:id="70" w:name="_Toc184308094"/>
      <w:bookmarkEnd w:id="70"/>
      <w:bookmarkStart w:id="71" w:name="_Toc184308079"/>
      <w:bookmarkEnd w:id="71"/>
      <w:bookmarkStart w:id="72" w:name="_Toc184313280"/>
      <w:bookmarkEnd w:id="72"/>
      <w:bookmarkStart w:id="73" w:name="_Toc184313271"/>
      <w:bookmarkEnd w:id="73"/>
      <w:bookmarkStart w:id="74" w:name="_Toc184313257"/>
      <w:bookmarkEnd w:id="74"/>
      <w:bookmarkStart w:id="75" w:name="_Toc184310297"/>
      <w:bookmarkEnd w:id="75"/>
      <w:bookmarkStart w:id="76" w:name="_Toc184312104"/>
      <w:bookmarkEnd w:id="76"/>
      <w:bookmarkStart w:id="77" w:name="_Toc184310291"/>
      <w:bookmarkEnd w:id="77"/>
      <w:bookmarkStart w:id="78" w:name="_Toc184310325"/>
      <w:bookmarkEnd w:id="78"/>
      <w:bookmarkStart w:id="79" w:name="_Toc184312112"/>
      <w:bookmarkEnd w:id="79"/>
      <w:bookmarkStart w:id="80" w:name="_Toc184314429"/>
      <w:bookmarkEnd w:id="80"/>
      <w:bookmarkStart w:id="81" w:name="_Toc184313294"/>
      <w:bookmarkEnd w:id="81"/>
      <w:bookmarkStart w:id="82" w:name="_Toc184314420"/>
      <w:bookmarkEnd w:id="82"/>
      <w:bookmarkStart w:id="83" w:name="_Toc184308047"/>
      <w:bookmarkEnd w:id="83"/>
      <w:bookmarkStart w:id="84" w:name="_Toc184310295"/>
      <w:bookmarkEnd w:id="84"/>
      <w:bookmarkStart w:id="85" w:name="_Toc184308100"/>
      <w:bookmarkEnd w:id="85"/>
      <w:bookmarkStart w:id="86" w:name="_Toc184314423"/>
      <w:bookmarkEnd w:id="86"/>
      <w:bookmarkStart w:id="87" w:name="_Toc184314449"/>
      <w:bookmarkEnd w:id="87"/>
      <w:bookmarkStart w:id="88" w:name="_Toc184312117"/>
      <w:bookmarkEnd w:id="88"/>
      <w:bookmarkStart w:id="89" w:name="_Toc184308105"/>
      <w:bookmarkEnd w:id="89"/>
      <w:bookmarkStart w:id="90" w:name="_Toc184314442"/>
      <w:bookmarkEnd w:id="90"/>
      <w:bookmarkStart w:id="91" w:name="_Toc184312133"/>
      <w:bookmarkEnd w:id="91"/>
      <w:bookmarkStart w:id="92" w:name="_Toc184310312"/>
      <w:bookmarkEnd w:id="92"/>
      <w:bookmarkStart w:id="93" w:name="_Toc184308065"/>
      <w:bookmarkEnd w:id="93"/>
      <w:bookmarkStart w:id="94" w:name="_Toc184312085"/>
      <w:bookmarkEnd w:id="94"/>
      <w:bookmarkStart w:id="95" w:name="_Toc184313284"/>
      <w:bookmarkEnd w:id="95"/>
      <w:bookmarkStart w:id="96" w:name="_Toc184310308"/>
      <w:bookmarkEnd w:id="96"/>
      <w:bookmarkStart w:id="97" w:name="_Toc184314422"/>
      <w:bookmarkEnd w:id="97"/>
      <w:bookmarkStart w:id="98" w:name="_Toc184310275"/>
      <w:bookmarkEnd w:id="98"/>
      <w:bookmarkStart w:id="99" w:name="_Toc184314443"/>
      <w:bookmarkEnd w:id="99"/>
      <w:bookmarkStart w:id="100" w:name="_Toc184308092"/>
      <w:bookmarkEnd w:id="100"/>
      <w:bookmarkStart w:id="101" w:name="_Toc184312114"/>
      <w:bookmarkEnd w:id="101"/>
      <w:bookmarkStart w:id="102" w:name="_Toc184308036"/>
      <w:bookmarkEnd w:id="102"/>
      <w:bookmarkStart w:id="103" w:name="_Toc184310341"/>
      <w:bookmarkEnd w:id="103"/>
      <w:bookmarkStart w:id="104" w:name="_Toc184310278"/>
      <w:bookmarkEnd w:id="104"/>
      <w:bookmarkStart w:id="105" w:name="_Toc184313238"/>
      <w:bookmarkEnd w:id="105"/>
      <w:bookmarkStart w:id="106" w:name="_Toc184314427"/>
      <w:bookmarkEnd w:id="106"/>
      <w:bookmarkStart w:id="107" w:name="_Toc184314480"/>
      <w:bookmarkEnd w:id="107"/>
      <w:bookmarkStart w:id="108" w:name="_Toc184308064"/>
      <w:bookmarkEnd w:id="108"/>
      <w:bookmarkStart w:id="109" w:name="_Toc184310282"/>
      <w:bookmarkEnd w:id="109"/>
      <w:bookmarkStart w:id="110" w:name="_Toc184313302"/>
      <w:bookmarkEnd w:id="110"/>
      <w:bookmarkStart w:id="111" w:name="_Toc184313289"/>
      <w:bookmarkEnd w:id="111"/>
      <w:bookmarkStart w:id="112" w:name="_Toc184308044"/>
      <w:bookmarkEnd w:id="112"/>
      <w:bookmarkStart w:id="113" w:name="_Toc184312138"/>
      <w:bookmarkEnd w:id="113"/>
      <w:bookmarkStart w:id="114" w:name="_Toc184314481"/>
      <w:bookmarkEnd w:id="114"/>
      <w:bookmarkStart w:id="115" w:name="_Toc184312107"/>
      <w:bookmarkEnd w:id="115"/>
      <w:bookmarkStart w:id="116" w:name="_Toc184314467"/>
      <w:bookmarkEnd w:id="116"/>
      <w:bookmarkStart w:id="117" w:name="_Toc184314476"/>
      <w:bookmarkEnd w:id="117"/>
      <w:bookmarkStart w:id="118" w:name="_Toc184312127"/>
      <w:bookmarkEnd w:id="118"/>
      <w:bookmarkStart w:id="119" w:name="_Toc184313274"/>
      <w:bookmarkEnd w:id="119"/>
      <w:bookmarkStart w:id="120" w:name="_Toc184313306"/>
      <w:bookmarkEnd w:id="120"/>
      <w:bookmarkStart w:id="121" w:name="_Toc184313303"/>
      <w:bookmarkEnd w:id="121"/>
      <w:bookmarkStart w:id="122" w:name="_Toc184308043"/>
      <w:bookmarkEnd w:id="122"/>
      <w:bookmarkStart w:id="123" w:name="_Toc184312105"/>
      <w:bookmarkEnd w:id="123"/>
      <w:bookmarkStart w:id="124" w:name="_Toc184310285"/>
      <w:bookmarkEnd w:id="124"/>
      <w:bookmarkStart w:id="125" w:name="_Toc184314478"/>
      <w:bookmarkEnd w:id="125"/>
      <w:bookmarkStart w:id="126" w:name="_Toc184308051"/>
      <w:bookmarkEnd w:id="126"/>
      <w:bookmarkStart w:id="127" w:name="_Toc184310283"/>
      <w:bookmarkEnd w:id="127"/>
      <w:bookmarkStart w:id="128" w:name="_Toc184310300"/>
      <w:bookmarkEnd w:id="128"/>
      <w:bookmarkStart w:id="129" w:name="_Toc184310333"/>
      <w:bookmarkEnd w:id="129"/>
      <w:bookmarkStart w:id="130" w:name="_Toc184314419"/>
      <w:bookmarkEnd w:id="130"/>
      <w:bookmarkStart w:id="131" w:name="_Toc184308089"/>
      <w:bookmarkEnd w:id="131"/>
      <w:bookmarkStart w:id="132" w:name="_Toc184312119"/>
      <w:bookmarkEnd w:id="132"/>
      <w:bookmarkStart w:id="133" w:name="_Toc184310276"/>
      <w:bookmarkEnd w:id="133"/>
      <w:bookmarkStart w:id="134" w:name="_Toc184313244"/>
      <w:bookmarkEnd w:id="134"/>
      <w:bookmarkStart w:id="135" w:name="_Toc184308039"/>
      <w:bookmarkEnd w:id="135"/>
      <w:bookmarkStart w:id="136" w:name="_Toc184308095"/>
      <w:bookmarkEnd w:id="136"/>
      <w:bookmarkStart w:id="137" w:name="_Toc184312139"/>
      <w:bookmarkEnd w:id="137"/>
      <w:bookmarkStart w:id="138" w:name="_Toc184313265"/>
      <w:bookmarkEnd w:id="138"/>
      <w:bookmarkStart w:id="139" w:name="_Toc184312111"/>
      <w:bookmarkEnd w:id="139"/>
      <w:bookmarkStart w:id="140" w:name="_Toc184308070"/>
      <w:bookmarkEnd w:id="140"/>
      <w:bookmarkStart w:id="141" w:name="_Toc184310338"/>
      <w:bookmarkEnd w:id="141"/>
      <w:bookmarkStart w:id="142" w:name="_Toc184313258"/>
      <w:bookmarkEnd w:id="142"/>
      <w:bookmarkStart w:id="143" w:name="_Toc184313308"/>
      <w:bookmarkEnd w:id="143"/>
      <w:bookmarkStart w:id="144" w:name="_Toc184310281"/>
      <w:bookmarkEnd w:id="144"/>
      <w:bookmarkStart w:id="145" w:name="_Toc184310337"/>
      <w:bookmarkEnd w:id="145"/>
      <w:bookmarkStart w:id="146" w:name="_Toc184310316"/>
      <w:bookmarkEnd w:id="146"/>
      <w:bookmarkStart w:id="147" w:name="_Toc184313277"/>
      <w:bookmarkEnd w:id="147"/>
      <w:bookmarkStart w:id="148" w:name="_Toc184310293"/>
      <w:bookmarkEnd w:id="148"/>
      <w:bookmarkStart w:id="149" w:name="_Toc184308087"/>
      <w:bookmarkEnd w:id="149"/>
      <w:bookmarkStart w:id="150" w:name="_Toc184314418"/>
      <w:bookmarkEnd w:id="150"/>
      <w:bookmarkStart w:id="151" w:name="_Toc184310339"/>
      <w:bookmarkEnd w:id="151"/>
      <w:bookmarkStart w:id="152" w:name="_Toc184310324"/>
      <w:bookmarkEnd w:id="152"/>
      <w:bookmarkStart w:id="153" w:name="_Toc184312128"/>
      <w:bookmarkEnd w:id="153"/>
      <w:bookmarkStart w:id="154" w:name="_Toc184310279"/>
      <w:bookmarkEnd w:id="154"/>
      <w:bookmarkStart w:id="155" w:name="_Toc184314472"/>
      <w:bookmarkEnd w:id="155"/>
      <w:bookmarkStart w:id="156" w:name="_Toc184314415"/>
      <w:bookmarkEnd w:id="156"/>
      <w:bookmarkStart w:id="157" w:name="_Toc184312079"/>
      <w:bookmarkEnd w:id="157"/>
      <w:bookmarkStart w:id="158" w:name="_Toc184312077"/>
      <w:bookmarkEnd w:id="158"/>
      <w:bookmarkStart w:id="159" w:name="_Toc184308067"/>
      <w:bookmarkEnd w:id="159"/>
      <w:bookmarkStart w:id="160" w:name="_Toc184313262"/>
      <w:bookmarkEnd w:id="160"/>
      <w:bookmarkStart w:id="161" w:name="_Toc184312110"/>
      <w:bookmarkEnd w:id="161"/>
      <w:bookmarkStart w:id="162" w:name="_Toc184312131"/>
      <w:bookmarkEnd w:id="162"/>
      <w:bookmarkStart w:id="163" w:name="_Toc184313298"/>
      <w:bookmarkEnd w:id="163"/>
      <w:bookmarkStart w:id="164" w:name="_Toc184310340"/>
      <w:bookmarkEnd w:id="164"/>
      <w:bookmarkStart w:id="165" w:name="_Toc184312092"/>
      <w:bookmarkEnd w:id="165"/>
      <w:bookmarkStart w:id="166" w:name="_Toc184314447"/>
      <w:bookmarkEnd w:id="166"/>
      <w:bookmarkStart w:id="167" w:name="_Toc184314428"/>
      <w:bookmarkEnd w:id="167"/>
      <w:bookmarkStart w:id="168" w:name="_Toc184310330"/>
      <w:bookmarkEnd w:id="168"/>
      <w:bookmarkStart w:id="169" w:name="_Toc184314452"/>
      <w:bookmarkEnd w:id="169"/>
      <w:bookmarkStart w:id="170" w:name="_Toc184308066"/>
      <w:bookmarkEnd w:id="170"/>
      <w:bookmarkStart w:id="171" w:name="_Toc184310301"/>
      <w:bookmarkEnd w:id="171"/>
      <w:bookmarkStart w:id="172" w:name="_Toc184310326"/>
      <w:bookmarkEnd w:id="172"/>
      <w:bookmarkStart w:id="173" w:name="_Toc184312113"/>
      <w:bookmarkEnd w:id="173"/>
      <w:bookmarkStart w:id="174" w:name="_Toc184312136"/>
      <w:bookmarkEnd w:id="174"/>
      <w:bookmarkStart w:id="175" w:name="_Toc184313245"/>
      <w:bookmarkEnd w:id="175"/>
      <w:bookmarkStart w:id="176" w:name="_Toc184314424"/>
      <w:bookmarkEnd w:id="176"/>
      <w:bookmarkStart w:id="177" w:name="_Toc184313301"/>
      <w:bookmarkEnd w:id="177"/>
      <w:bookmarkStart w:id="178" w:name="_Toc184308040"/>
      <w:bookmarkEnd w:id="178"/>
      <w:bookmarkStart w:id="179" w:name="_Toc184313296"/>
      <w:bookmarkEnd w:id="179"/>
      <w:bookmarkStart w:id="180" w:name="_Toc184312123"/>
      <w:bookmarkEnd w:id="180"/>
      <w:bookmarkStart w:id="181" w:name="_Toc184308050"/>
      <w:bookmarkEnd w:id="181"/>
      <w:bookmarkStart w:id="182" w:name="_Toc184314453"/>
      <w:bookmarkEnd w:id="182"/>
      <w:bookmarkStart w:id="183" w:name="_Toc184312098"/>
      <w:bookmarkEnd w:id="183"/>
      <w:bookmarkStart w:id="184" w:name="_Toc184314440"/>
      <w:bookmarkEnd w:id="184"/>
      <w:bookmarkStart w:id="185" w:name="_Toc184314462"/>
      <w:bookmarkEnd w:id="185"/>
      <w:bookmarkStart w:id="186" w:name="_Toc184314439"/>
      <w:bookmarkEnd w:id="186"/>
      <w:bookmarkStart w:id="187" w:name="_Toc184314458"/>
      <w:bookmarkEnd w:id="187"/>
      <w:bookmarkStart w:id="188" w:name="_Toc184312091"/>
      <w:bookmarkEnd w:id="188"/>
      <w:bookmarkStart w:id="189" w:name="_Toc184312137"/>
      <w:bookmarkEnd w:id="189"/>
      <w:bookmarkStart w:id="190" w:name="_Toc184313267"/>
      <w:bookmarkEnd w:id="190"/>
      <w:bookmarkStart w:id="191" w:name="_Toc184314468"/>
      <w:bookmarkEnd w:id="191"/>
      <w:bookmarkStart w:id="192" w:name="_Toc184308073"/>
      <w:bookmarkEnd w:id="192"/>
      <w:bookmarkStart w:id="193" w:name="_Toc184308078"/>
      <w:bookmarkEnd w:id="193"/>
      <w:bookmarkStart w:id="194" w:name="_Toc184314463"/>
      <w:bookmarkEnd w:id="194"/>
      <w:bookmarkStart w:id="195" w:name="_Toc184314479"/>
      <w:bookmarkEnd w:id="195"/>
      <w:bookmarkStart w:id="196" w:name="_Toc184310274"/>
      <w:bookmarkEnd w:id="196"/>
      <w:bookmarkStart w:id="197" w:name="_Toc184312088"/>
      <w:bookmarkEnd w:id="197"/>
      <w:bookmarkStart w:id="198" w:name="_Toc184312083"/>
      <w:bookmarkEnd w:id="198"/>
      <w:bookmarkStart w:id="199" w:name="_Toc184308086"/>
      <w:bookmarkEnd w:id="199"/>
      <w:bookmarkStart w:id="200" w:name="_Toc184310342"/>
      <w:bookmarkEnd w:id="200"/>
      <w:bookmarkStart w:id="201" w:name="_Toc184313273"/>
      <w:bookmarkEnd w:id="201"/>
      <w:bookmarkStart w:id="202" w:name="_Toc184313275"/>
      <w:bookmarkEnd w:id="202"/>
      <w:bookmarkStart w:id="203" w:name="_Toc184312086"/>
      <w:bookmarkEnd w:id="203"/>
      <w:bookmarkStart w:id="204" w:name="_Toc184314438"/>
      <w:bookmarkEnd w:id="204"/>
      <w:bookmarkStart w:id="205" w:name="_Toc184312125"/>
      <w:bookmarkEnd w:id="205"/>
      <w:bookmarkStart w:id="206" w:name="_Toc184313281"/>
      <w:bookmarkEnd w:id="206"/>
      <w:bookmarkStart w:id="207" w:name="_Toc184308093"/>
      <w:bookmarkEnd w:id="207"/>
      <w:bookmarkStart w:id="208" w:name="_Toc184310290"/>
      <w:bookmarkEnd w:id="208"/>
      <w:bookmarkStart w:id="209" w:name="_Toc184312135"/>
      <w:bookmarkEnd w:id="209"/>
      <w:bookmarkStart w:id="210" w:name="_Toc184308046"/>
      <w:bookmarkEnd w:id="210"/>
      <w:bookmarkStart w:id="211" w:name="_Toc184314470"/>
      <w:bookmarkEnd w:id="211"/>
      <w:bookmarkStart w:id="212" w:name="_Toc184314430"/>
      <w:bookmarkEnd w:id="212"/>
      <w:bookmarkStart w:id="213" w:name="_Toc184312100"/>
      <w:bookmarkEnd w:id="213"/>
      <w:bookmarkStart w:id="214" w:name="_Toc184313278"/>
      <w:bookmarkEnd w:id="214"/>
      <w:bookmarkStart w:id="215" w:name="_Toc184313241"/>
      <w:bookmarkEnd w:id="215"/>
      <w:bookmarkStart w:id="216" w:name="_Toc184313254"/>
      <w:bookmarkEnd w:id="216"/>
      <w:bookmarkStart w:id="217" w:name="_Toc184313268"/>
      <w:bookmarkEnd w:id="217"/>
      <w:bookmarkStart w:id="218" w:name="_Toc184310294"/>
      <w:bookmarkEnd w:id="218"/>
      <w:bookmarkStart w:id="219" w:name="_Toc184308101"/>
      <w:bookmarkEnd w:id="219"/>
      <w:bookmarkStart w:id="220" w:name="_Toc184312067"/>
      <w:bookmarkEnd w:id="220"/>
      <w:bookmarkStart w:id="221" w:name="_Toc184310331"/>
      <w:bookmarkEnd w:id="221"/>
      <w:bookmarkStart w:id="222" w:name="_Toc184310328"/>
      <w:bookmarkEnd w:id="222"/>
      <w:bookmarkStart w:id="223" w:name="_Toc184310334"/>
      <w:bookmarkEnd w:id="223"/>
      <w:bookmarkStart w:id="224" w:name="_Toc184314432"/>
      <w:bookmarkEnd w:id="224"/>
      <w:bookmarkStart w:id="225" w:name="_Toc184308055"/>
      <w:bookmarkEnd w:id="225"/>
      <w:bookmarkStart w:id="226" w:name="_Toc184308107"/>
      <w:bookmarkEnd w:id="226"/>
      <w:bookmarkStart w:id="227" w:name="_Toc184312129"/>
      <w:bookmarkEnd w:id="227"/>
      <w:bookmarkStart w:id="228" w:name="_Toc184313272"/>
      <w:bookmarkEnd w:id="228"/>
      <w:bookmarkStart w:id="229" w:name="_Toc184313248"/>
      <w:bookmarkEnd w:id="229"/>
      <w:bookmarkStart w:id="230" w:name="_Toc184313239"/>
      <w:bookmarkEnd w:id="230"/>
      <w:bookmarkStart w:id="231" w:name="_Toc184308096"/>
      <w:bookmarkEnd w:id="231"/>
      <w:bookmarkStart w:id="232" w:name="_Toc184314434"/>
      <w:bookmarkEnd w:id="232"/>
      <w:bookmarkStart w:id="233" w:name="_Toc184312108"/>
      <w:bookmarkEnd w:id="233"/>
      <w:bookmarkStart w:id="234" w:name="_Toc184308042"/>
      <w:bookmarkEnd w:id="234"/>
      <w:bookmarkStart w:id="235" w:name="_Toc184312130"/>
      <w:bookmarkEnd w:id="235"/>
      <w:bookmarkStart w:id="236" w:name="_Toc184312075"/>
      <w:bookmarkEnd w:id="236"/>
      <w:bookmarkStart w:id="237" w:name="_Toc184314412"/>
      <w:bookmarkEnd w:id="237"/>
      <w:bookmarkStart w:id="238" w:name="_Toc184312122"/>
      <w:bookmarkEnd w:id="238"/>
      <w:bookmarkStart w:id="239" w:name="_Toc184310273"/>
      <w:bookmarkEnd w:id="239"/>
      <w:bookmarkStart w:id="240" w:name="_Toc184310287"/>
      <w:bookmarkEnd w:id="240"/>
      <w:bookmarkStart w:id="241" w:name="_Toc184314457"/>
      <w:bookmarkEnd w:id="241"/>
      <w:bookmarkStart w:id="242" w:name="_Toc184313270"/>
      <w:bookmarkEnd w:id="242"/>
      <w:bookmarkStart w:id="243" w:name="_Toc184310319"/>
      <w:bookmarkEnd w:id="243"/>
      <w:bookmarkStart w:id="244" w:name="_Toc184313242"/>
      <w:bookmarkEnd w:id="244"/>
      <w:bookmarkStart w:id="245" w:name="_Toc184308056"/>
      <w:bookmarkEnd w:id="245"/>
      <w:bookmarkStart w:id="246" w:name="_Toc184312116"/>
      <w:bookmarkEnd w:id="246"/>
      <w:bookmarkStart w:id="247" w:name="_Toc184310317"/>
      <w:bookmarkEnd w:id="247"/>
      <w:bookmarkStart w:id="248" w:name="_Toc184314431"/>
      <w:bookmarkEnd w:id="248"/>
      <w:bookmarkStart w:id="249" w:name="_Toc184310305"/>
      <w:bookmarkEnd w:id="249"/>
      <w:bookmarkStart w:id="250" w:name="_Toc184310304"/>
      <w:bookmarkEnd w:id="250"/>
      <w:bookmarkStart w:id="251" w:name="_Toc184310303"/>
      <w:bookmarkEnd w:id="251"/>
      <w:bookmarkStart w:id="252" w:name="_Toc184312120"/>
      <w:bookmarkEnd w:id="252"/>
      <w:bookmarkStart w:id="253" w:name="_Toc184313249"/>
      <w:bookmarkEnd w:id="253"/>
      <w:bookmarkStart w:id="254" w:name="_Toc184314477"/>
      <w:bookmarkEnd w:id="254"/>
      <w:bookmarkStart w:id="255" w:name="_Toc184310272"/>
      <w:bookmarkEnd w:id="255"/>
      <w:bookmarkStart w:id="256" w:name="_Toc184308048"/>
      <w:bookmarkEnd w:id="256"/>
      <w:bookmarkStart w:id="257" w:name="_Toc184308038"/>
      <w:bookmarkEnd w:id="257"/>
      <w:bookmarkStart w:id="258" w:name="_Toc184312071"/>
      <w:bookmarkEnd w:id="258"/>
      <w:bookmarkStart w:id="259" w:name="_Toc184312081"/>
      <w:bookmarkEnd w:id="259"/>
      <w:bookmarkStart w:id="260" w:name="_Toc184310289"/>
      <w:bookmarkEnd w:id="260"/>
      <w:bookmarkStart w:id="261" w:name="_Toc184308085"/>
      <w:bookmarkEnd w:id="261"/>
      <w:bookmarkStart w:id="262" w:name="_Toc184312070"/>
      <w:bookmarkEnd w:id="262"/>
      <w:bookmarkStart w:id="263" w:name="_Toc184313255"/>
      <w:bookmarkEnd w:id="263"/>
      <w:bookmarkStart w:id="264" w:name="_Toc184308083"/>
      <w:bookmarkEnd w:id="264"/>
      <w:bookmarkStart w:id="265" w:name="_Toc184310311"/>
      <w:bookmarkEnd w:id="265"/>
      <w:bookmarkStart w:id="266" w:name="_Toc184313264"/>
      <w:bookmarkEnd w:id="266"/>
      <w:bookmarkStart w:id="267" w:name="_Toc184314450"/>
      <w:bookmarkEnd w:id="267"/>
      <w:bookmarkStart w:id="268" w:name="_Toc184308071"/>
      <w:bookmarkEnd w:id="268"/>
      <w:bookmarkStart w:id="269" w:name="_Toc184313307"/>
      <w:bookmarkEnd w:id="269"/>
      <w:bookmarkStart w:id="270" w:name="_Toc184308049"/>
      <w:bookmarkEnd w:id="270"/>
      <w:bookmarkStart w:id="271" w:name="_Toc184313295"/>
      <w:bookmarkEnd w:id="271"/>
      <w:bookmarkStart w:id="272" w:name="_Toc184310306"/>
      <w:bookmarkEnd w:id="272"/>
      <w:bookmarkStart w:id="273" w:name="_Toc184308098"/>
      <w:bookmarkEnd w:id="273"/>
      <w:bookmarkStart w:id="274" w:name="_Toc184312115"/>
      <w:bookmarkEnd w:id="274"/>
      <w:bookmarkStart w:id="275" w:name="_Toc184314471"/>
      <w:bookmarkEnd w:id="275"/>
      <w:bookmarkStart w:id="276" w:name="_Toc184308099"/>
      <w:bookmarkEnd w:id="276"/>
      <w:bookmarkStart w:id="277" w:name="_Toc184308102"/>
      <w:bookmarkEnd w:id="277"/>
      <w:bookmarkStart w:id="278" w:name="_Toc184313300"/>
      <w:bookmarkEnd w:id="278"/>
      <w:bookmarkStart w:id="279" w:name="_Toc184314474"/>
      <w:bookmarkEnd w:id="279"/>
      <w:bookmarkStart w:id="280" w:name="_Toc184313269"/>
      <w:bookmarkEnd w:id="280"/>
      <w:bookmarkStart w:id="281" w:name="_Toc184314421"/>
      <w:bookmarkEnd w:id="281"/>
      <w:bookmarkStart w:id="282" w:name="_Toc184313243"/>
      <w:bookmarkEnd w:id="282"/>
      <w:bookmarkStart w:id="283" w:name="_Toc184313304"/>
      <w:bookmarkEnd w:id="283"/>
      <w:bookmarkStart w:id="284" w:name="_Toc184314464"/>
      <w:bookmarkEnd w:id="284"/>
      <w:bookmarkStart w:id="285" w:name="_Toc184308069"/>
      <w:bookmarkEnd w:id="285"/>
      <w:bookmarkStart w:id="286" w:name="_Toc184312096"/>
      <w:bookmarkEnd w:id="286"/>
      <w:bookmarkStart w:id="287" w:name="_Toc184313292"/>
      <w:bookmarkEnd w:id="287"/>
      <w:bookmarkStart w:id="288" w:name="_Toc184308097"/>
      <w:bookmarkEnd w:id="288"/>
      <w:bookmarkStart w:id="289" w:name="_Toc184310309"/>
      <w:bookmarkEnd w:id="289"/>
      <w:bookmarkStart w:id="290" w:name="_Toc184313283"/>
      <w:bookmarkEnd w:id="290"/>
      <w:bookmarkStart w:id="291" w:name="_Toc184314456"/>
      <w:bookmarkEnd w:id="291"/>
      <w:bookmarkStart w:id="292" w:name="_Toc184310320"/>
      <w:bookmarkEnd w:id="292"/>
      <w:bookmarkStart w:id="293" w:name="_Toc184310315"/>
      <w:bookmarkEnd w:id="293"/>
      <w:bookmarkStart w:id="294" w:name="_Toc184312068"/>
      <w:bookmarkEnd w:id="294"/>
      <w:bookmarkStart w:id="295" w:name="_Toc184314454"/>
      <w:bookmarkEnd w:id="295"/>
      <w:bookmarkStart w:id="296" w:name="_Toc184308059"/>
      <w:bookmarkEnd w:id="296"/>
      <w:bookmarkStart w:id="297" w:name="_Toc184313247"/>
      <w:bookmarkEnd w:id="297"/>
      <w:bookmarkStart w:id="298" w:name="_Toc184308068"/>
      <w:bookmarkEnd w:id="298"/>
      <w:bookmarkStart w:id="299" w:name="_Toc184314413"/>
      <w:bookmarkEnd w:id="299"/>
      <w:bookmarkStart w:id="300" w:name="_Toc184310332"/>
      <w:bookmarkEnd w:id="300"/>
      <w:bookmarkStart w:id="301" w:name="_Toc184314475"/>
      <w:bookmarkEnd w:id="301"/>
      <w:bookmarkStart w:id="302" w:name="_Toc184312102"/>
      <w:bookmarkEnd w:id="302"/>
      <w:bookmarkStart w:id="303" w:name="_Toc184312072"/>
      <w:bookmarkEnd w:id="303"/>
      <w:bookmarkStart w:id="304" w:name="_Toc184312134"/>
      <w:bookmarkEnd w:id="304"/>
      <w:bookmarkStart w:id="305" w:name="_Toc184310343"/>
      <w:bookmarkEnd w:id="305"/>
      <w:bookmarkStart w:id="306" w:name="_Toc184312126"/>
      <w:bookmarkEnd w:id="306"/>
      <w:bookmarkStart w:id="307" w:name="_Toc184312084"/>
      <w:bookmarkEnd w:id="307"/>
      <w:bookmarkStart w:id="308" w:name="_Toc184313288"/>
      <w:bookmarkEnd w:id="308"/>
      <w:bookmarkStart w:id="309" w:name="_Toc184313253"/>
      <w:bookmarkEnd w:id="309"/>
      <w:bookmarkStart w:id="310" w:name="_Toc184312090"/>
      <w:bookmarkEnd w:id="310"/>
      <w:bookmarkStart w:id="311" w:name="_Toc184312093"/>
      <w:bookmarkEnd w:id="311"/>
      <w:bookmarkStart w:id="312" w:name="_Toc184308041"/>
      <w:bookmarkEnd w:id="312"/>
      <w:bookmarkStart w:id="313" w:name="_Toc184310284"/>
      <w:bookmarkEnd w:id="313"/>
      <w:bookmarkStart w:id="314" w:name="_Toc184312078"/>
      <w:bookmarkEnd w:id="314"/>
      <w:bookmarkStart w:id="315" w:name="_Toc184308103"/>
      <w:bookmarkEnd w:id="315"/>
      <w:bookmarkStart w:id="316" w:name="_Toc184313286"/>
      <w:bookmarkEnd w:id="316"/>
      <w:bookmarkStart w:id="317" w:name="_Toc184313266"/>
      <w:bookmarkEnd w:id="317"/>
      <w:bookmarkStart w:id="318" w:name="_Toc184308075"/>
      <w:bookmarkEnd w:id="318"/>
      <w:bookmarkStart w:id="319" w:name="_Toc184308084"/>
      <w:bookmarkEnd w:id="319"/>
      <w:bookmarkStart w:id="320" w:name="_Toc184312074"/>
      <w:bookmarkEnd w:id="320"/>
      <w:bookmarkStart w:id="321" w:name="_Toc184313299"/>
      <w:bookmarkEnd w:id="321"/>
      <w:bookmarkStart w:id="322" w:name="_Toc184310288"/>
      <w:bookmarkEnd w:id="322"/>
      <w:bookmarkStart w:id="323" w:name="_Toc184313310"/>
      <w:bookmarkEnd w:id="323"/>
      <w:bookmarkStart w:id="324" w:name="_Toc184312118"/>
      <w:bookmarkEnd w:id="324"/>
      <w:bookmarkStart w:id="325" w:name="_Toc184310327"/>
      <w:bookmarkEnd w:id="325"/>
      <w:bookmarkStart w:id="326" w:name="_Toc184313309"/>
      <w:bookmarkEnd w:id="326"/>
      <w:bookmarkStart w:id="327" w:name="_Toc184310280"/>
      <w:bookmarkEnd w:id="327"/>
      <w:bookmarkStart w:id="328" w:name="_Toc184314459"/>
      <w:bookmarkEnd w:id="328"/>
      <w:bookmarkStart w:id="329" w:name="_Toc184314445"/>
      <w:bookmarkEnd w:id="329"/>
      <w:bookmarkStart w:id="330" w:name="_Toc184313260"/>
      <w:bookmarkEnd w:id="330"/>
      <w:bookmarkStart w:id="331" w:name="_Toc184308061"/>
      <w:bookmarkEnd w:id="331"/>
      <w:bookmarkStart w:id="332" w:name="_Toc184310314"/>
      <w:bookmarkEnd w:id="332"/>
      <w:bookmarkStart w:id="333" w:name="_Toc184313251"/>
      <w:bookmarkEnd w:id="333"/>
      <w:bookmarkStart w:id="334" w:name="_Toc184312097"/>
      <w:bookmarkEnd w:id="334"/>
      <w:bookmarkStart w:id="335" w:name="_Toc184310336"/>
      <w:bookmarkEnd w:id="335"/>
      <w:bookmarkStart w:id="336" w:name="_Toc184314448"/>
      <w:bookmarkEnd w:id="336"/>
      <w:bookmarkStart w:id="337" w:name="_Toc184310307"/>
      <w:bookmarkEnd w:id="337"/>
      <w:bookmarkStart w:id="338" w:name="_Toc184308053"/>
      <w:bookmarkEnd w:id="338"/>
      <w:bookmarkStart w:id="339" w:name="_Toc184313305"/>
      <w:bookmarkEnd w:id="339"/>
      <w:bookmarkStart w:id="340" w:name="_Toc184308072"/>
      <w:bookmarkEnd w:id="340"/>
      <w:bookmarkStart w:id="341" w:name="_Toc184308091"/>
      <w:bookmarkEnd w:id="341"/>
      <w:bookmarkStart w:id="342" w:name="_Toc184313250"/>
      <w:bookmarkEnd w:id="342"/>
      <w:bookmarkStart w:id="343" w:name="_Toc184313252"/>
      <w:bookmarkEnd w:id="343"/>
      <w:bookmarkStart w:id="344" w:name="_Toc184312069"/>
      <w:bookmarkEnd w:id="344"/>
      <w:bookmarkStart w:id="345" w:name="_Toc184312082"/>
      <w:bookmarkEnd w:id="345"/>
      <w:bookmarkStart w:id="346" w:name="_Toc184314451"/>
      <w:bookmarkEnd w:id="346"/>
      <w:bookmarkStart w:id="347" w:name="_Toc184308076"/>
      <w:bookmarkEnd w:id="347"/>
      <w:bookmarkStart w:id="348" w:name="_Toc184308054"/>
      <w:bookmarkEnd w:id="348"/>
      <w:bookmarkStart w:id="349" w:name="_Toc184314433"/>
      <w:bookmarkEnd w:id="349"/>
      <w:bookmarkStart w:id="350" w:name="_Toc184312087"/>
      <w:bookmarkEnd w:id="350"/>
      <w:bookmarkStart w:id="351" w:name="_Toc184310277"/>
      <w:bookmarkEnd w:id="351"/>
      <w:bookmarkStart w:id="352" w:name="_Toc184310302"/>
      <w:bookmarkEnd w:id="352"/>
      <w:bookmarkStart w:id="353" w:name="_Toc184312101"/>
      <w:bookmarkEnd w:id="353"/>
      <w:bookmarkStart w:id="354" w:name="_Toc184310313"/>
      <w:bookmarkEnd w:id="354"/>
      <w:bookmarkStart w:id="355" w:name="_Toc184313246"/>
      <w:bookmarkEnd w:id="355"/>
      <w:bookmarkStart w:id="356" w:name="_Toc184314437"/>
      <w:bookmarkEnd w:id="356"/>
      <w:bookmarkStart w:id="357" w:name="_Toc184314414"/>
      <w:bookmarkEnd w:id="357"/>
      <w:bookmarkStart w:id="358" w:name="_Toc184310335"/>
      <w:bookmarkEnd w:id="358"/>
      <w:bookmarkStart w:id="359" w:name="_Toc184308037"/>
      <w:bookmarkEnd w:id="359"/>
      <w:bookmarkStart w:id="360" w:name="_Toc184312132"/>
      <w:bookmarkEnd w:id="360"/>
      <w:bookmarkStart w:id="361" w:name="_Toc184308063"/>
      <w:bookmarkEnd w:id="361"/>
      <w:bookmarkStart w:id="362" w:name="_Toc184308082"/>
      <w:bookmarkEnd w:id="362"/>
      <w:bookmarkStart w:id="363" w:name="_Toc184313276"/>
      <w:bookmarkEnd w:id="363"/>
      <w:bookmarkStart w:id="364" w:name="_Toc184308077"/>
      <w:bookmarkEnd w:id="364"/>
      <w:bookmarkStart w:id="365" w:name="_Toc184314410"/>
      <w:bookmarkEnd w:id="365"/>
      <w:bookmarkStart w:id="366" w:name="_Toc184314441"/>
      <w:bookmarkEnd w:id="366"/>
      <w:bookmarkStart w:id="367" w:name="_Toc184308081"/>
      <w:bookmarkEnd w:id="367"/>
      <w:bookmarkStart w:id="368" w:name="_Toc184314411"/>
      <w:bookmarkEnd w:id="368"/>
      <w:bookmarkStart w:id="369" w:name="_Toc184313287"/>
      <w:bookmarkEnd w:id="369"/>
      <w:bookmarkStart w:id="370" w:name="_Toc184308074"/>
      <w:bookmarkEnd w:id="370"/>
      <w:bookmarkStart w:id="371" w:name="_Toc184314465"/>
      <w:bookmarkEnd w:id="371"/>
      <w:bookmarkStart w:id="372" w:name="_Toc184314466"/>
      <w:bookmarkEnd w:id="372"/>
      <w:bookmarkStart w:id="373" w:name="_Toc184308045"/>
      <w:bookmarkEnd w:id="373"/>
      <w:bookmarkStart w:id="374" w:name="_Toc184312080"/>
      <w:bookmarkEnd w:id="374"/>
      <w:bookmarkStart w:id="375" w:name="_Toc184310322"/>
      <w:bookmarkEnd w:id="375"/>
      <w:bookmarkStart w:id="376" w:name="_Toc184308088"/>
      <w:bookmarkEnd w:id="376"/>
      <w:bookmarkStart w:id="377" w:name="_Toc184312109"/>
      <w:bookmarkEnd w:id="377"/>
      <w:bookmarkStart w:id="378" w:name="_Toc184308090"/>
      <w:bookmarkEnd w:id="378"/>
      <w:bookmarkStart w:id="379" w:name="_Toc184310298"/>
      <w:bookmarkEnd w:id="379"/>
      <w:bookmarkStart w:id="380" w:name="_Toc184314435"/>
      <w:bookmarkEnd w:id="380"/>
      <w:bookmarkStart w:id="381" w:name="_Toc184314461"/>
      <w:bookmarkEnd w:id="381"/>
      <w:bookmarkStart w:id="382" w:name="_Toc184308060"/>
      <w:bookmarkEnd w:id="382"/>
      <w:bookmarkStart w:id="383" w:name="_Toc184312121"/>
      <w:bookmarkEnd w:id="383"/>
      <w:bookmarkStart w:id="384" w:name="_Toc184314416"/>
      <w:bookmarkEnd w:id="384"/>
      <w:bookmarkStart w:id="385" w:name="_Toc184313291"/>
      <w:bookmarkEnd w:id="385"/>
      <w:bookmarkStart w:id="386" w:name="_Toc184310296"/>
      <w:bookmarkEnd w:id="386"/>
      <w:bookmarkStart w:id="387" w:name="_Toc184313293"/>
      <w:bookmarkEnd w:id="387"/>
      <w:bookmarkStart w:id="388" w:name="_Toc184308104"/>
      <w:bookmarkEnd w:id="388"/>
      <w:bookmarkStart w:id="389" w:name="_Toc184314436"/>
      <w:bookmarkEnd w:id="389"/>
      <w:bookmarkStart w:id="390" w:name="_Toc184312099"/>
      <w:bookmarkEnd w:id="390"/>
      <w:bookmarkStart w:id="391" w:name="_Toc184310310"/>
      <w:bookmarkEnd w:id="391"/>
      <w:bookmarkStart w:id="392" w:name="_Toc184310286"/>
      <w:bookmarkEnd w:id="392"/>
      <w:bookmarkStart w:id="393" w:name="_Toc184313256"/>
      <w:bookmarkEnd w:id="393"/>
      <w:bookmarkStart w:id="394" w:name="_Toc184313285"/>
      <w:bookmarkEnd w:id="394"/>
      <w:bookmarkStart w:id="395" w:name="_Toc184308058"/>
      <w:bookmarkEnd w:id="395"/>
      <w:bookmarkStart w:id="396" w:name="_Toc184314455"/>
      <w:bookmarkEnd w:id="396"/>
      <w:r>
        <w:rPr>
          <w:rFonts w:hint="eastAsia" w:ascii="宋体" w:hAnsi="宋体" w:cs="宋体"/>
          <w:b/>
          <w:i w:val="0"/>
          <w:iCs w:val="0"/>
          <w:color w:val="auto"/>
          <w:sz w:val="36"/>
          <w:szCs w:val="20"/>
          <w:highlight w:val="none"/>
          <w:shd w:val="clear" w:color="auto" w:fill="auto"/>
        </w:rPr>
        <w:t xml:space="preserve"> 评审办法</w:t>
      </w:r>
    </w:p>
    <w:p>
      <w:pPr>
        <w:snapToGrid w:val="0"/>
        <w:spacing w:line="360" w:lineRule="auto"/>
        <w:jc w:val="center"/>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评审办法前附表</w:t>
      </w:r>
    </w:p>
    <w:tbl>
      <w:tblPr>
        <w:tblStyle w:val="62"/>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6884"/>
        <w:gridCol w:w="562"/>
        <w:gridCol w:w="1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序号</w:t>
            </w:r>
          </w:p>
        </w:tc>
        <w:tc>
          <w:tcPr>
            <w:tcW w:w="3457"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评审标准</w:t>
            </w:r>
          </w:p>
        </w:tc>
        <w:tc>
          <w:tcPr>
            <w:tcW w:w="282"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权重</w:t>
            </w:r>
          </w:p>
        </w:tc>
        <w:tc>
          <w:tcPr>
            <w:tcW w:w="931"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响应文件中评审标准相应的商务技术资料目录*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default" w:ascii="宋体" w:hAnsi="宋体" w:eastAsia="宋体" w:cs="宋体"/>
                <w:i w:val="0"/>
                <w:iCs w:val="0"/>
                <w:color w:val="auto"/>
                <w:kern w:val="2"/>
                <w:sz w:val="21"/>
                <w:szCs w:val="21"/>
                <w:highlight w:val="none"/>
                <w:u w:val="none"/>
                <w:shd w:val="clear" w:color="auto" w:fill="auto"/>
                <w:lang w:val="en-US" w:eastAsia="zh-CN" w:bidi="ar-SA"/>
              </w:rPr>
              <w:t>针对本次改造内容，是否充分了解施工场地、实施内容等（提供相关说明或佐证材料），充分了解得</w:t>
            </w:r>
            <w:r>
              <w:rPr>
                <w:rFonts w:hint="eastAsia" w:ascii="宋体" w:hAnsi="宋体" w:cs="宋体"/>
                <w:i w:val="0"/>
                <w:iCs w:val="0"/>
                <w:color w:val="auto"/>
                <w:kern w:val="2"/>
                <w:sz w:val="21"/>
                <w:szCs w:val="21"/>
                <w:highlight w:val="none"/>
                <w:u w:val="none"/>
                <w:shd w:val="clear" w:color="auto" w:fill="auto"/>
                <w:lang w:val="en-US" w:eastAsia="zh-CN" w:bidi="ar-SA"/>
              </w:rPr>
              <w:t>3</w:t>
            </w:r>
            <w:r>
              <w:rPr>
                <w:rFonts w:hint="default" w:ascii="宋体" w:hAnsi="宋体" w:eastAsia="宋体" w:cs="宋体"/>
                <w:i w:val="0"/>
                <w:iCs w:val="0"/>
                <w:color w:val="auto"/>
                <w:kern w:val="2"/>
                <w:sz w:val="21"/>
                <w:szCs w:val="21"/>
                <w:highlight w:val="none"/>
                <w:u w:val="none"/>
                <w:shd w:val="clear" w:color="auto" w:fill="auto"/>
                <w:lang w:val="en-US" w:eastAsia="zh-CN" w:bidi="ar-SA"/>
              </w:rPr>
              <w:t>分，基本了解得</w:t>
            </w:r>
            <w:r>
              <w:rPr>
                <w:rFonts w:hint="eastAsia" w:ascii="宋体" w:hAnsi="宋体" w:cs="宋体"/>
                <w:i w:val="0"/>
                <w:iCs w:val="0"/>
                <w:color w:val="auto"/>
                <w:kern w:val="2"/>
                <w:sz w:val="21"/>
                <w:szCs w:val="21"/>
                <w:highlight w:val="none"/>
                <w:u w:val="none"/>
                <w:shd w:val="clear" w:color="auto" w:fill="auto"/>
                <w:lang w:val="en-US" w:eastAsia="zh-CN" w:bidi="ar-SA"/>
              </w:rPr>
              <w:t>2</w:t>
            </w:r>
            <w:r>
              <w:rPr>
                <w:rFonts w:hint="default" w:ascii="宋体" w:hAnsi="宋体" w:eastAsia="宋体" w:cs="宋体"/>
                <w:i w:val="0"/>
                <w:iCs w:val="0"/>
                <w:color w:val="auto"/>
                <w:kern w:val="2"/>
                <w:sz w:val="21"/>
                <w:szCs w:val="21"/>
                <w:highlight w:val="none"/>
                <w:u w:val="none"/>
                <w:shd w:val="clear" w:color="auto" w:fill="auto"/>
                <w:lang w:val="en-US" w:eastAsia="zh-CN" w:bidi="ar-SA"/>
              </w:rPr>
              <w:t>分，不太了解得1分，未了解不得分。</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93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工程施工的重、难点分析及施工保证措施是否具有针对性；</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1）重难点分析内容完善针对性强得3分，内容略有欠缺有针对性得1.5分，不合理或未提供不得分；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2）针对重难点问题，提出合理可行的解决措施，每条得0.5分，最高得2分。</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5</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针对施工图，现场等，提供合理化建议，每条有利于项目实施的建议得1分，最高得</w:t>
            </w:r>
            <w:r>
              <w:rPr>
                <w:rFonts w:hint="eastAsia" w:ascii="宋体" w:hAnsi="宋体" w:cs="宋体"/>
                <w:i w:val="0"/>
                <w:iCs w:val="0"/>
                <w:color w:val="auto"/>
                <w:kern w:val="2"/>
                <w:sz w:val="21"/>
                <w:szCs w:val="21"/>
                <w:highlight w:val="none"/>
                <w:u w:val="none"/>
                <w:shd w:val="clear" w:color="auto" w:fill="auto"/>
                <w:lang w:val="en-US" w:eastAsia="zh-CN" w:bidi="ar-SA"/>
              </w:rPr>
              <w:t>3</w:t>
            </w:r>
            <w:r>
              <w:rPr>
                <w:rFonts w:hint="eastAsia" w:ascii="宋体" w:hAnsi="宋体" w:eastAsia="宋体" w:cs="宋体"/>
                <w:i w:val="0"/>
                <w:iCs w:val="0"/>
                <w:color w:val="auto"/>
                <w:kern w:val="2"/>
                <w:sz w:val="21"/>
                <w:szCs w:val="21"/>
                <w:highlight w:val="none"/>
                <w:u w:val="none"/>
                <w:shd w:val="clear" w:color="auto" w:fill="auto"/>
                <w:lang w:val="en-US" w:eastAsia="zh-CN" w:bidi="ar-SA"/>
              </w:rPr>
              <w:t>分。</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0"/>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4</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施工组织设计内容是否全面合理，是否能够结合本项目特点进行整体施工组织计划，内容全面针对性强得4分，内容基本全面有针对性得3分，内容基本全面略有针对性得2分，内容缺陷明显需完善后实施得1分，不可行不得分。</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4</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0"/>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5</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主要施工方法、施工工艺，内容完善可实施性强得4分，内容基本完善可实施得3分，内容略有欠缺基本可行得2分，内容有欠缺需完善后实施得1分，内容不可行不得分。</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4</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6</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质量目标及质量控制措施，内容完善可实施性强得4分，内容基本完善可实施得3分，内容略有欠缺基本可行得2分，内容有欠缺需完善后实施得1分，内容不可行不得分。</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4</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7</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成品保护措施，针对车辆进出路边、施工场地周边等采取的成品保护措施，内容完善，考虑全面可实施性强得2分，内容基本完善，考虑略有欠缺基本可行得1分，缺陷明显或不可行不得分。</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2</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8</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安全、文明施工及市政、市容、环保、消防等的保证措施：</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措施的科学性、合理性、与项目实际情况符合得4分，以上措施每缺一项或不合理扣一分，扣完为止；</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4</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9</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拟投入主要施工机械设备情况，明确器械名称、数量等信息，设备设施充足，进度安排合理得3分，数量可满足需求，进度基本合理得2分，种类不齐全，数量不充足得1分，设备设施未明确或不合理不得分。</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3</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10</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提供的成本造价控制程序及方案：内容完善，考虑全面可实施性强得2分，内容基本完善，考虑略有欠缺基本可行得1分，缺陷明显或不可行不得分。</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2</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11</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突发应急保障能力，根据可能出现的突发事件，提出合理可行的应对措施，合理可行得3分，略有欠缺基本可行得1.5分，不可行或未提供不得分。</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3</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12</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项目进度安排（进度计划表、进度保障措施等）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1）具有合理可行的进度计划表得1分，不合理不得分；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2）项目进度保障，工期提前措施，保障项目质量的前提，尽可能的提前工期，提供措施描述，合理可行得2分，略有欠缺基本可行得1分，不可行或未提供不得分；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3）主要器械进场安排，是否结合工期安排，合理可行得1分，不合理不得分。</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4</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13</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项目经理：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1）具备</w:t>
            </w:r>
            <w:r>
              <w:rPr>
                <w:rFonts w:hint="eastAsia" w:ascii="宋体" w:hAnsi="宋体" w:cs="宋体"/>
                <w:i w:val="0"/>
                <w:iCs w:val="0"/>
                <w:color w:val="auto"/>
                <w:kern w:val="2"/>
                <w:sz w:val="21"/>
                <w:szCs w:val="21"/>
                <w:highlight w:val="none"/>
                <w:u w:val="none"/>
                <w:shd w:val="clear" w:color="auto" w:fill="auto"/>
                <w:lang w:val="en-US" w:eastAsia="zh-CN" w:bidi="ar-SA"/>
              </w:rPr>
              <w:t>一</w:t>
            </w:r>
            <w:r>
              <w:rPr>
                <w:rFonts w:hint="eastAsia" w:ascii="宋体" w:hAnsi="宋体" w:eastAsia="宋体" w:cs="宋体"/>
                <w:i w:val="0"/>
                <w:iCs w:val="0"/>
                <w:color w:val="auto"/>
                <w:kern w:val="2"/>
                <w:sz w:val="21"/>
                <w:szCs w:val="21"/>
                <w:highlight w:val="none"/>
                <w:u w:val="none"/>
                <w:shd w:val="clear" w:color="auto" w:fill="auto"/>
                <w:lang w:val="en-US" w:eastAsia="zh-CN" w:bidi="ar-SA"/>
              </w:rPr>
              <w:t>级</w:t>
            </w:r>
            <w:r>
              <w:rPr>
                <w:rFonts w:hint="eastAsia" w:ascii="宋体" w:hAnsi="宋体" w:cs="宋体"/>
                <w:i w:val="0"/>
                <w:iCs w:val="0"/>
                <w:color w:val="auto"/>
                <w:kern w:val="2"/>
                <w:sz w:val="21"/>
                <w:szCs w:val="21"/>
                <w:highlight w:val="none"/>
                <w:u w:val="none"/>
                <w:shd w:val="clear" w:color="auto" w:fill="auto"/>
                <w:lang w:val="en-US" w:eastAsia="zh-CN" w:bidi="ar-SA"/>
              </w:rPr>
              <w:t>及</w:t>
            </w:r>
            <w:r>
              <w:rPr>
                <w:rFonts w:hint="eastAsia" w:ascii="宋体" w:hAnsi="宋体" w:eastAsia="宋体" w:cs="宋体"/>
                <w:i w:val="0"/>
                <w:iCs w:val="0"/>
                <w:color w:val="auto"/>
                <w:kern w:val="2"/>
                <w:sz w:val="21"/>
                <w:szCs w:val="21"/>
                <w:highlight w:val="none"/>
                <w:u w:val="none"/>
                <w:shd w:val="clear" w:color="auto" w:fill="auto"/>
                <w:lang w:val="en-US" w:eastAsia="zh-CN" w:bidi="ar-SA"/>
              </w:rPr>
              <w:t>以上机电工程专业建造师且取得建安B证</w:t>
            </w:r>
            <w:r>
              <w:rPr>
                <w:rFonts w:hint="eastAsia" w:ascii="宋体" w:hAnsi="宋体" w:cs="宋体"/>
                <w:i w:val="0"/>
                <w:iCs w:val="0"/>
                <w:color w:val="auto"/>
                <w:kern w:val="2"/>
                <w:sz w:val="21"/>
                <w:szCs w:val="21"/>
                <w:highlight w:val="none"/>
                <w:u w:val="none"/>
                <w:shd w:val="clear" w:color="auto" w:fill="auto"/>
                <w:lang w:val="en-US" w:eastAsia="zh-CN" w:bidi="ar-SA"/>
              </w:rPr>
              <w:t>的得</w:t>
            </w:r>
            <w:r>
              <w:rPr>
                <w:rFonts w:hint="eastAsia" w:ascii="宋体" w:hAnsi="宋体" w:eastAsia="宋体" w:cs="宋体"/>
                <w:i w:val="0"/>
                <w:iCs w:val="0"/>
                <w:color w:val="auto"/>
                <w:kern w:val="2"/>
                <w:sz w:val="21"/>
                <w:szCs w:val="21"/>
                <w:highlight w:val="none"/>
                <w:u w:val="none"/>
                <w:shd w:val="clear" w:color="auto" w:fill="auto"/>
                <w:lang w:val="en-US" w:eastAsia="zh-CN" w:bidi="ar-SA"/>
              </w:rPr>
              <w:t>1分；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2）项目经理到位率承诺100%</w:t>
            </w:r>
            <w:r>
              <w:rPr>
                <w:rFonts w:hint="eastAsia" w:ascii="宋体" w:hAnsi="宋体" w:cs="宋体"/>
                <w:i w:val="0"/>
                <w:iCs w:val="0"/>
                <w:color w:val="auto"/>
                <w:kern w:val="2"/>
                <w:sz w:val="21"/>
                <w:szCs w:val="21"/>
                <w:highlight w:val="none"/>
                <w:u w:val="none"/>
                <w:shd w:val="clear" w:color="auto" w:fill="auto"/>
                <w:lang w:val="en-US" w:eastAsia="zh-CN" w:bidi="ar-SA"/>
              </w:rPr>
              <w:t>且无在建项目的</w:t>
            </w:r>
            <w:r>
              <w:rPr>
                <w:rFonts w:hint="eastAsia" w:ascii="宋体" w:hAnsi="宋体" w:eastAsia="宋体" w:cs="宋体"/>
                <w:i w:val="0"/>
                <w:iCs w:val="0"/>
                <w:color w:val="auto"/>
                <w:kern w:val="2"/>
                <w:sz w:val="21"/>
                <w:szCs w:val="21"/>
                <w:highlight w:val="none"/>
                <w:u w:val="none"/>
                <w:shd w:val="clear" w:color="auto" w:fill="auto"/>
                <w:lang w:val="en-US" w:eastAsia="zh-CN" w:bidi="ar-SA"/>
              </w:rPr>
              <w:t>得2分，到位率承诺95%以上</w:t>
            </w:r>
            <w:r>
              <w:rPr>
                <w:rFonts w:hint="eastAsia" w:ascii="宋体" w:hAnsi="宋体" w:cs="宋体"/>
                <w:i w:val="0"/>
                <w:iCs w:val="0"/>
                <w:color w:val="auto"/>
                <w:kern w:val="2"/>
                <w:sz w:val="21"/>
                <w:szCs w:val="21"/>
                <w:highlight w:val="none"/>
                <w:u w:val="none"/>
                <w:shd w:val="clear" w:color="auto" w:fill="auto"/>
                <w:lang w:val="en-US" w:eastAsia="zh-CN" w:bidi="ar-SA"/>
              </w:rPr>
              <w:t>且无在建项目的</w:t>
            </w:r>
            <w:r>
              <w:rPr>
                <w:rFonts w:hint="eastAsia" w:ascii="宋体" w:hAnsi="宋体" w:eastAsia="宋体" w:cs="宋体"/>
                <w:i w:val="0"/>
                <w:iCs w:val="0"/>
                <w:color w:val="auto"/>
                <w:kern w:val="2"/>
                <w:sz w:val="21"/>
                <w:szCs w:val="21"/>
                <w:highlight w:val="none"/>
                <w:u w:val="none"/>
                <w:shd w:val="clear" w:color="auto" w:fill="auto"/>
                <w:lang w:val="en-US" w:eastAsia="zh-CN" w:bidi="ar-SA"/>
              </w:rPr>
              <w:t>得1分，到位率承诺90%以上</w:t>
            </w:r>
            <w:r>
              <w:rPr>
                <w:rFonts w:hint="eastAsia" w:ascii="宋体" w:hAnsi="宋体" w:cs="宋体"/>
                <w:i w:val="0"/>
                <w:iCs w:val="0"/>
                <w:color w:val="auto"/>
                <w:kern w:val="2"/>
                <w:sz w:val="21"/>
                <w:szCs w:val="21"/>
                <w:highlight w:val="none"/>
                <w:u w:val="none"/>
                <w:shd w:val="clear" w:color="auto" w:fill="auto"/>
                <w:lang w:val="en-US" w:eastAsia="zh-CN" w:bidi="ar-SA"/>
              </w:rPr>
              <w:t>且无在建项目的</w:t>
            </w:r>
            <w:r>
              <w:rPr>
                <w:rFonts w:hint="eastAsia" w:ascii="宋体" w:hAnsi="宋体" w:eastAsia="宋体" w:cs="宋体"/>
                <w:i w:val="0"/>
                <w:iCs w:val="0"/>
                <w:color w:val="auto"/>
                <w:kern w:val="2"/>
                <w:sz w:val="21"/>
                <w:szCs w:val="21"/>
                <w:highlight w:val="none"/>
                <w:u w:val="none"/>
                <w:shd w:val="clear" w:color="auto" w:fill="auto"/>
                <w:lang w:val="en-US" w:eastAsia="zh-CN" w:bidi="ar-SA"/>
              </w:rPr>
              <w:t>得0.5分，到位率承诺低于90%</w:t>
            </w:r>
            <w:r>
              <w:rPr>
                <w:rFonts w:hint="eastAsia" w:ascii="宋体" w:hAnsi="宋体" w:cs="宋体"/>
                <w:i w:val="0"/>
                <w:iCs w:val="0"/>
                <w:color w:val="auto"/>
                <w:kern w:val="2"/>
                <w:sz w:val="21"/>
                <w:szCs w:val="21"/>
                <w:highlight w:val="none"/>
                <w:u w:val="none"/>
                <w:shd w:val="clear" w:color="auto" w:fill="auto"/>
                <w:lang w:val="en-US" w:eastAsia="zh-CN" w:bidi="ar-SA"/>
              </w:rPr>
              <w:t>或有在建项目的</w:t>
            </w:r>
            <w:r>
              <w:rPr>
                <w:rFonts w:hint="eastAsia" w:ascii="宋体" w:hAnsi="宋体" w:eastAsia="宋体" w:cs="宋体"/>
                <w:i w:val="0"/>
                <w:iCs w:val="0"/>
                <w:color w:val="auto"/>
                <w:kern w:val="2"/>
                <w:sz w:val="21"/>
                <w:szCs w:val="21"/>
                <w:highlight w:val="none"/>
                <w:u w:val="none"/>
                <w:shd w:val="clear" w:color="auto" w:fill="auto"/>
                <w:lang w:val="en-US" w:eastAsia="zh-CN" w:bidi="ar-SA"/>
              </w:rPr>
              <w:t>不得分</w:t>
            </w:r>
            <w:r>
              <w:rPr>
                <w:rFonts w:hint="eastAsia" w:ascii="宋体" w:hAnsi="宋体" w:cs="宋体"/>
                <w:i w:val="0"/>
                <w:iCs w:val="0"/>
                <w:color w:val="auto"/>
                <w:kern w:val="2"/>
                <w:sz w:val="21"/>
                <w:szCs w:val="21"/>
                <w:highlight w:val="none"/>
                <w:u w:val="none"/>
                <w:shd w:val="clear" w:color="auto" w:fill="auto"/>
                <w:lang w:val="en-US" w:eastAsia="zh-CN" w:bidi="ar-SA"/>
              </w:rPr>
              <w:t>（提供相应承诺函，无承诺函不得分）</w:t>
            </w:r>
            <w:r>
              <w:rPr>
                <w:rFonts w:hint="eastAsia" w:ascii="宋体" w:hAnsi="宋体" w:eastAsia="宋体" w:cs="宋体"/>
                <w:i w:val="0"/>
                <w:iCs w:val="0"/>
                <w:color w:val="auto"/>
                <w:kern w:val="2"/>
                <w:sz w:val="21"/>
                <w:szCs w:val="21"/>
                <w:highlight w:val="none"/>
                <w:u w:val="none"/>
                <w:shd w:val="clear" w:color="auto" w:fill="auto"/>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3）具有类似项目管理实施经验和调动企业各项资源的权限得1分。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提供履历、相关佐证、近三个月内的社保等材料。</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4</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14</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技术负责人：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1）具有机电工程二级建造师以上得1分；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2）具有中级及以上技术职称得1分。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提供履历、相关佐证、近三个月内的社保等材料。</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2</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15</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劳动力投入能满足施工需要，特殊工种持证上岗（高压电工，电力电缆，继电保护，电气试验，熔化焊接与热切割，高处安装维护拆除等）</w:t>
            </w:r>
            <w:r>
              <w:rPr>
                <w:rFonts w:hint="eastAsia" w:ascii="宋体" w:hAnsi="宋体" w:cs="宋体"/>
                <w:i w:val="0"/>
                <w:iCs w:val="0"/>
                <w:color w:val="auto"/>
                <w:kern w:val="2"/>
                <w:sz w:val="21"/>
                <w:szCs w:val="21"/>
                <w:highlight w:val="none"/>
                <w:u w:val="none"/>
                <w:shd w:val="clear" w:color="auto" w:fill="auto"/>
                <w:lang w:val="en-US" w:eastAsia="zh-CN" w:bidi="ar-SA"/>
              </w:rPr>
              <w:t>，每具备一个特殊工种证书的得1分，最高得5分；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需提供</w:t>
            </w:r>
            <w:r>
              <w:rPr>
                <w:rFonts w:hint="eastAsia" w:ascii="宋体" w:hAnsi="宋体" w:eastAsia="宋体" w:cs="宋体"/>
                <w:i w:val="0"/>
                <w:iCs w:val="0"/>
                <w:color w:val="auto"/>
                <w:kern w:val="2"/>
                <w:sz w:val="21"/>
                <w:szCs w:val="21"/>
                <w:highlight w:val="none"/>
                <w:u w:val="none"/>
                <w:shd w:val="clear" w:color="auto" w:fill="auto"/>
                <w:lang w:val="en-US" w:eastAsia="zh-CN" w:bidi="ar-SA"/>
              </w:rPr>
              <w:t>应急管理厅发证的特种作业证</w:t>
            </w:r>
            <w:r>
              <w:rPr>
                <w:rFonts w:hint="eastAsia" w:ascii="宋体" w:hAnsi="宋体" w:cs="宋体"/>
                <w:i w:val="0"/>
                <w:iCs w:val="0"/>
                <w:color w:val="auto"/>
                <w:kern w:val="2"/>
                <w:sz w:val="21"/>
                <w:szCs w:val="21"/>
                <w:highlight w:val="none"/>
                <w:u w:val="none"/>
                <w:shd w:val="clear" w:color="auto" w:fill="auto"/>
                <w:lang w:val="en-US" w:eastAsia="zh-CN" w:bidi="ar-SA"/>
              </w:rPr>
              <w:t>以及最近3个月在投标单位的社保证明。每个工种不重复计分。</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5</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16</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项目团队（至少包含主要管理人员）：专业分工合理，配备专职安全员，人数满足施工进度需求，经验丰富得3分，专业分工基本合理，配备专职安全员，人数基本满足施工进度需求，经验一般得1.5分，分工不合理或无安全员不得分。</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3</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17</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劳动力计划安排，根据进度，劳动力投入合理可行得2分，基本合理得1分，不合理不得分。</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2</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18</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售后服务承诺：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1）工程竣工后的保修服务承诺和保证措施，内容全面可行得2分，略有欠缺基本可行得1分，不可行不得分；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2）质保响应及时，内容全面可行得2分，略有欠缺基本可行得1分，不可行不得分。</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4</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cs="宋体"/>
                <w:i w:val="0"/>
                <w:iCs w:val="0"/>
                <w:color w:val="auto"/>
                <w:kern w:val="2"/>
                <w:sz w:val="21"/>
                <w:szCs w:val="21"/>
                <w:highlight w:val="none"/>
                <w:shd w:val="clear" w:color="auto" w:fill="auto"/>
                <w:lang w:val="en-US" w:eastAsia="zh-CN" w:bidi="ar-SA"/>
              </w:rPr>
              <w:t>9</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优惠措施：针对项目的优惠措施，确有利于项目实施的，每条得1分，最高得2分。</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2</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20</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投标人具有质量管理体系、环境管理体系、职业健康安全管理体系，每证得</w:t>
            </w:r>
            <w:r>
              <w:rPr>
                <w:rFonts w:hint="eastAsia" w:ascii="宋体" w:hAnsi="宋体" w:cs="宋体"/>
                <w:i w:val="0"/>
                <w:iCs w:val="0"/>
                <w:color w:val="auto"/>
                <w:kern w:val="2"/>
                <w:sz w:val="21"/>
                <w:szCs w:val="21"/>
                <w:highlight w:val="none"/>
                <w:u w:val="none"/>
                <w:shd w:val="clear" w:color="auto" w:fill="auto"/>
                <w:lang w:val="en-US" w:eastAsia="zh-CN" w:bidi="ar-SA"/>
              </w:rPr>
              <w:t>1</w:t>
            </w:r>
            <w:r>
              <w:rPr>
                <w:rFonts w:hint="eastAsia" w:ascii="宋体" w:hAnsi="宋体" w:eastAsia="宋体" w:cs="宋体"/>
                <w:i w:val="0"/>
                <w:iCs w:val="0"/>
                <w:color w:val="auto"/>
                <w:kern w:val="2"/>
                <w:sz w:val="21"/>
                <w:szCs w:val="21"/>
                <w:highlight w:val="none"/>
                <w:u w:val="none"/>
                <w:shd w:val="clear" w:color="auto" w:fill="auto"/>
                <w:lang w:val="zh-TW" w:eastAsia="zh-CN" w:bidi="ar-SA"/>
              </w:rPr>
              <w:t>分，最高得</w:t>
            </w:r>
            <w:r>
              <w:rPr>
                <w:rFonts w:hint="eastAsia" w:ascii="宋体" w:hAnsi="宋体" w:cs="宋体"/>
                <w:i w:val="0"/>
                <w:iCs w:val="0"/>
                <w:color w:val="auto"/>
                <w:kern w:val="2"/>
                <w:sz w:val="21"/>
                <w:szCs w:val="21"/>
                <w:highlight w:val="none"/>
                <w:u w:val="none"/>
                <w:shd w:val="clear" w:color="auto" w:fill="auto"/>
                <w:lang w:val="en-US" w:eastAsia="zh-CN" w:bidi="ar-SA"/>
              </w:rPr>
              <w:t>3</w:t>
            </w:r>
            <w:r>
              <w:rPr>
                <w:rFonts w:hint="eastAsia" w:ascii="宋体" w:hAnsi="宋体" w:eastAsia="宋体" w:cs="宋体"/>
                <w:i w:val="0"/>
                <w:iCs w:val="0"/>
                <w:color w:val="auto"/>
                <w:kern w:val="2"/>
                <w:sz w:val="21"/>
                <w:szCs w:val="21"/>
                <w:highlight w:val="none"/>
                <w:u w:val="none"/>
                <w:shd w:val="clear" w:color="auto" w:fill="auto"/>
                <w:lang w:val="zh-TW" w:eastAsia="zh-CN" w:bidi="ar-SA"/>
              </w:rPr>
              <w:t>分，提供有效证书复印件加盖公章。</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21</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对所投产品（主材、主要设备）是否取得有效的政府采购节能、环境标志情况进行评价。本项目所投产品取得节能、环境标志认证证书的，每个得0.5分，最高得1分。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证明材料：认证证书扫描件加盖公章（认证机构须在政府采购节能、环境标志认证机构名录中）</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1</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22</w:t>
            </w:r>
          </w:p>
        </w:tc>
        <w:tc>
          <w:tcPr>
            <w:tcW w:w="34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截止投标近三年来（以签订合同时间为准）具有类似项目业绩，每个得</w:t>
            </w:r>
            <w:r>
              <w:rPr>
                <w:rFonts w:hint="eastAsia" w:ascii="宋体" w:hAnsi="宋体" w:cs="宋体"/>
                <w:i w:val="0"/>
                <w:iCs w:val="0"/>
                <w:color w:val="auto"/>
                <w:kern w:val="2"/>
                <w:sz w:val="21"/>
                <w:szCs w:val="21"/>
                <w:highlight w:val="none"/>
                <w:u w:val="none"/>
                <w:shd w:val="clear" w:color="auto" w:fill="auto"/>
                <w:lang w:val="en-US" w:eastAsia="zh-CN" w:bidi="ar-SA"/>
              </w:rPr>
              <w:t>1</w:t>
            </w:r>
            <w:r>
              <w:rPr>
                <w:rFonts w:hint="eastAsia" w:ascii="宋体" w:hAnsi="宋体" w:eastAsia="宋体" w:cs="宋体"/>
                <w:i w:val="0"/>
                <w:iCs w:val="0"/>
                <w:color w:val="auto"/>
                <w:kern w:val="2"/>
                <w:sz w:val="21"/>
                <w:szCs w:val="21"/>
                <w:highlight w:val="none"/>
                <w:u w:val="none"/>
                <w:shd w:val="clear" w:color="auto" w:fill="auto"/>
                <w:lang w:val="en-US" w:eastAsia="zh-CN" w:bidi="ar-SA"/>
              </w:rPr>
              <w:t>分，最高得</w:t>
            </w:r>
            <w:r>
              <w:rPr>
                <w:rFonts w:hint="eastAsia" w:ascii="宋体" w:hAnsi="宋体" w:cs="宋体"/>
                <w:i w:val="0"/>
                <w:iCs w:val="0"/>
                <w:color w:val="auto"/>
                <w:kern w:val="2"/>
                <w:sz w:val="21"/>
                <w:szCs w:val="21"/>
                <w:highlight w:val="none"/>
                <w:u w:val="none"/>
                <w:shd w:val="clear" w:color="auto" w:fill="auto"/>
                <w:lang w:val="en-US" w:eastAsia="zh-CN" w:bidi="ar-SA"/>
              </w:rPr>
              <w:t>3</w:t>
            </w:r>
            <w:r>
              <w:rPr>
                <w:rFonts w:hint="eastAsia" w:ascii="宋体" w:hAnsi="宋体" w:eastAsia="宋体" w:cs="宋体"/>
                <w:i w:val="0"/>
                <w:iCs w:val="0"/>
                <w:color w:val="auto"/>
                <w:kern w:val="2"/>
                <w:sz w:val="21"/>
                <w:szCs w:val="21"/>
                <w:highlight w:val="none"/>
                <w:u w:val="none"/>
                <w:shd w:val="clear" w:color="auto" w:fill="auto"/>
                <w:lang w:val="en-US" w:eastAsia="zh-CN" w:bidi="ar-SA"/>
              </w:rPr>
              <w:t>分，提供中标通知书、合同、验收报告等相关材料，资料不全不得分。</w:t>
            </w:r>
          </w:p>
        </w:tc>
        <w:tc>
          <w:tcPr>
            <w:tcW w:w="2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8"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23</w:t>
            </w:r>
          </w:p>
        </w:tc>
        <w:tc>
          <w:tcPr>
            <w:tcW w:w="3457"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有效最后报价的最低价作为评审基准价，其最低报价为满分；按［最后报价得分=（评审基准价/最后报价）*</w:t>
            </w:r>
            <w:r>
              <w:rPr>
                <w:rFonts w:hint="eastAsia" w:ascii="宋体" w:hAnsi="宋体" w:cs="宋体"/>
                <w:i w:val="0"/>
                <w:iCs w:val="0"/>
                <w:color w:val="auto"/>
                <w:sz w:val="21"/>
                <w:szCs w:val="21"/>
                <w:highlight w:val="none"/>
                <w:shd w:val="clear" w:color="auto" w:fill="auto"/>
                <w:lang w:val="en-US" w:eastAsia="zh-CN"/>
              </w:rPr>
              <w:t>3</w:t>
            </w:r>
            <w:r>
              <w:rPr>
                <w:rFonts w:hint="eastAsia" w:ascii="宋体" w:hAnsi="宋体" w:eastAsia="宋体" w:cs="宋体"/>
                <w:i w:val="0"/>
                <w:iCs w:val="0"/>
                <w:color w:val="auto"/>
                <w:sz w:val="21"/>
                <w:szCs w:val="21"/>
                <w:highlight w:val="none"/>
                <w:shd w:val="clear" w:color="auto" w:fill="auto"/>
              </w:rPr>
              <w:t>0］的计算公式计算。</w:t>
            </w:r>
          </w:p>
          <w:p>
            <w:pPr>
              <w:pStyle w:val="781"/>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评审过程中，不得去掉报价中的最高报价和最低报价。</w:t>
            </w:r>
          </w:p>
          <w:p>
            <w:pPr>
              <w:pStyle w:val="781"/>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因落实政府采购政策需要进行价格调整的，以调整后的价格计算评审基准价和最后报价。</w:t>
            </w:r>
          </w:p>
        </w:tc>
        <w:tc>
          <w:tcPr>
            <w:tcW w:w="282" w:type="pct"/>
            <w:noWrap w:val="0"/>
            <w:vAlign w:val="center"/>
          </w:tcPr>
          <w:p>
            <w:pPr>
              <w:pStyle w:val="781"/>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cs="宋体"/>
                <w:i w:val="0"/>
                <w:iCs w:val="0"/>
                <w:color w:val="auto"/>
                <w:sz w:val="21"/>
                <w:szCs w:val="21"/>
                <w:highlight w:val="none"/>
                <w:shd w:val="clear" w:color="auto" w:fill="auto"/>
                <w:lang w:val="en-US" w:eastAsia="zh-CN"/>
              </w:rPr>
              <w:t>30</w:t>
            </w:r>
          </w:p>
        </w:tc>
        <w:tc>
          <w:tcPr>
            <w:tcW w:w="93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bl>
    <w:p>
      <w:pPr>
        <w:snapToGrid w:val="0"/>
        <w:spacing w:line="360" w:lineRule="auto"/>
        <w:rPr>
          <w:rFonts w:ascii="宋体" w:hAnsi="宋体" w:cs="宋体"/>
          <w:b/>
          <w:i w:val="0"/>
          <w:iCs w:val="0"/>
          <w:color w:val="auto"/>
          <w:sz w:val="24"/>
          <w:highlight w:val="none"/>
          <w:shd w:val="clear" w:color="auto" w:fill="auto"/>
        </w:rPr>
      </w:pPr>
      <w:r>
        <w:rPr>
          <w:rFonts w:hint="eastAsia" w:ascii="宋体" w:hAnsi="宋体" w:cs="宋体"/>
          <w:i w:val="0"/>
          <w:iCs w:val="0"/>
          <w:color w:val="auto"/>
          <w:sz w:val="20"/>
          <w:szCs w:val="20"/>
          <w:highlight w:val="none"/>
          <w:shd w:val="clear" w:color="auto" w:fill="auto"/>
        </w:rPr>
        <w:t> *</w:t>
      </w:r>
      <w:r>
        <w:rPr>
          <w:rFonts w:hint="eastAsia" w:ascii="宋体" w:hAnsi="宋体" w:cs="宋体"/>
          <w:b/>
          <w:i w:val="0"/>
          <w:iCs w:val="0"/>
          <w:color w:val="auto"/>
          <w:sz w:val="24"/>
          <w:highlight w:val="none"/>
          <w:shd w:val="clear" w:color="auto" w:fill="auto"/>
        </w:rPr>
        <w:t>备注：</w:t>
      </w:r>
      <w:r>
        <w:rPr>
          <w:rFonts w:hint="eastAsia" w:ascii="宋体" w:hAnsi="宋体" w:cs="宋体"/>
          <w:i w:val="0"/>
          <w:iCs w:val="0"/>
          <w:color w:val="auto"/>
          <w:sz w:val="24"/>
          <w:highlight w:val="none"/>
          <w:shd w:val="clear" w:color="auto" w:fill="auto"/>
        </w:rPr>
        <w:t>供应商编制响应文件（商务技术文件部分）时，建议按此目录（序号和内容）提供评审标准相应的商务技术资料。 </w:t>
      </w:r>
    </w:p>
    <w:p>
      <w:pPr>
        <w:jc w:val="left"/>
        <w:rPr>
          <w:rFonts w:ascii="宋体" w:hAnsi="宋体" w:cs="宋体"/>
          <w:b/>
          <w:i w:val="0"/>
          <w:iCs w:val="0"/>
          <w:color w:val="auto"/>
          <w:sz w:val="32"/>
          <w:highlight w:val="none"/>
          <w:shd w:val="clear" w:color="auto" w:fill="auto"/>
        </w:rPr>
      </w:pPr>
      <w:r>
        <w:rPr>
          <w:rFonts w:hint="eastAsia" w:ascii="宋体" w:hAnsi="宋体" w:cs="宋体"/>
          <w:b/>
          <w:i w:val="0"/>
          <w:iCs w:val="0"/>
          <w:color w:val="auto"/>
          <w:sz w:val="32"/>
          <w:highlight w:val="none"/>
          <w:shd w:val="clear" w:color="auto" w:fill="auto"/>
        </w:rPr>
        <w:br w:type="page"/>
      </w:r>
    </w:p>
    <w:p>
      <w:pPr>
        <w:snapToGrid w:val="0"/>
        <w:spacing w:line="360" w:lineRule="auto"/>
        <w:jc w:val="center"/>
        <w:rPr>
          <w:rFonts w:ascii="宋体" w:hAnsi="宋体" w:cs="宋体"/>
          <w:b/>
          <w:i w:val="0"/>
          <w:iCs w:val="0"/>
          <w:color w:val="auto"/>
          <w:sz w:val="28"/>
          <w:szCs w:val="28"/>
          <w:highlight w:val="none"/>
          <w:shd w:val="clear" w:color="auto" w:fill="auto"/>
        </w:rPr>
      </w:pPr>
      <w:r>
        <w:rPr>
          <w:rFonts w:hint="eastAsia" w:ascii="宋体" w:hAnsi="宋体" w:cs="宋体"/>
          <w:b/>
          <w:i w:val="0"/>
          <w:iCs w:val="0"/>
          <w:color w:val="auto"/>
          <w:sz w:val="32"/>
          <w:highlight w:val="none"/>
          <w:shd w:val="clear" w:color="auto" w:fill="auto"/>
        </w:rPr>
        <w:t>一、评审方法</w:t>
      </w:r>
    </w:p>
    <w:p>
      <w:pPr>
        <w:adjustRightInd/>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1.本项目采用综合评分法。</w:t>
      </w:r>
      <w:r>
        <w:rPr>
          <w:rFonts w:hint="eastAsia" w:ascii="宋体" w:hAnsi="宋体" w:cs="宋体"/>
          <w:i w:val="0"/>
          <w:iCs w:val="0"/>
          <w:color w:val="auto"/>
          <w:kern w:val="0"/>
          <w:sz w:val="24"/>
          <w:highlight w:val="none"/>
          <w:shd w:val="clear" w:color="auto" w:fill="auto"/>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i w:val="0"/>
          <w:iCs w:val="0"/>
          <w:color w:val="auto"/>
          <w:sz w:val="32"/>
          <w:highlight w:val="none"/>
          <w:shd w:val="clear" w:color="auto" w:fill="auto"/>
        </w:rPr>
      </w:pPr>
      <w:r>
        <w:rPr>
          <w:rFonts w:hint="eastAsia" w:ascii="宋体" w:hAnsi="宋体" w:cs="宋体"/>
          <w:b/>
          <w:i w:val="0"/>
          <w:iCs w:val="0"/>
          <w:color w:val="auto"/>
          <w:sz w:val="32"/>
          <w:highlight w:val="none"/>
          <w:shd w:val="clear" w:color="auto" w:fill="auto"/>
        </w:rPr>
        <w:t>二、评审标准</w:t>
      </w:r>
    </w:p>
    <w:p>
      <w:pPr>
        <w:spacing w:line="360" w:lineRule="auto"/>
        <w:ind w:firstLine="472" w:firstLineChars="196"/>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2.</w:t>
      </w:r>
      <w:r>
        <w:rPr>
          <w:rFonts w:hint="eastAsia" w:ascii="宋体" w:hAnsi="宋体" w:cs="宋体"/>
          <w:i w:val="0"/>
          <w:iCs w:val="0"/>
          <w:color w:val="auto"/>
          <w:highlight w:val="none"/>
          <w:shd w:val="clear" w:color="auto" w:fill="auto"/>
        </w:rPr>
        <w:t xml:space="preserve"> </w:t>
      </w:r>
      <w:r>
        <w:rPr>
          <w:rFonts w:hint="eastAsia" w:ascii="宋体" w:hAnsi="宋体" w:cs="宋体"/>
          <w:b/>
          <w:i w:val="0"/>
          <w:iCs w:val="0"/>
          <w:color w:val="auto"/>
          <w:sz w:val="24"/>
          <w:highlight w:val="none"/>
          <w:shd w:val="clear" w:color="auto" w:fill="auto"/>
        </w:rPr>
        <w:t>评审标准：</w:t>
      </w:r>
      <w:r>
        <w:rPr>
          <w:rFonts w:hint="eastAsia" w:ascii="宋体" w:hAnsi="宋体" w:cs="宋体"/>
          <w:i w:val="0"/>
          <w:iCs w:val="0"/>
          <w:color w:val="auto"/>
          <w:kern w:val="0"/>
          <w:sz w:val="24"/>
          <w:highlight w:val="none"/>
          <w:shd w:val="clear" w:color="auto" w:fill="auto"/>
        </w:rPr>
        <w:t>见评审办法前附表。</w:t>
      </w:r>
    </w:p>
    <w:p>
      <w:pPr>
        <w:snapToGrid w:val="0"/>
        <w:spacing w:line="360" w:lineRule="auto"/>
        <w:jc w:val="center"/>
        <w:rPr>
          <w:rFonts w:ascii="宋体" w:hAnsi="宋体" w:cs="宋体"/>
          <w:b/>
          <w:i w:val="0"/>
          <w:iCs w:val="0"/>
          <w:color w:val="auto"/>
          <w:sz w:val="32"/>
          <w:highlight w:val="none"/>
          <w:shd w:val="clear" w:color="auto" w:fill="auto"/>
        </w:rPr>
      </w:pPr>
      <w:r>
        <w:rPr>
          <w:rFonts w:hint="eastAsia" w:ascii="宋体" w:hAnsi="宋体" w:cs="宋体"/>
          <w:b/>
          <w:i w:val="0"/>
          <w:iCs w:val="0"/>
          <w:color w:val="auto"/>
          <w:sz w:val="32"/>
          <w:highlight w:val="none"/>
          <w:shd w:val="clear" w:color="auto" w:fill="auto"/>
        </w:rPr>
        <w:t>三、评审程序</w:t>
      </w:r>
    </w:p>
    <w:p>
      <w:pPr>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3.1符合性审查。</w:t>
      </w:r>
      <w:r>
        <w:rPr>
          <w:rFonts w:hint="eastAsia" w:ascii="宋体" w:hAnsi="宋体" w:cs="宋体"/>
          <w:i w:val="0"/>
          <w:iCs w:val="0"/>
          <w:color w:val="auto"/>
          <w:kern w:val="0"/>
          <w:sz w:val="24"/>
          <w:highlight w:val="none"/>
          <w:shd w:val="clear" w:color="auto" w:fill="auto"/>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i w:val="0"/>
          <w:iCs w:val="0"/>
          <w:color w:val="auto"/>
          <w:sz w:val="24"/>
          <w:highlight w:val="none"/>
          <w:shd w:val="clear" w:color="auto" w:fill="auto"/>
        </w:rPr>
      </w:pPr>
      <w:r>
        <w:rPr>
          <w:rFonts w:hint="eastAsia" w:ascii="宋体" w:hAnsi="宋体" w:cs="宋体"/>
          <w:b/>
          <w:i w:val="0"/>
          <w:iCs w:val="0"/>
          <w:color w:val="auto"/>
          <w:kern w:val="0"/>
          <w:sz w:val="24"/>
          <w:highlight w:val="none"/>
          <w:shd w:val="clear" w:color="auto" w:fill="auto"/>
        </w:rPr>
        <w:t>3.2 磋商。</w:t>
      </w:r>
      <w:r>
        <w:rPr>
          <w:rFonts w:hint="eastAsia" w:ascii="宋体" w:hAnsi="宋体" w:cs="宋体"/>
          <w:i w:val="0"/>
          <w:iCs w:val="0"/>
          <w:color w:val="auto"/>
          <w:sz w:val="24"/>
          <w:highlight w:val="none"/>
          <w:shd w:val="clear" w:color="auto" w:fill="auto"/>
        </w:rPr>
        <w:t>磋商小组将对确定为实质性响应本采购文件的响应文件进行详细评价和比较，主要就资信、服务方案内容、服务承诺等磋商小组认为与本次采购有关的因素与</w:t>
      </w:r>
      <w:r>
        <w:rPr>
          <w:rFonts w:hint="eastAsia" w:ascii="宋体" w:hAnsi="宋体" w:cs="宋体"/>
          <w:i w:val="0"/>
          <w:iCs w:val="0"/>
          <w:color w:val="auto"/>
          <w:kern w:val="0"/>
          <w:sz w:val="24"/>
          <w:highlight w:val="none"/>
          <w:shd w:val="clear" w:color="auto" w:fill="auto"/>
        </w:rPr>
        <w:t>符合性审查合格的</w:t>
      </w:r>
      <w:r>
        <w:rPr>
          <w:rFonts w:hint="eastAsia" w:ascii="宋体" w:hAnsi="宋体" w:cs="宋体"/>
          <w:i w:val="0"/>
          <w:iCs w:val="0"/>
          <w:color w:val="auto"/>
          <w:sz w:val="24"/>
          <w:highlight w:val="none"/>
          <w:shd w:val="clear" w:color="auto" w:fill="auto"/>
        </w:rPr>
        <w:t>供应商逐一进行磋商。</w:t>
      </w:r>
    </w:p>
    <w:p>
      <w:pPr>
        <w:spacing w:line="360" w:lineRule="auto"/>
        <w:ind w:firstLine="470" w:firstLineChars="196"/>
        <w:rPr>
          <w:rFonts w:ascii="宋体" w:hAnsi="宋体" w:cs="宋体"/>
          <w:b/>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 xml:space="preserve">3.2.1 </w:t>
      </w:r>
      <w:r>
        <w:rPr>
          <w:rFonts w:hint="eastAsia" w:ascii="宋体" w:hAnsi="宋体" w:cs="宋体"/>
          <w:i w:val="0"/>
          <w:iCs w:val="0"/>
          <w:color w:val="auto"/>
          <w:sz w:val="24"/>
          <w:highlight w:val="none"/>
          <w:shd w:val="clear" w:color="auto" w:fill="auto"/>
        </w:rPr>
        <w:t>供应商逐家回答磋商小组的提问；</w:t>
      </w:r>
      <w:r>
        <w:rPr>
          <w:rFonts w:hint="eastAsia" w:ascii="宋体" w:hAnsi="宋体" w:cs="宋体"/>
          <w:b/>
          <w:i w:val="0"/>
          <w:iCs w:val="0"/>
          <w:color w:val="auto"/>
          <w:sz w:val="24"/>
          <w:highlight w:val="none"/>
          <w:shd w:val="clear" w:color="auto" w:fill="auto"/>
        </w:rPr>
        <w:t>逐家磋商一次为一个轮次，磋商轮次根据实际情况进行。</w:t>
      </w:r>
    </w:p>
    <w:p>
      <w:pPr>
        <w:spacing w:line="360" w:lineRule="auto"/>
        <w:ind w:firstLine="470" w:firstLineChars="196"/>
        <w:rPr>
          <w:rFonts w:ascii="宋体" w:hAnsi="宋体" w:cs="宋体"/>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 xml:space="preserve">3.2.2 </w:t>
      </w:r>
      <w:r>
        <w:rPr>
          <w:rFonts w:hint="eastAsia" w:ascii="宋体" w:hAnsi="宋体" w:cs="宋体"/>
          <w:i w:val="0"/>
          <w:iCs w:val="0"/>
          <w:color w:val="auto"/>
          <w:sz w:val="24"/>
          <w:highlight w:val="none"/>
          <w:shd w:val="clear" w:color="auto" w:fill="auto"/>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 xml:space="preserve">3.2.3 </w:t>
      </w:r>
      <w:r>
        <w:rPr>
          <w:rFonts w:hint="eastAsia" w:ascii="宋体" w:hAnsi="宋体" w:cs="宋体"/>
          <w:b/>
          <w:bCs/>
          <w:i w:val="0"/>
          <w:iCs w:val="0"/>
          <w:color w:val="auto"/>
          <w:sz w:val="24"/>
          <w:highlight w:val="none"/>
          <w:shd w:val="clear" w:color="auto" w:fill="auto"/>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i w:val="0"/>
          <w:iCs w:val="0"/>
          <w:color w:val="auto"/>
          <w:sz w:val="24"/>
          <w:highlight w:val="none"/>
          <w:shd w:val="clear" w:color="auto" w:fill="auto"/>
        </w:rPr>
        <w:t>实质性变动的内容，须经采购人代表确认。磋商文件有实质性变动的，磋商小组将以书面形式通知所有</w:t>
      </w:r>
      <w:r>
        <w:rPr>
          <w:rFonts w:hint="eastAsia" w:ascii="宋体" w:hAnsi="宋体" w:cs="宋体"/>
          <w:i w:val="0"/>
          <w:iCs w:val="0"/>
          <w:color w:val="auto"/>
          <w:kern w:val="0"/>
          <w:sz w:val="24"/>
          <w:highlight w:val="none"/>
          <w:shd w:val="clear" w:color="auto" w:fill="auto"/>
        </w:rPr>
        <w:t>符合性审查合格的</w:t>
      </w:r>
      <w:r>
        <w:rPr>
          <w:rFonts w:hint="eastAsia" w:ascii="宋体" w:hAnsi="宋体" w:cs="宋体"/>
          <w:i w:val="0"/>
          <w:iCs w:val="0"/>
          <w:color w:val="auto"/>
          <w:sz w:val="24"/>
          <w:highlight w:val="none"/>
          <w:shd w:val="clear" w:color="auto" w:fill="auto"/>
        </w:rPr>
        <w:t xml:space="preserve">供应商。 </w:t>
      </w:r>
    </w:p>
    <w:p>
      <w:pPr>
        <w:spacing w:line="360" w:lineRule="auto"/>
        <w:ind w:firstLine="472" w:firstLineChars="196"/>
        <w:rPr>
          <w:rFonts w:ascii="宋体" w:hAnsi="宋体" w:cs="宋体"/>
          <w:b/>
          <w:bCs/>
          <w:i w:val="0"/>
          <w:iCs w:val="0"/>
          <w:color w:val="auto"/>
          <w:kern w:val="0"/>
          <w:sz w:val="24"/>
          <w:highlight w:val="none"/>
          <w:shd w:val="clear" w:color="auto" w:fill="auto"/>
        </w:rPr>
      </w:pPr>
      <w:r>
        <w:rPr>
          <w:rFonts w:hint="eastAsia" w:ascii="宋体" w:hAnsi="宋体" w:cs="宋体"/>
          <w:b/>
          <w:bCs/>
          <w:i w:val="0"/>
          <w:iCs w:val="0"/>
          <w:color w:val="auto"/>
          <w:kern w:val="0"/>
          <w:sz w:val="24"/>
          <w:highlight w:val="none"/>
          <w:shd w:val="clear" w:color="auto" w:fill="auto"/>
        </w:rPr>
        <w:t>3.3最后报价</w:t>
      </w:r>
    </w:p>
    <w:p>
      <w:pPr>
        <w:spacing w:line="360" w:lineRule="auto"/>
        <w:ind w:firstLine="470" w:firstLineChars="19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3.3.3 已提交响应文件的供应商，在提交最后报价之前，可以根据磋商情况退出磋商</w:t>
      </w:r>
    </w:p>
    <w:p>
      <w:pPr>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3.4 综合评分。</w:t>
      </w:r>
      <w:r>
        <w:rPr>
          <w:rFonts w:hint="eastAsia" w:ascii="宋体" w:hAnsi="宋体" w:cs="宋体"/>
          <w:bCs/>
          <w:i w:val="0"/>
          <w:iCs w:val="0"/>
          <w:color w:val="auto"/>
          <w:kern w:val="0"/>
          <w:sz w:val="24"/>
          <w:highlight w:val="none"/>
          <w:shd w:val="clear" w:color="auto" w:fill="auto"/>
        </w:rPr>
        <w:t>经磋商确定最终采购需求和提交最后报价的供应商后，</w:t>
      </w:r>
      <w:r>
        <w:rPr>
          <w:rFonts w:hint="eastAsia" w:ascii="宋体" w:hAnsi="宋体" w:cs="宋体"/>
          <w:i w:val="0"/>
          <w:iCs w:val="0"/>
          <w:color w:val="auto"/>
          <w:kern w:val="0"/>
          <w:sz w:val="24"/>
          <w:highlight w:val="none"/>
          <w:shd w:val="clear" w:color="auto" w:fill="auto"/>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3.5汇总商务技术得分。</w:t>
      </w:r>
      <w:r>
        <w:rPr>
          <w:rFonts w:hint="eastAsia" w:ascii="宋体" w:hAnsi="宋体" w:cs="宋体"/>
          <w:i w:val="0"/>
          <w:iCs w:val="0"/>
          <w:color w:val="auto"/>
          <w:kern w:val="0"/>
          <w:sz w:val="24"/>
          <w:highlight w:val="none"/>
          <w:shd w:val="clear" w:color="auto" w:fill="auto"/>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i w:val="0"/>
          <w:iCs w:val="0"/>
          <w:color w:val="auto"/>
          <w:kern w:val="0"/>
          <w:sz w:val="24"/>
          <w:highlight w:val="none"/>
          <w:shd w:val="clear" w:color="auto" w:fill="auto"/>
        </w:rPr>
        <w:t>30%以上的，由</w:t>
      </w:r>
      <w:r>
        <w:rPr>
          <w:rFonts w:hint="eastAsia" w:ascii="宋体" w:hAnsi="宋体" w:cs="宋体"/>
          <w:i w:val="0"/>
          <w:iCs w:val="0"/>
          <w:color w:val="auto"/>
          <w:kern w:val="0"/>
          <w:sz w:val="24"/>
          <w:highlight w:val="none"/>
          <w:shd w:val="clear" w:color="auto" w:fill="auto"/>
        </w:rPr>
        <w:t>磋商小组</w:t>
      </w:r>
      <w:r>
        <w:rPr>
          <w:rFonts w:ascii="宋体" w:hAnsi="宋体" w:cs="宋体"/>
          <w:i w:val="0"/>
          <w:iCs w:val="0"/>
          <w:color w:val="auto"/>
          <w:kern w:val="0"/>
          <w:sz w:val="24"/>
          <w:highlight w:val="none"/>
          <w:shd w:val="clear" w:color="auto" w:fill="auto"/>
        </w:rPr>
        <w:t>启动评分畸高、畸低行为认定程序</w:t>
      </w:r>
      <w:r>
        <w:rPr>
          <w:rFonts w:hint="eastAsia" w:ascii="宋体" w:hAnsi="宋体" w:cs="宋体"/>
          <w:i w:val="0"/>
          <w:iCs w:val="0"/>
          <w:color w:val="auto"/>
          <w:kern w:val="0"/>
          <w:sz w:val="24"/>
          <w:highlight w:val="none"/>
          <w:shd w:val="clear" w:color="auto" w:fill="auto"/>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3.6报价评审。</w:t>
      </w:r>
    </w:p>
    <w:p>
      <w:pPr>
        <w:pStyle w:val="128"/>
        <w:spacing w:before="0"/>
        <w:ind w:firstLine="508" w:firstLineChars="212"/>
        <w:rPr>
          <w:rFonts w:ascii="宋体" w:hAnsi="宋体" w:cs="宋体"/>
          <w:i w:val="0"/>
          <w:iCs w:val="0"/>
          <w:color w:val="auto"/>
          <w:kern w:val="0"/>
          <w:highlight w:val="none"/>
          <w:shd w:val="clear" w:color="auto" w:fill="auto"/>
        </w:rPr>
      </w:pPr>
      <w:r>
        <w:rPr>
          <w:rFonts w:hint="eastAsia" w:ascii="宋体" w:hAnsi="宋体" w:cs="宋体"/>
          <w:i w:val="0"/>
          <w:iCs w:val="0"/>
          <w:color w:val="auto"/>
          <w:kern w:val="0"/>
          <w:highlight w:val="none"/>
          <w:shd w:val="clear" w:color="auto" w:fill="auto"/>
        </w:rPr>
        <w:t>3.6.1响应文件报价出现前后不一致的，按照下列规定修正：</w:t>
      </w:r>
    </w:p>
    <w:p>
      <w:pPr>
        <w:pStyle w:val="128"/>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3.6.1.1响应文件中已标价工程量清单内容与响应文件中相应内容不一致的，以已标价工程量清单为准;</w:t>
      </w:r>
    </w:p>
    <w:p>
      <w:pPr>
        <w:pStyle w:val="128"/>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3.6.1.2大写金额和小写金额不一致的，以大写金额为准;</w:t>
      </w:r>
    </w:p>
    <w:p>
      <w:pPr>
        <w:pStyle w:val="128"/>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3.6.1.3单价金额小数点或者百分比有明显错位的，以已标价工程量清单的总价为准，并修改单价;</w:t>
      </w:r>
    </w:p>
    <w:p>
      <w:pPr>
        <w:pStyle w:val="128"/>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3.6.1.4总价金额与按单价汇总金额不一致的，以单价金额计算结果为准。</w:t>
      </w:r>
    </w:p>
    <w:p>
      <w:pPr>
        <w:pStyle w:val="128"/>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3.6.2响应文件出现不是唯一的、有选择性最后报价的，响应文件无效。</w:t>
      </w:r>
    </w:p>
    <w:p>
      <w:pPr>
        <w:snapToGrid w:val="0"/>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3.6.3最后报价超过采购文件中规定的预算金额或者最高限价的，响应文件无效。</w:t>
      </w:r>
    </w:p>
    <w:p>
      <w:pPr>
        <w:pStyle w:val="128"/>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3.7排序与推荐。</w:t>
      </w:r>
      <w:r>
        <w:rPr>
          <w:rFonts w:hint="eastAsia" w:ascii="宋体" w:hAnsi="宋体" w:cs="宋体"/>
          <w:i w:val="0"/>
          <w:iCs w:val="0"/>
          <w:color w:val="auto"/>
          <w:kern w:val="0"/>
          <w:sz w:val="24"/>
          <w:highlight w:val="none"/>
          <w:shd w:val="clear" w:color="auto" w:fill="auto"/>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3.8编写评审报告。</w:t>
      </w:r>
      <w:r>
        <w:rPr>
          <w:rFonts w:hint="eastAsia" w:ascii="宋体" w:hAnsi="宋体" w:cs="宋体"/>
          <w:i w:val="0"/>
          <w:iCs w:val="0"/>
          <w:color w:val="auto"/>
          <w:kern w:val="0"/>
          <w:sz w:val="24"/>
          <w:highlight w:val="none"/>
          <w:shd w:val="clear" w:color="auto" w:fill="auto"/>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i w:val="0"/>
          <w:iCs w:val="0"/>
          <w:color w:val="auto"/>
          <w:sz w:val="32"/>
          <w:highlight w:val="none"/>
          <w:shd w:val="clear" w:color="auto" w:fill="auto"/>
        </w:rPr>
      </w:pPr>
      <w:r>
        <w:rPr>
          <w:rFonts w:hint="eastAsia" w:ascii="宋体" w:hAnsi="宋体" w:cs="宋体"/>
          <w:b/>
          <w:i w:val="0"/>
          <w:iCs w:val="0"/>
          <w:color w:val="auto"/>
          <w:sz w:val="32"/>
          <w:highlight w:val="none"/>
          <w:shd w:val="clear" w:color="auto" w:fill="auto"/>
        </w:rPr>
        <w:t>四、评审中的其他事项</w:t>
      </w:r>
    </w:p>
    <w:p>
      <w:pPr>
        <w:pStyle w:val="128"/>
        <w:spacing w:before="0"/>
        <w:ind w:firstLine="472" w:firstLineChars="196"/>
        <w:rPr>
          <w:rFonts w:ascii="宋体" w:hAnsi="宋体" w:cs="宋体"/>
          <w:i w:val="0"/>
          <w:iCs w:val="0"/>
          <w:color w:val="auto"/>
          <w:kern w:val="0"/>
          <w:szCs w:val="24"/>
          <w:highlight w:val="none"/>
          <w:shd w:val="clear" w:color="auto" w:fill="auto"/>
        </w:rPr>
      </w:pPr>
      <w:r>
        <w:rPr>
          <w:rFonts w:hint="eastAsia" w:ascii="宋体" w:hAnsi="宋体" w:cs="宋体"/>
          <w:b/>
          <w:i w:val="0"/>
          <w:iCs w:val="0"/>
          <w:color w:val="auto"/>
          <w:kern w:val="0"/>
          <w:szCs w:val="24"/>
          <w:highlight w:val="none"/>
          <w:shd w:val="clear" w:color="auto" w:fill="auto"/>
        </w:rPr>
        <w:t>4.1供应商澄清、说明或者补正。</w:t>
      </w:r>
      <w:r>
        <w:rPr>
          <w:rFonts w:hint="eastAsia" w:ascii="宋体" w:hAnsi="宋体" w:cs="宋体"/>
          <w:i w:val="0"/>
          <w:iCs w:val="0"/>
          <w:color w:val="auto"/>
          <w:kern w:val="0"/>
          <w:szCs w:val="24"/>
          <w:highlight w:val="none"/>
          <w:shd w:val="clear" w:color="auto" w:fill="auto"/>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6"/>
        <w:spacing w:line="360" w:lineRule="auto"/>
        <w:ind w:left="954" w:leftChars="226" w:hanging="479" w:firstLineChars="0"/>
        <w:rPr>
          <w:rFonts w:cs="宋体"/>
          <w:i w:val="0"/>
          <w:iCs w:val="0"/>
          <w:color w:val="auto"/>
          <w:szCs w:val="21"/>
          <w:highlight w:val="none"/>
          <w:shd w:val="clear" w:color="auto" w:fill="auto"/>
        </w:rPr>
      </w:pPr>
      <w:r>
        <w:rPr>
          <w:rFonts w:hint="eastAsia" w:cs="宋体"/>
          <w:b/>
          <w:i w:val="0"/>
          <w:iCs w:val="0"/>
          <w:color w:val="auto"/>
          <w:kern w:val="0"/>
          <w:highlight w:val="none"/>
          <w:shd w:val="clear" w:color="auto" w:fill="auto"/>
        </w:rPr>
        <w:t>4.2响应文件无效。</w:t>
      </w:r>
      <w:r>
        <w:rPr>
          <w:rFonts w:hint="eastAsia" w:cs="宋体"/>
          <w:i w:val="0"/>
          <w:iCs w:val="0"/>
          <w:color w:val="auto"/>
          <w:szCs w:val="21"/>
          <w:highlight w:val="none"/>
          <w:shd w:val="clear" w:color="auto" w:fill="auto"/>
        </w:rPr>
        <w:t>有下列情形之一的，响应文件无效：</w:t>
      </w:r>
    </w:p>
    <w:p>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4.2.2响应文件未按照采购文件要求签署、盖章的；</w:t>
      </w:r>
    </w:p>
    <w:p>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4.2.4响应文件含有采购人不能接受的附加条件的；</w:t>
      </w:r>
    </w:p>
    <w:p>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4.2.5响应文件中承诺的响应文件有效期少于采购文件中载明的响应文件有效期的；</w:t>
      </w:r>
    </w:p>
    <w:p>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4.2.6响应文件出现不是唯一的、有选择性最后报价的;</w:t>
      </w:r>
    </w:p>
    <w:p>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4.2.7最后报价超过采购文件中规定的预算金额或者最高限价的;</w:t>
      </w:r>
    </w:p>
    <w:p>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4.2.9供应商对根据修正原则修正后的报价不确认的；</w:t>
      </w:r>
    </w:p>
    <w:p>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4.2.10供应商提供虚假材料响应的；</w:t>
      </w:r>
    </w:p>
    <w:p>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4.2.11供应商有恶意串通、妨碍其他供应商的竞争行为、损害采购人或者其他供应商的合法权益情形的；</w:t>
      </w:r>
    </w:p>
    <w:p>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4.2.12供应商仅提交备份响应文件，未在电子交易平台传输递交响应文件的，响应文件无效；</w:t>
      </w:r>
    </w:p>
    <w:p>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4.2.13 响应文件不满足采购文件的其它实质性要求的；</w:t>
      </w:r>
    </w:p>
    <w:p>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4.2.14法律、法规、规章（适用本市的）及省级以上规范性文件（适用本市的）规定的其他无效情形。</w:t>
      </w:r>
    </w:p>
    <w:p>
      <w:pPr>
        <w:pStyle w:val="26"/>
        <w:snapToGrid w:val="0"/>
        <w:spacing w:line="360" w:lineRule="auto"/>
        <w:ind w:firstLine="472" w:firstLineChars="196"/>
        <w:rPr>
          <w:rFonts w:cs="宋体"/>
          <w:i w:val="0"/>
          <w:iCs w:val="0"/>
          <w:color w:val="auto"/>
          <w:highlight w:val="none"/>
          <w:shd w:val="clear" w:color="auto" w:fill="auto"/>
        </w:rPr>
      </w:pPr>
      <w:r>
        <w:rPr>
          <w:rFonts w:hint="eastAsia" w:cs="宋体"/>
          <w:b/>
          <w:i w:val="0"/>
          <w:iCs w:val="0"/>
          <w:color w:val="auto"/>
          <w:highlight w:val="none"/>
          <w:shd w:val="clear" w:color="auto" w:fill="auto"/>
        </w:rPr>
        <w:t>5.终止竞争性磋商采购活动。</w:t>
      </w:r>
      <w:r>
        <w:rPr>
          <w:rFonts w:hint="eastAsia" w:cs="宋体"/>
          <w:i w:val="0"/>
          <w:iCs w:val="0"/>
          <w:color w:val="auto"/>
          <w:highlight w:val="none"/>
          <w:shd w:val="clear" w:color="auto" w:fill="auto"/>
        </w:rPr>
        <w:t>出现下列情形之一的，采购人或者采购代理机构应当终止竞争性磋商采购活动，发布项目终止公告并说明原因，重新开展采购活动：</w:t>
      </w:r>
    </w:p>
    <w:p>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5.1因情况变化，不再符合规定的竞争性磋商采购方式适用情形的；</w:t>
      </w:r>
    </w:p>
    <w:p>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5.2出现影响采购公正的违法、违规行为的；</w:t>
      </w:r>
    </w:p>
    <w:p>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5.3除本办法第二十一条第三款规定的情形外，在采购过程中符合要求的供应商或者报价未超过采购预算的供应商不足3家的。</w:t>
      </w:r>
    </w:p>
    <w:p>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5.4在采购活动中因重大变故，采购任务取消的，采购人或者采购代理机构应当终止采购活动，通知所有参加采购活动的供应商，并将项目实施情况和采购任务取消原因报送本级财政部门。</w:t>
      </w:r>
    </w:p>
    <w:p>
      <w:pPr>
        <w:pStyle w:val="26"/>
        <w:snapToGrid w:val="0"/>
        <w:spacing w:line="360" w:lineRule="auto"/>
        <w:ind w:firstLine="482"/>
        <w:rPr>
          <w:rFonts w:cs="宋体"/>
          <w:i w:val="0"/>
          <w:iCs w:val="0"/>
          <w:color w:val="auto"/>
          <w:highlight w:val="none"/>
          <w:shd w:val="clear" w:color="auto" w:fill="auto"/>
        </w:rPr>
      </w:pPr>
      <w:r>
        <w:rPr>
          <w:rFonts w:hint="eastAsia" w:cs="宋体"/>
          <w:b/>
          <w:i w:val="0"/>
          <w:iCs w:val="0"/>
          <w:color w:val="auto"/>
          <w:kern w:val="0"/>
          <w:highlight w:val="none"/>
          <w:shd w:val="clear" w:color="auto" w:fill="auto"/>
        </w:rPr>
        <w:t>6.重新开展采购。</w:t>
      </w:r>
      <w:r>
        <w:rPr>
          <w:rFonts w:hint="eastAsia" w:cs="宋体"/>
          <w:i w:val="0"/>
          <w:iCs w:val="0"/>
          <w:color w:val="auto"/>
          <w:highlight w:val="none"/>
          <w:shd w:val="clear" w:color="auto" w:fill="auto"/>
        </w:rPr>
        <w:t>有政府采购法第七十一条、第七十二条规定的违法行为之一，影响或者可能影响成交结果的，依照下列规定处理：</w:t>
      </w:r>
    </w:p>
    <w:p>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6.1未确定成交供应商的，终止本次政府采购活动，重新开展政府采购活动。</w:t>
      </w:r>
    </w:p>
    <w:p>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6.2已确定成交供应商但尚未签订政府采购合同的，成交结果无效，从合格的成交候选供应商中另行确定成交供应商；没有合格的成交候选供应商的，重新开展政府采购活动。</w:t>
      </w:r>
    </w:p>
    <w:p>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6.3政府采购合同已签订但尚未履行的，撤销合同，从合格的成交候选供应商中另行确定成交供应商；没有合格的成交候选供应商的，重新开展政府采购活动。</w:t>
      </w:r>
    </w:p>
    <w:p>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6.4政府采购合同已经履行，给采购人、供应商造成损失的，由责任人承担赔偿责任。</w:t>
      </w:r>
    </w:p>
    <w:p>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6.5政府采购当事人有其他违反政府采购法或者政府采购法实施条例等法律法规规定的行为，经改正后仍然影响或者可能影响成交结果或者依法被认定为成交无效的，依照6.1-6.4规定处理。</w:t>
      </w:r>
    </w:p>
    <w:p>
      <w:pPr>
        <w:pStyle w:val="26"/>
        <w:snapToGrid w:val="0"/>
        <w:spacing w:line="360" w:lineRule="auto"/>
        <w:ind w:firstLine="0" w:firstLineChars="0"/>
        <w:rPr>
          <w:rFonts w:cs="宋体"/>
          <w:i w:val="0"/>
          <w:iCs w:val="0"/>
          <w:color w:val="auto"/>
          <w:highlight w:val="none"/>
          <w:shd w:val="clear" w:color="auto" w:fill="auto"/>
        </w:rPr>
        <w:sectPr>
          <w:pgSz w:w="11907" w:h="16840"/>
          <w:pgMar w:top="1440" w:right="1080" w:bottom="1440" w:left="1080" w:header="851" w:footer="851" w:gutter="0"/>
          <w:cols w:space="720" w:num="1"/>
        </w:sectPr>
      </w:pPr>
    </w:p>
    <w:bookmarkEnd w:id="31"/>
    <w:p>
      <w:pPr>
        <w:spacing w:line="360" w:lineRule="auto"/>
        <w:jc w:val="center"/>
        <w:outlineLvl w:val="0"/>
        <w:rPr>
          <w:rFonts w:ascii="宋体" w:hAnsi="宋体" w:cs="宋体"/>
          <w:b/>
          <w:i w:val="0"/>
          <w:iCs w:val="0"/>
          <w:color w:val="auto"/>
          <w:sz w:val="36"/>
          <w:szCs w:val="36"/>
          <w:highlight w:val="none"/>
          <w:shd w:val="clear" w:color="auto" w:fill="auto"/>
        </w:rPr>
      </w:pPr>
      <w:bookmarkStart w:id="397" w:name="第五部分"/>
      <w:bookmarkStart w:id="398" w:name="_Toc86217003"/>
      <w:r>
        <w:rPr>
          <w:rFonts w:hint="eastAsia" w:ascii="宋体" w:hAnsi="宋体" w:cs="宋体"/>
          <w:b/>
          <w:i w:val="0"/>
          <w:iCs w:val="0"/>
          <w:color w:val="auto"/>
          <w:sz w:val="36"/>
          <w:szCs w:val="36"/>
          <w:highlight w:val="none"/>
          <w:shd w:val="clear" w:color="auto" w:fill="auto"/>
        </w:rPr>
        <w:t>第五部分 拟签订的合同文本</w:t>
      </w:r>
    </w:p>
    <w:p>
      <w:pPr>
        <w:snapToGrid w:val="0"/>
        <w:spacing w:line="360" w:lineRule="auto"/>
        <w:ind w:firstLine="480" w:firstLineChars="200"/>
        <w:jc w:val="left"/>
        <w:rPr>
          <w:rFonts w:ascii="宋体" w:hAnsi="宋体"/>
          <w:i w:val="0"/>
          <w:iCs w:val="0"/>
          <w:snapToGrid w:val="0"/>
          <w:color w:val="auto"/>
          <w:kern w:val="0"/>
          <w:sz w:val="24"/>
          <w:szCs w:val="20"/>
          <w:highlight w:val="none"/>
          <w:shd w:val="clear" w:color="auto" w:fill="auto"/>
        </w:rPr>
      </w:pPr>
      <w:r>
        <w:rPr>
          <w:rFonts w:hint="eastAsia" w:ascii="宋体" w:hAnsi="宋体"/>
          <w:i w:val="0"/>
          <w:iCs w:val="0"/>
          <w:snapToGrid w:val="0"/>
          <w:color w:val="auto"/>
          <w:kern w:val="0"/>
          <w:sz w:val="24"/>
          <w:szCs w:val="20"/>
          <w:highlight w:val="none"/>
          <w:shd w:val="clear" w:color="auto" w:fill="auto"/>
        </w:rPr>
        <w:t>参考住房城乡建设部、原国家工商行政管理总局制定的《建设工程施工合同（示范文本）》（GF-2017-0201）。</w:t>
      </w:r>
    </w:p>
    <w:p>
      <w:pPr>
        <w:keepNext/>
        <w:keepLines/>
        <w:numPr>
          <w:ilvl w:val="1"/>
          <w:numId w:val="0"/>
        </w:numPr>
        <w:snapToGrid w:val="0"/>
        <w:spacing w:before="100" w:line="360" w:lineRule="auto"/>
        <w:jc w:val="center"/>
        <w:rPr>
          <w:rFonts w:ascii="宋体" w:hAnsi="宋体" w:cs="宋体"/>
          <w:i w:val="0"/>
          <w:iCs w:val="0"/>
          <w:snapToGrid w:val="0"/>
          <w:color w:val="auto"/>
          <w:kern w:val="44"/>
          <w:sz w:val="28"/>
          <w:szCs w:val="20"/>
          <w:highlight w:val="none"/>
          <w:shd w:val="clear" w:color="auto" w:fill="auto"/>
        </w:rPr>
      </w:pPr>
      <w:r>
        <w:rPr>
          <w:rFonts w:hint="eastAsia" w:ascii="宋体" w:hAnsi="宋体" w:cs="宋体"/>
          <w:i w:val="0"/>
          <w:iCs w:val="0"/>
          <w:snapToGrid w:val="0"/>
          <w:color w:val="auto"/>
          <w:kern w:val="44"/>
          <w:sz w:val="24"/>
          <w:szCs w:val="20"/>
          <w:highlight w:val="none"/>
          <w:shd w:val="clear" w:color="auto" w:fill="auto"/>
        </w:rPr>
        <w:br w:type="page"/>
      </w:r>
      <w:bookmarkStart w:id="399" w:name="_Toc97299497"/>
      <w:bookmarkStart w:id="400" w:name="_Toc32130"/>
      <w:r>
        <w:rPr>
          <w:rFonts w:hint="eastAsia" w:ascii="宋体" w:hAnsi="宋体" w:cs="宋体"/>
          <w:i w:val="0"/>
          <w:iCs w:val="0"/>
          <w:snapToGrid w:val="0"/>
          <w:color w:val="auto"/>
          <w:kern w:val="44"/>
          <w:sz w:val="28"/>
          <w:szCs w:val="20"/>
          <w:highlight w:val="none"/>
          <w:shd w:val="clear" w:color="auto" w:fill="auto"/>
        </w:rPr>
        <w:t>第一部分  合同协议书</w:t>
      </w:r>
      <w:bookmarkEnd w:id="399"/>
      <w:bookmarkEnd w:id="400"/>
    </w:p>
    <w:p>
      <w:pPr>
        <w:snapToGrid w:val="0"/>
        <w:spacing w:line="360" w:lineRule="auto"/>
        <w:ind w:firstLine="470" w:firstLineChars="196"/>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发包人（全称）：</w:t>
      </w:r>
      <w:r>
        <w:rPr>
          <w:rFonts w:hint="eastAsia" w:ascii="宋体" w:hAnsi="宋体" w:cs="宋体"/>
          <w:i w:val="0"/>
          <w:iCs w:val="0"/>
          <w:snapToGrid w:val="0"/>
          <w:color w:val="auto"/>
          <w:kern w:val="0"/>
          <w:sz w:val="24"/>
          <w:highlight w:val="none"/>
          <w:u w:val="single"/>
          <w:shd w:val="clear" w:color="auto" w:fill="auto"/>
        </w:rPr>
        <w:t>杭州市旅游职业学校</w:t>
      </w:r>
    </w:p>
    <w:p>
      <w:pPr>
        <w:snapToGrid w:val="0"/>
        <w:spacing w:line="360" w:lineRule="auto"/>
        <w:ind w:firstLine="470" w:firstLineChars="196"/>
        <w:rPr>
          <w:rFonts w:ascii="宋体" w:hAnsi="宋体" w:cs="宋体"/>
          <w:b/>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承包人（全称）：</w:t>
      </w:r>
      <w:r>
        <w:rPr>
          <w:rFonts w:hint="eastAsia" w:ascii="宋体" w:hAnsi="宋体" w:cs="宋体"/>
          <w:i w:val="0"/>
          <w:iCs w:val="0"/>
          <w:snapToGrid w:val="0"/>
          <w:color w:val="auto"/>
          <w:kern w:val="0"/>
          <w:sz w:val="24"/>
          <w:highlight w:val="none"/>
          <w:u w:val="single"/>
          <w:shd w:val="clear" w:color="auto" w:fill="auto"/>
        </w:rPr>
        <w:t xml:space="preserve">                  </w:t>
      </w:r>
      <w:bookmarkStart w:id="401" w:name="SOA_hhxys_cb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b/>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u w:val="single"/>
          <w:shd w:val="clear" w:color="auto" w:fill="auto"/>
        </w:rPr>
        <w:t xml:space="preserve">    </w:t>
      </w:r>
      <w:bookmarkEnd w:id="401"/>
      <w:r>
        <w:rPr>
          <w:rFonts w:hint="eastAsia" w:ascii="宋体" w:hAnsi="宋体" w:cs="宋体"/>
          <w:i w:val="0"/>
          <w:iCs w:val="0"/>
          <w:snapToGrid w:val="0"/>
          <w:color w:val="auto"/>
          <w:kern w:val="0"/>
          <w:sz w:val="24"/>
          <w:highlight w:val="none"/>
          <w:u w:val="single"/>
          <w:shd w:val="clear" w:color="auto" w:fill="auto"/>
        </w:rPr>
        <w:t xml:space="preserve">   </w:t>
      </w:r>
    </w:p>
    <w:p>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根据《中华人民共和国民法典》、 《中华人民共和国建筑法》及有关法律规定，遵循平等、自愿、公平和诚实信用的原则，双方就</w:t>
      </w:r>
      <w:r>
        <w:rPr>
          <w:rFonts w:hint="eastAsia" w:ascii="宋体" w:hAnsi="宋体" w:cs="宋体"/>
          <w:i w:val="0"/>
          <w:iCs w:val="0"/>
          <w:color w:val="auto"/>
          <w:sz w:val="24"/>
          <w:highlight w:val="none"/>
          <w:u w:val="single"/>
          <w:shd w:val="clear" w:color="auto" w:fill="auto"/>
          <w:lang w:eastAsia="zh-CN"/>
        </w:rPr>
        <w:t>杭州市旅游职业学校滨江校区高配房增容项目</w:t>
      </w:r>
      <w:r>
        <w:rPr>
          <w:rFonts w:hint="eastAsia" w:ascii="宋体" w:hAnsi="宋体" w:cs="宋体"/>
          <w:i w:val="0"/>
          <w:iCs w:val="0"/>
          <w:snapToGrid w:val="0"/>
          <w:color w:val="auto"/>
          <w:kern w:val="0"/>
          <w:sz w:val="24"/>
          <w:highlight w:val="none"/>
          <w:shd w:val="clear" w:color="auto" w:fill="auto"/>
        </w:rPr>
        <w:t>工程施工及有关事项协商一致，共同达成如下协议：</w:t>
      </w:r>
    </w:p>
    <w:p>
      <w:pPr>
        <w:snapToGrid w:val="0"/>
        <w:spacing w:before="24" w:beforeLines="10" w:after="24" w:afterLines="10" w:line="360" w:lineRule="auto"/>
        <w:outlineLvl w:val="1"/>
        <w:rPr>
          <w:rFonts w:ascii="宋体" w:hAnsi="宋体" w:cs="宋体"/>
          <w:b/>
          <w:bCs/>
          <w:i w:val="0"/>
          <w:iCs w:val="0"/>
          <w:snapToGrid w:val="0"/>
          <w:color w:val="auto"/>
          <w:kern w:val="0"/>
          <w:sz w:val="24"/>
          <w:highlight w:val="none"/>
          <w:shd w:val="clear" w:color="auto" w:fill="auto"/>
        </w:rPr>
      </w:pPr>
      <w:bookmarkStart w:id="402" w:name="_Toc361220410"/>
      <w:bookmarkStart w:id="403" w:name="_Toc97299498"/>
      <w:r>
        <w:rPr>
          <w:rFonts w:hint="eastAsia" w:ascii="宋体" w:hAnsi="宋体" w:cs="宋体"/>
          <w:b/>
          <w:bCs/>
          <w:i w:val="0"/>
          <w:iCs w:val="0"/>
          <w:snapToGrid w:val="0"/>
          <w:color w:val="auto"/>
          <w:kern w:val="0"/>
          <w:sz w:val="24"/>
          <w:highlight w:val="none"/>
          <w:shd w:val="clear" w:color="auto" w:fill="auto"/>
        </w:rPr>
        <w:t>一、工程概况</w:t>
      </w:r>
      <w:bookmarkEnd w:id="402"/>
      <w:bookmarkEnd w:id="403"/>
    </w:p>
    <w:p>
      <w:pPr>
        <w:snapToGrid w:val="0"/>
        <w:spacing w:line="360" w:lineRule="auto"/>
        <w:ind w:firstLine="470" w:firstLineChars="196"/>
        <w:rPr>
          <w:rFonts w:ascii="宋体" w:hAnsi="宋体" w:cs="宋体"/>
          <w:i w:val="0"/>
          <w:iCs w:val="0"/>
          <w:snapToGrid w:val="0"/>
          <w:color w:val="auto"/>
          <w:kern w:val="0"/>
          <w:sz w:val="24"/>
          <w:highlight w:val="none"/>
          <w:u w:val="single"/>
          <w:shd w:val="clear" w:color="auto" w:fill="auto"/>
        </w:rPr>
      </w:pPr>
      <w:r>
        <w:rPr>
          <w:rFonts w:hint="eastAsia" w:ascii="宋体" w:hAnsi="宋体" w:cs="宋体"/>
          <w:bCs/>
          <w:i w:val="0"/>
          <w:iCs w:val="0"/>
          <w:snapToGrid w:val="0"/>
          <w:color w:val="auto"/>
          <w:kern w:val="0"/>
          <w:sz w:val="24"/>
          <w:highlight w:val="none"/>
          <w:shd w:val="clear" w:color="auto" w:fill="auto"/>
        </w:rPr>
        <w:t>1.工程名称</w:t>
      </w:r>
      <w:r>
        <w:rPr>
          <w:rFonts w:hint="eastAsia" w:ascii="宋体" w:hAnsi="宋体" w:cs="宋体"/>
          <w:i w:val="0"/>
          <w:iCs w:val="0"/>
          <w:snapToGrid w:val="0"/>
          <w:color w:val="auto"/>
          <w:kern w:val="0"/>
          <w:sz w:val="24"/>
          <w:highlight w:val="none"/>
          <w:shd w:val="clear" w:color="auto" w:fill="auto"/>
        </w:rPr>
        <w:t>：</w:t>
      </w:r>
      <w:r>
        <w:rPr>
          <w:rFonts w:hint="eastAsia" w:ascii="宋体" w:hAnsi="宋体" w:cs="宋体"/>
          <w:i w:val="0"/>
          <w:iCs w:val="0"/>
          <w:color w:val="auto"/>
          <w:sz w:val="24"/>
          <w:highlight w:val="none"/>
          <w:u w:val="single"/>
          <w:shd w:val="clear" w:color="auto" w:fill="auto"/>
          <w:lang w:eastAsia="zh-CN"/>
        </w:rPr>
        <w:t>杭州市旅游职业学校滨江校区高配房增容项目</w:t>
      </w:r>
      <w:r>
        <w:rPr>
          <w:rFonts w:hint="eastAsia" w:ascii="宋体" w:hAnsi="宋体" w:cs="宋体"/>
          <w:i w:val="0"/>
          <w:iCs w:val="0"/>
          <w:snapToGrid w:val="0"/>
          <w:color w:val="auto"/>
          <w:kern w:val="0"/>
          <w:sz w:val="24"/>
          <w:highlight w:val="none"/>
          <w:shd w:val="clear" w:color="auto" w:fill="auto"/>
        </w:rPr>
        <w:t>。</w:t>
      </w:r>
    </w:p>
    <w:p>
      <w:pPr>
        <w:snapToGrid w:val="0"/>
        <w:spacing w:line="360" w:lineRule="auto"/>
        <w:ind w:firstLine="470" w:firstLineChars="196"/>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2.工程地点：</w:t>
      </w:r>
      <w:r>
        <w:rPr>
          <w:rFonts w:hint="eastAsia" w:ascii="宋体" w:hAnsi="宋体" w:cs="宋体"/>
          <w:i w:val="0"/>
          <w:iCs w:val="0"/>
          <w:color w:val="auto"/>
          <w:sz w:val="24"/>
          <w:highlight w:val="none"/>
          <w:u w:val="single"/>
          <w:shd w:val="clear" w:color="auto" w:fill="auto"/>
          <w:lang w:eastAsia="zh-CN"/>
        </w:rPr>
        <w:t>杭州市旅游职业学校滨江校区</w:t>
      </w:r>
      <w:r>
        <w:rPr>
          <w:rFonts w:hint="eastAsia" w:ascii="宋体" w:hAnsi="宋体" w:cs="宋体"/>
          <w:i w:val="0"/>
          <w:iCs w:val="0"/>
          <w:snapToGrid w:val="0"/>
          <w:color w:val="auto"/>
          <w:kern w:val="0"/>
          <w:sz w:val="24"/>
          <w:highlight w:val="none"/>
          <w:shd w:val="clear" w:color="auto" w:fill="auto"/>
        </w:rPr>
        <w:t>。</w:t>
      </w:r>
    </w:p>
    <w:p>
      <w:pPr>
        <w:snapToGrid w:val="0"/>
        <w:spacing w:line="360" w:lineRule="auto"/>
        <w:ind w:firstLine="470" w:firstLineChars="196"/>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3.工程立项批准文号：</w:t>
      </w:r>
      <w:r>
        <w:rPr>
          <w:rFonts w:hint="eastAsia" w:ascii="宋体" w:hAnsi="宋体" w:cs="宋体"/>
          <w:i w:val="0"/>
          <w:iCs w:val="0"/>
          <w:snapToGrid w:val="0"/>
          <w:color w:val="auto"/>
          <w:kern w:val="0"/>
          <w:sz w:val="24"/>
          <w:highlight w:val="none"/>
          <w:u w:val="single"/>
          <w:shd w:val="clear" w:color="auto" w:fill="auto"/>
          <w:lang w:val="en-US" w:eastAsia="zh-CN"/>
        </w:rPr>
        <w:t>/</w:t>
      </w:r>
      <w:r>
        <w:rPr>
          <w:rFonts w:hint="eastAsia" w:ascii="宋体" w:hAnsi="宋体" w:cs="宋体"/>
          <w:bCs/>
          <w:i w:val="0"/>
          <w:iCs w:val="0"/>
          <w:snapToGrid w:val="0"/>
          <w:color w:val="auto"/>
          <w:kern w:val="0"/>
          <w:sz w:val="24"/>
          <w:highlight w:val="none"/>
          <w:shd w:val="clear" w:color="auto" w:fill="auto"/>
        </w:rPr>
        <w:t>。</w:t>
      </w:r>
    </w:p>
    <w:p>
      <w:pPr>
        <w:snapToGrid w:val="0"/>
        <w:spacing w:line="360" w:lineRule="auto"/>
        <w:ind w:firstLine="470" w:firstLineChars="196"/>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4.资金来源：</w:t>
      </w:r>
      <w:r>
        <w:rPr>
          <w:rFonts w:hint="eastAsia" w:ascii="宋体" w:hAnsi="宋体" w:cs="宋体"/>
          <w:i w:val="0"/>
          <w:iCs w:val="0"/>
          <w:snapToGrid w:val="0"/>
          <w:color w:val="auto"/>
          <w:kern w:val="0"/>
          <w:sz w:val="24"/>
          <w:highlight w:val="none"/>
          <w:u w:val="single"/>
          <w:shd w:val="clear" w:color="auto" w:fill="auto"/>
          <w:lang w:val="en-US" w:eastAsia="zh-CN"/>
        </w:rPr>
        <w:t>财政资金</w:t>
      </w:r>
      <w:r>
        <w:rPr>
          <w:rFonts w:hint="eastAsia" w:ascii="宋体" w:hAnsi="宋体" w:cs="宋体"/>
          <w:bCs/>
          <w:i w:val="0"/>
          <w:iCs w:val="0"/>
          <w:snapToGrid w:val="0"/>
          <w:color w:val="auto"/>
          <w:kern w:val="0"/>
          <w:sz w:val="24"/>
          <w:highlight w:val="none"/>
          <w:shd w:val="clear" w:color="auto" w:fill="auto"/>
        </w:rPr>
        <w:t>。</w:t>
      </w:r>
    </w:p>
    <w:p>
      <w:pPr>
        <w:snapToGrid w:val="0"/>
        <w:spacing w:line="360" w:lineRule="auto"/>
        <w:ind w:firstLine="463" w:firstLineChars="193"/>
        <w:rPr>
          <w:rFonts w:hint="default" w:ascii="宋体" w:hAnsi="宋体" w:eastAsia="宋体" w:cs="宋体"/>
          <w:i w:val="0"/>
          <w:iCs w:val="0"/>
          <w:snapToGrid w:val="0"/>
          <w:color w:val="auto"/>
          <w:kern w:val="0"/>
          <w:sz w:val="24"/>
          <w:highlight w:val="none"/>
          <w:shd w:val="clear" w:color="auto" w:fill="auto"/>
          <w:lang w:val="en-US" w:eastAsia="zh-CN"/>
        </w:rPr>
      </w:pPr>
      <w:r>
        <w:rPr>
          <w:rFonts w:hint="eastAsia" w:ascii="宋体" w:hAnsi="宋体" w:cs="宋体"/>
          <w:bCs/>
          <w:i w:val="0"/>
          <w:iCs w:val="0"/>
          <w:snapToGrid w:val="0"/>
          <w:color w:val="auto"/>
          <w:kern w:val="0"/>
          <w:sz w:val="24"/>
          <w:highlight w:val="none"/>
          <w:shd w:val="clear" w:color="auto" w:fill="auto"/>
        </w:rPr>
        <w:t>5.工程内容：</w:t>
      </w:r>
      <w:r>
        <w:rPr>
          <w:rFonts w:hint="eastAsia" w:ascii="宋体" w:hAnsi="宋体" w:cs="宋体"/>
          <w:bCs/>
          <w:i w:val="0"/>
          <w:iCs w:val="0"/>
          <w:snapToGrid w:val="0"/>
          <w:color w:val="auto"/>
          <w:kern w:val="0"/>
          <w:sz w:val="24"/>
          <w:highlight w:val="none"/>
          <w:shd w:val="clear" w:color="auto" w:fill="auto"/>
          <w:lang w:val="en-US" w:eastAsia="zh-CN"/>
        </w:rPr>
        <w:t>详见招标文件采购需求、图纸及工程量清单。</w:t>
      </w:r>
    </w:p>
    <w:p>
      <w:pPr>
        <w:snapToGrid w:val="0"/>
        <w:spacing w:line="360" w:lineRule="auto"/>
        <w:ind w:firstLine="470" w:firstLineChars="196"/>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6.工程承包范围：</w:t>
      </w:r>
      <w:bookmarkStart w:id="404" w:name="_Toc361220411"/>
      <w:r>
        <w:rPr>
          <w:rFonts w:hint="eastAsia" w:ascii="宋体" w:hAnsi="宋体" w:cs="宋体"/>
          <w:bCs/>
          <w:i w:val="0"/>
          <w:iCs w:val="0"/>
          <w:snapToGrid w:val="0"/>
          <w:color w:val="auto"/>
          <w:kern w:val="0"/>
          <w:sz w:val="24"/>
          <w:highlight w:val="none"/>
          <w:shd w:val="clear" w:color="auto" w:fill="auto"/>
        </w:rPr>
        <w:t>本项目为（杭州市旅游职业学校滨江校区高配房增容项目）项目，详见图纸、工程量清单以及采购文件要求</w:t>
      </w:r>
    </w:p>
    <w:p>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05" w:name="_Toc97299499"/>
      <w:r>
        <w:rPr>
          <w:rFonts w:hint="eastAsia" w:ascii="宋体" w:hAnsi="宋体" w:cs="宋体"/>
          <w:b/>
          <w:bCs/>
          <w:i w:val="0"/>
          <w:iCs w:val="0"/>
          <w:snapToGrid w:val="0"/>
          <w:color w:val="auto"/>
          <w:kern w:val="0"/>
          <w:sz w:val="24"/>
          <w:highlight w:val="none"/>
          <w:shd w:val="clear" w:color="auto" w:fill="auto"/>
        </w:rPr>
        <w:t>二、合同工期</w:t>
      </w:r>
      <w:bookmarkEnd w:id="404"/>
      <w:bookmarkEnd w:id="405"/>
    </w:p>
    <w:p>
      <w:pPr>
        <w:snapToGrid w:val="0"/>
        <w:spacing w:line="360" w:lineRule="auto"/>
        <w:ind w:firstLine="459"/>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计划开工日期：</w:t>
      </w:r>
      <w:r>
        <w:rPr>
          <w:rFonts w:hint="eastAsia" w:ascii="宋体" w:hAnsi="宋体" w:cs="宋体"/>
          <w:i w:val="0"/>
          <w:iCs w:val="0"/>
          <w:snapToGrid w:val="0"/>
          <w:color w:val="auto"/>
          <w:kern w:val="0"/>
          <w:sz w:val="24"/>
          <w:highlight w:val="none"/>
          <w:u w:val="single"/>
          <w:shd w:val="clear" w:color="auto" w:fill="auto"/>
        </w:rPr>
        <w:t xml:space="preserve">20  </w:t>
      </w:r>
      <w:r>
        <w:rPr>
          <w:rFonts w:hint="eastAsia" w:ascii="宋体" w:hAnsi="宋体" w:cs="宋体"/>
          <w:i w:val="0"/>
          <w:iCs w:val="0"/>
          <w:snapToGrid w:val="0"/>
          <w:color w:val="auto"/>
          <w:kern w:val="0"/>
          <w:sz w:val="24"/>
          <w:highlight w:val="none"/>
          <w:shd w:val="clear" w:color="auto" w:fill="auto"/>
        </w:rPr>
        <w:t>年</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月</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日；</w:t>
      </w:r>
    </w:p>
    <w:p>
      <w:pPr>
        <w:snapToGrid w:val="0"/>
        <w:spacing w:line="360" w:lineRule="auto"/>
        <w:ind w:firstLine="459"/>
        <w:rPr>
          <w:rFonts w:ascii="宋体" w:hAnsi="宋体" w:cs="宋体"/>
          <w:i w:val="0"/>
          <w:iCs w:val="0"/>
          <w:snapToGrid w:val="0"/>
          <w:color w:val="auto"/>
          <w:kern w:val="0"/>
          <w:sz w:val="24"/>
          <w:highlight w:val="none"/>
          <w:shd w:val="clear" w:color="auto" w:fill="auto"/>
        </w:rPr>
      </w:pPr>
      <w:bookmarkStart w:id="406" w:name="SOA_hhxys_jgn"/>
      <w:r>
        <w:rPr>
          <w:rFonts w:hint="eastAsia" w:ascii="宋体" w:hAnsi="宋体" w:cs="宋体"/>
          <w:i w:val="0"/>
          <w:iCs w:val="0"/>
          <w:snapToGrid w:val="0"/>
          <w:color w:val="auto"/>
          <w:kern w:val="0"/>
          <w:sz w:val="24"/>
          <w:highlight w:val="none"/>
          <w:shd w:val="clear" w:color="auto" w:fill="auto"/>
        </w:rPr>
        <w:t>计划竣工日期：</w:t>
      </w:r>
      <w:r>
        <w:rPr>
          <w:rFonts w:hint="eastAsia" w:ascii="宋体" w:hAnsi="宋体" w:cs="宋体"/>
          <w:i w:val="0"/>
          <w:iCs w:val="0"/>
          <w:snapToGrid w:val="0"/>
          <w:color w:val="auto"/>
          <w:kern w:val="0"/>
          <w:sz w:val="24"/>
          <w:highlight w:val="none"/>
          <w:u w:val="single"/>
          <w:shd w:val="clear" w:color="auto" w:fill="auto"/>
        </w:rPr>
        <w:t xml:space="preserve">20  </w:t>
      </w:r>
      <w:r>
        <w:rPr>
          <w:rFonts w:hint="eastAsia" w:ascii="宋体" w:hAnsi="宋体" w:cs="宋体"/>
          <w:i w:val="0"/>
          <w:iCs w:val="0"/>
          <w:snapToGrid w:val="0"/>
          <w:color w:val="auto"/>
          <w:kern w:val="0"/>
          <w:sz w:val="24"/>
          <w:highlight w:val="none"/>
          <w:shd w:val="clear" w:color="auto" w:fill="auto"/>
        </w:rPr>
        <w:t>年</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月</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日；</w:t>
      </w:r>
      <w:bookmarkEnd w:id="406"/>
    </w:p>
    <w:p>
      <w:pPr>
        <w:snapToGrid w:val="0"/>
        <w:spacing w:line="360" w:lineRule="auto"/>
        <w:ind w:firstLine="459"/>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工期总日历天数：</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天。工期总日历天数与根据前述计划开竣工日期计算的工期天数不一致的，以工期总日历天数为准。</w:t>
      </w:r>
    </w:p>
    <w:p>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07" w:name="_Toc361220412"/>
      <w:bookmarkStart w:id="408" w:name="_Toc97299500"/>
      <w:r>
        <w:rPr>
          <w:rFonts w:hint="eastAsia" w:ascii="宋体" w:hAnsi="宋体" w:cs="宋体"/>
          <w:b/>
          <w:bCs/>
          <w:i w:val="0"/>
          <w:iCs w:val="0"/>
          <w:snapToGrid w:val="0"/>
          <w:color w:val="auto"/>
          <w:kern w:val="0"/>
          <w:sz w:val="24"/>
          <w:highlight w:val="none"/>
          <w:shd w:val="clear" w:color="auto" w:fill="auto"/>
        </w:rPr>
        <w:t>三、质量标准</w:t>
      </w:r>
      <w:bookmarkEnd w:id="407"/>
      <w:bookmarkEnd w:id="408"/>
    </w:p>
    <w:p>
      <w:pPr>
        <w:snapToGrid w:val="0"/>
        <w:spacing w:line="360" w:lineRule="auto"/>
        <w:ind w:firstLine="459"/>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工程质量符合</w:t>
      </w:r>
      <w:r>
        <w:rPr>
          <w:rFonts w:hint="eastAsia" w:ascii="宋体" w:hAnsi="宋体" w:cs="宋体"/>
          <w:i w:val="0"/>
          <w:iCs w:val="0"/>
          <w:snapToGrid w:val="0"/>
          <w:color w:val="auto"/>
          <w:kern w:val="0"/>
          <w:sz w:val="24"/>
          <w:highlight w:val="none"/>
          <w:u w:val="single"/>
          <w:shd w:val="clear" w:color="auto" w:fill="auto"/>
          <w:lang w:val="en-US" w:eastAsia="zh-CN"/>
        </w:rPr>
        <w:t>合格</w:t>
      </w:r>
      <w:r>
        <w:rPr>
          <w:rFonts w:hint="eastAsia" w:ascii="宋体" w:hAnsi="宋体" w:cs="宋体"/>
          <w:i w:val="0"/>
          <w:iCs w:val="0"/>
          <w:snapToGrid w:val="0"/>
          <w:color w:val="auto"/>
          <w:kern w:val="0"/>
          <w:sz w:val="24"/>
          <w:highlight w:val="none"/>
          <w:shd w:val="clear" w:color="auto" w:fill="auto"/>
        </w:rPr>
        <w:t>标准。</w:t>
      </w:r>
    </w:p>
    <w:p>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09" w:name="_Toc361220413"/>
      <w:bookmarkStart w:id="410" w:name="_Toc97299501"/>
      <w:r>
        <w:rPr>
          <w:rFonts w:hint="eastAsia" w:ascii="宋体" w:hAnsi="宋体" w:cs="宋体"/>
          <w:b/>
          <w:bCs/>
          <w:i w:val="0"/>
          <w:iCs w:val="0"/>
          <w:snapToGrid w:val="0"/>
          <w:color w:val="auto"/>
          <w:kern w:val="0"/>
          <w:sz w:val="24"/>
          <w:highlight w:val="none"/>
          <w:shd w:val="clear" w:color="auto" w:fill="auto"/>
        </w:rPr>
        <w:t>四、签约合同价与合同价格形式</w:t>
      </w:r>
      <w:bookmarkEnd w:id="409"/>
      <w:bookmarkEnd w:id="410"/>
    </w:p>
    <w:p>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1.签约合同价为：</w:t>
      </w:r>
    </w:p>
    <w:p>
      <w:pPr>
        <w:snapToGrid w:val="0"/>
        <w:spacing w:line="360" w:lineRule="auto"/>
        <w:ind w:firstLine="600" w:firstLineChars="25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人民币（大写）</w:t>
      </w:r>
      <w:bookmarkStart w:id="411" w:name="SOA_hhxys_htjdx"/>
      <w:r>
        <w:rPr>
          <w:rFonts w:hint="eastAsia" w:ascii="宋体" w:hAnsi="宋体" w:cs="宋体"/>
          <w:i w:val="0"/>
          <w:iCs w:val="0"/>
          <w:snapToGrid w:val="0"/>
          <w:color w:val="auto"/>
          <w:kern w:val="0"/>
          <w:sz w:val="24"/>
          <w:highlight w:val="none"/>
          <w:u w:val="single"/>
          <w:shd w:val="clear" w:color="auto" w:fill="auto"/>
        </w:rPr>
        <w:t xml:space="preserve">                   </w:t>
      </w:r>
      <w:bookmarkEnd w:id="411"/>
      <w:r>
        <w:rPr>
          <w:rFonts w:hint="eastAsia" w:ascii="宋体" w:hAnsi="宋体" w:cs="宋体"/>
          <w:i w:val="0"/>
          <w:iCs w:val="0"/>
          <w:snapToGrid w:val="0"/>
          <w:color w:val="auto"/>
          <w:kern w:val="0"/>
          <w:sz w:val="24"/>
          <w:highlight w:val="none"/>
          <w:shd w:val="clear" w:color="auto" w:fill="auto"/>
        </w:rPr>
        <w:t>(¥</w:t>
      </w:r>
      <w:r>
        <w:rPr>
          <w:rFonts w:hint="eastAsia" w:ascii="宋体" w:hAnsi="宋体" w:cs="宋体"/>
          <w:i w:val="0"/>
          <w:iCs w:val="0"/>
          <w:snapToGrid w:val="0"/>
          <w:color w:val="auto"/>
          <w:kern w:val="0"/>
          <w:sz w:val="24"/>
          <w:highlight w:val="none"/>
          <w:u w:val="single"/>
          <w:shd w:val="clear" w:color="auto" w:fill="auto"/>
        </w:rPr>
        <w:t xml:space="preserve"> </w:t>
      </w:r>
      <w:bookmarkStart w:id="412" w:name="SOA_hhxys_htjxx"/>
      <w:r>
        <w:rPr>
          <w:rFonts w:hint="eastAsia" w:ascii="宋体" w:hAnsi="宋体" w:cs="宋体"/>
          <w:i w:val="0"/>
          <w:iCs w:val="0"/>
          <w:snapToGrid w:val="0"/>
          <w:color w:val="auto"/>
          <w:kern w:val="0"/>
          <w:sz w:val="24"/>
          <w:highlight w:val="none"/>
          <w:u w:val="single"/>
          <w:shd w:val="clear" w:color="auto" w:fill="auto"/>
        </w:rPr>
        <w:t xml:space="preserve">            </w:t>
      </w:r>
      <w:bookmarkEnd w:id="412"/>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元)；</w:t>
      </w:r>
    </w:p>
    <w:p>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其中：</w:t>
      </w:r>
    </w:p>
    <w:p>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（1）安全文明施工费：</w:t>
      </w:r>
    </w:p>
    <w:p>
      <w:pPr>
        <w:snapToGrid w:val="0"/>
        <w:spacing w:line="360" w:lineRule="auto"/>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     人民币（大写）</w:t>
      </w:r>
      <w:bookmarkStart w:id="413" w:name="SOA_hhxys_wmsgfdx"/>
      <w:r>
        <w:rPr>
          <w:rFonts w:hint="eastAsia" w:ascii="宋体" w:hAnsi="宋体" w:cs="宋体"/>
          <w:i w:val="0"/>
          <w:iCs w:val="0"/>
          <w:snapToGrid w:val="0"/>
          <w:color w:val="auto"/>
          <w:kern w:val="0"/>
          <w:sz w:val="24"/>
          <w:highlight w:val="none"/>
          <w:u w:val="single"/>
          <w:shd w:val="clear" w:color="auto" w:fill="auto"/>
        </w:rPr>
        <w:t xml:space="preserve">                </w:t>
      </w:r>
      <w:bookmarkEnd w:id="413"/>
      <w:r>
        <w:rPr>
          <w:rFonts w:hint="eastAsia" w:ascii="宋体" w:hAnsi="宋体" w:cs="宋体"/>
          <w:i w:val="0"/>
          <w:iCs w:val="0"/>
          <w:snapToGrid w:val="0"/>
          <w:color w:val="auto"/>
          <w:kern w:val="0"/>
          <w:sz w:val="24"/>
          <w:highlight w:val="none"/>
          <w:shd w:val="clear" w:color="auto" w:fill="auto"/>
        </w:rPr>
        <w:t>(¥</w:t>
      </w:r>
      <w:bookmarkStart w:id="414" w:name="SOA_hhxys_wmsgfxx"/>
      <w:r>
        <w:rPr>
          <w:rFonts w:hint="eastAsia" w:ascii="宋体" w:hAnsi="宋体" w:cs="宋体"/>
          <w:i w:val="0"/>
          <w:iCs w:val="0"/>
          <w:snapToGrid w:val="0"/>
          <w:color w:val="auto"/>
          <w:kern w:val="0"/>
          <w:sz w:val="24"/>
          <w:highlight w:val="none"/>
          <w:u w:val="single"/>
          <w:shd w:val="clear" w:color="auto" w:fill="auto"/>
        </w:rPr>
        <w:t xml:space="preserve">                  </w:t>
      </w:r>
      <w:bookmarkEnd w:id="414"/>
      <w:r>
        <w:rPr>
          <w:rFonts w:hint="eastAsia" w:ascii="宋体" w:hAnsi="宋体" w:cs="宋体"/>
          <w:i w:val="0"/>
          <w:iCs w:val="0"/>
          <w:snapToGrid w:val="0"/>
          <w:color w:val="auto"/>
          <w:kern w:val="0"/>
          <w:sz w:val="24"/>
          <w:highlight w:val="none"/>
          <w:shd w:val="clear" w:color="auto" w:fill="auto"/>
        </w:rPr>
        <w:t>元)；</w:t>
      </w:r>
    </w:p>
    <w:p>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（2）材料和工程设备暂估价金额：</w:t>
      </w:r>
    </w:p>
    <w:p>
      <w:pPr>
        <w:snapToGrid w:val="0"/>
        <w:spacing w:line="360" w:lineRule="auto"/>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     人民币（大写）</w:t>
      </w:r>
      <w:bookmarkStart w:id="415" w:name="SOA_hhxys_sbzgjdx"/>
      <w:r>
        <w:rPr>
          <w:rFonts w:hint="eastAsia" w:ascii="宋体" w:hAnsi="宋体" w:cs="宋体"/>
          <w:i w:val="0"/>
          <w:iCs w:val="0"/>
          <w:snapToGrid w:val="0"/>
          <w:color w:val="auto"/>
          <w:kern w:val="0"/>
          <w:sz w:val="24"/>
          <w:highlight w:val="none"/>
          <w:u w:val="single"/>
          <w:shd w:val="clear" w:color="auto" w:fill="auto"/>
        </w:rPr>
        <w:t xml:space="preserve">       </w:t>
      </w:r>
      <w:bookmarkEnd w:id="415"/>
      <w:r>
        <w:rPr>
          <w:rFonts w:hint="eastAsia" w:ascii="宋体" w:hAnsi="宋体" w:cs="宋体"/>
          <w:i w:val="0"/>
          <w:iCs w:val="0"/>
          <w:snapToGrid w:val="0"/>
          <w:color w:val="auto"/>
          <w:kern w:val="0"/>
          <w:sz w:val="24"/>
          <w:highlight w:val="none"/>
          <w:shd w:val="clear" w:color="auto" w:fill="auto"/>
        </w:rPr>
        <w:t>(¥</w:t>
      </w:r>
      <w:bookmarkStart w:id="416" w:name="SOA_hhxys_sbzgjxx"/>
      <w:r>
        <w:rPr>
          <w:rFonts w:hint="eastAsia" w:ascii="宋体" w:hAnsi="宋体" w:cs="宋体"/>
          <w:i w:val="0"/>
          <w:iCs w:val="0"/>
          <w:snapToGrid w:val="0"/>
          <w:color w:val="auto"/>
          <w:kern w:val="0"/>
          <w:sz w:val="24"/>
          <w:highlight w:val="none"/>
          <w:u w:val="single"/>
          <w:shd w:val="clear" w:color="auto" w:fill="auto"/>
        </w:rPr>
        <w:t xml:space="preserve">      </w:t>
      </w:r>
      <w:bookmarkEnd w:id="416"/>
      <w:r>
        <w:rPr>
          <w:rFonts w:hint="eastAsia" w:ascii="宋体" w:hAnsi="宋体" w:cs="宋体"/>
          <w:i w:val="0"/>
          <w:iCs w:val="0"/>
          <w:snapToGrid w:val="0"/>
          <w:color w:val="auto"/>
          <w:kern w:val="0"/>
          <w:sz w:val="24"/>
          <w:highlight w:val="none"/>
          <w:shd w:val="clear" w:color="auto" w:fill="auto"/>
        </w:rPr>
        <w:t>元)；</w:t>
      </w:r>
    </w:p>
    <w:p>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（3）专业工程暂估价金额：</w:t>
      </w:r>
    </w:p>
    <w:p>
      <w:pPr>
        <w:snapToGrid w:val="0"/>
        <w:spacing w:line="360" w:lineRule="auto"/>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     人民币（大写）</w:t>
      </w:r>
      <w:bookmarkStart w:id="417" w:name="SOA_hhxys_gczgjdx"/>
      <w:r>
        <w:rPr>
          <w:rFonts w:hint="eastAsia" w:ascii="宋体" w:hAnsi="宋体" w:cs="宋体"/>
          <w:i w:val="0"/>
          <w:iCs w:val="0"/>
          <w:snapToGrid w:val="0"/>
          <w:color w:val="auto"/>
          <w:kern w:val="0"/>
          <w:sz w:val="24"/>
          <w:highlight w:val="none"/>
          <w:u w:val="single"/>
          <w:shd w:val="clear" w:color="auto" w:fill="auto"/>
        </w:rPr>
        <w:t xml:space="preserve">       </w:t>
      </w:r>
      <w:bookmarkEnd w:id="417"/>
      <w:r>
        <w:rPr>
          <w:rFonts w:hint="eastAsia" w:ascii="宋体" w:hAnsi="宋体" w:cs="宋体"/>
          <w:i w:val="0"/>
          <w:iCs w:val="0"/>
          <w:snapToGrid w:val="0"/>
          <w:color w:val="auto"/>
          <w:kern w:val="0"/>
          <w:sz w:val="24"/>
          <w:highlight w:val="none"/>
          <w:shd w:val="clear" w:color="auto" w:fill="auto"/>
        </w:rPr>
        <w:t>(¥</w:t>
      </w:r>
      <w:bookmarkStart w:id="418" w:name="SOA_hhxys_gczgjxx"/>
      <w:r>
        <w:rPr>
          <w:rFonts w:hint="eastAsia" w:ascii="宋体" w:hAnsi="宋体" w:cs="宋体"/>
          <w:i w:val="0"/>
          <w:iCs w:val="0"/>
          <w:snapToGrid w:val="0"/>
          <w:color w:val="auto"/>
          <w:kern w:val="0"/>
          <w:sz w:val="24"/>
          <w:highlight w:val="none"/>
          <w:u w:val="single"/>
          <w:shd w:val="clear" w:color="auto" w:fill="auto"/>
        </w:rPr>
        <w:t xml:space="preserve">       </w:t>
      </w:r>
      <w:bookmarkEnd w:id="418"/>
      <w:r>
        <w:rPr>
          <w:rFonts w:hint="eastAsia" w:ascii="宋体" w:hAnsi="宋体" w:cs="宋体"/>
          <w:i w:val="0"/>
          <w:iCs w:val="0"/>
          <w:snapToGrid w:val="0"/>
          <w:color w:val="auto"/>
          <w:kern w:val="0"/>
          <w:sz w:val="24"/>
          <w:highlight w:val="none"/>
          <w:shd w:val="clear" w:color="auto" w:fill="auto"/>
        </w:rPr>
        <w:t>元)；</w:t>
      </w:r>
    </w:p>
    <w:p>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（4）暂列金额：</w:t>
      </w:r>
    </w:p>
    <w:p>
      <w:pPr>
        <w:snapToGrid w:val="0"/>
        <w:spacing w:line="360" w:lineRule="auto"/>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     人民币（大写）</w:t>
      </w:r>
      <w:bookmarkStart w:id="419" w:name="SOA_hhxys_zljedx"/>
      <w:r>
        <w:rPr>
          <w:rFonts w:hint="eastAsia" w:ascii="宋体" w:hAnsi="宋体" w:cs="宋体"/>
          <w:i w:val="0"/>
          <w:iCs w:val="0"/>
          <w:snapToGrid w:val="0"/>
          <w:color w:val="auto"/>
          <w:kern w:val="0"/>
          <w:sz w:val="24"/>
          <w:highlight w:val="none"/>
          <w:u w:val="single"/>
          <w:shd w:val="clear" w:color="auto" w:fill="auto"/>
        </w:rPr>
        <w:t xml:space="preserve">       </w:t>
      </w:r>
      <w:bookmarkEnd w:id="419"/>
      <w:r>
        <w:rPr>
          <w:rFonts w:hint="eastAsia" w:ascii="宋体" w:hAnsi="宋体" w:cs="宋体"/>
          <w:i w:val="0"/>
          <w:iCs w:val="0"/>
          <w:snapToGrid w:val="0"/>
          <w:color w:val="auto"/>
          <w:kern w:val="0"/>
          <w:sz w:val="24"/>
          <w:highlight w:val="none"/>
          <w:shd w:val="clear" w:color="auto" w:fill="auto"/>
        </w:rPr>
        <w:t>(¥</w:t>
      </w:r>
      <w:bookmarkStart w:id="420" w:name="SOA_hhxys_zljexx"/>
      <w:r>
        <w:rPr>
          <w:rFonts w:hint="eastAsia" w:ascii="宋体" w:hAnsi="宋体" w:cs="宋体"/>
          <w:i w:val="0"/>
          <w:iCs w:val="0"/>
          <w:snapToGrid w:val="0"/>
          <w:color w:val="auto"/>
          <w:kern w:val="0"/>
          <w:sz w:val="24"/>
          <w:highlight w:val="none"/>
          <w:u w:val="single"/>
          <w:shd w:val="clear" w:color="auto" w:fill="auto"/>
        </w:rPr>
        <w:t xml:space="preserve">        </w:t>
      </w:r>
      <w:bookmarkEnd w:id="420"/>
      <w:r>
        <w:rPr>
          <w:rFonts w:hint="eastAsia" w:ascii="宋体" w:hAnsi="宋体" w:cs="宋体"/>
          <w:i w:val="0"/>
          <w:iCs w:val="0"/>
          <w:snapToGrid w:val="0"/>
          <w:color w:val="auto"/>
          <w:kern w:val="0"/>
          <w:sz w:val="24"/>
          <w:highlight w:val="none"/>
          <w:shd w:val="clear" w:color="auto" w:fill="auto"/>
        </w:rPr>
        <w:t>元)。</w:t>
      </w:r>
    </w:p>
    <w:p>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2.合同价格形式：</w:t>
      </w:r>
      <w:r>
        <w:rPr>
          <w:rFonts w:hint="eastAsia" w:ascii="宋体" w:hAnsi="宋体" w:cs="宋体"/>
          <w:i w:val="0"/>
          <w:iCs w:val="0"/>
          <w:snapToGrid w:val="0"/>
          <w:color w:val="auto"/>
          <w:kern w:val="0"/>
          <w:sz w:val="24"/>
          <w:highlight w:val="none"/>
          <w:u w:val="single"/>
          <w:shd w:val="clear" w:color="auto" w:fill="auto"/>
        </w:rPr>
        <w:t></w:t>
      </w:r>
      <w:bookmarkStart w:id="421" w:name="SOA_hhxys_htjgxs"/>
      <w:r>
        <w:rPr>
          <w:rFonts w:hint="eastAsia" w:ascii="宋体" w:hAnsi="宋体" w:cs="宋体"/>
          <w:i w:val="0"/>
          <w:iCs w:val="0"/>
          <w:snapToGrid w:val="0"/>
          <w:color w:val="auto"/>
          <w:kern w:val="0"/>
          <w:sz w:val="24"/>
          <w:highlight w:val="none"/>
          <w:u w:val="single"/>
          <w:shd w:val="clear" w:color="auto" w:fill="auto"/>
        </w:rPr>
        <w:t xml:space="preserve">  </w:t>
      </w:r>
      <w:bookmarkEnd w:id="421"/>
      <w:r>
        <w:rPr>
          <w:rFonts w:hint="eastAsia" w:ascii="宋体" w:hAnsi="宋体" w:cs="宋体"/>
          <w:i w:val="0"/>
          <w:iCs w:val="0"/>
          <w:snapToGrid w:val="0"/>
          <w:color w:val="auto"/>
          <w:kern w:val="0"/>
          <w:sz w:val="24"/>
          <w:highlight w:val="none"/>
          <w:u w:val="single"/>
          <w:shd w:val="clear" w:color="auto" w:fill="auto"/>
        </w:rPr>
        <w:t xml:space="preserve">      </w:t>
      </w:r>
      <w:r>
        <w:rPr>
          <w:rFonts w:hint="eastAsia" w:ascii="宋体" w:hAnsi="宋体" w:cs="宋体"/>
          <w:i w:val="0"/>
          <w:iCs w:val="0"/>
          <w:snapToGrid w:val="0"/>
          <w:color w:val="auto"/>
          <w:kern w:val="0"/>
          <w:sz w:val="24"/>
          <w:highlight w:val="none"/>
          <w:shd w:val="clear" w:color="auto" w:fill="auto"/>
        </w:rPr>
        <w:t>。</w:t>
      </w:r>
    </w:p>
    <w:p>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22" w:name="_Toc97299502"/>
      <w:bookmarkStart w:id="423" w:name="_Toc361220414"/>
      <w:r>
        <w:rPr>
          <w:rFonts w:hint="eastAsia" w:ascii="宋体" w:hAnsi="宋体" w:cs="宋体"/>
          <w:b/>
          <w:bCs/>
          <w:i w:val="0"/>
          <w:iCs w:val="0"/>
          <w:snapToGrid w:val="0"/>
          <w:color w:val="auto"/>
          <w:kern w:val="0"/>
          <w:sz w:val="24"/>
          <w:highlight w:val="none"/>
          <w:shd w:val="clear" w:color="auto" w:fill="auto"/>
        </w:rPr>
        <w:t>五、项目经理</w:t>
      </w:r>
      <w:bookmarkEnd w:id="422"/>
      <w:bookmarkEnd w:id="423"/>
    </w:p>
    <w:p>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承包人项目经理：</w:t>
      </w:r>
      <w:r>
        <w:rPr>
          <w:rFonts w:hint="eastAsia" w:ascii="宋体" w:hAnsi="宋体" w:cs="宋体"/>
          <w:i w:val="0"/>
          <w:iCs w:val="0"/>
          <w:snapToGrid w:val="0"/>
          <w:color w:val="auto"/>
          <w:kern w:val="0"/>
          <w:sz w:val="24"/>
          <w:highlight w:val="none"/>
          <w:u w:val="single"/>
          <w:shd w:val="clear" w:color="auto" w:fill="auto"/>
        </w:rPr>
        <w:t></w:t>
      </w:r>
      <w:bookmarkStart w:id="424" w:name="SOA_hhxys_cbrxmjl"/>
      <w:r>
        <w:rPr>
          <w:rFonts w:hint="eastAsia" w:ascii="宋体" w:hAnsi="宋体" w:cs="宋体"/>
          <w:i w:val="0"/>
          <w:iCs w:val="0"/>
          <w:snapToGrid w:val="0"/>
          <w:color w:val="auto"/>
          <w:kern w:val="0"/>
          <w:sz w:val="24"/>
          <w:highlight w:val="none"/>
          <w:u w:val="single"/>
          <w:shd w:val="clear" w:color="auto" w:fill="auto"/>
        </w:rPr>
        <w:t xml:space="preserve">        </w:t>
      </w:r>
      <w:bookmarkEnd w:id="424"/>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w:t>
      </w:r>
    </w:p>
    <w:p>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25" w:name="_Toc97299503"/>
      <w:bookmarkStart w:id="426" w:name="_Toc361220415"/>
      <w:r>
        <w:rPr>
          <w:rFonts w:hint="eastAsia" w:ascii="宋体" w:hAnsi="宋体" w:cs="宋体"/>
          <w:b/>
          <w:bCs/>
          <w:i w:val="0"/>
          <w:iCs w:val="0"/>
          <w:snapToGrid w:val="0"/>
          <w:color w:val="auto"/>
          <w:kern w:val="0"/>
          <w:sz w:val="24"/>
          <w:highlight w:val="none"/>
          <w:shd w:val="clear" w:color="auto" w:fill="auto"/>
        </w:rPr>
        <w:t>六、合同文件构成</w:t>
      </w:r>
      <w:bookmarkEnd w:id="425"/>
      <w:bookmarkEnd w:id="426"/>
    </w:p>
    <w:p>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本协议书与下列文件一起构成合同文件：</w:t>
      </w:r>
    </w:p>
    <w:p>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（1）成交通知书（如果有）；</w:t>
      </w:r>
    </w:p>
    <w:p>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（2）响应函及其附录（如果有）； </w:t>
      </w:r>
    </w:p>
    <w:p>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（3）专用合同条款及其附件；</w:t>
      </w:r>
    </w:p>
    <w:p>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（4）通用合同条款；</w:t>
      </w:r>
    </w:p>
    <w:p>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（5）技术标准和要求；</w:t>
      </w:r>
    </w:p>
    <w:p>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（6）图纸；</w:t>
      </w:r>
    </w:p>
    <w:p>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（7）已标价工程量清单或预算书；</w:t>
      </w:r>
    </w:p>
    <w:p>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（8）其他合同文件。</w:t>
      </w:r>
    </w:p>
    <w:p>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在合同订立及履行过程中形成的与合同有关的文件均构成合同文件组成部分。</w:t>
      </w:r>
    </w:p>
    <w:p>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27" w:name="_Toc97299504"/>
      <w:bookmarkStart w:id="428" w:name="_Toc361220416"/>
      <w:r>
        <w:rPr>
          <w:rFonts w:hint="eastAsia" w:ascii="宋体" w:hAnsi="宋体" w:cs="宋体"/>
          <w:b/>
          <w:bCs/>
          <w:i w:val="0"/>
          <w:iCs w:val="0"/>
          <w:snapToGrid w:val="0"/>
          <w:color w:val="auto"/>
          <w:kern w:val="0"/>
          <w:sz w:val="24"/>
          <w:highlight w:val="none"/>
          <w:shd w:val="clear" w:color="auto" w:fill="auto"/>
        </w:rPr>
        <w:t>七、承诺</w:t>
      </w:r>
      <w:bookmarkEnd w:id="427"/>
      <w:bookmarkEnd w:id="428"/>
    </w:p>
    <w:p>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1.发包人承诺按照法律规定履行项目审批手续、筹集工程建设资金并按照合同约定的期限和方式支付合同价款。</w:t>
      </w:r>
    </w:p>
    <w:p>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3.发包人和承包人通过</w:t>
      </w:r>
      <w:r>
        <w:rPr>
          <w:rFonts w:hint="eastAsia"/>
          <w:i w:val="0"/>
          <w:iCs w:val="0"/>
          <w:color w:val="auto"/>
          <w:highlight w:val="none"/>
          <w:shd w:val="clear" w:color="auto" w:fill="auto"/>
        </w:rPr>
        <w:t>政府采购</w:t>
      </w:r>
      <w:r>
        <w:rPr>
          <w:rFonts w:hint="eastAsia" w:ascii="宋体" w:hAnsi="宋体" w:cs="宋体"/>
          <w:bCs/>
          <w:i w:val="0"/>
          <w:iCs w:val="0"/>
          <w:snapToGrid w:val="0"/>
          <w:color w:val="auto"/>
          <w:kern w:val="0"/>
          <w:sz w:val="24"/>
          <w:highlight w:val="none"/>
          <w:shd w:val="clear" w:color="auto" w:fill="auto"/>
        </w:rPr>
        <w:t>形式签订合同的，双方理解并承诺不再就同一工程另行签订与合同实质性内容相背离的协议。</w:t>
      </w:r>
    </w:p>
    <w:p>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29" w:name="_Toc97299505"/>
      <w:bookmarkStart w:id="430" w:name="_Toc361220417"/>
      <w:r>
        <w:rPr>
          <w:rFonts w:hint="eastAsia" w:ascii="宋体" w:hAnsi="宋体" w:cs="宋体"/>
          <w:b/>
          <w:bCs/>
          <w:i w:val="0"/>
          <w:iCs w:val="0"/>
          <w:snapToGrid w:val="0"/>
          <w:color w:val="auto"/>
          <w:kern w:val="0"/>
          <w:sz w:val="24"/>
          <w:highlight w:val="none"/>
          <w:shd w:val="clear" w:color="auto" w:fill="auto"/>
        </w:rPr>
        <w:t>八、词语含义</w:t>
      </w:r>
      <w:bookmarkEnd w:id="429"/>
      <w:bookmarkEnd w:id="430"/>
    </w:p>
    <w:p>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本协议书中词语含义与第二部分通用合同条款中赋予的含义相同。</w:t>
      </w:r>
    </w:p>
    <w:p>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31" w:name="_Toc361220418"/>
      <w:bookmarkStart w:id="432" w:name="_Toc97299506"/>
      <w:r>
        <w:rPr>
          <w:rFonts w:hint="eastAsia" w:ascii="宋体" w:hAnsi="宋体" w:cs="宋体"/>
          <w:b/>
          <w:bCs/>
          <w:i w:val="0"/>
          <w:iCs w:val="0"/>
          <w:snapToGrid w:val="0"/>
          <w:color w:val="auto"/>
          <w:kern w:val="0"/>
          <w:sz w:val="24"/>
          <w:highlight w:val="none"/>
          <w:shd w:val="clear" w:color="auto" w:fill="auto"/>
        </w:rPr>
        <w:t>九、签订时间</w:t>
      </w:r>
      <w:bookmarkEnd w:id="431"/>
      <w:bookmarkEnd w:id="432"/>
    </w:p>
    <w:p>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本合同于</w:t>
      </w:r>
      <w:bookmarkStart w:id="433" w:name="SOA_hhxys_htqdn"/>
      <w:r>
        <w:rPr>
          <w:rFonts w:hint="eastAsia" w:ascii="宋体" w:hAnsi="宋体" w:cs="宋体"/>
          <w:bCs/>
          <w:i w:val="0"/>
          <w:iCs w:val="0"/>
          <w:snapToGrid w:val="0"/>
          <w:color w:val="auto"/>
          <w:kern w:val="0"/>
          <w:sz w:val="24"/>
          <w:highlight w:val="none"/>
          <w:u w:val="single"/>
          <w:shd w:val="clear" w:color="auto" w:fill="auto"/>
        </w:rPr>
        <w:t xml:space="preserve">      </w:t>
      </w:r>
      <w:bookmarkEnd w:id="433"/>
      <w:r>
        <w:rPr>
          <w:rFonts w:hint="eastAsia" w:ascii="宋体" w:hAnsi="宋体" w:cs="宋体"/>
          <w:bCs/>
          <w:i w:val="0"/>
          <w:iCs w:val="0"/>
          <w:snapToGrid w:val="0"/>
          <w:color w:val="auto"/>
          <w:kern w:val="0"/>
          <w:sz w:val="24"/>
          <w:highlight w:val="none"/>
          <w:shd w:val="clear" w:color="auto" w:fill="auto"/>
        </w:rPr>
        <w:t>年</w:t>
      </w:r>
      <w:bookmarkStart w:id="434" w:name="SOA_hhxys_htqdy"/>
      <w:r>
        <w:rPr>
          <w:rFonts w:hint="eastAsia" w:ascii="宋体" w:hAnsi="宋体" w:cs="宋体"/>
          <w:bCs/>
          <w:i w:val="0"/>
          <w:iCs w:val="0"/>
          <w:snapToGrid w:val="0"/>
          <w:color w:val="auto"/>
          <w:kern w:val="0"/>
          <w:sz w:val="24"/>
          <w:highlight w:val="none"/>
          <w:u w:val="single"/>
          <w:shd w:val="clear" w:color="auto" w:fill="auto"/>
        </w:rPr>
        <w:t xml:space="preserve">      </w:t>
      </w:r>
      <w:bookmarkEnd w:id="434"/>
      <w:r>
        <w:rPr>
          <w:rFonts w:hint="eastAsia" w:ascii="宋体" w:hAnsi="宋体" w:cs="宋体"/>
          <w:bCs/>
          <w:i w:val="0"/>
          <w:iCs w:val="0"/>
          <w:snapToGrid w:val="0"/>
          <w:color w:val="auto"/>
          <w:kern w:val="0"/>
          <w:sz w:val="24"/>
          <w:highlight w:val="none"/>
          <w:shd w:val="clear" w:color="auto" w:fill="auto"/>
        </w:rPr>
        <w:t>月</w:t>
      </w:r>
      <w:bookmarkStart w:id="435" w:name="SOA_hhxys_htqdr"/>
      <w:r>
        <w:rPr>
          <w:rFonts w:hint="eastAsia" w:ascii="宋体" w:hAnsi="宋体" w:cs="宋体"/>
          <w:bCs/>
          <w:i w:val="0"/>
          <w:iCs w:val="0"/>
          <w:snapToGrid w:val="0"/>
          <w:color w:val="auto"/>
          <w:kern w:val="0"/>
          <w:sz w:val="24"/>
          <w:highlight w:val="none"/>
          <w:u w:val="single"/>
          <w:shd w:val="clear" w:color="auto" w:fill="auto"/>
        </w:rPr>
        <w:t xml:space="preserve">      </w:t>
      </w:r>
      <w:bookmarkEnd w:id="435"/>
      <w:r>
        <w:rPr>
          <w:rFonts w:hint="eastAsia" w:ascii="宋体" w:hAnsi="宋体" w:cs="宋体"/>
          <w:bCs/>
          <w:i w:val="0"/>
          <w:iCs w:val="0"/>
          <w:snapToGrid w:val="0"/>
          <w:color w:val="auto"/>
          <w:kern w:val="0"/>
          <w:sz w:val="24"/>
          <w:highlight w:val="none"/>
          <w:shd w:val="clear" w:color="auto" w:fill="auto"/>
        </w:rPr>
        <w:t>日签订。</w:t>
      </w:r>
    </w:p>
    <w:p>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36" w:name="_Toc97299507"/>
      <w:bookmarkStart w:id="437" w:name="_Toc361220419"/>
      <w:r>
        <w:rPr>
          <w:rFonts w:hint="eastAsia" w:ascii="宋体" w:hAnsi="宋体" w:cs="宋体"/>
          <w:b/>
          <w:bCs/>
          <w:i w:val="0"/>
          <w:iCs w:val="0"/>
          <w:snapToGrid w:val="0"/>
          <w:color w:val="auto"/>
          <w:kern w:val="0"/>
          <w:sz w:val="24"/>
          <w:highlight w:val="none"/>
          <w:shd w:val="clear" w:color="auto" w:fill="auto"/>
        </w:rPr>
        <w:t>十、签订地点</w:t>
      </w:r>
      <w:bookmarkEnd w:id="436"/>
      <w:bookmarkEnd w:id="437"/>
    </w:p>
    <w:p>
      <w:pPr>
        <w:snapToGrid w:val="0"/>
        <w:spacing w:line="360" w:lineRule="auto"/>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 xml:space="preserve">    本合同在</w:t>
      </w:r>
      <w:r>
        <w:rPr>
          <w:rFonts w:hint="eastAsia" w:ascii="宋体" w:hAnsi="宋体" w:cs="宋体"/>
          <w:bCs/>
          <w:i w:val="0"/>
          <w:iCs w:val="0"/>
          <w:snapToGrid w:val="0"/>
          <w:color w:val="auto"/>
          <w:kern w:val="0"/>
          <w:sz w:val="24"/>
          <w:highlight w:val="none"/>
          <w:u w:val="single"/>
          <w:shd w:val="clear" w:color="auto" w:fill="auto"/>
        </w:rPr>
        <w:t xml:space="preserve">   </w:t>
      </w:r>
      <w:bookmarkStart w:id="438" w:name="SOA_zyht_htqddd"/>
      <w:r>
        <w:rPr>
          <w:rFonts w:hint="eastAsia" w:ascii="宋体" w:hAnsi="宋体" w:cs="宋体"/>
          <w:bCs/>
          <w:i w:val="0"/>
          <w:iCs w:val="0"/>
          <w:snapToGrid w:val="0"/>
          <w:color w:val="auto"/>
          <w:kern w:val="0"/>
          <w:sz w:val="24"/>
          <w:highlight w:val="none"/>
          <w:u w:val="single"/>
          <w:shd w:val="clear" w:color="auto" w:fill="auto"/>
        </w:rPr>
        <w:t xml:space="preserve">  杭州   </w:t>
      </w:r>
      <w:bookmarkEnd w:id="438"/>
      <w:r>
        <w:rPr>
          <w:rFonts w:hint="eastAsia" w:ascii="宋体" w:hAnsi="宋体" w:cs="宋体"/>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签订。</w:t>
      </w:r>
    </w:p>
    <w:p>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39" w:name="_Toc361220420"/>
      <w:bookmarkStart w:id="440" w:name="_Toc97299508"/>
      <w:r>
        <w:rPr>
          <w:rFonts w:hint="eastAsia" w:ascii="宋体" w:hAnsi="宋体" w:cs="宋体"/>
          <w:b/>
          <w:bCs/>
          <w:i w:val="0"/>
          <w:iCs w:val="0"/>
          <w:snapToGrid w:val="0"/>
          <w:color w:val="auto"/>
          <w:kern w:val="0"/>
          <w:sz w:val="24"/>
          <w:highlight w:val="none"/>
          <w:shd w:val="clear" w:color="auto" w:fill="auto"/>
        </w:rPr>
        <w:t>十一、补充协议</w:t>
      </w:r>
      <w:bookmarkEnd w:id="439"/>
      <w:bookmarkEnd w:id="440"/>
    </w:p>
    <w:p>
      <w:pPr>
        <w:snapToGrid w:val="0"/>
        <w:spacing w:line="360" w:lineRule="auto"/>
        <w:ind w:firstLine="480" w:firstLineChars="200"/>
        <w:rPr>
          <w:rFonts w:ascii="宋体" w:hAnsi="宋体" w:cs="宋体"/>
          <w:b/>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合同未尽事宜，合同当事人另行签订补充协议，补充协议是合同的组成部分。</w:t>
      </w:r>
    </w:p>
    <w:p>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41" w:name="_Toc361220421"/>
      <w:bookmarkStart w:id="442" w:name="_Toc97299509"/>
      <w:r>
        <w:rPr>
          <w:rFonts w:hint="eastAsia" w:ascii="宋体" w:hAnsi="宋体" w:cs="宋体"/>
          <w:b/>
          <w:bCs/>
          <w:i w:val="0"/>
          <w:iCs w:val="0"/>
          <w:snapToGrid w:val="0"/>
          <w:color w:val="auto"/>
          <w:kern w:val="0"/>
          <w:sz w:val="24"/>
          <w:highlight w:val="none"/>
          <w:shd w:val="clear" w:color="auto" w:fill="auto"/>
        </w:rPr>
        <w:t>十二、合同生效</w:t>
      </w:r>
      <w:bookmarkEnd w:id="441"/>
      <w:bookmarkEnd w:id="442"/>
    </w:p>
    <w:p>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本合同自</w:t>
      </w:r>
      <w:r>
        <w:rPr>
          <w:rFonts w:hint="eastAsia" w:ascii="宋体" w:hAnsi="宋体" w:cs="宋体"/>
          <w:bCs/>
          <w:i w:val="0"/>
          <w:iCs w:val="0"/>
          <w:snapToGrid w:val="0"/>
          <w:color w:val="auto"/>
          <w:kern w:val="0"/>
          <w:sz w:val="24"/>
          <w:highlight w:val="none"/>
          <w:u w:val="single"/>
          <w:shd w:val="clear" w:color="auto" w:fill="auto"/>
        </w:rPr>
        <w:t xml:space="preserve">  </w:t>
      </w:r>
      <w:bookmarkStart w:id="443" w:name="SOA_hhxys_htsx"/>
      <w:r>
        <w:rPr>
          <w:rFonts w:hint="eastAsia" w:ascii="宋体" w:hAnsi="宋体" w:cs="宋体"/>
          <w:bCs/>
          <w:i w:val="0"/>
          <w:iCs w:val="0"/>
          <w:snapToGrid w:val="0"/>
          <w:color w:val="auto"/>
          <w:kern w:val="0"/>
          <w:sz w:val="24"/>
          <w:highlight w:val="none"/>
          <w:u w:val="single"/>
          <w:shd w:val="clear" w:color="auto" w:fill="auto"/>
        </w:rPr>
        <w:t xml:space="preserve">  </w:t>
      </w:r>
      <w:r>
        <w:rPr>
          <w:rFonts w:hint="eastAsia" w:ascii="宋体" w:hAnsi="宋体" w:cs="宋体"/>
          <w:b/>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u w:val="single"/>
          <w:shd w:val="clear" w:color="auto" w:fill="auto"/>
        </w:rPr>
        <w:t xml:space="preserve">   </w:t>
      </w:r>
      <w:bookmarkEnd w:id="443"/>
      <w:r>
        <w:rPr>
          <w:rFonts w:hint="eastAsia" w:ascii="宋体" w:hAnsi="宋体" w:cs="宋体"/>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生效。</w:t>
      </w:r>
    </w:p>
    <w:p>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44" w:name="_Toc361220422"/>
      <w:bookmarkStart w:id="445" w:name="_Toc97299510"/>
      <w:r>
        <w:rPr>
          <w:rFonts w:hint="eastAsia" w:ascii="宋体" w:hAnsi="宋体" w:cs="宋体"/>
          <w:b/>
          <w:bCs/>
          <w:i w:val="0"/>
          <w:iCs w:val="0"/>
          <w:snapToGrid w:val="0"/>
          <w:color w:val="auto"/>
          <w:kern w:val="0"/>
          <w:sz w:val="24"/>
          <w:highlight w:val="none"/>
          <w:shd w:val="clear" w:color="auto" w:fill="auto"/>
        </w:rPr>
        <w:t>十三、合同份数</w:t>
      </w:r>
      <w:bookmarkEnd w:id="444"/>
      <w:bookmarkEnd w:id="445"/>
    </w:p>
    <w:p>
      <w:pPr>
        <w:snapToGrid w:val="0"/>
        <w:spacing w:line="360" w:lineRule="auto"/>
        <w:ind w:left="210" w:leftChars="100" w:firstLine="240" w:firstLineChars="1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本合同一式</w:t>
      </w:r>
      <w:r>
        <w:rPr>
          <w:rFonts w:hint="eastAsia" w:ascii="宋体" w:hAnsi="宋体" w:cs="宋体"/>
          <w:b/>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份，均具有同等法律效力，发包人执</w:t>
      </w:r>
      <w:r>
        <w:rPr>
          <w:rFonts w:hint="eastAsia" w:ascii="宋体" w:hAnsi="宋体" w:cs="宋体"/>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份，承包人执</w:t>
      </w:r>
      <w:r>
        <w:rPr>
          <w:rFonts w:hint="eastAsia" w:ascii="宋体" w:hAnsi="宋体" w:cs="宋体"/>
          <w:b/>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份。</w:t>
      </w:r>
    </w:p>
    <w:p>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p>
    <w:p>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发包人：  (公章)</w:t>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承包人：  (公章)</w:t>
      </w:r>
    </w:p>
    <w:p>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法定代表人或其委托代理人：</w:t>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法定代表人或其委托代理人：</w:t>
      </w:r>
    </w:p>
    <w:p>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（签字）</w:t>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（签字）</w:t>
      </w:r>
    </w:p>
    <w:p>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组织机构代码：</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组织机构代码：</w:t>
      </w:r>
      <w:bookmarkStart w:id="446" w:name="SOA_hhxys_zjjgdm1"/>
      <w:r>
        <w:rPr>
          <w:rFonts w:hint="eastAsia" w:ascii="宋体" w:hAnsi="宋体" w:cs="宋体"/>
          <w:i w:val="0"/>
          <w:iCs w:val="0"/>
          <w:snapToGrid w:val="0"/>
          <w:color w:val="auto"/>
          <w:kern w:val="0"/>
          <w:sz w:val="24"/>
          <w:highlight w:val="none"/>
          <w:u w:val="single"/>
          <w:shd w:val="clear" w:color="auto" w:fill="auto"/>
        </w:rPr>
        <w:t xml:space="preserve">      </w:t>
      </w:r>
      <w:bookmarkEnd w:id="446"/>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地  址：</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地  址：</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邮政编码：</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邮政编码：</w:t>
      </w:r>
      <w:bookmarkStart w:id="447" w:name="SOA_hhxys_cbryb"/>
      <w:r>
        <w:rPr>
          <w:rFonts w:hint="eastAsia" w:ascii="宋体" w:hAnsi="宋体" w:cs="宋体"/>
          <w:i w:val="0"/>
          <w:iCs w:val="0"/>
          <w:snapToGrid w:val="0"/>
          <w:color w:val="auto"/>
          <w:kern w:val="0"/>
          <w:sz w:val="24"/>
          <w:highlight w:val="none"/>
          <w:u w:val="single"/>
          <w:shd w:val="clear" w:color="auto" w:fill="auto"/>
        </w:rPr>
        <w:t xml:space="preserve">             </w:t>
      </w:r>
      <w:bookmarkEnd w:id="447"/>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法定代表人：</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法定代表人：</w:t>
      </w:r>
      <w:bookmarkStart w:id="448" w:name="SOA_hhxys_fddbr1"/>
      <w:r>
        <w:rPr>
          <w:rFonts w:hint="eastAsia" w:ascii="宋体" w:hAnsi="宋体" w:cs="宋体"/>
          <w:i w:val="0"/>
          <w:iCs w:val="0"/>
          <w:snapToGrid w:val="0"/>
          <w:color w:val="auto"/>
          <w:kern w:val="0"/>
          <w:sz w:val="24"/>
          <w:highlight w:val="none"/>
          <w:u w:val="single"/>
          <w:shd w:val="clear" w:color="auto" w:fill="auto"/>
        </w:rPr>
        <w:t xml:space="preserve">     </w:t>
      </w:r>
      <w:bookmarkEnd w:id="448"/>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委托代理人：</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委托代理人：</w:t>
      </w:r>
      <w:bookmarkStart w:id="449" w:name="SOA_hhxys_wtdlr1"/>
      <w:r>
        <w:rPr>
          <w:rFonts w:hint="eastAsia" w:ascii="宋体" w:hAnsi="宋体" w:cs="宋体"/>
          <w:i w:val="0"/>
          <w:iCs w:val="0"/>
          <w:snapToGrid w:val="0"/>
          <w:color w:val="auto"/>
          <w:kern w:val="0"/>
          <w:sz w:val="24"/>
          <w:highlight w:val="none"/>
          <w:u w:val="single"/>
          <w:shd w:val="clear" w:color="auto" w:fill="auto"/>
        </w:rPr>
        <w:t xml:space="preserve">    </w:t>
      </w:r>
      <w:bookmarkEnd w:id="449"/>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电  话：</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电  话：</w:t>
      </w:r>
      <w:bookmarkStart w:id="450" w:name="SOA_hhxys_cbrdh"/>
      <w:r>
        <w:rPr>
          <w:rFonts w:hint="eastAsia" w:ascii="宋体" w:hAnsi="宋体" w:cs="宋体"/>
          <w:i w:val="0"/>
          <w:iCs w:val="0"/>
          <w:snapToGrid w:val="0"/>
          <w:color w:val="auto"/>
          <w:kern w:val="0"/>
          <w:sz w:val="24"/>
          <w:highlight w:val="none"/>
          <w:u w:val="single"/>
          <w:shd w:val="clear" w:color="auto" w:fill="auto"/>
        </w:rPr>
        <w:t xml:space="preserve">            </w:t>
      </w:r>
      <w:bookmarkEnd w:id="450"/>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传  真：</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传  真：</w:t>
      </w:r>
      <w:bookmarkStart w:id="451" w:name="SOA_hhxys_cbrcz"/>
      <w:r>
        <w:rPr>
          <w:rFonts w:hint="eastAsia" w:ascii="宋体" w:hAnsi="宋体" w:cs="宋体"/>
          <w:i w:val="0"/>
          <w:iCs w:val="0"/>
          <w:snapToGrid w:val="0"/>
          <w:color w:val="auto"/>
          <w:kern w:val="0"/>
          <w:sz w:val="24"/>
          <w:highlight w:val="none"/>
          <w:u w:val="single"/>
          <w:shd w:val="clear" w:color="auto" w:fill="auto"/>
        </w:rPr>
        <w:t xml:space="preserve">              </w:t>
      </w:r>
      <w:bookmarkEnd w:id="451"/>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电子信箱：</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电子信箱：</w:t>
      </w:r>
      <w:bookmarkStart w:id="452" w:name="SOA_hhxys_cbrdzxx"/>
      <w:r>
        <w:rPr>
          <w:rFonts w:hint="eastAsia" w:ascii="宋体" w:hAnsi="宋体" w:cs="宋体"/>
          <w:i w:val="0"/>
          <w:iCs w:val="0"/>
          <w:snapToGrid w:val="0"/>
          <w:color w:val="auto"/>
          <w:kern w:val="0"/>
          <w:sz w:val="24"/>
          <w:highlight w:val="none"/>
          <w:u w:val="single"/>
          <w:shd w:val="clear" w:color="auto" w:fill="auto"/>
        </w:rPr>
        <w:t xml:space="preserve">      </w:t>
      </w:r>
      <w:bookmarkEnd w:id="452"/>
      <w:r>
        <w:rPr>
          <w:rFonts w:hint="eastAsia" w:ascii="宋体" w:hAnsi="宋体" w:cs="宋体"/>
          <w:i w:val="0"/>
          <w:iCs w:val="0"/>
          <w:snapToGrid w:val="0"/>
          <w:color w:val="auto"/>
          <w:kern w:val="0"/>
          <w:sz w:val="24"/>
          <w:highlight w:val="none"/>
          <w:u w:val="single"/>
          <w:shd w:val="clear" w:color="auto" w:fill="auto"/>
        </w:rPr>
        <w:t xml:space="preserve">  </w:t>
      </w:r>
    </w:p>
    <w:p>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开户银行：</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开户银行：</w:t>
      </w:r>
      <w:r>
        <w:rPr>
          <w:rFonts w:hint="eastAsia" w:ascii="宋体" w:hAnsi="宋体" w:cs="宋体"/>
          <w:i w:val="0"/>
          <w:iCs w:val="0"/>
          <w:snapToGrid w:val="0"/>
          <w:color w:val="auto"/>
          <w:kern w:val="0"/>
          <w:sz w:val="24"/>
          <w:highlight w:val="none"/>
          <w:u w:val="single"/>
          <w:shd w:val="clear" w:color="auto" w:fill="auto"/>
        </w:rPr>
        <w:t xml:space="preserve">                 </w:t>
      </w:r>
    </w:p>
    <w:p>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账  号：</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账  号：</w:t>
      </w:r>
      <w:r>
        <w:rPr>
          <w:rFonts w:hint="eastAsia" w:ascii="宋体" w:hAnsi="宋体" w:cs="宋体"/>
          <w:i w:val="0"/>
          <w:iCs w:val="0"/>
          <w:snapToGrid w:val="0"/>
          <w:color w:val="auto"/>
          <w:kern w:val="0"/>
          <w:sz w:val="24"/>
          <w:highlight w:val="none"/>
          <w:u w:val="single"/>
          <w:shd w:val="clear" w:color="auto" w:fill="auto"/>
        </w:rPr>
        <w:t></w:t>
      </w:r>
      <w:bookmarkStart w:id="453" w:name="SOA_hhxys_cbrzh"/>
      <w:r>
        <w:rPr>
          <w:rFonts w:hint="eastAsia" w:ascii="宋体" w:hAnsi="宋体" w:cs="宋体"/>
          <w:i w:val="0"/>
          <w:iCs w:val="0"/>
          <w:snapToGrid w:val="0"/>
          <w:color w:val="auto"/>
          <w:kern w:val="0"/>
          <w:sz w:val="24"/>
          <w:highlight w:val="none"/>
          <w:u w:val="single"/>
          <w:shd w:val="clear" w:color="auto" w:fill="auto"/>
        </w:rPr>
        <w:t xml:space="preserve"> </w:t>
      </w:r>
      <w:bookmarkEnd w:id="453"/>
      <w:r>
        <w:rPr>
          <w:rFonts w:hint="eastAsia" w:ascii="宋体" w:hAnsi="宋体" w:cs="宋体"/>
          <w:i w:val="0"/>
          <w:iCs w:val="0"/>
          <w:snapToGrid w:val="0"/>
          <w:color w:val="auto"/>
          <w:kern w:val="0"/>
          <w:sz w:val="24"/>
          <w:highlight w:val="none"/>
          <w:u w:val="single"/>
          <w:shd w:val="clear" w:color="auto" w:fill="auto"/>
        </w:rPr>
        <w:t xml:space="preserve">        </w:t>
      </w:r>
    </w:p>
    <w:p>
      <w:pPr>
        <w:keepNext/>
        <w:keepLines/>
        <w:numPr>
          <w:ilvl w:val="1"/>
          <w:numId w:val="0"/>
        </w:numPr>
        <w:spacing w:before="100" w:line="400" w:lineRule="exact"/>
        <w:jc w:val="center"/>
        <w:outlineLvl w:val="1"/>
        <w:rPr>
          <w:rFonts w:ascii="宋体" w:hAnsi="宋体" w:cs="宋体"/>
          <w:i w:val="0"/>
          <w:iCs w:val="0"/>
          <w:snapToGrid w:val="0"/>
          <w:color w:val="auto"/>
          <w:kern w:val="44"/>
          <w:sz w:val="28"/>
          <w:szCs w:val="20"/>
          <w:highlight w:val="none"/>
          <w:shd w:val="clear" w:color="auto" w:fill="auto"/>
        </w:rPr>
      </w:pPr>
      <w:r>
        <w:rPr>
          <w:rFonts w:hint="eastAsia" w:ascii="宋体" w:hAnsi="宋体" w:cs="宋体"/>
          <w:i w:val="0"/>
          <w:iCs w:val="0"/>
          <w:snapToGrid w:val="0"/>
          <w:color w:val="auto"/>
          <w:kern w:val="0"/>
          <w:sz w:val="24"/>
          <w:highlight w:val="none"/>
          <w:shd w:val="clear" w:color="auto" w:fill="auto"/>
        </w:rPr>
        <w:br w:type="page"/>
      </w:r>
      <w:bookmarkStart w:id="454" w:name="_Toc31640"/>
      <w:bookmarkStart w:id="455" w:name="_Toc97299511"/>
      <w:bookmarkStart w:id="456" w:name="_Toc69485879"/>
      <w:r>
        <w:rPr>
          <w:rFonts w:hint="eastAsia" w:ascii="宋体" w:hAnsi="宋体" w:cs="宋体"/>
          <w:i w:val="0"/>
          <w:iCs w:val="0"/>
          <w:snapToGrid w:val="0"/>
          <w:color w:val="auto"/>
          <w:kern w:val="44"/>
          <w:sz w:val="28"/>
          <w:szCs w:val="20"/>
          <w:highlight w:val="none"/>
          <w:shd w:val="clear" w:color="auto" w:fill="auto"/>
        </w:rPr>
        <w:t>第二部分  通用条款（略）</w:t>
      </w:r>
      <w:bookmarkEnd w:id="454"/>
      <w:bookmarkEnd w:id="455"/>
      <w:bookmarkEnd w:id="456"/>
    </w:p>
    <w:p>
      <w:pPr>
        <w:keepNext/>
        <w:keepLines/>
        <w:numPr>
          <w:ilvl w:val="1"/>
          <w:numId w:val="0"/>
        </w:numPr>
        <w:spacing w:before="100" w:line="400" w:lineRule="exact"/>
        <w:jc w:val="center"/>
        <w:outlineLvl w:val="1"/>
        <w:rPr>
          <w:rFonts w:ascii="宋体" w:hAnsi="宋体" w:cs="宋体"/>
          <w:i w:val="0"/>
          <w:iCs w:val="0"/>
          <w:snapToGrid w:val="0"/>
          <w:color w:val="auto"/>
          <w:kern w:val="44"/>
          <w:sz w:val="28"/>
          <w:szCs w:val="20"/>
          <w:highlight w:val="none"/>
          <w:shd w:val="clear" w:color="auto" w:fill="auto"/>
        </w:rPr>
      </w:pPr>
      <w:bookmarkStart w:id="457" w:name="_Toc97299512"/>
      <w:bookmarkStart w:id="458" w:name="_Toc8278"/>
      <w:bookmarkStart w:id="459" w:name="_Toc69485880"/>
      <w:r>
        <w:rPr>
          <w:rFonts w:hint="eastAsia" w:ascii="宋体" w:hAnsi="宋体" w:cs="宋体"/>
          <w:i w:val="0"/>
          <w:iCs w:val="0"/>
          <w:snapToGrid w:val="0"/>
          <w:color w:val="auto"/>
          <w:kern w:val="44"/>
          <w:sz w:val="28"/>
          <w:szCs w:val="20"/>
          <w:highlight w:val="none"/>
          <w:shd w:val="clear" w:color="auto" w:fill="auto"/>
        </w:rPr>
        <w:t>第三部分  专用条款</w:t>
      </w:r>
      <w:bookmarkEnd w:id="457"/>
      <w:bookmarkEnd w:id="458"/>
      <w:bookmarkEnd w:id="459"/>
    </w:p>
    <w:p>
      <w:pPr>
        <w:keepNext/>
        <w:numPr>
          <w:ilvl w:val="3"/>
          <w:numId w:val="0"/>
        </w:numPr>
        <w:tabs>
          <w:tab w:val="left" w:pos="864"/>
        </w:tabs>
        <w:snapToGrid w:val="0"/>
        <w:spacing w:line="360" w:lineRule="auto"/>
        <w:ind w:left="426" w:hanging="420"/>
        <w:outlineLvl w:val="3"/>
        <w:rPr>
          <w:rFonts w:ascii="宋体" w:hAnsi="宋体"/>
          <w:b/>
          <w:i w:val="0"/>
          <w:iCs w:val="0"/>
          <w:color w:val="auto"/>
          <w:szCs w:val="21"/>
          <w:highlight w:val="none"/>
          <w:shd w:val="clear" w:color="auto" w:fill="auto"/>
        </w:rPr>
      </w:pPr>
      <w:bookmarkStart w:id="460" w:name="_Toc351203633"/>
      <w:r>
        <w:rPr>
          <w:rFonts w:hint="eastAsia" w:ascii="宋体" w:hAnsi="宋体"/>
          <w:b/>
          <w:i w:val="0"/>
          <w:iCs w:val="0"/>
          <w:color w:val="auto"/>
          <w:szCs w:val="21"/>
          <w:highlight w:val="none"/>
          <w:shd w:val="clear" w:color="auto" w:fill="auto"/>
        </w:rPr>
        <w:t>1</w:t>
      </w:r>
      <w:bookmarkStart w:id="461" w:name="_Toc296944495"/>
      <w:bookmarkStart w:id="462" w:name="_Toc292559866"/>
      <w:bookmarkStart w:id="463" w:name="_Toc296346657"/>
      <w:bookmarkStart w:id="464" w:name="_Toc296891196"/>
      <w:bookmarkStart w:id="465" w:name="_Toc296347155"/>
      <w:bookmarkStart w:id="466" w:name="_Toc297048342"/>
      <w:bookmarkStart w:id="467" w:name="_Toc297120456"/>
      <w:bookmarkStart w:id="468" w:name="_Toc296503156"/>
      <w:bookmarkStart w:id="469" w:name="_Toc292559361"/>
      <w:bookmarkStart w:id="470" w:name="_Toc296890984"/>
      <w:r>
        <w:rPr>
          <w:rFonts w:hint="eastAsia" w:ascii="宋体" w:hAnsi="宋体"/>
          <w:b/>
          <w:i w:val="0"/>
          <w:iCs w:val="0"/>
          <w:color w:val="auto"/>
          <w:szCs w:val="21"/>
          <w:highlight w:val="none"/>
          <w:shd w:val="clear" w:color="auto" w:fill="auto"/>
        </w:rPr>
        <w:t>. 一般约定</w:t>
      </w:r>
      <w:bookmarkEnd w:id="460"/>
    </w:p>
    <w:bookmarkEnd w:id="461"/>
    <w:bookmarkEnd w:id="462"/>
    <w:bookmarkEnd w:id="463"/>
    <w:bookmarkEnd w:id="464"/>
    <w:bookmarkEnd w:id="465"/>
    <w:bookmarkEnd w:id="466"/>
    <w:bookmarkEnd w:id="467"/>
    <w:bookmarkEnd w:id="468"/>
    <w:bookmarkEnd w:id="469"/>
    <w:bookmarkEnd w:id="470"/>
    <w:p>
      <w:pPr>
        <w:snapToGrid w:val="0"/>
        <w:spacing w:line="360" w:lineRule="auto"/>
        <w:ind w:firstLine="367" w:firstLineChars="17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1.1 词语定义</w:t>
      </w:r>
    </w:p>
    <w:p>
      <w:pPr>
        <w:snapToGrid w:val="0"/>
        <w:spacing w:line="360" w:lineRule="auto"/>
        <w:ind w:firstLine="367" w:firstLineChars="17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1.1.1合同</w:t>
      </w:r>
    </w:p>
    <w:p>
      <w:pPr>
        <w:shd w:val="clear" w:color="auto" w:fill="FAFAFA"/>
        <w:snapToGrid w:val="0"/>
        <w:spacing w:line="360" w:lineRule="auto"/>
        <w:ind w:firstLine="411" w:firstLineChars="196"/>
        <w:rPr>
          <w:rFonts w:ascii="宋体" w:hAnsi="宋体"/>
          <w:b/>
          <w:i w:val="0"/>
          <w:iCs w:val="0"/>
          <w:snapToGrid w:val="0"/>
          <w:color w:val="auto"/>
          <w:kern w:val="0"/>
          <w:szCs w:val="21"/>
          <w:highlight w:val="none"/>
          <w:u w:val="single"/>
          <w:shd w:val="clear" w:color="auto" w:fill="auto"/>
        </w:rPr>
      </w:pPr>
      <w:r>
        <w:rPr>
          <w:rFonts w:hint="eastAsia" w:ascii="宋体" w:hAnsi="宋体"/>
          <w:i w:val="0"/>
          <w:iCs w:val="0"/>
          <w:snapToGrid w:val="0"/>
          <w:color w:val="auto"/>
          <w:kern w:val="0"/>
          <w:szCs w:val="21"/>
          <w:highlight w:val="none"/>
          <w:shd w:val="clear" w:color="auto" w:fill="auto"/>
        </w:rPr>
        <w:t>1.1.1.10其他合同文件包括：</w:t>
      </w:r>
      <w:r>
        <w:rPr>
          <w:rFonts w:hint="eastAsia" w:ascii="宋体" w:hAnsi="宋体"/>
          <w:i w:val="0"/>
          <w:iCs w:val="0"/>
          <w:snapToGrid w:val="0"/>
          <w:color w:val="auto"/>
          <w:kern w:val="0"/>
          <w:szCs w:val="21"/>
          <w:highlight w:val="none"/>
          <w:u w:val="single"/>
          <w:shd w:val="clear" w:color="auto" w:fill="auto"/>
        </w:rPr>
        <w:t xml:space="preserve">                                         </w:t>
      </w:r>
    </w:p>
    <w:p>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1.1.2 合同当事人及其他相关方</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1.1.2.4监理人：</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名    称：</w:t>
      </w:r>
      <w:r>
        <w:rPr>
          <w:rFonts w:hint="eastAsia" w:ascii="宋体" w:hAnsi="宋体" w:cs="宋体"/>
          <w:i w:val="0"/>
          <w:iCs w:val="0"/>
          <w:color w:val="auto"/>
          <w:szCs w:val="21"/>
          <w:highlight w:val="none"/>
          <w:u w:val="single"/>
          <w:shd w:val="clear" w:color="auto" w:fill="auto"/>
        </w:rPr>
        <w:t xml:space="preserve">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资质类别和等级：</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联系电话：</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电子信箱：</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通信地址：</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1.1.2.5 设计人：</w:t>
      </w:r>
    </w:p>
    <w:p>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名    称：</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资质类别和等级：</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0"/>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w:t>
      </w:r>
    </w:p>
    <w:p>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联系电话：</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电子信箱：</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通信地址：</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  /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1.1.3 工程和设备</w:t>
      </w:r>
    </w:p>
    <w:p>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1.1.3.7 作为施工现场组成部分的其他场所包括：</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1.1.3.9 永久占地包括：</w:t>
      </w:r>
      <w:r>
        <w:rPr>
          <w:rFonts w:hint="eastAsia" w:ascii="宋体" w:hAnsi="宋体" w:cs="宋体"/>
          <w:i w:val="0"/>
          <w:iCs w:val="0"/>
          <w:color w:val="auto"/>
          <w:szCs w:val="21"/>
          <w:highlight w:val="none"/>
          <w:u w:val="single"/>
          <w:shd w:val="clear" w:color="auto" w:fill="auto"/>
        </w:rPr>
        <w:t xml:space="preserve">                        </w:t>
      </w:r>
      <w:r>
        <w:rPr>
          <w:rFonts w:hint="eastAsia" w:ascii="宋体" w:hAnsi="宋体" w:cs="宋体"/>
          <w:i w:val="0"/>
          <w:iCs w:val="0"/>
          <w:color w:val="auto"/>
          <w:kern w:val="0"/>
          <w:szCs w:val="21"/>
          <w:highlight w:val="none"/>
          <w:shd w:val="clear" w:color="auto" w:fill="auto"/>
        </w:rPr>
        <w:t>。</w:t>
      </w:r>
    </w:p>
    <w:p>
      <w:pPr>
        <w:adjustRightInd/>
        <w:snapToGrid w:val="0"/>
        <w:spacing w:line="360" w:lineRule="auto"/>
        <w:ind w:firstLine="420" w:firstLineChars="200"/>
        <w:jc w:val="left"/>
        <w:rPr>
          <w:rFonts w:ascii="宋体" w:hAnsi="宋体" w:cs="宋体"/>
          <w:i w:val="0"/>
          <w:iCs w:val="0"/>
          <w:snapToGrid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1.1.3.10 临时占地包括：</w:t>
      </w:r>
      <w:r>
        <w:rPr>
          <w:rFonts w:hint="eastAsia" w:ascii="宋体" w:hAnsi="宋体" w:cs="宋体"/>
          <w:i w:val="0"/>
          <w:iCs w:val="0"/>
          <w:color w:val="auto"/>
          <w:szCs w:val="21"/>
          <w:highlight w:val="none"/>
          <w:u w:val="single"/>
          <w:shd w:val="clear" w:color="auto" w:fill="auto"/>
        </w:rPr>
        <w:t xml:space="preserve">                      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rPr>
          <w:rFonts w:ascii="宋体" w:hAnsi="宋体" w:cs="宋体"/>
          <w:i w:val="0"/>
          <w:iCs w:val="0"/>
          <w:snapToGrid w:val="0"/>
          <w:color w:val="auto"/>
          <w:kern w:val="0"/>
          <w:szCs w:val="21"/>
          <w:highlight w:val="none"/>
          <w:shd w:val="clear" w:color="auto" w:fill="auto"/>
        </w:rPr>
      </w:pPr>
      <w:r>
        <w:rPr>
          <w:rFonts w:hint="eastAsia" w:ascii="宋体" w:hAnsi="宋体" w:cs="宋体"/>
          <w:i w:val="0"/>
          <w:iCs w:val="0"/>
          <w:snapToGrid w:val="0"/>
          <w:color w:val="auto"/>
          <w:kern w:val="0"/>
          <w:szCs w:val="21"/>
          <w:highlight w:val="none"/>
          <w:shd w:val="clear" w:color="auto" w:fill="auto"/>
        </w:rPr>
        <w:t xml:space="preserve">1.3法律 </w:t>
      </w:r>
    </w:p>
    <w:p>
      <w:pPr>
        <w:autoSpaceDE w:val="0"/>
        <w:autoSpaceDN w:val="0"/>
        <w:snapToGrid w:val="0"/>
        <w:spacing w:line="360" w:lineRule="auto"/>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适用于合同的其他规范性文件：</w:t>
      </w:r>
      <w:r>
        <w:rPr>
          <w:rFonts w:hint="eastAsia" w:ascii="宋体" w:hAnsi="宋体" w:cs="宋体"/>
          <w:i w:val="0"/>
          <w:iCs w:val="0"/>
          <w:color w:val="auto"/>
          <w:szCs w:val="21"/>
          <w:highlight w:val="none"/>
          <w:u w:val="single"/>
          <w:shd w:val="clear" w:color="auto" w:fill="auto"/>
        </w:rPr>
        <w:t xml:space="preserve">     </w:t>
      </w:r>
    </w:p>
    <w:p>
      <w:pPr>
        <w:autoSpaceDE w:val="0"/>
        <w:autoSpaceDN w:val="0"/>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autoSpaceDE w:val="0"/>
        <w:autoSpaceDN w:val="0"/>
        <w:snapToGrid w:val="0"/>
        <w:spacing w:line="360" w:lineRule="auto"/>
        <w:ind w:firstLine="420" w:firstLineChars="200"/>
        <w:jc w:val="left"/>
        <w:rPr>
          <w:rFonts w:ascii="宋体" w:hAnsi="宋体" w:cs="宋体"/>
          <w:i w:val="0"/>
          <w:iCs w:val="0"/>
          <w:snapToGrid w:val="0"/>
          <w:color w:val="auto"/>
          <w:kern w:val="0"/>
          <w:szCs w:val="21"/>
          <w:highlight w:val="none"/>
          <w:shd w:val="clear" w:color="auto" w:fill="auto"/>
        </w:rPr>
      </w:pPr>
      <w:r>
        <w:rPr>
          <w:rFonts w:hint="eastAsia" w:ascii="宋体" w:hAnsi="宋体" w:cs="宋体"/>
          <w:i w:val="0"/>
          <w:iCs w:val="0"/>
          <w:snapToGrid w:val="0"/>
          <w:color w:val="auto"/>
          <w:kern w:val="0"/>
          <w:szCs w:val="21"/>
          <w:highlight w:val="none"/>
          <w:shd w:val="clear" w:color="auto" w:fill="auto"/>
        </w:rPr>
        <w:t>1.4 标准和规范</w:t>
      </w:r>
    </w:p>
    <w:p>
      <w:pPr>
        <w:snapToGrid w:val="0"/>
        <w:spacing w:line="360" w:lineRule="auto"/>
        <w:ind w:firstLine="420" w:firstLineChars="200"/>
        <w:rPr>
          <w:rFonts w:ascii="宋体" w:hAnsi="宋体"/>
          <w:b/>
          <w:i w:val="0"/>
          <w:iCs w:val="0"/>
          <w:snapToGrid w:val="0"/>
          <w:color w:val="auto"/>
          <w:kern w:val="0"/>
          <w:szCs w:val="21"/>
          <w:highlight w:val="none"/>
          <w:u w:val="single"/>
          <w:shd w:val="clear" w:color="auto" w:fill="auto"/>
        </w:rPr>
      </w:pPr>
      <w:r>
        <w:rPr>
          <w:rFonts w:hint="eastAsia" w:ascii="宋体" w:hAnsi="宋体"/>
          <w:i w:val="0"/>
          <w:iCs w:val="0"/>
          <w:snapToGrid w:val="0"/>
          <w:color w:val="auto"/>
          <w:kern w:val="0"/>
          <w:szCs w:val="21"/>
          <w:highlight w:val="none"/>
          <w:shd w:val="clear" w:color="auto" w:fill="auto"/>
        </w:rPr>
        <w:t>1.4.1适用于工程的标准规范包括：</w:t>
      </w:r>
      <w:r>
        <w:rPr>
          <w:rFonts w:hint="eastAsia" w:ascii="宋体" w:hAnsi="宋体"/>
          <w:b/>
          <w:i w:val="0"/>
          <w:iCs w:val="0"/>
          <w:snapToGrid w:val="0"/>
          <w:color w:val="auto"/>
          <w:kern w:val="0"/>
          <w:szCs w:val="21"/>
          <w:highlight w:val="none"/>
          <w:u w:val="single"/>
          <w:shd w:val="clear" w:color="auto" w:fill="auto"/>
        </w:rPr>
        <w:t xml:space="preserve">       </w:t>
      </w:r>
      <w:r>
        <w:rPr>
          <w:rFonts w:hint="eastAsia" w:ascii="Arial" w:hAnsi="Arial" w:cs="Arial"/>
          <w:i w:val="0"/>
          <w:iCs w:val="0"/>
          <w:snapToGrid w:val="0"/>
          <w:color w:val="auto"/>
          <w:kern w:val="0"/>
          <w:szCs w:val="21"/>
          <w:highlight w:val="none"/>
          <w:u w:val="single"/>
          <w:shd w:val="clear" w:color="auto" w:fill="auto"/>
        </w:rPr>
        <w:t>。</w:t>
      </w:r>
    </w:p>
    <w:p>
      <w:pPr>
        <w:snapToGrid w:val="0"/>
        <w:spacing w:line="360" w:lineRule="auto"/>
        <w:ind w:firstLine="420" w:firstLineChars="200"/>
        <w:rPr>
          <w:rFonts w:ascii="宋体" w:hAnsi="宋体"/>
          <w:i w:val="0"/>
          <w:iCs w:val="0"/>
          <w:snapToGrid w:val="0"/>
          <w:color w:val="auto"/>
          <w:kern w:val="0"/>
          <w:szCs w:val="21"/>
          <w:highlight w:val="none"/>
          <w:u w:val="single"/>
          <w:shd w:val="clear" w:color="auto" w:fill="auto"/>
        </w:rPr>
      </w:pPr>
      <w:r>
        <w:rPr>
          <w:rFonts w:hint="eastAsia" w:ascii="宋体" w:hAnsi="宋体"/>
          <w:i w:val="0"/>
          <w:iCs w:val="0"/>
          <w:snapToGrid w:val="0"/>
          <w:color w:val="auto"/>
          <w:kern w:val="0"/>
          <w:szCs w:val="21"/>
          <w:highlight w:val="none"/>
          <w:shd w:val="clear" w:color="auto" w:fill="auto"/>
        </w:rPr>
        <w:t>1.4.2 发包人提供国外标准、规范的名称：</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发包人提供国外标准、规范的份数：</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发包人提供国外标准、规范的名称：</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1.4.3发包人对工程的技术标准和功能要求的特殊要求：</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1.5 合同文件的优先顺序</w:t>
      </w:r>
    </w:p>
    <w:p>
      <w:pPr>
        <w:autoSpaceDE w:val="0"/>
        <w:autoSpaceDN w:val="0"/>
        <w:snapToGrid w:val="0"/>
        <w:spacing w:line="360" w:lineRule="auto"/>
        <w:ind w:firstLine="420" w:firstLineChars="200"/>
        <w:jc w:val="left"/>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合同文件组成及优先顺序为：</w:t>
      </w:r>
    </w:p>
    <w:p>
      <w:pPr>
        <w:autoSpaceDE w:val="0"/>
        <w:autoSpaceDN w:val="0"/>
        <w:snapToGrid w:val="0"/>
        <w:spacing w:line="360" w:lineRule="auto"/>
        <w:ind w:firstLine="417" w:firstLineChars="198"/>
        <w:jc w:val="left"/>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（1）合同协议书</w:t>
      </w:r>
      <w:r>
        <w:rPr>
          <w:rFonts w:hint="eastAsia" w:ascii="宋体" w:hAnsi="宋体"/>
          <w:b/>
          <w:i w:val="0"/>
          <w:iCs w:val="0"/>
          <w:snapToGrid w:val="0"/>
          <w:color w:val="auto"/>
          <w:kern w:val="0"/>
          <w:szCs w:val="21"/>
          <w:highlight w:val="none"/>
          <w:shd w:val="clear" w:color="auto" w:fill="auto"/>
        </w:rPr>
        <w:t>；</w:t>
      </w:r>
    </w:p>
    <w:p>
      <w:pPr>
        <w:autoSpaceDE w:val="0"/>
        <w:autoSpaceDN w:val="0"/>
        <w:snapToGrid w:val="0"/>
        <w:spacing w:line="360" w:lineRule="auto"/>
        <w:ind w:firstLine="417" w:firstLineChars="198"/>
        <w:jc w:val="left"/>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（2）成交通知书（或项目发承包基本情况表）</w:t>
      </w:r>
      <w:r>
        <w:rPr>
          <w:rFonts w:hint="eastAsia" w:ascii="宋体" w:hAnsi="宋体"/>
          <w:b/>
          <w:i w:val="0"/>
          <w:iCs w:val="0"/>
          <w:snapToGrid w:val="0"/>
          <w:color w:val="auto"/>
          <w:kern w:val="0"/>
          <w:szCs w:val="21"/>
          <w:highlight w:val="none"/>
          <w:shd w:val="clear" w:color="auto" w:fill="auto"/>
        </w:rPr>
        <w:t>；</w:t>
      </w:r>
    </w:p>
    <w:p>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（3）磋商响应文件及磋商记录（如果有）</w:t>
      </w:r>
      <w:r>
        <w:rPr>
          <w:rFonts w:hint="eastAsia" w:ascii="宋体" w:hAnsi="宋体"/>
          <w:b/>
          <w:i w:val="0"/>
          <w:iCs w:val="0"/>
          <w:snapToGrid w:val="0"/>
          <w:color w:val="auto"/>
          <w:kern w:val="0"/>
          <w:szCs w:val="21"/>
          <w:highlight w:val="none"/>
          <w:shd w:val="clear" w:color="auto" w:fill="auto"/>
        </w:rPr>
        <w:t>；</w:t>
      </w:r>
    </w:p>
    <w:p>
      <w:pPr>
        <w:autoSpaceDE w:val="0"/>
        <w:autoSpaceDN w:val="0"/>
        <w:snapToGrid w:val="0"/>
        <w:spacing w:line="360" w:lineRule="auto"/>
        <w:ind w:firstLine="417" w:firstLineChars="198"/>
        <w:jc w:val="left"/>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（4）专用合同条款及其附件</w:t>
      </w:r>
      <w:r>
        <w:rPr>
          <w:rFonts w:hint="eastAsia" w:ascii="宋体" w:hAnsi="宋体"/>
          <w:b/>
          <w:i w:val="0"/>
          <w:iCs w:val="0"/>
          <w:snapToGrid w:val="0"/>
          <w:color w:val="auto"/>
          <w:kern w:val="0"/>
          <w:szCs w:val="21"/>
          <w:highlight w:val="none"/>
          <w:shd w:val="clear" w:color="auto" w:fill="auto"/>
        </w:rPr>
        <w:t>；</w:t>
      </w:r>
    </w:p>
    <w:p>
      <w:pPr>
        <w:autoSpaceDE w:val="0"/>
        <w:autoSpaceDN w:val="0"/>
        <w:snapToGrid w:val="0"/>
        <w:spacing w:line="360" w:lineRule="auto"/>
        <w:ind w:firstLine="417" w:firstLineChars="198"/>
        <w:jc w:val="left"/>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（5）通用合同条款</w:t>
      </w:r>
      <w:r>
        <w:rPr>
          <w:rFonts w:hint="eastAsia" w:ascii="宋体" w:hAnsi="宋体"/>
          <w:b/>
          <w:i w:val="0"/>
          <w:iCs w:val="0"/>
          <w:snapToGrid w:val="0"/>
          <w:color w:val="auto"/>
          <w:kern w:val="0"/>
          <w:szCs w:val="21"/>
          <w:highlight w:val="none"/>
          <w:shd w:val="clear" w:color="auto" w:fill="auto"/>
        </w:rPr>
        <w:t>；</w:t>
      </w:r>
    </w:p>
    <w:p>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（6）技术标准和要求</w:t>
      </w:r>
      <w:r>
        <w:rPr>
          <w:rFonts w:hint="eastAsia" w:ascii="宋体" w:hAnsi="宋体"/>
          <w:b/>
          <w:i w:val="0"/>
          <w:iCs w:val="0"/>
          <w:snapToGrid w:val="0"/>
          <w:color w:val="auto"/>
          <w:kern w:val="0"/>
          <w:szCs w:val="21"/>
          <w:highlight w:val="none"/>
          <w:shd w:val="clear" w:color="auto" w:fill="auto"/>
        </w:rPr>
        <w:t>；</w:t>
      </w:r>
    </w:p>
    <w:p>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（7）图纸（如有） ；</w:t>
      </w:r>
    </w:p>
    <w:p>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（8）已标价工程量清单或预算书</w:t>
      </w:r>
      <w:r>
        <w:rPr>
          <w:rFonts w:hint="eastAsia" w:ascii="宋体" w:hAnsi="宋体"/>
          <w:b/>
          <w:i w:val="0"/>
          <w:iCs w:val="0"/>
          <w:snapToGrid w:val="0"/>
          <w:color w:val="auto"/>
          <w:kern w:val="0"/>
          <w:szCs w:val="21"/>
          <w:highlight w:val="none"/>
          <w:shd w:val="clear" w:color="auto" w:fill="auto"/>
        </w:rPr>
        <w:t>；</w:t>
      </w:r>
    </w:p>
    <w:p>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（9）其他合同文件</w:t>
      </w:r>
      <w:r>
        <w:rPr>
          <w:rFonts w:hint="eastAsia" w:ascii="宋体" w:hAnsi="宋体"/>
          <w:b/>
          <w:i w:val="0"/>
          <w:iCs w:val="0"/>
          <w:snapToGrid w:val="0"/>
          <w:color w:val="auto"/>
          <w:kern w:val="0"/>
          <w:szCs w:val="21"/>
          <w:highlight w:val="none"/>
          <w:shd w:val="clear" w:color="auto" w:fill="auto"/>
        </w:rPr>
        <w:t>：</w:t>
      </w:r>
    </w:p>
    <w:p>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①施工组织设计</w:t>
      </w:r>
      <w:r>
        <w:rPr>
          <w:rFonts w:hint="eastAsia" w:ascii="宋体" w:hAnsi="宋体"/>
          <w:b/>
          <w:i w:val="0"/>
          <w:iCs w:val="0"/>
          <w:snapToGrid w:val="0"/>
          <w:color w:val="auto"/>
          <w:kern w:val="0"/>
          <w:szCs w:val="21"/>
          <w:highlight w:val="none"/>
          <w:shd w:val="clear" w:color="auto" w:fill="auto"/>
        </w:rPr>
        <w:t>；</w:t>
      </w:r>
    </w:p>
    <w:p>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 xml:space="preserve">②其他：采购文件（含采购工程量清单）及采购答疑（如果有）。      </w:t>
      </w:r>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 图纸和承包人文件</w:t>
      </w:r>
      <w:r>
        <w:rPr>
          <w:rFonts w:hint="eastAsia" w:ascii="宋体" w:hAnsi="宋体" w:cs="宋体"/>
          <w:i w:val="0"/>
          <w:iCs w:val="0"/>
          <w:color w:val="auto"/>
          <w:szCs w:val="21"/>
          <w:highlight w:val="none"/>
          <w:shd w:val="clear" w:color="auto" w:fill="auto"/>
        </w:rPr>
        <w:tab/>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1.6.1 图纸的提供</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发包人向承包人提供图纸的期限：</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发包人向承包人提供图纸的数量：</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发包人向承包人提供图纸的内容：</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1.6.4 承包人文件</w:t>
      </w:r>
    </w:p>
    <w:p>
      <w:pPr>
        <w:snapToGrid w:val="0"/>
        <w:spacing w:line="360" w:lineRule="auto"/>
        <w:ind w:left="596" w:leftChars="284"/>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需要由承包人提供的文件，包括：</w:t>
      </w:r>
      <w:r>
        <w:rPr>
          <w:rFonts w:hint="eastAsia" w:ascii="宋体" w:hAnsi="宋体" w:cs="宋体"/>
          <w:i w:val="0"/>
          <w:iCs w:val="0"/>
          <w:color w:val="auto"/>
          <w:szCs w:val="21"/>
          <w:highlight w:val="none"/>
          <w:u w:val="single"/>
          <w:shd w:val="clear" w:color="auto" w:fill="auto"/>
        </w:rPr>
        <w:t>          </w:t>
      </w:r>
    </w:p>
    <w:p>
      <w:pPr>
        <w:snapToGrid w:val="0"/>
        <w:spacing w:line="360" w:lineRule="auto"/>
        <w:ind w:left="596" w:leftChars="284"/>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承包人提供的文件的期限为：</w:t>
      </w:r>
      <w:r>
        <w:rPr>
          <w:rFonts w:hint="eastAsia" w:ascii="宋体" w:hAnsi="宋体" w:cs="宋体"/>
          <w:i w:val="0"/>
          <w:iCs w:val="0"/>
          <w:color w:val="auto"/>
          <w:szCs w:val="21"/>
          <w:highlight w:val="none"/>
          <w:u w:val="single"/>
          <w:shd w:val="clear" w:color="auto" w:fill="auto"/>
        </w:rPr>
        <w:t> 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承包人提供的文件的数量为：</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承包人提供的文件的形式为：</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发包人审批承包人文件的期限：</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1.6.5 现场图纸准备</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关于现场图纸准备的约定：</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1.7 联络</w:t>
      </w:r>
    </w:p>
    <w:p>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1.7.1发包人和承包人应当在</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天内将与合同有关的通知、批准、证明、证书、指示、指令、要求、请求、同意、意见、确定和决定等书面函件送达对方当事人。</w:t>
      </w:r>
    </w:p>
    <w:p>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1.7.2 发包人接收文件的地点：</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发包人指定的接收人为：</w:t>
      </w:r>
      <w:r>
        <w:rPr>
          <w:rFonts w:hint="eastAsia" w:ascii="宋体" w:hAnsi="宋体" w:cs="宋体"/>
          <w:i w:val="0"/>
          <w:iCs w:val="0"/>
          <w:color w:val="auto"/>
          <w:szCs w:val="21"/>
          <w:highlight w:val="none"/>
          <w:u w:val="single"/>
          <w:shd w:val="clear" w:color="auto" w:fill="auto"/>
        </w:rPr>
        <w:t>          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承包人接收文件的地点：</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承包人指定的接收人为：</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监理人接收文件的地点：</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监理人指定的接收人为：</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1.10 交通运输</w:t>
      </w:r>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471" w:name="_Toc304295521"/>
      <w:bookmarkStart w:id="472" w:name="_Toc312677986"/>
      <w:bookmarkStart w:id="473" w:name="_Toc318581155"/>
      <w:bookmarkStart w:id="474" w:name="_Toc300934943"/>
      <w:bookmarkStart w:id="475" w:name="_Toc303539100"/>
      <w:r>
        <w:rPr>
          <w:rFonts w:hint="eastAsia" w:ascii="宋体" w:hAnsi="宋体" w:cs="宋体"/>
          <w:i w:val="0"/>
          <w:iCs w:val="0"/>
          <w:color w:val="auto"/>
          <w:szCs w:val="21"/>
          <w:highlight w:val="none"/>
          <w:shd w:val="clear" w:color="auto" w:fill="auto"/>
        </w:rPr>
        <w:t>.10.1 出入现场的权利</w:t>
      </w:r>
    </w:p>
    <w:p>
      <w:pPr>
        <w:snapToGrid w:val="0"/>
        <w:spacing w:line="360" w:lineRule="auto"/>
        <w:ind w:left="596" w:leftChars="284"/>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关于出入现场的权利的约定：</w:t>
      </w:r>
      <w:r>
        <w:rPr>
          <w:rFonts w:hint="eastAsia" w:ascii="宋体" w:hAnsi="宋体" w:cs="宋体"/>
          <w:i w:val="0"/>
          <w:iCs w:val="0"/>
          <w:color w:val="auto"/>
          <w:szCs w:val="21"/>
          <w:highlight w:val="none"/>
          <w:u w:val="single"/>
          <w:shd w:val="clear" w:color="auto" w:fill="auto"/>
        </w:rPr>
        <w:t>  </w:t>
      </w:r>
    </w:p>
    <w:p>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                            </w:t>
      </w:r>
      <w:r>
        <w:rPr>
          <w:rFonts w:hint="eastAsia" w:ascii="宋体" w:hAnsi="宋体" w:cs="宋体"/>
          <w:i w:val="0"/>
          <w:iCs w:val="0"/>
          <w:color w:val="auto"/>
          <w:szCs w:val="21"/>
          <w:highlight w:val="none"/>
          <w:shd w:val="clear" w:color="auto" w:fill="auto"/>
        </w:rPr>
        <w:t>。</w:t>
      </w:r>
    </w:p>
    <w:bookmarkEnd w:id="471"/>
    <w:bookmarkEnd w:id="472"/>
    <w:bookmarkEnd w:id="473"/>
    <w:bookmarkEnd w:id="474"/>
    <w:bookmarkEnd w:id="475"/>
    <w:p>
      <w:pPr>
        <w:snapToGrid w:val="0"/>
        <w:spacing w:line="360" w:lineRule="auto"/>
        <w:ind w:firstLine="420" w:firstLineChars="200"/>
        <w:jc w:val="left"/>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476" w:name="_Toc300934944"/>
      <w:bookmarkStart w:id="477" w:name="_Toc303539101"/>
      <w:bookmarkStart w:id="478" w:name="_Toc304295522"/>
      <w:bookmarkStart w:id="479" w:name="_Toc312677987"/>
      <w:bookmarkStart w:id="480" w:name="_Toc318581156"/>
      <w:r>
        <w:rPr>
          <w:rFonts w:hint="eastAsia" w:ascii="宋体" w:hAnsi="宋体" w:cs="宋体"/>
          <w:i w:val="0"/>
          <w:iCs w:val="0"/>
          <w:color w:val="auto"/>
          <w:szCs w:val="21"/>
          <w:highlight w:val="none"/>
          <w:shd w:val="clear" w:color="auto" w:fill="auto"/>
        </w:rPr>
        <w:t>.10.3 场内交通</w:t>
      </w:r>
    </w:p>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关于场外交通和场内交通的边界的约定：</w:t>
      </w:r>
      <w:r>
        <w:rPr>
          <w:rFonts w:hint="eastAsia" w:ascii="宋体" w:hAnsi="宋体" w:cs="宋体"/>
          <w:i w:val="0"/>
          <w:iCs w:val="0"/>
          <w:color w:val="auto"/>
          <w:szCs w:val="21"/>
          <w:highlight w:val="none"/>
          <w:u w:val="single"/>
          <w:shd w:val="clear" w:color="auto" w:fill="auto"/>
        </w:rPr>
        <w:t xml:space="preserve">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关于发包人向承包人免费提供满足工程施工需要的场内道路和交通设施的约定：</w:t>
      </w:r>
      <w:r>
        <w:rPr>
          <w:rFonts w:hint="eastAsia" w:ascii="宋体" w:hAnsi="宋体" w:cs="宋体"/>
          <w:i w:val="0"/>
          <w:iCs w:val="0"/>
          <w:color w:val="auto"/>
          <w:szCs w:val="21"/>
          <w:highlight w:val="none"/>
          <w:u w:val="single"/>
          <w:shd w:val="clear" w:color="auto" w:fill="auto"/>
        </w:rPr>
        <w:t>                                        </w:t>
      </w:r>
      <w:r>
        <w:rPr>
          <w:rFonts w:hint="eastAsia" w:ascii="宋体" w:hAnsi="宋体" w:cs="宋体"/>
          <w:i w:val="0"/>
          <w:iCs w:val="0"/>
          <w:color w:val="auto"/>
          <w:szCs w:val="21"/>
          <w:highlight w:val="none"/>
          <w:shd w:val="clear" w:color="auto" w:fill="auto"/>
        </w:rPr>
        <w:t>。</w:t>
      </w:r>
      <w:bookmarkEnd w:id="476"/>
      <w:bookmarkEnd w:id="477"/>
      <w:bookmarkEnd w:id="478"/>
      <w:bookmarkEnd w:id="479"/>
      <w:bookmarkEnd w:id="480"/>
      <w:r>
        <w:rPr>
          <w:rFonts w:hint="eastAsia" w:ascii="宋体" w:hAnsi="宋体" w:cs="宋体"/>
          <w:i w:val="0"/>
          <w:iCs w:val="0"/>
          <w:color w:val="auto"/>
          <w:szCs w:val="21"/>
          <w:highlight w:val="none"/>
          <w:shd w:val="clear" w:color="auto" w:fill="auto"/>
        </w:rPr>
        <w:t xml:space="preserve">  </w:t>
      </w:r>
      <w:bookmarkStart w:id="481" w:name="_Toc318581157"/>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1.10.4超大件和超重件的运输</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运输超大件或超重件所需的道路和桥梁临时加固改造费用和其他有关费用由</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承担。</w:t>
      </w:r>
    </w:p>
    <w:bookmarkEnd w:id="481"/>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1.11 知识产权</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pPr>
        <w:snapToGrid w:val="0"/>
        <w:spacing w:line="360" w:lineRule="auto"/>
        <w:ind w:left="596" w:leftChars="284"/>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关于发包人提供的上述文件的使用限制的要求：</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pPr>
        <w:snapToGrid w:val="0"/>
        <w:spacing w:line="360" w:lineRule="auto"/>
        <w:ind w:left="596" w:leftChars="284"/>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1.11.2 关于承包人为实施工程所编制文件的著作权的归属：</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关于承包人提供的上述文件的使用限制的要求：</w:t>
      </w:r>
      <w:r>
        <w:rPr>
          <w:rFonts w:hint="eastAsia" w:ascii="宋体" w:hAnsi="宋体" w:cs="宋体"/>
          <w:i w:val="0"/>
          <w:iCs w:val="0"/>
          <w:color w:val="auto"/>
          <w:szCs w:val="21"/>
          <w:highlight w:val="none"/>
          <w:u w:val="single"/>
          <w:shd w:val="clear" w:color="auto" w:fill="auto"/>
        </w:rPr>
        <w:t>   </w:t>
      </w:r>
    </w:p>
    <w:p>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outlineLvl w:val="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1.11.4 承包人在施工过程中所采用的专利、专有技术、技术秘密的使用费的承担方式：</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1.13工程量清单错误的修正</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出现工程量清单错误时，是否调整合同价格：</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允许调整合同价格的工程量偏差范围：</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kern w:val="0"/>
          <w:szCs w:val="21"/>
          <w:highlight w:val="none"/>
          <w:shd w:val="clear" w:color="auto" w:fill="auto"/>
        </w:rPr>
        <w:t>。</w:t>
      </w:r>
    </w:p>
    <w:p>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482" w:name="_Toc351203634"/>
      <w:r>
        <w:rPr>
          <w:rFonts w:hint="eastAsia" w:ascii="宋体" w:hAnsi="宋体" w:eastAsia="宋体" w:cs="宋体"/>
          <w:b w:val="0"/>
          <w:i w:val="0"/>
          <w:iCs w:val="0"/>
          <w:color w:val="auto"/>
          <w:sz w:val="21"/>
          <w:szCs w:val="21"/>
          <w:highlight w:val="none"/>
          <w:shd w:val="clear" w:color="auto" w:fill="auto"/>
        </w:rPr>
        <w:t>2</w:t>
      </w:r>
      <w:bookmarkStart w:id="483" w:name="_Toc296944496"/>
      <w:bookmarkStart w:id="484" w:name="_Toc296890985"/>
      <w:bookmarkStart w:id="485" w:name="_Toc292559867"/>
      <w:bookmarkStart w:id="486" w:name="_Toc292559362"/>
      <w:bookmarkStart w:id="487" w:name="_Toc296503157"/>
      <w:bookmarkStart w:id="488" w:name="_Toc296891197"/>
      <w:bookmarkStart w:id="489" w:name="_Toc296347156"/>
      <w:bookmarkStart w:id="490" w:name="_Toc296346658"/>
      <w:bookmarkStart w:id="491" w:name="_Toc297048343"/>
      <w:bookmarkStart w:id="492" w:name="_Toc297120457"/>
      <w:r>
        <w:rPr>
          <w:rFonts w:hint="eastAsia" w:ascii="宋体" w:hAnsi="宋体" w:eastAsia="宋体" w:cs="宋体"/>
          <w:b w:val="0"/>
          <w:i w:val="0"/>
          <w:iCs w:val="0"/>
          <w:color w:val="auto"/>
          <w:sz w:val="21"/>
          <w:szCs w:val="21"/>
          <w:highlight w:val="none"/>
          <w:shd w:val="clear" w:color="auto" w:fill="auto"/>
        </w:rPr>
        <w:t>. 发包人</w:t>
      </w:r>
      <w:bookmarkEnd w:id="482"/>
    </w:p>
    <w:bookmarkEnd w:id="483"/>
    <w:bookmarkEnd w:id="484"/>
    <w:bookmarkEnd w:id="485"/>
    <w:bookmarkEnd w:id="486"/>
    <w:bookmarkEnd w:id="487"/>
    <w:bookmarkEnd w:id="488"/>
    <w:bookmarkEnd w:id="489"/>
    <w:bookmarkEnd w:id="490"/>
    <w:bookmarkEnd w:id="491"/>
    <w:bookmarkEnd w:id="492"/>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2.2 发包人代表</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发包人代表：</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姓    名：</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身份证号：</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职    务：</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联系电话：</w:t>
      </w:r>
      <w:r>
        <w:rPr>
          <w:rFonts w:hint="eastAsia" w:ascii="宋体" w:hAnsi="宋体" w:cs="宋体"/>
          <w:i w:val="0"/>
          <w:iCs w:val="0"/>
          <w:color w:val="auto"/>
          <w:szCs w:val="21"/>
          <w:highlight w:val="none"/>
          <w:u w:val="single"/>
          <w:shd w:val="clear" w:color="auto" w:fill="auto"/>
        </w:rPr>
        <w:t>  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电子信箱：</w:t>
      </w:r>
      <w:r>
        <w:rPr>
          <w:rFonts w:hint="eastAsia" w:ascii="宋体" w:hAnsi="宋体" w:cs="宋体"/>
          <w:i w:val="0"/>
          <w:iCs w:val="0"/>
          <w:color w:val="auto"/>
          <w:szCs w:val="21"/>
          <w:highlight w:val="none"/>
          <w:u w:val="single"/>
          <w:shd w:val="clear" w:color="auto" w:fill="auto"/>
        </w:rPr>
        <w:t>  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通信地址：</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发包人对发包人代表的授权范围如下：</w:t>
      </w:r>
      <w:r>
        <w:rPr>
          <w:rFonts w:hint="eastAsia" w:ascii="宋体" w:hAnsi="宋体" w:cs="宋体"/>
          <w:i w:val="0"/>
          <w:iCs w:val="0"/>
          <w:color w:val="auto"/>
          <w:szCs w:val="21"/>
          <w:highlight w:val="none"/>
          <w:u w:val="single"/>
          <w:shd w:val="clear" w:color="auto" w:fill="auto"/>
        </w:rPr>
        <w:t>     </w:t>
      </w:r>
    </w:p>
    <w:p>
      <w:pPr>
        <w:snapToGrid w:val="0"/>
        <w:spacing w:line="360" w:lineRule="auto"/>
        <w:rPr>
          <w:rFonts w:ascii="宋体" w:hAnsi="宋体" w:cs="宋体"/>
          <w:b/>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2.4 施工现场、施工条件和基础资料的提供</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2.4.1 提供施工现场</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关于发包人移交施工现场的期限要求：</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 xml:space="preserve">     </w:t>
      </w:r>
      <w:r>
        <w:rPr>
          <w:rFonts w:hint="eastAsia" w:ascii="宋体" w:hAnsi="宋体" w:cs="宋体"/>
          <w:i w:val="0"/>
          <w:iCs w:val="0"/>
          <w:color w:val="auto"/>
          <w:szCs w:val="21"/>
          <w:highlight w:val="none"/>
          <w:u w:val="single"/>
          <w:shd w:val="clear" w:color="auto" w:fill="auto"/>
        </w:rPr>
        <w:t xml:space="preserve">                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2.4.2 提供施工条件</w:t>
      </w:r>
    </w:p>
    <w:p>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关于发包人应负责提供施工所需要的条件，包括：</w:t>
      </w:r>
      <w:r>
        <w:rPr>
          <w:rFonts w:hint="eastAsia" w:ascii="宋体" w:hAnsi="宋体" w:cs="宋体"/>
          <w:i w:val="0"/>
          <w:iCs w:val="0"/>
          <w:color w:val="auto"/>
          <w:szCs w:val="21"/>
          <w:highlight w:val="none"/>
          <w:u w:val="single"/>
          <w:shd w:val="clear" w:color="auto" w:fill="auto"/>
        </w:rPr>
        <w:t xml:space="preserve">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2.5 资金来源证明及支付担保</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发包人提供资金来源证明的期限要求：</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发包人是否提供支付担保：</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发包人提供支付担保的形式：</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493" w:name="_Toc351203635"/>
      <w:r>
        <w:rPr>
          <w:rFonts w:hint="eastAsia" w:ascii="宋体" w:hAnsi="宋体" w:eastAsia="宋体" w:cs="宋体"/>
          <w:b w:val="0"/>
          <w:i w:val="0"/>
          <w:iCs w:val="0"/>
          <w:color w:val="auto"/>
          <w:sz w:val="21"/>
          <w:szCs w:val="21"/>
          <w:highlight w:val="none"/>
          <w:shd w:val="clear" w:color="auto" w:fill="auto"/>
        </w:rPr>
        <w:t>3</w:t>
      </w:r>
      <w:bookmarkStart w:id="494" w:name="_Toc296346659"/>
      <w:bookmarkStart w:id="495" w:name="_Toc292559363"/>
      <w:bookmarkStart w:id="496" w:name="_Toc297120458"/>
      <w:bookmarkStart w:id="497" w:name="_Toc296890986"/>
      <w:bookmarkStart w:id="498" w:name="_Toc296503158"/>
      <w:bookmarkStart w:id="499" w:name="_Toc297048344"/>
      <w:bookmarkStart w:id="500" w:name="_Toc296891198"/>
      <w:bookmarkStart w:id="501" w:name="_Toc292559868"/>
      <w:bookmarkStart w:id="502" w:name="_Toc296944497"/>
      <w:bookmarkStart w:id="503" w:name="_Toc296347157"/>
      <w:r>
        <w:rPr>
          <w:rFonts w:hint="eastAsia" w:ascii="宋体" w:hAnsi="宋体" w:eastAsia="宋体" w:cs="宋体"/>
          <w:b w:val="0"/>
          <w:i w:val="0"/>
          <w:iCs w:val="0"/>
          <w:color w:val="auto"/>
          <w:sz w:val="21"/>
          <w:szCs w:val="21"/>
          <w:highlight w:val="none"/>
          <w:shd w:val="clear" w:color="auto" w:fill="auto"/>
        </w:rPr>
        <w:t>. 承包人</w:t>
      </w:r>
      <w:bookmarkEnd w:id="493"/>
    </w:p>
    <w:bookmarkEnd w:id="494"/>
    <w:bookmarkEnd w:id="495"/>
    <w:bookmarkEnd w:id="496"/>
    <w:bookmarkEnd w:id="497"/>
    <w:bookmarkEnd w:id="498"/>
    <w:bookmarkEnd w:id="499"/>
    <w:bookmarkEnd w:id="500"/>
    <w:bookmarkEnd w:id="501"/>
    <w:bookmarkEnd w:id="502"/>
    <w:bookmarkEnd w:id="503"/>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3.1 承包人的一般义务</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（9）</w:t>
      </w:r>
      <w:r>
        <w:rPr>
          <w:rFonts w:hint="eastAsia" w:ascii="宋体" w:hAnsi="宋体" w:cs="宋体"/>
          <w:i w:val="0"/>
          <w:iCs w:val="0"/>
          <w:color w:val="auto"/>
          <w:szCs w:val="21"/>
          <w:highlight w:val="none"/>
          <w:shd w:val="clear" w:color="auto" w:fill="auto"/>
        </w:rPr>
        <w:t>承包人提交的竣工资料的内容：</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承包人需要提交的竣工资料套数：</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left="638" w:leftChars="304"/>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承包人提交的竣工资料的费用承担：</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left="638" w:leftChars="304"/>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承包人提交的竣工资料移交时间：</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承包人提交的竣工资料形式要求：</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（10）承包人应履行的其他义务：</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 xml:space="preserve">              </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3.2 项目经理</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 xml:space="preserve">3.2.1 </w:t>
      </w:r>
      <w:r>
        <w:rPr>
          <w:rFonts w:hint="eastAsia" w:ascii="宋体" w:hAnsi="宋体" w:cs="宋体"/>
          <w:i w:val="0"/>
          <w:iCs w:val="0"/>
          <w:color w:val="auto"/>
          <w:szCs w:val="21"/>
          <w:highlight w:val="none"/>
          <w:shd w:val="clear" w:color="auto" w:fill="auto"/>
        </w:rPr>
        <w:t>项目经理：</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姓    名：</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身份证号：</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建造师执业资格等级：</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建造师注册证书号：</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建造师执业印章号：</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安全生产考核合格证书号：</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联系电话：</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电子信箱：</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通信地址：</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承包人对项目经理的授权范围如下：</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关于项目经理每月在施工现场的时间要求：</w:t>
      </w:r>
      <w:r>
        <w:rPr>
          <w:rFonts w:hint="eastAsia" w:ascii="宋体" w:hAnsi="宋体" w:cs="宋体"/>
          <w:i w:val="0"/>
          <w:iCs w:val="0"/>
          <w:color w:val="auto"/>
          <w:szCs w:val="21"/>
          <w:highlight w:val="none"/>
          <w:u w:val="single"/>
          <w:shd w:val="clear" w:color="auto" w:fill="auto"/>
        </w:rPr>
        <w:t xml:space="preserve">          </w:t>
      </w:r>
      <w:r>
        <w:rPr>
          <w:rFonts w:hint="eastAsia" w:ascii="宋体" w:hAnsi="宋体" w:cs="宋体"/>
          <w:i w:val="0"/>
          <w:iCs w:val="0"/>
          <w:color w:val="auto"/>
          <w:szCs w:val="21"/>
          <w:highlight w:val="none"/>
          <w:shd w:val="clear" w:color="auto" w:fill="auto"/>
        </w:rPr>
        <w:t xml:space="preserve">   </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承包人未提交劳动合同，以及没有为项目经理缴纳社会保险证明的违约责任：</w:t>
      </w:r>
      <w:r>
        <w:rPr>
          <w:rFonts w:hint="eastAsia" w:ascii="宋体" w:hAnsi="宋体" w:cs="宋体"/>
          <w:i w:val="0"/>
          <w:iCs w:val="0"/>
          <w:color w:val="auto"/>
          <w:szCs w:val="21"/>
          <w:highlight w:val="none"/>
          <w:u w:val="single"/>
          <w:shd w:val="clear" w:color="auto" w:fill="auto"/>
        </w:rPr>
        <w:t xml:space="preserve">               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项目经理未经批准，擅自离开施工现场的违约责任：</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3.2.3 承包人擅自更换项目经理的违约责任：</w:t>
      </w:r>
      <w:r>
        <w:rPr>
          <w:rFonts w:hint="eastAsia" w:ascii="宋体" w:hAnsi="宋体" w:cs="宋体"/>
          <w:i w:val="0"/>
          <w:iCs w:val="0"/>
          <w:color w:val="auto"/>
          <w:szCs w:val="21"/>
          <w:highlight w:val="none"/>
          <w:u w:val="single"/>
          <w:shd w:val="clear" w:color="auto" w:fill="auto"/>
        </w:rPr>
        <w:t xml:space="preserve">              </w:t>
      </w:r>
    </w:p>
    <w:p>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                                    </w:t>
      </w:r>
      <w:r>
        <w:rPr>
          <w:rFonts w:hint="eastAsia" w:ascii="宋体" w:hAnsi="宋体" w:cs="宋体"/>
          <w:i w:val="0"/>
          <w:iCs w:val="0"/>
          <w:color w:val="auto"/>
          <w:szCs w:val="21"/>
          <w:highlight w:val="none"/>
          <w:shd w:val="clear" w:color="auto" w:fill="auto"/>
        </w:rPr>
        <w:t>。</w:t>
      </w:r>
    </w:p>
    <w:p>
      <w:pPr>
        <w:snapToGrid w:val="0"/>
        <w:spacing w:line="360" w:lineRule="auto"/>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 xml:space="preserve">    3.2.4 承包人无正当理由拒绝更换项目经理的违约责任：</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3.3 承包人人员</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3.3.1 承包人提交项目管理机构及施工现场管理人员安排报告的期限：</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3.3.3 承包人无正当理由拒绝撤换主要施工管理人员的违约责任：</w:t>
      </w:r>
      <w:r>
        <w:rPr>
          <w:rFonts w:hint="eastAsia" w:ascii="宋体" w:hAnsi="宋体" w:cs="宋体"/>
          <w:i w:val="0"/>
          <w:iCs w:val="0"/>
          <w:color w:val="auto"/>
          <w:szCs w:val="21"/>
          <w:highlight w:val="none"/>
          <w:u w:val="single"/>
          <w:shd w:val="clear" w:color="auto" w:fill="auto"/>
        </w:rPr>
        <w:t xml:space="preserve">  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 xml:space="preserve">3.3.4 承包人主要施工管理人员离开施工现场的批准要求：   </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3.3.5承包人擅自更换主要施工管理人员的违约责任：</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承包人主要施工管理人员擅自离开施工现场的违约责任：</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w:t>
      </w:r>
      <w:bookmarkStart w:id="504" w:name="_Toc296346660"/>
      <w:bookmarkStart w:id="505" w:name="_Toc292559869"/>
      <w:bookmarkStart w:id="506" w:name="_Toc296347158"/>
      <w:bookmarkStart w:id="507" w:name="_Toc297123492"/>
      <w:bookmarkStart w:id="508" w:name="_Toc300934945"/>
      <w:bookmarkStart w:id="509" w:name="_Toc296503159"/>
      <w:bookmarkStart w:id="510" w:name="_Toc296890987"/>
      <w:bookmarkStart w:id="511" w:name="_Toc303539102"/>
      <w:bookmarkStart w:id="512" w:name="_Toc292559364"/>
      <w:bookmarkStart w:id="513" w:name="_Toc297120459"/>
      <w:bookmarkStart w:id="514" w:name="_Toc312677988"/>
      <w:bookmarkStart w:id="515" w:name="_Toc296944498"/>
      <w:bookmarkStart w:id="516" w:name="_Toc297216151"/>
      <w:bookmarkStart w:id="517" w:name="_Toc297048345"/>
      <w:bookmarkStart w:id="518" w:name="_Toc296891199"/>
      <w:bookmarkStart w:id="519" w:name="_Toc304295523"/>
      <w:r>
        <w:rPr>
          <w:rFonts w:hint="eastAsia" w:ascii="宋体" w:hAnsi="宋体" w:cs="宋体"/>
          <w:i w:val="0"/>
          <w:iCs w:val="0"/>
          <w:color w:val="auto"/>
          <w:szCs w:val="21"/>
          <w:highlight w:val="none"/>
          <w:shd w:val="clear" w:color="auto" w:fill="auto"/>
        </w:rPr>
        <w:t>.5 分包</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w:t>
      </w:r>
      <w:bookmarkStart w:id="520" w:name="_Toc296891200"/>
      <w:bookmarkStart w:id="521" w:name="_Toc304295524"/>
      <w:bookmarkStart w:id="522" w:name="_Toc297120460"/>
      <w:bookmarkStart w:id="523" w:name="_Toc296944499"/>
      <w:bookmarkStart w:id="524" w:name="_Toc303539103"/>
      <w:bookmarkStart w:id="525" w:name="_Toc297216152"/>
      <w:bookmarkStart w:id="526" w:name="_Toc296346661"/>
      <w:bookmarkStart w:id="527" w:name="_Toc296347159"/>
      <w:bookmarkStart w:id="528" w:name="_Toc292559870"/>
      <w:bookmarkStart w:id="529" w:name="_Toc296890988"/>
      <w:bookmarkStart w:id="530" w:name="_Toc292559365"/>
      <w:bookmarkStart w:id="531" w:name="_Toc297123493"/>
      <w:bookmarkStart w:id="532" w:name="_Toc300934946"/>
      <w:bookmarkStart w:id="533" w:name="_Toc296503160"/>
      <w:bookmarkStart w:id="534" w:name="_Toc297048346"/>
      <w:bookmarkStart w:id="535" w:name="_Toc318581158"/>
      <w:bookmarkStart w:id="536" w:name="_Toc312677989"/>
      <w:r>
        <w:rPr>
          <w:rFonts w:hint="eastAsia" w:ascii="宋体" w:hAnsi="宋体" w:cs="宋体"/>
          <w:i w:val="0"/>
          <w:iCs w:val="0"/>
          <w:color w:val="auto"/>
          <w:szCs w:val="21"/>
          <w:highlight w:val="none"/>
          <w:shd w:val="clear" w:color="auto" w:fill="auto"/>
        </w:rPr>
        <w:t>.5.1 分包的一般约定</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禁止分包的工程包括：</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主体结构、关键性工作的范围：</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Start w:id="537" w:name="_Toc297120461"/>
      <w:bookmarkStart w:id="538" w:name="_Toc296346662"/>
      <w:bookmarkStart w:id="539" w:name="_Toc296890989"/>
      <w:bookmarkStart w:id="540" w:name="_Toc304295525"/>
      <w:bookmarkStart w:id="541" w:name="_Toc303539104"/>
      <w:bookmarkStart w:id="542" w:name="_Toc296503161"/>
      <w:bookmarkStart w:id="543" w:name="_Toc300934947"/>
      <w:bookmarkStart w:id="544" w:name="_Toc297123494"/>
      <w:bookmarkStart w:id="545" w:name="_Toc296944500"/>
      <w:bookmarkStart w:id="546" w:name="_Toc296891201"/>
      <w:bookmarkStart w:id="547" w:name="_Toc296347160"/>
      <w:bookmarkStart w:id="548" w:name="_Toc297216153"/>
      <w:bookmarkStart w:id="549" w:name="_Toc297048347"/>
    </w:p>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 xml:space="preserve">    3</w:t>
      </w:r>
      <w:bookmarkStart w:id="550" w:name="_Toc318581159"/>
      <w:bookmarkStart w:id="551" w:name="_Toc312677990"/>
      <w:r>
        <w:rPr>
          <w:rFonts w:hint="eastAsia" w:ascii="宋体" w:hAnsi="宋体" w:cs="宋体"/>
          <w:i w:val="0"/>
          <w:iCs w:val="0"/>
          <w:color w:val="auto"/>
          <w:szCs w:val="21"/>
          <w:highlight w:val="none"/>
          <w:shd w:val="clear" w:color="auto" w:fill="auto"/>
        </w:rPr>
        <w:t>.5.2分包的确定</w:t>
      </w:r>
    </w:p>
    <w:p>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允许分包的专业工程包括：</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其他关于分包的约定：</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3.5.4 分包合同价款</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关于分包合同价款支付的约定：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550"/>
    <w:bookmarkEnd w:id="551"/>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3.6 工程照管与成品、半成品保护</w:t>
      </w:r>
    </w:p>
    <w:p>
      <w:pPr>
        <w:snapToGrid w:val="0"/>
        <w:spacing w:line="360" w:lineRule="auto"/>
        <w:ind w:firstLine="420" w:firstLineChars="200"/>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承包人负责照管工程及工程相关的材料、工程设备的起始时间：</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3.7 履约担保</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承包人是否提供履约担保：</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u w:val="single"/>
          <w:shd w:val="clear" w:color="auto" w:fill="auto"/>
          <w:lang w:val="en-US" w:eastAsia="zh-CN"/>
        </w:rPr>
        <w:t>是</w:t>
      </w:r>
      <w:r>
        <w:rPr>
          <w:rFonts w:hint="eastAsia" w:ascii="宋体" w:hAnsi="宋体" w:cs="宋体"/>
          <w:i w:val="0"/>
          <w:iCs w:val="0"/>
          <w:color w:val="auto"/>
          <w:szCs w:val="21"/>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承包人提供履约担保的形式、金额及期限的：</w:t>
      </w:r>
      <w:r>
        <w:rPr>
          <w:rFonts w:hint="eastAsia" w:ascii="宋体" w:hAnsi="宋体" w:cs="宋体"/>
          <w:i w:val="0"/>
          <w:iCs w:val="0"/>
          <w:color w:val="auto"/>
          <w:szCs w:val="21"/>
          <w:highlight w:val="none"/>
          <w:u w:val="single"/>
          <w:shd w:val="clear" w:color="auto" w:fill="auto"/>
          <w:lang w:val="en-US" w:eastAsia="zh-CN"/>
        </w:rPr>
        <w:t>以保函形式，金额为合同价的1%，合同签订后5个工作日内支付，项目结算审计后15天内无息退还</w:t>
      </w:r>
      <w:r>
        <w:rPr>
          <w:rFonts w:hint="eastAsia" w:ascii="宋体" w:hAnsi="宋体" w:cs="宋体"/>
          <w:i w:val="0"/>
          <w:iCs w:val="0"/>
          <w:color w:val="auto"/>
          <w:szCs w:val="21"/>
          <w:highlight w:val="none"/>
          <w:shd w:val="clear" w:color="auto" w:fill="auto"/>
        </w:rPr>
        <w:t>。</w:t>
      </w:r>
    </w:p>
    <w:p>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552" w:name="_Toc351203636"/>
      <w:r>
        <w:rPr>
          <w:rFonts w:hint="eastAsia" w:ascii="宋体" w:hAnsi="宋体" w:eastAsia="宋体" w:cs="宋体"/>
          <w:b w:val="0"/>
          <w:i w:val="0"/>
          <w:iCs w:val="0"/>
          <w:color w:val="auto"/>
          <w:sz w:val="21"/>
          <w:szCs w:val="21"/>
          <w:highlight w:val="none"/>
          <w:shd w:val="clear" w:color="auto" w:fill="auto"/>
        </w:rPr>
        <w:t>4</w:t>
      </w:r>
      <w:bookmarkStart w:id="553" w:name="_Toc267251413"/>
      <w:bookmarkStart w:id="554" w:name="_Toc292559871"/>
      <w:bookmarkStart w:id="555" w:name="_Toc296346663"/>
      <w:bookmarkStart w:id="556" w:name="_Toc297120462"/>
      <w:bookmarkStart w:id="557" w:name="_Toc296503162"/>
      <w:bookmarkStart w:id="558" w:name="_Toc296347161"/>
      <w:bookmarkStart w:id="559" w:name="_Toc292559366"/>
      <w:bookmarkStart w:id="560" w:name="_Toc297048348"/>
      <w:bookmarkStart w:id="561" w:name="_Toc296891202"/>
      <w:bookmarkStart w:id="562" w:name="_Toc296944501"/>
      <w:bookmarkStart w:id="563" w:name="_Toc296890990"/>
      <w:r>
        <w:rPr>
          <w:rFonts w:hint="eastAsia" w:ascii="宋体" w:hAnsi="宋体" w:eastAsia="宋体" w:cs="宋体"/>
          <w:b w:val="0"/>
          <w:i w:val="0"/>
          <w:iCs w:val="0"/>
          <w:color w:val="auto"/>
          <w:sz w:val="21"/>
          <w:szCs w:val="21"/>
          <w:highlight w:val="none"/>
          <w:shd w:val="clear" w:color="auto" w:fill="auto"/>
        </w:rPr>
        <w:t>. 监</w:t>
      </w:r>
      <w:bookmarkEnd w:id="553"/>
      <w:bookmarkEnd w:id="554"/>
      <w:bookmarkEnd w:id="555"/>
      <w:bookmarkEnd w:id="556"/>
      <w:bookmarkEnd w:id="557"/>
      <w:bookmarkEnd w:id="558"/>
      <w:bookmarkEnd w:id="559"/>
      <w:bookmarkEnd w:id="560"/>
      <w:bookmarkEnd w:id="561"/>
      <w:bookmarkEnd w:id="562"/>
      <w:bookmarkEnd w:id="563"/>
      <w:r>
        <w:rPr>
          <w:rFonts w:hint="eastAsia" w:ascii="宋体" w:hAnsi="宋体" w:eastAsia="宋体" w:cs="宋体"/>
          <w:b w:val="0"/>
          <w:i w:val="0"/>
          <w:iCs w:val="0"/>
          <w:color w:val="auto"/>
          <w:sz w:val="21"/>
          <w:szCs w:val="21"/>
          <w:highlight w:val="none"/>
          <w:shd w:val="clear" w:color="auto" w:fill="auto"/>
        </w:rPr>
        <w:t>理人</w:t>
      </w:r>
      <w:bookmarkEnd w:id="552"/>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4.1监理人的一般规定</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关于监理人的监理内容：</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关于监理人的监理权限：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关于监理人在施工现场的办公场所、生活场所的提供和费用承担的约定：</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4.2 监理人员</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总监理工程师：</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姓    名：</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职    务：</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监理工程师执业资格证书号：</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联系电话：</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电子信箱：</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通信地址：</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关于监理人的其他约定：</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4.4 商定或确定</w:t>
      </w:r>
    </w:p>
    <w:p>
      <w:pPr>
        <w:snapToGrid w:val="0"/>
        <w:spacing w:line="360" w:lineRule="auto"/>
        <w:ind w:firstLine="420" w:firstLineChars="200"/>
        <w:rPr>
          <w:rFonts w:ascii="宋体" w:hAnsi="宋体" w:cs="宋体"/>
          <w:i w:val="0"/>
          <w:iCs w:val="0"/>
          <w:color w:val="auto"/>
          <w:szCs w:val="21"/>
          <w:highlight w:val="none"/>
          <w:shd w:val="clear" w:color="auto" w:fill="auto"/>
        </w:rPr>
      </w:pPr>
      <w:bookmarkStart w:id="564" w:name="_Toc267251418"/>
      <w:r>
        <w:rPr>
          <w:rFonts w:hint="eastAsia" w:ascii="宋体" w:hAnsi="宋体" w:cs="宋体"/>
          <w:i w:val="0"/>
          <w:iCs w:val="0"/>
          <w:color w:val="auto"/>
          <w:szCs w:val="21"/>
          <w:highlight w:val="none"/>
          <w:shd w:val="clear" w:color="auto" w:fill="auto"/>
        </w:rPr>
        <w:t>在发包人和承包人不能通过协商达成一致意见时，发包人授权监理人对以下事项进行确定：</w:t>
      </w:r>
    </w:p>
    <w:p>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（3）</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565" w:name="_Toc351203637"/>
      <w:r>
        <w:rPr>
          <w:rFonts w:hint="eastAsia" w:ascii="宋体" w:hAnsi="宋体" w:eastAsia="宋体" w:cs="宋体"/>
          <w:b w:val="0"/>
          <w:i w:val="0"/>
          <w:iCs w:val="0"/>
          <w:color w:val="auto"/>
          <w:sz w:val="21"/>
          <w:szCs w:val="21"/>
          <w:highlight w:val="none"/>
          <w:shd w:val="clear" w:color="auto" w:fill="auto"/>
        </w:rPr>
        <w:t>5</w:t>
      </w:r>
      <w:bookmarkEnd w:id="564"/>
      <w:bookmarkStart w:id="566" w:name="_Toc296347162"/>
      <w:bookmarkStart w:id="567" w:name="_Toc296503163"/>
      <w:bookmarkStart w:id="568" w:name="_Toc297120463"/>
      <w:bookmarkStart w:id="569" w:name="_Toc296890991"/>
      <w:bookmarkStart w:id="570" w:name="_Toc296346664"/>
      <w:bookmarkStart w:id="571" w:name="_Toc297048349"/>
      <w:bookmarkStart w:id="572" w:name="_Toc296944502"/>
      <w:bookmarkStart w:id="573" w:name="_Toc296891203"/>
      <w:bookmarkStart w:id="574" w:name="_Toc292559367"/>
      <w:bookmarkStart w:id="575" w:name="_Toc292559872"/>
      <w:r>
        <w:rPr>
          <w:rFonts w:hint="eastAsia" w:ascii="宋体" w:hAnsi="宋体" w:eastAsia="宋体" w:cs="宋体"/>
          <w:b w:val="0"/>
          <w:i w:val="0"/>
          <w:iCs w:val="0"/>
          <w:color w:val="auto"/>
          <w:sz w:val="21"/>
          <w:szCs w:val="21"/>
          <w:highlight w:val="none"/>
          <w:shd w:val="clear" w:color="auto" w:fill="auto"/>
        </w:rPr>
        <w:t>. 工程质量</w:t>
      </w:r>
      <w:bookmarkEnd w:id="565"/>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5.1 质量要求</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5</w:t>
      </w:r>
      <w:bookmarkStart w:id="576" w:name="_Toc304295527"/>
      <w:bookmarkStart w:id="577" w:name="_Toc300934949"/>
      <w:bookmarkStart w:id="578" w:name="_Toc303539106"/>
      <w:bookmarkStart w:id="579" w:name="_Toc297216155"/>
      <w:bookmarkStart w:id="580" w:name="_Toc318581164"/>
      <w:bookmarkStart w:id="581" w:name="_Toc312677997"/>
      <w:bookmarkStart w:id="582" w:name="_Toc297123496"/>
      <w:r>
        <w:rPr>
          <w:rFonts w:hint="eastAsia" w:ascii="宋体" w:hAnsi="宋体" w:cs="宋体"/>
          <w:i w:val="0"/>
          <w:iCs w:val="0"/>
          <w:color w:val="auto"/>
          <w:szCs w:val="21"/>
          <w:highlight w:val="none"/>
          <w:shd w:val="clear" w:color="auto" w:fill="auto"/>
        </w:rPr>
        <w:t>.1.1 特殊质量标准和要求：</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关于工程奖项的约定：</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5.3 隐蔽工程检查</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5.3.2承包人提前通知监理人隐蔽工程检查的期限的约定：</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监理人不能按时进行检查时，应提前</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小时提交书面延期要求。</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关于延期最长不得超过：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小时。</w:t>
      </w:r>
    </w:p>
    <w:p>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583" w:name="_Toc351203638"/>
      <w:r>
        <w:rPr>
          <w:rFonts w:hint="eastAsia" w:ascii="宋体" w:hAnsi="宋体" w:eastAsia="宋体" w:cs="宋体"/>
          <w:b w:val="0"/>
          <w:i w:val="0"/>
          <w:iCs w:val="0"/>
          <w:color w:val="auto"/>
          <w:sz w:val="21"/>
          <w:szCs w:val="21"/>
          <w:highlight w:val="none"/>
          <w:shd w:val="clear" w:color="auto" w:fill="auto"/>
        </w:rPr>
        <w:t>6. 安全文明施工与环境保护</w:t>
      </w:r>
      <w:bookmarkEnd w:id="583"/>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6.1安全文明施工</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6.1.1 项目安全生产的达标目标及相应事项的约定：</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6.1.4 关于治安保卫的特别约定：</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关于编制施工场地治安管理计划的约定：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u w:val="single"/>
          <w:shd w:val="clear" w:color="auto" w:fill="auto"/>
        </w:rPr>
        <w:br w:type="textWrapping"/>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6.1.5 文明施工</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合同当事人对文明施工的要求：</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6.1.6 关于安全文明施工费支付比例和支付期限的约定：</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576"/>
    <w:bookmarkEnd w:id="577"/>
    <w:bookmarkEnd w:id="578"/>
    <w:bookmarkEnd w:id="579"/>
    <w:bookmarkEnd w:id="580"/>
    <w:bookmarkEnd w:id="581"/>
    <w:bookmarkEnd w:id="582"/>
    <w:p>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584" w:name="_Toc351203639"/>
      <w:r>
        <w:rPr>
          <w:rFonts w:hint="eastAsia" w:ascii="宋体" w:hAnsi="宋体" w:eastAsia="宋体" w:cs="宋体"/>
          <w:b w:val="0"/>
          <w:i w:val="0"/>
          <w:iCs w:val="0"/>
          <w:color w:val="auto"/>
          <w:sz w:val="21"/>
          <w:szCs w:val="21"/>
          <w:highlight w:val="none"/>
          <w:shd w:val="clear" w:color="auto" w:fill="auto"/>
        </w:rPr>
        <w:t>7. 工期和进度</w:t>
      </w:r>
      <w:bookmarkEnd w:id="584"/>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7.1 施工组织设计</w:t>
      </w:r>
    </w:p>
    <w:p>
      <w:pPr>
        <w:autoSpaceDE w:val="0"/>
        <w:autoSpaceDN w:val="0"/>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7.1.1 合</w:t>
      </w:r>
      <w:r>
        <w:rPr>
          <w:rFonts w:hint="eastAsia" w:ascii="宋体" w:hAnsi="宋体" w:cs="宋体"/>
          <w:i w:val="0"/>
          <w:iCs w:val="0"/>
          <w:color w:val="auto"/>
          <w:kern w:val="0"/>
          <w:szCs w:val="21"/>
          <w:highlight w:val="none"/>
          <w:shd w:val="clear" w:color="auto" w:fill="auto"/>
        </w:rPr>
        <w:t>同当事人约定的施工组织设计应包括的其他内容：</w:t>
      </w:r>
      <w:r>
        <w:rPr>
          <w:rFonts w:hint="eastAsia" w:ascii="宋体" w:hAnsi="宋体" w:cs="宋体"/>
          <w:i w:val="0"/>
          <w:iCs w:val="0"/>
          <w:color w:val="auto"/>
          <w:szCs w:val="21"/>
          <w:highlight w:val="none"/>
          <w:u w:val="single"/>
          <w:shd w:val="clear" w:color="auto" w:fill="auto"/>
        </w:rPr>
        <w:t xml:space="preserve">   </w:t>
      </w:r>
    </w:p>
    <w:p>
      <w:pPr>
        <w:autoSpaceDE w:val="0"/>
        <w:autoSpaceDN w:val="0"/>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 xml:space="preserve">7.1.2 </w:t>
      </w:r>
      <w:r>
        <w:rPr>
          <w:rFonts w:hint="eastAsia" w:ascii="宋体" w:hAnsi="宋体" w:cs="宋体"/>
          <w:i w:val="0"/>
          <w:iCs w:val="0"/>
          <w:color w:val="auto"/>
          <w:kern w:val="0"/>
          <w:szCs w:val="21"/>
          <w:highlight w:val="none"/>
          <w:shd w:val="clear" w:color="auto" w:fill="auto"/>
        </w:rPr>
        <w:t>施工组织设计的提交和修改</w:t>
      </w:r>
    </w:p>
    <w:p>
      <w:pPr>
        <w:autoSpaceDE w:val="0"/>
        <w:autoSpaceDN w:val="0"/>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承包人提交详细施工组织设计的期限的约定：</w:t>
      </w:r>
      <w:r>
        <w:rPr>
          <w:rFonts w:hint="eastAsia" w:ascii="宋体" w:hAnsi="宋体" w:cs="宋体"/>
          <w:i w:val="0"/>
          <w:iCs w:val="0"/>
          <w:color w:val="auto"/>
          <w:szCs w:val="21"/>
          <w:highlight w:val="none"/>
          <w:u w:val="single"/>
          <w:shd w:val="clear" w:color="auto" w:fill="auto"/>
        </w:rPr>
        <w:t xml:space="preserve">              </w:t>
      </w:r>
    </w:p>
    <w:p>
      <w:pPr>
        <w:autoSpaceDE w:val="0"/>
        <w:autoSpaceDN w:val="0"/>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发包人和监理人在收到详细的施工组织设计后确认或提出修改意见的期限：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585" w:name="_Toc303539123"/>
      <w:bookmarkStart w:id="586" w:name="_Toc297216173"/>
      <w:bookmarkStart w:id="587" w:name="_Toc297123514"/>
      <w:bookmarkStart w:id="588" w:name="_Toc312677479"/>
      <w:bookmarkStart w:id="589" w:name="_Toc312678005"/>
      <w:bookmarkStart w:id="590" w:name="_Toc304295541"/>
      <w:bookmarkStart w:id="591" w:name="_Toc300934966"/>
      <w:r>
        <w:rPr>
          <w:rFonts w:hint="eastAsia" w:ascii="宋体" w:hAnsi="宋体" w:cs="宋体"/>
          <w:i w:val="0"/>
          <w:iCs w:val="0"/>
          <w:color w:val="auto"/>
          <w:szCs w:val="21"/>
          <w:highlight w:val="none"/>
          <w:shd w:val="clear" w:color="auto" w:fill="auto"/>
        </w:rPr>
        <w:t>.2 施工进度计划</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7.2.2 施工进度计划的修订</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发包人和监理人在收到修订的施工进度计划后确认或提出修改意见的期限：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7.3 开工</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7.3.1 开工准备</w:t>
      </w:r>
    </w:p>
    <w:p>
      <w:pPr>
        <w:snapToGrid w:val="0"/>
        <w:spacing w:line="360" w:lineRule="auto"/>
        <w:ind w:firstLine="645"/>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关于承包人提交</w:t>
      </w:r>
      <w:r>
        <w:rPr>
          <w:rFonts w:hint="eastAsia" w:ascii="宋体" w:hAnsi="宋体" w:cs="宋体"/>
          <w:i w:val="0"/>
          <w:iCs w:val="0"/>
          <w:color w:val="auto"/>
          <w:kern w:val="0"/>
          <w:szCs w:val="21"/>
          <w:highlight w:val="none"/>
          <w:shd w:val="clear" w:color="auto" w:fill="auto"/>
        </w:rPr>
        <w:t>工程开工报审表的期限：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645"/>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关于发包人应完成的其他开工准备工作及期限：</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关于承包人应完成的其他开工准备工作及期限：</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7.3.2开工通知</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因发包人原因造成监理人未能在计划开工日期之日起</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天内发出开工通知的，承包人有权提出价格调整要求，或者解除合同。</w:t>
      </w:r>
    </w:p>
    <w:bookmarkEnd w:id="585"/>
    <w:bookmarkEnd w:id="586"/>
    <w:bookmarkEnd w:id="587"/>
    <w:bookmarkEnd w:id="588"/>
    <w:bookmarkEnd w:id="589"/>
    <w:bookmarkEnd w:id="590"/>
    <w:bookmarkEnd w:id="591"/>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7.4 测量放线</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7.4.1发包人通过监理人向承包人提供测量基准点、基准线和水准点及其书面资料的期限：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592" w:name="_Toc297123516"/>
      <w:bookmarkStart w:id="593" w:name="_Toc312678010"/>
      <w:bookmarkStart w:id="594" w:name="_Toc304295546"/>
      <w:bookmarkStart w:id="595" w:name="_Toc312677484"/>
      <w:bookmarkStart w:id="596" w:name="_Toc297216175"/>
      <w:bookmarkStart w:id="597" w:name="_Toc303539125"/>
      <w:bookmarkStart w:id="598" w:name="_Toc300934968"/>
      <w:r>
        <w:rPr>
          <w:rFonts w:hint="eastAsia" w:ascii="宋体" w:hAnsi="宋体" w:cs="宋体"/>
          <w:i w:val="0"/>
          <w:iCs w:val="0"/>
          <w:color w:val="auto"/>
          <w:szCs w:val="21"/>
          <w:highlight w:val="none"/>
          <w:shd w:val="clear" w:color="auto" w:fill="auto"/>
        </w:rPr>
        <w:t>.5 工期延误</w:t>
      </w:r>
    </w:p>
    <w:bookmarkEnd w:id="592"/>
    <w:bookmarkEnd w:id="593"/>
    <w:bookmarkEnd w:id="594"/>
    <w:bookmarkEnd w:id="595"/>
    <w:bookmarkEnd w:id="596"/>
    <w:bookmarkEnd w:id="597"/>
    <w:bookmarkEnd w:id="598"/>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7.5.1 因发包人原因导致工期延误</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（7）因发包人原因导致工期延误的其他情形：</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599" w:name="_Toc312677486"/>
      <w:bookmarkStart w:id="600" w:name="_Toc312678012"/>
      <w:bookmarkStart w:id="601" w:name="_Toc318581169"/>
      <w:bookmarkStart w:id="602" w:name="_Toc300934970"/>
      <w:bookmarkStart w:id="603" w:name="_Toc297123518"/>
      <w:bookmarkStart w:id="604" w:name="_Toc303539127"/>
      <w:bookmarkStart w:id="605" w:name="_Toc297216177"/>
      <w:bookmarkStart w:id="606" w:name="_Toc304295548"/>
      <w:r>
        <w:rPr>
          <w:rFonts w:hint="eastAsia" w:ascii="宋体" w:hAnsi="宋体" w:cs="宋体"/>
          <w:i w:val="0"/>
          <w:iCs w:val="0"/>
          <w:color w:val="auto"/>
          <w:szCs w:val="21"/>
          <w:highlight w:val="none"/>
          <w:shd w:val="clear" w:color="auto" w:fill="auto"/>
        </w:rPr>
        <w:t>.5.2 因承包人原因导致工期延误</w:t>
      </w:r>
    </w:p>
    <w:bookmarkEnd w:id="599"/>
    <w:bookmarkEnd w:id="600"/>
    <w:bookmarkEnd w:id="601"/>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因</w:t>
      </w:r>
      <w:bookmarkStart w:id="607" w:name="_Toc312678013"/>
      <w:bookmarkStart w:id="608" w:name="_Toc312677487"/>
      <w:bookmarkStart w:id="609" w:name="_Toc318581170"/>
      <w:r>
        <w:rPr>
          <w:rFonts w:hint="eastAsia" w:ascii="宋体" w:hAnsi="宋体" w:cs="宋体"/>
          <w:i w:val="0"/>
          <w:iCs w:val="0"/>
          <w:color w:val="auto"/>
          <w:szCs w:val="21"/>
          <w:highlight w:val="none"/>
          <w:shd w:val="clear" w:color="auto" w:fill="auto"/>
        </w:rPr>
        <w:t>承包人原因造成工期延误，逾期竣工违约金的计算方法为：</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bookmarkEnd w:id="602"/>
      <w:bookmarkEnd w:id="603"/>
      <w:bookmarkEnd w:id="604"/>
      <w:bookmarkEnd w:id="605"/>
      <w:bookmarkEnd w:id="606"/>
      <w:bookmarkEnd w:id="607"/>
      <w:bookmarkEnd w:id="608"/>
    </w:p>
    <w:bookmarkEnd w:id="609"/>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因承包人原因造成工期延误，逾</w:t>
      </w:r>
      <w:bookmarkStart w:id="610" w:name="_Toc312678014"/>
      <w:bookmarkStart w:id="611" w:name="_Toc318581171"/>
      <w:r>
        <w:rPr>
          <w:rFonts w:hint="eastAsia" w:ascii="宋体" w:hAnsi="宋体" w:cs="宋体"/>
          <w:i w:val="0"/>
          <w:iCs w:val="0"/>
          <w:color w:val="auto"/>
          <w:szCs w:val="21"/>
          <w:highlight w:val="none"/>
          <w:shd w:val="clear" w:color="auto" w:fill="auto"/>
        </w:rPr>
        <w:t>期竣工违约金的上限：</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610"/>
    <w:bookmarkEnd w:id="611"/>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612" w:name="_Toc303539128"/>
      <w:bookmarkStart w:id="613" w:name="_Toc297216178"/>
      <w:bookmarkStart w:id="614" w:name="_Toc304295549"/>
      <w:bookmarkStart w:id="615" w:name="_Toc312678015"/>
      <w:bookmarkStart w:id="616" w:name="_Toc297123519"/>
      <w:bookmarkStart w:id="617" w:name="_Toc300934971"/>
      <w:r>
        <w:rPr>
          <w:rFonts w:hint="eastAsia" w:ascii="宋体" w:hAnsi="宋体" w:cs="宋体"/>
          <w:i w:val="0"/>
          <w:iCs w:val="0"/>
          <w:color w:val="auto"/>
          <w:szCs w:val="21"/>
          <w:highlight w:val="none"/>
          <w:shd w:val="clear" w:color="auto" w:fill="auto"/>
        </w:rPr>
        <w:t>.6 不</w:t>
      </w:r>
      <w:bookmarkEnd w:id="612"/>
      <w:bookmarkEnd w:id="613"/>
      <w:bookmarkEnd w:id="614"/>
      <w:bookmarkEnd w:id="615"/>
      <w:bookmarkEnd w:id="616"/>
      <w:bookmarkEnd w:id="617"/>
      <w:r>
        <w:rPr>
          <w:rFonts w:hint="eastAsia" w:ascii="宋体" w:hAnsi="宋体" w:cs="宋体"/>
          <w:i w:val="0"/>
          <w:iCs w:val="0"/>
          <w:color w:val="auto"/>
          <w:szCs w:val="21"/>
          <w:highlight w:val="none"/>
          <w:shd w:val="clear" w:color="auto" w:fill="auto"/>
        </w:rPr>
        <w:t>利物质条件</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bookmarkStart w:id="618" w:name="_Toc300934972"/>
      <w:bookmarkStart w:id="619" w:name="_Toc303539129"/>
      <w:bookmarkStart w:id="620" w:name="_Toc318581172"/>
      <w:bookmarkStart w:id="621" w:name="_Toc312678016"/>
      <w:bookmarkStart w:id="622" w:name="_Toc297216179"/>
      <w:bookmarkStart w:id="623" w:name="_Toc297123520"/>
      <w:bookmarkStart w:id="624" w:name="_Toc304295550"/>
      <w:r>
        <w:rPr>
          <w:rFonts w:hint="eastAsia" w:ascii="宋体" w:hAnsi="宋体" w:cs="宋体"/>
          <w:i w:val="0"/>
          <w:iCs w:val="0"/>
          <w:color w:val="auto"/>
          <w:szCs w:val="21"/>
          <w:highlight w:val="none"/>
          <w:shd w:val="clear" w:color="auto" w:fill="auto"/>
        </w:rPr>
        <w:t>不利物质条件的其他情形和有关约定：</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618"/>
    <w:bookmarkEnd w:id="619"/>
    <w:bookmarkEnd w:id="620"/>
    <w:bookmarkEnd w:id="621"/>
    <w:bookmarkEnd w:id="622"/>
    <w:bookmarkEnd w:id="623"/>
    <w:bookmarkEnd w:id="624"/>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625" w:name="_Toc297216180"/>
      <w:bookmarkStart w:id="626" w:name="_Toc300934973"/>
      <w:bookmarkStart w:id="627" w:name="_Toc303539130"/>
      <w:bookmarkStart w:id="628" w:name="_Toc297123521"/>
      <w:bookmarkStart w:id="629" w:name="_Toc312678017"/>
      <w:bookmarkStart w:id="630" w:name="_Toc304295551"/>
      <w:r>
        <w:rPr>
          <w:rFonts w:hint="eastAsia" w:ascii="宋体" w:hAnsi="宋体" w:cs="宋体"/>
          <w:i w:val="0"/>
          <w:iCs w:val="0"/>
          <w:color w:val="auto"/>
          <w:szCs w:val="21"/>
          <w:highlight w:val="none"/>
          <w:shd w:val="clear" w:color="auto" w:fill="auto"/>
        </w:rPr>
        <w:t>.7异常恶劣的气候条件</w:t>
      </w:r>
    </w:p>
    <w:bookmarkEnd w:id="625"/>
    <w:bookmarkEnd w:id="626"/>
    <w:bookmarkEnd w:id="627"/>
    <w:bookmarkEnd w:id="628"/>
    <w:bookmarkEnd w:id="629"/>
    <w:bookmarkEnd w:id="630"/>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发包人和承包人同意以下情形视为异常恶劣的气候条件：</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7.9 提前竣工的奖励</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7.9.2提前竣工的奖励：</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631" w:name="_Toc351203640"/>
      <w:r>
        <w:rPr>
          <w:rFonts w:hint="eastAsia" w:ascii="宋体" w:hAnsi="宋体" w:eastAsia="宋体" w:cs="宋体"/>
          <w:b w:val="0"/>
          <w:i w:val="0"/>
          <w:iCs w:val="0"/>
          <w:color w:val="auto"/>
          <w:sz w:val="21"/>
          <w:szCs w:val="21"/>
          <w:highlight w:val="none"/>
          <w:shd w:val="clear" w:color="auto" w:fill="auto"/>
        </w:rPr>
        <w:t>8. 材料与设备</w:t>
      </w:r>
      <w:bookmarkEnd w:id="631"/>
    </w:p>
    <w:bookmarkEnd w:id="566"/>
    <w:bookmarkEnd w:id="567"/>
    <w:bookmarkEnd w:id="568"/>
    <w:bookmarkEnd w:id="569"/>
    <w:bookmarkEnd w:id="570"/>
    <w:bookmarkEnd w:id="571"/>
    <w:bookmarkEnd w:id="572"/>
    <w:bookmarkEnd w:id="573"/>
    <w:bookmarkEnd w:id="574"/>
    <w:bookmarkEnd w:id="575"/>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8</w:t>
      </w:r>
      <w:bookmarkStart w:id="632" w:name="_Toc296891207"/>
      <w:bookmarkStart w:id="633" w:name="_Toc312678019"/>
      <w:bookmarkStart w:id="634" w:name="_Toc296503167"/>
      <w:bookmarkStart w:id="635" w:name="_Toc296346668"/>
      <w:bookmarkStart w:id="636" w:name="_Toc280868654"/>
      <w:bookmarkStart w:id="637" w:name="_Toc296890995"/>
      <w:bookmarkStart w:id="638" w:name="_Toc297120467"/>
      <w:bookmarkStart w:id="639" w:name="_Toc292559372"/>
      <w:bookmarkStart w:id="640" w:name="_Toc304295556"/>
      <w:bookmarkStart w:id="641" w:name="_Toc312677493"/>
      <w:bookmarkStart w:id="642" w:name="_Toc300934979"/>
      <w:bookmarkStart w:id="643" w:name="_Toc292559877"/>
      <w:bookmarkStart w:id="644" w:name="_Toc297216186"/>
      <w:bookmarkStart w:id="645" w:name="_Toc297123527"/>
      <w:bookmarkStart w:id="646" w:name="_Toc303539136"/>
      <w:bookmarkStart w:id="647" w:name="_Toc297048353"/>
      <w:bookmarkStart w:id="648" w:name="_Toc296347166"/>
      <w:bookmarkStart w:id="649" w:name="_Toc296944506"/>
      <w:bookmarkStart w:id="650" w:name="_Toc267251424"/>
      <w:bookmarkStart w:id="651" w:name="_Toc280868655"/>
      <w:bookmarkStart w:id="652" w:name="_Toc280868656"/>
      <w:r>
        <w:rPr>
          <w:rFonts w:hint="eastAsia" w:ascii="宋体" w:hAnsi="宋体" w:cs="宋体"/>
          <w:i w:val="0"/>
          <w:iCs w:val="0"/>
          <w:color w:val="auto"/>
          <w:szCs w:val="21"/>
          <w:highlight w:val="none"/>
          <w:shd w:val="clear" w:color="auto" w:fill="auto"/>
        </w:rPr>
        <w:t>.4材料与工程设备的保管与使用</w:t>
      </w:r>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8</w:t>
      </w:r>
      <w:bookmarkStart w:id="653" w:name="_Toc292559878"/>
      <w:bookmarkStart w:id="654" w:name="_Toc292559373"/>
      <w:bookmarkStart w:id="655" w:name="_Toc297123528"/>
      <w:bookmarkStart w:id="656" w:name="_Toc296347167"/>
      <w:bookmarkStart w:id="657" w:name="_Toc300934980"/>
      <w:bookmarkStart w:id="658" w:name="_Toc296891208"/>
      <w:bookmarkStart w:id="659" w:name="_Toc303539137"/>
      <w:bookmarkStart w:id="660" w:name="_Toc312678020"/>
      <w:bookmarkStart w:id="661" w:name="_Toc297048354"/>
      <w:bookmarkStart w:id="662" w:name="_Toc296890996"/>
      <w:bookmarkStart w:id="663" w:name="_Toc304295557"/>
      <w:bookmarkStart w:id="664" w:name="_Toc297216187"/>
      <w:bookmarkStart w:id="665" w:name="_Toc297120468"/>
      <w:bookmarkStart w:id="666" w:name="_Toc318581173"/>
      <w:bookmarkStart w:id="667" w:name="_Toc296944507"/>
      <w:bookmarkStart w:id="668" w:name="_Toc296503168"/>
      <w:bookmarkStart w:id="669" w:name="_Toc296346669"/>
      <w:bookmarkStart w:id="670" w:name="_Toc312677494"/>
      <w:r>
        <w:rPr>
          <w:rFonts w:hint="eastAsia" w:ascii="宋体" w:hAnsi="宋体" w:cs="宋体"/>
          <w:i w:val="0"/>
          <w:iCs w:val="0"/>
          <w:color w:val="auto"/>
          <w:szCs w:val="21"/>
          <w:highlight w:val="none"/>
          <w:shd w:val="clear" w:color="auto" w:fill="auto"/>
        </w:rPr>
        <w:t>.4.1发包人供应的材料设备的保管费用的承担：</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bookmarkEnd w:id="653"/>
      <w:bookmarkEnd w:id="654"/>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8.6 样品</w:t>
      </w:r>
    </w:p>
    <w:p>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8.6.1</w:t>
      </w:r>
      <w:r>
        <w:rPr>
          <w:rFonts w:hint="eastAsia" w:ascii="宋体" w:hAnsi="宋体" w:cs="宋体"/>
          <w:i w:val="0"/>
          <w:iCs w:val="0"/>
          <w:color w:val="auto"/>
          <w:kern w:val="0"/>
          <w:szCs w:val="21"/>
          <w:highlight w:val="none"/>
          <w:shd w:val="clear" w:color="auto" w:fill="auto"/>
        </w:rPr>
        <w:tab/>
      </w:r>
      <w:r>
        <w:rPr>
          <w:rFonts w:hint="eastAsia" w:ascii="宋体" w:hAnsi="宋体" w:cs="宋体"/>
          <w:i w:val="0"/>
          <w:iCs w:val="0"/>
          <w:color w:val="auto"/>
          <w:kern w:val="0"/>
          <w:szCs w:val="21"/>
          <w:highlight w:val="none"/>
          <w:shd w:val="clear" w:color="auto" w:fill="auto"/>
        </w:rPr>
        <w:t>样品的报送与封存</w:t>
      </w:r>
    </w:p>
    <w:p>
      <w:pPr>
        <w:autoSpaceDE w:val="0"/>
        <w:autoSpaceDN w:val="0"/>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需要承包人报送样品的材料或工程设备，样品的种类、名称、规格、数量要求：</w:t>
      </w:r>
      <w:r>
        <w:rPr>
          <w:rFonts w:hint="eastAsia" w:ascii="宋体" w:hAnsi="宋体" w:cs="宋体"/>
          <w:i w:val="0"/>
          <w:iCs w:val="0"/>
          <w:color w:val="auto"/>
          <w:szCs w:val="21"/>
          <w:highlight w:val="none"/>
          <w:u w:val="single"/>
          <w:shd w:val="clear" w:color="auto" w:fill="auto"/>
        </w:rPr>
        <w:t xml:space="preserve">                                          </w:t>
      </w:r>
    </w:p>
    <w:p>
      <w:pPr>
        <w:autoSpaceDE w:val="0"/>
        <w:autoSpaceDN w:val="0"/>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8.8 施工设备和临时设施</w:t>
      </w:r>
    </w:p>
    <w:p>
      <w:pPr>
        <w:autoSpaceDE w:val="0"/>
        <w:autoSpaceDN w:val="0"/>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8.8.1 承包人提供的施工设备和临时设施</w:t>
      </w:r>
    </w:p>
    <w:p>
      <w:pPr>
        <w:autoSpaceDE w:val="0"/>
        <w:autoSpaceDN w:val="0"/>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关于修建临时设施费用承担的约定：</w:t>
      </w:r>
      <w:r>
        <w:rPr>
          <w:rFonts w:hint="eastAsia" w:ascii="宋体" w:hAnsi="宋体" w:cs="宋体"/>
          <w:i w:val="0"/>
          <w:iCs w:val="0"/>
          <w:color w:val="auto"/>
          <w:szCs w:val="21"/>
          <w:highlight w:val="none"/>
          <w:u w:val="single"/>
          <w:shd w:val="clear" w:color="auto" w:fill="auto"/>
        </w:rPr>
        <w:t xml:space="preserve">                     </w:t>
      </w:r>
    </w:p>
    <w:p>
      <w:pPr>
        <w:autoSpaceDE w:val="0"/>
        <w:autoSpaceDN w:val="0"/>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671" w:name="_Toc351203641"/>
      <w:r>
        <w:rPr>
          <w:rFonts w:hint="eastAsia" w:ascii="宋体" w:hAnsi="宋体" w:eastAsia="宋体" w:cs="宋体"/>
          <w:b w:val="0"/>
          <w:i w:val="0"/>
          <w:iCs w:val="0"/>
          <w:color w:val="auto"/>
          <w:sz w:val="21"/>
          <w:szCs w:val="21"/>
          <w:highlight w:val="none"/>
          <w:shd w:val="clear" w:color="auto" w:fill="auto"/>
        </w:rPr>
        <w:t>9</w:t>
      </w:r>
      <w:bookmarkEnd w:id="650"/>
      <w:bookmarkEnd w:id="651"/>
      <w:bookmarkEnd w:id="652"/>
      <w:bookmarkStart w:id="672" w:name="_Toc312678021"/>
      <w:bookmarkStart w:id="673" w:name="_Toc303539139"/>
      <w:bookmarkStart w:id="674" w:name="_Toc297123533"/>
      <w:bookmarkStart w:id="675" w:name="_Toc312677495"/>
      <w:bookmarkStart w:id="676" w:name="_Toc304295559"/>
      <w:bookmarkStart w:id="677" w:name="_Toc300934982"/>
      <w:bookmarkStart w:id="678" w:name="_Toc297216192"/>
      <w:bookmarkStart w:id="679" w:name="_Toc296891001"/>
      <w:bookmarkStart w:id="680" w:name="_Toc296346674"/>
      <w:bookmarkStart w:id="681" w:name="_Toc292559378"/>
      <w:bookmarkStart w:id="682" w:name="_Toc296944512"/>
      <w:bookmarkStart w:id="683" w:name="_Toc292559883"/>
      <w:bookmarkStart w:id="684" w:name="_Toc297120473"/>
      <w:bookmarkStart w:id="685" w:name="_Toc297048359"/>
      <w:bookmarkStart w:id="686" w:name="_Toc296503173"/>
      <w:bookmarkStart w:id="687" w:name="_Toc296891213"/>
      <w:bookmarkStart w:id="688" w:name="_Toc296347172"/>
      <w:bookmarkStart w:id="689" w:name="_Toc267251428"/>
      <w:bookmarkStart w:id="690" w:name="_Toc267251427"/>
      <w:r>
        <w:rPr>
          <w:rFonts w:hint="eastAsia" w:ascii="宋体" w:hAnsi="宋体" w:eastAsia="宋体" w:cs="宋体"/>
          <w:b w:val="0"/>
          <w:i w:val="0"/>
          <w:iCs w:val="0"/>
          <w:color w:val="auto"/>
          <w:sz w:val="21"/>
          <w:szCs w:val="21"/>
          <w:highlight w:val="none"/>
          <w:shd w:val="clear" w:color="auto" w:fill="auto"/>
        </w:rPr>
        <w:t>. 试验与检验</w:t>
      </w:r>
      <w:bookmarkEnd w:id="671"/>
    </w:p>
    <w:bookmarkEnd w:id="672"/>
    <w:bookmarkEnd w:id="673"/>
    <w:bookmarkEnd w:id="674"/>
    <w:bookmarkEnd w:id="675"/>
    <w:bookmarkEnd w:id="676"/>
    <w:bookmarkEnd w:id="677"/>
    <w:bookmarkEnd w:id="678"/>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9</w:t>
      </w:r>
      <w:bookmarkStart w:id="691" w:name="_Toc297216193"/>
      <w:bookmarkStart w:id="692" w:name="_Toc304295560"/>
      <w:bookmarkStart w:id="693" w:name="_Toc312678022"/>
      <w:bookmarkStart w:id="694" w:name="_Toc300934983"/>
      <w:bookmarkStart w:id="695" w:name="_Toc312677496"/>
      <w:bookmarkStart w:id="696" w:name="_Toc297123534"/>
      <w:bookmarkStart w:id="697" w:name="_Toc303539140"/>
      <w:r>
        <w:rPr>
          <w:rFonts w:hint="eastAsia" w:ascii="宋体" w:hAnsi="宋体" w:cs="宋体"/>
          <w:i w:val="0"/>
          <w:iCs w:val="0"/>
          <w:color w:val="auto"/>
          <w:szCs w:val="21"/>
          <w:highlight w:val="none"/>
          <w:shd w:val="clear" w:color="auto" w:fill="auto"/>
        </w:rPr>
        <w:t>.1试验设备与试验人员</w:t>
      </w:r>
    </w:p>
    <w:bookmarkEnd w:id="691"/>
    <w:bookmarkEnd w:id="692"/>
    <w:bookmarkEnd w:id="693"/>
    <w:bookmarkEnd w:id="694"/>
    <w:bookmarkEnd w:id="695"/>
    <w:bookmarkEnd w:id="696"/>
    <w:bookmarkEnd w:id="697"/>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9</w:t>
      </w:r>
      <w:bookmarkStart w:id="698" w:name="_Toc312678023"/>
      <w:bookmarkStart w:id="699" w:name="_Toc312677497"/>
      <w:bookmarkStart w:id="700" w:name="_Toc303539141"/>
      <w:bookmarkStart w:id="701" w:name="_Toc300934984"/>
      <w:bookmarkStart w:id="702" w:name="_Toc297216194"/>
      <w:bookmarkStart w:id="703" w:name="_Toc297123535"/>
      <w:bookmarkStart w:id="704" w:name="_Toc304295561"/>
      <w:bookmarkStart w:id="705" w:name="_Toc318581174"/>
      <w:r>
        <w:rPr>
          <w:rFonts w:hint="eastAsia" w:ascii="宋体" w:hAnsi="宋体" w:cs="宋体"/>
          <w:i w:val="0"/>
          <w:iCs w:val="0"/>
          <w:color w:val="auto"/>
          <w:szCs w:val="21"/>
          <w:highlight w:val="none"/>
          <w:shd w:val="clear" w:color="auto" w:fill="auto"/>
        </w:rPr>
        <w:t>.1.2 试验设备</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施工现场需要配置的试验场所：</w:t>
      </w:r>
      <w:bookmarkEnd w:id="698"/>
      <w:bookmarkEnd w:id="699"/>
      <w:bookmarkEnd w:id="700"/>
      <w:bookmarkEnd w:id="701"/>
      <w:bookmarkEnd w:id="702"/>
      <w:bookmarkEnd w:id="703"/>
      <w:bookmarkEnd w:id="704"/>
      <w:bookmarkStart w:id="706" w:name="_Toc300934985"/>
      <w:bookmarkStart w:id="707" w:name="_Toc304295562"/>
      <w:bookmarkStart w:id="708" w:name="_Toc312677498"/>
      <w:bookmarkStart w:id="709" w:name="_Toc297123536"/>
      <w:bookmarkStart w:id="710" w:name="_Toc312678024"/>
      <w:bookmarkStart w:id="711" w:name="_Toc303539142"/>
      <w:bookmarkStart w:id="712" w:name="_Toc297216195"/>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施工现场需要配备的试验设备：</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施工现场需要具备的其他试验条件：</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 xml:space="preserve">9.4 现场工艺试验 </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现场工艺试验的有关约定：</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705"/>
    <w:bookmarkEnd w:id="706"/>
    <w:bookmarkEnd w:id="707"/>
    <w:bookmarkEnd w:id="708"/>
    <w:bookmarkEnd w:id="709"/>
    <w:bookmarkEnd w:id="710"/>
    <w:bookmarkEnd w:id="711"/>
    <w:bookmarkEnd w:id="712"/>
    <w:p>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713" w:name="_Toc351203642"/>
      <w:r>
        <w:rPr>
          <w:rFonts w:hint="eastAsia" w:ascii="宋体" w:hAnsi="宋体" w:eastAsia="宋体" w:cs="宋体"/>
          <w:b w:val="0"/>
          <w:i w:val="0"/>
          <w:iCs w:val="0"/>
          <w:color w:val="auto"/>
          <w:sz w:val="21"/>
          <w:szCs w:val="21"/>
          <w:highlight w:val="none"/>
          <w:shd w:val="clear" w:color="auto" w:fill="auto"/>
        </w:rPr>
        <w:t>1</w:t>
      </w:r>
      <w:bookmarkEnd w:id="679"/>
      <w:bookmarkEnd w:id="680"/>
      <w:bookmarkEnd w:id="681"/>
      <w:bookmarkEnd w:id="682"/>
      <w:bookmarkEnd w:id="683"/>
      <w:bookmarkEnd w:id="684"/>
      <w:bookmarkEnd w:id="685"/>
      <w:bookmarkEnd w:id="686"/>
      <w:bookmarkEnd w:id="687"/>
      <w:bookmarkEnd w:id="688"/>
      <w:bookmarkEnd w:id="689"/>
      <w:bookmarkEnd w:id="690"/>
      <w:bookmarkStart w:id="714" w:name="_Toc297216199"/>
      <w:bookmarkStart w:id="715" w:name="_Toc296346694"/>
      <w:bookmarkStart w:id="716" w:name="_Toc296347192"/>
      <w:bookmarkStart w:id="717" w:name="_Toc296891021"/>
      <w:bookmarkStart w:id="718" w:name="_Toc292559903"/>
      <w:bookmarkStart w:id="719" w:name="_Toc304295566"/>
      <w:bookmarkStart w:id="720" w:name="_Toc303539146"/>
      <w:bookmarkStart w:id="721" w:name="_Toc296503193"/>
      <w:bookmarkStart w:id="722" w:name="_Toc297048379"/>
      <w:bookmarkStart w:id="723" w:name="_Toc296891233"/>
      <w:bookmarkStart w:id="724" w:name="_Toc292559398"/>
      <w:bookmarkStart w:id="725" w:name="_Toc297123540"/>
      <w:bookmarkStart w:id="726" w:name="_Toc297120493"/>
      <w:bookmarkStart w:id="727" w:name="_Toc300934989"/>
      <w:bookmarkStart w:id="728" w:name="_Toc296944532"/>
      <w:bookmarkStart w:id="729" w:name="_Toc312678025"/>
      <w:bookmarkStart w:id="730" w:name="_Toc312677499"/>
      <w:bookmarkStart w:id="731" w:name="_Toc267251441"/>
      <w:bookmarkStart w:id="732" w:name="_Toc267251439"/>
      <w:bookmarkStart w:id="733" w:name="_Toc267251435"/>
      <w:bookmarkStart w:id="734" w:name="_Toc267251437"/>
      <w:bookmarkStart w:id="735" w:name="_Toc267251433"/>
      <w:bookmarkStart w:id="736" w:name="_Toc267251440"/>
      <w:bookmarkStart w:id="737" w:name="_Toc267251442"/>
      <w:r>
        <w:rPr>
          <w:rFonts w:hint="eastAsia" w:ascii="宋体" w:hAnsi="宋体" w:eastAsia="宋体" w:cs="宋体"/>
          <w:b w:val="0"/>
          <w:i w:val="0"/>
          <w:iCs w:val="0"/>
          <w:color w:val="auto"/>
          <w:sz w:val="21"/>
          <w:szCs w:val="21"/>
          <w:highlight w:val="none"/>
          <w:shd w:val="clear" w:color="auto" w:fill="auto"/>
        </w:rPr>
        <w:t>0. 变更</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bookmarkEnd w:id="729"/>
    <w:bookmarkEnd w:id="730"/>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738" w:name="_Toc304295567"/>
      <w:bookmarkStart w:id="739" w:name="_Toc296346695"/>
      <w:bookmarkStart w:id="740" w:name="_Toc297216200"/>
      <w:bookmarkStart w:id="741" w:name="_Toc312678026"/>
      <w:bookmarkStart w:id="742" w:name="_Toc297048380"/>
      <w:bookmarkStart w:id="743" w:name="_Toc296944533"/>
      <w:bookmarkStart w:id="744" w:name="_Toc312677500"/>
      <w:bookmarkStart w:id="745" w:name="_Toc292559399"/>
      <w:bookmarkStart w:id="746" w:name="_Toc296891234"/>
      <w:bookmarkStart w:id="747" w:name="_Toc296347193"/>
      <w:bookmarkStart w:id="748" w:name="_Toc292559904"/>
      <w:bookmarkStart w:id="749" w:name="_Toc297120494"/>
      <w:bookmarkStart w:id="750" w:name="_Toc303539147"/>
      <w:bookmarkStart w:id="751" w:name="_Toc296891022"/>
      <w:bookmarkStart w:id="752" w:name="_Toc296503194"/>
      <w:bookmarkStart w:id="753" w:name="_Toc297123541"/>
      <w:bookmarkStart w:id="754" w:name="_Toc300934990"/>
      <w:r>
        <w:rPr>
          <w:rFonts w:hint="eastAsia" w:ascii="宋体" w:hAnsi="宋体" w:cs="宋体"/>
          <w:i w:val="0"/>
          <w:iCs w:val="0"/>
          <w:color w:val="auto"/>
          <w:szCs w:val="21"/>
          <w:highlight w:val="none"/>
          <w:shd w:val="clear" w:color="auto" w:fill="auto"/>
        </w:rPr>
        <w:t>0.1变更的范围</w:t>
      </w:r>
    </w:p>
    <w:p>
      <w:pPr>
        <w:snapToGrid w:val="0"/>
        <w:spacing w:line="360" w:lineRule="auto"/>
        <w:ind w:firstLine="6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关于变更的范围的约定：</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10.4 变更估价</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10.4.1 变更估价原则</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 xml:space="preserve">关于变更估价的约定: </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Start w:id="755" w:name="_Toc297123544"/>
      <w:bookmarkStart w:id="756" w:name="_Toc296891025"/>
      <w:bookmarkStart w:id="757" w:name="_Toc297216203"/>
      <w:bookmarkStart w:id="758" w:name="_Toc296347196"/>
      <w:bookmarkStart w:id="759" w:name="_Toc300934993"/>
      <w:bookmarkStart w:id="760" w:name="_Toc303539150"/>
      <w:bookmarkStart w:id="761" w:name="_Toc297120497"/>
      <w:bookmarkStart w:id="762" w:name="_Toc296944536"/>
      <w:bookmarkStart w:id="763" w:name="_Toc297048383"/>
      <w:bookmarkStart w:id="764" w:name="_Toc296346698"/>
      <w:bookmarkStart w:id="765" w:name="_Toc292559907"/>
      <w:bookmarkStart w:id="766" w:name="_Toc292559402"/>
      <w:bookmarkStart w:id="767" w:name="_Toc296503197"/>
      <w:bookmarkStart w:id="768" w:name="_Toc296891237"/>
      <w:bookmarkStart w:id="769" w:name="_Toc312678029"/>
      <w:bookmarkStart w:id="770" w:name="_Toc312677503"/>
      <w:bookmarkStart w:id="771" w:name="_Toc304295570"/>
      <w:r>
        <w:rPr>
          <w:rFonts w:hint="eastAsia" w:ascii="宋体" w:hAnsi="宋体" w:cs="宋体"/>
          <w:i w:val="0"/>
          <w:iCs w:val="0"/>
          <w:color w:val="auto"/>
          <w:szCs w:val="21"/>
          <w:highlight w:val="none"/>
          <w:shd w:val="clear" w:color="auto" w:fill="auto"/>
        </w:rPr>
        <w:t>0.5承</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Start w:id="772" w:name="_Toc297048389"/>
      <w:bookmarkStart w:id="773" w:name="_Toc296891243"/>
      <w:bookmarkStart w:id="774" w:name="_Toc300934994"/>
      <w:bookmarkStart w:id="775" w:name="_Toc292559408"/>
      <w:bookmarkStart w:id="776" w:name="_Toc303539151"/>
      <w:bookmarkStart w:id="777" w:name="_Toc296891031"/>
      <w:bookmarkStart w:id="778" w:name="_Toc297120503"/>
      <w:bookmarkStart w:id="779" w:name="_Toc292559913"/>
      <w:bookmarkStart w:id="780" w:name="_Toc297123545"/>
      <w:bookmarkStart w:id="781" w:name="_Toc296346704"/>
      <w:bookmarkStart w:id="782" w:name="_Toc296944542"/>
      <w:bookmarkStart w:id="783" w:name="_Toc296347202"/>
      <w:bookmarkStart w:id="784" w:name="_Toc296503203"/>
      <w:bookmarkStart w:id="785" w:name="_Toc297216204"/>
      <w:r>
        <w:rPr>
          <w:rFonts w:hint="eastAsia" w:ascii="宋体" w:hAnsi="宋体" w:cs="宋体"/>
          <w:i w:val="0"/>
          <w:iCs w:val="0"/>
          <w:color w:val="auto"/>
          <w:szCs w:val="21"/>
          <w:highlight w:val="none"/>
          <w:shd w:val="clear" w:color="auto" w:fill="auto"/>
        </w:rPr>
        <w:t>包人的合理化建议</w:t>
      </w:r>
    </w:p>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监理人审查承包人合理化建议的期限：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发包人审批承包人合理化建议的期限：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承</w:t>
      </w:r>
      <w:bookmarkStart w:id="786" w:name="_Toc296503204"/>
      <w:bookmarkStart w:id="787" w:name="_Toc300934995"/>
      <w:bookmarkStart w:id="788" w:name="_Toc296347203"/>
      <w:bookmarkStart w:id="789" w:name="_Toc318581175"/>
      <w:bookmarkStart w:id="790" w:name="_Toc312677504"/>
      <w:bookmarkStart w:id="791" w:name="_Toc304295571"/>
      <w:bookmarkStart w:id="792" w:name="_Toc296944543"/>
      <w:bookmarkStart w:id="793" w:name="_Toc297216205"/>
      <w:bookmarkStart w:id="794" w:name="_Toc292559409"/>
      <w:bookmarkStart w:id="795" w:name="_Toc297123546"/>
      <w:bookmarkStart w:id="796" w:name="_Toc303539152"/>
      <w:bookmarkStart w:id="797" w:name="_Toc297048390"/>
      <w:bookmarkStart w:id="798" w:name="_Toc296891244"/>
      <w:bookmarkStart w:id="799" w:name="_Toc292559914"/>
      <w:bookmarkStart w:id="800" w:name="_Toc296891032"/>
      <w:bookmarkStart w:id="801" w:name="_Toc296346705"/>
      <w:bookmarkStart w:id="802" w:name="_Toc297120504"/>
      <w:bookmarkStart w:id="803" w:name="_Toc312678030"/>
      <w:r>
        <w:rPr>
          <w:rFonts w:hint="eastAsia" w:ascii="宋体" w:hAnsi="宋体" w:cs="宋体"/>
          <w:i w:val="0"/>
          <w:iCs w:val="0"/>
          <w:color w:val="auto"/>
          <w:szCs w:val="21"/>
          <w:highlight w:val="none"/>
          <w:shd w:val="clear" w:color="auto" w:fill="auto"/>
        </w:rPr>
        <w:t>包人提出的合理化建议降低了合同价格或者提高了工程经济效益的奖励的方法和金额为：</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804" w:name="_Toc303539154"/>
      <w:bookmarkStart w:id="805" w:name="_Toc297216207"/>
      <w:bookmarkStart w:id="806" w:name="_Toc296944538"/>
      <w:bookmarkStart w:id="807" w:name="_Toc297123548"/>
      <w:bookmarkStart w:id="808" w:name="_Toc300934997"/>
      <w:bookmarkStart w:id="809" w:name="_Toc296891239"/>
      <w:bookmarkStart w:id="810" w:name="_Toc296891027"/>
      <w:bookmarkStart w:id="811" w:name="_Toc304295574"/>
      <w:bookmarkStart w:id="812" w:name="_Toc292559909"/>
      <w:bookmarkStart w:id="813" w:name="_Toc312678033"/>
      <w:bookmarkStart w:id="814" w:name="_Toc297120499"/>
      <w:bookmarkStart w:id="815" w:name="_Toc297048385"/>
      <w:bookmarkStart w:id="816" w:name="_Toc292559404"/>
      <w:bookmarkStart w:id="817" w:name="_Toc312677507"/>
      <w:bookmarkStart w:id="818" w:name="_Toc296503199"/>
      <w:bookmarkStart w:id="819" w:name="_Toc296346700"/>
      <w:bookmarkStart w:id="820" w:name="_Toc296347198"/>
      <w:r>
        <w:rPr>
          <w:rFonts w:hint="eastAsia" w:ascii="宋体" w:hAnsi="宋体" w:cs="宋体"/>
          <w:i w:val="0"/>
          <w:iCs w:val="0"/>
          <w:color w:val="auto"/>
          <w:szCs w:val="21"/>
          <w:highlight w:val="none"/>
          <w:shd w:val="clear" w:color="auto" w:fill="auto"/>
        </w:rPr>
        <w:t>0.7 暂估价</w:t>
      </w:r>
    </w:p>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暂</w:t>
      </w:r>
      <w:bookmarkStart w:id="821" w:name="_Toc312678034"/>
      <w:bookmarkStart w:id="822" w:name="_Toc318581176"/>
      <w:bookmarkStart w:id="823" w:name="_Toc312677508"/>
      <w:r>
        <w:rPr>
          <w:rFonts w:hint="eastAsia" w:ascii="宋体" w:hAnsi="宋体" w:cs="宋体"/>
          <w:i w:val="0"/>
          <w:iCs w:val="0"/>
          <w:color w:val="auto"/>
          <w:kern w:val="0"/>
          <w:szCs w:val="21"/>
          <w:highlight w:val="none"/>
          <w:shd w:val="clear" w:color="auto" w:fill="auto"/>
        </w:rPr>
        <w:t>估价材料和工程设备的明细详见附件11：《</w:t>
      </w:r>
      <w:r>
        <w:rPr>
          <w:rFonts w:hint="eastAsia" w:ascii="宋体" w:hAnsi="宋体" w:cs="宋体"/>
          <w:i w:val="0"/>
          <w:iCs w:val="0"/>
          <w:color w:val="auto"/>
          <w:szCs w:val="21"/>
          <w:highlight w:val="none"/>
          <w:shd w:val="clear" w:color="auto" w:fill="auto"/>
        </w:rPr>
        <w:t>暂估价一览表》</w:t>
      </w:r>
      <w:r>
        <w:rPr>
          <w:rFonts w:hint="eastAsia" w:ascii="宋体" w:hAnsi="宋体" w:cs="宋体"/>
          <w:i w:val="0"/>
          <w:iCs w:val="0"/>
          <w:color w:val="auto"/>
          <w:kern w:val="0"/>
          <w:szCs w:val="21"/>
          <w:highlight w:val="none"/>
          <w:shd w:val="clear" w:color="auto" w:fill="auto"/>
        </w:rPr>
        <w:t>。</w:t>
      </w:r>
    </w:p>
    <w:bookmarkEnd w:id="821"/>
    <w:bookmarkEnd w:id="822"/>
    <w:bookmarkEnd w:id="823"/>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824" w:name="_Toc318581177"/>
      <w:bookmarkStart w:id="825" w:name="_Toc312678035"/>
      <w:bookmarkStart w:id="826" w:name="_Toc312677509"/>
      <w:r>
        <w:rPr>
          <w:rFonts w:hint="eastAsia" w:ascii="宋体" w:hAnsi="宋体" w:cs="宋体"/>
          <w:i w:val="0"/>
          <w:iCs w:val="0"/>
          <w:color w:val="auto"/>
          <w:szCs w:val="21"/>
          <w:highlight w:val="none"/>
          <w:shd w:val="clear" w:color="auto" w:fill="auto"/>
        </w:rPr>
        <w:t>0.7.1 依法必须招标的暂估价项目</w:t>
      </w:r>
    </w:p>
    <w:bookmarkEnd w:id="824"/>
    <w:bookmarkEnd w:id="825"/>
    <w:bookmarkEnd w:id="826"/>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对于依法必须招标的暂估价项目的确认和批准采取第</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种方式确定。</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10.7.2 不属于依法必须招标的暂估价项目</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对于不属于依法必须招标的暂估价项目的确认和批准采取第</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种方式确定。</w:t>
      </w:r>
    </w:p>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第3种方式：</w:t>
      </w:r>
      <w:r>
        <w:rPr>
          <w:rFonts w:hint="eastAsia" w:ascii="宋体" w:hAnsi="宋体" w:cs="宋体"/>
          <w:i w:val="0"/>
          <w:iCs w:val="0"/>
          <w:color w:val="auto"/>
          <w:kern w:val="0"/>
          <w:szCs w:val="21"/>
          <w:highlight w:val="none"/>
          <w:shd w:val="clear" w:color="auto" w:fill="auto"/>
        </w:rPr>
        <w:t>承包人直接实施的暂估价项目</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承包人直接实施的暂估价项目的约定：</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10.8 暂列金额</w:t>
      </w:r>
    </w:p>
    <w:p>
      <w:pPr>
        <w:autoSpaceDE w:val="0"/>
        <w:autoSpaceDN w:val="0"/>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合同当事人关于暂列金额使用的约定：</w:t>
      </w:r>
      <w:r>
        <w:rPr>
          <w:rFonts w:hint="eastAsia" w:ascii="宋体" w:hAnsi="宋体" w:cs="宋体"/>
          <w:i w:val="0"/>
          <w:iCs w:val="0"/>
          <w:color w:val="auto"/>
          <w:szCs w:val="21"/>
          <w:highlight w:val="none"/>
          <w:u w:val="single"/>
          <w:shd w:val="clear" w:color="auto" w:fill="auto"/>
        </w:rPr>
        <w:t xml:space="preserve">                     </w:t>
      </w:r>
    </w:p>
    <w:p>
      <w:pPr>
        <w:autoSpaceDE w:val="0"/>
        <w:autoSpaceDN w:val="0"/>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827" w:name="_Toc351203643"/>
      <w:r>
        <w:rPr>
          <w:rFonts w:hint="eastAsia" w:ascii="宋体" w:hAnsi="宋体" w:eastAsia="宋体" w:cs="宋体"/>
          <w:b w:val="0"/>
          <w:i w:val="0"/>
          <w:iCs w:val="0"/>
          <w:color w:val="auto"/>
          <w:sz w:val="21"/>
          <w:szCs w:val="21"/>
          <w:highlight w:val="none"/>
          <w:shd w:val="clear" w:color="auto" w:fill="auto"/>
        </w:rPr>
        <w:t>11. 价格调整</w:t>
      </w:r>
      <w:bookmarkEnd w:id="827"/>
    </w:p>
    <w:p>
      <w:pPr>
        <w:snapToGrid w:val="0"/>
        <w:spacing w:line="360" w:lineRule="auto"/>
        <w:ind w:firstLine="420" w:firstLineChars="200"/>
        <w:rPr>
          <w:rFonts w:ascii="宋体" w:hAnsi="宋体" w:cs="宋体"/>
          <w:i w:val="0"/>
          <w:iCs w:val="0"/>
          <w:color w:val="auto"/>
          <w:szCs w:val="21"/>
          <w:highlight w:val="none"/>
          <w:shd w:val="clear" w:color="auto" w:fill="auto"/>
        </w:rPr>
      </w:pPr>
      <w:bookmarkStart w:id="828" w:name="_Toc297216209"/>
      <w:bookmarkStart w:id="829" w:name="_Toc303539157"/>
      <w:bookmarkStart w:id="830" w:name="_Toc296346702"/>
      <w:bookmarkStart w:id="831" w:name="_Toc292559406"/>
      <w:bookmarkStart w:id="832" w:name="_Toc296347200"/>
      <w:bookmarkStart w:id="833" w:name="_Toc296944540"/>
      <w:bookmarkStart w:id="834" w:name="_Toc297048387"/>
      <w:bookmarkStart w:id="835" w:name="_Toc304295577"/>
      <w:bookmarkStart w:id="836" w:name="_Toc296503201"/>
      <w:bookmarkStart w:id="837" w:name="_Toc297123550"/>
      <w:bookmarkStart w:id="838" w:name="_Toc300935000"/>
      <w:bookmarkStart w:id="839" w:name="_Toc297120501"/>
      <w:bookmarkStart w:id="840" w:name="_Toc296891241"/>
      <w:bookmarkStart w:id="841" w:name="_Toc292559911"/>
      <w:bookmarkStart w:id="842" w:name="_Toc296891029"/>
      <w:bookmarkStart w:id="843" w:name="_Toc312678039"/>
      <w:r>
        <w:rPr>
          <w:rFonts w:hint="eastAsia" w:ascii="宋体" w:hAnsi="宋体" w:cs="宋体"/>
          <w:i w:val="0"/>
          <w:iCs w:val="0"/>
          <w:color w:val="auto"/>
          <w:szCs w:val="21"/>
          <w:highlight w:val="none"/>
          <w:shd w:val="clear" w:color="auto" w:fill="auto"/>
        </w:rPr>
        <w:t>11.1 市场价格波动引起的调整</w:t>
      </w:r>
    </w:p>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市场价格波动是否调整合同价格的约定：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因市场价格波动调整合同价格，采用以下第</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种方式对合同价格进行调整：</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第1种方式：采用价格指数进行价格调整。</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关于各可调因子、定值和变值权重，以及基本价格指数及其来源的约定：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第2种方式：采用造价信息进行价格调整。</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（2）关于基准价格的约定：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专用合同条款①承包人在已标价工程量清单或预算书中载明的材料单价低于基准价格的：专用合同条款合同履行期间材料单价涨幅以基准价格为基础超过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%时，或材料单价跌幅以已标价工程量清单或预算书中载明材料单价为基础超过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%时，其超过部分据实调整。</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②承包人在已标价工程量清单或预算书中载明的材料单价高于基准价格的：专用合同条款合同履行期间材料单价跌幅以基准价格为基础超过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%时，材料单价涨幅以已标价工程量清单或预算书中载明材料单价为基础超过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%时，其超过部分据实调整。</w:t>
      </w:r>
    </w:p>
    <w:p>
      <w:pPr>
        <w:snapToGrid w:val="0"/>
        <w:spacing w:line="360" w:lineRule="auto"/>
        <w:ind w:firstLine="645"/>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③承包人在已标价工程量清单或预算书中载明的材料单价等于基准单价的：专用合同条款合同履行期间材料单价涨跌幅以基准单价为基础超过±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%时，其超过部分据实调整。</w:t>
      </w:r>
    </w:p>
    <w:p>
      <w:pPr>
        <w:snapToGrid w:val="0"/>
        <w:spacing w:line="360" w:lineRule="auto"/>
        <w:ind w:firstLine="645"/>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第3种方式：其他价格调整方式：</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731"/>
    <w:bookmarkEnd w:id="732"/>
    <w:bookmarkEnd w:id="733"/>
    <w:bookmarkEnd w:id="734"/>
    <w:bookmarkEnd w:id="735"/>
    <w:bookmarkEnd w:id="736"/>
    <w:p>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844" w:name="_Toc296891245"/>
      <w:bookmarkStart w:id="845" w:name="_Toc296346706"/>
      <w:bookmarkStart w:id="846" w:name="_Toc296347204"/>
      <w:bookmarkStart w:id="847" w:name="_Toc292559410"/>
      <w:bookmarkStart w:id="848" w:name="_Toc296944544"/>
      <w:bookmarkStart w:id="849" w:name="_Toc296891033"/>
      <w:bookmarkStart w:id="850" w:name="_Toc297048391"/>
      <w:bookmarkStart w:id="851" w:name="_Toc296503205"/>
      <w:bookmarkStart w:id="852" w:name="_Toc292559915"/>
      <w:bookmarkStart w:id="853" w:name="_Toc297120505"/>
      <w:bookmarkStart w:id="854" w:name="_Toc351203644"/>
      <w:bookmarkStart w:id="855" w:name="_Toc297123552"/>
      <w:bookmarkStart w:id="856" w:name="_Toc304295579"/>
      <w:bookmarkStart w:id="857" w:name="_Toc303539159"/>
      <w:bookmarkStart w:id="858" w:name="_Toc312678040"/>
      <w:bookmarkStart w:id="859" w:name="_Toc300935002"/>
      <w:bookmarkStart w:id="860" w:name="_Toc297216211"/>
      <w:r>
        <w:rPr>
          <w:rFonts w:hint="eastAsia" w:ascii="宋体" w:hAnsi="宋体" w:eastAsia="宋体" w:cs="宋体"/>
          <w:b w:val="0"/>
          <w:i w:val="0"/>
          <w:iCs w:val="0"/>
          <w:color w:val="auto"/>
          <w:sz w:val="21"/>
          <w:szCs w:val="21"/>
          <w:highlight w:val="none"/>
          <w:shd w:val="clear" w:color="auto" w:fill="auto"/>
        </w:rPr>
        <w:t xml:space="preserve">12. </w:t>
      </w:r>
      <w:bookmarkEnd w:id="844"/>
      <w:bookmarkEnd w:id="845"/>
      <w:bookmarkEnd w:id="846"/>
      <w:bookmarkEnd w:id="847"/>
      <w:bookmarkEnd w:id="848"/>
      <w:bookmarkEnd w:id="849"/>
      <w:bookmarkEnd w:id="850"/>
      <w:bookmarkEnd w:id="851"/>
      <w:bookmarkEnd w:id="852"/>
      <w:bookmarkEnd w:id="853"/>
      <w:r>
        <w:rPr>
          <w:rFonts w:hint="eastAsia" w:ascii="宋体" w:hAnsi="宋体" w:eastAsia="宋体" w:cs="宋体"/>
          <w:b w:val="0"/>
          <w:i w:val="0"/>
          <w:iCs w:val="0"/>
          <w:color w:val="auto"/>
          <w:sz w:val="21"/>
          <w:szCs w:val="21"/>
          <w:highlight w:val="none"/>
          <w:shd w:val="clear" w:color="auto" w:fill="auto"/>
        </w:rPr>
        <w:t>合同价格、计量与支付</w:t>
      </w:r>
      <w:bookmarkEnd w:id="854"/>
    </w:p>
    <w:bookmarkEnd w:id="855"/>
    <w:bookmarkEnd w:id="856"/>
    <w:bookmarkEnd w:id="857"/>
    <w:bookmarkEnd w:id="858"/>
    <w:bookmarkEnd w:id="859"/>
    <w:bookmarkEnd w:id="860"/>
    <w:p>
      <w:pPr>
        <w:snapToGrid w:val="0"/>
        <w:spacing w:line="360" w:lineRule="auto"/>
        <w:ind w:firstLine="420" w:firstLineChars="200"/>
        <w:rPr>
          <w:rFonts w:ascii="宋体" w:hAnsi="宋体" w:cs="宋体"/>
          <w:i w:val="0"/>
          <w:iCs w:val="0"/>
          <w:color w:val="auto"/>
          <w:szCs w:val="21"/>
          <w:highlight w:val="none"/>
          <w:shd w:val="clear" w:color="auto" w:fill="auto"/>
        </w:rPr>
      </w:pPr>
      <w:bookmarkStart w:id="861" w:name="_Toc292559916"/>
      <w:bookmarkStart w:id="862" w:name="_Toc292559411"/>
      <w:bookmarkStart w:id="863" w:name="_Toc267251461"/>
      <w:bookmarkStart w:id="864" w:name="_Toc296944545"/>
      <w:bookmarkStart w:id="865" w:name="_Toc296891034"/>
      <w:bookmarkStart w:id="866" w:name="_Toc297120506"/>
      <w:bookmarkStart w:id="867" w:name="_Toc296891246"/>
      <w:bookmarkStart w:id="868" w:name="_Toc296346707"/>
      <w:bookmarkStart w:id="869" w:name="_Toc297048392"/>
      <w:bookmarkStart w:id="870" w:name="_Toc296347205"/>
      <w:bookmarkStart w:id="871" w:name="_Toc296503206"/>
      <w:bookmarkStart w:id="872" w:name="_Toc303539160"/>
      <w:bookmarkStart w:id="873" w:name="_Toc300935003"/>
      <w:bookmarkStart w:id="874" w:name="_Toc312678041"/>
      <w:bookmarkStart w:id="875" w:name="_Toc304295580"/>
      <w:bookmarkStart w:id="876" w:name="_Toc297123553"/>
      <w:bookmarkStart w:id="877" w:name="_Toc297216212"/>
      <w:r>
        <w:rPr>
          <w:rFonts w:hint="eastAsia" w:ascii="宋体" w:hAnsi="宋体" w:cs="宋体"/>
          <w:i w:val="0"/>
          <w:iCs w:val="0"/>
          <w:color w:val="auto"/>
          <w:szCs w:val="21"/>
          <w:highlight w:val="none"/>
          <w:shd w:val="clear" w:color="auto" w:fill="auto"/>
        </w:rPr>
        <w:t>12.1 合</w:t>
      </w:r>
      <w:bookmarkEnd w:id="861"/>
      <w:bookmarkEnd w:id="862"/>
      <w:bookmarkEnd w:id="863"/>
      <w:r>
        <w:rPr>
          <w:rFonts w:hint="eastAsia" w:ascii="宋体" w:hAnsi="宋体" w:cs="宋体"/>
          <w:i w:val="0"/>
          <w:iCs w:val="0"/>
          <w:color w:val="auto"/>
          <w:szCs w:val="21"/>
          <w:highlight w:val="none"/>
          <w:shd w:val="clear" w:color="auto" w:fill="auto"/>
        </w:rPr>
        <w:t>同价</w:t>
      </w:r>
      <w:bookmarkEnd w:id="864"/>
      <w:bookmarkEnd w:id="865"/>
      <w:bookmarkEnd w:id="866"/>
      <w:bookmarkEnd w:id="867"/>
      <w:bookmarkEnd w:id="868"/>
      <w:bookmarkEnd w:id="869"/>
      <w:bookmarkEnd w:id="870"/>
      <w:bookmarkEnd w:id="871"/>
      <w:r>
        <w:rPr>
          <w:rFonts w:hint="eastAsia" w:ascii="宋体" w:hAnsi="宋体" w:cs="宋体"/>
          <w:i w:val="0"/>
          <w:iCs w:val="0"/>
          <w:color w:val="auto"/>
          <w:szCs w:val="21"/>
          <w:highlight w:val="none"/>
          <w:shd w:val="clear" w:color="auto" w:fill="auto"/>
        </w:rPr>
        <w:t>格形式</w:t>
      </w:r>
    </w:p>
    <w:bookmarkEnd w:id="872"/>
    <w:bookmarkEnd w:id="873"/>
    <w:bookmarkEnd w:id="874"/>
    <w:bookmarkEnd w:id="875"/>
    <w:bookmarkEnd w:id="876"/>
    <w:bookmarkEnd w:id="877"/>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1、单价合同。</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综合单价包含的风险范围：</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风险费用的计算方法：</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风险范围以外合同价格的调整方法：</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2、总价合同。</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总价包含的风险范围：</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风险费用的计算方法：</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风险范围以外合同价格的调整方法：</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3、其他价格方式：</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bookmarkStart w:id="878" w:name="_Toc297216213"/>
      <w:bookmarkStart w:id="879" w:name="_Toc300935004"/>
      <w:bookmarkStart w:id="880" w:name="_Toc297123554"/>
      <w:bookmarkStart w:id="881" w:name="_Toc312678042"/>
      <w:bookmarkStart w:id="882" w:name="_Toc304295581"/>
      <w:bookmarkStart w:id="883" w:name="_Toc303539161"/>
      <w:bookmarkStart w:id="884" w:name="_Toc296891035"/>
      <w:bookmarkStart w:id="885" w:name="_Toc296347206"/>
      <w:bookmarkStart w:id="886" w:name="_Toc296944546"/>
      <w:bookmarkStart w:id="887" w:name="_Toc297048393"/>
      <w:bookmarkStart w:id="888" w:name="_Toc292559412"/>
      <w:bookmarkStart w:id="889" w:name="_Toc296891247"/>
      <w:bookmarkStart w:id="890" w:name="_Toc296346708"/>
      <w:bookmarkStart w:id="891" w:name="_Toc292559917"/>
      <w:bookmarkStart w:id="892" w:name="_Toc297120507"/>
      <w:bookmarkStart w:id="893" w:name="_Toc296503207"/>
      <w:r>
        <w:rPr>
          <w:rFonts w:hint="eastAsia" w:ascii="宋体" w:hAnsi="宋体" w:cs="宋体"/>
          <w:i w:val="0"/>
          <w:iCs w:val="0"/>
          <w:color w:val="auto"/>
          <w:szCs w:val="21"/>
          <w:highlight w:val="none"/>
          <w:shd w:val="clear" w:color="auto" w:fill="auto"/>
        </w:rPr>
        <w:t>12.2 预付款</w:t>
      </w:r>
    </w:p>
    <w:bookmarkEnd w:id="878"/>
    <w:bookmarkEnd w:id="879"/>
    <w:bookmarkEnd w:id="880"/>
    <w:bookmarkEnd w:id="881"/>
    <w:bookmarkEnd w:id="882"/>
    <w:bookmarkEnd w:id="883"/>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12.2.1 预付款的支付</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预付款支付比例或金额：</w:t>
      </w:r>
      <w:r>
        <w:rPr>
          <w:rFonts w:hint="eastAsia" w:ascii="宋体" w:hAnsi="宋体" w:cs="宋体"/>
          <w:i w:val="0"/>
          <w:iCs w:val="0"/>
          <w:color w:val="auto"/>
          <w:szCs w:val="21"/>
          <w:highlight w:val="none"/>
          <w:u w:val="single"/>
          <w:shd w:val="clear" w:color="auto" w:fill="auto"/>
          <w:lang w:val="en-US" w:eastAsia="zh-CN"/>
        </w:rPr>
        <w:t>成交金额的50%</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预付款支付期限：</w:t>
      </w:r>
      <w:r>
        <w:rPr>
          <w:rFonts w:hint="eastAsia" w:ascii="宋体" w:hAnsi="宋体" w:cs="宋体"/>
          <w:i w:val="0"/>
          <w:iCs w:val="0"/>
          <w:color w:val="auto"/>
          <w:szCs w:val="21"/>
          <w:highlight w:val="none"/>
          <w:u w:val="single"/>
          <w:shd w:val="clear" w:color="auto" w:fill="auto"/>
        </w:rPr>
        <w:t>合同签订后具备实施条件5个工作日内支付</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预付款扣回的方式：</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12.2.2 预付款担保</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承包人提交预付款担保的期限：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预付款担保的形式为：</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884"/>
    <w:bookmarkEnd w:id="885"/>
    <w:bookmarkEnd w:id="886"/>
    <w:bookmarkEnd w:id="887"/>
    <w:bookmarkEnd w:id="888"/>
    <w:bookmarkEnd w:id="889"/>
    <w:bookmarkEnd w:id="890"/>
    <w:bookmarkEnd w:id="891"/>
    <w:bookmarkEnd w:id="892"/>
    <w:bookmarkEnd w:id="893"/>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 计量</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12.3.1 计量原则</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工程量计算规则：</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12.3.2 计量周期</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关于计量周期的约定：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12.3.3 单价合同的计量</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关于单价合同计量的约定：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12.3.4 总价合同的计量</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关于总价合同计量的约定：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12.3.5总价合同采用支付分解表计量支付的，是否适用第</w:t>
      </w:r>
      <w:r>
        <w:rPr>
          <w:rFonts w:hint="eastAsia" w:ascii="宋体" w:hAnsi="宋体" w:cs="宋体"/>
          <w:i w:val="0"/>
          <w:iCs w:val="0"/>
          <w:color w:val="auto"/>
          <w:kern w:val="0"/>
          <w:szCs w:val="21"/>
          <w:highlight w:val="none"/>
          <w:shd w:val="clear" w:color="auto" w:fill="auto"/>
        </w:rPr>
        <w:t xml:space="preserve">12.3.4 </w:t>
      </w:r>
      <w:r>
        <w:rPr>
          <w:rFonts w:hint="eastAsia" w:ascii="宋体" w:hAnsi="宋体" w:cs="宋体"/>
          <w:i w:val="0"/>
          <w:iCs w:val="0"/>
          <w:color w:val="auto"/>
          <w:szCs w:val="21"/>
          <w:highlight w:val="none"/>
          <w:shd w:val="clear" w:color="auto" w:fill="auto"/>
        </w:rPr>
        <w:t>项</w:t>
      </w:r>
      <w:r>
        <w:rPr>
          <w:rFonts w:hint="eastAsia" w:ascii="宋体" w:hAnsi="宋体" w:cs="宋体"/>
          <w:i w:val="0"/>
          <w:iCs w:val="0"/>
          <w:color w:val="auto"/>
          <w:kern w:val="0"/>
          <w:szCs w:val="21"/>
          <w:highlight w:val="none"/>
          <w:shd w:val="clear" w:color="auto" w:fill="auto"/>
        </w:rPr>
        <w:t>〔总价合同的计量〕</w:t>
      </w:r>
      <w:r>
        <w:rPr>
          <w:rFonts w:hint="eastAsia" w:ascii="宋体" w:hAnsi="宋体" w:cs="宋体"/>
          <w:i w:val="0"/>
          <w:iCs w:val="0"/>
          <w:color w:val="auto"/>
          <w:szCs w:val="21"/>
          <w:highlight w:val="none"/>
          <w:shd w:val="clear" w:color="auto" w:fill="auto"/>
        </w:rPr>
        <w:t>约定进行计量：</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12.3.6 其他价格形式合同的计量</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其他价格形式的计量方式和程序：</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12.4 工程进度款支付</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bookmarkStart w:id="894" w:name="_Toc296346712"/>
      <w:bookmarkStart w:id="895" w:name="_Toc296891039"/>
      <w:bookmarkStart w:id="896" w:name="_Toc297216215"/>
      <w:bookmarkStart w:id="897" w:name="_Toc300935006"/>
      <w:bookmarkStart w:id="898" w:name="_Toc296944550"/>
      <w:bookmarkStart w:id="899" w:name="_Toc303539163"/>
      <w:bookmarkStart w:id="900" w:name="_Toc296503211"/>
      <w:bookmarkStart w:id="901" w:name="_Toc296347210"/>
      <w:bookmarkStart w:id="902" w:name="_Toc292559416"/>
      <w:bookmarkStart w:id="903" w:name="_Toc296891251"/>
      <w:bookmarkStart w:id="904" w:name="_Toc292559921"/>
      <w:bookmarkStart w:id="905" w:name="_Toc297048397"/>
      <w:bookmarkStart w:id="906" w:name="_Toc297123556"/>
      <w:bookmarkStart w:id="907" w:name="_Toc297120511"/>
      <w:r>
        <w:rPr>
          <w:rFonts w:hint="eastAsia" w:ascii="宋体" w:hAnsi="宋体" w:cs="宋体"/>
          <w:i w:val="0"/>
          <w:iCs w:val="0"/>
          <w:color w:val="auto"/>
          <w:szCs w:val="21"/>
          <w:highlight w:val="none"/>
          <w:shd w:val="clear" w:color="auto" w:fill="auto"/>
        </w:rPr>
        <w:t>12.4.1 付款周期</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关于付款周期的约定：</w:t>
      </w:r>
      <w:r>
        <w:rPr>
          <w:rFonts w:hint="eastAsia" w:ascii="宋体" w:hAnsi="宋体" w:cs="宋体"/>
          <w:i w:val="0"/>
          <w:iCs w:val="0"/>
          <w:color w:val="auto"/>
          <w:szCs w:val="21"/>
          <w:highlight w:val="none"/>
          <w:u w:val="single"/>
          <w:shd w:val="clear" w:color="auto" w:fill="auto"/>
        </w:rPr>
        <w:t>项目完工交付验收且具备付款条件后5个工作日内</w:t>
      </w:r>
      <w:r>
        <w:rPr>
          <w:rFonts w:hint="eastAsia" w:ascii="宋体" w:hAnsi="宋体" w:cs="宋体"/>
          <w:i w:val="0"/>
          <w:iCs w:val="0"/>
          <w:color w:val="auto"/>
          <w:szCs w:val="21"/>
          <w:highlight w:val="none"/>
          <w:u w:val="single"/>
          <w:shd w:val="clear" w:color="auto" w:fill="auto"/>
          <w:lang w:val="en-US" w:eastAsia="zh-CN"/>
        </w:rPr>
        <w:t>支付合同金额的35%，项目验收合格经有审价资质的中介审价后，且具备付款条件后5个工作日内支付剩余款项（按结算价计算）</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12.4.2 进度付款申请单的编制</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关于进度付款申请单编制的约定：</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Pr>
          <w:rFonts w:hint="eastAsia" w:ascii="宋体" w:hAnsi="宋体" w:cs="宋体"/>
          <w:i w:val="0"/>
          <w:iCs w:val="0"/>
          <w:color w:val="auto"/>
          <w:szCs w:val="21"/>
          <w:highlight w:val="none"/>
          <w:shd w:val="clear" w:color="auto" w:fill="auto"/>
        </w:rPr>
        <w:t>2.4.3 进度付款申请单的提交</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（1）单价合同进度付款申请单提交的约定：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（2）总价合同进度付款申请单提交的约定：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（3）其他价格形式合同进度付款申请单提交的约定：</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12.4.4 进度款审核和支付</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（1）监理人审查并报送发包人的期限：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发包人完成审批并签发进度款支付证书的期限：</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（2）发包人支付进度款的期限：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525" w:firstLineChars="25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发包人逾期支付进度款的违约金的计算方式：</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525" w:firstLineChars="25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12.4.6 支付分解表的编制</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2、总价合同支付分解表的编制与审批：</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ind w:left="4200" w:hanging="4200" w:hangingChars="20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3、单价合同的总价项目支付分解表的编制与审批：</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737"/>
    <w:p>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08" w:name="_Toc351203645"/>
      <w:bookmarkStart w:id="909" w:name="_Toc297048405"/>
      <w:bookmarkStart w:id="910" w:name="_Toc292559424"/>
      <w:bookmarkStart w:id="911" w:name="_Toc312678053"/>
      <w:bookmarkStart w:id="912" w:name="_Toc300935015"/>
      <w:bookmarkStart w:id="913" w:name="_Toc304295593"/>
      <w:bookmarkStart w:id="914" w:name="_Toc296347218"/>
      <w:bookmarkStart w:id="915" w:name="_Toc292559929"/>
      <w:bookmarkStart w:id="916" w:name="_Toc297123564"/>
      <w:bookmarkStart w:id="917" w:name="_Toc296891047"/>
      <w:bookmarkStart w:id="918" w:name="_Toc297216223"/>
      <w:bookmarkStart w:id="919" w:name="_Toc296346720"/>
      <w:bookmarkStart w:id="920" w:name="_Toc303539172"/>
      <w:bookmarkStart w:id="921" w:name="_Toc297120519"/>
      <w:bookmarkStart w:id="922" w:name="_Toc296944558"/>
      <w:bookmarkStart w:id="923" w:name="_Toc296503219"/>
      <w:bookmarkStart w:id="924" w:name="_Toc296891259"/>
      <w:r>
        <w:rPr>
          <w:rFonts w:hint="eastAsia" w:ascii="宋体" w:hAnsi="宋体" w:eastAsia="宋体" w:cs="宋体"/>
          <w:b w:val="0"/>
          <w:i w:val="0"/>
          <w:iCs w:val="0"/>
          <w:color w:val="auto"/>
          <w:sz w:val="21"/>
          <w:szCs w:val="21"/>
          <w:highlight w:val="none"/>
          <w:shd w:val="clear" w:color="auto" w:fill="auto"/>
        </w:rPr>
        <w:t>13. 验收和工程试车</w:t>
      </w:r>
      <w:bookmarkEnd w:id="908"/>
    </w:p>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13.1 分部分项工程验收</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13.1.2监理人不能按时进行验收时，应提前</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小时提交书面延期要求。</w:t>
      </w:r>
    </w:p>
    <w:p>
      <w:pPr>
        <w:snapToGrid w:val="0"/>
        <w:spacing w:line="360" w:lineRule="auto"/>
        <w:ind w:firstLine="420" w:firstLineChars="200"/>
        <w:jc w:val="left"/>
        <w:rPr>
          <w:rFonts w:ascii="宋体" w:hAnsi="宋体" w:cs="宋体"/>
          <w:b/>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关于延期最长不得超过：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小时。</w:t>
      </w:r>
    </w:p>
    <w:p>
      <w:pPr>
        <w:snapToGrid w:val="0"/>
        <w:spacing w:line="360" w:lineRule="auto"/>
        <w:ind w:firstLine="420" w:firstLineChars="200"/>
        <w:rPr>
          <w:rFonts w:ascii="宋体" w:hAnsi="宋体" w:cs="宋体"/>
          <w:i w:val="0"/>
          <w:iCs w:val="0"/>
          <w:color w:val="auto"/>
          <w:szCs w:val="21"/>
          <w:highlight w:val="none"/>
          <w:shd w:val="clear" w:color="auto" w:fill="auto"/>
        </w:rPr>
      </w:pPr>
      <w:bookmarkStart w:id="925" w:name="_Toc292559933"/>
      <w:bookmarkStart w:id="926" w:name="_Toc296503223"/>
      <w:bookmarkStart w:id="927" w:name="_Toc312678056"/>
      <w:bookmarkStart w:id="928" w:name="_Toc300935016"/>
      <w:bookmarkStart w:id="929" w:name="_Toc296891263"/>
      <w:bookmarkStart w:id="930" w:name="_Toc296891051"/>
      <w:bookmarkStart w:id="931" w:name="_Toc296346724"/>
      <w:bookmarkStart w:id="932" w:name="_Toc292559428"/>
      <w:bookmarkStart w:id="933" w:name="_Toc296347222"/>
      <w:bookmarkStart w:id="934" w:name="_Toc297123565"/>
      <w:bookmarkStart w:id="935" w:name="_Toc297048409"/>
      <w:bookmarkStart w:id="936" w:name="_Toc303539173"/>
      <w:bookmarkStart w:id="937" w:name="_Toc297216224"/>
      <w:bookmarkStart w:id="938" w:name="_Toc296944562"/>
      <w:bookmarkStart w:id="939" w:name="_Toc304295596"/>
      <w:bookmarkStart w:id="940" w:name="_Toc297120523"/>
      <w:bookmarkStart w:id="941" w:name="_Toc267251472"/>
      <w:bookmarkStart w:id="942" w:name="_Toc267251476"/>
      <w:bookmarkStart w:id="943" w:name="_Toc267251471"/>
      <w:bookmarkStart w:id="944" w:name="_Toc267251474"/>
      <w:bookmarkStart w:id="945" w:name="_Toc267251475"/>
      <w:bookmarkStart w:id="946" w:name="_Toc267251473"/>
      <w:bookmarkStart w:id="947" w:name="_Toc267251470"/>
      <w:r>
        <w:rPr>
          <w:rFonts w:hint="eastAsia" w:ascii="宋体" w:hAnsi="宋体" w:cs="宋体"/>
          <w:i w:val="0"/>
          <w:iCs w:val="0"/>
          <w:color w:val="auto"/>
          <w:szCs w:val="21"/>
          <w:highlight w:val="none"/>
          <w:shd w:val="clear" w:color="auto" w:fill="auto"/>
        </w:rPr>
        <w:t>13.2 竣工验收</w:t>
      </w:r>
    </w:p>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Pr>
        <w:snapToGrid w:val="0"/>
        <w:spacing w:line="360" w:lineRule="auto"/>
        <w:ind w:firstLine="420" w:firstLineChars="200"/>
        <w:jc w:val="left"/>
        <w:rPr>
          <w:rFonts w:ascii="宋体" w:hAnsi="宋体" w:cs="宋体"/>
          <w:i w:val="0"/>
          <w:iCs w:val="0"/>
          <w:color w:val="auto"/>
          <w:szCs w:val="21"/>
          <w:highlight w:val="none"/>
          <w:shd w:val="clear" w:color="auto" w:fill="auto"/>
        </w:rPr>
      </w:pPr>
      <w:bookmarkStart w:id="948" w:name="_Toc280868704"/>
      <w:bookmarkStart w:id="949" w:name="_Toc280868705"/>
      <w:bookmarkStart w:id="950" w:name="_Toc280868706"/>
      <w:bookmarkStart w:id="951" w:name="_Toc280868707"/>
      <w:bookmarkStart w:id="952" w:name="_Toc280868708"/>
      <w:bookmarkStart w:id="953" w:name="_Toc280868709"/>
      <w:r>
        <w:rPr>
          <w:rFonts w:hint="eastAsia" w:ascii="宋体" w:hAnsi="宋体" w:cs="宋体"/>
          <w:i w:val="0"/>
          <w:iCs w:val="0"/>
          <w:color w:val="auto"/>
          <w:szCs w:val="21"/>
          <w:highlight w:val="none"/>
          <w:shd w:val="clear" w:color="auto" w:fill="auto"/>
        </w:rPr>
        <w:t>13.2.2竣工验收程序</w:t>
      </w:r>
    </w:p>
    <w:bookmarkEnd w:id="948"/>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关于竣工验收程序的约定：</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ind w:left="4200" w:hanging="4200" w:hangingChars="20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发包人不按照本项约定组织竣工验收、颁发工程接收证书的违约金的计算方法：</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949"/>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13.2.5移交、接收全部与部分工程</w:t>
      </w:r>
    </w:p>
    <w:bookmarkEnd w:id="950"/>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承包人向发包人移交工程的期限：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发包人未按本合同约定接收全部或部分工程的，违约金的计算方法为：</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951"/>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承包人未按时移交工程的，违约金的计算方法为：</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13.3 工程试车</w:t>
      </w:r>
    </w:p>
    <w:bookmarkEnd w:id="952"/>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13.3.1 试车程序</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工程试车内容：</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（1）单机无负荷试车费用由</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承担；</w:t>
      </w:r>
    </w:p>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（2）无负荷联动试车费用由</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承担。</w:t>
      </w:r>
    </w:p>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13.3.3 投料试车</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关于投料试车相关事项的约定：</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13.6 竣工退场</w:t>
      </w:r>
    </w:p>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13.6.1 竣工退场</w:t>
      </w:r>
    </w:p>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承包人完成竣工退场的期限：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54" w:name="_Toc351203646"/>
      <w:r>
        <w:rPr>
          <w:rFonts w:hint="eastAsia" w:ascii="宋体" w:hAnsi="宋体" w:eastAsia="宋体" w:cs="宋体"/>
          <w:b w:val="0"/>
          <w:i w:val="0"/>
          <w:iCs w:val="0"/>
          <w:color w:val="auto"/>
          <w:sz w:val="21"/>
          <w:szCs w:val="21"/>
          <w:highlight w:val="none"/>
          <w:shd w:val="clear" w:color="auto" w:fill="auto"/>
        </w:rPr>
        <w:t>14. 竣工结算</w:t>
      </w:r>
      <w:bookmarkEnd w:id="954"/>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14.1 竣工结算申请</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承包人提交竣工结算申请单的期限：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竣工结算申请单应包括的内容：</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14.2 竣工结算审核</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发包人审批竣工付款申请单的期限：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发包人完成竣工付款的期限：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关于竣工付款证书异议部分复核的方式和程序：</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14.4 最终结清</w:t>
      </w:r>
    </w:p>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14.4.1 最终结清申请单</w:t>
      </w:r>
    </w:p>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承包人提交最终结清申请单的份数：</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承包人提交最终结算申请单的期限：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14.4.2 最终结清证书和支付</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（1）发包人完成最终结清申请单的审批并颁发最终结清证书的期限：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（2）发包人完成支付的期限：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941"/>
    <w:bookmarkEnd w:id="942"/>
    <w:bookmarkEnd w:id="943"/>
    <w:bookmarkEnd w:id="944"/>
    <w:bookmarkEnd w:id="945"/>
    <w:bookmarkEnd w:id="946"/>
    <w:bookmarkEnd w:id="947"/>
    <w:bookmarkEnd w:id="953"/>
    <w:p>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55" w:name="_Toc351203647"/>
      <w:bookmarkStart w:id="956" w:name="_Toc267251483"/>
      <w:bookmarkStart w:id="957" w:name="_Toc267251482"/>
      <w:bookmarkStart w:id="958" w:name="_Toc267251484"/>
      <w:bookmarkStart w:id="959" w:name="_Toc267251485"/>
      <w:bookmarkStart w:id="960" w:name="_Toc267251488"/>
      <w:bookmarkStart w:id="961" w:name="_Toc267251486"/>
      <w:bookmarkStart w:id="962" w:name="_Toc267251490"/>
      <w:bookmarkStart w:id="963" w:name="_Toc267251489"/>
      <w:bookmarkStart w:id="964" w:name="_Toc267251501"/>
      <w:bookmarkStart w:id="965" w:name="_Toc267251498"/>
      <w:bookmarkStart w:id="966" w:name="_Toc267251492"/>
      <w:bookmarkStart w:id="967" w:name="_Toc267251491"/>
      <w:bookmarkStart w:id="968" w:name="_Toc267251502"/>
      <w:bookmarkStart w:id="969" w:name="_Toc267251503"/>
      <w:bookmarkStart w:id="970" w:name="_Toc267251497"/>
      <w:bookmarkStart w:id="971" w:name="_Toc267251496"/>
      <w:bookmarkStart w:id="972" w:name="_Toc267251494"/>
      <w:bookmarkStart w:id="973" w:name="_Toc267251495"/>
      <w:bookmarkStart w:id="974" w:name="_Toc267251499"/>
      <w:bookmarkStart w:id="975" w:name="_Toc267251493"/>
      <w:bookmarkStart w:id="976" w:name="_Toc267251504"/>
      <w:bookmarkStart w:id="977" w:name="_Toc267251506"/>
      <w:bookmarkStart w:id="978" w:name="_Toc267251507"/>
      <w:bookmarkStart w:id="979" w:name="_Toc267251508"/>
      <w:bookmarkStart w:id="980" w:name="_Toc267251509"/>
      <w:bookmarkStart w:id="981" w:name="_Toc267251515"/>
      <w:bookmarkStart w:id="982" w:name="_Toc267251511"/>
      <w:bookmarkStart w:id="983" w:name="_Toc267251510"/>
      <w:bookmarkStart w:id="984" w:name="_Toc267251514"/>
      <w:bookmarkStart w:id="985" w:name="_Toc267251513"/>
      <w:r>
        <w:rPr>
          <w:rFonts w:hint="eastAsia" w:ascii="宋体" w:hAnsi="宋体" w:eastAsia="宋体" w:cs="宋体"/>
          <w:b w:val="0"/>
          <w:i w:val="0"/>
          <w:iCs w:val="0"/>
          <w:color w:val="auto"/>
          <w:sz w:val="21"/>
          <w:szCs w:val="21"/>
          <w:highlight w:val="none"/>
          <w:shd w:val="clear" w:color="auto" w:fill="auto"/>
        </w:rPr>
        <w:t>15. 缺陷责任期与保修</w:t>
      </w:r>
      <w:bookmarkEnd w:id="955"/>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15.2缺陷责任期</w:t>
      </w:r>
      <w:bookmarkEnd w:id="956"/>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缺陷责任期的具体期限：</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15.3 质量保证金</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关于是否扣留质量保证金的约定：</w:t>
      </w:r>
      <w:r>
        <w:rPr>
          <w:rFonts w:hint="eastAsia" w:ascii="宋体" w:hAnsi="宋体" w:cs="宋体"/>
          <w:i w:val="0"/>
          <w:iCs w:val="0"/>
          <w:color w:val="auto"/>
          <w:szCs w:val="21"/>
          <w:highlight w:val="none"/>
          <w:u w:val="single"/>
          <w:shd w:val="clear" w:color="auto" w:fill="auto"/>
        </w:rPr>
        <w:t xml:space="preserve"> 不扣留  </w:t>
      </w:r>
      <w:r>
        <w:rPr>
          <w:rFonts w:hint="eastAsia" w:ascii="宋体" w:hAnsi="宋体" w:cs="宋体"/>
          <w:i w:val="0"/>
          <w:iCs w:val="0"/>
          <w:color w:val="auto"/>
          <w:szCs w:val="21"/>
          <w:highlight w:val="none"/>
          <w:shd w:val="clear" w:color="auto" w:fill="auto"/>
        </w:rPr>
        <w:t>。在工程项目竣工前，承包人按专用合同条款第3.7条提供履约担保的，发包人不得同时预留工程质量保证金。</w:t>
      </w:r>
    </w:p>
    <w:p>
      <w:pPr>
        <w:snapToGrid w:val="0"/>
        <w:spacing w:line="360" w:lineRule="auto"/>
        <w:ind w:firstLine="420" w:firstLineChars="200"/>
        <w:jc w:val="left"/>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15.3.1 承包人提供质量保证金的方式</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质量保证金采用以下第</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种方式：</w:t>
      </w:r>
    </w:p>
    <w:p>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（1）质量保证金保函，保证金额为：</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 xml:space="preserve">； </w:t>
      </w:r>
    </w:p>
    <w:p>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%的工程款；</w:t>
      </w:r>
    </w:p>
    <w:p>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（3）其他方式:</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jc w:val="left"/>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 xml:space="preserve">15.3.2 质量保证金的扣留 </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质量保证金的扣留采取以下第</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种方式：</w:t>
      </w:r>
    </w:p>
    <w:p>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（1）在支付工程进度款时逐次扣留，在此情形下，质量保证金的计算基数不包括预付款的支付、扣回以及价格调整的金额；</w:t>
      </w:r>
    </w:p>
    <w:p>
      <w:pPr>
        <w:autoSpaceDE w:val="0"/>
        <w:autoSpaceDN w:val="0"/>
        <w:snapToGrid w:val="0"/>
        <w:spacing w:line="360" w:lineRule="auto"/>
        <w:ind w:firstLine="420" w:firstLineChars="200"/>
        <w:jc w:val="left"/>
        <w:outlineLvl w:val="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（2）工程竣工结算时一次性扣留质量保证金；</w:t>
      </w:r>
    </w:p>
    <w:p>
      <w:pPr>
        <w:autoSpaceDE w:val="0"/>
        <w:autoSpaceDN w:val="0"/>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（3）其他扣留方式:</w:t>
      </w:r>
      <w:r>
        <w:rPr>
          <w:rFonts w:hint="eastAsia" w:ascii="宋体" w:hAnsi="宋体" w:cs="宋体"/>
          <w:i w:val="0"/>
          <w:iCs w:val="0"/>
          <w:color w:val="auto"/>
          <w:kern w:val="0"/>
          <w:szCs w:val="21"/>
          <w:highlight w:val="none"/>
          <w:u w:val="single"/>
          <w:shd w:val="clear" w:color="auto" w:fill="auto"/>
          <w:lang w:val="en-US" w:eastAsia="zh-CN"/>
        </w:rPr>
        <w:t>/</w:t>
      </w:r>
      <w:r>
        <w:rPr>
          <w:rFonts w:hint="eastAsia" w:ascii="宋体" w:hAnsi="宋体" w:cs="宋体"/>
          <w:i w:val="0"/>
          <w:iCs w:val="0"/>
          <w:color w:val="auto"/>
          <w:kern w:val="0"/>
          <w:szCs w:val="21"/>
          <w:highlight w:val="none"/>
          <w:shd w:val="clear" w:color="auto" w:fill="auto"/>
        </w:rPr>
        <w:t>。</w:t>
      </w:r>
    </w:p>
    <w:p>
      <w:pPr>
        <w:autoSpaceDE w:val="0"/>
        <w:autoSpaceDN w:val="0"/>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关于质量保证金的补充约定：</w:t>
      </w:r>
      <w:r>
        <w:rPr>
          <w:rFonts w:hint="eastAsia" w:ascii="宋体" w:hAnsi="宋体" w:cs="宋体"/>
          <w:i w:val="0"/>
          <w:iCs w:val="0"/>
          <w:color w:val="auto"/>
          <w:kern w:val="0"/>
          <w:szCs w:val="21"/>
          <w:highlight w:val="none"/>
          <w:u w:val="single"/>
          <w:shd w:val="clear" w:color="auto" w:fill="auto"/>
          <w:lang w:val="en-US" w:eastAsia="zh-CN"/>
        </w:rPr>
        <w:t>/</w:t>
      </w:r>
      <w:r>
        <w:rPr>
          <w:rFonts w:hint="eastAsia" w:ascii="宋体" w:hAnsi="宋体" w:cs="宋体"/>
          <w:i w:val="0"/>
          <w:iCs w:val="0"/>
          <w:color w:val="auto"/>
          <w:kern w:val="0"/>
          <w:szCs w:val="21"/>
          <w:highlight w:val="none"/>
          <w:shd w:val="clear" w:color="auto" w:fill="auto"/>
        </w:rPr>
        <w:t>。</w:t>
      </w:r>
    </w:p>
    <w:bookmarkEnd w:id="957"/>
    <w:bookmarkEnd w:id="958"/>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15.4保修</w:t>
      </w:r>
    </w:p>
    <w:bookmarkEnd w:id="959"/>
    <w:p>
      <w:pPr>
        <w:snapToGrid w:val="0"/>
        <w:spacing w:line="360" w:lineRule="auto"/>
        <w:ind w:firstLine="409" w:firstLineChars="195"/>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15.4.1 保修责任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工程保修期为：</w:t>
      </w:r>
      <w:r>
        <w:rPr>
          <w:rFonts w:hint="eastAsia" w:ascii="宋体" w:hAnsi="宋体" w:cs="宋体"/>
          <w:i w:val="0"/>
          <w:iCs w:val="0"/>
          <w:color w:val="auto"/>
          <w:szCs w:val="21"/>
          <w:highlight w:val="none"/>
          <w:u w:val="single"/>
          <w:shd w:val="clear" w:color="auto" w:fill="auto"/>
        </w:rPr>
        <w:t>工程质保期不少于2年</w:t>
      </w:r>
      <w:r>
        <w:rPr>
          <w:rFonts w:hint="eastAsia" w:ascii="宋体" w:hAnsi="宋体" w:cs="宋体"/>
          <w:i w:val="0"/>
          <w:iCs w:val="0"/>
          <w:color w:val="auto"/>
          <w:szCs w:val="21"/>
          <w:highlight w:val="none"/>
          <w:u w:val="single"/>
          <w:shd w:val="clear" w:color="auto" w:fill="auto"/>
          <w:lang w:eastAsia="zh-CN"/>
        </w:rPr>
        <w:t>（</w:t>
      </w:r>
      <w:r>
        <w:rPr>
          <w:rFonts w:hint="eastAsia" w:ascii="宋体" w:hAnsi="宋体" w:cs="宋体"/>
          <w:i w:val="0"/>
          <w:iCs w:val="0"/>
          <w:color w:val="auto"/>
          <w:szCs w:val="21"/>
          <w:highlight w:val="none"/>
          <w:u w:val="single"/>
          <w:shd w:val="clear" w:color="auto" w:fill="auto"/>
          <w:lang w:val="en-US" w:eastAsia="zh-CN"/>
        </w:rPr>
        <w:t>以投标文件提供的质保年限为准</w:t>
      </w:r>
      <w:r>
        <w:rPr>
          <w:rFonts w:hint="eastAsia" w:ascii="宋体" w:hAnsi="宋体" w:cs="宋体"/>
          <w:i w:val="0"/>
          <w:iCs w:val="0"/>
          <w:color w:val="auto"/>
          <w:szCs w:val="21"/>
          <w:highlight w:val="none"/>
          <w:u w:val="single"/>
          <w:shd w:val="clear" w:color="auto" w:fill="auto"/>
          <w:lang w:eastAsia="zh-CN"/>
        </w:rPr>
        <w:t>）</w:t>
      </w:r>
      <w:r>
        <w:rPr>
          <w:rFonts w:hint="eastAsia" w:ascii="宋体" w:hAnsi="宋体" w:cs="宋体"/>
          <w:i w:val="0"/>
          <w:iCs w:val="0"/>
          <w:color w:val="auto"/>
          <w:kern w:val="0"/>
          <w:szCs w:val="21"/>
          <w:highlight w:val="none"/>
          <w:shd w:val="clear" w:color="auto" w:fill="auto"/>
        </w:rPr>
        <w:t>。</w:t>
      </w:r>
    </w:p>
    <w:p>
      <w:pPr>
        <w:snapToGrid w:val="0"/>
        <w:spacing w:line="360" w:lineRule="auto"/>
        <w:ind w:firstLine="409" w:firstLineChars="195"/>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15.4.3 修复通知</w:t>
      </w:r>
    </w:p>
    <w:p>
      <w:pPr>
        <w:snapToGrid w:val="0"/>
        <w:spacing w:line="360" w:lineRule="auto"/>
        <w:ind w:firstLine="409" w:firstLineChars="195"/>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承包人收到保修通知并到达工程现场的合理时间：</w:t>
      </w:r>
      <w:r>
        <w:rPr>
          <w:rFonts w:hint="eastAsia" w:ascii="宋体" w:hAnsi="宋体" w:cs="宋体"/>
          <w:i w:val="0"/>
          <w:iCs w:val="0"/>
          <w:color w:val="auto"/>
          <w:kern w:val="0"/>
          <w:szCs w:val="21"/>
          <w:highlight w:val="none"/>
          <w:u w:val="single"/>
          <w:shd w:val="clear" w:color="auto" w:fill="auto"/>
        </w:rPr>
        <w:t xml:space="preserve">          </w:t>
      </w:r>
    </w:p>
    <w:p>
      <w:pPr>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bookmarkEnd w:id="960"/>
    <w:bookmarkEnd w:id="961"/>
    <w:bookmarkEnd w:id="962"/>
    <w:bookmarkEnd w:id="963"/>
    <w:p>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86" w:name="_Toc351203648"/>
      <w:bookmarkStart w:id="987" w:name="_Toc280868717"/>
      <w:bookmarkStart w:id="988" w:name="_Toc280868718"/>
      <w:r>
        <w:rPr>
          <w:rFonts w:hint="eastAsia" w:ascii="宋体" w:hAnsi="宋体" w:eastAsia="宋体" w:cs="宋体"/>
          <w:b w:val="0"/>
          <w:i w:val="0"/>
          <w:iCs w:val="0"/>
          <w:color w:val="auto"/>
          <w:sz w:val="21"/>
          <w:szCs w:val="21"/>
          <w:highlight w:val="none"/>
          <w:shd w:val="clear" w:color="auto" w:fill="auto"/>
        </w:rPr>
        <w:t>16. 违约</w:t>
      </w:r>
      <w:bookmarkEnd w:id="986"/>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16.1 发包人违约</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16.1.1发包人违约的情形</w:t>
      </w:r>
    </w:p>
    <w:p>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发包人违约的其他情形：</w:t>
      </w:r>
      <w:r>
        <w:rPr>
          <w:rFonts w:hint="eastAsia" w:ascii="宋体" w:hAnsi="宋体" w:cs="宋体"/>
          <w:i w:val="0"/>
          <w:iCs w:val="0"/>
          <w:color w:val="auto"/>
          <w:kern w:val="0"/>
          <w:szCs w:val="21"/>
          <w:highlight w:val="none"/>
          <w:u w:val="single"/>
          <w:shd w:val="clear" w:color="auto" w:fill="auto"/>
        </w:rPr>
        <w:t xml:space="preserve">                                </w:t>
      </w:r>
    </w:p>
    <w:p>
      <w:pPr>
        <w:snapToGrid w:val="0"/>
        <w:spacing w:line="360" w:lineRule="auto"/>
        <w:ind w:left="1050" w:hanging="1050" w:hangingChars="5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pPr>
        <w:snapToGrid w:val="0"/>
        <w:spacing w:line="360" w:lineRule="auto"/>
        <w:ind w:left="1050" w:hanging="1050" w:hangingChars="5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 xml:space="preserve">    16.1.2 发包人违约的责任</w:t>
      </w:r>
    </w:p>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发包人违约责任的承担方式和计算方法：</w:t>
      </w:r>
    </w:p>
    <w:p>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（1）因发包人原因未能在计划开工日期前7天内下达开工通知的违约责任：</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（2）因发包人原因未能按合同约定支付合同价款的违约责任：</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（3）发包人违反第10.1款〔变更的范围〕第（2）项约定，自行实施被取消的工作或转由他人实施的违约责任：</w:t>
      </w:r>
      <w:r>
        <w:rPr>
          <w:rFonts w:hint="eastAsia" w:ascii="宋体" w:hAnsi="宋体" w:cs="宋体"/>
          <w:i w:val="0"/>
          <w:iCs w:val="0"/>
          <w:color w:val="auto"/>
          <w:kern w:val="0"/>
          <w:szCs w:val="21"/>
          <w:highlight w:val="none"/>
          <w:u w:val="single"/>
          <w:shd w:val="clear" w:color="auto" w:fill="auto"/>
        </w:rPr>
        <w:t xml:space="preserve">              </w:t>
      </w:r>
    </w:p>
    <w:p>
      <w:pPr>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（4）发包人提供的材料、工程设备的规格、数量或质量不符合合同约定，或因发包人原因导致交货日期延误或交货地点变更等情况的违约责任：</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（5）因发包人违反合同约定造成暂停施工的违约责任：</w:t>
      </w:r>
      <w:r>
        <w:rPr>
          <w:rFonts w:hint="eastAsia" w:ascii="宋体" w:hAnsi="宋体" w:cs="宋体"/>
          <w:i w:val="0"/>
          <w:iCs w:val="0"/>
          <w:color w:val="auto"/>
          <w:kern w:val="0"/>
          <w:szCs w:val="21"/>
          <w:highlight w:val="none"/>
          <w:u w:val="single"/>
          <w:shd w:val="clear" w:color="auto" w:fill="auto"/>
        </w:rPr>
        <w:t xml:space="preserve">     </w:t>
      </w:r>
    </w:p>
    <w:p>
      <w:pPr>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（6）发包人无正当理由没有在约定期限内发出复工指示，导致承包人无法复工的违约责任：</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（7）其他：</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16.1.3 因发包人违约解除合同</w:t>
      </w:r>
    </w:p>
    <w:p>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承包人按16.1.1项〔发包人违约的情形〕约定暂停施工满</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天后发包人仍不纠正其违约行为并致使合同目的不能实现的，承包人有权解除合同。</w:t>
      </w:r>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16.2 承包人违约</w:t>
      </w:r>
    </w:p>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16.2.1 承包人违约的情形</w:t>
      </w:r>
    </w:p>
    <w:p>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承包人违约的其他情形：</w:t>
      </w:r>
      <w:r>
        <w:rPr>
          <w:rFonts w:hint="eastAsia" w:ascii="宋体" w:hAnsi="宋体" w:cs="宋体"/>
          <w:i w:val="0"/>
          <w:iCs w:val="0"/>
          <w:color w:val="auto"/>
          <w:kern w:val="0"/>
          <w:szCs w:val="21"/>
          <w:highlight w:val="none"/>
          <w:u w:val="single"/>
          <w:shd w:val="clear" w:color="auto" w:fill="auto"/>
        </w:rPr>
        <w:t xml:space="preserve">                                </w:t>
      </w:r>
    </w:p>
    <w:p>
      <w:pPr>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16.2.2承包人违约的责任</w:t>
      </w:r>
    </w:p>
    <w:p>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承包人违约责任的承担方式和计算方法：</w:t>
      </w:r>
      <w:r>
        <w:rPr>
          <w:rFonts w:hint="eastAsia" w:ascii="宋体" w:hAnsi="宋体" w:cs="宋体"/>
          <w:i w:val="0"/>
          <w:iCs w:val="0"/>
          <w:color w:val="auto"/>
          <w:kern w:val="0"/>
          <w:szCs w:val="21"/>
          <w:highlight w:val="none"/>
          <w:u w:val="single"/>
          <w:shd w:val="clear" w:color="auto" w:fill="auto"/>
        </w:rPr>
        <w:t xml:space="preserve">                  </w:t>
      </w:r>
    </w:p>
    <w:p>
      <w:pPr>
        <w:snapToGrid w:val="0"/>
        <w:spacing w:line="360" w:lineRule="auto"/>
        <w:ind w:left="1050" w:hanging="1050" w:hangingChars="5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r>
        <w:rPr>
          <w:rFonts w:hint="eastAsia" w:ascii="宋体" w:hAnsi="宋体" w:cs="宋体"/>
          <w:i w:val="0"/>
          <w:iCs w:val="0"/>
          <w:color w:val="auto"/>
          <w:szCs w:val="21"/>
          <w:highlight w:val="none"/>
          <w:shd w:val="clear" w:color="auto" w:fill="auto"/>
        </w:rPr>
        <w:t xml:space="preserve">    </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16.2.3 因承包人违约解除合同</w:t>
      </w:r>
    </w:p>
    <w:p>
      <w:pPr>
        <w:snapToGrid w:val="0"/>
        <w:spacing w:line="360" w:lineRule="auto"/>
        <w:ind w:firstLine="420" w:firstLineChars="200"/>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关于承包人违约解除合同的特别约定：</w:t>
      </w:r>
      <w:r>
        <w:rPr>
          <w:rFonts w:hint="eastAsia" w:ascii="宋体" w:hAnsi="宋体" w:cs="宋体"/>
          <w:i w:val="0"/>
          <w:iCs w:val="0"/>
          <w:color w:val="auto"/>
          <w:kern w:val="0"/>
          <w:szCs w:val="21"/>
          <w:highlight w:val="none"/>
          <w:u w:val="single"/>
          <w:shd w:val="clear" w:color="auto" w:fill="auto"/>
        </w:rPr>
        <w:t xml:space="preserve">                    </w:t>
      </w:r>
    </w:p>
    <w:p>
      <w:pPr>
        <w:snapToGrid w:val="0"/>
        <w:spacing w:line="360" w:lineRule="auto"/>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发包人继续使用承包人在施工现场的材料、设备、临时工程、承包人文件和由承包人或以其名义编制的其他文件的费用承担方式：</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89" w:name="_Toc351203649"/>
      <w:r>
        <w:rPr>
          <w:rFonts w:hint="eastAsia" w:ascii="宋体" w:hAnsi="宋体" w:eastAsia="宋体" w:cs="宋体"/>
          <w:b w:val="0"/>
          <w:i w:val="0"/>
          <w:iCs w:val="0"/>
          <w:color w:val="auto"/>
          <w:sz w:val="21"/>
          <w:szCs w:val="21"/>
          <w:highlight w:val="none"/>
          <w:shd w:val="clear" w:color="auto" w:fill="auto"/>
        </w:rPr>
        <w:t>17. 不可抗力</w:t>
      </w:r>
      <w:bookmarkEnd w:id="989"/>
      <w:r>
        <w:rPr>
          <w:rFonts w:hint="eastAsia" w:ascii="宋体" w:hAnsi="宋体" w:eastAsia="宋体" w:cs="宋体"/>
          <w:b w:val="0"/>
          <w:i w:val="0"/>
          <w:iCs w:val="0"/>
          <w:color w:val="auto"/>
          <w:sz w:val="21"/>
          <w:szCs w:val="21"/>
          <w:highlight w:val="none"/>
          <w:shd w:val="clear" w:color="auto" w:fill="auto"/>
        </w:rPr>
        <w:t xml:space="preserve"> </w:t>
      </w:r>
      <w:bookmarkEnd w:id="987"/>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17.1 不可抗力的确认</w:t>
      </w:r>
    </w:p>
    <w:p>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szCs w:val="21"/>
          <w:highlight w:val="none"/>
          <w:shd w:val="clear" w:color="auto" w:fill="auto"/>
        </w:rPr>
        <w:t xml:space="preserve">除通用合同条款约定的不可抗力事件之外，视为不可抗力的其他情形： </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17.4 因不可抗力解除合同</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合同解除后，发包人应在商定或确定发包人应支付款项后</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天内完成款项的支付。</w:t>
      </w:r>
    </w:p>
    <w:p>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90" w:name="_Toc351203650"/>
      <w:r>
        <w:rPr>
          <w:rFonts w:hint="eastAsia" w:ascii="宋体" w:hAnsi="宋体" w:eastAsia="宋体" w:cs="宋体"/>
          <w:b w:val="0"/>
          <w:i w:val="0"/>
          <w:iCs w:val="0"/>
          <w:color w:val="auto"/>
          <w:sz w:val="21"/>
          <w:szCs w:val="21"/>
          <w:highlight w:val="none"/>
          <w:shd w:val="clear" w:color="auto" w:fill="auto"/>
        </w:rPr>
        <w:t>18. 保险</w:t>
      </w:r>
      <w:bookmarkEnd w:id="990"/>
    </w:p>
    <w:bookmarkEnd w:id="988"/>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18.1 工程保险</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关于工程保险的特别约定：</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18.3 其他保险</w:t>
      </w:r>
    </w:p>
    <w:p>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关于其他保险的约定：</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承包人是否应为其施工设备等办理财产保险：</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18.7 通知义务</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关于变更保险合同时的通知义务的约定：</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964"/>
    <w:bookmarkEnd w:id="965"/>
    <w:bookmarkEnd w:id="966"/>
    <w:bookmarkEnd w:id="967"/>
    <w:bookmarkEnd w:id="968"/>
    <w:bookmarkEnd w:id="969"/>
    <w:bookmarkEnd w:id="970"/>
    <w:bookmarkEnd w:id="971"/>
    <w:bookmarkEnd w:id="972"/>
    <w:bookmarkEnd w:id="973"/>
    <w:bookmarkEnd w:id="974"/>
    <w:bookmarkEnd w:id="975"/>
    <w:p>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91" w:name="_Toc351203651"/>
      <w:r>
        <w:rPr>
          <w:rFonts w:hint="eastAsia" w:ascii="宋体" w:hAnsi="宋体" w:eastAsia="宋体" w:cs="宋体"/>
          <w:b w:val="0"/>
          <w:i w:val="0"/>
          <w:iCs w:val="0"/>
          <w:color w:val="auto"/>
          <w:sz w:val="21"/>
          <w:szCs w:val="21"/>
          <w:highlight w:val="none"/>
          <w:shd w:val="clear" w:color="auto" w:fill="auto"/>
        </w:rPr>
        <w:t>20. 争议解决</w:t>
      </w:r>
      <w:bookmarkEnd w:id="991"/>
    </w:p>
    <w:bookmarkEnd w:id="976"/>
    <w:bookmarkEnd w:id="977"/>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20.3 争</w:t>
      </w:r>
      <w:bookmarkEnd w:id="978"/>
      <w:r>
        <w:rPr>
          <w:rFonts w:hint="eastAsia" w:ascii="宋体" w:hAnsi="宋体" w:cs="宋体"/>
          <w:i w:val="0"/>
          <w:iCs w:val="0"/>
          <w:color w:val="auto"/>
          <w:szCs w:val="21"/>
          <w:highlight w:val="none"/>
          <w:shd w:val="clear" w:color="auto" w:fill="auto"/>
        </w:rPr>
        <w:t>议评审</w:t>
      </w:r>
    </w:p>
    <w:p>
      <w:pPr>
        <w:snapToGrid w:val="0"/>
        <w:spacing w:line="360" w:lineRule="auto"/>
        <w:ind w:left="149" w:leftChars="71" w:firstLine="315" w:firstLineChars="15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合同当事人是否同意将工程争议提交争议评审小组决定：</w:t>
      </w:r>
      <w:r>
        <w:rPr>
          <w:rFonts w:hint="eastAsia" w:ascii="宋体" w:hAnsi="宋体" w:cs="宋体"/>
          <w:i w:val="0"/>
          <w:iCs w:val="0"/>
          <w:color w:val="auto"/>
          <w:szCs w:val="21"/>
          <w:highlight w:val="none"/>
          <w:u w:val="single"/>
          <w:shd w:val="clear" w:color="auto" w:fill="auto"/>
        </w:rPr>
        <w:t xml:space="preserve">    </w:t>
      </w:r>
    </w:p>
    <w:p>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pPr>
        <w:snapToGrid w:val="0"/>
        <w:spacing w:line="360" w:lineRule="auto"/>
        <w:ind w:firstLine="420" w:firstLineChars="200"/>
        <w:jc w:val="left"/>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20.3.1 争议评审小组的确定</w:t>
      </w:r>
    </w:p>
    <w:p>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争议评审小组成员的确定：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选定争议评审员的期限：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争议评审小组成员的报酬承担方式：</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其他事项的约定：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autoSpaceDE w:val="0"/>
        <w:autoSpaceDN w:val="0"/>
        <w:snapToGrid w:val="0"/>
        <w:spacing w:line="360" w:lineRule="auto"/>
        <w:ind w:firstLine="420" w:firstLineChars="200"/>
        <w:jc w:val="left"/>
        <w:outlineLvl w:val="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20.3.2 争议评审小组的决定</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合同当事人关于本项的约定：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20.4仲裁或诉讼</w:t>
      </w:r>
      <w:bookmarkEnd w:id="979"/>
    </w:p>
    <w:p>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因合同及合同有关事项发生的争议，按下列第（1）种方式解决：</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（1）向</w:t>
      </w:r>
      <w:r>
        <w:rPr>
          <w:rFonts w:hint="eastAsia" w:ascii="宋体" w:hAnsi="宋体" w:cs="宋体"/>
          <w:i w:val="0"/>
          <w:iCs w:val="0"/>
          <w:color w:val="auto"/>
          <w:szCs w:val="21"/>
          <w:highlight w:val="none"/>
          <w:u w:val="single"/>
          <w:shd w:val="clear" w:color="auto" w:fill="auto"/>
        </w:rPr>
        <w:t>杭州</w:t>
      </w:r>
      <w:r>
        <w:rPr>
          <w:rFonts w:hint="eastAsia" w:ascii="宋体" w:hAnsi="宋体" w:cs="宋体"/>
          <w:i w:val="0"/>
          <w:iCs w:val="0"/>
          <w:color w:val="auto"/>
          <w:szCs w:val="21"/>
          <w:highlight w:val="none"/>
          <w:shd w:val="clear" w:color="auto" w:fill="auto"/>
        </w:rPr>
        <w:t>仲裁委员会申请仲裁；</w:t>
      </w:r>
    </w:p>
    <w:p>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（2）向</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人民法院起诉。</w:t>
      </w:r>
      <w:bookmarkEnd w:id="980"/>
      <w:bookmarkEnd w:id="981"/>
      <w:bookmarkEnd w:id="982"/>
      <w:bookmarkEnd w:id="983"/>
      <w:bookmarkEnd w:id="984"/>
      <w:bookmarkEnd w:id="985"/>
    </w:p>
    <w:p>
      <w:pPr>
        <w:snapToGrid w:val="0"/>
        <w:spacing w:line="360" w:lineRule="auto"/>
        <w:ind w:firstLine="482"/>
        <w:rPr>
          <w:rFonts w:hint="eastAsia" w:ascii="宋体" w:hAnsi="宋体"/>
          <w:b/>
          <w:i w:val="0"/>
          <w:iCs w:val="0"/>
          <w:color w:val="auto"/>
          <w:sz w:val="18"/>
          <w:szCs w:val="21"/>
          <w:highlight w:val="none"/>
          <w:shd w:val="clear" w:color="auto" w:fill="auto"/>
        </w:rPr>
      </w:pPr>
    </w:p>
    <w:p>
      <w:pPr>
        <w:snapToGrid w:val="0"/>
        <w:spacing w:line="360" w:lineRule="auto"/>
        <w:ind w:firstLine="482"/>
        <w:rPr>
          <w:rFonts w:ascii="宋体" w:hAnsi="宋体"/>
          <w:i w:val="0"/>
          <w:iCs w:val="0"/>
          <w:color w:val="auto"/>
          <w:sz w:val="18"/>
          <w:szCs w:val="21"/>
          <w:highlight w:val="none"/>
          <w:shd w:val="clear" w:color="auto" w:fill="auto"/>
        </w:rPr>
      </w:pPr>
      <w:r>
        <w:rPr>
          <w:rFonts w:hint="eastAsia" w:ascii="宋体" w:hAnsi="宋体"/>
          <w:b/>
          <w:i w:val="0"/>
          <w:iCs w:val="0"/>
          <w:color w:val="auto"/>
          <w:sz w:val="18"/>
          <w:szCs w:val="21"/>
          <w:highlight w:val="none"/>
          <w:shd w:val="clear" w:color="auto" w:fill="auto"/>
        </w:rPr>
        <w:t>附件：</w:t>
      </w:r>
    </w:p>
    <w:p>
      <w:pPr>
        <w:adjustRightInd/>
        <w:snapToGrid w:val="0"/>
        <w:spacing w:line="360" w:lineRule="auto"/>
        <w:ind w:firstLine="371" w:firstLineChars="177"/>
        <w:jc w:val="left"/>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附件1：建筑工程质量保修书</w:t>
      </w:r>
    </w:p>
    <w:p>
      <w:pPr>
        <w:spacing w:before="162" w:line="440" w:lineRule="exact"/>
        <w:ind w:firstLine="480"/>
        <w:rPr>
          <w:rFonts w:ascii="宋体" w:hAnsi="宋体"/>
          <w:b/>
          <w:bCs/>
          <w:i w:val="0"/>
          <w:iCs w:val="0"/>
          <w:color w:val="auto"/>
          <w:sz w:val="24"/>
          <w:highlight w:val="none"/>
          <w:shd w:val="clear" w:color="auto" w:fill="auto"/>
        </w:rPr>
      </w:pPr>
      <w:r>
        <w:rPr>
          <w:rFonts w:ascii="宋体" w:hAnsi="宋体"/>
          <w:i w:val="0"/>
          <w:iCs w:val="0"/>
          <w:color w:val="auto"/>
          <w:sz w:val="24"/>
          <w:highlight w:val="none"/>
          <w:u w:val="single"/>
          <w:shd w:val="clear" w:color="auto" w:fill="auto"/>
        </w:rPr>
        <w:br w:type="page"/>
      </w:r>
      <w:bookmarkStart w:id="992" w:name="_Toc534620509"/>
      <w:bookmarkStart w:id="993" w:name="_Toc249091536"/>
      <w:r>
        <w:rPr>
          <w:rFonts w:hint="eastAsia" w:ascii="宋体" w:hAnsi="宋体"/>
          <w:b/>
          <w:bCs/>
          <w:i w:val="0"/>
          <w:iCs w:val="0"/>
          <w:color w:val="auto"/>
          <w:sz w:val="24"/>
          <w:highlight w:val="none"/>
          <w:shd w:val="clear" w:color="auto" w:fill="auto"/>
        </w:rPr>
        <w:t>附件1:</w:t>
      </w:r>
    </w:p>
    <w:bookmarkEnd w:id="992"/>
    <w:bookmarkEnd w:id="993"/>
    <w:p>
      <w:pPr>
        <w:adjustRightInd/>
        <w:spacing w:before="120" w:beforeLines="50" w:after="120" w:afterLines="50" w:line="288" w:lineRule="auto"/>
        <w:jc w:val="center"/>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工程质量保修书</w:t>
      </w:r>
    </w:p>
    <w:p>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发包人（全称）：</w:t>
      </w:r>
      <w:r>
        <w:rPr>
          <w:rFonts w:ascii="宋体" w:hAnsi="宋体"/>
          <w:i w:val="0"/>
          <w:iCs w:val="0"/>
          <w:snapToGrid w:val="0"/>
          <w:color w:val="auto"/>
          <w:kern w:val="0"/>
          <w:szCs w:val="21"/>
          <w:highlight w:val="none"/>
          <w:u w:val="single"/>
          <w:shd w:val="clear" w:color="auto" w:fill="auto"/>
        </w:rPr>
        <w:t xml:space="preserve">  </w:t>
      </w:r>
      <w:bookmarkStart w:id="994" w:name="SOA_zyht_zlbxfb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994"/>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p>
    <w:p>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承包人（全称）：</w:t>
      </w:r>
      <w:r>
        <w:rPr>
          <w:rFonts w:ascii="宋体" w:hAnsi="宋体"/>
          <w:i w:val="0"/>
          <w:iCs w:val="0"/>
          <w:snapToGrid w:val="0"/>
          <w:color w:val="auto"/>
          <w:kern w:val="0"/>
          <w:szCs w:val="21"/>
          <w:highlight w:val="none"/>
          <w:u w:val="single"/>
          <w:shd w:val="clear" w:color="auto" w:fill="auto"/>
        </w:rPr>
        <w:t xml:space="preserve">  </w:t>
      </w:r>
      <w:bookmarkStart w:id="995" w:name="SOA_zyht_zlbxcbr"/>
      <w:r>
        <w:rPr>
          <w:rFonts w:ascii="宋体" w:hAnsi="宋体"/>
          <w:i w:val="0"/>
          <w:iCs w:val="0"/>
          <w:snapToGrid w:val="0"/>
          <w:color w:val="auto"/>
          <w:kern w:val="0"/>
          <w:szCs w:val="21"/>
          <w:highlight w:val="none"/>
          <w:u w:val="single"/>
          <w:shd w:val="clear" w:color="auto" w:fill="auto"/>
        </w:rPr>
        <w:t xml:space="preserve"> </w:t>
      </w:r>
      <w:bookmarkEnd w:id="995"/>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p>
    <w:p>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发包人和承包人根据《中华人民共和国建筑法》和《建设工程质量管理条例》，经协商一致就</w:t>
      </w:r>
      <w:r>
        <w:rPr>
          <w:rFonts w:ascii="宋体" w:hAnsi="宋体"/>
          <w:i w:val="0"/>
          <w:iCs w:val="0"/>
          <w:snapToGrid w:val="0"/>
          <w:color w:val="auto"/>
          <w:kern w:val="0"/>
          <w:szCs w:val="21"/>
          <w:highlight w:val="none"/>
          <w:u w:val="single"/>
          <w:shd w:val="clear" w:color="auto" w:fill="auto"/>
        </w:rPr>
        <w:t xml:space="preserve">  </w:t>
      </w:r>
      <w:bookmarkStart w:id="996" w:name="SOA_zyht_gcqc"/>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cs="宋体"/>
          <w:b/>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996"/>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（工程全称）签订工程质量保修书。</w:t>
      </w:r>
    </w:p>
    <w:p>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一、工程质量保修范围和内容</w:t>
      </w:r>
    </w:p>
    <w:p>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承包人在质量保修期内，按照有关法律规定和合同约定，承担工程质量保修责任。</w:t>
      </w:r>
    </w:p>
    <w:p>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u w:val="single"/>
          <w:shd w:val="clear" w:color="auto" w:fill="auto"/>
        </w:rPr>
        <w:t xml:space="preserve">   </w:t>
      </w:r>
      <w:bookmarkStart w:id="997" w:name="SOA_zyht_gczlbxfw"/>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双方约定对施工承包范围内的所有内容实行保修</w:t>
      </w:r>
      <w:r>
        <w:rPr>
          <w:rFonts w:ascii="宋体" w:hAnsi="宋体"/>
          <w:i w:val="0"/>
          <w:iCs w:val="0"/>
          <w:snapToGrid w:val="0"/>
          <w:color w:val="auto"/>
          <w:kern w:val="0"/>
          <w:szCs w:val="21"/>
          <w:highlight w:val="none"/>
          <w:u w:val="single"/>
          <w:shd w:val="clear" w:color="auto" w:fill="auto"/>
        </w:rPr>
        <w:t xml:space="preserve">   </w:t>
      </w:r>
      <w:bookmarkEnd w:id="997"/>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w:t>
      </w:r>
    </w:p>
    <w:p>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二、质量保修期</w:t>
      </w:r>
    </w:p>
    <w:p>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根据《建设工程质量管理条例》及有关规定，工程的质量保修期如下：</w:t>
      </w:r>
    </w:p>
    <w:p>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1．地基基础工程和主体结构工程为设计文件规定的工程合理使用年限；</w:t>
      </w:r>
    </w:p>
    <w:p>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2．</w:t>
      </w:r>
      <w:r>
        <w:rPr>
          <w:rFonts w:ascii="宋体" w:hAnsi="宋体"/>
          <w:i w:val="0"/>
          <w:iCs w:val="0"/>
          <w:snapToGrid w:val="0"/>
          <w:color w:val="auto"/>
          <w:kern w:val="0"/>
          <w:szCs w:val="21"/>
          <w:highlight w:val="none"/>
          <w:shd w:val="clear" w:color="auto" w:fill="auto"/>
        </w:rPr>
        <w:t>屋面防水工程、有防水要求的卫生间、房间和外墙面的防渗</w:t>
      </w:r>
      <w:r>
        <w:rPr>
          <w:rFonts w:hint="eastAsia" w:ascii="宋体" w:hAnsi="宋体"/>
          <w:i w:val="0"/>
          <w:iCs w:val="0"/>
          <w:snapToGrid w:val="0"/>
          <w:color w:val="auto"/>
          <w:kern w:val="0"/>
          <w:szCs w:val="21"/>
          <w:highlight w:val="none"/>
          <w:shd w:val="clear" w:color="auto" w:fill="auto"/>
        </w:rPr>
        <w:t>为</w:t>
      </w:r>
      <w:r>
        <w:rPr>
          <w:rFonts w:hint="eastAsia" w:ascii="宋体" w:hAnsi="宋体"/>
          <w:i w:val="0"/>
          <w:iCs w:val="0"/>
          <w:snapToGrid w:val="0"/>
          <w:color w:val="auto"/>
          <w:kern w:val="0"/>
          <w:szCs w:val="21"/>
          <w:highlight w:val="none"/>
          <w:u w:val="single"/>
          <w:shd w:val="clear" w:color="auto" w:fill="auto"/>
        </w:rPr>
        <w:t xml:space="preserve"> 5 </w:t>
      </w:r>
      <w:r>
        <w:rPr>
          <w:rFonts w:ascii="宋体" w:hAnsi="宋体"/>
          <w:i w:val="0"/>
          <w:iCs w:val="0"/>
          <w:snapToGrid w:val="0"/>
          <w:color w:val="auto"/>
          <w:kern w:val="0"/>
          <w:szCs w:val="21"/>
          <w:highlight w:val="none"/>
          <w:shd w:val="clear" w:color="auto" w:fill="auto"/>
        </w:rPr>
        <w:t>年；</w:t>
      </w:r>
    </w:p>
    <w:p>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3．</w:t>
      </w:r>
      <w:r>
        <w:rPr>
          <w:rFonts w:ascii="宋体" w:hAnsi="宋体"/>
          <w:i w:val="0"/>
          <w:iCs w:val="0"/>
          <w:snapToGrid w:val="0"/>
          <w:color w:val="auto"/>
          <w:kern w:val="0"/>
          <w:szCs w:val="21"/>
          <w:highlight w:val="none"/>
          <w:shd w:val="clear" w:color="auto" w:fill="auto"/>
        </w:rPr>
        <w:t>装修工程为</w:t>
      </w: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2 </w:t>
      </w:r>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年；</w:t>
      </w:r>
    </w:p>
    <w:p>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4．</w:t>
      </w:r>
      <w:r>
        <w:rPr>
          <w:rFonts w:ascii="宋体" w:hAnsi="宋体"/>
          <w:i w:val="0"/>
          <w:iCs w:val="0"/>
          <w:snapToGrid w:val="0"/>
          <w:color w:val="auto"/>
          <w:kern w:val="0"/>
          <w:szCs w:val="21"/>
          <w:highlight w:val="none"/>
          <w:shd w:val="clear" w:color="auto" w:fill="auto"/>
        </w:rPr>
        <w:t>电气管线、给排水管道、设备安装工程为</w:t>
      </w:r>
      <w:bookmarkStart w:id="998" w:name="SOA_zyht_azbxnx"/>
      <w:r>
        <w:rPr>
          <w:rFonts w:ascii="宋体" w:hAnsi="宋体"/>
          <w:i w:val="0"/>
          <w:iCs w:val="0"/>
          <w:snapToGrid w:val="0"/>
          <w:color w:val="auto"/>
          <w:kern w:val="0"/>
          <w:szCs w:val="21"/>
          <w:highlight w:val="none"/>
          <w:u w:val="single"/>
          <w:shd w:val="clear" w:color="auto" w:fill="auto"/>
        </w:rPr>
        <w:t xml:space="preserve"> </w:t>
      </w:r>
      <w:bookmarkEnd w:id="998"/>
      <w:r>
        <w:rPr>
          <w:rFonts w:hint="eastAsia" w:ascii="宋体" w:hAnsi="宋体"/>
          <w:i w:val="0"/>
          <w:iCs w:val="0"/>
          <w:snapToGrid w:val="0"/>
          <w:color w:val="auto"/>
          <w:kern w:val="0"/>
          <w:szCs w:val="21"/>
          <w:highlight w:val="none"/>
          <w:u w:val="single"/>
          <w:shd w:val="clear" w:color="auto" w:fill="auto"/>
        </w:rPr>
        <w:t>2</w:t>
      </w:r>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年；</w:t>
      </w:r>
    </w:p>
    <w:p>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5．</w:t>
      </w:r>
      <w:r>
        <w:rPr>
          <w:rFonts w:ascii="宋体" w:hAnsi="宋体"/>
          <w:i w:val="0"/>
          <w:iCs w:val="0"/>
          <w:snapToGrid w:val="0"/>
          <w:color w:val="auto"/>
          <w:kern w:val="0"/>
          <w:szCs w:val="21"/>
          <w:highlight w:val="none"/>
          <w:shd w:val="clear" w:color="auto" w:fill="auto"/>
        </w:rPr>
        <w:t>供热与供冷系统为</w:t>
      </w:r>
      <w:r>
        <w:rPr>
          <w:rFonts w:ascii="宋体" w:hAnsi="宋体"/>
          <w:i w:val="0"/>
          <w:iCs w:val="0"/>
          <w:snapToGrid w:val="0"/>
          <w:color w:val="auto"/>
          <w:kern w:val="0"/>
          <w:szCs w:val="21"/>
          <w:highlight w:val="none"/>
          <w:u w:val="single"/>
          <w:shd w:val="clear" w:color="auto" w:fill="auto"/>
        </w:rPr>
        <w:t xml:space="preserve"> </w:t>
      </w:r>
      <w:bookmarkStart w:id="999" w:name="SOA_zyht_grbxnx"/>
      <w:r>
        <w:rPr>
          <w:rFonts w:hint="eastAsia" w:ascii="宋体" w:hAnsi="宋体"/>
          <w:i w:val="0"/>
          <w:iCs w:val="0"/>
          <w:snapToGrid w:val="0"/>
          <w:color w:val="auto"/>
          <w:kern w:val="0"/>
          <w:szCs w:val="21"/>
          <w:highlight w:val="none"/>
          <w:u w:val="single"/>
          <w:shd w:val="clear" w:color="auto" w:fill="auto"/>
        </w:rPr>
        <w:t>2</w:t>
      </w:r>
      <w:r>
        <w:rPr>
          <w:rFonts w:ascii="宋体" w:hAnsi="宋体"/>
          <w:i w:val="0"/>
          <w:iCs w:val="0"/>
          <w:snapToGrid w:val="0"/>
          <w:color w:val="auto"/>
          <w:kern w:val="0"/>
          <w:szCs w:val="21"/>
          <w:highlight w:val="none"/>
          <w:u w:val="single"/>
          <w:shd w:val="clear" w:color="auto" w:fill="auto"/>
        </w:rPr>
        <w:t xml:space="preserve"> </w:t>
      </w:r>
      <w:bookmarkEnd w:id="999"/>
      <w:r>
        <w:rPr>
          <w:rFonts w:ascii="宋体" w:hAnsi="宋体"/>
          <w:i w:val="0"/>
          <w:iCs w:val="0"/>
          <w:snapToGrid w:val="0"/>
          <w:color w:val="auto"/>
          <w:kern w:val="0"/>
          <w:szCs w:val="21"/>
          <w:highlight w:val="none"/>
          <w:shd w:val="clear" w:color="auto" w:fill="auto"/>
        </w:rPr>
        <w:t>个采暖期、供冷期；</w:t>
      </w:r>
    </w:p>
    <w:p>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6．</w:t>
      </w:r>
      <w:r>
        <w:rPr>
          <w:rFonts w:ascii="宋体" w:hAnsi="宋体"/>
          <w:i w:val="0"/>
          <w:iCs w:val="0"/>
          <w:snapToGrid w:val="0"/>
          <w:color w:val="auto"/>
          <w:kern w:val="0"/>
          <w:szCs w:val="21"/>
          <w:highlight w:val="none"/>
          <w:shd w:val="clear" w:color="auto" w:fill="auto"/>
        </w:rPr>
        <w:t>住宅小区内的给排水设施、道路等配套工程为</w:t>
      </w:r>
      <w:r>
        <w:rPr>
          <w:rFonts w:hint="eastAsia" w:ascii="宋体" w:hAnsi="宋体"/>
          <w:i w:val="0"/>
          <w:iCs w:val="0"/>
          <w:snapToGrid w:val="0"/>
          <w:color w:val="auto"/>
          <w:kern w:val="0"/>
          <w:szCs w:val="21"/>
          <w:highlight w:val="none"/>
          <w:u w:val="single"/>
          <w:shd w:val="clear" w:color="auto" w:fill="auto"/>
        </w:rPr>
        <w:t>2</w:t>
      </w:r>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年；</w:t>
      </w:r>
    </w:p>
    <w:p>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7．</w:t>
      </w:r>
      <w:r>
        <w:rPr>
          <w:rFonts w:ascii="宋体" w:hAnsi="宋体"/>
          <w:i w:val="0"/>
          <w:iCs w:val="0"/>
          <w:snapToGrid w:val="0"/>
          <w:color w:val="auto"/>
          <w:kern w:val="0"/>
          <w:szCs w:val="21"/>
          <w:highlight w:val="none"/>
          <w:shd w:val="clear" w:color="auto" w:fill="auto"/>
        </w:rPr>
        <w:t>其他项目保修期限约定如下：</w:t>
      </w: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w:t>
      </w:r>
    </w:p>
    <w:p>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质量保修期自工程竣工验收合格之日起计算。</w:t>
      </w:r>
    </w:p>
    <w:p>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三、缺陷责任期</w:t>
      </w:r>
    </w:p>
    <w:p>
      <w:pPr>
        <w:adjustRightInd/>
        <w:spacing w:line="360" w:lineRule="auto"/>
        <w:ind w:firstLine="420" w:firstLineChars="20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工程缺陷责任期为</w:t>
      </w:r>
      <w:bookmarkStart w:id="1000" w:name="SOA_zyht_gcqxq"/>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24 </w:t>
      </w:r>
      <w:r>
        <w:rPr>
          <w:rFonts w:ascii="宋体" w:hAnsi="宋体"/>
          <w:i w:val="0"/>
          <w:iCs w:val="0"/>
          <w:snapToGrid w:val="0"/>
          <w:color w:val="auto"/>
          <w:kern w:val="0"/>
          <w:szCs w:val="21"/>
          <w:highlight w:val="none"/>
          <w:u w:val="single"/>
          <w:shd w:val="clear" w:color="auto" w:fill="auto"/>
        </w:rPr>
        <w:t xml:space="preserve"> </w:t>
      </w:r>
      <w:bookmarkEnd w:id="1000"/>
      <w:r>
        <w:rPr>
          <w:rFonts w:ascii="宋体" w:hAnsi="宋体"/>
          <w:i w:val="0"/>
          <w:iCs w:val="0"/>
          <w:snapToGrid w:val="0"/>
          <w:color w:val="auto"/>
          <w:kern w:val="0"/>
          <w:szCs w:val="21"/>
          <w:highlight w:val="none"/>
          <w:shd w:val="clear" w:color="auto" w:fill="auto"/>
        </w:rPr>
        <w:t>个月，缺陷责任期自</w:t>
      </w:r>
      <w:r>
        <w:rPr>
          <w:rFonts w:hint="eastAsia" w:ascii="宋体" w:hAnsi="宋体"/>
          <w:i w:val="0"/>
          <w:iCs w:val="0"/>
          <w:snapToGrid w:val="0"/>
          <w:color w:val="auto"/>
          <w:kern w:val="0"/>
          <w:szCs w:val="21"/>
          <w:highlight w:val="none"/>
          <w:shd w:val="clear" w:color="auto" w:fill="auto"/>
        </w:rPr>
        <w:t>工程通过竣工验收合格之日</w:t>
      </w:r>
      <w:r>
        <w:rPr>
          <w:rFonts w:ascii="宋体" w:hAnsi="宋体"/>
          <w:i w:val="0"/>
          <w:iCs w:val="0"/>
          <w:snapToGrid w:val="0"/>
          <w:color w:val="auto"/>
          <w:kern w:val="0"/>
          <w:szCs w:val="21"/>
          <w:highlight w:val="none"/>
          <w:shd w:val="clear" w:color="auto" w:fill="auto"/>
        </w:rPr>
        <w:t>起计算。单位工程先于全部工程进行验收，单位工程缺陷责任期自单位工程</w:t>
      </w:r>
      <w:r>
        <w:rPr>
          <w:rFonts w:hint="eastAsia" w:ascii="宋体" w:hAnsi="宋体"/>
          <w:i w:val="0"/>
          <w:iCs w:val="0"/>
          <w:snapToGrid w:val="0"/>
          <w:color w:val="auto"/>
          <w:kern w:val="0"/>
          <w:szCs w:val="21"/>
          <w:highlight w:val="none"/>
          <w:shd w:val="clear" w:color="auto" w:fill="auto"/>
        </w:rPr>
        <w:t>验收合格之日</w:t>
      </w:r>
      <w:r>
        <w:rPr>
          <w:rFonts w:ascii="宋体" w:hAnsi="宋体"/>
          <w:i w:val="0"/>
          <w:iCs w:val="0"/>
          <w:snapToGrid w:val="0"/>
          <w:color w:val="auto"/>
          <w:kern w:val="0"/>
          <w:szCs w:val="21"/>
          <w:highlight w:val="none"/>
          <w:shd w:val="clear" w:color="auto" w:fill="auto"/>
        </w:rPr>
        <w:t>起</w:t>
      </w:r>
      <w:r>
        <w:rPr>
          <w:rFonts w:hint="eastAsia" w:ascii="宋体" w:hAnsi="宋体"/>
          <w:i w:val="0"/>
          <w:iCs w:val="0"/>
          <w:snapToGrid w:val="0"/>
          <w:color w:val="auto"/>
          <w:kern w:val="0"/>
          <w:szCs w:val="21"/>
          <w:highlight w:val="none"/>
          <w:shd w:val="clear" w:color="auto" w:fill="auto"/>
        </w:rPr>
        <w:t>计</w:t>
      </w:r>
      <w:r>
        <w:rPr>
          <w:rFonts w:ascii="宋体" w:hAnsi="宋体"/>
          <w:i w:val="0"/>
          <w:iCs w:val="0"/>
          <w:snapToGrid w:val="0"/>
          <w:color w:val="auto"/>
          <w:kern w:val="0"/>
          <w:szCs w:val="21"/>
          <w:highlight w:val="none"/>
          <w:shd w:val="clear" w:color="auto" w:fill="auto"/>
        </w:rPr>
        <w:t>算。</w:t>
      </w:r>
    </w:p>
    <w:p>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缺陷责任期终止后，发包人应退还剩余的质量保证金。</w:t>
      </w:r>
    </w:p>
    <w:p>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四、质量保修责任</w:t>
      </w:r>
    </w:p>
    <w:p>
      <w:pPr>
        <w:adjustRightInd/>
        <w:spacing w:line="288" w:lineRule="auto"/>
        <w:ind w:left="105" w:leftChars="50" w:firstLine="430" w:firstLineChars="20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w:t>
      </w:r>
      <w:r>
        <w:rPr>
          <w:rFonts w:ascii="宋体" w:hAnsi="宋体"/>
          <w:i w:val="0"/>
          <w:iCs w:val="0"/>
          <w:snapToGrid w:val="0"/>
          <w:color w:val="auto"/>
          <w:kern w:val="0"/>
          <w:szCs w:val="21"/>
          <w:highlight w:val="none"/>
          <w:shd w:val="clear" w:color="auto" w:fill="auto"/>
        </w:rPr>
        <w:t>属于保修范围、内容的项目，承包人应当在接到保修通知之日起7天内派人保修。承包人不在约定期限内派人保修的，发包人可以委托他人修理。</w:t>
      </w:r>
    </w:p>
    <w:p>
      <w:pPr>
        <w:adjustRightInd/>
        <w:spacing w:line="300" w:lineRule="auto"/>
        <w:ind w:left="105" w:leftChars="50" w:firstLine="430" w:firstLineChars="20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2．</w:t>
      </w:r>
      <w:r>
        <w:rPr>
          <w:rFonts w:ascii="宋体" w:hAnsi="宋体"/>
          <w:i w:val="0"/>
          <w:iCs w:val="0"/>
          <w:snapToGrid w:val="0"/>
          <w:color w:val="auto"/>
          <w:kern w:val="0"/>
          <w:szCs w:val="21"/>
          <w:highlight w:val="none"/>
          <w:shd w:val="clear" w:color="auto" w:fill="auto"/>
        </w:rPr>
        <w:t>发生紧急事故需抢修的，承包人在接到事故通知后，应当立即到达事故现场抢修。</w:t>
      </w:r>
    </w:p>
    <w:p>
      <w:pPr>
        <w:adjustRightInd/>
        <w:spacing w:line="300" w:lineRule="auto"/>
        <w:ind w:left="105" w:leftChars="50" w:firstLine="430" w:firstLineChars="20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3．</w:t>
      </w:r>
      <w:r>
        <w:rPr>
          <w:rFonts w:ascii="宋体" w:hAnsi="宋体"/>
          <w:i w:val="0"/>
          <w:iCs w:val="0"/>
          <w:snapToGrid w:val="0"/>
          <w:color w:val="auto"/>
          <w:kern w:val="0"/>
          <w:szCs w:val="21"/>
          <w:highlight w:val="none"/>
          <w:shd w:val="clear" w:color="auto" w:fill="auto"/>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00" w:lineRule="auto"/>
        <w:ind w:left="420" w:leftChars="200" w:firstLine="105" w:firstLineChars="5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4．</w:t>
      </w:r>
      <w:r>
        <w:rPr>
          <w:rFonts w:ascii="宋体" w:hAnsi="宋体"/>
          <w:i w:val="0"/>
          <w:iCs w:val="0"/>
          <w:snapToGrid w:val="0"/>
          <w:color w:val="auto"/>
          <w:kern w:val="0"/>
          <w:szCs w:val="21"/>
          <w:highlight w:val="none"/>
          <w:shd w:val="clear" w:color="auto" w:fill="auto"/>
        </w:rPr>
        <w:t>质量保修完成后，由发包人组织验收。</w:t>
      </w:r>
    </w:p>
    <w:p>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五、保修费用</w:t>
      </w:r>
    </w:p>
    <w:p>
      <w:pPr>
        <w:adjustRightInd/>
        <w:spacing w:line="300" w:lineRule="auto"/>
        <w:ind w:firstLine="48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保修费用由造成质量缺陷的责任方承担。</w:t>
      </w:r>
    </w:p>
    <w:p>
      <w:pPr>
        <w:adjustRightInd/>
        <w:spacing w:line="360" w:lineRule="auto"/>
        <w:jc w:val="left"/>
        <w:rPr>
          <w:rFonts w:ascii="宋体" w:hAnsi="宋体"/>
          <w:i w:val="0"/>
          <w:iCs w:val="0"/>
          <w:snapToGrid w:val="0"/>
          <w:color w:val="auto"/>
          <w:kern w:val="0"/>
          <w:szCs w:val="21"/>
          <w:highlight w:val="none"/>
          <w:u w:val="single"/>
          <w:shd w:val="clear" w:color="auto" w:fill="auto"/>
        </w:rPr>
      </w:pPr>
      <w:r>
        <w:rPr>
          <w:rFonts w:ascii="宋体" w:hAnsi="宋体"/>
          <w:b w:val="0"/>
          <w:bCs/>
          <w:i w:val="0"/>
          <w:iCs w:val="0"/>
          <w:snapToGrid w:val="0"/>
          <w:color w:val="auto"/>
          <w:kern w:val="0"/>
          <w:szCs w:val="21"/>
          <w:highlight w:val="none"/>
          <w:shd w:val="clear" w:color="auto" w:fill="auto"/>
        </w:rPr>
        <w:t>六、</w:t>
      </w:r>
      <w:r>
        <w:rPr>
          <w:rFonts w:ascii="宋体" w:hAnsi="宋体"/>
          <w:i w:val="0"/>
          <w:iCs w:val="0"/>
          <w:snapToGrid w:val="0"/>
          <w:color w:val="auto"/>
          <w:kern w:val="0"/>
          <w:szCs w:val="21"/>
          <w:highlight w:val="none"/>
          <w:shd w:val="clear" w:color="auto" w:fill="auto"/>
        </w:rPr>
        <w:t>双方约定的其他工程质量保修事项：</w:t>
      </w:r>
      <w:r>
        <w:rPr>
          <w:rFonts w:hint="eastAsia" w:ascii="宋体" w:hAnsi="宋体"/>
          <w:i w:val="0"/>
          <w:iCs w:val="0"/>
          <w:snapToGrid w:val="0"/>
          <w:color w:val="auto"/>
          <w:kern w:val="0"/>
          <w:szCs w:val="21"/>
          <w:highlight w:val="none"/>
          <w:u w:val="single"/>
          <w:shd w:val="clear" w:color="auto" w:fill="auto"/>
        </w:rPr>
        <w:t>工程质量保证金在工程缺陷期满后，扣除相应的扣款（由于乙方维修不及时而甲方自行维修的费用）后，结清余款（无息）。</w:t>
      </w:r>
    </w:p>
    <w:p>
      <w:pPr>
        <w:adjustRightInd/>
        <w:spacing w:line="360" w:lineRule="auto"/>
        <w:ind w:firstLine="600"/>
        <w:jc w:val="left"/>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u w:val="single"/>
          <w:shd w:val="clear" w:color="auto" w:fill="auto"/>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i w:val="0"/>
          <w:iCs w:val="0"/>
          <w:snapToGrid w:val="0"/>
          <w:color w:val="auto"/>
          <w:kern w:val="0"/>
          <w:szCs w:val="21"/>
          <w:highlight w:val="none"/>
          <w:shd w:val="clear" w:color="auto" w:fill="auto"/>
        </w:rPr>
        <w:t>。</w:t>
      </w:r>
    </w:p>
    <w:p>
      <w:pPr>
        <w:adjustRightInd/>
        <w:spacing w:line="300" w:lineRule="auto"/>
        <w:ind w:firstLine="399" w:firstLineChars="19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工程质量保修书由发包人、承包人在工程竣工验收前共同签署，作为施工合同附件，其有效期限至保修期满。</w:t>
      </w:r>
    </w:p>
    <w:p>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发包人(公章)：</w:t>
      </w:r>
      <w:r>
        <w:rPr>
          <w:rFonts w:ascii="宋体" w:hAnsi="宋体"/>
          <w:i w:val="0"/>
          <w:iCs w:val="0"/>
          <w:snapToGrid w:val="0"/>
          <w:color w:val="auto"/>
          <w:kern w:val="0"/>
          <w:szCs w:val="21"/>
          <w:highlight w:val="none"/>
          <w:u w:val="single"/>
          <w:shd w:val="clear" w:color="auto" w:fill="auto"/>
        </w:rPr>
        <w:t xml:space="preserve"> </w:t>
      </w:r>
      <w:bookmarkStart w:id="1001" w:name="SOA_zyht_fb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1001"/>
      <w:r>
        <w:rPr>
          <w:rFonts w:ascii="宋体" w:hAnsi="宋体"/>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承包人(公章)：</w:t>
      </w:r>
      <w:r>
        <w:rPr>
          <w:rFonts w:ascii="宋体" w:hAnsi="宋体"/>
          <w:i w:val="0"/>
          <w:iCs w:val="0"/>
          <w:snapToGrid w:val="0"/>
          <w:color w:val="auto"/>
          <w:kern w:val="0"/>
          <w:szCs w:val="21"/>
          <w:highlight w:val="none"/>
          <w:u w:val="single"/>
          <w:shd w:val="clear" w:color="auto" w:fill="auto"/>
        </w:rPr>
        <w:t></w:t>
      </w:r>
      <w:bookmarkStart w:id="1002" w:name="SOA_zyht_cb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1002"/>
      <w:r>
        <w:rPr>
          <w:rFonts w:hint="eastAsia" w:ascii="宋体" w:hAnsi="宋体"/>
          <w:i w:val="0"/>
          <w:iCs w:val="0"/>
          <w:snapToGrid w:val="0"/>
          <w:color w:val="auto"/>
          <w:kern w:val="0"/>
          <w:szCs w:val="21"/>
          <w:highlight w:val="none"/>
          <w:u w:val="single"/>
          <w:shd w:val="clear" w:color="auto" w:fill="auto"/>
        </w:rPr>
        <w:t xml:space="preserve">  </w:t>
      </w:r>
    </w:p>
    <w:p>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地  址：</w:t>
      </w:r>
      <w:r>
        <w:rPr>
          <w:rFonts w:ascii="宋体" w:hAnsi="宋体"/>
          <w:i w:val="0"/>
          <w:iCs w:val="0"/>
          <w:snapToGrid w:val="0"/>
          <w:color w:val="auto"/>
          <w:kern w:val="0"/>
          <w:szCs w:val="21"/>
          <w:highlight w:val="none"/>
          <w:u w:val="single"/>
          <w:shd w:val="clear" w:color="auto" w:fill="auto"/>
        </w:rPr>
        <w:t xml:space="preserve"> </w:t>
      </w:r>
      <w:bookmarkStart w:id="1003" w:name="SOA_zyht_fbrdz"/>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1003"/>
      <w:r>
        <w:rPr>
          <w:rFonts w:ascii="宋体" w:hAnsi="宋体"/>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地  址：</w:t>
      </w:r>
      <w:r>
        <w:rPr>
          <w:rFonts w:ascii="宋体" w:hAnsi="宋体"/>
          <w:i w:val="0"/>
          <w:iCs w:val="0"/>
          <w:snapToGrid w:val="0"/>
          <w:color w:val="auto"/>
          <w:kern w:val="0"/>
          <w:szCs w:val="21"/>
          <w:highlight w:val="none"/>
          <w:u w:val="single"/>
          <w:shd w:val="clear" w:color="auto" w:fill="auto"/>
        </w:rPr>
        <w:t></w:t>
      </w:r>
      <w:bookmarkStart w:id="1004" w:name="SOA_zyht_cbrdz"/>
      <w:r>
        <w:rPr>
          <w:rFonts w:ascii="宋体" w:hAnsi="宋体"/>
          <w:i w:val="0"/>
          <w:iCs w:val="0"/>
          <w:snapToGrid w:val="0"/>
          <w:color w:val="auto"/>
          <w:kern w:val="0"/>
          <w:szCs w:val="21"/>
          <w:highlight w:val="none"/>
          <w:u w:val="single"/>
          <w:shd w:val="clear" w:color="auto" w:fill="auto"/>
        </w:rPr>
        <w:t xml:space="preserve">      </w:t>
      </w:r>
      <w:bookmarkEnd w:id="1004"/>
      <w:r>
        <w:rPr>
          <w:rFonts w:ascii="宋体" w:hAnsi="宋体"/>
          <w:i w:val="0"/>
          <w:iCs w:val="0"/>
          <w:snapToGrid w:val="0"/>
          <w:color w:val="auto"/>
          <w:kern w:val="0"/>
          <w:szCs w:val="21"/>
          <w:highlight w:val="none"/>
          <w:u w:val="single"/>
          <w:shd w:val="clear" w:color="auto" w:fill="auto"/>
        </w:rPr>
        <w:t></w:t>
      </w:r>
    </w:p>
    <w:p>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法定代表人(签字)：</w:t>
      </w:r>
      <w:bookmarkStart w:id="1005" w:name="SOA_zyht_fddbr1"/>
      <w:r>
        <w:rPr>
          <w:rFonts w:ascii="宋体" w:hAnsi="宋体"/>
          <w:i w:val="0"/>
          <w:iCs w:val="0"/>
          <w:snapToGrid w:val="0"/>
          <w:color w:val="auto"/>
          <w:kern w:val="0"/>
          <w:szCs w:val="21"/>
          <w:highlight w:val="none"/>
          <w:u w:val="single"/>
          <w:shd w:val="clear" w:color="auto" w:fill="auto"/>
        </w:rPr>
        <w:t xml:space="preserve">      </w:t>
      </w:r>
      <w:bookmarkEnd w:id="1005"/>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法定代表人(签字)：</w:t>
      </w:r>
      <w:bookmarkStart w:id="1006" w:name="SOA_zyht_fddbr2"/>
      <w:r>
        <w:rPr>
          <w:rFonts w:ascii="宋体" w:hAnsi="宋体"/>
          <w:i w:val="0"/>
          <w:iCs w:val="0"/>
          <w:snapToGrid w:val="0"/>
          <w:color w:val="auto"/>
          <w:kern w:val="0"/>
          <w:szCs w:val="21"/>
          <w:highlight w:val="none"/>
          <w:u w:val="single"/>
          <w:shd w:val="clear" w:color="auto" w:fill="auto"/>
        </w:rPr>
        <w:t xml:space="preserve">      </w:t>
      </w:r>
      <w:bookmarkEnd w:id="1006"/>
      <w:r>
        <w:rPr>
          <w:rFonts w:hint="eastAsia" w:ascii="宋体" w:hAnsi="宋体"/>
          <w:i w:val="0"/>
          <w:iCs w:val="0"/>
          <w:snapToGrid w:val="0"/>
          <w:color w:val="auto"/>
          <w:kern w:val="0"/>
          <w:szCs w:val="21"/>
          <w:highlight w:val="none"/>
          <w:u w:val="single"/>
          <w:shd w:val="clear" w:color="auto" w:fill="auto"/>
        </w:rPr>
        <w:t xml:space="preserve">  </w:t>
      </w:r>
    </w:p>
    <w:p>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委托代理人(签字)：</w:t>
      </w:r>
      <w:bookmarkStart w:id="1007" w:name="SOA_zyht_wtdlr1"/>
      <w:r>
        <w:rPr>
          <w:rFonts w:ascii="宋体" w:hAnsi="宋体"/>
          <w:i w:val="0"/>
          <w:iCs w:val="0"/>
          <w:snapToGrid w:val="0"/>
          <w:color w:val="auto"/>
          <w:kern w:val="0"/>
          <w:szCs w:val="21"/>
          <w:highlight w:val="none"/>
          <w:u w:val="single"/>
          <w:shd w:val="clear" w:color="auto" w:fill="auto"/>
        </w:rPr>
        <w:t xml:space="preserve">      </w:t>
      </w:r>
      <w:bookmarkEnd w:id="1007"/>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委托代理人(签字)：</w:t>
      </w:r>
      <w:bookmarkStart w:id="1008" w:name="SOA_zyht_wtdlr2"/>
      <w:r>
        <w:rPr>
          <w:rFonts w:ascii="宋体" w:hAnsi="宋体"/>
          <w:i w:val="0"/>
          <w:iCs w:val="0"/>
          <w:snapToGrid w:val="0"/>
          <w:color w:val="auto"/>
          <w:kern w:val="0"/>
          <w:szCs w:val="21"/>
          <w:highlight w:val="none"/>
          <w:u w:val="single"/>
          <w:shd w:val="clear" w:color="auto" w:fill="auto"/>
        </w:rPr>
        <w:t xml:space="preserve">      </w:t>
      </w:r>
      <w:bookmarkEnd w:id="1008"/>
      <w:r>
        <w:rPr>
          <w:rFonts w:hint="eastAsia" w:ascii="宋体" w:hAnsi="宋体"/>
          <w:i w:val="0"/>
          <w:iCs w:val="0"/>
          <w:snapToGrid w:val="0"/>
          <w:color w:val="auto"/>
          <w:kern w:val="0"/>
          <w:szCs w:val="21"/>
          <w:highlight w:val="none"/>
          <w:u w:val="single"/>
          <w:shd w:val="clear" w:color="auto" w:fill="auto"/>
        </w:rPr>
        <w:t xml:space="preserve">  </w:t>
      </w:r>
    </w:p>
    <w:p>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电  话：</w:t>
      </w:r>
      <w:r>
        <w:rPr>
          <w:rFonts w:ascii="宋体" w:hAnsi="宋体"/>
          <w:i w:val="0"/>
          <w:iCs w:val="0"/>
          <w:snapToGrid w:val="0"/>
          <w:color w:val="auto"/>
          <w:kern w:val="0"/>
          <w:szCs w:val="21"/>
          <w:highlight w:val="none"/>
          <w:u w:val="single"/>
          <w:shd w:val="clear" w:color="auto" w:fill="auto"/>
        </w:rPr>
        <w:t></w:t>
      </w:r>
      <w:bookmarkStart w:id="1009" w:name="SOA_zyht_fbrdh1"/>
      <w:r>
        <w:rPr>
          <w:rFonts w:ascii="宋体" w:hAnsi="宋体"/>
          <w:i w:val="0"/>
          <w:iCs w:val="0"/>
          <w:snapToGrid w:val="0"/>
          <w:color w:val="auto"/>
          <w:kern w:val="0"/>
          <w:szCs w:val="21"/>
          <w:highlight w:val="none"/>
          <w:u w:val="single"/>
          <w:shd w:val="clear" w:color="auto" w:fill="auto"/>
        </w:rPr>
        <w:t xml:space="preserve">      </w:t>
      </w:r>
      <w:bookmarkEnd w:id="1009"/>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电  话：</w:t>
      </w:r>
      <w:r>
        <w:rPr>
          <w:rFonts w:ascii="宋体" w:hAnsi="宋体"/>
          <w:i w:val="0"/>
          <w:iCs w:val="0"/>
          <w:snapToGrid w:val="0"/>
          <w:color w:val="auto"/>
          <w:kern w:val="0"/>
          <w:szCs w:val="21"/>
          <w:highlight w:val="none"/>
          <w:u w:val="single"/>
          <w:shd w:val="clear" w:color="auto" w:fill="auto"/>
        </w:rPr>
        <w:t></w:t>
      </w:r>
      <w:bookmarkStart w:id="1010" w:name="SOA_zyht_cbrdh"/>
      <w:r>
        <w:rPr>
          <w:rFonts w:ascii="宋体" w:hAnsi="宋体"/>
          <w:i w:val="0"/>
          <w:iCs w:val="0"/>
          <w:snapToGrid w:val="0"/>
          <w:color w:val="auto"/>
          <w:kern w:val="0"/>
          <w:szCs w:val="21"/>
          <w:highlight w:val="none"/>
          <w:u w:val="single"/>
          <w:shd w:val="clear" w:color="auto" w:fill="auto"/>
        </w:rPr>
        <w:t xml:space="preserve">      </w:t>
      </w:r>
      <w:bookmarkEnd w:id="1010"/>
      <w:r>
        <w:rPr>
          <w:rFonts w:ascii="宋体" w:hAnsi="宋体"/>
          <w:i w:val="0"/>
          <w:iCs w:val="0"/>
          <w:snapToGrid w:val="0"/>
          <w:color w:val="auto"/>
          <w:kern w:val="0"/>
          <w:szCs w:val="21"/>
          <w:highlight w:val="none"/>
          <w:u w:val="single"/>
          <w:shd w:val="clear" w:color="auto" w:fill="auto"/>
        </w:rPr>
        <w:t xml:space="preserve"> </w:t>
      </w:r>
    </w:p>
    <w:p>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传  真：</w:t>
      </w:r>
      <w:r>
        <w:rPr>
          <w:rFonts w:hint="eastAsia" w:ascii="宋体" w:hAnsi="宋体"/>
          <w:i w:val="0"/>
          <w:iCs w:val="0"/>
          <w:snapToGrid w:val="0"/>
          <w:color w:val="auto"/>
          <w:kern w:val="0"/>
          <w:szCs w:val="21"/>
          <w:highlight w:val="none"/>
          <w:u w:val="single"/>
          <w:shd w:val="clear" w:color="auto" w:fill="auto"/>
        </w:rPr>
        <w:t xml:space="preserve">  </w:t>
      </w:r>
      <w:bookmarkStart w:id="1011" w:name="SOA_zyht_fbrcz"/>
      <w:r>
        <w:rPr>
          <w:rFonts w:ascii="宋体" w:hAnsi="宋体"/>
          <w:i w:val="0"/>
          <w:iCs w:val="0"/>
          <w:snapToGrid w:val="0"/>
          <w:color w:val="auto"/>
          <w:kern w:val="0"/>
          <w:szCs w:val="21"/>
          <w:highlight w:val="none"/>
          <w:u w:val="single"/>
          <w:shd w:val="clear" w:color="auto" w:fill="auto"/>
        </w:rPr>
        <w:t xml:space="preserve">      </w:t>
      </w:r>
      <w:bookmarkEnd w:id="1011"/>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传  真：</w:t>
      </w:r>
      <w:r>
        <w:rPr>
          <w:rFonts w:ascii="宋体" w:hAnsi="宋体"/>
          <w:i w:val="0"/>
          <w:iCs w:val="0"/>
          <w:snapToGrid w:val="0"/>
          <w:color w:val="auto"/>
          <w:kern w:val="0"/>
          <w:szCs w:val="21"/>
          <w:highlight w:val="none"/>
          <w:u w:val="single"/>
          <w:shd w:val="clear" w:color="auto" w:fill="auto"/>
        </w:rPr>
        <w:t></w:t>
      </w:r>
      <w:bookmarkStart w:id="1012" w:name="SOA_zyht_cbrcz"/>
      <w:r>
        <w:rPr>
          <w:rFonts w:ascii="宋体" w:hAnsi="宋体"/>
          <w:i w:val="0"/>
          <w:iCs w:val="0"/>
          <w:snapToGrid w:val="0"/>
          <w:color w:val="auto"/>
          <w:kern w:val="0"/>
          <w:szCs w:val="21"/>
          <w:highlight w:val="none"/>
          <w:u w:val="single"/>
          <w:shd w:val="clear" w:color="auto" w:fill="auto"/>
        </w:rPr>
        <w:t xml:space="preserve">      </w:t>
      </w:r>
      <w:bookmarkEnd w:id="1012"/>
      <w:r>
        <w:rPr>
          <w:rFonts w:ascii="宋体" w:hAnsi="宋体"/>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p>
    <w:p>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开户银行：</w:t>
      </w:r>
      <w:bookmarkStart w:id="1013" w:name="SOA_zyht_fbrkhyh"/>
      <w:r>
        <w:rPr>
          <w:rFonts w:ascii="宋体" w:hAnsi="宋体"/>
          <w:i w:val="0"/>
          <w:iCs w:val="0"/>
          <w:snapToGrid w:val="0"/>
          <w:color w:val="auto"/>
          <w:kern w:val="0"/>
          <w:szCs w:val="21"/>
          <w:highlight w:val="none"/>
          <w:u w:val="single"/>
          <w:shd w:val="clear" w:color="auto" w:fill="auto"/>
        </w:rPr>
        <w:t xml:space="preserve">      </w:t>
      </w:r>
      <w:bookmarkEnd w:id="1013"/>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开户银行：</w:t>
      </w:r>
      <w:bookmarkStart w:id="1014" w:name="SOA_zyht_cbrkhyh"/>
      <w:r>
        <w:rPr>
          <w:rFonts w:ascii="宋体" w:hAnsi="宋体"/>
          <w:i w:val="0"/>
          <w:iCs w:val="0"/>
          <w:snapToGrid w:val="0"/>
          <w:color w:val="auto"/>
          <w:kern w:val="0"/>
          <w:szCs w:val="21"/>
          <w:highlight w:val="none"/>
          <w:u w:val="single"/>
          <w:shd w:val="clear" w:color="auto" w:fill="auto"/>
        </w:rPr>
        <w:t xml:space="preserve">      </w:t>
      </w:r>
      <w:bookmarkEnd w:id="1014"/>
      <w:r>
        <w:rPr>
          <w:rFonts w:hint="eastAsia" w:ascii="宋体" w:hAnsi="宋体"/>
          <w:i w:val="0"/>
          <w:iCs w:val="0"/>
          <w:snapToGrid w:val="0"/>
          <w:color w:val="auto"/>
          <w:kern w:val="0"/>
          <w:szCs w:val="21"/>
          <w:highlight w:val="none"/>
          <w:u w:val="single"/>
          <w:shd w:val="clear" w:color="auto" w:fill="auto"/>
        </w:rPr>
        <w:t xml:space="preserve">  </w:t>
      </w:r>
    </w:p>
    <w:p>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账  号：</w:t>
      </w:r>
      <w:r>
        <w:rPr>
          <w:rFonts w:ascii="宋体" w:hAnsi="宋体"/>
          <w:i w:val="0"/>
          <w:iCs w:val="0"/>
          <w:snapToGrid w:val="0"/>
          <w:color w:val="auto"/>
          <w:kern w:val="0"/>
          <w:szCs w:val="21"/>
          <w:highlight w:val="none"/>
          <w:u w:val="single"/>
          <w:shd w:val="clear" w:color="auto" w:fill="auto"/>
        </w:rPr>
        <w:t></w:t>
      </w:r>
      <w:bookmarkStart w:id="1015" w:name="SOA_zyht_fbrzh"/>
      <w:r>
        <w:rPr>
          <w:rFonts w:ascii="宋体" w:hAnsi="宋体"/>
          <w:i w:val="0"/>
          <w:iCs w:val="0"/>
          <w:snapToGrid w:val="0"/>
          <w:color w:val="auto"/>
          <w:kern w:val="0"/>
          <w:szCs w:val="21"/>
          <w:highlight w:val="none"/>
          <w:u w:val="single"/>
          <w:shd w:val="clear" w:color="auto" w:fill="auto"/>
        </w:rPr>
        <w:t xml:space="preserve">      </w:t>
      </w:r>
      <w:bookmarkEnd w:id="1015"/>
      <w:r>
        <w:rPr>
          <w:rFonts w:ascii="宋体" w:hAnsi="宋体"/>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账</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 xml:space="preserve"> 号：</w:t>
      </w:r>
      <w:r>
        <w:rPr>
          <w:rFonts w:ascii="宋体" w:hAnsi="宋体"/>
          <w:i w:val="0"/>
          <w:iCs w:val="0"/>
          <w:snapToGrid w:val="0"/>
          <w:color w:val="auto"/>
          <w:kern w:val="0"/>
          <w:szCs w:val="21"/>
          <w:highlight w:val="none"/>
          <w:u w:val="single"/>
          <w:shd w:val="clear" w:color="auto" w:fill="auto"/>
        </w:rPr>
        <w:t></w:t>
      </w:r>
      <w:bookmarkStart w:id="1016" w:name="SOA_zyht_cbrzh"/>
      <w:r>
        <w:rPr>
          <w:rFonts w:ascii="宋体" w:hAnsi="宋体"/>
          <w:i w:val="0"/>
          <w:iCs w:val="0"/>
          <w:snapToGrid w:val="0"/>
          <w:color w:val="auto"/>
          <w:kern w:val="0"/>
          <w:szCs w:val="21"/>
          <w:highlight w:val="none"/>
          <w:u w:val="single"/>
          <w:shd w:val="clear" w:color="auto" w:fill="auto"/>
        </w:rPr>
        <w:t xml:space="preserve">      </w:t>
      </w:r>
      <w:bookmarkEnd w:id="1016"/>
      <w:r>
        <w:rPr>
          <w:rFonts w:hint="eastAsia" w:ascii="宋体" w:hAnsi="宋体"/>
          <w:i w:val="0"/>
          <w:iCs w:val="0"/>
          <w:snapToGrid w:val="0"/>
          <w:color w:val="auto"/>
          <w:kern w:val="0"/>
          <w:szCs w:val="21"/>
          <w:highlight w:val="none"/>
          <w:u w:val="single"/>
          <w:shd w:val="clear" w:color="auto" w:fill="auto"/>
        </w:rPr>
        <w:t xml:space="preserve">  </w:t>
      </w:r>
    </w:p>
    <w:p>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邮政编码：</w:t>
      </w:r>
      <w:r>
        <w:rPr>
          <w:rFonts w:ascii="宋体" w:hAnsi="宋体"/>
          <w:i w:val="0"/>
          <w:iCs w:val="0"/>
          <w:snapToGrid w:val="0"/>
          <w:color w:val="auto"/>
          <w:kern w:val="0"/>
          <w:szCs w:val="21"/>
          <w:highlight w:val="none"/>
          <w:u w:val="single"/>
          <w:shd w:val="clear" w:color="auto" w:fill="auto"/>
        </w:rPr>
        <w:t xml:space="preserve"> </w:t>
      </w:r>
      <w:bookmarkStart w:id="1017" w:name="SOA_zyht_fbryb"/>
      <w:r>
        <w:rPr>
          <w:rFonts w:ascii="宋体" w:hAnsi="宋体"/>
          <w:i w:val="0"/>
          <w:iCs w:val="0"/>
          <w:snapToGrid w:val="0"/>
          <w:color w:val="auto"/>
          <w:kern w:val="0"/>
          <w:szCs w:val="21"/>
          <w:highlight w:val="none"/>
          <w:u w:val="single"/>
          <w:shd w:val="clear" w:color="auto" w:fill="auto"/>
        </w:rPr>
        <w:t xml:space="preserve">      </w:t>
      </w:r>
      <w:bookmarkEnd w:id="1017"/>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邮政编码：</w:t>
      </w:r>
      <w:r>
        <w:rPr>
          <w:rFonts w:ascii="宋体" w:hAnsi="宋体"/>
          <w:i w:val="0"/>
          <w:iCs w:val="0"/>
          <w:snapToGrid w:val="0"/>
          <w:color w:val="auto"/>
          <w:kern w:val="0"/>
          <w:szCs w:val="21"/>
          <w:highlight w:val="none"/>
          <w:u w:val="single"/>
          <w:shd w:val="clear" w:color="auto" w:fill="auto"/>
        </w:rPr>
        <w:t></w:t>
      </w:r>
      <w:bookmarkStart w:id="1018" w:name="SOA_zyht_cbryb"/>
      <w:r>
        <w:rPr>
          <w:rFonts w:ascii="宋体" w:hAnsi="宋体"/>
          <w:i w:val="0"/>
          <w:iCs w:val="0"/>
          <w:snapToGrid w:val="0"/>
          <w:color w:val="auto"/>
          <w:kern w:val="0"/>
          <w:szCs w:val="21"/>
          <w:highlight w:val="none"/>
          <w:u w:val="single"/>
          <w:shd w:val="clear" w:color="auto" w:fill="auto"/>
        </w:rPr>
        <w:t xml:space="preserve">     </w:t>
      </w:r>
      <w:bookmarkEnd w:id="1018"/>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p>
    <w:p>
      <w:pPr>
        <w:spacing w:line="480" w:lineRule="auto"/>
        <w:jc w:val="center"/>
        <w:rPr>
          <w:rFonts w:ascii="宋体" w:hAnsi="宋体" w:cs="宋体"/>
          <w:b/>
          <w:i w:val="0"/>
          <w:iCs w:val="0"/>
          <w:color w:val="auto"/>
          <w:sz w:val="28"/>
          <w:szCs w:val="28"/>
          <w:highlight w:val="none"/>
          <w:shd w:val="clear" w:color="auto" w:fill="auto"/>
        </w:rPr>
      </w:pPr>
    </w:p>
    <w:p>
      <w:pPr>
        <w:spacing w:line="360" w:lineRule="auto"/>
        <w:ind w:left="-420" w:leftChars="-200" w:right="-420" w:rightChars="-200" w:firstLine="480" w:firstLineChars="200"/>
        <w:jc w:val="center"/>
        <w:outlineLvl w:val="0"/>
        <w:rPr>
          <w:rFonts w:ascii="宋体" w:hAnsi="宋体" w:cs="宋体"/>
          <w:i w:val="0"/>
          <w:iCs w:val="0"/>
          <w:color w:val="auto"/>
          <w:sz w:val="24"/>
          <w:highlight w:val="none"/>
          <w:shd w:val="clear" w:color="auto" w:fill="auto"/>
        </w:rPr>
      </w:pPr>
    </w:p>
    <w:p>
      <w:pPr>
        <w:spacing w:line="360" w:lineRule="auto"/>
        <w:ind w:left="-420" w:leftChars="-200" w:right="-420" w:rightChars="-200" w:firstLine="480" w:firstLineChars="200"/>
        <w:jc w:val="center"/>
        <w:outlineLvl w:val="0"/>
        <w:rPr>
          <w:rFonts w:ascii="宋体" w:hAnsi="宋体" w:cs="宋体"/>
          <w:i w:val="0"/>
          <w:iCs w:val="0"/>
          <w:color w:val="auto"/>
          <w:sz w:val="24"/>
          <w:highlight w:val="none"/>
          <w:shd w:val="clear" w:color="auto" w:fill="auto"/>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ascii="宋体" w:hAnsi="宋体" w:cs="宋体"/>
          <w:b/>
          <w:i w:val="0"/>
          <w:iCs w:val="0"/>
          <w:color w:val="auto"/>
          <w:sz w:val="36"/>
          <w:szCs w:val="20"/>
          <w:highlight w:val="none"/>
          <w:shd w:val="clear" w:color="auto" w:fill="auto"/>
        </w:rPr>
      </w:pPr>
      <w:r>
        <w:rPr>
          <w:rFonts w:hint="eastAsia" w:ascii="宋体" w:hAnsi="宋体" w:cs="宋体"/>
          <w:b/>
          <w:i w:val="0"/>
          <w:iCs w:val="0"/>
          <w:color w:val="auto"/>
          <w:sz w:val="36"/>
          <w:szCs w:val="20"/>
          <w:highlight w:val="none"/>
          <w:shd w:val="clear" w:color="auto" w:fill="auto"/>
        </w:rPr>
        <w:t>第六部分</w:t>
      </w:r>
      <w:bookmarkEnd w:id="397"/>
      <w:r>
        <w:rPr>
          <w:rFonts w:hint="eastAsia" w:ascii="宋体" w:hAnsi="宋体" w:cs="宋体"/>
          <w:b/>
          <w:i w:val="0"/>
          <w:iCs w:val="0"/>
          <w:color w:val="auto"/>
          <w:sz w:val="36"/>
          <w:szCs w:val="20"/>
          <w:highlight w:val="none"/>
          <w:shd w:val="clear" w:color="auto" w:fill="auto"/>
        </w:rPr>
        <w:t xml:space="preserve"> </w:t>
      </w:r>
      <w:bookmarkEnd w:id="398"/>
      <w:r>
        <w:rPr>
          <w:rFonts w:hint="eastAsia" w:ascii="宋体" w:hAnsi="宋体" w:cs="宋体"/>
          <w:b/>
          <w:i w:val="0"/>
          <w:iCs w:val="0"/>
          <w:color w:val="auto"/>
          <w:sz w:val="36"/>
          <w:szCs w:val="20"/>
          <w:highlight w:val="none"/>
          <w:shd w:val="clear" w:color="auto" w:fill="auto"/>
        </w:rPr>
        <w:t>应提交的有关格式范例</w:t>
      </w:r>
    </w:p>
    <w:p>
      <w:pPr>
        <w:spacing w:line="360" w:lineRule="auto"/>
        <w:jc w:val="center"/>
        <w:outlineLvl w:val="0"/>
        <w:rPr>
          <w:rFonts w:ascii="宋体" w:hAnsi="宋体" w:cs="宋体"/>
          <w:b/>
          <w:i w:val="0"/>
          <w:iCs w:val="0"/>
          <w:color w:val="auto"/>
          <w:kern w:val="0"/>
          <w:sz w:val="36"/>
          <w:szCs w:val="36"/>
          <w:highlight w:val="none"/>
          <w:shd w:val="clear" w:color="auto" w:fill="auto"/>
        </w:rPr>
      </w:pPr>
    </w:p>
    <w:p>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资格文件部分</w:t>
      </w:r>
    </w:p>
    <w:p>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目录</w:t>
      </w:r>
    </w:p>
    <w:p>
      <w:pPr>
        <w:spacing w:line="360" w:lineRule="auto"/>
        <w:jc w:val="center"/>
        <w:outlineLvl w:val="0"/>
        <w:rPr>
          <w:rFonts w:ascii="宋体" w:hAnsi="宋体" w:cs="宋体"/>
          <w:b/>
          <w:i w:val="0"/>
          <w:iCs w:val="0"/>
          <w:color w:val="auto"/>
          <w:kern w:val="0"/>
          <w:sz w:val="36"/>
          <w:szCs w:val="36"/>
          <w:highlight w:val="none"/>
          <w:shd w:val="clear" w:color="auto" w:fill="auto"/>
        </w:rPr>
      </w:pPr>
    </w:p>
    <w:p>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（1）符合参加政府采购活动应当具备的一般条件的承诺函……………（页码）</w:t>
      </w:r>
    </w:p>
    <w:p>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snapToGrid w:val="0"/>
          <w:color w:val="auto"/>
          <w:kern w:val="28"/>
          <w:sz w:val="24"/>
          <w:szCs w:val="20"/>
          <w:highlight w:val="none"/>
          <w:shd w:val="clear" w:color="auto" w:fill="auto"/>
        </w:rPr>
        <w:t>（2）联合协议</w:t>
      </w:r>
      <w:r>
        <w:rPr>
          <w:rFonts w:hint="eastAsia" w:ascii="宋体" w:hAnsi="宋体" w:cs="宋体"/>
          <w:i w:val="0"/>
          <w:iCs w:val="0"/>
          <w:color w:val="auto"/>
          <w:sz w:val="24"/>
          <w:highlight w:val="none"/>
          <w:shd w:val="clear" w:color="auto" w:fill="auto"/>
        </w:rPr>
        <w:t>………………………………………………………………（页码）</w:t>
      </w:r>
    </w:p>
    <w:p>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）落实政府采购政策需满足的资格要求………………………………（页码）</w:t>
      </w:r>
    </w:p>
    <w:p>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）本项目的特定资格要求………………………………………………（页码）</w:t>
      </w:r>
    </w:p>
    <w:p>
      <w:pPr>
        <w:snapToGrid w:val="0"/>
        <w:spacing w:line="360" w:lineRule="auto"/>
        <w:ind w:firstLine="480" w:firstLineChars="200"/>
        <w:rPr>
          <w:rFonts w:ascii="宋体" w:hAnsi="宋体" w:cs="宋体"/>
          <w:i w:val="0"/>
          <w:iCs w:val="0"/>
          <w:color w:val="auto"/>
          <w:sz w:val="24"/>
          <w:highlight w:val="none"/>
          <w:shd w:val="clear" w:color="auto" w:fill="auto"/>
        </w:rPr>
      </w:pPr>
    </w:p>
    <w:p>
      <w:pPr>
        <w:spacing w:line="360" w:lineRule="auto"/>
        <w:ind w:firstLine="480" w:firstLineChars="200"/>
        <w:rPr>
          <w:rFonts w:ascii="宋体" w:hAnsi="宋体" w:cs="宋体"/>
          <w:i w:val="0"/>
          <w:iCs w:val="0"/>
          <w:color w:val="auto"/>
          <w:sz w:val="24"/>
          <w:highlight w:val="none"/>
          <w:shd w:val="clear" w:color="auto" w:fill="auto"/>
        </w:rPr>
      </w:pPr>
    </w:p>
    <w:p>
      <w:pPr>
        <w:snapToGrid w:val="0"/>
        <w:spacing w:line="360" w:lineRule="auto"/>
        <w:ind w:right="480"/>
        <w:jc w:val="center"/>
        <w:rPr>
          <w:rFonts w:ascii="宋体" w:hAnsi="宋体" w:cs="宋体"/>
          <w:b/>
          <w:i w:val="0"/>
          <w:iCs w:val="0"/>
          <w:color w:val="auto"/>
          <w:kern w:val="0"/>
          <w:sz w:val="32"/>
          <w:szCs w:val="32"/>
          <w:highlight w:val="none"/>
          <w:shd w:val="clear" w:color="auto" w:fill="auto"/>
        </w:rPr>
      </w:pPr>
      <w:r>
        <w:rPr>
          <w:rFonts w:hint="eastAsia" w:ascii="宋体" w:hAnsi="宋体" w:cs="宋体"/>
          <w:i w:val="0"/>
          <w:iCs w:val="0"/>
          <w:color w:val="auto"/>
          <w:kern w:val="0"/>
          <w:sz w:val="24"/>
          <w:highlight w:val="none"/>
          <w:shd w:val="clear" w:color="auto" w:fill="auto"/>
        </w:rPr>
        <w:br w:type="page"/>
      </w:r>
      <w:r>
        <w:rPr>
          <w:rFonts w:hint="eastAsia" w:ascii="宋体" w:hAnsi="宋体" w:cs="宋体"/>
          <w:b/>
          <w:i w:val="0"/>
          <w:iCs w:val="0"/>
          <w:color w:val="auto"/>
          <w:kern w:val="0"/>
          <w:sz w:val="32"/>
          <w:szCs w:val="32"/>
          <w:highlight w:val="none"/>
          <w:shd w:val="clear" w:color="auto" w:fill="auto"/>
        </w:rPr>
        <w:t xml:space="preserve">  一、 符合参加政府采购活动应当具备的一般条件的承诺函</w:t>
      </w:r>
    </w:p>
    <w:p>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（采购人）、（采购代理机构）：</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我方参与（项目名称）【项目编号：（采购编号）】政府采购活动，郑重承诺：</w:t>
      </w:r>
    </w:p>
    <w:p>
      <w:pPr>
        <w:snapToGrid w:val="0"/>
        <w:spacing w:line="360" w:lineRule="auto"/>
        <w:ind w:firstLine="360" w:firstLineChars="15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（一）具备《中华人民共和国政府采购法》第二十二条第一款规定的条件：</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1、具有独立承担民事责任的能力；</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2、具有良好的商业信誉和健全的财务会计制度； </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3、具有履行合同所必需的设备和专业技术能力；</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4、有依法缴纳税收和社会保障资金的良好记录；</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5、参加政府采购活动前三年内，在经营活动中没有重大违法记录；</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6、具有法律、行政法规规定的其他条件。</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（三）不存在以下情况：</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供应商名称(电子签名)：</w:t>
      </w:r>
    </w:p>
    <w:p>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 xml:space="preserve">                        </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日期</w:t>
      </w:r>
      <w:r>
        <w:rPr>
          <w:rFonts w:hint="eastAsia" w:ascii="宋体" w:hAnsi="宋体" w:cs="宋体"/>
          <w:i w:val="0"/>
          <w:iCs w:val="0"/>
          <w:color w:val="auto"/>
          <w:kern w:val="0"/>
          <w:sz w:val="24"/>
          <w:highlight w:val="none"/>
          <w:shd w:val="clear" w:color="auto" w:fill="auto"/>
        </w:rPr>
        <w:t xml:space="preserve">：  年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w:t>
      </w:r>
    </w:p>
    <w:p>
      <w:pPr>
        <w:snapToGrid w:val="0"/>
        <w:spacing w:line="360" w:lineRule="auto"/>
        <w:ind w:right="480"/>
        <w:jc w:val="center"/>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二、联合协议（如果有）</w:t>
      </w:r>
    </w:p>
    <w:p>
      <w:pPr>
        <w:widowControl/>
        <w:spacing w:line="360" w:lineRule="auto"/>
        <w:ind w:firstLine="482" w:firstLineChars="200"/>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三、落实政府采购政策需满足的资格要求</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A</w:t>
      </w:r>
      <w:r>
        <w:rPr>
          <w:rFonts w:hint="eastAsia" w:ascii="宋体" w:hAnsi="宋体" w:cs="宋体"/>
          <w:i w:val="0"/>
          <w:iCs w:val="0"/>
          <w:color w:val="auto"/>
          <w:sz w:val="24"/>
          <w:highlight w:val="none"/>
          <w:shd w:val="clear" w:color="auto" w:fill="auto"/>
        </w:rPr>
        <w:t>.专门面向中小企业，工程全部由符合政策要求的中小企业（或小微企业）承建的，提供相应的中小企业声明函（附件</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rPr>
        <w:t xml:space="preserve">）。 </w:t>
      </w:r>
    </w:p>
    <w:p>
      <w:pPr>
        <w:widowControl/>
        <w:spacing w:line="360" w:lineRule="auto"/>
        <w:ind w:firstLine="480"/>
        <w:jc w:val="left"/>
        <w:rPr>
          <w:rFonts w:ascii="宋体" w:hAnsi="宋体" w:cs="宋体"/>
          <w:i w:val="0"/>
          <w:iCs w:val="0"/>
          <w:color w:val="auto"/>
          <w:sz w:val="24"/>
          <w:highlight w:val="none"/>
          <w:shd w:val="clear" w:color="auto" w:fill="auto"/>
        </w:rPr>
      </w:pPr>
    </w:p>
    <w:p>
      <w:pPr>
        <w:widowControl/>
        <w:spacing w:line="360" w:lineRule="auto"/>
        <w:ind w:firstLine="472" w:firstLineChars="196"/>
        <w:jc w:val="left"/>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B.</w:t>
      </w:r>
      <w:r>
        <w:rPr>
          <w:rFonts w:hint="eastAsia" w:ascii="宋体" w:hAnsi="宋体" w:cs="宋体"/>
          <w:i w:val="0"/>
          <w:iCs w:val="0"/>
          <w:color w:val="auto"/>
          <w:sz w:val="24"/>
          <w:highlight w:val="none"/>
          <w:shd w:val="clear" w:color="auto" w:fill="auto"/>
        </w:rPr>
        <w:t>要求以联合体形式参加的，提供联合协议（附件</w:t>
      </w: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）和中小企业声明函（附件</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rPr>
        <w:t>），联合协议中中小企业合同金额应当达到竞争性磋商公告载明的比例；如果供应商本身提供所有标的均由中小企业承建的，</w:t>
      </w:r>
      <w:r>
        <w:rPr>
          <w:rFonts w:hint="eastAsia" w:ascii="宋体" w:hAnsi="宋体" w:cs="宋体"/>
          <w:i w:val="0"/>
          <w:iCs w:val="0"/>
          <w:color w:val="auto"/>
          <w:spacing w:val="8"/>
          <w:kern w:val="0"/>
          <w:sz w:val="24"/>
          <w:highlight w:val="none"/>
          <w:shd w:val="clear" w:color="auto" w:fill="auto"/>
        </w:rPr>
        <w:t>并相应达到了前述比例要求，</w:t>
      </w:r>
      <w:r>
        <w:rPr>
          <w:rFonts w:hint="eastAsia" w:ascii="宋体" w:hAnsi="宋体" w:cs="宋体"/>
          <w:i w:val="0"/>
          <w:iCs w:val="0"/>
          <w:color w:val="auto"/>
          <w:sz w:val="24"/>
          <w:highlight w:val="none"/>
          <w:shd w:val="clear" w:color="auto" w:fill="auto"/>
        </w:rPr>
        <w:t>视同符合了资格条件，无需再与其他中小企业组成联合体参加政府采购活动，无需提供联合协议。</w:t>
      </w:r>
    </w:p>
    <w:p>
      <w:pPr>
        <w:snapToGrid w:val="0"/>
        <w:spacing w:before="50" w:after="50" w:line="360" w:lineRule="auto"/>
        <w:jc w:val="center"/>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    </w:t>
      </w:r>
    </w:p>
    <w:p>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C、</w:t>
      </w:r>
      <w:r>
        <w:rPr>
          <w:rFonts w:hint="eastAsia" w:ascii="宋体" w:hAnsi="宋体" w:cs="宋体"/>
          <w:i w:val="0"/>
          <w:iCs w:val="0"/>
          <w:color w:val="auto"/>
          <w:sz w:val="24"/>
          <w:highlight w:val="none"/>
          <w:shd w:val="clear" w:color="auto" w:fill="auto"/>
        </w:rPr>
        <w:t>要求合同分包的，提供分包意向协议（附件6）和中小企业声明函（附件</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rPr>
        <w:t>），分包意向协议中中小企业合同金额应当达到竞争性磋商公告载明的比例；如果供应商本身提供所有标的均由中小企业承建，</w:t>
      </w:r>
      <w:r>
        <w:rPr>
          <w:rFonts w:hint="eastAsia" w:ascii="宋体" w:hAnsi="宋体" w:cs="宋体"/>
          <w:i w:val="0"/>
          <w:iCs w:val="0"/>
          <w:color w:val="auto"/>
          <w:spacing w:val="8"/>
          <w:kern w:val="0"/>
          <w:sz w:val="24"/>
          <w:highlight w:val="none"/>
          <w:shd w:val="clear" w:color="auto" w:fill="auto"/>
        </w:rPr>
        <w:t>并相应达到了前述比例要求，</w:t>
      </w:r>
      <w:r>
        <w:rPr>
          <w:rFonts w:hint="eastAsia" w:ascii="宋体" w:hAnsi="宋体" w:cs="宋体"/>
          <w:i w:val="0"/>
          <w:iCs w:val="0"/>
          <w:color w:val="auto"/>
          <w:sz w:val="24"/>
          <w:highlight w:val="none"/>
          <w:shd w:val="clear" w:color="auto" w:fill="auto"/>
        </w:rPr>
        <w:t>视同符合了资格条件，无需再向中小企业分包，无需提供分包意向协议。</w:t>
      </w:r>
    </w:p>
    <w:p>
      <w:pPr>
        <w:widowControl/>
        <w:spacing w:line="360" w:lineRule="auto"/>
        <w:ind w:left="150"/>
        <w:jc w:val="center"/>
        <w:rPr>
          <w:rFonts w:ascii="宋体" w:hAnsi="宋体" w:cs="宋体"/>
          <w:b/>
          <w:i w:val="0"/>
          <w:iCs w:val="0"/>
          <w:color w:val="auto"/>
          <w:kern w:val="0"/>
          <w:sz w:val="32"/>
          <w:szCs w:val="32"/>
          <w:highlight w:val="none"/>
          <w:shd w:val="clear" w:color="auto" w:fill="auto"/>
        </w:rPr>
      </w:pPr>
    </w:p>
    <w:p>
      <w:pPr>
        <w:widowControl/>
        <w:spacing w:line="360" w:lineRule="auto"/>
        <w:ind w:left="150"/>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四、本项目的特定资格要求</w:t>
      </w:r>
    </w:p>
    <w:p>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（根据竞争性磋商公告本项目的特定资格要求提供相应的材料；未要求的，无需提供）</w:t>
      </w:r>
    </w:p>
    <w:p>
      <w:pPr>
        <w:rPr>
          <w:rFonts w:ascii="宋体" w:hAnsi="宋体" w:cs="宋体"/>
          <w:i w:val="0"/>
          <w:iCs w:val="0"/>
          <w:color w:val="auto"/>
          <w:highlight w:val="none"/>
          <w:shd w:val="clear" w:color="auto" w:fill="auto"/>
        </w:rPr>
      </w:pPr>
    </w:p>
    <w:p>
      <w:pPr>
        <w:snapToGrid w:val="0"/>
        <w:spacing w:line="360" w:lineRule="auto"/>
        <w:ind w:right="480"/>
        <w:jc w:val="center"/>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pPr>
        <w:pStyle w:val="3"/>
        <w:rPr>
          <w:rFonts w:ascii="宋体" w:hAnsi="宋体" w:cs="宋体"/>
          <w:b w:val="0"/>
          <w:i w:val="0"/>
          <w:iCs w:val="0"/>
          <w:color w:val="auto"/>
          <w:kern w:val="0"/>
          <w:sz w:val="36"/>
          <w:szCs w:val="36"/>
          <w:highlight w:val="none"/>
          <w:shd w:val="clear" w:color="auto" w:fill="auto"/>
        </w:rPr>
      </w:pPr>
    </w:p>
    <w:p>
      <w:pPr>
        <w:spacing w:line="360" w:lineRule="auto"/>
        <w:ind w:right="420" w:firstLine="3614" w:firstLineChars="100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商务技术文件部分</w:t>
      </w:r>
    </w:p>
    <w:p>
      <w:pPr>
        <w:spacing w:line="360" w:lineRule="auto"/>
        <w:jc w:val="center"/>
        <w:outlineLvl w:val="0"/>
        <w:rPr>
          <w:rFonts w:ascii="宋体" w:hAnsi="宋体" w:cs="宋体"/>
          <w:b/>
          <w:i w:val="0"/>
          <w:iCs w:val="0"/>
          <w:color w:val="auto"/>
          <w:kern w:val="0"/>
          <w:sz w:val="28"/>
          <w:szCs w:val="28"/>
          <w:highlight w:val="none"/>
          <w:shd w:val="clear" w:color="auto" w:fill="auto"/>
        </w:rPr>
      </w:pPr>
      <w:r>
        <w:rPr>
          <w:rFonts w:hint="eastAsia" w:ascii="宋体" w:hAnsi="宋体" w:cs="宋体"/>
          <w:b/>
          <w:i w:val="0"/>
          <w:iCs w:val="0"/>
          <w:color w:val="auto"/>
          <w:kern w:val="0"/>
          <w:sz w:val="28"/>
          <w:szCs w:val="28"/>
          <w:highlight w:val="none"/>
          <w:shd w:val="clear" w:color="auto" w:fill="auto"/>
        </w:rPr>
        <w:t>目录</w:t>
      </w:r>
    </w:p>
    <w:p>
      <w:pPr>
        <w:numPr>
          <w:ilvl w:val="255"/>
          <w:numId w:val="0"/>
        </w:num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1）</w:t>
      </w:r>
      <w:r>
        <w:rPr>
          <w:rFonts w:hint="eastAsia" w:ascii="宋体" w:hAnsi="宋体" w:cs="宋体"/>
          <w:i w:val="0"/>
          <w:iCs w:val="0"/>
          <w:color w:val="auto"/>
          <w:sz w:val="24"/>
          <w:highlight w:val="none"/>
          <w:shd w:val="clear" w:color="auto" w:fill="auto"/>
        </w:rPr>
        <w:t>响应函……………………………………………………………………………（页码）</w:t>
      </w:r>
    </w:p>
    <w:p>
      <w:pPr>
        <w:numPr>
          <w:ilvl w:val="255"/>
          <w:numId w:val="0"/>
        </w:num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2）授权委托书或法定代表人（单位负责人、自然人本人）身份证明</w:t>
      </w:r>
      <w:r>
        <w:rPr>
          <w:rFonts w:hint="eastAsia" w:ascii="宋体" w:hAnsi="宋体" w:cs="宋体"/>
          <w:i w:val="0"/>
          <w:iCs w:val="0"/>
          <w:color w:val="auto"/>
          <w:sz w:val="24"/>
          <w:highlight w:val="none"/>
          <w:shd w:val="clear" w:color="auto" w:fill="auto"/>
        </w:rPr>
        <w:t>……………（页码）</w:t>
      </w:r>
    </w:p>
    <w:p>
      <w:pPr>
        <w:snapToGrid w:val="0"/>
        <w:spacing w:line="360" w:lineRule="auto"/>
        <w:ind w:left="479" w:leftChars="228"/>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）分包意向协议………………………………………………………………………（页码）</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）符合性审查资料……………………………………………………………………（页码）</w:t>
      </w:r>
    </w:p>
    <w:p>
      <w:pPr>
        <w:snapToGrid w:val="0"/>
        <w:spacing w:line="360" w:lineRule="auto"/>
        <w:ind w:left="479" w:leftChars="228"/>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）评审标准相应的商务技术资料……………………………………………………（页码）（</w:t>
      </w:r>
      <w:r>
        <w:rPr>
          <w:rFonts w:ascii="宋体" w:hAnsi="宋体" w:cs="宋体"/>
          <w:i w:val="0"/>
          <w:iCs w:val="0"/>
          <w:color w:val="auto"/>
          <w:sz w:val="24"/>
          <w:highlight w:val="none"/>
          <w:shd w:val="clear" w:color="auto" w:fill="auto"/>
        </w:rPr>
        <w:t>6</w:t>
      </w:r>
      <w:r>
        <w:rPr>
          <w:rFonts w:hint="eastAsia" w:ascii="宋体" w:hAnsi="宋体" w:cs="宋体"/>
          <w:i w:val="0"/>
          <w:iCs w:val="0"/>
          <w:color w:val="auto"/>
          <w:sz w:val="24"/>
          <w:highlight w:val="none"/>
          <w:shd w:val="clear" w:color="auto" w:fill="auto"/>
        </w:rPr>
        <w:t>）商务技术偏离表……………………………………………………………………（页码）</w:t>
      </w:r>
    </w:p>
    <w:p>
      <w:pPr>
        <w:snapToGrid w:val="0"/>
        <w:spacing w:line="360" w:lineRule="auto"/>
        <w:ind w:left="479" w:leftChars="228"/>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lang w:val="zh-CN"/>
        </w:rPr>
        <w:t>（</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lang w:val="zh-CN"/>
        </w:rPr>
        <w:t>）政府采购供应商廉洁自律承诺书</w:t>
      </w:r>
      <w:r>
        <w:rPr>
          <w:rFonts w:hint="eastAsia" w:ascii="宋体" w:hAnsi="宋体" w:cs="宋体"/>
          <w:i w:val="0"/>
          <w:iCs w:val="0"/>
          <w:color w:val="auto"/>
          <w:sz w:val="24"/>
          <w:highlight w:val="none"/>
          <w:shd w:val="clear" w:color="auto" w:fill="auto"/>
        </w:rPr>
        <w:t>…………………………………………………（页码）</w:t>
      </w:r>
    </w:p>
    <w:p>
      <w:pPr>
        <w:snapToGrid w:val="0"/>
        <w:spacing w:line="360" w:lineRule="auto"/>
        <w:jc w:val="center"/>
        <w:rPr>
          <w:rFonts w:ascii="宋体" w:hAnsi="宋体" w:cs="宋体"/>
          <w:b/>
          <w:i w:val="0"/>
          <w:iCs w:val="0"/>
          <w:color w:val="auto"/>
          <w:kern w:val="0"/>
          <w:sz w:val="24"/>
          <w:szCs w:val="32"/>
          <w:highlight w:val="none"/>
          <w:shd w:val="clear" w:color="auto" w:fill="auto"/>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i w:val="0"/>
          <w:iCs w:val="0"/>
          <w:color w:val="auto"/>
          <w:sz w:val="32"/>
          <w:szCs w:val="32"/>
          <w:highlight w:val="none"/>
          <w:shd w:val="clear" w:color="auto" w:fill="auto"/>
          <w:lang w:val="zh-CN"/>
        </w:rPr>
      </w:pPr>
      <w:r>
        <w:rPr>
          <w:rFonts w:hint="eastAsia" w:ascii="宋体" w:hAnsi="宋体" w:cs="宋体"/>
          <w:b/>
          <w:bCs/>
          <w:i w:val="0"/>
          <w:iCs w:val="0"/>
          <w:color w:val="auto"/>
          <w:sz w:val="32"/>
          <w:szCs w:val="32"/>
          <w:highlight w:val="none"/>
          <w:shd w:val="clear" w:color="auto" w:fill="auto"/>
          <w:lang w:val="zh-CN"/>
        </w:rPr>
        <w:t>一、响应函</w:t>
      </w:r>
    </w:p>
    <w:p>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（采购人）、（采购代理机构）：</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我方参加你方组织的（项目名称）【项目编号：（采购编号）】采购的有关活动，并对此项目提交响应文件及报价。为此：</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1、我方承诺响应文件有效期从提交响应文件的截止之日起</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天（不少于90天）</w:t>
      </w:r>
      <w:r>
        <w:rPr>
          <w:rFonts w:hint="eastAsia" w:ascii="宋体" w:hAnsi="宋体" w:cs="宋体"/>
          <w:i w:val="0"/>
          <w:iCs w:val="0"/>
          <w:color w:val="auto"/>
          <w:highlight w:val="none"/>
          <w:shd w:val="clear" w:color="auto" w:fill="auto"/>
        </w:rPr>
        <w:t>，</w:t>
      </w:r>
      <w:r>
        <w:rPr>
          <w:rFonts w:hint="eastAsia" w:ascii="宋体" w:hAnsi="宋体" w:cs="宋体"/>
          <w:i w:val="0"/>
          <w:iCs w:val="0"/>
          <w:color w:val="auto"/>
          <w:sz w:val="24"/>
          <w:highlight w:val="none"/>
          <w:shd w:val="clear" w:color="auto" w:fill="auto"/>
        </w:rPr>
        <w:t>本响应文件在响应文件有效期满之前均具有约束力。</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2、我方的响应文件包括以下内容：</w:t>
      </w:r>
    </w:p>
    <w:p>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2.1资格文件：</w:t>
      </w:r>
    </w:p>
    <w:p>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2.1.1承诺函；</w:t>
      </w:r>
    </w:p>
    <w:p>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2.1.2</w:t>
      </w:r>
      <w:r>
        <w:rPr>
          <w:rFonts w:hint="eastAsia" w:ascii="宋体" w:hAnsi="宋体" w:cs="宋体"/>
          <w:i w:val="0"/>
          <w:iCs w:val="0"/>
          <w:snapToGrid w:val="0"/>
          <w:color w:val="auto"/>
          <w:kern w:val="28"/>
          <w:sz w:val="24"/>
          <w:szCs w:val="20"/>
          <w:highlight w:val="none"/>
          <w:shd w:val="clear" w:color="auto" w:fill="auto"/>
        </w:rPr>
        <w:t>联合协议（如果有)；</w:t>
      </w:r>
    </w:p>
    <w:p>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ascii="宋体" w:hAnsi="宋体" w:cs="宋体"/>
          <w:i w:val="0"/>
          <w:iCs w:val="0"/>
          <w:color w:val="auto"/>
          <w:sz w:val="24"/>
          <w:highlight w:val="none"/>
          <w:shd w:val="clear" w:color="auto" w:fill="auto"/>
        </w:rPr>
        <w:t>.1.3</w:t>
      </w:r>
      <w:r>
        <w:rPr>
          <w:rFonts w:hint="eastAsia" w:ascii="宋体" w:hAnsi="宋体" w:cs="宋体"/>
          <w:i w:val="0"/>
          <w:iCs w:val="0"/>
          <w:color w:val="auto"/>
          <w:sz w:val="24"/>
          <w:highlight w:val="none"/>
          <w:shd w:val="clear" w:color="auto" w:fill="auto"/>
        </w:rPr>
        <w:t>落实政府采购政策需满足的资格要求（如果有）；</w:t>
      </w:r>
    </w:p>
    <w:p>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本项目的特定资格要求（如果有）。</w:t>
      </w:r>
    </w:p>
    <w:p>
      <w:pPr>
        <w:snapToGrid w:val="0"/>
        <w:spacing w:line="360" w:lineRule="auto"/>
        <w:ind w:left="210" w:leftChars="100" w:firstLine="480" w:firstLineChars="2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 xml:space="preserve"> </w:t>
      </w:r>
      <w:r>
        <w:rPr>
          <w:rFonts w:hint="eastAsia" w:ascii="宋体" w:hAnsi="宋体" w:cs="宋体"/>
          <w:i w:val="0"/>
          <w:iCs w:val="0"/>
          <w:color w:val="auto"/>
          <w:sz w:val="24"/>
          <w:highlight w:val="none"/>
          <w:shd w:val="clear" w:color="auto" w:fill="auto"/>
        </w:rPr>
        <w:t>商务技术</w:t>
      </w:r>
      <w:r>
        <w:rPr>
          <w:rFonts w:hint="eastAsia" w:ascii="宋体" w:hAnsi="宋体" w:cs="宋体"/>
          <w:i w:val="0"/>
          <w:iCs w:val="0"/>
          <w:color w:val="auto"/>
          <w:sz w:val="24"/>
          <w:highlight w:val="none"/>
          <w:shd w:val="clear" w:color="auto" w:fill="auto"/>
          <w:lang w:val="zh-CN"/>
        </w:rPr>
        <w:t>文件：</w:t>
      </w:r>
    </w:p>
    <w:p>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2.2.1响应函；</w:t>
      </w:r>
      <w:r>
        <w:rPr>
          <w:rFonts w:hint="eastAsia" w:ascii="宋体" w:hAnsi="宋体" w:cs="宋体"/>
          <w:i w:val="0"/>
          <w:iCs w:val="0"/>
          <w:color w:val="auto"/>
          <w:sz w:val="24"/>
          <w:highlight w:val="none"/>
          <w:shd w:val="clear" w:color="auto" w:fill="auto"/>
          <w:lang w:val="zh-CN"/>
        </w:rPr>
        <w:t xml:space="preserve"> </w:t>
      </w:r>
    </w:p>
    <w:p>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2.2.2授权委托书或法定代表人（单位负责人）身份证明；</w:t>
      </w:r>
    </w:p>
    <w:p>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分包意向协议（如果有）；</w:t>
      </w:r>
    </w:p>
    <w:p>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符合性审查资料；</w:t>
      </w:r>
    </w:p>
    <w:p>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w:t>
      </w: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评审标准相应的商务技术资料；</w:t>
      </w:r>
    </w:p>
    <w:p>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2.2.6商务技术偏离表；</w:t>
      </w:r>
    </w:p>
    <w:p>
      <w:pPr>
        <w:snapToGrid w:val="0"/>
        <w:spacing w:line="360" w:lineRule="auto"/>
        <w:ind w:left="420" w:leftChars="200" w:firstLine="480" w:firstLineChars="2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lang w:val="zh-CN"/>
        </w:rPr>
        <w:t>政府采购供应商廉洁自律承诺书；</w:t>
      </w:r>
    </w:p>
    <w:p>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3报价文件</w:t>
      </w:r>
    </w:p>
    <w:p>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2.3.1报价单；</w:t>
      </w:r>
    </w:p>
    <w:p>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2.3.2已标价工程量清单；</w:t>
      </w:r>
    </w:p>
    <w:p>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2.3.3中小企业声明函（如果有）。</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3、我方承诺除商务技术偏离表列出的偏离外，我方响应采购文件的全部要求。</w:t>
      </w:r>
    </w:p>
    <w:p>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4、如我方成交，我方承诺：</w:t>
      </w:r>
    </w:p>
    <w:p>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4.2在签订合同时不向你方提出附加条件； </w:t>
      </w:r>
    </w:p>
    <w:p>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4.3按照采购文件要求提交履约保证金； </w:t>
      </w:r>
    </w:p>
    <w:p>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4.4在合同约定的期限内完成合同规定的全部义务。 </w:t>
      </w:r>
    </w:p>
    <w:p>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5、其他补充说明:</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p>
    <w:p>
      <w:pPr>
        <w:spacing w:line="360" w:lineRule="auto"/>
        <w:ind w:firstLine="3600" w:firstLineChars="15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供应商名称（电子签名）：                          </w:t>
      </w:r>
    </w:p>
    <w:p>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日期：  年   月   日</w:t>
      </w:r>
    </w:p>
    <w:p>
      <w:pPr>
        <w:snapToGrid w:val="0"/>
        <w:spacing w:line="360" w:lineRule="auto"/>
        <w:ind w:left="420" w:leftChars="200" w:firstLine="4200" w:firstLineChars="1750"/>
        <w:rPr>
          <w:rFonts w:ascii="宋体" w:hAnsi="宋体" w:cs="宋体"/>
          <w:i w:val="0"/>
          <w:iCs w:val="0"/>
          <w:color w:val="auto"/>
          <w:kern w:val="0"/>
          <w:sz w:val="24"/>
          <w:highlight w:val="none"/>
          <w:u w:val="single"/>
          <w:shd w:val="clear" w:color="auto" w:fill="auto"/>
        </w:rPr>
      </w:pPr>
    </w:p>
    <w:p>
      <w:pPr>
        <w:spacing w:line="360" w:lineRule="auto"/>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注：按本格式和要求提供。</w:t>
      </w:r>
    </w:p>
    <w:p>
      <w:pPr>
        <w:snapToGrid w:val="0"/>
        <w:spacing w:line="360" w:lineRule="auto"/>
        <w:jc w:val="center"/>
        <w:rPr>
          <w:rFonts w:ascii="宋体" w:hAnsi="宋体" w:cs="宋体"/>
          <w:b/>
          <w:i w:val="0"/>
          <w:iCs w:val="0"/>
          <w:color w:val="auto"/>
          <w:kern w:val="0"/>
          <w:sz w:val="32"/>
          <w:szCs w:val="32"/>
          <w:highlight w:val="none"/>
          <w:shd w:val="clear" w:color="auto" w:fill="auto"/>
        </w:rPr>
      </w:pPr>
    </w:p>
    <w:p>
      <w:pPr>
        <w:snapToGrid w:val="0"/>
        <w:spacing w:line="360" w:lineRule="auto"/>
        <w:rPr>
          <w:rFonts w:ascii="宋体" w:hAnsi="宋体" w:cs="宋体"/>
          <w:i w:val="0"/>
          <w:iCs w:val="0"/>
          <w:color w:val="auto"/>
          <w:sz w:val="24"/>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i w:val="0"/>
          <w:iCs w:val="0"/>
          <w:color w:val="auto"/>
          <w:sz w:val="32"/>
          <w:szCs w:val="32"/>
          <w:highlight w:val="none"/>
          <w:shd w:val="clear" w:color="auto" w:fill="auto"/>
          <w:lang w:val="zh-CN"/>
        </w:rPr>
      </w:pPr>
      <w:r>
        <w:rPr>
          <w:rFonts w:hint="eastAsia" w:ascii="宋体" w:hAnsi="宋体" w:cs="宋体"/>
          <w:b/>
          <w:bCs/>
          <w:i w:val="0"/>
          <w:iCs w:val="0"/>
          <w:color w:val="auto"/>
          <w:sz w:val="32"/>
          <w:szCs w:val="32"/>
          <w:highlight w:val="none"/>
          <w:shd w:val="clear" w:color="auto" w:fill="auto"/>
          <w:lang w:val="zh-CN"/>
        </w:rPr>
        <w:t>二、授权委托书或法定代表人（单位负责人、自然人本人）身份证明</w:t>
      </w:r>
    </w:p>
    <w:p>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w:t>
      </w:r>
    </w:p>
    <w:p>
      <w:pPr>
        <w:snapToGrid w:val="0"/>
        <w:jc w:val="center"/>
        <w:rPr>
          <w:rFonts w:ascii="宋体" w:hAnsi="宋体" w:cs="宋体"/>
          <w:b/>
          <w:bCs/>
          <w:i w:val="0"/>
          <w:iCs w:val="0"/>
          <w:color w:val="auto"/>
          <w:sz w:val="32"/>
          <w:szCs w:val="32"/>
          <w:highlight w:val="none"/>
          <w:shd w:val="clear" w:color="auto" w:fill="auto"/>
          <w:lang w:val="zh-CN"/>
        </w:rPr>
      </w:pPr>
      <w:r>
        <w:rPr>
          <w:rFonts w:hint="eastAsia" w:ascii="宋体" w:hAnsi="宋体" w:cs="宋体"/>
          <w:b/>
          <w:bCs/>
          <w:i w:val="0"/>
          <w:iCs w:val="0"/>
          <w:color w:val="auto"/>
          <w:sz w:val="32"/>
          <w:szCs w:val="32"/>
          <w:highlight w:val="none"/>
          <w:shd w:val="clear" w:color="auto" w:fill="auto"/>
          <w:lang w:val="zh-CN"/>
        </w:rPr>
        <w:t>授权委托书（适用于非联合体</w:t>
      </w:r>
      <w:r>
        <w:rPr>
          <w:rFonts w:hint="eastAsia" w:ascii="宋体" w:hAnsi="宋体" w:cs="宋体"/>
          <w:b/>
          <w:bCs/>
          <w:i w:val="0"/>
          <w:iCs w:val="0"/>
          <w:color w:val="auto"/>
          <w:sz w:val="32"/>
          <w:szCs w:val="32"/>
          <w:highlight w:val="none"/>
          <w:shd w:val="clear" w:color="auto" w:fill="auto"/>
        </w:rPr>
        <w:t>响应</w:t>
      </w:r>
      <w:r>
        <w:rPr>
          <w:rFonts w:hint="eastAsia" w:ascii="宋体" w:hAnsi="宋体" w:cs="宋体"/>
          <w:b/>
          <w:bCs/>
          <w:i w:val="0"/>
          <w:iCs w:val="0"/>
          <w:color w:val="auto"/>
          <w:sz w:val="32"/>
          <w:szCs w:val="32"/>
          <w:highlight w:val="none"/>
          <w:shd w:val="clear" w:color="auto" w:fill="auto"/>
          <w:lang w:val="zh-CN"/>
        </w:rPr>
        <w:t>）</w:t>
      </w:r>
    </w:p>
    <w:p>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（采购人）、（采购代理机构）</w:t>
      </w:r>
      <w:r>
        <w:rPr>
          <w:rFonts w:hint="eastAsia" w:ascii="宋体" w:hAnsi="宋体" w:cs="宋体"/>
          <w:i w:val="0"/>
          <w:iCs w:val="0"/>
          <w:color w:val="auto"/>
          <w:kern w:val="0"/>
          <w:sz w:val="24"/>
          <w:highlight w:val="none"/>
          <w:shd w:val="clear" w:color="auto" w:fill="auto"/>
          <w:lang w:val="zh-CN"/>
        </w:rPr>
        <w:t>：</w:t>
      </w:r>
    </w:p>
    <w:p>
      <w:pPr>
        <w:snapToGrid w:val="0"/>
        <w:spacing w:line="360" w:lineRule="auto"/>
        <w:ind w:firstLine="57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现</w:t>
      </w:r>
      <w:r>
        <w:rPr>
          <w:rFonts w:hint="eastAsia" w:ascii="宋体" w:hAnsi="宋体" w:cs="宋体"/>
          <w:i w:val="0"/>
          <w:iCs w:val="0"/>
          <w:color w:val="auto"/>
          <w:kern w:val="0"/>
          <w:sz w:val="24"/>
          <w:highlight w:val="none"/>
          <w:shd w:val="clear" w:color="auto" w:fill="auto"/>
          <w:lang w:val="zh-CN"/>
        </w:rPr>
        <w:t>委托</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（姓名）为我方代理人（身份证号码：</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，手机：</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），以我方名义处理</w:t>
      </w:r>
      <w:r>
        <w:rPr>
          <w:rFonts w:hint="eastAsia" w:ascii="宋体" w:hAnsi="宋体" w:cs="宋体"/>
          <w:i w:val="0"/>
          <w:iCs w:val="0"/>
          <w:color w:val="auto"/>
          <w:sz w:val="24"/>
          <w:highlight w:val="none"/>
          <w:shd w:val="clear" w:color="auto" w:fill="auto"/>
        </w:rPr>
        <w:t>（项目名称）【项目编号：（采购编号）】</w:t>
      </w:r>
      <w:r>
        <w:rPr>
          <w:rFonts w:hint="eastAsia" w:ascii="宋体" w:hAnsi="宋体" w:cs="宋体"/>
          <w:i w:val="0"/>
          <w:iCs w:val="0"/>
          <w:color w:val="auto"/>
          <w:kern w:val="0"/>
          <w:sz w:val="24"/>
          <w:highlight w:val="none"/>
          <w:shd w:val="clear" w:color="auto" w:fill="auto"/>
          <w:lang w:val="zh-CN"/>
        </w:rPr>
        <w:t>政府采购</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的一切事项，其法律后果由我方承担。</w:t>
      </w:r>
    </w:p>
    <w:p>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委托期限</w:t>
      </w:r>
      <w:r>
        <w:rPr>
          <w:rFonts w:hint="eastAsia" w:ascii="宋体" w:hAnsi="宋体" w:cs="宋体"/>
          <w:i w:val="0"/>
          <w:iCs w:val="0"/>
          <w:color w:val="auto"/>
          <w:kern w:val="0"/>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自</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日起至</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日止。</w:t>
      </w:r>
    </w:p>
    <w:p>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特此告知。</w:t>
      </w:r>
    </w:p>
    <w:p>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 xml:space="preserve">                                                 供应商名称(电子签名)：</w:t>
      </w:r>
    </w:p>
    <w:p>
      <w:pPr>
        <w:snapToGrid w:val="0"/>
        <w:spacing w:line="360" w:lineRule="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签发日期：  年  月   日</w:t>
      </w:r>
    </w:p>
    <w:p>
      <w:pPr>
        <w:snapToGrid w:val="0"/>
        <w:spacing w:line="360" w:lineRule="auto"/>
        <w:rPr>
          <w:rFonts w:ascii="宋体" w:hAnsi="宋体" w:cs="宋体"/>
          <w:i w:val="0"/>
          <w:iCs w:val="0"/>
          <w:color w:val="auto"/>
          <w:sz w:val="24"/>
          <w:highlight w:val="none"/>
          <w:shd w:val="clear" w:color="auto" w:fill="auto"/>
        </w:rPr>
      </w:pPr>
    </w:p>
    <w:p>
      <w:pPr>
        <w:snapToGrid w:val="0"/>
        <w:spacing w:line="360" w:lineRule="auto"/>
        <w:rPr>
          <w:rFonts w:ascii="宋体" w:hAnsi="宋体" w:cs="宋体"/>
          <w:i w:val="0"/>
          <w:iCs w:val="0"/>
          <w:color w:val="auto"/>
          <w:sz w:val="24"/>
          <w:highlight w:val="none"/>
          <w:shd w:val="clear" w:color="auto" w:fill="auto"/>
        </w:rPr>
      </w:pPr>
    </w:p>
    <w:p>
      <w:pPr>
        <w:snapToGrid w:val="0"/>
        <w:spacing w:line="360" w:lineRule="auto"/>
        <w:rPr>
          <w:rFonts w:ascii="宋体" w:hAnsi="宋体" w:cs="宋体"/>
          <w:i w:val="0"/>
          <w:iCs w:val="0"/>
          <w:color w:val="auto"/>
          <w:sz w:val="24"/>
          <w:highlight w:val="none"/>
          <w:shd w:val="clear" w:color="auto" w:fill="auto"/>
        </w:rPr>
      </w:pPr>
    </w:p>
    <w:p>
      <w:pPr>
        <w:snapToGrid w:val="0"/>
        <w:jc w:val="center"/>
        <w:rPr>
          <w:rFonts w:ascii="宋体" w:hAnsi="宋体" w:cs="宋体"/>
          <w:b/>
          <w:bCs/>
          <w:i w:val="0"/>
          <w:iCs w:val="0"/>
          <w:color w:val="auto"/>
          <w:sz w:val="32"/>
          <w:szCs w:val="32"/>
          <w:highlight w:val="none"/>
          <w:shd w:val="clear" w:color="auto" w:fill="auto"/>
          <w:lang w:val="zh-CN"/>
        </w:rPr>
      </w:pPr>
      <w:r>
        <w:rPr>
          <w:rFonts w:hint="eastAsia" w:ascii="宋体" w:hAnsi="宋体" w:cs="宋体"/>
          <w:b/>
          <w:bCs/>
          <w:i w:val="0"/>
          <w:iCs w:val="0"/>
          <w:color w:val="auto"/>
          <w:sz w:val="32"/>
          <w:szCs w:val="32"/>
          <w:highlight w:val="none"/>
          <w:shd w:val="clear" w:color="auto" w:fill="auto"/>
          <w:lang w:val="zh-CN"/>
        </w:rPr>
        <w:t>授权委托书（适用于联合体</w:t>
      </w:r>
      <w:r>
        <w:rPr>
          <w:rFonts w:hint="eastAsia" w:ascii="宋体" w:hAnsi="宋体" w:cs="宋体"/>
          <w:b/>
          <w:bCs/>
          <w:i w:val="0"/>
          <w:iCs w:val="0"/>
          <w:color w:val="auto"/>
          <w:sz w:val="32"/>
          <w:szCs w:val="32"/>
          <w:highlight w:val="none"/>
          <w:shd w:val="clear" w:color="auto" w:fill="auto"/>
        </w:rPr>
        <w:t>响应</w:t>
      </w:r>
      <w:r>
        <w:rPr>
          <w:rFonts w:hint="eastAsia" w:ascii="宋体" w:hAnsi="宋体" w:cs="宋体"/>
          <w:b/>
          <w:bCs/>
          <w:i w:val="0"/>
          <w:iCs w:val="0"/>
          <w:color w:val="auto"/>
          <w:sz w:val="32"/>
          <w:szCs w:val="32"/>
          <w:highlight w:val="none"/>
          <w:shd w:val="clear" w:color="auto" w:fill="auto"/>
          <w:lang w:val="zh-CN"/>
        </w:rPr>
        <w:t>）</w:t>
      </w:r>
    </w:p>
    <w:p>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（采购人）、（采购代理机构）</w:t>
      </w:r>
      <w:r>
        <w:rPr>
          <w:rFonts w:hint="eastAsia" w:ascii="宋体" w:hAnsi="宋体" w:cs="宋体"/>
          <w:i w:val="0"/>
          <w:iCs w:val="0"/>
          <w:color w:val="auto"/>
          <w:kern w:val="0"/>
          <w:sz w:val="24"/>
          <w:highlight w:val="none"/>
          <w:shd w:val="clear" w:color="auto" w:fill="auto"/>
          <w:lang w:val="zh-CN"/>
        </w:rPr>
        <w:t>：</w:t>
      </w:r>
    </w:p>
    <w:p>
      <w:pPr>
        <w:snapToGrid w:val="0"/>
        <w:spacing w:line="360" w:lineRule="auto"/>
        <w:ind w:firstLine="57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现</w:t>
      </w:r>
      <w:r>
        <w:rPr>
          <w:rFonts w:hint="eastAsia" w:ascii="宋体" w:hAnsi="宋体" w:cs="宋体"/>
          <w:i w:val="0"/>
          <w:iCs w:val="0"/>
          <w:color w:val="auto"/>
          <w:kern w:val="0"/>
          <w:sz w:val="24"/>
          <w:highlight w:val="none"/>
          <w:shd w:val="clear" w:color="auto" w:fill="auto"/>
          <w:lang w:val="zh-CN"/>
        </w:rPr>
        <w:t>委托</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（姓名）为我方代理人（身份证号码：</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，手机：</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），以我方名义处理</w:t>
      </w:r>
      <w:r>
        <w:rPr>
          <w:rFonts w:hint="eastAsia" w:ascii="宋体" w:hAnsi="宋体" w:cs="宋体"/>
          <w:i w:val="0"/>
          <w:iCs w:val="0"/>
          <w:color w:val="auto"/>
          <w:sz w:val="24"/>
          <w:highlight w:val="none"/>
          <w:shd w:val="clear" w:color="auto" w:fill="auto"/>
        </w:rPr>
        <w:t>（项目名称）【项目编号：（采购编号）】</w:t>
      </w:r>
      <w:r>
        <w:rPr>
          <w:rFonts w:hint="eastAsia" w:ascii="宋体" w:hAnsi="宋体" w:cs="宋体"/>
          <w:i w:val="0"/>
          <w:iCs w:val="0"/>
          <w:color w:val="auto"/>
          <w:kern w:val="0"/>
          <w:sz w:val="24"/>
          <w:highlight w:val="none"/>
          <w:shd w:val="clear" w:color="auto" w:fill="auto"/>
          <w:lang w:val="zh-CN"/>
        </w:rPr>
        <w:t>政府采购</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的一切事项，其法律后果由我方承担。</w:t>
      </w:r>
    </w:p>
    <w:p>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委托期限</w:t>
      </w:r>
      <w:r>
        <w:rPr>
          <w:rFonts w:hint="eastAsia" w:ascii="宋体" w:hAnsi="宋体" w:cs="宋体"/>
          <w:i w:val="0"/>
          <w:iCs w:val="0"/>
          <w:color w:val="auto"/>
          <w:kern w:val="0"/>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自</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日起至</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日止。</w:t>
      </w:r>
    </w:p>
    <w:p>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特此告知。</w:t>
      </w: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rPr>
          <w:rFonts w:ascii="宋体" w:hAnsi="宋体" w:cs="宋体"/>
          <w:i w:val="0"/>
          <w:iCs w:val="0"/>
          <w:color w:val="auto"/>
          <w:highlight w:val="none"/>
          <w:shd w:val="clear" w:color="auto" w:fill="auto"/>
        </w:rPr>
      </w:pPr>
    </w:p>
    <w:p>
      <w:pPr>
        <w:snapToGrid w:val="0"/>
        <w:spacing w:line="360" w:lineRule="auto"/>
        <w:ind w:firstLine="5040" w:firstLineChars="21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联合体成员名称(电子签名/公章)：</w:t>
      </w:r>
    </w:p>
    <w:p>
      <w:pPr>
        <w:snapToGrid w:val="0"/>
        <w:spacing w:line="360" w:lineRule="auto"/>
        <w:ind w:firstLine="5040" w:firstLineChars="21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联合体成员名称(电子签名/公章)：</w:t>
      </w:r>
    </w:p>
    <w:p>
      <w:pPr>
        <w:snapToGrid w:val="0"/>
        <w:spacing w:line="360" w:lineRule="auto"/>
        <w:ind w:firstLine="5760" w:firstLineChars="2400"/>
        <w:rPr>
          <w:rFonts w:ascii="宋体" w:hAnsi="宋体" w:cs="宋体"/>
          <w:i w:val="0"/>
          <w:iCs w:val="0"/>
          <w:color w:val="auto"/>
          <w:highlight w:val="none"/>
          <w:shd w:val="clear" w:color="auto" w:fill="auto"/>
        </w:rPr>
      </w:pPr>
      <w:r>
        <w:rPr>
          <w:rFonts w:hint="eastAsia" w:ascii="宋体" w:hAnsi="宋体" w:cs="宋体"/>
          <w:i w:val="0"/>
          <w:iCs w:val="0"/>
          <w:color w:val="auto"/>
          <w:kern w:val="0"/>
          <w:sz w:val="24"/>
          <w:highlight w:val="none"/>
          <w:shd w:val="clear" w:color="auto" w:fill="auto"/>
          <w:lang w:val="zh-CN"/>
        </w:rPr>
        <w:t>……</w:t>
      </w:r>
    </w:p>
    <w:p>
      <w:pPr>
        <w:snapToGrid w:val="0"/>
        <w:spacing w:line="360" w:lineRule="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  年  月   日</w:t>
      </w:r>
    </w:p>
    <w:p>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lang w:val="zh-CN"/>
        </w:rPr>
        <w:t>法定代表人、单位负责人或自然人本人</w:t>
      </w:r>
      <w:r>
        <w:rPr>
          <w:rFonts w:hint="eastAsia" w:ascii="宋体" w:hAnsi="宋体" w:cs="宋体"/>
          <w:b/>
          <w:bCs/>
          <w:i w:val="0"/>
          <w:iCs w:val="0"/>
          <w:color w:val="auto"/>
          <w:sz w:val="32"/>
          <w:szCs w:val="32"/>
          <w:highlight w:val="none"/>
          <w:shd w:val="clear" w:color="auto" w:fill="auto"/>
        </w:rPr>
        <w:t>的身份证明（适用于法定代表人、单位负责人或者自然人本人代表供应商参加响应）</w:t>
      </w:r>
    </w:p>
    <w:p>
      <w:pPr>
        <w:pStyle w:val="146"/>
        <w:spacing w:line="360" w:lineRule="auto"/>
        <w:rPr>
          <w:rFonts w:hAnsi="宋体" w:cs="宋体"/>
          <w:bCs/>
          <w:i w:val="0"/>
          <w:iCs w:val="0"/>
          <w:color w:val="auto"/>
          <w:sz w:val="24"/>
          <w:highlight w:val="none"/>
          <w:shd w:val="clear" w:color="auto" w:fill="auto"/>
        </w:rPr>
      </w:pPr>
      <w:r>
        <w:rPr>
          <w:rFonts w:hint="eastAsia" w:hAnsi="宋体" w:cs="宋体"/>
          <w:bCs/>
          <w:i w:val="0"/>
          <w:iCs w:val="0"/>
          <w:color w:val="auto"/>
          <w:sz w:val="24"/>
          <w:highlight w:val="none"/>
          <w:shd w:val="clear" w:color="auto" w:fill="auto"/>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i w:val="0"/>
                <w:iCs w:val="0"/>
                <w:color w:val="auto"/>
                <w:sz w:val="24"/>
                <w:highlight w:val="none"/>
                <w:shd w:val="clear" w:color="auto" w:fill="auto"/>
              </w:rPr>
            </w:pPr>
            <w:r>
              <w:rPr>
                <w:rFonts w:hint="eastAsia" w:hAnsi="宋体" w:cs="宋体"/>
                <w:bCs/>
                <w:i w:val="0"/>
                <w:iCs w:val="0"/>
                <w:color w:val="auto"/>
                <w:sz w:val="24"/>
                <w:highlight w:val="none"/>
                <w:shd w:val="clear" w:color="auto" w:fill="auto"/>
              </w:rPr>
              <w:t>正面：                                 反面：</w:t>
            </w:r>
          </w:p>
          <w:p>
            <w:pPr>
              <w:pStyle w:val="146"/>
              <w:adjustRightInd w:val="0"/>
              <w:spacing w:line="360" w:lineRule="auto"/>
              <w:rPr>
                <w:rFonts w:hAnsi="宋体" w:cs="宋体"/>
                <w:bCs/>
                <w:i w:val="0"/>
                <w:iCs w:val="0"/>
                <w:color w:val="auto"/>
                <w:sz w:val="24"/>
                <w:highlight w:val="none"/>
                <w:shd w:val="clear" w:color="auto" w:fill="auto"/>
              </w:rPr>
            </w:pPr>
          </w:p>
        </w:tc>
      </w:tr>
    </w:tbl>
    <w:p>
      <w:pPr>
        <w:snapToGrid w:val="0"/>
        <w:spacing w:line="360" w:lineRule="auto"/>
        <w:ind w:firstLine="576"/>
        <w:jc w:val="center"/>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w:t>
      </w:r>
    </w:p>
    <w:p>
      <w:pPr>
        <w:snapToGrid w:val="0"/>
        <w:spacing w:line="360" w:lineRule="auto"/>
        <w:ind w:firstLine="576"/>
        <w:jc w:val="center"/>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供应商名称(电子签名)：                              </w:t>
      </w:r>
    </w:p>
    <w:p>
      <w:pPr>
        <w:spacing w:line="360" w:lineRule="auto"/>
        <w:jc w:val="center"/>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  年  月  日</w:t>
      </w: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snapToGrid w:val="0"/>
        <w:spacing w:line="360" w:lineRule="auto"/>
        <w:ind w:right="480"/>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三、分包意向协议</w:t>
      </w:r>
    </w:p>
    <w:p>
      <w:pPr>
        <w:widowControl/>
        <w:spacing w:line="360" w:lineRule="auto"/>
        <w:ind w:firstLine="120" w:firstLineChars="50"/>
        <w:jc w:val="left"/>
        <w:rPr>
          <w:rFonts w:ascii="宋体" w:hAnsi="宋体" w:cs="宋体"/>
          <w:i w:val="0"/>
          <w:iCs w:val="0"/>
          <w:color w:val="auto"/>
          <w:sz w:val="24"/>
          <w:highlight w:val="none"/>
          <w:shd w:val="clear" w:color="auto" w:fill="auto"/>
        </w:rPr>
      </w:pPr>
      <w:bookmarkStart w:id="1019" w:name="_Hlk101169080"/>
      <w:r>
        <w:rPr>
          <w:rFonts w:hint="eastAsia" w:ascii="宋体" w:hAnsi="宋体" w:cs="宋体"/>
          <w:i w:val="0"/>
          <w:iCs w:val="0"/>
          <w:color w:val="auto"/>
          <w:sz w:val="24"/>
          <w:highlight w:val="none"/>
          <w:shd w:val="clear" w:color="auto" w:fill="auto"/>
        </w:rPr>
        <w:t>[</w:t>
      </w:r>
      <w:r>
        <w:rPr>
          <w:rFonts w:hint="eastAsia" w:ascii="宋体" w:hAnsi="宋体" w:cs="宋体"/>
          <w:b/>
          <w:i w:val="0"/>
          <w:iCs w:val="0"/>
          <w:color w:val="auto"/>
          <w:sz w:val="24"/>
          <w:highlight w:val="none"/>
          <w:shd w:val="clear" w:color="auto" w:fill="auto"/>
        </w:rPr>
        <w:t>成交后以分包方式履行合同的，提供分包意向协议(附件6</w:t>
      </w:r>
      <w:r>
        <w:rPr>
          <w:rFonts w:ascii="宋体" w:hAnsi="宋体" w:cs="宋体"/>
          <w:b/>
          <w:i w:val="0"/>
          <w:iCs w:val="0"/>
          <w:color w:val="auto"/>
          <w:sz w:val="24"/>
          <w:highlight w:val="none"/>
          <w:shd w:val="clear" w:color="auto" w:fill="auto"/>
        </w:rPr>
        <w:t>)</w:t>
      </w:r>
      <w:r>
        <w:rPr>
          <w:rFonts w:hint="eastAsia" w:ascii="宋体" w:hAnsi="宋体" w:cs="宋体"/>
          <w:b/>
          <w:i w:val="0"/>
          <w:iCs w:val="0"/>
          <w:color w:val="auto"/>
          <w:sz w:val="24"/>
          <w:highlight w:val="none"/>
          <w:shd w:val="clear" w:color="auto" w:fill="auto"/>
        </w:rPr>
        <w:t>；采购人不同意分包或者供应商成交后不以分包方式履行合同的，则不需要提供。</w:t>
      </w:r>
      <w:r>
        <w:rPr>
          <w:rFonts w:hint="eastAsia" w:ascii="宋体" w:hAnsi="宋体" w:cs="宋体"/>
          <w:i w:val="0"/>
          <w:iCs w:val="0"/>
          <w:color w:val="auto"/>
          <w:sz w:val="24"/>
          <w:highlight w:val="none"/>
          <w:shd w:val="clear" w:color="auto" w:fill="auto"/>
        </w:rPr>
        <w:t>]</w:t>
      </w:r>
    </w:p>
    <w:bookmarkEnd w:id="1019"/>
    <w:p>
      <w:pPr>
        <w:snapToGrid w:val="0"/>
        <w:spacing w:line="360" w:lineRule="auto"/>
        <w:rPr>
          <w:rFonts w:ascii="宋体" w:hAnsi="宋体" w:cs="宋体"/>
          <w:i w:val="0"/>
          <w:iCs w:val="0"/>
          <w:color w:val="auto"/>
          <w:kern w:val="0"/>
          <w:sz w:val="24"/>
          <w:highlight w:val="none"/>
          <w:shd w:val="clear" w:color="auto" w:fill="auto"/>
        </w:rPr>
      </w:pPr>
    </w:p>
    <w:p>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四、符合性审查资料</w:t>
      </w:r>
    </w:p>
    <w:p>
      <w:pPr>
        <w:jc w:val="center"/>
        <w:rPr>
          <w:rFonts w:ascii="宋体" w:hAnsi="宋体" w:cs="宋体"/>
          <w:b/>
          <w:i w:val="0"/>
          <w:iCs w:val="0"/>
          <w:color w:val="auto"/>
          <w:kern w:val="0"/>
          <w:sz w:val="32"/>
          <w:szCs w:val="32"/>
          <w:highlight w:val="none"/>
          <w:shd w:val="clear" w:color="auto" w:fill="auto"/>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序号</w:t>
            </w:r>
          </w:p>
        </w:tc>
        <w:tc>
          <w:tcPr>
            <w:tcW w:w="4991" w:type="dxa"/>
            <w:vAlign w:val="center"/>
          </w:tcPr>
          <w:p>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实质性要求</w:t>
            </w:r>
          </w:p>
        </w:tc>
        <w:tc>
          <w:tcPr>
            <w:tcW w:w="2551" w:type="dxa"/>
            <w:vAlign w:val="center"/>
          </w:tcPr>
          <w:p>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需要提供的符合性审查资料</w:t>
            </w:r>
          </w:p>
        </w:tc>
        <w:tc>
          <w:tcPr>
            <w:tcW w:w="1418" w:type="dxa"/>
            <w:vAlign w:val="center"/>
          </w:tcPr>
          <w:p>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响应文件中的</w:t>
            </w:r>
          </w:p>
          <w:p>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p>
        </w:tc>
        <w:tc>
          <w:tcPr>
            <w:tcW w:w="4991" w:type="dxa"/>
            <w:vAlign w:val="center"/>
          </w:tcPr>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响应文件按照采购文件要求签署、盖章。</w:t>
            </w:r>
          </w:p>
        </w:tc>
        <w:tc>
          <w:tcPr>
            <w:tcW w:w="2551" w:type="dxa"/>
            <w:vAlign w:val="center"/>
          </w:tcPr>
          <w:p>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需要使用电子签名或者签字盖章的响应文件的组成部分</w:t>
            </w:r>
          </w:p>
        </w:tc>
        <w:tc>
          <w:tcPr>
            <w:tcW w:w="1418" w:type="dxa"/>
            <w:vAlign w:val="center"/>
          </w:tcPr>
          <w:p>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见响应文件</w:t>
            </w:r>
          </w:p>
          <w:p>
            <w:pPr>
              <w:rPr>
                <w:rFonts w:ascii="宋体" w:hAnsi="宋体" w:cs="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p>
        </w:tc>
        <w:tc>
          <w:tcPr>
            <w:tcW w:w="4991" w:type="dxa"/>
            <w:vAlign w:val="center"/>
          </w:tcPr>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节能产品认证证书（本项目拟采购的产品不属于政府强制采购的节能产品品目清单范围的，无需提供）</w:t>
            </w:r>
          </w:p>
        </w:tc>
        <w:tc>
          <w:tcPr>
            <w:tcW w:w="1418" w:type="dxa"/>
            <w:vAlign w:val="center"/>
          </w:tcPr>
          <w:p>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见响应文件</w:t>
            </w:r>
          </w:p>
          <w:p>
            <w:pPr>
              <w:pStyle w:val="3"/>
              <w:jc w:val="both"/>
              <w:rPr>
                <w:rFonts w:ascii="宋体" w:hAnsi="宋体" w:eastAsia="宋体" w:cs="宋体"/>
                <w:i w:val="0"/>
                <w:iCs w:val="0"/>
                <w:color w:val="auto"/>
                <w:highlight w:val="none"/>
                <w:shd w:val="clear" w:color="auto" w:fill="auto"/>
                <w:lang w:val="en-US"/>
              </w:rPr>
            </w:pPr>
            <w:r>
              <w:rPr>
                <w:rFonts w:hint="eastAsia" w:ascii="宋体" w:hAnsi="宋体" w:eastAsia="宋体" w:cs="宋体"/>
                <w:b w:val="0"/>
                <w:bCs w:val="0"/>
                <w:i w:val="0"/>
                <w:iCs w:val="0"/>
                <w:color w:val="auto"/>
                <w:sz w:val="24"/>
                <w:szCs w:val="24"/>
                <w:highlight w:val="none"/>
                <w:shd w:val="clear" w:color="auto" w:fill="auto"/>
                <w:lang w:val="en-US"/>
              </w:rPr>
              <w:t>第</w:t>
            </w:r>
            <w:r>
              <w:rPr>
                <w:rFonts w:hint="eastAsia" w:ascii="宋体" w:hAnsi="宋体" w:eastAsia="宋体" w:cs="宋体"/>
                <w:b w:val="0"/>
                <w:bCs w:val="0"/>
                <w:i w:val="0"/>
                <w:iCs w:val="0"/>
                <w:color w:val="auto"/>
                <w:sz w:val="24"/>
                <w:szCs w:val="24"/>
                <w:highlight w:val="none"/>
                <w:u w:val="single"/>
                <w:shd w:val="clear" w:color="auto" w:fill="auto"/>
                <w:lang w:val="en-US"/>
              </w:rPr>
              <w:t xml:space="preserve">  </w:t>
            </w:r>
            <w:r>
              <w:rPr>
                <w:rFonts w:hint="eastAsia" w:ascii="宋体" w:hAnsi="宋体" w:eastAsia="宋体" w:cs="宋体"/>
                <w:b w:val="0"/>
                <w:bCs w:val="0"/>
                <w:i w:val="0"/>
                <w:iCs w:val="0"/>
                <w:color w:val="auto"/>
                <w:sz w:val="24"/>
                <w:szCs w:val="24"/>
                <w:highlight w:val="none"/>
                <w:shd w:val="clear" w:color="auto" w:fill="auto"/>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w:t>
            </w:r>
          </w:p>
        </w:tc>
        <w:tc>
          <w:tcPr>
            <w:tcW w:w="4991" w:type="dxa"/>
            <w:vAlign w:val="center"/>
          </w:tcPr>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响应文件中承诺的响应文件有效期不少于采购文件中载明的响应文件有效期。</w:t>
            </w:r>
          </w:p>
        </w:tc>
        <w:tc>
          <w:tcPr>
            <w:tcW w:w="2551" w:type="dxa"/>
            <w:vAlign w:val="center"/>
          </w:tcPr>
          <w:p>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响应函</w:t>
            </w:r>
          </w:p>
        </w:tc>
        <w:tc>
          <w:tcPr>
            <w:tcW w:w="1418" w:type="dxa"/>
            <w:vAlign w:val="center"/>
          </w:tcPr>
          <w:p>
            <w:pPr>
              <w:rPr>
                <w:rFonts w:ascii="宋体" w:hAnsi="宋体" w:cs="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见响应文件第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w:t>
            </w:r>
          </w:p>
        </w:tc>
        <w:tc>
          <w:tcPr>
            <w:tcW w:w="4991" w:type="dxa"/>
            <w:vAlign w:val="center"/>
          </w:tcPr>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响应文件满足采购文件的其它实质性要求。</w:t>
            </w:r>
          </w:p>
        </w:tc>
        <w:tc>
          <w:tcPr>
            <w:tcW w:w="2551" w:type="dxa"/>
            <w:vAlign w:val="center"/>
          </w:tcPr>
          <w:p>
            <w:pPr>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rPr>
              <w:t>采购文件其它实质性要求相应的材料（“▲” 系指实质性要求条款，采购文件无其它实质性要求的，无需提供）</w:t>
            </w:r>
          </w:p>
        </w:tc>
        <w:tc>
          <w:tcPr>
            <w:tcW w:w="1418" w:type="dxa"/>
            <w:vAlign w:val="center"/>
          </w:tcPr>
          <w:p>
            <w:pPr>
              <w:rPr>
                <w:rFonts w:ascii="宋体" w:hAnsi="宋体" w:cs="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见响应文件第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bl>
    <w:p>
      <w:pPr>
        <w:spacing w:line="360" w:lineRule="auto"/>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注：按本格式和要求提供。</w:t>
      </w: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 xml:space="preserve">            </w:t>
      </w: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五、评审标准相应的商务技术资料</w:t>
      </w:r>
    </w:p>
    <w:p>
      <w:pPr>
        <w:snapToGrid w:val="0"/>
        <w:spacing w:line="360" w:lineRule="auto"/>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（按采购文件第四部分评审办法前附表中“响应文件中评审标准相应的商务技术资料目录”提供资料。）</w:t>
      </w: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jc w:val="center"/>
        <w:rPr>
          <w:rFonts w:ascii="宋体" w:hAnsi="宋体" w:cs="宋体"/>
          <w:b/>
          <w:i w:val="0"/>
          <w:iCs w:val="0"/>
          <w:color w:val="auto"/>
          <w:kern w:val="0"/>
          <w:sz w:val="32"/>
          <w:szCs w:val="32"/>
          <w:highlight w:val="none"/>
          <w:shd w:val="clear" w:color="auto" w:fill="auto"/>
        </w:rPr>
      </w:pPr>
    </w:p>
    <w:p>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序号</w:t>
            </w:r>
          </w:p>
        </w:tc>
        <w:tc>
          <w:tcPr>
            <w:tcW w:w="3683" w:type="dxa"/>
          </w:tcPr>
          <w:p>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采购文件章节及具体内容</w:t>
            </w:r>
          </w:p>
        </w:tc>
        <w:tc>
          <w:tcPr>
            <w:tcW w:w="3546" w:type="dxa"/>
          </w:tcPr>
          <w:p>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响应文件章节及具体内容</w:t>
            </w:r>
          </w:p>
        </w:tc>
        <w:tc>
          <w:tcPr>
            <w:tcW w:w="1276" w:type="dxa"/>
          </w:tcPr>
          <w:p>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w:t>
            </w:r>
          </w:p>
        </w:tc>
        <w:tc>
          <w:tcPr>
            <w:tcW w:w="3683" w:type="dxa"/>
          </w:tcPr>
          <w:p>
            <w:pPr>
              <w:jc w:val="center"/>
              <w:rPr>
                <w:rFonts w:ascii="宋体" w:hAnsi="宋体" w:cs="宋体"/>
                <w:b/>
                <w:i w:val="0"/>
                <w:iCs w:val="0"/>
                <w:color w:val="auto"/>
                <w:kern w:val="0"/>
                <w:sz w:val="32"/>
                <w:szCs w:val="32"/>
                <w:highlight w:val="none"/>
                <w:shd w:val="clear" w:color="auto" w:fill="auto"/>
              </w:rPr>
            </w:pPr>
          </w:p>
        </w:tc>
        <w:tc>
          <w:tcPr>
            <w:tcW w:w="3546" w:type="dxa"/>
          </w:tcPr>
          <w:p>
            <w:pPr>
              <w:jc w:val="center"/>
              <w:rPr>
                <w:rFonts w:ascii="宋体" w:hAnsi="宋体" w:cs="宋体"/>
                <w:b/>
                <w:i w:val="0"/>
                <w:iCs w:val="0"/>
                <w:color w:val="auto"/>
                <w:kern w:val="0"/>
                <w:sz w:val="32"/>
                <w:szCs w:val="32"/>
                <w:highlight w:val="none"/>
                <w:shd w:val="clear" w:color="auto" w:fill="auto"/>
              </w:rPr>
            </w:pPr>
          </w:p>
        </w:tc>
        <w:tc>
          <w:tcPr>
            <w:tcW w:w="1276" w:type="dxa"/>
          </w:tcPr>
          <w:p>
            <w:pPr>
              <w:jc w:val="center"/>
              <w:rPr>
                <w:rFonts w:ascii="宋体" w:hAnsi="宋体" w:cs="宋体"/>
                <w:b/>
                <w:i w:val="0"/>
                <w:iCs w:val="0"/>
                <w:color w:val="auto"/>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2</w:t>
            </w:r>
          </w:p>
        </w:tc>
        <w:tc>
          <w:tcPr>
            <w:tcW w:w="3683" w:type="dxa"/>
          </w:tcPr>
          <w:p>
            <w:pPr>
              <w:jc w:val="center"/>
              <w:rPr>
                <w:rFonts w:ascii="宋体" w:hAnsi="宋体" w:cs="宋体"/>
                <w:b/>
                <w:i w:val="0"/>
                <w:iCs w:val="0"/>
                <w:color w:val="auto"/>
                <w:kern w:val="0"/>
                <w:sz w:val="32"/>
                <w:szCs w:val="32"/>
                <w:highlight w:val="none"/>
                <w:shd w:val="clear" w:color="auto" w:fill="auto"/>
              </w:rPr>
            </w:pPr>
          </w:p>
        </w:tc>
        <w:tc>
          <w:tcPr>
            <w:tcW w:w="3546" w:type="dxa"/>
          </w:tcPr>
          <w:p>
            <w:pPr>
              <w:jc w:val="center"/>
              <w:rPr>
                <w:rFonts w:ascii="宋体" w:hAnsi="宋体" w:cs="宋体"/>
                <w:b/>
                <w:i w:val="0"/>
                <w:iCs w:val="0"/>
                <w:color w:val="auto"/>
                <w:kern w:val="0"/>
                <w:sz w:val="32"/>
                <w:szCs w:val="32"/>
                <w:highlight w:val="none"/>
                <w:shd w:val="clear" w:color="auto" w:fill="auto"/>
              </w:rPr>
            </w:pPr>
          </w:p>
        </w:tc>
        <w:tc>
          <w:tcPr>
            <w:tcW w:w="1276" w:type="dxa"/>
          </w:tcPr>
          <w:p>
            <w:pPr>
              <w:jc w:val="center"/>
              <w:rPr>
                <w:rFonts w:ascii="宋体" w:hAnsi="宋体" w:cs="宋体"/>
                <w:b/>
                <w:i w:val="0"/>
                <w:iCs w:val="0"/>
                <w:color w:val="auto"/>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w:t>
            </w:r>
          </w:p>
        </w:tc>
        <w:tc>
          <w:tcPr>
            <w:tcW w:w="3683" w:type="dxa"/>
          </w:tcPr>
          <w:p>
            <w:pPr>
              <w:jc w:val="center"/>
              <w:rPr>
                <w:rFonts w:ascii="宋体" w:hAnsi="宋体" w:cs="宋体"/>
                <w:b/>
                <w:i w:val="0"/>
                <w:iCs w:val="0"/>
                <w:color w:val="auto"/>
                <w:kern w:val="0"/>
                <w:sz w:val="32"/>
                <w:szCs w:val="32"/>
                <w:highlight w:val="none"/>
                <w:shd w:val="clear" w:color="auto" w:fill="auto"/>
              </w:rPr>
            </w:pPr>
          </w:p>
        </w:tc>
        <w:tc>
          <w:tcPr>
            <w:tcW w:w="3546" w:type="dxa"/>
          </w:tcPr>
          <w:p>
            <w:pPr>
              <w:jc w:val="center"/>
              <w:rPr>
                <w:rFonts w:ascii="宋体" w:hAnsi="宋体" w:cs="宋体"/>
                <w:b/>
                <w:i w:val="0"/>
                <w:iCs w:val="0"/>
                <w:color w:val="auto"/>
                <w:kern w:val="0"/>
                <w:sz w:val="32"/>
                <w:szCs w:val="32"/>
                <w:highlight w:val="none"/>
                <w:shd w:val="clear" w:color="auto" w:fill="auto"/>
              </w:rPr>
            </w:pPr>
          </w:p>
        </w:tc>
        <w:tc>
          <w:tcPr>
            <w:tcW w:w="1276" w:type="dxa"/>
          </w:tcPr>
          <w:p>
            <w:pPr>
              <w:jc w:val="center"/>
              <w:rPr>
                <w:rFonts w:ascii="宋体" w:hAnsi="宋体" w:cs="宋体"/>
                <w:b/>
                <w:i w:val="0"/>
                <w:iCs w:val="0"/>
                <w:color w:val="auto"/>
                <w:kern w:val="0"/>
                <w:sz w:val="32"/>
                <w:szCs w:val="32"/>
                <w:highlight w:val="none"/>
                <w:shd w:val="clear" w:color="auto" w:fill="auto"/>
              </w:rPr>
            </w:pPr>
          </w:p>
        </w:tc>
      </w:tr>
    </w:tbl>
    <w:p>
      <w:pPr>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供应商保证：除商务技术偏离表列出的偏离外，供应商响应采购文件的全部要求</w:t>
      </w:r>
    </w:p>
    <w:p>
      <w:pPr>
        <w:jc w:val="center"/>
        <w:rPr>
          <w:rFonts w:ascii="宋体" w:hAnsi="宋体" w:cs="宋体"/>
          <w:b/>
          <w:i w:val="0"/>
          <w:iCs w:val="0"/>
          <w:color w:val="auto"/>
          <w:kern w:val="0"/>
          <w:sz w:val="32"/>
          <w:szCs w:val="32"/>
          <w:highlight w:val="none"/>
          <w:shd w:val="clear" w:color="auto" w:fill="auto"/>
        </w:rPr>
      </w:pPr>
    </w:p>
    <w:p>
      <w:pPr>
        <w:spacing w:line="360" w:lineRule="auto"/>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注：按本格式和要求提供。</w:t>
      </w:r>
    </w:p>
    <w:p>
      <w:pPr>
        <w:ind w:firstLine="1911" w:firstLineChars="595"/>
        <w:rPr>
          <w:rFonts w:ascii="宋体" w:hAnsi="宋体" w:cs="宋体"/>
          <w:b/>
          <w:bCs/>
          <w:i w:val="0"/>
          <w:iCs w:val="0"/>
          <w:color w:val="auto"/>
          <w:sz w:val="32"/>
          <w:szCs w:val="32"/>
          <w:highlight w:val="none"/>
          <w:shd w:val="clear" w:color="auto" w:fill="auto"/>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i w:val="0"/>
          <w:iCs w:val="0"/>
          <w:color w:val="auto"/>
          <w:kern w:val="0"/>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七</w:t>
      </w:r>
      <w:r>
        <w:rPr>
          <w:rFonts w:hint="eastAsia" w:ascii="宋体" w:hAnsi="宋体" w:cs="宋体"/>
          <w:b/>
          <w:i w:val="0"/>
          <w:iCs w:val="0"/>
          <w:color w:val="auto"/>
          <w:kern w:val="0"/>
          <w:sz w:val="32"/>
          <w:szCs w:val="32"/>
          <w:highlight w:val="none"/>
          <w:shd w:val="clear" w:color="auto" w:fill="auto"/>
        </w:rPr>
        <w:t>、</w:t>
      </w:r>
      <w:r>
        <w:rPr>
          <w:rFonts w:hint="eastAsia" w:ascii="宋体" w:hAnsi="宋体" w:cs="宋体"/>
          <w:b/>
          <w:i w:val="0"/>
          <w:iCs w:val="0"/>
          <w:color w:val="auto"/>
          <w:kern w:val="0"/>
          <w:sz w:val="32"/>
          <w:szCs w:val="32"/>
          <w:highlight w:val="none"/>
          <w:shd w:val="clear" w:color="auto" w:fill="auto"/>
          <w:lang w:val="zh-CN"/>
        </w:rPr>
        <w:t>政府采购供应商廉洁自律承诺书</w:t>
      </w:r>
    </w:p>
    <w:p>
      <w:pPr>
        <w:snapToGrid w:val="0"/>
        <w:spacing w:line="360" w:lineRule="auto"/>
        <w:rPr>
          <w:rFonts w:ascii="宋体" w:hAnsi="宋体" w:cs="宋体"/>
          <w:i w:val="0"/>
          <w:iCs w:val="0"/>
          <w:color w:val="auto"/>
          <w:sz w:val="24"/>
          <w:highlight w:val="none"/>
          <w:shd w:val="clear" w:color="auto" w:fill="auto"/>
        </w:rPr>
      </w:pPr>
    </w:p>
    <w:p>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（采购人）、（采购代理机构）</w:t>
      </w:r>
      <w:r>
        <w:rPr>
          <w:rFonts w:hint="eastAsia" w:ascii="宋体" w:hAnsi="宋体" w:cs="宋体"/>
          <w:i w:val="0"/>
          <w:iCs w:val="0"/>
          <w:color w:val="auto"/>
          <w:kern w:val="0"/>
          <w:sz w:val="24"/>
          <w:highlight w:val="none"/>
          <w:shd w:val="clear" w:color="auto" w:fill="auto"/>
          <w:lang w:val="zh-CN"/>
        </w:rPr>
        <w:t>：</w:t>
      </w:r>
    </w:p>
    <w:p>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我单位响应你</w:t>
      </w:r>
      <w:r>
        <w:rPr>
          <w:rFonts w:hint="eastAsia" w:ascii="宋体" w:hAnsi="宋体" w:cs="宋体"/>
          <w:i w:val="0"/>
          <w:iCs w:val="0"/>
          <w:color w:val="auto"/>
          <w:sz w:val="24"/>
          <w:highlight w:val="none"/>
          <w:shd w:val="clear" w:color="auto" w:fill="auto"/>
        </w:rPr>
        <w:t>单位</w:t>
      </w:r>
      <w:r>
        <w:rPr>
          <w:rFonts w:hint="eastAsia" w:ascii="宋体" w:hAnsi="宋体" w:cs="宋体"/>
          <w:i w:val="0"/>
          <w:iCs w:val="0"/>
          <w:color w:val="auto"/>
          <w:kern w:val="0"/>
          <w:sz w:val="24"/>
          <w:highlight w:val="none"/>
          <w:shd w:val="clear" w:color="auto" w:fill="auto"/>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i w:val="0"/>
          <w:iCs w:val="0"/>
          <w:color w:val="auto"/>
          <w:kern w:val="0"/>
          <w:sz w:val="24"/>
          <w:highlight w:val="none"/>
          <w:shd w:val="clear" w:color="auto" w:fill="auto"/>
          <w:lang w:val="zh-CN"/>
        </w:rPr>
      </w:pPr>
    </w:p>
    <w:p>
      <w:pPr>
        <w:autoSpaceDE w:val="0"/>
        <w:autoSpaceDN w:val="0"/>
        <w:spacing w:line="360" w:lineRule="auto"/>
        <w:ind w:left="2"/>
        <w:jc w:val="left"/>
        <w:rPr>
          <w:rFonts w:ascii="宋体" w:hAnsi="宋体" w:cs="宋体"/>
          <w:i w:val="0"/>
          <w:iCs w:val="0"/>
          <w:color w:val="auto"/>
          <w:kern w:val="0"/>
          <w:sz w:val="24"/>
          <w:highlight w:val="none"/>
          <w:shd w:val="clear" w:color="auto" w:fill="auto"/>
          <w:lang w:val="zh-CN"/>
        </w:rPr>
      </w:pPr>
    </w:p>
    <w:p>
      <w:pPr>
        <w:autoSpaceDE w:val="0"/>
        <w:autoSpaceDN w:val="0"/>
        <w:spacing w:line="360" w:lineRule="auto"/>
        <w:ind w:left="2"/>
        <w:jc w:val="left"/>
        <w:rPr>
          <w:rFonts w:ascii="宋体" w:hAnsi="宋体" w:cs="宋体"/>
          <w:i w:val="0"/>
          <w:iCs w:val="0"/>
          <w:color w:val="auto"/>
          <w:kern w:val="0"/>
          <w:sz w:val="24"/>
          <w:highlight w:val="none"/>
          <w:shd w:val="clear" w:color="auto" w:fill="auto"/>
          <w:lang w:val="zh-CN"/>
        </w:rPr>
      </w:pPr>
    </w:p>
    <w:p>
      <w:pPr>
        <w:autoSpaceDE w:val="0"/>
        <w:autoSpaceDN w:val="0"/>
        <w:spacing w:line="360" w:lineRule="auto"/>
        <w:ind w:left="2" w:leftChars="1" w:right="1120" w:firstLine="4560" w:firstLineChars="19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供应商名称（</w:t>
      </w:r>
      <w:r>
        <w:rPr>
          <w:rFonts w:hint="eastAsia" w:ascii="宋体" w:hAnsi="宋体" w:cs="宋体"/>
          <w:i w:val="0"/>
          <w:iCs w:val="0"/>
          <w:color w:val="auto"/>
          <w:sz w:val="24"/>
          <w:highlight w:val="none"/>
          <w:shd w:val="clear" w:color="auto" w:fill="auto"/>
        </w:rPr>
        <w:t>电子签名</w:t>
      </w:r>
      <w:r>
        <w:rPr>
          <w:rFonts w:hint="eastAsia" w:ascii="宋体" w:hAnsi="宋体" w:cs="宋体"/>
          <w:i w:val="0"/>
          <w:iCs w:val="0"/>
          <w:color w:val="auto"/>
          <w:kern w:val="0"/>
          <w:sz w:val="24"/>
          <w:highlight w:val="none"/>
          <w:shd w:val="clear" w:color="auto" w:fill="auto"/>
          <w:lang w:val="zh-CN"/>
        </w:rPr>
        <w:t xml:space="preserve">）：                                                                                                                                                                                                               </w:t>
      </w:r>
    </w:p>
    <w:p>
      <w:pPr>
        <w:spacing w:line="360" w:lineRule="auto"/>
        <w:ind w:left="4620" w:leftChars="2200"/>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日期</w:t>
      </w:r>
      <w:r>
        <w:rPr>
          <w:rFonts w:hint="eastAsia" w:ascii="宋体" w:hAnsi="宋体" w:cs="宋体"/>
          <w:i w:val="0"/>
          <w:iCs w:val="0"/>
          <w:color w:val="auto"/>
          <w:kern w:val="0"/>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 xml:space="preserve">   年   月   日</w:t>
      </w:r>
    </w:p>
    <w:p>
      <w:pPr>
        <w:spacing w:line="360" w:lineRule="auto"/>
        <w:jc w:val="center"/>
        <w:rPr>
          <w:rFonts w:ascii="宋体" w:hAnsi="宋体" w:cs="宋体"/>
          <w:b/>
          <w:bCs/>
          <w:i w:val="0"/>
          <w:iCs w:val="0"/>
          <w:color w:val="auto"/>
          <w:sz w:val="24"/>
          <w:highlight w:val="none"/>
          <w:shd w:val="clear" w:color="auto" w:fill="auto"/>
        </w:rPr>
      </w:pPr>
    </w:p>
    <w:p>
      <w:pPr>
        <w:spacing w:line="360" w:lineRule="auto"/>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注：按本格式和要求提供。</w:t>
      </w:r>
    </w:p>
    <w:p>
      <w:pPr>
        <w:spacing w:line="360" w:lineRule="auto"/>
        <w:jc w:val="center"/>
        <w:rPr>
          <w:rFonts w:ascii="宋体" w:hAnsi="宋体" w:cs="宋体"/>
          <w:b/>
          <w:bCs/>
          <w:i w:val="0"/>
          <w:iCs w:val="0"/>
          <w:color w:val="auto"/>
          <w:sz w:val="24"/>
          <w:highlight w:val="none"/>
          <w:shd w:val="clear" w:color="auto" w:fill="auto"/>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报价文件部分</w:t>
      </w:r>
    </w:p>
    <w:p>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目录</w:t>
      </w:r>
    </w:p>
    <w:p>
      <w:pPr>
        <w:spacing w:line="360" w:lineRule="auto"/>
        <w:jc w:val="center"/>
        <w:outlineLvl w:val="0"/>
        <w:rPr>
          <w:rFonts w:ascii="宋体" w:hAnsi="宋体" w:cs="宋体"/>
          <w:b/>
          <w:i w:val="0"/>
          <w:iCs w:val="0"/>
          <w:color w:val="auto"/>
          <w:kern w:val="0"/>
          <w:sz w:val="36"/>
          <w:szCs w:val="36"/>
          <w:highlight w:val="none"/>
          <w:shd w:val="clear" w:color="auto" w:fill="auto"/>
        </w:rPr>
      </w:pPr>
    </w:p>
    <w:p>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（1）报价单…………………………………………………………………………（页码）</w:t>
      </w:r>
    </w:p>
    <w:p>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（2）已标价工程量清单……………………………………………………………（页码）</w:t>
      </w:r>
    </w:p>
    <w:p>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（3）中小企业声明函………………………………………………………………（页码）</w:t>
      </w:r>
    </w:p>
    <w:p>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pPr>
        <w:pStyle w:val="690"/>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pPr>
      <w:r>
        <w:rPr>
          <w:rFonts w:hint="eastAsia" w:ascii="宋体" w:hAnsi="宋体" w:eastAsia="宋体" w:cs="宋体"/>
          <w:i w:val="0"/>
          <w:iCs w:val="0"/>
          <w:color w:val="auto"/>
          <w:kern w:val="2"/>
          <w:sz w:val="32"/>
          <w:szCs w:val="32"/>
          <w:highlight w:val="none"/>
          <w:shd w:val="clear" w:color="auto" w:fill="auto"/>
        </w:rPr>
        <w:t>一、报价单</w:t>
      </w:r>
    </w:p>
    <w:p>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（采购人）、（采购代理机构）</w:t>
      </w:r>
      <w:r>
        <w:rPr>
          <w:rFonts w:hint="eastAsia" w:ascii="宋体" w:hAnsi="宋体" w:cs="宋体"/>
          <w:i w:val="0"/>
          <w:iCs w:val="0"/>
          <w:color w:val="auto"/>
          <w:kern w:val="0"/>
          <w:sz w:val="24"/>
          <w:highlight w:val="none"/>
          <w:shd w:val="clear" w:color="auto" w:fill="auto"/>
          <w:lang w:val="zh-CN"/>
        </w:rPr>
        <w:t>：</w:t>
      </w:r>
    </w:p>
    <w:p>
      <w:pPr>
        <w:snapToGrid w:val="0"/>
        <w:spacing w:line="360" w:lineRule="auto"/>
        <w:ind w:firstLine="482"/>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按你方采购文件要求，我们，本响应文件签字方，谨此向你方发出要约如下：如你方接受本投标，我方承诺按照如下报价单的价格完成</w:t>
      </w:r>
      <w:r>
        <w:rPr>
          <w:rFonts w:hint="eastAsia" w:ascii="宋体" w:hAnsi="宋体" w:cs="宋体"/>
          <w:i w:val="0"/>
          <w:iCs w:val="0"/>
          <w:color w:val="auto"/>
          <w:sz w:val="24"/>
          <w:highlight w:val="none"/>
          <w:shd w:val="clear" w:color="auto" w:fill="auto"/>
        </w:rPr>
        <w:t>（项目名称）</w:t>
      </w:r>
      <w:r>
        <w:rPr>
          <w:rFonts w:hint="eastAsia" w:ascii="宋体" w:hAnsi="宋体" w:cs="宋体"/>
          <w:i w:val="0"/>
          <w:iCs w:val="0"/>
          <w:color w:val="auto"/>
          <w:kern w:val="0"/>
          <w:sz w:val="24"/>
          <w:highlight w:val="none"/>
          <w:shd w:val="clear" w:color="auto" w:fill="auto"/>
          <w:lang w:val="zh-CN"/>
        </w:rPr>
        <w:t>【项目编号：</w:t>
      </w:r>
      <w:r>
        <w:rPr>
          <w:rFonts w:hint="eastAsia" w:ascii="宋体" w:hAnsi="宋体" w:cs="宋体"/>
          <w:i w:val="0"/>
          <w:iCs w:val="0"/>
          <w:color w:val="auto"/>
          <w:sz w:val="24"/>
          <w:highlight w:val="none"/>
          <w:shd w:val="clear" w:color="auto" w:fill="auto"/>
        </w:rPr>
        <w:t>（采购编号）】的实施</w:t>
      </w:r>
      <w:r>
        <w:rPr>
          <w:rFonts w:hint="eastAsia" w:ascii="宋体" w:hAnsi="宋体" w:cs="宋体"/>
          <w:i w:val="0"/>
          <w:iCs w:val="0"/>
          <w:color w:val="auto"/>
          <w:kern w:val="0"/>
          <w:sz w:val="24"/>
          <w:highlight w:val="none"/>
          <w:shd w:val="clear" w:color="auto" w:fill="auto"/>
          <w:lang w:val="zh-CN"/>
        </w:rPr>
        <w:t>。</w:t>
      </w:r>
    </w:p>
    <w:p>
      <w:pPr>
        <w:spacing w:line="360" w:lineRule="auto"/>
        <w:jc w:val="center"/>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项目名称</w:t>
            </w:r>
          </w:p>
        </w:tc>
        <w:tc>
          <w:tcPr>
            <w:tcW w:w="1843" w:type="dxa"/>
          </w:tcPr>
          <w:p>
            <w:pPr>
              <w:spacing w:line="360" w:lineRule="auto"/>
              <w:jc w:val="center"/>
              <w:rPr>
                <w:rFonts w:ascii="宋体" w:hAnsi="宋体" w:cs="宋体"/>
                <w:b/>
                <w:i w:val="0"/>
                <w:iCs w:val="0"/>
                <w:color w:val="auto"/>
                <w:sz w:val="24"/>
                <w:highlight w:val="none"/>
                <w:shd w:val="clear" w:color="auto" w:fill="auto"/>
              </w:rPr>
            </w:pPr>
          </w:p>
          <w:p>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施工范围</w:t>
            </w:r>
          </w:p>
        </w:tc>
        <w:tc>
          <w:tcPr>
            <w:tcW w:w="3118" w:type="dxa"/>
            <w:vAlign w:val="center"/>
          </w:tcPr>
          <w:p>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施工工期</w:t>
            </w:r>
          </w:p>
        </w:tc>
        <w:tc>
          <w:tcPr>
            <w:tcW w:w="2552" w:type="dxa"/>
            <w:vAlign w:val="center"/>
          </w:tcPr>
          <w:p>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项目经理</w:t>
            </w:r>
          </w:p>
        </w:tc>
        <w:tc>
          <w:tcPr>
            <w:tcW w:w="1984" w:type="dxa"/>
            <w:vAlign w:val="center"/>
          </w:tcPr>
          <w:p>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执业证书信息</w:t>
            </w:r>
          </w:p>
        </w:tc>
        <w:tc>
          <w:tcPr>
            <w:tcW w:w="3119" w:type="dxa"/>
            <w:vAlign w:val="center"/>
          </w:tcPr>
          <w:p>
            <w:pPr>
              <w:spacing w:line="360" w:lineRule="auto"/>
              <w:jc w:val="center"/>
              <w:rPr>
                <w:rFonts w:ascii="宋体" w:hAnsi="宋体" w:cs="宋体"/>
                <w:b/>
                <w:i w:val="0"/>
                <w:iCs w:val="0"/>
                <w:color w:val="auto"/>
                <w:sz w:val="24"/>
                <w:highlight w:val="none"/>
                <w:shd w:val="clear" w:color="auto" w:fill="auto"/>
              </w:rPr>
            </w:pPr>
          </w:p>
          <w:p>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备注（如果有）</w:t>
            </w:r>
          </w:p>
          <w:p>
            <w:pPr>
              <w:spacing w:line="360" w:lineRule="auto"/>
              <w:jc w:val="center"/>
              <w:rPr>
                <w:rFonts w:ascii="宋体" w:hAnsi="宋体" w:cs="宋体"/>
                <w:b/>
                <w:i w:val="0"/>
                <w:iCs w:val="0"/>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i w:val="0"/>
                <w:iCs w:val="0"/>
                <w:color w:val="auto"/>
                <w:sz w:val="24"/>
                <w:highlight w:val="none"/>
                <w:shd w:val="clear" w:color="auto" w:fill="auto"/>
              </w:rPr>
            </w:pPr>
          </w:p>
        </w:tc>
        <w:tc>
          <w:tcPr>
            <w:tcW w:w="1843" w:type="dxa"/>
            <w:vAlign w:val="center"/>
          </w:tcPr>
          <w:p>
            <w:pPr>
              <w:snapToGrid w:val="0"/>
              <w:spacing w:line="360" w:lineRule="auto"/>
              <w:jc w:val="center"/>
              <w:rPr>
                <w:rFonts w:ascii="宋体" w:hAnsi="宋体" w:cs="宋体"/>
                <w:i w:val="0"/>
                <w:iCs w:val="0"/>
                <w:color w:val="auto"/>
                <w:sz w:val="24"/>
                <w:highlight w:val="none"/>
                <w:shd w:val="clear" w:color="auto" w:fill="auto"/>
              </w:rPr>
            </w:pPr>
          </w:p>
        </w:tc>
        <w:tc>
          <w:tcPr>
            <w:tcW w:w="3118" w:type="dxa"/>
            <w:vAlign w:val="center"/>
          </w:tcPr>
          <w:p>
            <w:pPr>
              <w:snapToGrid w:val="0"/>
              <w:spacing w:line="360" w:lineRule="auto"/>
              <w:jc w:val="center"/>
              <w:rPr>
                <w:rFonts w:ascii="宋体" w:hAnsi="宋体" w:cs="宋体"/>
                <w:i w:val="0"/>
                <w:iCs w:val="0"/>
                <w:color w:val="auto"/>
                <w:sz w:val="24"/>
                <w:highlight w:val="none"/>
                <w:shd w:val="clear" w:color="auto" w:fill="auto"/>
              </w:rPr>
            </w:pPr>
          </w:p>
        </w:tc>
        <w:tc>
          <w:tcPr>
            <w:tcW w:w="2552" w:type="dxa"/>
            <w:vAlign w:val="center"/>
          </w:tcPr>
          <w:p>
            <w:pPr>
              <w:spacing w:line="360" w:lineRule="auto"/>
              <w:jc w:val="center"/>
              <w:rPr>
                <w:rFonts w:ascii="宋体" w:hAnsi="宋体" w:cs="宋体"/>
                <w:i w:val="0"/>
                <w:iCs w:val="0"/>
                <w:color w:val="auto"/>
                <w:sz w:val="24"/>
                <w:highlight w:val="none"/>
                <w:shd w:val="clear" w:color="auto" w:fill="auto"/>
              </w:rPr>
            </w:pPr>
          </w:p>
        </w:tc>
        <w:tc>
          <w:tcPr>
            <w:tcW w:w="1984" w:type="dxa"/>
            <w:vAlign w:val="center"/>
          </w:tcPr>
          <w:p>
            <w:pPr>
              <w:spacing w:line="360" w:lineRule="auto"/>
              <w:jc w:val="center"/>
              <w:rPr>
                <w:rFonts w:ascii="宋体" w:hAnsi="宋体" w:cs="宋体"/>
                <w:i w:val="0"/>
                <w:iCs w:val="0"/>
                <w:color w:val="auto"/>
                <w:sz w:val="24"/>
                <w:highlight w:val="none"/>
                <w:shd w:val="clear" w:color="auto" w:fill="auto"/>
              </w:rPr>
            </w:pPr>
          </w:p>
        </w:tc>
        <w:tc>
          <w:tcPr>
            <w:tcW w:w="3119" w:type="dxa"/>
            <w:vAlign w:val="center"/>
          </w:tcPr>
          <w:p>
            <w:pPr>
              <w:spacing w:line="360" w:lineRule="auto"/>
              <w:jc w:val="center"/>
              <w:rPr>
                <w:rFonts w:ascii="宋体" w:hAnsi="宋体" w:cs="宋体"/>
                <w:i w:val="0"/>
                <w:iCs w:val="0"/>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磋商报价（小写）</w:t>
            </w:r>
          </w:p>
        </w:tc>
        <w:tc>
          <w:tcPr>
            <w:tcW w:w="7655" w:type="dxa"/>
            <w:gridSpan w:val="3"/>
            <w:vAlign w:val="center"/>
          </w:tcPr>
          <w:p>
            <w:pPr>
              <w:spacing w:line="360" w:lineRule="auto"/>
              <w:jc w:val="center"/>
              <w:rPr>
                <w:rFonts w:ascii="宋体" w:hAnsi="宋体" w:cs="宋体"/>
                <w:i w:val="0"/>
                <w:iCs w:val="0"/>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磋商报价（大写）</w:t>
            </w:r>
          </w:p>
        </w:tc>
        <w:tc>
          <w:tcPr>
            <w:tcW w:w="7655" w:type="dxa"/>
            <w:gridSpan w:val="3"/>
            <w:vAlign w:val="center"/>
          </w:tcPr>
          <w:p>
            <w:pPr>
              <w:spacing w:line="360" w:lineRule="auto"/>
              <w:jc w:val="center"/>
              <w:rPr>
                <w:rFonts w:ascii="宋体" w:hAnsi="宋体" w:cs="宋体"/>
                <w:i w:val="0"/>
                <w:iCs w:val="0"/>
                <w:color w:val="auto"/>
                <w:sz w:val="24"/>
                <w:highlight w:val="none"/>
                <w:shd w:val="clear" w:color="auto" w:fill="auto"/>
              </w:rPr>
            </w:pPr>
          </w:p>
        </w:tc>
      </w:tr>
    </w:tbl>
    <w:p>
      <w:pPr>
        <w:snapToGrid w:val="0"/>
        <w:spacing w:line="360" w:lineRule="auto"/>
        <w:ind w:left="480"/>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注：</w:t>
      </w:r>
    </w:p>
    <w:p>
      <w:pPr>
        <w:spacing w:line="360" w:lineRule="auto"/>
        <w:ind w:left="-2" w:leftChars="-1" w:firstLine="480" w:firstLineChars="2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1、供应商需按本表格式填写</w:t>
      </w:r>
      <w:r>
        <w:rPr>
          <w:rFonts w:hint="eastAsia" w:ascii="宋体" w:hAnsi="宋体" w:cs="宋体"/>
          <w:b/>
          <w:i w:val="0"/>
          <w:iCs w:val="0"/>
          <w:color w:val="auto"/>
          <w:kern w:val="0"/>
          <w:sz w:val="24"/>
          <w:highlight w:val="none"/>
          <w:shd w:val="clear" w:color="auto" w:fill="auto"/>
          <w:lang w:val="zh-CN"/>
        </w:rPr>
        <w:t>，</w:t>
      </w:r>
      <w:r>
        <w:rPr>
          <w:rFonts w:hint="eastAsia" w:ascii="宋体" w:hAnsi="宋体" w:cs="宋体"/>
          <w:b/>
          <w:i w:val="0"/>
          <w:iCs w:val="0"/>
          <w:color w:val="auto"/>
          <w:kern w:val="0"/>
          <w:sz w:val="24"/>
          <w:highlight w:val="none"/>
          <w:shd w:val="clear" w:color="auto" w:fill="auto"/>
        </w:rPr>
        <w:t>否则视为</w:t>
      </w:r>
      <w:r>
        <w:rPr>
          <w:rFonts w:hint="eastAsia" w:ascii="宋体" w:hAnsi="宋体" w:cs="宋体"/>
          <w:b/>
          <w:i w:val="0"/>
          <w:iCs w:val="0"/>
          <w:color w:val="auto"/>
          <w:sz w:val="24"/>
          <w:highlight w:val="none"/>
          <w:shd w:val="clear" w:color="auto" w:fill="auto"/>
        </w:rPr>
        <w:t>响应文件含有采购人不能接受的附加条件，响应文件无效</w:t>
      </w:r>
      <w:r>
        <w:rPr>
          <w:rFonts w:hint="eastAsia" w:ascii="宋体" w:hAnsi="宋体" w:cs="宋体"/>
          <w:b/>
          <w:i w:val="0"/>
          <w:iCs w:val="0"/>
          <w:color w:val="auto"/>
          <w:kern w:val="0"/>
          <w:sz w:val="24"/>
          <w:highlight w:val="none"/>
          <w:shd w:val="clear" w:color="auto" w:fill="auto"/>
          <w:lang w:val="zh-CN"/>
        </w:rPr>
        <w:t>；</w:t>
      </w:r>
      <w:r>
        <w:rPr>
          <w:rFonts w:hint="eastAsia" w:ascii="宋体" w:hAnsi="宋体" w:cs="宋体"/>
          <w:i w:val="0"/>
          <w:iCs w:val="0"/>
          <w:color w:val="auto"/>
          <w:kern w:val="0"/>
          <w:sz w:val="24"/>
          <w:highlight w:val="none"/>
          <w:shd w:val="clear" w:color="auto" w:fill="auto"/>
          <w:lang w:val="zh-CN"/>
        </w:rPr>
        <w:t>。</w:t>
      </w:r>
    </w:p>
    <w:p>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2、有关本项目实施所涉及的一切费用均计入报价。</w:t>
      </w:r>
      <w:r>
        <w:rPr>
          <w:rFonts w:hint="eastAsia" w:ascii="宋体" w:hAnsi="宋体" w:cs="宋体"/>
          <w:b/>
          <w:i w:val="0"/>
          <w:iCs w:val="0"/>
          <w:color w:val="auto"/>
          <w:kern w:val="0"/>
          <w:sz w:val="24"/>
          <w:highlight w:val="none"/>
          <w:shd w:val="clear" w:color="auto" w:fill="auto"/>
          <w:lang w:val="zh-CN"/>
        </w:rPr>
        <w:t>采购人将以合同形式有偿取得货物或服务，不接受供应商给予的赠品、回扣或者与采购无关的其他商品、服务</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b/>
          <w:i w:val="0"/>
          <w:iCs w:val="0"/>
          <w:color w:val="auto"/>
          <w:kern w:val="0"/>
          <w:sz w:val="24"/>
          <w:highlight w:val="none"/>
          <w:shd w:val="clear" w:color="auto" w:fill="auto"/>
          <w:lang w:val="zh-CN"/>
        </w:rPr>
        <w:t>不得出现“0元”“免费赠送”等形式的无偿报价，</w:t>
      </w:r>
      <w:r>
        <w:rPr>
          <w:rFonts w:hint="eastAsia" w:ascii="宋体" w:hAnsi="宋体" w:cs="宋体"/>
          <w:b/>
          <w:i w:val="0"/>
          <w:iCs w:val="0"/>
          <w:color w:val="auto"/>
          <w:kern w:val="0"/>
          <w:sz w:val="24"/>
          <w:highlight w:val="none"/>
          <w:shd w:val="clear" w:color="auto" w:fill="auto"/>
        </w:rPr>
        <w:t>否则视为</w:t>
      </w:r>
      <w:r>
        <w:rPr>
          <w:rFonts w:hint="eastAsia" w:ascii="宋体" w:hAnsi="宋体" w:cs="宋体"/>
          <w:b/>
          <w:i w:val="0"/>
          <w:iCs w:val="0"/>
          <w:color w:val="auto"/>
          <w:sz w:val="24"/>
          <w:highlight w:val="none"/>
          <w:shd w:val="clear" w:color="auto" w:fill="auto"/>
        </w:rPr>
        <w:t>响应文件含有采购人不能接受的附加条件，响应文件无效</w:t>
      </w:r>
      <w:r>
        <w:rPr>
          <w:rFonts w:hint="eastAsia" w:ascii="宋体" w:hAnsi="宋体" w:cs="宋体"/>
          <w:b/>
          <w:i w:val="0"/>
          <w:iCs w:val="0"/>
          <w:color w:val="auto"/>
          <w:kern w:val="0"/>
          <w:sz w:val="24"/>
          <w:highlight w:val="none"/>
          <w:shd w:val="clear" w:color="auto" w:fill="auto"/>
          <w:lang w:val="zh-CN"/>
        </w:rPr>
        <w:t>；采购内容未包含在《报价单》名称栏中，供应商不能作出合理解释的，</w:t>
      </w:r>
      <w:r>
        <w:rPr>
          <w:rFonts w:hint="eastAsia" w:ascii="宋体" w:hAnsi="宋体" w:cs="宋体"/>
          <w:b/>
          <w:i w:val="0"/>
          <w:iCs w:val="0"/>
          <w:color w:val="auto"/>
          <w:kern w:val="0"/>
          <w:sz w:val="24"/>
          <w:highlight w:val="none"/>
          <w:shd w:val="clear" w:color="auto" w:fill="auto"/>
        </w:rPr>
        <w:t>视为</w:t>
      </w:r>
      <w:r>
        <w:rPr>
          <w:rFonts w:hint="eastAsia" w:ascii="宋体" w:hAnsi="宋体" w:cs="宋体"/>
          <w:b/>
          <w:i w:val="0"/>
          <w:iCs w:val="0"/>
          <w:color w:val="auto"/>
          <w:sz w:val="24"/>
          <w:highlight w:val="none"/>
          <w:shd w:val="clear" w:color="auto" w:fill="auto"/>
        </w:rPr>
        <w:t>响应文件含有采购人不能接受的附加条件的，响应文件无效。</w:t>
      </w:r>
    </w:p>
    <w:p>
      <w:pPr>
        <w:snapToGrid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ascii="宋体" w:hAnsi="宋体" w:cs="宋体"/>
          <w:i w:val="0"/>
          <w:iCs w:val="0"/>
          <w:color w:val="auto"/>
          <w:kern w:val="0"/>
          <w:sz w:val="24"/>
          <w:szCs w:val="22"/>
          <w:highlight w:val="none"/>
          <w:shd w:val="clear" w:color="auto" w:fill="auto"/>
          <w:lang w:val="zh-CN"/>
        </w:rPr>
        <w:t>4</w:t>
      </w:r>
      <w:r>
        <w:rPr>
          <w:rFonts w:hint="eastAsia" w:ascii="宋体" w:hAnsi="宋体" w:cs="宋体"/>
          <w:i w:val="0"/>
          <w:iCs w:val="0"/>
          <w:color w:val="auto"/>
          <w:kern w:val="0"/>
          <w:sz w:val="24"/>
          <w:szCs w:val="22"/>
          <w:highlight w:val="none"/>
          <w:shd w:val="clear" w:color="auto" w:fill="auto"/>
          <w:lang w:val="zh-CN"/>
        </w:rPr>
        <w:t>、</w:t>
      </w:r>
      <w:r>
        <w:rPr>
          <w:rFonts w:hint="eastAsia" w:ascii="宋体" w:hAnsi="宋体" w:cs="宋体"/>
          <w:i w:val="0"/>
          <w:iCs w:val="0"/>
          <w:color w:val="auto"/>
          <w:kern w:val="0"/>
          <w:sz w:val="24"/>
          <w:highlight w:val="none"/>
          <w:shd w:val="clear" w:color="auto" w:fill="auto"/>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i w:val="0"/>
          <w:iCs w:val="0"/>
          <w:color w:val="auto"/>
          <w:kern w:val="0"/>
          <w:sz w:val="24"/>
          <w:highlight w:val="none"/>
          <w:shd w:val="clear" w:color="auto" w:fill="auto"/>
        </w:rPr>
      </w:pPr>
    </w:p>
    <w:p>
      <w:pPr>
        <w:pStyle w:val="690"/>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pPr>
    </w:p>
    <w:p>
      <w:pPr>
        <w:pStyle w:val="690"/>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sectPr>
          <w:pgSz w:w="16838" w:h="11906" w:orient="landscape"/>
          <w:pgMar w:top="1440" w:right="1080" w:bottom="1440" w:left="1080" w:header="851" w:footer="992" w:gutter="0"/>
          <w:cols w:space="720" w:num="1"/>
          <w:titlePg/>
          <w:docGrid w:linePitch="312" w:charSpace="0"/>
        </w:sectPr>
      </w:pPr>
    </w:p>
    <w:p>
      <w:pPr>
        <w:pStyle w:val="690"/>
        <w:keepNext w:val="0"/>
        <w:pageBreakBefore w:val="0"/>
        <w:tabs>
          <w:tab w:val="clear" w:pos="720"/>
        </w:tabs>
        <w:snapToGrid w:val="0"/>
        <w:spacing w:before="120" w:after="120"/>
        <w:outlineLvl w:val="9"/>
        <w:rPr>
          <w:rFonts w:ascii="宋体" w:hAnsi="宋体" w:eastAsia="宋体" w:cs="宋体"/>
          <w:i w:val="0"/>
          <w:iCs w:val="0"/>
          <w:color w:val="auto"/>
          <w:kern w:val="2"/>
          <w:sz w:val="32"/>
          <w:szCs w:val="32"/>
          <w:highlight w:val="none"/>
          <w:shd w:val="clear" w:color="auto" w:fill="auto"/>
        </w:rPr>
      </w:pPr>
      <w:r>
        <w:rPr>
          <w:rFonts w:hint="eastAsia" w:ascii="宋体" w:hAnsi="宋体" w:eastAsia="宋体" w:cs="宋体"/>
          <w:i w:val="0"/>
          <w:iCs w:val="0"/>
          <w:color w:val="auto"/>
          <w:kern w:val="2"/>
          <w:sz w:val="32"/>
          <w:szCs w:val="32"/>
          <w:highlight w:val="none"/>
          <w:shd w:val="clear" w:color="auto" w:fill="auto"/>
        </w:rPr>
        <w:t>二、已标价工程量清单</w:t>
      </w:r>
    </w:p>
    <w:p>
      <w:pPr>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注：按采购文件工程量清单编制 </w:t>
      </w:r>
    </w:p>
    <w:p>
      <w:pPr>
        <w:pStyle w:val="61"/>
        <w:ind w:firstLine="480"/>
        <w:rPr>
          <w:rFonts w:cs="宋体"/>
          <w:i w:val="0"/>
          <w:iCs w:val="0"/>
          <w:color w:val="auto"/>
          <w:sz w:val="24"/>
          <w:highlight w:val="none"/>
          <w:shd w:val="clear" w:color="auto" w:fill="auto"/>
        </w:rPr>
      </w:pPr>
    </w:p>
    <w:p>
      <w:pPr>
        <w:pStyle w:val="61"/>
        <w:ind w:firstLine="480"/>
        <w:rPr>
          <w:rFonts w:cs="宋体"/>
          <w:i w:val="0"/>
          <w:iCs w:val="0"/>
          <w:color w:val="auto"/>
          <w:sz w:val="24"/>
          <w:highlight w:val="none"/>
          <w:shd w:val="clear" w:color="auto" w:fill="auto"/>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i w:val="0"/>
          <w:iCs w:val="0"/>
          <w:color w:val="auto"/>
          <w:sz w:val="32"/>
          <w:szCs w:val="32"/>
          <w:highlight w:val="none"/>
          <w:shd w:val="clear" w:color="auto" w:fill="auto"/>
        </w:rPr>
      </w:pPr>
      <w:r>
        <w:rPr>
          <w:rFonts w:hint="eastAsia" w:ascii="宋体" w:hAnsi="宋体" w:eastAsia="宋体" w:cs="宋体"/>
          <w:i w:val="0"/>
          <w:iCs w:val="0"/>
          <w:color w:val="auto"/>
          <w:kern w:val="2"/>
          <w:sz w:val="32"/>
          <w:szCs w:val="32"/>
          <w:highlight w:val="none"/>
          <w:shd w:val="clear" w:color="auto" w:fill="auto"/>
        </w:rPr>
        <w:t>三、</w:t>
      </w:r>
      <w:r>
        <w:rPr>
          <w:rFonts w:hint="eastAsia" w:ascii="宋体" w:hAnsi="宋体" w:eastAsia="宋体" w:cs="宋体"/>
          <w:i w:val="0"/>
          <w:iCs w:val="0"/>
          <w:color w:val="auto"/>
          <w:sz w:val="32"/>
          <w:szCs w:val="32"/>
          <w:highlight w:val="none"/>
          <w:shd w:val="clear" w:color="auto" w:fill="auto"/>
        </w:rPr>
        <w:t>中小企业声明函</w:t>
      </w:r>
      <w:bookmarkStart w:id="1020" w:name="_Hlk101259491"/>
      <w:r>
        <w:rPr>
          <w:rFonts w:hint="eastAsia" w:ascii="宋体" w:hAnsi="宋体" w:eastAsia="宋体" w:cs="宋体"/>
          <w:i w:val="0"/>
          <w:iCs w:val="0"/>
          <w:color w:val="auto"/>
          <w:sz w:val="32"/>
          <w:szCs w:val="32"/>
          <w:highlight w:val="none"/>
          <w:shd w:val="clear" w:color="auto" w:fill="auto"/>
        </w:rPr>
        <w:t>（如果有）</w:t>
      </w:r>
      <w:bookmarkEnd w:id="1020"/>
    </w:p>
    <w:p>
      <w:pPr>
        <w:widowControl/>
        <w:spacing w:line="360" w:lineRule="auto"/>
        <w:ind w:firstLine="120" w:firstLineChars="50"/>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color w:val="auto"/>
          <w:sz w:val="24"/>
          <w:highlight w:val="none"/>
          <w:shd w:val="clear" w:color="auto" w:fill="auto"/>
        </w:rPr>
        <w:t>7</w:t>
      </w:r>
      <w:r>
        <w:rPr>
          <w:rFonts w:hint="eastAsia" w:ascii="宋体" w:hAnsi="宋体" w:cs="宋体"/>
          <w:b/>
          <w:i w:val="0"/>
          <w:iCs w:val="0"/>
          <w:color w:val="auto"/>
          <w:sz w:val="24"/>
          <w:highlight w:val="none"/>
          <w:shd w:val="clear" w:color="auto" w:fill="auto"/>
        </w:rPr>
        <w:t>）。]</w:t>
      </w: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i w:val="0"/>
          <w:iCs w:val="0"/>
          <w:color w:val="auto"/>
          <w:highlight w:val="none"/>
          <w:shd w:val="clear" w:color="auto" w:fill="auto"/>
        </w:rPr>
      </w:pPr>
      <w:bookmarkStart w:id="1021" w:name="_Toc465665161"/>
      <w:r>
        <w:rPr>
          <w:rFonts w:hint="eastAsia" w:ascii="宋体" w:hAnsi="宋体" w:cs="宋体"/>
          <w:i w:val="0"/>
          <w:iCs w:val="0"/>
          <w:color w:val="auto"/>
          <w:highlight w:val="none"/>
          <w:shd w:val="clear" w:color="auto" w:fill="auto"/>
        </w:rPr>
        <w:t>附件</w:t>
      </w:r>
      <w:bookmarkEnd w:id="1021"/>
    </w:p>
    <w:p>
      <w:pPr>
        <w:spacing w:line="360" w:lineRule="auto"/>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附件1：</w:t>
      </w:r>
    </w:p>
    <w:p>
      <w:pPr>
        <w:spacing w:line="360" w:lineRule="auto"/>
        <w:jc w:val="center"/>
        <w:rPr>
          <w:rFonts w:ascii="宋体" w:hAnsi="宋体" w:cs="宋体"/>
          <w:b/>
          <w:i w:val="0"/>
          <w:iCs w:val="0"/>
          <w:color w:val="auto"/>
          <w:spacing w:val="6"/>
          <w:sz w:val="32"/>
          <w:szCs w:val="32"/>
          <w:highlight w:val="none"/>
          <w:shd w:val="clear" w:color="auto" w:fill="auto"/>
        </w:rPr>
      </w:pPr>
      <w:bookmarkStart w:id="1022" w:name="OLE_LINK13"/>
      <w:bookmarkStart w:id="1023" w:name="OLE_LINK14"/>
      <w:r>
        <w:rPr>
          <w:rFonts w:hint="eastAsia" w:ascii="宋体" w:hAnsi="宋体" w:cs="宋体"/>
          <w:b/>
          <w:i w:val="0"/>
          <w:iCs w:val="0"/>
          <w:color w:val="auto"/>
          <w:spacing w:val="6"/>
          <w:sz w:val="32"/>
          <w:szCs w:val="32"/>
          <w:highlight w:val="none"/>
          <w:shd w:val="clear" w:color="auto" w:fill="auto"/>
        </w:rPr>
        <w:t>残疾人福利性单位声明函</w:t>
      </w:r>
    </w:p>
    <w:bookmarkEnd w:id="1022"/>
    <w:bookmarkEnd w:id="1023"/>
    <w:p>
      <w:pPr>
        <w:spacing w:line="360" w:lineRule="auto"/>
        <w:rPr>
          <w:rFonts w:ascii="宋体" w:hAnsi="宋体" w:cs="宋体"/>
          <w:b/>
          <w:i w:val="0"/>
          <w:iCs w:val="0"/>
          <w:color w:val="auto"/>
          <w:spacing w:val="6"/>
          <w:sz w:val="30"/>
          <w:szCs w:val="30"/>
          <w:highlight w:val="none"/>
          <w:shd w:val="clear" w:color="auto" w:fill="auto"/>
        </w:rPr>
      </w:pPr>
    </w:p>
    <w:p>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本单位对上述声明的真实性负责。如有虚假，将依法承担相应责任。</w:t>
      </w:r>
    </w:p>
    <w:p>
      <w:pPr>
        <w:spacing w:line="360" w:lineRule="auto"/>
        <w:ind w:firstLine="480" w:firstLineChars="200"/>
        <w:rPr>
          <w:rFonts w:ascii="宋体" w:hAnsi="宋体" w:cs="宋体"/>
          <w:i w:val="0"/>
          <w:iCs w:val="0"/>
          <w:color w:val="auto"/>
          <w:sz w:val="24"/>
          <w:highlight w:val="none"/>
          <w:shd w:val="clear" w:color="auto" w:fill="auto"/>
        </w:rPr>
      </w:pPr>
    </w:p>
    <w:p>
      <w:pPr>
        <w:spacing w:line="360" w:lineRule="auto"/>
        <w:ind w:firstLine="480" w:firstLineChars="200"/>
        <w:rPr>
          <w:rFonts w:ascii="宋体" w:hAnsi="宋体" w:cs="宋体"/>
          <w:i w:val="0"/>
          <w:iCs w:val="0"/>
          <w:color w:val="auto"/>
          <w:sz w:val="24"/>
          <w:highlight w:val="none"/>
          <w:shd w:val="clear" w:color="auto" w:fill="auto"/>
        </w:rPr>
      </w:pPr>
    </w:p>
    <w:p>
      <w:pPr>
        <w:tabs>
          <w:tab w:val="left" w:pos="4860"/>
        </w:tabs>
        <w:spacing w:line="360" w:lineRule="auto"/>
        <w:ind w:right="1560" w:firstLine="480" w:firstLineChars="200"/>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供应商名称（电子签名）</w:t>
      </w:r>
      <w:r>
        <w:rPr>
          <w:rFonts w:hint="eastAsia" w:ascii="宋体" w:hAnsi="宋体" w:cs="宋体"/>
          <w:i w:val="0"/>
          <w:iCs w:val="0"/>
          <w:color w:val="auto"/>
          <w:sz w:val="24"/>
          <w:highlight w:val="none"/>
          <w:shd w:val="clear" w:color="auto" w:fill="auto"/>
        </w:rPr>
        <w:t>：</w:t>
      </w:r>
    </w:p>
    <w:p>
      <w:pPr>
        <w:tabs>
          <w:tab w:val="left" w:pos="4860"/>
        </w:tabs>
        <w:spacing w:line="360" w:lineRule="auto"/>
        <w:ind w:right="1560" w:firstLine="480" w:firstLineChars="200"/>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日  期：</w:t>
      </w:r>
    </w:p>
    <w:p>
      <w:pPr>
        <w:spacing w:line="360" w:lineRule="auto"/>
        <w:ind w:firstLine="480" w:firstLineChars="200"/>
        <w:rPr>
          <w:rFonts w:ascii="宋体" w:hAnsi="宋体" w:cs="宋体"/>
          <w:i w:val="0"/>
          <w:iCs w:val="0"/>
          <w:color w:val="auto"/>
          <w:sz w:val="24"/>
          <w:highlight w:val="none"/>
          <w:shd w:val="clear" w:color="auto" w:fill="auto"/>
        </w:rPr>
      </w:pPr>
    </w:p>
    <w:p>
      <w:pPr>
        <w:spacing w:line="360" w:lineRule="auto"/>
        <w:ind w:firstLine="420" w:firstLineChars="200"/>
        <w:rPr>
          <w:rFonts w:ascii="宋体" w:hAnsi="宋体" w:cs="宋体"/>
          <w:i w:val="0"/>
          <w:iCs w:val="0"/>
          <w:color w:val="auto"/>
          <w:highlight w:val="none"/>
          <w:shd w:val="clear" w:color="auto" w:fill="auto"/>
        </w:rPr>
      </w:pPr>
    </w:p>
    <w:p>
      <w:pPr>
        <w:spacing w:line="360" w:lineRule="auto"/>
        <w:ind w:firstLine="420" w:firstLineChars="200"/>
        <w:rPr>
          <w:rFonts w:ascii="宋体" w:hAnsi="宋体" w:cs="宋体"/>
          <w:i w:val="0"/>
          <w:iCs w:val="0"/>
          <w:color w:val="auto"/>
          <w:highlight w:val="none"/>
          <w:shd w:val="clear" w:color="auto" w:fill="auto"/>
        </w:rPr>
      </w:pPr>
    </w:p>
    <w:p>
      <w:pPr>
        <w:spacing w:line="360" w:lineRule="auto"/>
        <w:ind w:firstLine="420" w:firstLineChars="200"/>
        <w:rPr>
          <w:rFonts w:ascii="宋体" w:hAnsi="宋体" w:cs="宋体"/>
          <w:i w:val="0"/>
          <w:iCs w:val="0"/>
          <w:color w:val="auto"/>
          <w:highlight w:val="none"/>
          <w:shd w:val="clear" w:color="auto" w:fill="auto"/>
        </w:rPr>
      </w:pPr>
    </w:p>
    <w:p>
      <w:pPr>
        <w:spacing w:line="360" w:lineRule="auto"/>
        <w:ind w:firstLine="420" w:firstLineChars="200"/>
        <w:rPr>
          <w:rFonts w:ascii="宋体" w:hAnsi="宋体" w:cs="宋体"/>
          <w:i w:val="0"/>
          <w:iCs w:val="0"/>
          <w:color w:val="auto"/>
          <w:highlight w:val="none"/>
          <w:shd w:val="clear" w:color="auto" w:fill="auto"/>
        </w:rPr>
      </w:pPr>
    </w:p>
    <w:p>
      <w:pPr>
        <w:spacing w:line="360" w:lineRule="auto"/>
        <w:rPr>
          <w:rFonts w:ascii="宋体" w:hAnsi="宋体" w:cs="宋体"/>
          <w:b/>
          <w:i w:val="0"/>
          <w:iCs w:val="0"/>
          <w:color w:val="auto"/>
          <w:sz w:val="24"/>
          <w:highlight w:val="none"/>
          <w:shd w:val="clear" w:color="auto" w:fill="auto"/>
        </w:rPr>
      </w:pPr>
    </w:p>
    <w:p>
      <w:pPr>
        <w:spacing w:line="360" w:lineRule="auto"/>
        <w:rPr>
          <w:rFonts w:ascii="宋体" w:hAnsi="宋体" w:cs="宋体"/>
          <w:b/>
          <w:i w:val="0"/>
          <w:iCs w:val="0"/>
          <w:color w:val="auto"/>
          <w:sz w:val="24"/>
          <w:highlight w:val="none"/>
          <w:shd w:val="clear" w:color="auto" w:fill="auto"/>
        </w:rPr>
      </w:pPr>
    </w:p>
    <w:p>
      <w:pPr>
        <w:spacing w:line="360" w:lineRule="auto"/>
        <w:rPr>
          <w:rFonts w:ascii="宋体" w:hAnsi="宋体" w:cs="宋体"/>
          <w:b/>
          <w:i w:val="0"/>
          <w:iCs w:val="0"/>
          <w:color w:val="auto"/>
          <w:sz w:val="24"/>
          <w:highlight w:val="none"/>
          <w:shd w:val="clear" w:color="auto" w:fill="auto"/>
        </w:rPr>
      </w:pPr>
    </w:p>
    <w:p>
      <w:pPr>
        <w:spacing w:line="360" w:lineRule="auto"/>
        <w:rPr>
          <w:rFonts w:ascii="宋体" w:hAnsi="宋体" w:cs="宋体"/>
          <w:b/>
          <w:i w:val="0"/>
          <w:iCs w:val="0"/>
          <w:color w:val="auto"/>
          <w:sz w:val="24"/>
          <w:highlight w:val="none"/>
          <w:shd w:val="clear" w:color="auto" w:fill="auto"/>
        </w:rPr>
      </w:pPr>
    </w:p>
    <w:p>
      <w:pPr>
        <w:spacing w:line="360" w:lineRule="auto"/>
        <w:rPr>
          <w:rFonts w:ascii="宋体" w:hAnsi="宋体" w:cs="宋体"/>
          <w:b/>
          <w:i w:val="0"/>
          <w:iCs w:val="0"/>
          <w:color w:val="auto"/>
          <w:sz w:val="24"/>
          <w:highlight w:val="none"/>
          <w:shd w:val="clear" w:color="auto" w:fill="auto"/>
        </w:rPr>
      </w:pPr>
    </w:p>
    <w:p>
      <w:pPr>
        <w:spacing w:line="360" w:lineRule="auto"/>
        <w:rPr>
          <w:rFonts w:ascii="宋体" w:hAnsi="宋体" w:cs="宋体"/>
          <w:b/>
          <w:i w:val="0"/>
          <w:iCs w:val="0"/>
          <w:color w:val="auto"/>
          <w:sz w:val="24"/>
          <w:highlight w:val="none"/>
          <w:shd w:val="clear" w:color="auto" w:fill="auto"/>
        </w:rPr>
      </w:pPr>
    </w:p>
    <w:p>
      <w:pPr>
        <w:spacing w:line="360" w:lineRule="auto"/>
        <w:rPr>
          <w:rFonts w:ascii="宋体" w:hAnsi="宋体" w:cs="宋体"/>
          <w:b/>
          <w:i w:val="0"/>
          <w:iCs w:val="0"/>
          <w:color w:val="auto"/>
          <w:sz w:val="24"/>
          <w:highlight w:val="none"/>
          <w:shd w:val="clear" w:color="auto" w:fill="auto"/>
        </w:rPr>
      </w:pPr>
    </w:p>
    <w:p>
      <w:pPr>
        <w:spacing w:line="360" w:lineRule="auto"/>
        <w:rPr>
          <w:rFonts w:ascii="宋体" w:hAnsi="宋体" w:cs="宋体"/>
          <w:b/>
          <w:i w:val="0"/>
          <w:iCs w:val="0"/>
          <w:color w:val="auto"/>
          <w:sz w:val="24"/>
          <w:highlight w:val="none"/>
          <w:shd w:val="clear" w:color="auto" w:fill="auto"/>
        </w:rPr>
      </w:pPr>
    </w:p>
    <w:p>
      <w:pPr>
        <w:spacing w:line="360" w:lineRule="auto"/>
        <w:jc w:val="left"/>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附件2：质疑函范本及制作说明</w:t>
      </w:r>
    </w:p>
    <w:p>
      <w:pPr>
        <w:spacing w:line="360" w:lineRule="auto"/>
        <w:jc w:val="center"/>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质疑函范本</w:t>
      </w:r>
    </w:p>
    <w:p>
      <w:pPr>
        <w:snapToGrid w:val="0"/>
        <w:spacing w:before="240" w:beforeLines="100"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一、质疑供应商基本信息</w:t>
      </w:r>
    </w:p>
    <w:p>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质疑供应商：</w:t>
      </w:r>
      <w:r>
        <w:rPr>
          <w:rFonts w:hint="eastAsia" w:ascii="宋体" w:hAnsi="宋体" w:cs="宋体"/>
          <w:i w:val="0"/>
          <w:iCs w:val="0"/>
          <w:color w:val="auto"/>
          <w:sz w:val="24"/>
          <w:highlight w:val="none"/>
          <w:u w:val="dotted"/>
          <w:shd w:val="clear" w:color="auto" w:fill="auto"/>
        </w:rPr>
        <w:t xml:space="preserve">                                        </w:t>
      </w:r>
    </w:p>
    <w:p>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地址：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p>
    <w:p>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p>
    <w:p>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授权代表：</w:t>
      </w:r>
      <w:r>
        <w:rPr>
          <w:rFonts w:hint="eastAsia" w:ascii="宋体" w:hAnsi="宋体" w:cs="宋体"/>
          <w:i w:val="0"/>
          <w:iCs w:val="0"/>
          <w:color w:val="auto"/>
          <w:sz w:val="24"/>
          <w:highlight w:val="none"/>
          <w:u w:val="dotted"/>
          <w:shd w:val="clear" w:color="auto" w:fill="auto"/>
        </w:rPr>
        <w:t xml:space="preserve">                                          </w:t>
      </w:r>
    </w:p>
    <w:p>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 xml:space="preserve"> </w:t>
      </w:r>
    </w:p>
    <w:p>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地址： </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p>
    <w:p>
      <w:pPr>
        <w:snapToGrid w:val="0"/>
        <w:spacing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二、质疑项目基本情况</w:t>
      </w:r>
    </w:p>
    <w:p>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质疑项目的名称：</w:t>
      </w:r>
      <w:r>
        <w:rPr>
          <w:rFonts w:hint="eastAsia" w:ascii="宋体" w:hAnsi="宋体" w:cs="宋体"/>
          <w:i w:val="0"/>
          <w:iCs w:val="0"/>
          <w:color w:val="auto"/>
          <w:sz w:val="24"/>
          <w:highlight w:val="none"/>
          <w:u w:val="dotted"/>
          <w:shd w:val="clear" w:color="auto" w:fill="auto"/>
        </w:rPr>
        <w:t xml:space="preserve">                                      </w:t>
      </w:r>
    </w:p>
    <w:p>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质疑项目的编号：</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包号：</w:t>
      </w:r>
      <w:r>
        <w:rPr>
          <w:rFonts w:hint="eastAsia" w:ascii="宋体" w:hAnsi="宋体" w:cs="宋体"/>
          <w:i w:val="0"/>
          <w:iCs w:val="0"/>
          <w:color w:val="auto"/>
          <w:sz w:val="24"/>
          <w:highlight w:val="none"/>
          <w:u w:val="dotted"/>
          <w:shd w:val="clear" w:color="auto" w:fill="auto"/>
        </w:rPr>
        <w:t xml:space="preserve">                 </w:t>
      </w:r>
    </w:p>
    <w:p>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采购人名称：</w:t>
      </w:r>
      <w:r>
        <w:rPr>
          <w:rFonts w:hint="eastAsia" w:ascii="宋体" w:hAnsi="宋体" w:cs="宋体"/>
          <w:i w:val="0"/>
          <w:iCs w:val="0"/>
          <w:color w:val="auto"/>
          <w:sz w:val="24"/>
          <w:highlight w:val="none"/>
          <w:u w:val="dotted"/>
          <w:shd w:val="clear" w:color="auto" w:fill="auto"/>
        </w:rPr>
        <w:t xml:space="preserve">                                         </w:t>
      </w:r>
    </w:p>
    <w:p>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采购文件获取日期：</w:t>
      </w:r>
      <w:r>
        <w:rPr>
          <w:rFonts w:hint="eastAsia" w:ascii="宋体" w:hAnsi="宋体" w:cs="宋体"/>
          <w:i w:val="0"/>
          <w:iCs w:val="0"/>
          <w:color w:val="auto"/>
          <w:sz w:val="24"/>
          <w:highlight w:val="none"/>
          <w:u w:val="dotted"/>
          <w:shd w:val="clear" w:color="auto" w:fill="auto"/>
        </w:rPr>
        <w:t xml:space="preserve">                                           </w:t>
      </w:r>
    </w:p>
    <w:p>
      <w:pPr>
        <w:snapToGrid w:val="0"/>
        <w:spacing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三、质疑事项具体内容</w:t>
      </w:r>
    </w:p>
    <w:p>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质疑事项1：</w:t>
      </w:r>
      <w:r>
        <w:rPr>
          <w:rFonts w:hint="eastAsia" w:ascii="宋体" w:hAnsi="宋体" w:cs="宋体"/>
          <w:i w:val="0"/>
          <w:iCs w:val="0"/>
          <w:color w:val="auto"/>
          <w:sz w:val="24"/>
          <w:highlight w:val="none"/>
          <w:u w:val="dotted"/>
          <w:shd w:val="clear" w:color="auto" w:fill="auto"/>
        </w:rPr>
        <w:t xml:space="preserve">                                         </w:t>
      </w:r>
    </w:p>
    <w:p>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事实依据：</w:t>
      </w:r>
      <w:r>
        <w:rPr>
          <w:rFonts w:hint="eastAsia" w:ascii="宋体" w:hAnsi="宋体" w:cs="宋体"/>
          <w:i w:val="0"/>
          <w:iCs w:val="0"/>
          <w:color w:val="auto"/>
          <w:sz w:val="24"/>
          <w:highlight w:val="none"/>
          <w:u w:val="dotted"/>
          <w:shd w:val="clear" w:color="auto" w:fill="auto"/>
        </w:rPr>
        <w:t xml:space="preserve">                                          </w:t>
      </w:r>
    </w:p>
    <w:p>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u w:val="dotted"/>
          <w:shd w:val="clear" w:color="auto" w:fill="auto"/>
        </w:rPr>
        <w:t xml:space="preserve">                                                       </w:t>
      </w:r>
    </w:p>
    <w:p>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法律依据：</w:t>
      </w:r>
      <w:r>
        <w:rPr>
          <w:rFonts w:hint="eastAsia" w:ascii="宋体" w:hAnsi="宋体" w:cs="宋体"/>
          <w:i w:val="0"/>
          <w:iCs w:val="0"/>
          <w:color w:val="auto"/>
          <w:sz w:val="24"/>
          <w:highlight w:val="none"/>
          <w:u w:val="dotted"/>
          <w:shd w:val="clear" w:color="auto" w:fill="auto"/>
        </w:rPr>
        <w:t xml:space="preserve">                                          </w:t>
      </w:r>
    </w:p>
    <w:p>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u w:val="dotted"/>
          <w:shd w:val="clear" w:color="auto" w:fill="auto"/>
        </w:rPr>
        <w:t xml:space="preserve">                                                     </w:t>
      </w:r>
    </w:p>
    <w:p>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质疑事项2</w:t>
      </w:r>
    </w:p>
    <w:p>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p>
    <w:p>
      <w:pPr>
        <w:snapToGrid w:val="0"/>
        <w:spacing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四、与质疑事项相关的质疑请求</w:t>
      </w:r>
    </w:p>
    <w:p>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请求：</w:t>
      </w:r>
      <w:r>
        <w:rPr>
          <w:rFonts w:hint="eastAsia" w:ascii="宋体" w:hAnsi="宋体" w:cs="宋体"/>
          <w:i w:val="0"/>
          <w:iCs w:val="0"/>
          <w:color w:val="auto"/>
          <w:sz w:val="24"/>
          <w:highlight w:val="none"/>
          <w:u w:val="dotted"/>
          <w:shd w:val="clear" w:color="auto" w:fill="auto"/>
        </w:rPr>
        <w:t xml:space="preserve">                                               </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签字(签章)：                   公章：                      </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日期：    </w:t>
      </w:r>
    </w:p>
    <w:p>
      <w:pPr>
        <w:spacing w:line="360" w:lineRule="auto"/>
        <w:jc w:val="center"/>
        <w:rPr>
          <w:rFonts w:ascii="宋体" w:hAnsi="宋体" w:cs="宋体"/>
          <w:b/>
          <w:bCs/>
          <w:i w:val="0"/>
          <w:iCs w:val="0"/>
          <w:color w:val="auto"/>
          <w:sz w:val="24"/>
          <w:highlight w:val="none"/>
          <w:shd w:val="clear" w:color="auto" w:fill="auto"/>
        </w:rPr>
      </w:pPr>
    </w:p>
    <w:p>
      <w:pPr>
        <w:spacing w:line="360" w:lineRule="auto"/>
        <w:rPr>
          <w:rFonts w:ascii="宋体" w:hAnsi="宋体" w:cs="宋体"/>
          <w:b/>
          <w:i w:val="0"/>
          <w:iCs w:val="0"/>
          <w:color w:val="auto"/>
          <w:sz w:val="24"/>
          <w:highlight w:val="none"/>
          <w:shd w:val="clear" w:color="auto" w:fill="auto"/>
        </w:rPr>
      </w:pPr>
    </w:p>
    <w:p>
      <w:pPr>
        <w:spacing w:line="360" w:lineRule="auto"/>
        <w:rPr>
          <w:rFonts w:ascii="宋体" w:hAnsi="宋体" w:cs="宋体"/>
          <w:b/>
          <w:i w:val="0"/>
          <w:iCs w:val="0"/>
          <w:color w:val="auto"/>
          <w:sz w:val="24"/>
          <w:highlight w:val="none"/>
          <w:shd w:val="clear" w:color="auto" w:fill="auto"/>
        </w:rPr>
      </w:pPr>
    </w:p>
    <w:p>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质疑函制作说明：</w:t>
      </w:r>
    </w:p>
    <w:p>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1.供应商提出质疑时，应提交质疑函和必要的证明材料。</w:t>
      </w:r>
    </w:p>
    <w:p>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2.质疑供应商若委托代理人进行质疑的，质疑函应按要求列明“授权代表”的有关内容，并在附件中提交由质疑</w:t>
      </w:r>
      <w:r>
        <w:rPr>
          <w:rFonts w:hint="eastAsia" w:ascii="宋体" w:hAnsi="宋体" w:cs="宋体"/>
          <w:i w:val="0"/>
          <w:iCs w:val="0"/>
          <w:color w:val="auto"/>
          <w:kern w:val="0"/>
          <w:sz w:val="24"/>
          <w:highlight w:val="none"/>
          <w:shd w:val="clear" w:color="auto" w:fill="auto"/>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3.质疑供应商若对项目的某一分包进行质疑，质疑函中应列明具体分包号。</w:t>
      </w:r>
    </w:p>
    <w:p>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4.质疑函的质疑事项应具体、明确，并有必要的事实依据和法律依据。</w:t>
      </w:r>
    </w:p>
    <w:p>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5.质疑函的质疑请求应与质疑事项相关。</w:t>
      </w:r>
    </w:p>
    <w:p>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i w:val="0"/>
          <w:iCs w:val="0"/>
          <w:color w:val="auto"/>
          <w:sz w:val="30"/>
          <w:szCs w:val="30"/>
          <w:highlight w:val="none"/>
          <w:shd w:val="clear" w:color="auto" w:fill="auto"/>
        </w:rPr>
      </w:pPr>
    </w:p>
    <w:p>
      <w:pPr>
        <w:spacing w:line="360" w:lineRule="auto"/>
        <w:jc w:val="center"/>
        <w:rPr>
          <w:rFonts w:ascii="宋体" w:hAnsi="宋体" w:cs="宋体"/>
          <w:b/>
          <w:i w:val="0"/>
          <w:iCs w:val="0"/>
          <w:color w:val="auto"/>
          <w:spacing w:val="6"/>
          <w:sz w:val="32"/>
          <w:szCs w:val="32"/>
          <w:highlight w:val="none"/>
          <w:shd w:val="clear" w:color="auto" w:fill="auto"/>
        </w:rPr>
      </w:pPr>
    </w:p>
    <w:p>
      <w:pPr>
        <w:spacing w:line="360" w:lineRule="auto"/>
        <w:jc w:val="center"/>
        <w:rPr>
          <w:rFonts w:ascii="宋体" w:hAnsi="宋体" w:cs="宋体"/>
          <w:b/>
          <w:i w:val="0"/>
          <w:iCs w:val="0"/>
          <w:color w:val="auto"/>
          <w:spacing w:val="6"/>
          <w:sz w:val="32"/>
          <w:szCs w:val="32"/>
          <w:highlight w:val="none"/>
          <w:shd w:val="clear" w:color="auto" w:fill="auto"/>
        </w:rPr>
      </w:pPr>
    </w:p>
    <w:p>
      <w:pPr>
        <w:spacing w:line="360" w:lineRule="auto"/>
        <w:jc w:val="center"/>
        <w:rPr>
          <w:rFonts w:ascii="宋体" w:hAnsi="宋体" w:cs="宋体"/>
          <w:b/>
          <w:i w:val="0"/>
          <w:iCs w:val="0"/>
          <w:color w:val="auto"/>
          <w:spacing w:val="6"/>
          <w:sz w:val="32"/>
          <w:szCs w:val="32"/>
          <w:highlight w:val="none"/>
          <w:shd w:val="clear" w:color="auto" w:fill="auto"/>
        </w:rPr>
      </w:pPr>
    </w:p>
    <w:p>
      <w:pPr>
        <w:spacing w:line="360" w:lineRule="auto"/>
        <w:jc w:val="center"/>
        <w:rPr>
          <w:rFonts w:ascii="宋体" w:hAnsi="宋体" w:cs="宋体"/>
          <w:b/>
          <w:i w:val="0"/>
          <w:iCs w:val="0"/>
          <w:color w:val="auto"/>
          <w:spacing w:val="6"/>
          <w:sz w:val="32"/>
          <w:szCs w:val="32"/>
          <w:highlight w:val="none"/>
          <w:shd w:val="clear" w:color="auto" w:fill="auto"/>
        </w:rPr>
      </w:pPr>
    </w:p>
    <w:p>
      <w:pPr>
        <w:spacing w:line="360" w:lineRule="auto"/>
        <w:jc w:val="center"/>
        <w:rPr>
          <w:rFonts w:ascii="宋体" w:hAnsi="宋体" w:cs="宋体"/>
          <w:b/>
          <w:i w:val="0"/>
          <w:iCs w:val="0"/>
          <w:color w:val="auto"/>
          <w:spacing w:val="6"/>
          <w:sz w:val="32"/>
          <w:szCs w:val="32"/>
          <w:highlight w:val="none"/>
          <w:shd w:val="clear" w:color="auto" w:fill="auto"/>
        </w:rPr>
      </w:pPr>
    </w:p>
    <w:p>
      <w:pPr>
        <w:spacing w:line="360" w:lineRule="auto"/>
        <w:jc w:val="center"/>
        <w:rPr>
          <w:rFonts w:ascii="宋体" w:hAnsi="宋体" w:cs="宋体"/>
          <w:b/>
          <w:i w:val="0"/>
          <w:iCs w:val="0"/>
          <w:color w:val="auto"/>
          <w:spacing w:val="6"/>
          <w:sz w:val="32"/>
          <w:szCs w:val="32"/>
          <w:highlight w:val="none"/>
          <w:shd w:val="clear" w:color="auto" w:fill="auto"/>
        </w:rPr>
      </w:pPr>
    </w:p>
    <w:p>
      <w:pPr>
        <w:spacing w:line="360" w:lineRule="auto"/>
        <w:jc w:val="center"/>
        <w:rPr>
          <w:rFonts w:ascii="宋体" w:hAnsi="宋体" w:cs="宋体"/>
          <w:b/>
          <w:i w:val="0"/>
          <w:iCs w:val="0"/>
          <w:color w:val="auto"/>
          <w:spacing w:val="6"/>
          <w:sz w:val="32"/>
          <w:szCs w:val="32"/>
          <w:highlight w:val="none"/>
          <w:shd w:val="clear" w:color="auto" w:fill="auto"/>
        </w:rPr>
      </w:pPr>
    </w:p>
    <w:p>
      <w:pPr>
        <w:spacing w:line="360" w:lineRule="auto"/>
        <w:jc w:val="center"/>
        <w:rPr>
          <w:rFonts w:ascii="宋体" w:hAnsi="宋体" w:cs="宋体"/>
          <w:b/>
          <w:i w:val="0"/>
          <w:iCs w:val="0"/>
          <w:color w:val="auto"/>
          <w:spacing w:val="6"/>
          <w:sz w:val="32"/>
          <w:szCs w:val="32"/>
          <w:highlight w:val="none"/>
          <w:shd w:val="clear" w:color="auto" w:fill="auto"/>
        </w:rPr>
      </w:pPr>
    </w:p>
    <w:p>
      <w:pPr>
        <w:spacing w:line="360" w:lineRule="auto"/>
        <w:jc w:val="center"/>
        <w:rPr>
          <w:rFonts w:ascii="宋体" w:hAnsi="宋体" w:cs="宋体"/>
          <w:b/>
          <w:i w:val="0"/>
          <w:iCs w:val="0"/>
          <w:color w:val="auto"/>
          <w:spacing w:val="6"/>
          <w:sz w:val="32"/>
          <w:szCs w:val="32"/>
          <w:highlight w:val="none"/>
          <w:shd w:val="clear" w:color="auto" w:fill="auto"/>
        </w:rPr>
      </w:pPr>
    </w:p>
    <w:p>
      <w:pPr>
        <w:spacing w:line="360" w:lineRule="auto"/>
        <w:jc w:val="center"/>
        <w:rPr>
          <w:rFonts w:ascii="宋体" w:hAnsi="宋体" w:cs="宋体"/>
          <w:b/>
          <w:i w:val="0"/>
          <w:iCs w:val="0"/>
          <w:color w:val="auto"/>
          <w:spacing w:val="6"/>
          <w:sz w:val="32"/>
          <w:szCs w:val="32"/>
          <w:highlight w:val="none"/>
          <w:shd w:val="clear" w:color="auto" w:fill="auto"/>
        </w:rPr>
      </w:pPr>
    </w:p>
    <w:p>
      <w:pPr>
        <w:spacing w:line="360" w:lineRule="auto"/>
        <w:jc w:val="center"/>
        <w:rPr>
          <w:rFonts w:ascii="宋体" w:hAnsi="宋体" w:cs="宋体"/>
          <w:b/>
          <w:i w:val="0"/>
          <w:iCs w:val="0"/>
          <w:color w:val="auto"/>
          <w:spacing w:val="6"/>
          <w:sz w:val="32"/>
          <w:szCs w:val="32"/>
          <w:highlight w:val="none"/>
          <w:shd w:val="clear" w:color="auto" w:fill="auto"/>
        </w:rPr>
      </w:pPr>
    </w:p>
    <w:p>
      <w:pPr>
        <w:spacing w:line="360" w:lineRule="auto"/>
        <w:jc w:val="center"/>
        <w:rPr>
          <w:rFonts w:ascii="宋体" w:hAnsi="宋体" w:cs="宋体"/>
          <w:b/>
          <w:i w:val="0"/>
          <w:iCs w:val="0"/>
          <w:color w:val="auto"/>
          <w:spacing w:val="6"/>
          <w:sz w:val="32"/>
          <w:szCs w:val="32"/>
          <w:highlight w:val="none"/>
          <w:shd w:val="clear" w:color="auto" w:fill="auto"/>
        </w:rPr>
      </w:pPr>
    </w:p>
    <w:p>
      <w:pPr>
        <w:spacing w:line="360" w:lineRule="auto"/>
        <w:jc w:val="left"/>
        <w:rPr>
          <w:rFonts w:ascii="宋体" w:hAnsi="宋体" w:cs="宋体"/>
          <w:b/>
          <w:i w:val="0"/>
          <w:iCs w:val="0"/>
          <w:color w:val="auto"/>
          <w:spacing w:val="6"/>
          <w:sz w:val="32"/>
          <w:szCs w:val="32"/>
          <w:highlight w:val="none"/>
          <w:shd w:val="clear" w:color="auto" w:fill="auto"/>
        </w:rPr>
      </w:pPr>
    </w:p>
    <w:p>
      <w:pPr>
        <w:spacing w:line="360" w:lineRule="auto"/>
        <w:jc w:val="left"/>
        <w:rPr>
          <w:rFonts w:ascii="宋体" w:hAnsi="宋体" w:cs="宋体"/>
          <w:b/>
          <w:i w:val="0"/>
          <w:iCs w:val="0"/>
          <w:color w:val="auto"/>
          <w:spacing w:val="6"/>
          <w:sz w:val="32"/>
          <w:szCs w:val="32"/>
          <w:highlight w:val="none"/>
          <w:shd w:val="clear" w:color="auto" w:fill="auto"/>
        </w:rPr>
      </w:pPr>
    </w:p>
    <w:p>
      <w:pPr>
        <w:spacing w:line="360" w:lineRule="auto"/>
        <w:jc w:val="left"/>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附件3：投诉书范本及制作说明</w:t>
      </w:r>
    </w:p>
    <w:p>
      <w:pPr>
        <w:spacing w:line="360" w:lineRule="auto"/>
        <w:jc w:val="center"/>
        <w:rPr>
          <w:rFonts w:ascii="宋体" w:hAnsi="宋体" w:cs="宋体"/>
          <w:b/>
          <w:i w:val="0"/>
          <w:iCs w:val="0"/>
          <w:color w:val="auto"/>
          <w:sz w:val="24"/>
          <w:highlight w:val="none"/>
          <w:shd w:val="clear" w:color="auto" w:fill="auto"/>
        </w:rPr>
      </w:pPr>
    </w:p>
    <w:p>
      <w:pPr>
        <w:spacing w:line="360" w:lineRule="auto"/>
        <w:jc w:val="center"/>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投诉书范本</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一、投诉相关主体基本情况</w:t>
      </w:r>
    </w:p>
    <w:p>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投诉人：</w:t>
      </w:r>
      <w:r>
        <w:rPr>
          <w:rFonts w:hint="eastAsia" w:ascii="宋体" w:hAnsi="宋体" w:cs="宋体"/>
          <w:i w:val="0"/>
          <w:iCs w:val="0"/>
          <w:color w:val="auto"/>
          <w:sz w:val="24"/>
          <w:highlight w:val="none"/>
          <w:u w:val="dotted"/>
          <w:shd w:val="clear" w:color="auto" w:fill="auto"/>
        </w:rPr>
        <w:t xml:space="preserve">                                               </w:t>
      </w:r>
    </w:p>
    <w:p>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pPr>
        <w:tabs>
          <w:tab w:val="left" w:pos="6510"/>
        </w:tabs>
        <w:spacing w:line="360" w:lineRule="auto"/>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法定代表人/主要负责人：</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 xml:space="preserve">  </w:t>
      </w:r>
    </w:p>
    <w:p>
      <w:pPr>
        <w:tabs>
          <w:tab w:val="left" w:pos="6510"/>
        </w:tabs>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p>
    <w:p>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授权代表：</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p>
    <w:p>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u w:val="dotted"/>
          <w:shd w:val="clear" w:color="auto" w:fill="auto"/>
        </w:rPr>
        <w:t xml:space="preserve">                   </w:t>
      </w:r>
    </w:p>
    <w:p>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被投诉人1：</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被投诉人2</w:t>
      </w:r>
    </w:p>
    <w:p>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w:t>
      </w:r>
    </w:p>
    <w:p>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相关供应商：</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二、投诉项目基本情况</w:t>
      </w:r>
    </w:p>
    <w:p>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采购项目名称：</w:t>
      </w:r>
      <w:r>
        <w:rPr>
          <w:rFonts w:hint="eastAsia" w:ascii="宋体" w:hAnsi="宋体" w:cs="宋体"/>
          <w:i w:val="0"/>
          <w:iCs w:val="0"/>
          <w:color w:val="auto"/>
          <w:sz w:val="24"/>
          <w:highlight w:val="none"/>
          <w:u w:val="dotted"/>
          <w:shd w:val="clear" w:color="auto" w:fill="auto"/>
        </w:rPr>
        <w:t xml:space="preserve">                                        </w:t>
      </w:r>
    </w:p>
    <w:p>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采购项目编号：</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包号：</w:t>
      </w:r>
      <w:r>
        <w:rPr>
          <w:rFonts w:hint="eastAsia" w:ascii="宋体" w:hAnsi="宋体" w:cs="宋体"/>
          <w:i w:val="0"/>
          <w:iCs w:val="0"/>
          <w:color w:val="auto"/>
          <w:sz w:val="24"/>
          <w:highlight w:val="none"/>
          <w:u w:val="dotted"/>
          <w:shd w:val="clear" w:color="auto" w:fill="auto"/>
        </w:rPr>
        <w:t xml:space="preserve">              </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采购人名称：</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代理机构名称：</w:t>
      </w:r>
      <w:r>
        <w:rPr>
          <w:rFonts w:hint="eastAsia" w:ascii="宋体" w:hAnsi="宋体" w:cs="宋体"/>
          <w:i w:val="0"/>
          <w:iCs w:val="0"/>
          <w:color w:val="auto"/>
          <w:sz w:val="24"/>
          <w:highlight w:val="none"/>
          <w:u w:val="dotted"/>
          <w:shd w:val="clear" w:color="auto" w:fill="auto"/>
        </w:rPr>
        <w:t xml:space="preserve">                                         </w:t>
      </w:r>
    </w:p>
    <w:p>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采购文件公告:</w:t>
      </w:r>
      <w:r>
        <w:rPr>
          <w:rFonts w:hint="eastAsia" w:ascii="宋体" w:hAnsi="宋体" w:cs="宋体"/>
          <w:i w:val="0"/>
          <w:iCs w:val="0"/>
          <w:color w:val="auto"/>
          <w:sz w:val="24"/>
          <w:highlight w:val="none"/>
          <w:u w:val="dotted"/>
          <w:shd w:val="clear" w:color="auto" w:fill="auto"/>
        </w:rPr>
        <w:t xml:space="preserve">是/否 </w:t>
      </w:r>
      <w:r>
        <w:rPr>
          <w:rFonts w:hint="eastAsia" w:ascii="宋体" w:hAnsi="宋体" w:cs="宋体"/>
          <w:i w:val="0"/>
          <w:iCs w:val="0"/>
          <w:color w:val="auto"/>
          <w:sz w:val="24"/>
          <w:highlight w:val="none"/>
          <w:shd w:val="clear" w:color="auto" w:fill="auto"/>
        </w:rPr>
        <w:t>公告期限：</w:t>
      </w:r>
      <w:r>
        <w:rPr>
          <w:rFonts w:hint="eastAsia" w:ascii="宋体" w:hAnsi="宋体" w:cs="宋体"/>
          <w:i w:val="0"/>
          <w:iCs w:val="0"/>
          <w:color w:val="auto"/>
          <w:sz w:val="24"/>
          <w:highlight w:val="none"/>
          <w:u w:val="dotted"/>
          <w:shd w:val="clear" w:color="auto" w:fill="auto"/>
        </w:rPr>
        <w:t xml:space="preserve">                                 </w:t>
      </w:r>
    </w:p>
    <w:p>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采购结果公告:</w:t>
      </w:r>
      <w:r>
        <w:rPr>
          <w:rFonts w:hint="eastAsia" w:ascii="宋体" w:hAnsi="宋体" w:cs="宋体"/>
          <w:i w:val="0"/>
          <w:iCs w:val="0"/>
          <w:color w:val="auto"/>
          <w:sz w:val="24"/>
          <w:highlight w:val="none"/>
          <w:u w:val="dotted"/>
          <w:shd w:val="clear" w:color="auto" w:fill="auto"/>
        </w:rPr>
        <w:t xml:space="preserve">是/否 </w:t>
      </w:r>
      <w:r>
        <w:rPr>
          <w:rFonts w:hint="eastAsia" w:ascii="宋体" w:hAnsi="宋体" w:cs="宋体"/>
          <w:i w:val="0"/>
          <w:iCs w:val="0"/>
          <w:color w:val="auto"/>
          <w:sz w:val="24"/>
          <w:highlight w:val="none"/>
          <w:shd w:val="clear" w:color="auto" w:fill="auto"/>
        </w:rPr>
        <w:t>公告期限：</w:t>
      </w:r>
      <w:r>
        <w:rPr>
          <w:rFonts w:hint="eastAsia" w:ascii="宋体" w:hAnsi="宋体" w:cs="宋体"/>
          <w:i w:val="0"/>
          <w:iCs w:val="0"/>
          <w:color w:val="auto"/>
          <w:sz w:val="24"/>
          <w:highlight w:val="none"/>
          <w:u w:val="dotted"/>
          <w:shd w:val="clear" w:color="auto" w:fill="auto"/>
        </w:rPr>
        <w:t xml:space="preserve">                        </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三、质疑基本情况</w:t>
      </w:r>
    </w:p>
    <w:p>
      <w:pPr>
        <w:spacing w:line="360" w:lineRule="auto"/>
        <w:ind w:firstLine="480" w:firstLineChars="200"/>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投诉人于</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年</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月</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日,向</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提出质疑，质疑事项为：</w:t>
      </w:r>
      <w:r>
        <w:rPr>
          <w:rFonts w:hint="eastAsia" w:ascii="宋体" w:hAnsi="宋体" w:cs="宋体"/>
          <w:i w:val="0"/>
          <w:iCs w:val="0"/>
          <w:color w:val="auto"/>
          <w:sz w:val="24"/>
          <w:highlight w:val="none"/>
          <w:u w:val="dotted"/>
          <w:shd w:val="clear" w:color="auto" w:fill="auto"/>
        </w:rPr>
        <w:t xml:space="preserve">                                </w:t>
      </w:r>
    </w:p>
    <w:p>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 xml:space="preserve">  </w:t>
      </w:r>
    </w:p>
    <w:p>
      <w:pPr>
        <w:spacing w:line="360" w:lineRule="auto"/>
        <w:ind w:firstLine="360" w:firstLineChars="15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u w:val="dotted"/>
          <w:shd w:val="clear" w:color="auto" w:fill="auto"/>
        </w:rPr>
        <w:t>采购人/代理机构</w:t>
      </w:r>
      <w:r>
        <w:rPr>
          <w:rFonts w:hint="eastAsia" w:ascii="宋体" w:hAnsi="宋体" w:cs="宋体"/>
          <w:i w:val="0"/>
          <w:iCs w:val="0"/>
          <w:color w:val="auto"/>
          <w:sz w:val="24"/>
          <w:highlight w:val="none"/>
          <w:shd w:val="clear" w:color="auto" w:fill="auto"/>
        </w:rPr>
        <w:t>于</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年</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月</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日,就质疑事项作出了答复/没有在法定期限内作出答复。</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四、投诉事项具体内容</w:t>
      </w:r>
    </w:p>
    <w:p>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投诉事项 1：</w:t>
      </w:r>
      <w:r>
        <w:rPr>
          <w:rFonts w:hint="eastAsia" w:ascii="宋体" w:hAnsi="宋体" w:cs="宋体"/>
          <w:i w:val="0"/>
          <w:iCs w:val="0"/>
          <w:color w:val="auto"/>
          <w:sz w:val="24"/>
          <w:highlight w:val="none"/>
          <w:u w:val="dotted"/>
          <w:shd w:val="clear" w:color="auto" w:fill="auto"/>
        </w:rPr>
        <w:t xml:space="preserve">                                       </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事实依据：</w:t>
      </w:r>
      <w:r>
        <w:rPr>
          <w:rFonts w:hint="eastAsia" w:ascii="宋体" w:hAnsi="宋体" w:cs="宋体"/>
          <w:i w:val="0"/>
          <w:iCs w:val="0"/>
          <w:color w:val="auto"/>
          <w:sz w:val="24"/>
          <w:highlight w:val="none"/>
          <w:u w:val="dotted"/>
          <w:shd w:val="clear" w:color="auto" w:fill="auto"/>
        </w:rPr>
        <w:t xml:space="preserve">                                         </w:t>
      </w:r>
    </w:p>
    <w:p>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u w:val="dotted"/>
          <w:shd w:val="clear" w:color="auto" w:fill="auto"/>
        </w:rPr>
        <w:t xml:space="preserve">                                                      </w:t>
      </w:r>
    </w:p>
    <w:p>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法律依据：</w:t>
      </w:r>
      <w:r>
        <w:rPr>
          <w:rFonts w:hint="eastAsia" w:ascii="宋体" w:hAnsi="宋体" w:cs="宋体"/>
          <w:i w:val="0"/>
          <w:iCs w:val="0"/>
          <w:color w:val="auto"/>
          <w:sz w:val="24"/>
          <w:highlight w:val="none"/>
          <w:u w:val="dotted"/>
          <w:shd w:val="clear" w:color="auto" w:fill="auto"/>
        </w:rPr>
        <w:t xml:space="preserve">                                          </w:t>
      </w:r>
    </w:p>
    <w:p>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u w:val="dotted"/>
          <w:shd w:val="clear" w:color="auto" w:fill="auto"/>
        </w:rPr>
        <w:t xml:space="preserve">                                                      </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投诉事项2</w:t>
      </w:r>
    </w:p>
    <w:p>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五、与投诉事项相关的投诉请求</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请求：</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 xml:space="preserve"> </w:t>
      </w:r>
    </w:p>
    <w:p>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 xml:space="preserve">                                                                                                    </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签字(签章)：                   公章：                      </w:t>
      </w: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日期：    </w:t>
      </w:r>
    </w:p>
    <w:p>
      <w:pPr>
        <w:spacing w:line="360" w:lineRule="auto"/>
        <w:rPr>
          <w:rFonts w:ascii="宋体" w:hAnsi="宋体" w:cs="宋体"/>
          <w:b/>
          <w:i w:val="0"/>
          <w:iCs w:val="0"/>
          <w:color w:val="auto"/>
          <w:sz w:val="24"/>
          <w:highlight w:val="none"/>
          <w:shd w:val="clear" w:color="auto" w:fill="auto"/>
        </w:rPr>
      </w:pPr>
    </w:p>
    <w:p>
      <w:pPr>
        <w:spacing w:line="360" w:lineRule="auto"/>
        <w:rPr>
          <w:rFonts w:ascii="宋体" w:hAnsi="宋体" w:cs="宋体"/>
          <w:b/>
          <w:i w:val="0"/>
          <w:iCs w:val="0"/>
          <w:color w:val="auto"/>
          <w:sz w:val="24"/>
          <w:highlight w:val="none"/>
          <w:shd w:val="clear" w:color="auto" w:fill="auto"/>
        </w:rPr>
      </w:pPr>
    </w:p>
    <w:p>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投诉书制作说明：</w:t>
      </w:r>
    </w:p>
    <w:p>
      <w:pPr>
        <w:widowControl/>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2.投诉人若委托代理人进行投诉的，投诉书应按照要求列明“授权代表”的有关内容，并在附件中提交由</w:t>
      </w:r>
      <w:r>
        <w:rPr>
          <w:rFonts w:hint="eastAsia" w:ascii="宋体" w:hAnsi="宋体" w:cs="宋体"/>
          <w:i w:val="0"/>
          <w:iCs w:val="0"/>
          <w:color w:val="auto"/>
          <w:kern w:val="0"/>
          <w:sz w:val="24"/>
          <w:highlight w:val="none"/>
          <w:shd w:val="clear" w:color="auto" w:fill="auto"/>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3.投诉人若对项目的某一分包进行投诉，投诉书应列明具体分包号。</w:t>
      </w:r>
    </w:p>
    <w:p>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4.投诉书应简要列明质疑事项，质疑函、质疑答复等作为附件材料提供。</w:t>
      </w:r>
    </w:p>
    <w:p>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5.投诉书的投诉事项应具体、明确，并有必要的事实依据和法律依据。</w:t>
      </w:r>
    </w:p>
    <w:p>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6.投诉书的投诉请求应与投诉事项相关。</w:t>
      </w:r>
    </w:p>
    <w:p>
      <w:pPr>
        <w:widowControl/>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i w:val="0"/>
          <w:iCs w:val="0"/>
          <w:color w:val="auto"/>
          <w:sz w:val="24"/>
          <w:highlight w:val="none"/>
          <w:shd w:val="clear" w:color="auto" w:fill="auto"/>
        </w:rPr>
      </w:pPr>
    </w:p>
    <w:p>
      <w:pPr>
        <w:autoSpaceDE w:val="0"/>
        <w:autoSpaceDN w:val="0"/>
        <w:jc w:val="center"/>
        <w:rPr>
          <w:rFonts w:ascii="宋体" w:hAnsi="宋体" w:cs="宋体"/>
          <w:b/>
          <w:i w:val="0"/>
          <w:iCs w:val="0"/>
          <w:color w:val="auto"/>
          <w:spacing w:val="6"/>
          <w:sz w:val="32"/>
          <w:szCs w:val="32"/>
          <w:highlight w:val="none"/>
          <w:shd w:val="clear" w:color="auto" w:fill="auto"/>
        </w:rPr>
      </w:pPr>
    </w:p>
    <w:p>
      <w:pPr>
        <w:autoSpaceDE w:val="0"/>
        <w:autoSpaceDN w:val="0"/>
        <w:jc w:val="center"/>
        <w:rPr>
          <w:rFonts w:ascii="宋体" w:hAnsi="宋体" w:cs="宋体"/>
          <w:b/>
          <w:bCs/>
          <w:i w:val="0"/>
          <w:iCs w:val="0"/>
          <w:color w:val="auto"/>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附件4：</w:t>
      </w:r>
      <w:r>
        <w:rPr>
          <w:rFonts w:hint="eastAsia" w:ascii="宋体" w:hAnsi="宋体" w:cs="宋体"/>
          <w:b/>
          <w:bCs/>
          <w:i w:val="0"/>
          <w:iCs w:val="0"/>
          <w:color w:val="auto"/>
          <w:sz w:val="32"/>
          <w:szCs w:val="32"/>
          <w:highlight w:val="none"/>
          <w:shd w:val="clear" w:color="auto" w:fill="auto"/>
        </w:rPr>
        <w:t>业务专用章使用说明函</w:t>
      </w:r>
    </w:p>
    <w:p>
      <w:pPr>
        <w:spacing w:line="360" w:lineRule="auto"/>
        <w:rPr>
          <w:rFonts w:ascii="宋体" w:hAnsi="宋体" w:cs="宋体"/>
          <w:i w:val="0"/>
          <w:iCs w:val="0"/>
          <w:color w:val="auto"/>
          <w:sz w:val="24"/>
          <w:highlight w:val="none"/>
          <w:u w:val="single"/>
          <w:shd w:val="clear" w:color="auto" w:fill="auto"/>
        </w:rPr>
      </w:pPr>
    </w:p>
    <w:p>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u w:val="single"/>
          <w:shd w:val="clear" w:color="auto" w:fill="auto"/>
        </w:rPr>
        <w:t>（采购人）、（采购代理机构）</w:t>
      </w:r>
    </w:p>
    <w:p>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我方</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sz w:val="24"/>
          <w:highlight w:val="none"/>
          <w:shd w:val="clear" w:color="auto" w:fill="auto"/>
        </w:rPr>
        <w:t>(供应商全称)是中华人民共和国依法登记注册的合法企业，</w:t>
      </w:r>
      <w:r>
        <w:rPr>
          <w:rFonts w:hint="eastAsia" w:ascii="宋体" w:hAnsi="宋体" w:cs="宋体"/>
          <w:bCs/>
          <w:i w:val="0"/>
          <w:iCs w:val="0"/>
          <w:color w:val="auto"/>
          <w:sz w:val="24"/>
          <w:highlight w:val="none"/>
          <w:shd w:val="clear" w:color="auto" w:fill="auto"/>
        </w:rPr>
        <w:t>在参加</w:t>
      </w:r>
      <w:r>
        <w:rPr>
          <w:rFonts w:hint="eastAsia" w:ascii="宋体" w:hAnsi="宋体" w:cs="宋体"/>
          <w:i w:val="0"/>
          <w:iCs w:val="0"/>
          <w:color w:val="auto"/>
          <w:sz w:val="24"/>
          <w:highlight w:val="none"/>
          <w:shd w:val="clear" w:color="auto" w:fill="auto"/>
        </w:rPr>
        <w:t>你方组织的（项目名称）项目【项目编号：（采购编号）】</w:t>
      </w:r>
      <w:r>
        <w:rPr>
          <w:rFonts w:hint="eastAsia" w:ascii="宋体" w:hAnsi="宋体" w:cs="宋体"/>
          <w:bCs/>
          <w:i w:val="0"/>
          <w:iCs w:val="0"/>
          <w:color w:val="auto"/>
          <w:sz w:val="24"/>
          <w:highlight w:val="none"/>
          <w:shd w:val="clear" w:color="auto" w:fill="auto"/>
        </w:rPr>
        <w:t>投标活动中作如下说明：</w:t>
      </w:r>
      <w:r>
        <w:rPr>
          <w:rFonts w:hint="eastAsia" w:ascii="宋体" w:hAnsi="宋体" w:cs="宋体"/>
          <w:i w:val="0"/>
          <w:iCs w:val="0"/>
          <w:color w:val="auto"/>
          <w:sz w:val="24"/>
          <w:highlight w:val="none"/>
          <w:shd w:val="clear" w:color="auto" w:fill="auto"/>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特此说明。</w:t>
      </w:r>
    </w:p>
    <w:p>
      <w:pPr>
        <w:spacing w:line="360" w:lineRule="auto"/>
        <w:ind w:firstLine="494"/>
        <w:rPr>
          <w:rFonts w:ascii="宋体" w:hAnsi="宋体" w:cs="宋体"/>
          <w:i w:val="0"/>
          <w:iCs w:val="0"/>
          <w:color w:val="auto"/>
          <w:sz w:val="24"/>
          <w:highlight w:val="none"/>
          <w:shd w:val="clear" w:color="auto" w:fill="auto"/>
        </w:rPr>
      </w:pPr>
    </w:p>
    <w:p>
      <w:pPr>
        <w:spacing w:line="360" w:lineRule="auto"/>
        <w:ind w:firstLine="494"/>
        <w:rPr>
          <w:rFonts w:ascii="宋体" w:hAnsi="宋体" w:cs="宋体"/>
          <w:i w:val="0"/>
          <w:iCs w:val="0"/>
          <w:color w:val="auto"/>
          <w:sz w:val="24"/>
          <w:highlight w:val="none"/>
          <w:shd w:val="clear" w:color="auto" w:fill="auto"/>
        </w:rPr>
      </w:pPr>
    </w:p>
    <w:p>
      <w:pPr>
        <w:spacing w:line="360" w:lineRule="auto"/>
        <w:ind w:firstLine="494"/>
        <w:rPr>
          <w:rFonts w:ascii="宋体" w:hAnsi="宋体" w:cs="宋体"/>
          <w:i w:val="0"/>
          <w:iCs w:val="0"/>
          <w:color w:val="auto"/>
          <w:sz w:val="24"/>
          <w:highlight w:val="none"/>
          <w:shd w:val="clear" w:color="auto" w:fill="auto"/>
        </w:rPr>
      </w:pPr>
    </w:p>
    <w:p>
      <w:pPr>
        <w:spacing w:line="360" w:lineRule="auto"/>
        <w:ind w:firstLine="494"/>
        <w:rPr>
          <w:rFonts w:ascii="宋体" w:hAnsi="宋体" w:cs="宋体"/>
          <w:i w:val="0"/>
          <w:iCs w:val="0"/>
          <w:color w:val="auto"/>
          <w:sz w:val="24"/>
          <w:highlight w:val="none"/>
          <w:shd w:val="clear" w:color="auto" w:fill="auto"/>
        </w:rPr>
      </w:pPr>
    </w:p>
    <w:p>
      <w:pPr>
        <w:spacing w:line="360" w:lineRule="auto"/>
        <w:ind w:right="480" w:firstLine="4080" w:firstLineChars="17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供应商（法定名称章）：</w:t>
      </w:r>
    </w:p>
    <w:p>
      <w:pPr>
        <w:ind w:right="1440" w:firstLine="494"/>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日期：       年     月     日</w:t>
      </w:r>
    </w:p>
    <w:p>
      <w:pPr>
        <w:rPr>
          <w:rFonts w:ascii="宋体" w:hAnsi="宋体" w:cs="宋体"/>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附：</w:t>
      </w:r>
    </w:p>
    <w:p>
      <w:pPr>
        <w:spacing w:line="360" w:lineRule="auto"/>
        <w:rPr>
          <w:rFonts w:ascii="宋体" w:hAnsi="宋体" w:cs="宋体"/>
          <w:bCs/>
          <w:i w:val="0"/>
          <w:iCs w:val="0"/>
          <w:color w:val="auto"/>
          <w:sz w:val="24"/>
          <w:highlight w:val="none"/>
          <w:shd w:val="clear" w:color="auto" w:fill="auto"/>
        </w:rPr>
      </w:pPr>
      <w:r>
        <w:rPr>
          <w:rFonts w:ascii="宋体" w:hAnsi="宋体" w:cs="宋体"/>
          <w:b/>
          <w:bCs/>
          <w:i w:val="0"/>
          <w:iCs w:val="0"/>
          <w:color w:val="auto"/>
          <w:sz w:val="24"/>
          <w:highlight w:val="none"/>
          <w:shd w:val="clear" w:color="auto" w:fil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i w:val="0"/>
          <w:iCs w:val="0"/>
          <w:color w:val="auto"/>
          <w:sz w:val="24"/>
          <w:highlight w:val="none"/>
          <w:shd w:val="clear" w:color="auto" w:fil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i w:val="0"/>
          <w:iCs w:val="0"/>
          <w:color w:val="auto"/>
          <w:sz w:val="24"/>
          <w:highlight w:val="none"/>
          <w:shd w:val="clear" w:color="auto" w:fill="auto"/>
        </w:rPr>
        <w:t>供应商</w:t>
      </w:r>
      <w:r>
        <w:rPr>
          <w:rFonts w:hint="eastAsia" w:ascii="宋体" w:hAnsi="宋体" w:cs="宋体"/>
          <w:i w:val="0"/>
          <w:iCs w:val="0"/>
          <w:color w:val="auto"/>
          <w:sz w:val="24"/>
          <w:highlight w:val="none"/>
          <w:shd w:val="clear" w:color="auto" w:fill="auto"/>
        </w:rPr>
        <w:t>法定名称章（印模）                供应商“XX专用章”（印模）</w:t>
      </w:r>
    </w:p>
    <w:p>
      <w:pPr>
        <w:autoSpaceDE w:val="0"/>
        <w:autoSpaceDN w:val="0"/>
        <w:jc w:val="center"/>
        <w:rPr>
          <w:rFonts w:ascii="宋体" w:hAnsi="宋体" w:cs="宋体"/>
          <w:b/>
          <w:i w:val="0"/>
          <w:iCs w:val="0"/>
          <w:color w:val="auto"/>
          <w:spacing w:val="6"/>
          <w:sz w:val="32"/>
          <w:szCs w:val="32"/>
          <w:highlight w:val="none"/>
          <w:shd w:val="clear" w:color="auto" w:fill="auto"/>
        </w:rPr>
      </w:pPr>
    </w:p>
    <w:p>
      <w:pPr>
        <w:autoSpaceDE w:val="0"/>
        <w:autoSpaceDN w:val="0"/>
        <w:jc w:val="center"/>
        <w:rPr>
          <w:rFonts w:ascii="宋体" w:hAnsi="宋体" w:cs="宋体"/>
          <w:b/>
          <w:i w:val="0"/>
          <w:iCs w:val="0"/>
          <w:color w:val="auto"/>
          <w:spacing w:val="6"/>
          <w:sz w:val="32"/>
          <w:szCs w:val="32"/>
          <w:highlight w:val="none"/>
          <w:shd w:val="clear" w:color="auto" w:fill="auto"/>
        </w:rPr>
      </w:pPr>
    </w:p>
    <w:p>
      <w:pPr>
        <w:autoSpaceDE w:val="0"/>
        <w:autoSpaceDN w:val="0"/>
        <w:jc w:val="center"/>
        <w:rPr>
          <w:rFonts w:ascii="宋体" w:hAnsi="宋体" w:cs="宋体"/>
          <w:b/>
          <w:i w:val="0"/>
          <w:iCs w:val="0"/>
          <w:color w:val="auto"/>
          <w:spacing w:val="6"/>
          <w:sz w:val="32"/>
          <w:szCs w:val="32"/>
          <w:highlight w:val="none"/>
          <w:shd w:val="clear" w:color="auto" w:fill="auto"/>
        </w:rPr>
      </w:pPr>
    </w:p>
    <w:p>
      <w:pPr>
        <w:autoSpaceDE w:val="0"/>
        <w:autoSpaceDN w:val="0"/>
        <w:jc w:val="center"/>
        <w:rPr>
          <w:rFonts w:ascii="宋体" w:hAnsi="宋体" w:cs="宋体"/>
          <w:b/>
          <w:i w:val="0"/>
          <w:iCs w:val="0"/>
          <w:color w:val="auto"/>
          <w:spacing w:val="6"/>
          <w:sz w:val="32"/>
          <w:szCs w:val="32"/>
          <w:highlight w:val="none"/>
          <w:shd w:val="clear" w:color="auto" w:fill="auto"/>
        </w:rPr>
      </w:pPr>
    </w:p>
    <w:p>
      <w:pPr>
        <w:autoSpaceDE w:val="0"/>
        <w:autoSpaceDN w:val="0"/>
        <w:jc w:val="center"/>
        <w:rPr>
          <w:rFonts w:ascii="宋体" w:hAnsi="宋体" w:cs="宋体"/>
          <w:b/>
          <w:i w:val="0"/>
          <w:iCs w:val="0"/>
          <w:color w:val="auto"/>
          <w:spacing w:val="6"/>
          <w:sz w:val="32"/>
          <w:szCs w:val="32"/>
          <w:highlight w:val="none"/>
          <w:shd w:val="clear" w:color="auto" w:fill="auto"/>
        </w:rPr>
      </w:pPr>
    </w:p>
    <w:p>
      <w:pPr>
        <w:autoSpaceDE w:val="0"/>
        <w:autoSpaceDN w:val="0"/>
        <w:jc w:val="center"/>
        <w:rPr>
          <w:rFonts w:ascii="宋体" w:hAnsi="宋体" w:cs="宋体"/>
          <w:b/>
          <w:i w:val="0"/>
          <w:iCs w:val="0"/>
          <w:color w:val="auto"/>
          <w:spacing w:val="6"/>
          <w:sz w:val="32"/>
          <w:szCs w:val="32"/>
          <w:highlight w:val="none"/>
          <w:shd w:val="clear" w:color="auto" w:fill="auto"/>
        </w:rPr>
      </w:pPr>
    </w:p>
    <w:p>
      <w:pPr>
        <w:autoSpaceDE w:val="0"/>
        <w:autoSpaceDN w:val="0"/>
        <w:jc w:val="center"/>
        <w:rPr>
          <w:rFonts w:ascii="宋体" w:hAnsi="宋体" w:cs="宋体"/>
          <w:b/>
          <w:i w:val="0"/>
          <w:iCs w:val="0"/>
          <w:color w:val="auto"/>
          <w:spacing w:val="6"/>
          <w:sz w:val="32"/>
          <w:szCs w:val="32"/>
          <w:highlight w:val="none"/>
          <w:shd w:val="clear" w:color="auto" w:fill="auto"/>
        </w:rPr>
      </w:pPr>
    </w:p>
    <w:p>
      <w:pPr>
        <w:autoSpaceDE w:val="0"/>
        <w:autoSpaceDN w:val="0"/>
        <w:jc w:val="center"/>
        <w:rPr>
          <w:rFonts w:ascii="宋体" w:hAnsi="宋体" w:cs="宋体"/>
          <w:b/>
          <w:i w:val="0"/>
          <w:iCs w:val="0"/>
          <w:color w:val="auto"/>
          <w:spacing w:val="6"/>
          <w:sz w:val="32"/>
          <w:szCs w:val="32"/>
          <w:highlight w:val="none"/>
          <w:shd w:val="clear" w:color="auto" w:fill="auto"/>
        </w:rPr>
      </w:pPr>
    </w:p>
    <w:p>
      <w:pPr>
        <w:autoSpaceDE w:val="0"/>
        <w:autoSpaceDN w:val="0"/>
        <w:jc w:val="center"/>
        <w:rPr>
          <w:rFonts w:ascii="宋体" w:hAnsi="宋体" w:cs="宋体"/>
          <w:b/>
          <w:i w:val="0"/>
          <w:iCs w:val="0"/>
          <w:color w:val="auto"/>
          <w:spacing w:val="6"/>
          <w:sz w:val="32"/>
          <w:szCs w:val="32"/>
          <w:highlight w:val="none"/>
          <w:shd w:val="clear" w:color="auto" w:fill="auto"/>
        </w:rPr>
      </w:pPr>
    </w:p>
    <w:p>
      <w:pPr>
        <w:autoSpaceDE w:val="0"/>
        <w:autoSpaceDN w:val="0"/>
        <w:jc w:val="center"/>
        <w:rPr>
          <w:rFonts w:ascii="宋体" w:hAnsi="宋体" w:cs="宋体"/>
          <w:b/>
          <w:i w:val="0"/>
          <w:iCs w:val="0"/>
          <w:color w:val="auto"/>
          <w:spacing w:val="6"/>
          <w:sz w:val="32"/>
          <w:szCs w:val="32"/>
          <w:highlight w:val="none"/>
          <w:shd w:val="clear" w:color="auto" w:fill="auto"/>
        </w:rPr>
      </w:pPr>
    </w:p>
    <w:p>
      <w:pPr>
        <w:autoSpaceDE w:val="0"/>
        <w:autoSpaceDN w:val="0"/>
        <w:jc w:val="center"/>
        <w:rPr>
          <w:rFonts w:ascii="宋体" w:hAnsi="宋体" w:cs="宋体"/>
          <w:b/>
          <w:i w:val="0"/>
          <w:iCs w:val="0"/>
          <w:color w:val="auto"/>
          <w:spacing w:val="6"/>
          <w:sz w:val="32"/>
          <w:szCs w:val="32"/>
          <w:highlight w:val="none"/>
          <w:shd w:val="clear" w:color="auto" w:fill="auto"/>
        </w:rPr>
      </w:pPr>
    </w:p>
    <w:p>
      <w:pPr>
        <w:autoSpaceDE w:val="0"/>
        <w:autoSpaceDN w:val="0"/>
        <w:jc w:val="center"/>
        <w:rPr>
          <w:rFonts w:ascii="宋体" w:hAnsi="宋体" w:cs="宋体"/>
          <w:b/>
          <w:i w:val="0"/>
          <w:iCs w:val="0"/>
          <w:color w:val="auto"/>
          <w:spacing w:val="6"/>
          <w:sz w:val="32"/>
          <w:szCs w:val="32"/>
          <w:highlight w:val="none"/>
          <w:shd w:val="clear" w:color="auto" w:fill="auto"/>
        </w:rPr>
      </w:pPr>
    </w:p>
    <w:p>
      <w:pPr>
        <w:autoSpaceDE w:val="0"/>
        <w:autoSpaceDN w:val="0"/>
        <w:jc w:val="center"/>
        <w:rPr>
          <w:rFonts w:ascii="宋体" w:hAnsi="宋体" w:cs="宋体"/>
          <w:b/>
          <w:i w:val="0"/>
          <w:iCs w:val="0"/>
          <w:color w:val="auto"/>
          <w:spacing w:val="6"/>
          <w:sz w:val="32"/>
          <w:szCs w:val="32"/>
          <w:highlight w:val="none"/>
          <w:shd w:val="clear" w:color="auto" w:fill="auto"/>
        </w:rPr>
      </w:pPr>
    </w:p>
    <w:p>
      <w:pPr>
        <w:autoSpaceDE w:val="0"/>
        <w:autoSpaceDN w:val="0"/>
        <w:jc w:val="center"/>
        <w:rPr>
          <w:rFonts w:ascii="宋体" w:hAnsi="宋体" w:cs="宋体"/>
          <w:b/>
          <w:i w:val="0"/>
          <w:iCs w:val="0"/>
          <w:color w:val="auto"/>
          <w:spacing w:val="6"/>
          <w:sz w:val="32"/>
          <w:szCs w:val="32"/>
          <w:highlight w:val="none"/>
          <w:shd w:val="clear" w:color="auto" w:fill="auto"/>
        </w:rPr>
      </w:pPr>
    </w:p>
    <w:p>
      <w:pPr>
        <w:autoSpaceDE w:val="0"/>
        <w:autoSpaceDN w:val="0"/>
        <w:jc w:val="center"/>
        <w:rPr>
          <w:rFonts w:ascii="宋体" w:hAnsi="宋体" w:cs="宋体"/>
          <w:b/>
          <w:i w:val="0"/>
          <w:iCs w:val="0"/>
          <w:color w:val="auto"/>
          <w:spacing w:val="6"/>
          <w:sz w:val="32"/>
          <w:szCs w:val="32"/>
          <w:highlight w:val="none"/>
          <w:shd w:val="clear" w:color="auto" w:fill="auto"/>
        </w:rPr>
      </w:pPr>
    </w:p>
    <w:p>
      <w:pPr>
        <w:autoSpaceDE w:val="0"/>
        <w:autoSpaceDN w:val="0"/>
        <w:jc w:val="center"/>
        <w:rPr>
          <w:rFonts w:ascii="宋体" w:hAnsi="宋体" w:cs="宋体"/>
          <w:b/>
          <w:i w:val="0"/>
          <w:iCs w:val="0"/>
          <w:color w:val="auto"/>
          <w:spacing w:val="6"/>
          <w:sz w:val="32"/>
          <w:szCs w:val="32"/>
          <w:highlight w:val="none"/>
          <w:shd w:val="clear" w:color="auto" w:fill="auto"/>
        </w:rPr>
      </w:pPr>
    </w:p>
    <w:p>
      <w:pPr>
        <w:autoSpaceDE w:val="0"/>
        <w:autoSpaceDN w:val="0"/>
        <w:jc w:val="center"/>
        <w:rPr>
          <w:rFonts w:ascii="宋体" w:hAnsi="宋体" w:cs="宋体"/>
          <w:b/>
          <w:i w:val="0"/>
          <w:iCs w:val="0"/>
          <w:color w:val="auto"/>
          <w:spacing w:val="6"/>
          <w:sz w:val="32"/>
          <w:szCs w:val="32"/>
          <w:highlight w:val="none"/>
          <w:shd w:val="clear" w:color="auto" w:fill="auto"/>
        </w:rPr>
      </w:pPr>
    </w:p>
    <w:p>
      <w:pPr>
        <w:autoSpaceDE w:val="0"/>
        <w:autoSpaceDN w:val="0"/>
        <w:jc w:val="center"/>
        <w:rPr>
          <w:rFonts w:ascii="宋体" w:hAnsi="宋体" w:cs="宋体"/>
          <w:b/>
          <w:i w:val="0"/>
          <w:iCs w:val="0"/>
          <w:color w:val="auto"/>
          <w:kern w:val="0"/>
          <w:sz w:val="32"/>
          <w:szCs w:val="32"/>
          <w:highlight w:val="none"/>
          <w:shd w:val="clear" w:color="auto" w:fill="auto"/>
          <w:lang w:val="zh-CN"/>
        </w:rPr>
      </w:pPr>
      <w:r>
        <w:rPr>
          <w:rFonts w:hint="eastAsia" w:ascii="宋体" w:hAnsi="宋体" w:cs="宋体"/>
          <w:b/>
          <w:i w:val="0"/>
          <w:iCs w:val="0"/>
          <w:color w:val="auto"/>
          <w:spacing w:val="6"/>
          <w:sz w:val="32"/>
          <w:szCs w:val="32"/>
          <w:highlight w:val="none"/>
          <w:shd w:val="clear" w:color="auto" w:fill="auto"/>
        </w:rPr>
        <w:t>附件</w:t>
      </w:r>
      <w:r>
        <w:rPr>
          <w:rFonts w:ascii="宋体" w:hAnsi="宋体" w:cs="宋体"/>
          <w:b/>
          <w:i w:val="0"/>
          <w:iCs w:val="0"/>
          <w:color w:val="auto"/>
          <w:spacing w:val="6"/>
          <w:sz w:val="32"/>
          <w:szCs w:val="32"/>
          <w:highlight w:val="none"/>
          <w:shd w:val="clear" w:color="auto" w:fill="auto"/>
        </w:rPr>
        <w:t>5</w:t>
      </w:r>
      <w:r>
        <w:rPr>
          <w:rFonts w:hint="eastAsia" w:ascii="宋体" w:hAnsi="宋体" w:cs="宋体"/>
          <w:b/>
          <w:i w:val="0"/>
          <w:iCs w:val="0"/>
          <w:color w:val="auto"/>
          <w:spacing w:val="6"/>
          <w:sz w:val="32"/>
          <w:szCs w:val="32"/>
          <w:highlight w:val="none"/>
          <w:shd w:val="clear" w:color="auto" w:fill="auto"/>
        </w:rPr>
        <w:t>：</w:t>
      </w:r>
      <w:r>
        <w:rPr>
          <w:rFonts w:hint="eastAsia" w:ascii="宋体" w:hAnsi="宋体" w:cs="宋体"/>
          <w:b/>
          <w:i w:val="0"/>
          <w:iCs w:val="0"/>
          <w:color w:val="auto"/>
          <w:kern w:val="0"/>
          <w:sz w:val="32"/>
          <w:szCs w:val="32"/>
          <w:highlight w:val="none"/>
          <w:shd w:val="clear" w:color="auto" w:fill="auto"/>
          <w:lang w:val="zh-CN"/>
        </w:rPr>
        <w:t>联合协议</w:t>
      </w:r>
    </w:p>
    <w:p>
      <w:pPr>
        <w:widowControl/>
        <w:spacing w:line="360" w:lineRule="auto"/>
        <w:ind w:firstLine="482" w:firstLineChars="200"/>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（以联合体形式参与的，提供联合协议；本项目不接受联合体或者供应商不以联合体形式参与的，则不需要提供）</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（联合体所有成员名称）</w:t>
      </w:r>
      <w:r>
        <w:rPr>
          <w:rFonts w:hint="eastAsia" w:ascii="宋体" w:hAnsi="宋体" w:cs="宋体"/>
          <w:i w:val="0"/>
          <w:iCs w:val="0"/>
          <w:color w:val="auto"/>
          <w:kern w:val="0"/>
          <w:sz w:val="24"/>
          <w:highlight w:val="none"/>
          <w:shd w:val="clear" w:color="auto" w:fill="auto"/>
        </w:rPr>
        <w:t>自愿</w:t>
      </w:r>
      <w:r>
        <w:rPr>
          <w:rFonts w:hint="eastAsia" w:ascii="宋体" w:hAnsi="宋体" w:cs="宋体"/>
          <w:i w:val="0"/>
          <w:iCs w:val="0"/>
          <w:color w:val="auto"/>
          <w:kern w:val="0"/>
          <w:sz w:val="24"/>
          <w:highlight w:val="none"/>
          <w:shd w:val="clear" w:color="auto" w:fill="auto"/>
          <w:lang w:val="zh-CN"/>
        </w:rPr>
        <w:t>组成一个联合体，以一个供应商的身份</w:t>
      </w:r>
      <w:r>
        <w:rPr>
          <w:rFonts w:hint="eastAsia" w:ascii="宋体" w:hAnsi="宋体" w:cs="宋体"/>
          <w:i w:val="0"/>
          <w:iCs w:val="0"/>
          <w:color w:val="auto"/>
          <w:kern w:val="0"/>
          <w:sz w:val="24"/>
          <w:highlight w:val="none"/>
          <w:shd w:val="clear" w:color="auto" w:fill="auto"/>
        </w:rPr>
        <w:t>参加</w:t>
      </w:r>
      <w:r>
        <w:rPr>
          <w:rFonts w:hint="eastAsia" w:ascii="宋体" w:hAnsi="宋体" w:cs="宋体"/>
          <w:i w:val="0"/>
          <w:iCs w:val="0"/>
          <w:color w:val="auto"/>
          <w:sz w:val="24"/>
          <w:highlight w:val="none"/>
          <w:shd w:val="clear" w:color="auto" w:fill="auto"/>
        </w:rPr>
        <w:t>（项目名称）【项目编号：（采购编号）】</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 xml:space="preserve">。 </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一、各方一致决定，</w:t>
      </w:r>
      <w:r>
        <w:rPr>
          <w:rFonts w:hint="eastAsia" w:ascii="宋体" w:hAnsi="宋体" w:cs="宋体"/>
          <w:i w:val="0"/>
          <w:iCs w:val="0"/>
          <w:color w:val="auto"/>
          <w:kern w:val="0"/>
          <w:sz w:val="24"/>
          <w:highlight w:val="none"/>
          <w:u w:val="single"/>
          <w:shd w:val="clear" w:color="auto" w:fill="auto"/>
        </w:rPr>
        <w:t>（某联合体成员名称）</w:t>
      </w:r>
      <w:r>
        <w:rPr>
          <w:rFonts w:hint="eastAsia" w:ascii="宋体" w:hAnsi="宋体" w:cs="宋体"/>
          <w:i w:val="0"/>
          <w:iCs w:val="0"/>
          <w:color w:val="auto"/>
          <w:kern w:val="0"/>
          <w:sz w:val="24"/>
          <w:highlight w:val="none"/>
          <w:shd w:val="clear" w:color="auto" w:fill="auto"/>
        </w:rPr>
        <w:t>为联合体</w:t>
      </w:r>
      <w:r>
        <w:rPr>
          <w:rFonts w:hint="eastAsia" w:ascii="宋体" w:hAnsi="宋体" w:cs="宋体"/>
          <w:i w:val="0"/>
          <w:iCs w:val="0"/>
          <w:color w:val="auto"/>
          <w:kern w:val="0"/>
          <w:sz w:val="24"/>
          <w:highlight w:val="none"/>
          <w:shd w:val="clear" w:color="auto" w:fill="auto"/>
          <w:lang w:val="zh-CN"/>
        </w:rPr>
        <w:t>牵头人</w:t>
      </w:r>
      <w:r>
        <w:rPr>
          <w:rFonts w:hint="eastAsia" w:ascii="宋体" w:hAnsi="宋体" w:cs="宋体"/>
          <w:i w:val="0"/>
          <w:iCs w:val="0"/>
          <w:color w:val="auto"/>
          <w:sz w:val="24"/>
          <w:highlight w:val="none"/>
          <w:shd w:val="clear" w:color="auto" w:fill="auto"/>
        </w:rPr>
        <w:t>，代表所有联合体成员负责投标和合同实施阶段的主办、协调工作</w:t>
      </w:r>
      <w:r>
        <w:rPr>
          <w:rFonts w:hint="eastAsia" w:ascii="宋体" w:hAnsi="宋体" w:cs="宋体"/>
          <w:i w:val="0"/>
          <w:iCs w:val="0"/>
          <w:color w:val="auto"/>
          <w:kern w:val="0"/>
          <w:sz w:val="24"/>
          <w:highlight w:val="none"/>
          <w:shd w:val="clear" w:color="auto" w:fill="auto"/>
          <w:lang w:val="zh-CN"/>
        </w:rPr>
        <w:t>。</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二、</w:t>
      </w:r>
      <w:r>
        <w:rPr>
          <w:rFonts w:hint="eastAsia" w:ascii="宋体" w:hAnsi="宋体" w:cs="宋体"/>
          <w:i w:val="0"/>
          <w:iCs w:val="0"/>
          <w:color w:val="auto"/>
          <w:sz w:val="24"/>
          <w:highlight w:val="none"/>
          <w:shd w:val="clear" w:color="auto" w:fill="auto"/>
        </w:rPr>
        <w:t>所有联合体成员各方签署授权书，授权书载明的</w:t>
      </w:r>
      <w:r>
        <w:rPr>
          <w:rFonts w:hint="eastAsia" w:ascii="宋体" w:hAnsi="宋体" w:cs="宋体"/>
          <w:i w:val="0"/>
          <w:iCs w:val="0"/>
          <w:color w:val="auto"/>
          <w:kern w:val="0"/>
          <w:sz w:val="24"/>
          <w:highlight w:val="none"/>
          <w:shd w:val="clear" w:color="auto" w:fill="auto"/>
          <w:lang w:val="zh-CN"/>
        </w:rPr>
        <w:t>授权代表根据采购文件规定及</w:t>
      </w:r>
      <w:r>
        <w:rPr>
          <w:rFonts w:hint="eastAsia" w:ascii="宋体" w:hAnsi="宋体" w:cs="宋体"/>
          <w:i w:val="0"/>
          <w:iCs w:val="0"/>
          <w:color w:val="auto"/>
          <w:kern w:val="0"/>
          <w:sz w:val="24"/>
          <w:highlight w:val="none"/>
          <w:shd w:val="clear" w:color="auto" w:fill="auto"/>
        </w:rPr>
        <w:t>响应内容</w:t>
      </w:r>
      <w:r>
        <w:rPr>
          <w:rFonts w:hint="eastAsia" w:ascii="宋体" w:hAnsi="宋体" w:cs="宋体"/>
          <w:i w:val="0"/>
          <w:iCs w:val="0"/>
          <w:color w:val="auto"/>
          <w:kern w:val="0"/>
          <w:sz w:val="24"/>
          <w:highlight w:val="none"/>
          <w:shd w:val="clear" w:color="auto" w:fill="auto"/>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三、本次联合</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中，分工如下：</w:t>
      </w:r>
    </w:p>
    <w:p>
      <w:pPr>
        <w:snapToGrid w:val="0"/>
        <w:spacing w:line="360" w:lineRule="auto"/>
        <w:ind w:firstLine="576"/>
        <w:rPr>
          <w:rFonts w:ascii="宋体" w:hAnsi="宋体" w:cs="宋体"/>
          <w:i w:val="0"/>
          <w:iCs w:val="0"/>
          <w:color w:val="auto"/>
          <w:kern w:val="0"/>
          <w:sz w:val="24"/>
          <w:highlight w:val="none"/>
          <w:shd w:val="clear" w:color="auto" w:fill="auto"/>
          <w:lang w:val="zh-CN"/>
        </w:rPr>
      </w:pPr>
      <w:bookmarkStart w:id="1024" w:name="_Hlk101134295"/>
      <w:r>
        <w:rPr>
          <w:rFonts w:hint="eastAsia" w:ascii="宋体" w:hAnsi="宋体" w:cs="宋体"/>
          <w:i w:val="0"/>
          <w:iCs w:val="0"/>
          <w:color w:val="auto"/>
          <w:kern w:val="0"/>
          <w:sz w:val="24"/>
          <w:highlight w:val="none"/>
          <w:u w:val="single"/>
          <w:shd w:val="clear" w:color="auto" w:fill="auto"/>
        </w:rPr>
        <w:t>（联合体成员1）</w:t>
      </w:r>
      <w:r>
        <w:rPr>
          <w:rFonts w:hint="eastAsia" w:ascii="宋体" w:hAnsi="宋体" w:cs="宋体"/>
          <w:i w:val="0"/>
          <w:iCs w:val="0"/>
          <w:color w:val="auto"/>
          <w:kern w:val="0"/>
          <w:sz w:val="24"/>
          <w:highlight w:val="none"/>
          <w:shd w:val="clear" w:color="auto" w:fill="auto"/>
          <w:lang w:val="zh-CN"/>
        </w:rPr>
        <w:t>承担的工作和义务为：</w:t>
      </w:r>
      <w:r>
        <w:rPr>
          <w:rFonts w:hint="eastAsia" w:ascii="宋体" w:hAnsi="宋体" w:cs="宋体"/>
          <w:i w:val="0"/>
          <w:iCs w:val="0"/>
          <w:color w:val="auto"/>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lang w:val="zh-CN"/>
        </w:rPr>
        <w:t>；</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（联合体成员</w:t>
      </w:r>
      <w:r>
        <w:rPr>
          <w:rFonts w:ascii="宋体" w:hAnsi="宋体" w:cs="宋体"/>
          <w:i w:val="0"/>
          <w:iCs w:val="0"/>
          <w:color w:val="auto"/>
          <w:kern w:val="0"/>
          <w:sz w:val="24"/>
          <w:highlight w:val="none"/>
          <w:u w:val="single"/>
          <w:shd w:val="clear" w:color="auto" w:fill="auto"/>
        </w:rPr>
        <w:t>2</w:t>
      </w:r>
      <w:r>
        <w:rPr>
          <w:rFonts w:hint="eastAsia" w:ascii="宋体" w:hAnsi="宋体" w:cs="宋体"/>
          <w:i w:val="0"/>
          <w:iCs w:val="0"/>
          <w:color w:val="auto"/>
          <w:kern w:val="0"/>
          <w:sz w:val="24"/>
          <w:highlight w:val="none"/>
          <w:u w:val="single"/>
          <w:shd w:val="clear" w:color="auto" w:fill="auto"/>
        </w:rPr>
        <w:t>）</w:t>
      </w:r>
      <w:r>
        <w:rPr>
          <w:rFonts w:hint="eastAsia" w:ascii="宋体" w:hAnsi="宋体" w:cs="宋体"/>
          <w:i w:val="0"/>
          <w:iCs w:val="0"/>
          <w:color w:val="auto"/>
          <w:kern w:val="0"/>
          <w:sz w:val="24"/>
          <w:highlight w:val="none"/>
          <w:shd w:val="clear" w:color="auto" w:fill="auto"/>
          <w:lang w:val="zh-CN"/>
        </w:rPr>
        <w:t>承担的工作和义务为：</w:t>
      </w:r>
      <w:r>
        <w:rPr>
          <w:rFonts w:hint="eastAsia" w:ascii="宋体" w:hAnsi="宋体" w:cs="宋体"/>
          <w:i w:val="0"/>
          <w:iCs w:val="0"/>
          <w:color w:val="auto"/>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lang w:val="zh-CN"/>
        </w:rPr>
        <w:t>；</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w:t>
      </w:r>
    </w:p>
    <w:bookmarkEnd w:id="1024"/>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四、联合体成员中小企业合同份额。</w:t>
      </w:r>
    </w:p>
    <w:p>
      <w:pPr>
        <w:snapToGrid w:val="0"/>
        <w:spacing w:line="360" w:lineRule="auto"/>
        <w:ind w:firstLine="576"/>
        <w:rPr>
          <w:rFonts w:ascii="宋体" w:hAnsi="宋体" w:cs="宋体"/>
          <w:b/>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w:t>
      </w:r>
      <w:r>
        <w:rPr>
          <w:rFonts w:hint="eastAsia" w:ascii="宋体" w:hAnsi="宋体" w:cs="宋体"/>
          <w:i w:val="0"/>
          <w:iCs w:val="0"/>
          <w:color w:val="auto"/>
          <w:kern w:val="0"/>
          <w:sz w:val="24"/>
          <w:highlight w:val="none"/>
          <w:u w:val="single"/>
          <w:shd w:val="clear" w:color="auto" w:fill="auto"/>
        </w:rPr>
        <w:t>（联合体成员</w:t>
      </w:r>
      <w:r>
        <w:rPr>
          <w:rFonts w:ascii="宋体" w:hAnsi="宋体" w:cs="宋体"/>
          <w:i w:val="0"/>
          <w:iCs w:val="0"/>
          <w:color w:val="auto"/>
          <w:kern w:val="0"/>
          <w:sz w:val="24"/>
          <w:highlight w:val="none"/>
          <w:u w:val="single"/>
          <w:shd w:val="clear" w:color="auto" w:fill="auto"/>
        </w:rPr>
        <w:t>X,</w:t>
      </w:r>
      <w:r>
        <w:rPr>
          <w:rFonts w:hint="eastAsia" w:ascii="宋体" w:hAnsi="宋体" w:cs="宋体"/>
          <w:i w:val="0"/>
          <w:iCs w:val="0"/>
          <w:color w:val="auto"/>
          <w:kern w:val="0"/>
          <w:sz w:val="24"/>
          <w:highlight w:val="none"/>
          <w:u w:val="single"/>
          <w:shd w:val="clear" w:color="auto" w:fill="auto"/>
        </w:rPr>
        <w:t>……）</w:t>
      </w:r>
      <w:r>
        <w:rPr>
          <w:rFonts w:hint="eastAsia" w:ascii="宋体" w:hAnsi="宋体" w:cs="宋体"/>
          <w:i w:val="0"/>
          <w:iCs w:val="0"/>
          <w:color w:val="auto"/>
          <w:kern w:val="0"/>
          <w:sz w:val="24"/>
          <w:highlight w:val="none"/>
          <w:shd w:val="clear" w:color="auto" w:fill="auto"/>
        </w:rPr>
        <w:t>提供的全部工程由小微企业承建，其合同份额占到合同总金额</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%以上；</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b/>
          <w:i w:val="0"/>
          <w:iCs w:val="0"/>
          <w:color w:val="auto"/>
          <w:kern w:val="0"/>
          <w:sz w:val="24"/>
          <w:highlight w:val="none"/>
          <w:shd w:val="clear" w:color="auto" w:fill="auto"/>
          <w:lang w:val="zh-CN"/>
        </w:rPr>
        <w:t>（未预留份额专门面向中小企业采购的采购项目，以及预留份额中的非预留部分采购包，接受联合体</w:t>
      </w:r>
      <w:r>
        <w:rPr>
          <w:rFonts w:hint="eastAsia" w:ascii="宋体" w:hAnsi="宋体" w:cs="宋体"/>
          <w:b/>
          <w:i w:val="0"/>
          <w:iCs w:val="0"/>
          <w:color w:val="auto"/>
          <w:kern w:val="0"/>
          <w:sz w:val="24"/>
          <w:highlight w:val="none"/>
          <w:shd w:val="clear" w:color="auto" w:fill="auto"/>
        </w:rPr>
        <w:t>磋商</w:t>
      </w:r>
      <w:r>
        <w:rPr>
          <w:rFonts w:hint="eastAsia" w:ascii="宋体" w:hAnsi="宋体" w:cs="宋体"/>
          <w:b/>
          <w:i w:val="0"/>
          <w:iCs w:val="0"/>
          <w:color w:val="auto"/>
          <w:kern w:val="0"/>
          <w:sz w:val="24"/>
          <w:highlight w:val="none"/>
          <w:shd w:val="clear" w:color="auto" w:fill="auto"/>
          <w:lang w:val="zh-CN"/>
        </w:rPr>
        <w:t>的，联合协议约定小微企业的合同份额占到合同总金额30%以上的，对联合体报价给予</w:t>
      </w:r>
      <w:r>
        <w:rPr>
          <w:rFonts w:hint="eastAsia" w:ascii="宋体" w:hAnsi="宋体" w:cs="宋体"/>
          <w:b/>
          <w:i w:val="0"/>
          <w:iCs w:val="0"/>
          <w:color w:val="auto"/>
          <w:kern w:val="0"/>
          <w:sz w:val="24"/>
          <w:highlight w:val="none"/>
          <w:shd w:val="clear" w:color="auto" w:fill="auto"/>
        </w:rPr>
        <w:t>2</w:t>
      </w:r>
      <w:r>
        <w:rPr>
          <w:rFonts w:hint="eastAsia" w:ascii="宋体" w:hAnsi="宋体" w:cs="宋体"/>
          <w:b/>
          <w:i w:val="0"/>
          <w:iCs w:val="0"/>
          <w:color w:val="auto"/>
          <w:kern w:val="0"/>
          <w:sz w:val="24"/>
          <w:highlight w:val="none"/>
          <w:shd w:val="clear" w:color="auto" w:fill="auto"/>
          <w:lang w:val="zh-CN"/>
        </w:rPr>
        <w:t>%的扣除。供应商</w:t>
      </w:r>
      <w:r>
        <w:rPr>
          <w:rFonts w:hint="eastAsia" w:ascii="宋体" w:hAnsi="宋体" w:cs="宋体"/>
          <w:b/>
          <w:i w:val="0"/>
          <w:iCs w:val="0"/>
          <w:color w:val="auto"/>
          <w:sz w:val="24"/>
          <w:highlight w:val="none"/>
          <w:shd w:val="clear" w:color="auto" w:fill="auto"/>
        </w:rPr>
        <w:t>拟享受以上价格扣除政策的，填写有关内容。</w:t>
      </w:r>
      <w:r>
        <w:rPr>
          <w:rFonts w:hint="eastAsia" w:ascii="宋体" w:hAnsi="宋体" w:cs="宋体"/>
          <w:b/>
          <w:i w:val="0"/>
          <w:iCs w:val="0"/>
          <w:color w:val="auto"/>
          <w:kern w:val="0"/>
          <w:sz w:val="24"/>
          <w:highlight w:val="none"/>
          <w:shd w:val="clear" w:color="auto" w:fill="auto"/>
          <w:lang w:val="zh-CN"/>
        </w:rPr>
        <w:t>）</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sz w:val="24"/>
          <w:highlight w:val="none"/>
          <w:shd w:val="clear" w:color="auto" w:fill="auto"/>
        </w:rPr>
        <w:t>2、中小企业合同金额达到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%，其中小微企业合同金额达到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b/>
          <w:bCs/>
          <w:i w:val="0"/>
          <w:iCs w:val="0"/>
          <w:color w:val="auto"/>
          <w:kern w:val="0"/>
          <w:sz w:val="24"/>
          <w:highlight w:val="none"/>
          <w:shd w:val="clear" w:color="auto" w:fill="auto"/>
          <w:lang w:val="zh-CN"/>
        </w:rPr>
        <w:t>（</w:t>
      </w:r>
      <w:r>
        <w:rPr>
          <w:rFonts w:hint="eastAsia" w:ascii="宋体" w:hAnsi="宋体" w:cs="宋体"/>
          <w:b/>
          <w:bCs/>
          <w:i w:val="0"/>
          <w:iCs w:val="0"/>
          <w:color w:val="auto"/>
          <w:sz w:val="24"/>
          <w:highlight w:val="none"/>
          <w:shd w:val="clear" w:color="auto" w:fill="auto"/>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i w:val="0"/>
          <w:iCs w:val="0"/>
          <w:color w:val="auto"/>
          <w:kern w:val="0"/>
          <w:sz w:val="24"/>
          <w:highlight w:val="none"/>
          <w:shd w:val="clear" w:color="auto" w:fill="auto"/>
          <w:lang w:val="zh-CN"/>
        </w:rPr>
        <w:t>）</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五、如果成交，</w:t>
      </w:r>
      <w:r>
        <w:rPr>
          <w:rFonts w:hint="eastAsia" w:ascii="宋体" w:hAnsi="宋体" w:cs="宋体"/>
          <w:i w:val="0"/>
          <w:iCs w:val="0"/>
          <w:color w:val="auto"/>
          <w:sz w:val="24"/>
          <w:highlight w:val="none"/>
          <w:shd w:val="clear" w:color="auto" w:fill="auto"/>
        </w:rPr>
        <w:t>联合体各成员方共同与采购人签订合同，并就采购合同约定的事项对采购人承担连带责任。</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六、有关本次联合</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的其他事宜：</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联合体成员名称(电子签名/公章)：</w:t>
      </w:r>
    </w:p>
    <w:p>
      <w:pPr>
        <w:snapToGrid w:val="0"/>
        <w:spacing w:line="360" w:lineRule="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  年  月   日</w:t>
      </w:r>
    </w:p>
    <w:p>
      <w:pPr>
        <w:spacing w:line="360" w:lineRule="auto"/>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注：按本格式和要求提供。</w:t>
      </w:r>
    </w:p>
    <w:p>
      <w:pPr>
        <w:autoSpaceDE w:val="0"/>
        <w:autoSpaceDN w:val="0"/>
        <w:jc w:val="center"/>
        <w:rPr>
          <w:rFonts w:ascii="宋体" w:hAnsi="宋体" w:cs="宋体"/>
          <w:b/>
          <w:i w:val="0"/>
          <w:iCs w:val="0"/>
          <w:color w:val="auto"/>
          <w:spacing w:val="6"/>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w:t>
      </w:r>
      <w:r>
        <w:rPr>
          <w:rFonts w:ascii="宋体" w:hAnsi="宋体" w:cs="宋体"/>
          <w:b/>
          <w:i w:val="0"/>
          <w:iCs w:val="0"/>
          <w:color w:val="auto"/>
          <w:spacing w:val="6"/>
          <w:sz w:val="32"/>
          <w:szCs w:val="32"/>
          <w:highlight w:val="none"/>
          <w:shd w:val="clear" w:color="auto" w:fill="auto"/>
        </w:rPr>
        <w:t>6</w:t>
      </w:r>
      <w:r>
        <w:rPr>
          <w:rFonts w:hint="eastAsia" w:ascii="宋体" w:hAnsi="宋体" w:cs="宋体"/>
          <w:b/>
          <w:i w:val="0"/>
          <w:iCs w:val="0"/>
          <w:color w:val="auto"/>
          <w:spacing w:val="6"/>
          <w:sz w:val="32"/>
          <w:szCs w:val="32"/>
          <w:highlight w:val="none"/>
          <w:shd w:val="clear" w:color="auto" w:fill="auto"/>
        </w:rPr>
        <w:t>：</w:t>
      </w:r>
      <w:r>
        <w:rPr>
          <w:rFonts w:hint="eastAsia" w:ascii="宋体" w:hAnsi="宋体" w:cs="宋体"/>
          <w:b/>
          <w:i w:val="0"/>
          <w:iCs w:val="0"/>
          <w:color w:val="auto"/>
          <w:kern w:val="0"/>
          <w:sz w:val="32"/>
          <w:szCs w:val="32"/>
          <w:highlight w:val="none"/>
          <w:shd w:val="clear" w:color="auto" w:fill="auto"/>
        </w:rPr>
        <w:t>分包意向协议</w:t>
      </w:r>
    </w:p>
    <w:p>
      <w:pPr>
        <w:widowControl/>
        <w:spacing w:line="360" w:lineRule="auto"/>
        <w:ind w:firstLine="120" w:firstLineChars="5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hint="eastAsia" w:ascii="宋体" w:hAnsi="宋体" w:cs="宋体"/>
          <w:b/>
          <w:i w:val="0"/>
          <w:iCs w:val="0"/>
          <w:color w:val="auto"/>
          <w:sz w:val="24"/>
          <w:highlight w:val="none"/>
          <w:shd w:val="clear" w:color="auto" w:fill="auto"/>
        </w:rPr>
        <w:t>成交后以分包方式履行合同的，提供分包意向协议；采购人不同意分包或者供应商成交后不以分包方式履行合同的，则不需要提供。</w:t>
      </w:r>
      <w:r>
        <w:rPr>
          <w:rFonts w:hint="eastAsia" w:ascii="宋体" w:hAnsi="宋体" w:cs="宋体"/>
          <w:i w:val="0"/>
          <w:iCs w:val="0"/>
          <w:color w:val="auto"/>
          <w:sz w:val="24"/>
          <w:highlight w:val="none"/>
          <w:shd w:val="clear" w:color="auto" w:fill="auto"/>
        </w:rPr>
        <w:t>）</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（供应商名称）</w:t>
      </w:r>
      <w:r>
        <w:rPr>
          <w:rFonts w:hint="eastAsia" w:ascii="宋体" w:hAnsi="宋体" w:cs="宋体"/>
          <w:i w:val="0"/>
          <w:iCs w:val="0"/>
          <w:color w:val="auto"/>
          <w:kern w:val="0"/>
          <w:sz w:val="24"/>
          <w:highlight w:val="none"/>
          <w:shd w:val="clear" w:color="auto" w:fill="auto"/>
          <w:lang w:val="zh-CN"/>
        </w:rPr>
        <w:t>若成为</w:t>
      </w:r>
      <w:r>
        <w:rPr>
          <w:rFonts w:hint="eastAsia" w:ascii="宋体" w:hAnsi="宋体" w:cs="宋体"/>
          <w:i w:val="0"/>
          <w:iCs w:val="0"/>
          <w:color w:val="auto"/>
          <w:sz w:val="24"/>
          <w:highlight w:val="none"/>
          <w:shd w:val="clear" w:color="auto" w:fill="auto"/>
        </w:rPr>
        <w:t>（项目名称）【项目编号：（采购编号）】</w:t>
      </w:r>
      <w:r>
        <w:rPr>
          <w:rFonts w:hint="eastAsia" w:ascii="宋体" w:hAnsi="宋体" w:cs="宋体"/>
          <w:i w:val="0"/>
          <w:iCs w:val="0"/>
          <w:color w:val="auto"/>
          <w:kern w:val="0"/>
          <w:sz w:val="24"/>
          <w:highlight w:val="none"/>
          <w:shd w:val="clear" w:color="auto" w:fill="auto"/>
          <w:lang w:val="zh-CN"/>
        </w:rPr>
        <w:t>的成交供应商，将依法采取分包方式履行合同。</w:t>
      </w:r>
      <w:r>
        <w:rPr>
          <w:rFonts w:hint="eastAsia" w:ascii="宋体" w:hAnsi="宋体" w:cs="宋体"/>
          <w:i w:val="0"/>
          <w:iCs w:val="0"/>
          <w:color w:val="auto"/>
          <w:kern w:val="0"/>
          <w:sz w:val="24"/>
          <w:highlight w:val="none"/>
          <w:u w:val="single"/>
          <w:shd w:val="clear" w:color="auto" w:fill="auto"/>
        </w:rPr>
        <w:t>（供应商名称）</w:t>
      </w:r>
      <w:r>
        <w:rPr>
          <w:rFonts w:hint="eastAsia" w:ascii="宋体" w:hAnsi="宋体" w:cs="宋体"/>
          <w:i w:val="0"/>
          <w:iCs w:val="0"/>
          <w:color w:val="auto"/>
          <w:kern w:val="0"/>
          <w:sz w:val="24"/>
          <w:highlight w:val="none"/>
          <w:shd w:val="clear" w:color="auto" w:fill="auto"/>
        </w:rPr>
        <w:t>与</w:t>
      </w:r>
      <w:r>
        <w:rPr>
          <w:rFonts w:hint="eastAsia" w:ascii="宋体" w:hAnsi="宋体" w:cs="宋体"/>
          <w:i w:val="0"/>
          <w:iCs w:val="0"/>
          <w:color w:val="auto"/>
          <w:kern w:val="0"/>
          <w:sz w:val="24"/>
          <w:highlight w:val="none"/>
          <w:u w:val="single"/>
          <w:shd w:val="clear" w:color="auto" w:fill="auto"/>
        </w:rPr>
        <w:t>（所有分包供应商名称）</w:t>
      </w:r>
      <w:r>
        <w:rPr>
          <w:rFonts w:hint="eastAsia" w:ascii="宋体" w:hAnsi="宋体" w:cs="宋体"/>
          <w:i w:val="0"/>
          <w:iCs w:val="0"/>
          <w:color w:val="auto"/>
          <w:kern w:val="0"/>
          <w:sz w:val="24"/>
          <w:highlight w:val="none"/>
          <w:shd w:val="clear" w:color="auto" w:fill="auto"/>
        </w:rPr>
        <w:t>达成分包意向协议</w:t>
      </w:r>
      <w:r>
        <w:rPr>
          <w:rFonts w:hint="eastAsia" w:ascii="宋体" w:hAnsi="宋体" w:cs="宋体"/>
          <w:i w:val="0"/>
          <w:iCs w:val="0"/>
          <w:color w:val="auto"/>
          <w:kern w:val="0"/>
          <w:sz w:val="24"/>
          <w:highlight w:val="none"/>
          <w:shd w:val="clear" w:color="auto" w:fill="auto"/>
          <w:lang w:val="zh-CN"/>
        </w:rPr>
        <w:t xml:space="preserve">。 </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一、分包标的及数量</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（供应商名称）</w:t>
      </w:r>
      <w:r>
        <w:rPr>
          <w:rFonts w:hint="eastAsia" w:ascii="宋体" w:hAnsi="宋体" w:cs="宋体"/>
          <w:i w:val="0"/>
          <w:iCs w:val="0"/>
          <w:color w:val="auto"/>
          <w:kern w:val="0"/>
          <w:sz w:val="24"/>
          <w:highlight w:val="none"/>
          <w:shd w:val="clear" w:color="auto" w:fill="auto"/>
          <w:lang w:val="zh-CN"/>
        </w:rPr>
        <w:t>将</w:t>
      </w:r>
      <w:r>
        <w:rPr>
          <w:rFonts w:hint="eastAsia" w:ascii="宋体" w:hAnsi="宋体" w:cs="宋体"/>
          <w:i w:val="0"/>
          <w:iCs w:val="0"/>
          <w:color w:val="auto"/>
          <w:highlight w:val="none"/>
          <w:u w:val="single"/>
          <w:shd w:val="clear" w:color="auto" w:fill="auto"/>
        </w:rPr>
        <w:t xml:space="preserve"> </w:t>
      </w:r>
      <w:r>
        <w:rPr>
          <w:rFonts w:ascii="宋体" w:hAnsi="宋体" w:cs="宋体"/>
          <w:i w:val="0"/>
          <w:iCs w:val="0"/>
          <w:color w:val="auto"/>
          <w:kern w:val="0"/>
          <w:sz w:val="24"/>
          <w:highlight w:val="none"/>
          <w:u w:val="single"/>
          <w:shd w:val="clear" w:color="auto" w:fill="auto"/>
        </w:rPr>
        <w:t xml:space="preserve">  XX工作内容   </w:t>
      </w:r>
      <w:r>
        <w:rPr>
          <w:rFonts w:hint="eastAsia" w:ascii="宋体" w:hAnsi="宋体" w:cs="宋体"/>
          <w:i w:val="0"/>
          <w:iCs w:val="0"/>
          <w:color w:val="auto"/>
          <w:sz w:val="24"/>
          <w:highlight w:val="none"/>
          <w:shd w:val="clear" w:color="auto" w:fill="auto"/>
        </w:rPr>
        <w:t>分包给</w:t>
      </w:r>
      <w:r>
        <w:rPr>
          <w:rFonts w:hint="eastAsia" w:ascii="宋体" w:hAnsi="宋体" w:cs="宋体"/>
          <w:i w:val="0"/>
          <w:iCs w:val="0"/>
          <w:color w:val="auto"/>
          <w:kern w:val="0"/>
          <w:sz w:val="24"/>
          <w:highlight w:val="none"/>
          <w:u w:val="single"/>
          <w:shd w:val="clear" w:color="auto" w:fill="auto"/>
        </w:rPr>
        <w:t>（分包供应商1名称）</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i w:val="0"/>
          <w:iCs w:val="0"/>
          <w:color w:val="auto"/>
          <w:kern w:val="0"/>
          <w:sz w:val="24"/>
          <w:highlight w:val="none"/>
          <w:u w:val="single"/>
          <w:shd w:val="clear" w:color="auto" w:fill="auto"/>
        </w:rPr>
        <w:t>（分包供应商1名称），</w:t>
      </w:r>
      <w:r>
        <w:rPr>
          <w:rFonts w:hint="eastAsia" w:ascii="宋体" w:hAnsi="宋体" w:cs="宋体"/>
          <w:i w:val="0"/>
          <w:iCs w:val="0"/>
          <w:color w:val="auto"/>
          <w:kern w:val="0"/>
          <w:sz w:val="24"/>
          <w:highlight w:val="none"/>
          <w:shd w:val="clear" w:color="auto" w:fill="auto"/>
          <w:lang w:val="zh-CN"/>
        </w:rPr>
        <w:t>具备承</w:t>
      </w:r>
      <w:r>
        <w:rPr>
          <w:rFonts w:hint="eastAsia" w:ascii="宋体" w:hAnsi="宋体" w:cs="宋体"/>
          <w:i w:val="0"/>
          <w:iCs w:val="0"/>
          <w:color w:val="auto"/>
          <w:kern w:val="0"/>
          <w:sz w:val="24"/>
          <w:highlight w:val="none"/>
          <w:shd w:val="clear" w:color="auto" w:fill="auto"/>
        </w:rPr>
        <w:t>担</w:t>
      </w:r>
      <w:r>
        <w:rPr>
          <w:rFonts w:hint="eastAsia" w:ascii="宋体" w:hAnsi="宋体" w:cs="宋体"/>
          <w:i w:val="0"/>
          <w:iCs w:val="0"/>
          <w:color w:val="auto"/>
          <w:kern w:val="0"/>
          <w:sz w:val="24"/>
          <w:highlight w:val="none"/>
          <w:u w:val="single"/>
          <w:shd w:val="clear" w:color="auto" w:fill="auto"/>
          <w:lang w:val="zh-CN"/>
        </w:rPr>
        <w:t>XX工作内容</w:t>
      </w:r>
      <w:r>
        <w:rPr>
          <w:rFonts w:hint="eastAsia" w:ascii="宋体" w:hAnsi="宋体" w:cs="宋体"/>
          <w:i w:val="0"/>
          <w:iCs w:val="0"/>
          <w:color w:val="auto"/>
          <w:kern w:val="0"/>
          <w:sz w:val="24"/>
          <w:highlight w:val="none"/>
          <w:shd w:val="clear" w:color="auto" w:fill="auto"/>
          <w:lang w:val="zh-CN"/>
        </w:rPr>
        <w:t>相应资质条件且不得再次分包；</w:t>
      </w:r>
    </w:p>
    <w:p>
      <w:pPr>
        <w:pStyle w:val="3"/>
        <w:ind w:left="664" w:leftChars="316" w:firstLine="229" w:firstLineChars="95"/>
        <w:rPr>
          <w:rFonts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二、分包供应商中小企业合同份额</w:t>
      </w:r>
    </w:p>
    <w:p>
      <w:pPr>
        <w:snapToGrid w:val="0"/>
        <w:spacing w:line="360" w:lineRule="auto"/>
        <w:ind w:firstLine="576"/>
        <w:rPr>
          <w:rFonts w:ascii="宋体" w:hAnsi="宋体" w:cs="宋体"/>
          <w:b/>
          <w:i w:val="0"/>
          <w:iCs w:val="0"/>
          <w:color w:val="auto"/>
          <w:kern w:val="0"/>
          <w:sz w:val="24"/>
          <w:highlight w:val="none"/>
          <w:shd w:val="clear" w:color="auto" w:fill="auto"/>
          <w:lang w:val="zh-CN"/>
        </w:rPr>
      </w:pPr>
      <w:r>
        <w:rPr>
          <w:rFonts w:ascii="宋体" w:hAnsi="宋体" w:cs="宋体"/>
          <w:i w:val="0"/>
          <w:iCs w:val="0"/>
          <w:color w:val="auto"/>
          <w:kern w:val="0"/>
          <w:sz w:val="24"/>
          <w:highlight w:val="none"/>
          <w:shd w:val="clear" w:color="auto" w:fill="auto"/>
        </w:rPr>
        <w:t>1、</w:t>
      </w:r>
      <w:r>
        <w:rPr>
          <w:rFonts w:hint="eastAsia" w:ascii="宋体" w:hAnsi="宋体" w:cs="宋体"/>
          <w:i w:val="0"/>
          <w:iCs w:val="0"/>
          <w:color w:val="auto"/>
          <w:kern w:val="0"/>
          <w:sz w:val="24"/>
          <w:highlight w:val="none"/>
          <w:u w:val="single"/>
          <w:shd w:val="clear" w:color="auto" w:fill="auto"/>
        </w:rPr>
        <w:t>（分包供应商X</w:t>
      </w:r>
      <w:r>
        <w:rPr>
          <w:rFonts w:ascii="宋体" w:hAnsi="宋体" w:cs="宋体"/>
          <w:i w:val="0"/>
          <w:iCs w:val="0"/>
          <w:color w:val="auto"/>
          <w:kern w:val="0"/>
          <w:sz w:val="24"/>
          <w:highlight w:val="none"/>
          <w:u w:val="single"/>
          <w:shd w:val="clear" w:color="auto" w:fill="auto"/>
        </w:rPr>
        <w:t>,</w:t>
      </w:r>
      <w:r>
        <w:rPr>
          <w:rFonts w:hint="eastAsia" w:ascii="宋体" w:hAnsi="宋体" w:cs="宋体"/>
          <w:i w:val="0"/>
          <w:iCs w:val="0"/>
          <w:color w:val="auto"/>
          <w:kern w:val="0"/>
          <w:sz w:val="24"/>
          <w:highlight w:val="none"/>
          <w:u w:val="single"/>
          <w:shd w:val="clear" w:color="auto" w:fill="auto"/>
        </w:rPr>
        <w:t>……）提供的工程全部由小微企业承建，</w:t>
      </w:r>
      <w:r>
        <w:rPr>
          <w:rFonts w:hint="eastAsia" w:ascii="宋体" w:hAnsi="宋体" w:cs="宋体"/>
          <w:i w:val="0"/>
          <w:iCs w:val="0"/>
          <w:color w:val="auto"/>
          <w:kern w:val="0"/>
          <w:sz w:val="24"/>
          <w:highlight w:val="none"/>
          <w:shd w:val="clear" w:color="auto" w:fill="auto"/>
        </w:rPr>
        <w:t>其合同份额占到合同总金额</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%以上</w:t>
      </w:r>
      <w:r>
        <w:rPr>
          <w:rFonts w:hint="eastAsia" w:ascii="宋体" w:hAnsi="宋体" w:cs="宋体"/>
          <w:i w:val="0"/>
          <w:iCs w:val="0"/>
          <w:color w:val="auto"/>
          <w:highlight w:val="none"/>
          <w:shd w:val="clear" w:color="auto" w:fill="auto"/>
        </w:rPr>
        <w:t>。</w:t>
      </w:r>
      <w:r>
        <w:rPr>
          <w:rFonts w:hint="eastAsia" w:ascii="宋体" w:hAnsi="宋体" w:cs="宋体"/>
          <w:b/>
          <w:i w:val="0"/>
          <w:iCs w:val="0"/>
          <w:color w:val="auto"/>
          <w:kern w:val="0"/>
          <w:sz w:val="24"/>
          <w:highlight w:val="none"/>
          <w:shd w:val="clear" w:color="auto" w:fill="auto"/>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i w:val="0"/>
          <w:iCs w:val="0"/>
          <w:color w:val="auto"/>
          <w:kern w:val="0"/>
          <w:sz w:val="24"/>
          <w:highlight w:val="none"/>
          <w:shd w:val="clear" w:color="auto" w:fill="auto"/>
        </w:rPr>
        <w:t>2</w:t>
      </w:r>
      <w:r>
        <w:rPr>
          <w:rFonts w:hint="eastAsia" w:ascii="宋体" w:hAnsi="宋体" w:cs="宋体"/>
          <w:b/>
          <w:i w:val="0"/>
          <w:iCs w:val="0"/>
          <w:color w:val="auto"/>
          <w:kern w:val="0"/>
          <w:sz w:val="24"/>
          <w:highlight w:val="none"/>
          <w:shd w:val="clear" w:color="auto" w:fill="auto"/>
          <w:lang w:val="zh-CN"/>
        </w:rPr>
        <w:t>%的扣除。供应商</w:t>
      </w:r>
      <w:r>
        <w:rPr>
          <w:rFonts w:hint="eastAsia" w:ascii="宋体" w:hAnsi="宋体" w:cs="宋体"/>
          <w:b/>
          <w:i w:val="0"/>
          <w:iCs w:val="0"/>
          <w:color w:val="auto"/>
          <w:sz w:val="24"/>
          <w:highlight w:val="none"/>
          <w:shd w:val="clear" w:color="auto" w:fill="auto"/>
        </w:rPr>
        <w:t>拟享受以上价格扣除政策的，填写有关内容。</w:t>
      </w:r>
      <w:r>
        <w:rPr>
          <w:rFonts w:hint="eastAsia" w:ascii="宋体" w:hAnsi="宋体" w:cs="宋体"/>
          <w:b/>
          <w:i w:val="0"/>
          <w:iCs w:val="0"/>
          <w:color w:val="auto"/>
          <w:kern w:val="0"/>
          <w:sz w:val="24"/>
          <w:highlight w:val="none"/>
          <w:shd w:val="clear" w:color="auto" w:fill="auto"/>
          <w:lang w:val="zh-CN"/>
        </w:rPr>
        <w:t>）</w:t>
      </w:r>
    </w:p>
    <w:p>
      <w:pPr>
        <w:spacing w:line="360" w:lineRule="auto"/>
        <w:ind w:firstLine="480" w:firstLineChars="200"/>
        <w:rPr>
          <w:rFonts w:ascii="宋体" w:hAnsi="宋体" w:cs="宋体"/>
          <w:b/>
          <w:bCs/>
          <w:i w:val="0"/>
          <w:iCs w:val="0"/>
          <w:color w:val="auto"/>
          <w:kern w:val="0"/>
          <w:sz w:val="24"/>
          <w:highlight w:val="none"/>
          <w:shd w:val="clear" w:color="auto" w:fill="auto"/>
          <w:lang w:val="zh-CN"/>
        </w:rPr>
      </w:pPr>
      <w:r>
        <w:rPr>
          <w:rFonts w:hint="eastAsia" w:ascii="宋体" w:hAnsi="宋体" w:cs="宋体"/>
          <w:i w:val="0"/>
          <w:iCs w:val="0"/>
          <w:color w:val="auto"/>
          <w:sz w:val="24"/>
          <w:highlight w:val="none"/>
          <w:shd w:val="clear" w:color="auto" w:fill="auto"/>
        </w:rPr>
        <w:t>2、</w:t>
      </w:r>
      <w:bookmarkStart w:id="1025" w:name="_Hlk101133173"/>
      <w:r>
        <w:rPr>
          <w:rFonts w:hint="eastAsia" w:ascii="宋体" w:hAnsi="宋体" w:cs="宋体"/>
          <w:i w:val="0"/>
          <w:iCs w:val="0"/>
          <w:color w:val="auto"/>
          <w:sz w:val="24"/>
          <w:highlight w:val="none"/>
          <w:shd w:val="clear" w:color="auto" w:fill="auto"/>
        </w:rPr>
        <w:t>中小企业合同金额达到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%，其中小微企业合同金额达到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b/>
          <w:bCs/>
          <w:i w:val="0"/>
          <w:iCs w:val="0"/>
          <w:color w:val="auto"/>
          <w:kern w:val="0"/>
          <w:sz w:val="24"/>
          <w:highlight w:val="none"/>
          <w:shd w:val="clear" w:color="auto" w:fill="auto"/>
          <w:lang w:val="zh-CN"/>
        </w:rPr>
        <w:t>（</w:t>
      </w:r>
      <w:r>
        <w:rPr>
          <w:rFonts w:hint="eastAsia" w:ascii="宋体" w:hAnsi="宋体" w:cs="宋体"/>
          <w:b/>
          <w:bCs/>
          <w:i w:val="0"/>
          <w:iCs w:val="0"/>
          <w:color w:val="auto"/>
          <w:sz w:val="24"/>
          <w:highlight w:val="none"/>
          <w:shd w:val="clear" w:color="auto" w:fill="auto"/>
        </w:rPr>
        <w:t>要求合同分包形式参加的项目或采购包，供应商按采购文件第一部分竞争性磋商公告申请人的资格要求中规定的</w:t>
      </w:r>
      <w:r>
        <w:rPr>
          <w:rFonts w:hint="eastAsia" w:ascii="宋体" w:hAnsi="宋体" w:cs="宋体"/>
          <w:b/>
          <w:i w:val="0"/>
          <w:iCs w:val="0"/>
          <w:color w:val="auto"/>
          <w:kern w:val="0"/>
          <w:sz w:val="24"/>
          <w:highlight w:val="none"/>
          <w:shd w:val="clear" w:color="auto" w:fill="auto"/>
          <w:lang w:val="zh-CN"/>
        </w:rPr>
        <w:t>分包意向协议</w:t>
      </w:r>
      <w:r>
        <w:rPr>
          <w:rFonts w:hint="eastAsia" w:ascii="宋体" w:hAnsi="宋体" w:cs="宋体"/>
          <w:b/>
          <w:bCs/>
          <w:i w:val="0"/>
          <w:iCs w:val="0"/>
          <w:color w:val="auto"/>
          <w:sz w:val="24"/>
          <w:highlight w:val="none"/>
          <w:shd w:val="clear" w:color="auto" w:fill="auto"/>
        </w:rPr>
        <w:t>中中小企业、小微企业合同金额应当达到的比例要求填写。</w:t>
      </w:r>
      <w:r>
        <w:rPr>
          <w:rFonts w:hint="eastAsia" w:ascii="宋体" w:hAnsi="宋体" w:cs="宋体"/>
          <w:b/>
          <w:bCs/>
          <w:i w:val="0"/>
          <w:iCs w:val="0"/>
          <w:color w:val="auto"/>
          <w:kern w:val="0"/>
          <w:sz w:val="24"/>
          <w:highlight w:val="none"/>
          <w:shd w:val="clear" w:color="auto" w:fill="auto"/>
          <w:lang w:val="zh-CN"/>
        </w:rPr>
        <w:t>）</w:t>
      </w:r>
      <w:bookmarkEnd w:id="1025"/>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三、分包工作履行期限、地点、方式</w:t>
      </w:r>
    </w:p>
    <w:p>
      <w:pPr>
        <w:snapToGrid w:val="0"/>
        <w:spacing w:line="360" w:lineRule="auto"/>
        <w:ind w:firstLine="576"/>
        <w:rPr>
          <w:rFonts w:ascii="宋体" w:hAnsi="宋体" w:cs="宋体"/>
          <w:i w:val="0"/>
          <w:iCs w:val="0"/>
          <w:color w:val="auto"/>
          <w:highlight w:val="none"/>
          <w:u w:val="single"/>
          <w:shd w:val="clear" w:color="auto" w:fill="auto"/>
        </w:rPr>
      </w:pPr>
      <w:r>
        <w:rPr>
          <w:rFonts w:hint="eastAsia" w:ascii="宋体" w:hAnsi="宋体" w:cs="宋体"/>
          <w:i w:val="0"/>
          <w:iCs w:val="0"/>
          <w:color w:val="auto"/>
          <w:highlight w:val="none"/>
          <w:u w:val="single"/>
          <w:shd w:val="clear" w:color="auto" w:fill="auto"/>
        </w:rPr>
        <w:t xml:space="preserve">                                                                                  </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四、质量</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五、价款或者报酬</w:t>
      </w:r>
    </w:p>
    <w:p>
      <w:pPr>
        <w:snapToGrid w:val="0"/>
        <w:spacing w:line="360" w:lineRule="auto"/>
        <w:ind w:left="573" w:leftChars="273"/>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pPr>
        <w:snapToGrid w:val="0"/>
        <w:spacing w:line="360" w:lineRule="auto"/>
        <w:ind w:left="573" w:leftChars="273"/>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六、违约责任</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七、争议解决的办法</w:t>
      </w:r>
    </w:p>
    <w:p>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pPr>
        <w:snapToGrid w:val="0"/>
        <w:spacing w:line="360" w:lineRule="auto"/>
        <w:ind w:left="5758" w:leftChars="342" w:hanging="5040" w:hangingChars="21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供应商名称(电子签名)：</w:t>
      </w:r>
    </w:p>
    <w:p>
      <w:pPr>
        <w:snapToGrid w:val="0"/>
        <w:spacing w:line="360" w:lineRule="auto"/>
        <w:ind w:firstLine="5640" w:firstLineChars="235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分包供应商名称：</w:t>
      </w:r>
    </w:p>
    <w:p>
      <w:pPr>
        <w:snapToGrid w:val="0"/>
        <w:spacing w:line="360" w:lineRule="auto"/>
        <w:ind w:firstLine="5760" w:firstLineChars="2400"/>
        <w:rPr>
          <w:rFonts w:ascii="宋体" w:hAnsi="宋体" w:cs="宋体"/>
          <w:i w:val="0"/>
          <w:iCs w:val="0"/>
          <w:color w:val="auto"/>
          <w:highlight w:val="none"/>
          <w:shd w:val="clear" w:color="auto" w:fill="auto"/>
        </w:rPr>
      </w:pPr>
      <w:r>
        <w:rPr>
          <w:rFonts w:hint="eastAsia" w:ascii="宋体" w:hAnsi="宋体" w:cs="宋体"/>
          <w:i w:val="0"/>
          <w:iCs w:val="0"/>
          <w:color w:val="auto"/>
          <w:kern w:val="0"/>
          <w:sz w:val="24"/>
          <w:highlight w:val="none"/>
          <w:shd w:val="clear" w:color="auto" w:fill="auto"/>
          <w:lang w:val="zh-CN"/>
        </w:rPr>
        <w:t>……</w:t>
      </w:r>
    </w:p>
    <w:p>
      <w:pPr>
        <w:spacing w:line="360" w:lineRule="auto"/>
        <w:jc w:val="center"/>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  年  月   日</w:t>
      </w:r>
    </w:p>
    <w:p>
      <w:pPr>
        <w:autoSpaceDE w:val="0"/>
        <w:autoSpaceDN w:val="0"/>
        <w:jc w:val="center"/>
        <w:rPr>
          <w:rFonts w:ascii="宋体" w:hAnsi="宋体" w:cs="宋体"/>
          <w:b/>
          <w:i w:val="0"/>
          <w:iCs w:val="0"/>
          <w:color w:val="auto"/>
          <w:spacing w:val="6"/>
          <w:sz w:val="32"/>
          <w:szCs w:val="32"/>
          <w:highlight w:val="none"/>
          <w:shd w:val="clear" w:color="auto" w:fill="auto"/>
        </w:rPr>
      </w:pPr>
    </w:p>
    <w:p>
      <w:pPr>
        <w:autoSpaceDE w:val="0"/>
        <w:autoSpaceDN w:val="0"/>
        <w:jc w:val="center"/>
        <w:rPr>
          <w:rFonts w:ascii="宋体" w:hAnsi="宋体" w:cs="宋体"/>
          <w:b/>
          <w:i w:val="0"/>
          <w:iCs w:val="0"/>
          <w:color w:val="auto"/>
          <w:spacing w:val="6"/>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i w:val="0"/>
          <w:iCs w:val="0"/>
          <w:color w:val="auto"/>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w:t>
      </w:r>
      <w:r>
        <w:rPr>
          <w:rFonts w:ascii="宋体" w:hAnsi="宋体" w:cs="宋体"/>
          <w:b/>
          <w:i w:val="0"/>
          <w:iCs w:val="0"/>
          <w:color w:val="auto"/>
          <w:spacing w:val="6"/>
          <w:sz w:val="32"/>
          <w:szCs w:val="32"/>
          <w:highlight w:val="none"/>
          <w:shd w:val="clear" w:color="auto" w:fill="auto"/>
        </w:rPr>
        <w:t>7</w:t>
      </w:r>
      <w:r>
        <w:rPr>
          <w:rFonts w:hint="eastAsia" w:ascii="宋体" w:hAnsi="宋体" w:cs="宋体"/>
          <w:b/>
          <w:i w:val="0"/>
          <w:iCs w:val="0"/>
          <w:color w:val="auto"/>
          <w:spacing w:val="6"/>
          <w:sz w:val="32"/>
          <w:szCs w:val="32"/>
          <w:highlight w:val="none"/>
          <w:shd w:val="clear" w:color="auto" w:fill="auto"/>
        </w:rPr>
        <w:t>：</w:t>
      </w:r>
      <w:r>
        <w:rPr>
          <w:rFonts w:hint="eastAsia" w:ascii="宋体" w:hAnsi="宋体" w:cs="宋体"/>
          <w:b/>
          <w:i w:val="0"/>
          <w:iCs w:val="0"/>
          <w:color w:val="auto"/>
          <w:sz w:val="32"/>
          <w:szCs w:val="32"/>
          <w:highlight w:val="none"/>
          <w:shd w:val="clear" w:color="auto" w:fill="auto"/>
        </w:rPr>
        <w:t>中小企业声明函</w:t>
      </w:r>
    </w:p>
    <w:p>
      <w:pPr>
        <w:spacing w:line="360" w:lineRule="auto"/>
        <w:jc w:val="center"/>
        <w:rPr>
          <w:rFonts w:ascii="宋体" w:hAnsi="宋体" w:cs="宋体"/>
          <w:i w:val="0"/>
          <w:iCs w:val="0"/>
          <w:color w:val="auto"/>
          <w:sz w:val="24"/>
          <w:highlight w:val="none"/>
          <w:u w:val="single"/>
          <w:shd w:val="clear" w:color="auto" w:fill="auto"/>
        </w:rPr>
      </w:pPr>
    </w:p>
    <w:p>
      <w:pPr>
        <w:spacing w:line="360" w:lineRule="auto"/>
        <w:jc w:val="center"/>
        <w:rPr>
          <w:rFonts w:ascii="宋体" w:hAnsi="宋体" w:cs="宋体"/>
          <w:b/>
          <w:i w:val="0"/>
          <w:iCs w:val="0"/>
          <w:color w:val="auto"/>
          <w:sz w:val="32"/>
          <w:szCs w:val="32"/>
          <w:highlight w:val="none"/>
          <w:shd w:val="clear" w:color="auto" w:fill="auto"/>
        </w:rPr>
      </w:pPr>
      <w:r>
        <w:rPr>
          <w:rFonts w:hint="eastAsia" w:ascii="宋体" w:hAnsi="宋体" w:cs="宋体"/>
          <w:b/>
          <w:i w:val="0"/>
          <w:iCs w:val="0"/>
          <w:color w:val="auto"/>
          <w:sz w:val="32"/>
          <w:szCs w:val="32"/>
          <w:highlight w:val="none"/>
          <w:shd w:val="clear" w:color="auto" w:fill="auto"/>
        </w:rPr>
        <w:t>中小企业声明函（工程）</w:t>
      </w:r>
    </w:p>
    <w:p>
      <w:pPr>
        <w:spacing w:line="360" w:lineRule="auto"/>
        <w:ind w:firstLine="360" w:firstLineChars="15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本公司（联合体）郑重声明，根据《政府采购促进中小企业发展管理办法》（财库﹝2020﹞46 号）的规定，本公司（联合体）参加 </w:t>
      </w:r>
      <w:r>
        <w:rPr>
          <w:rFonts w:hint="eastAsia" w:ascii="宋体" w:hAnsi="宋体" w:cs="宋体"/>
          <w:i w:val="0"/>
          <w:iCs w:val="0"/>
          <w:color w:val="auto"/>
          <w:sz w:val="24"/>
          <w:highlight w:val="none"/>
          <w:u w:val="single"/>
          <w:shd w:val="clear" w:color="auto" w:fill="auto"/>
        </w:rPr>
        <w:t xml:space="preserve">（采购人） </w:t>
      </w:r>
      <w:r>
        <w:rPr>
          <w:rFonts w:hint="eastAsia" w:ascii="宋体" w:hAnsi="宋体" w:cs="宋体"/>
          <w:i w:val="0"/>
          <w:iCs w:val="0"/>
          <w:color w:val="auto"/>
          <w:sz w:val="24"/>
          <w:highlight w:val="none"/>
          <w:shd w:val="clear" w:color="auto" w:fill="auto"/>
        </w:rPr>
        <w:t>的</w:t>
      </w:r>
      <w:r>
        <w:rPr>
          <w:rFonts w:hint="eastAsia" w:ascii="宋体" w:hAnsi="宋体" w:cs="宋体"/>
          <w:i w:val="0"/>
          <w:iCs w:val="0"/>
          <w:color w:val="auto"/>
          <w:sz w:val="24"/>
          <w:highlight w:val="none"/>
          <w:u w:val="single"/>
          <w:shd w:val="clear" w:color="auto" w:fill="auto"/>
        </w:rPr>
        <w:t xml:space="preserve"> （项目名称） </w:t>
      </w:r>
      <w:r>
        <w:rPr>
          <w:rFonts w:hint="eastAsia" w:ascii="宋体" w:hAnsi="宋体" w:cs="宋体"/>
          <w:i w:val="0"/>
          <w:iCs w:val="0"/>
          <w:color w:val="auto"/>
          <w:sz w:val="24"/>
          <w:highlight w:val="none"/>
          <w:shd w:val="clear" w:color="auto" w:fill="auto"/>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r>
        <w:rPr>
          <w:rFonts w:hint="eastAsia" w:ascii="宋体" w:hAnsi="宋体" w:cs="宋体"/>
          <w:i w:val="0"/>
          <w:iCs w:val="0"/>
          <w:color w:val="auto"/>
          <w:highlight w:val="none"/>
          <w:shd w:val="clear" w:color="auto" w:fill="auto"/>
        </w:rPr>
        <w:t xml:space="preserve"> </w:t>
      </w:r>
      <w:r>
        <w:rPr>
          <w:rFonts w:hint="eastAsia" w:ascii="宋体" w:hAnsi="宋体" w:cs="宋体"/>
          <w:i w:val="0"/>
          <w:iCs w:val="0"/>
          <w:color w:val="auto"/>
          <w:sz w:val="24"/>
          <w:highlight w:val="none"/>
          <w:u w:val="single"/>
          <w:shd w:val="clear" w:color="auto" w:fill="auto"/>
        </w:rPr>
        <w:t>（标的名称）</w:t>
      </w:r>
      <w:r>
        <w:rPr>
          <w:rFonts w:hint="eastAsia" w:ascii="宋体" w:hAnsi="宋体" w:cs="宋体"/>
          <w:i w:val="0"/>
          <w:iCs w:val="0"/>
          <w:color w:val="auto"/>
          <w:sz w:val="24"/>
          <w:highlight w:val="none"/>
          <w:shd w:val="clear" w:color="auto" w:fill="auto"/>
        </w:rPr>
        <w:t xml:space="preserve">，属于 </w:t>
      </w:r>
      <w:r>
        <w:rPr>
          <w:rFonts w:hint="eastAsia" w:ascii="宋体" w:hAnsi="宋体" w:cs="宋体"/>
          <w:i w:val="0"/>
          <w:iCs w:val="0"/>
          <w:color w:val="auto"/>
          <w:sz w:val="24"/>
          <w:highlight w:val="none"/>
          <w:u w:val="single"/>
          <w:shd w:val="clear" w:color="auto" w:fill="auto"/>
        </w:rPr>
        <w:t>（采购文件中明确的所属行业）</w:t>
      </w:r>
      <w:r>
        <w:rPr>
          <w:rFonts w:hint="eastAsia" w:ascii="宋体" w:hAnsi="宋体" w:cs="宋体"/>
          <w:i w:val="0"/>
          <w:iCs w:val="0"/>
          <w:color w:val="auto"/>
          <w:sz w:val="24"/>
          <w:highlight w:val="none"/>
          <w:shd w:val="clear" w:color="auto" w:fill="auto"/>
        </w:rPr>
        <w:t xml:space="preserve"> ；承建（承接）企业为 </w:t>
      </w:r>
      <w:r>
        <w:rPr>
          <w:rFonts w:hint="eastAsia" w:ascii="宋体" w:hAnsi="宋体" w:cs="宋体"/>
          <w:i w:val="0"/>
          <w:iCs w:val="0"/>
          <w:color w:val="auto"/>
          <w:sz w:val="24"/>
          <w:highlight w:val="none"/>
          <w:u w:val="single"/>
          <w:shd w:val="clear" w:color="auto" w:fill="auto"/>
        </w:rPr>
        <w:t>（企业名称）</w:t>
      </w:r>
      <w:r>
        <w:rPr>
          <w:rFonts w:hint="eastAsia" w:ascii="宋体" w:hAnsi="宋体" w:cs="宋体"/>
          <w:i w:val="0"/>
          <w:iCs w:val="0"/>
          <w:color w:val="auto"/>
          <w:sz w:val="24"/>
          <w:highlight w:val="none"/>
          <w:shd w:val="clear" w:color="auto" w:fill="auto"/>
        </w:rPr>
        <w:t xml:space="preserve"> ，从业人员</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人，营业收入为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万元，资产总额为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万元属于</w:t>
      </w:r>
      <w:r>
        <w:rPr>
          <w:rFonts w:hint="eastAsia" w:ascii="宋体" w:hAnsi="宋体" w:cs="宋体"/>
          <w:i w:val="0"/>
          <w:iCs w:val="0"/>
          <w:color w:val="auto"/>
          <w:sz w:val="24"/>
          <w:highlight w:val="none"/>
          <w:u w:val="single"/>
          <w:shd w:val="clear" w:color="auto" w:fill="auto"/>
        </w:rPr>
        <w:t xml:space="preserve"> （中型企业、小型企业、微型企业） </w:t>
      </w:r>
      <w:r>
        <w:rPr>
          <w:rFonts w:hint="eastAsia" w:ascii="宋体" w:hAnsi="宋体" w:cs="宋体"/>
          <w:i w:val="0"/>
          <w:iCs w:val="0"/>
          <w:color w:val="auto"/>
          <w:sz w:val="24"/>
          <w:highlight w:val="none"/>
          <w:shd w:val="clear" w:color="auto" w:fill="auto"/>
        </w:rPr>
        <w:t>；</w:t>
      </w:r>
    </w:p>
    <w:p>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highlight w:val="none"/>
          <w:shd w:val="clear" w:color="auto" w:fill="auto"/>
        </w:rPr>
        <w:t xml:space="preserve"> </w:t>
      </w:r>
      <w:r>
        <w:rPr>
          <w:rFonts w:hint="eastAsia" w:ascii="宋体" w:hAnsi="宋体" w:cs="宋体"/>
          <w:i w:val="0"/>
          <w:iCs w:val="0"/>
          <w:color w:val="auto"/>
          <w:sz w:val="24"/>
          <w:highlight w:val="none"/>
          <w:u w:val="single"/>
          <w:shd w:val="clear" w:color="auto" w:fill="auto"/>
        </w:rPr>
        <w:t>（标的名称）</w:t>
      </w:r>
      <w:r>
        <w:rPr>
          <w:rFonts w:hint="eastAsia" w:ascii="宋体" w:hAnsi="宋体" w:cs="宋体"/>
          <w:i w:val="0"/>
          <w:iCs w:val="0"/>
          <w:color w:val="auto"/>
          <w:sz w:val="24"/>
          <w:highlight w:val="none"/>
          <w:shd w:val="clear" w:color="auto" w:fill="auto"/>
        </w:rPr>
        <w:t xml:space="preserve">，属于 </w:t>
      </w:r>
      <w:r>
        <w:rPr>
          <w:rFonts w:hint="eastAsia" w:ascii="宋体" w:hAnsi="宋体" w:cs="宋体"/>
          <w:i w:val="0"/>
          <w:iCs w:val="0"/>
          <w:color w:val="auto"/>
          <w:sz w:val="24"/>
          <w:highlight w:val="none"/>
          <w:u w:val="single"/>
          <w:shd w:val="clear" w:color="auto" w:fill="auto"/>
        </w:rPr>
        <w:t>（采购文件中明确的所属行业）</w:t>
      </w:r>
      <w:r>
        <w:rPr>
          <w:rFonts w:hint="eastAsia" w:ascii="宋体" w:hAnsi="宋体" w:cs="宋体"/>
          <w:i w:val="0"/>
          <w:iCs w:val="0"/>
          <w:color w:val="auto"/>
          <w:sz w:val="24"/>
          <w:highlight w:val="none"/>
          <w:shd w:val="clear" w:color="auto" w:fill="auto"/>
        </w:rPr>
        <w:t xml:space="preserve"> ；承建（承接）企业为 </w:t>
      </w:r>
      <w:r>
        <w:rPr>
          <w:rFonts w:hint="eastAsia" w:ascii="宋体" w:hAnsi="宋体" w:cs="宋体"/>
          <w:i w:val="0"/>
          <w:iCs w:val="0"/>
          <w:color w:val="auto"/>
          <w:sz w:val="24"/>
          <w:highlight w:val="none"/>
          <w:u w:val="single"/>
          <w:shd w:val="clear" w:color="auto" w:fill="auto"/>
        </w:rPr>
        <w:t>（企业名称）</w:t>
      </w:r>
      <w:r>
        <w:rPr>
          <w:rFonts w:hint="eastAsia" w:ascii="宋体" w:hAnsi="宋体" w:cs="宋体"/>
          <w:i w:val="0"/>
          <w:iCs w:val="0"/>
          <w:color w:val="auto"/>
          <w:sz w:val="24"/>
          <w:highlight w:val="none"/>
          <w:shd w:val="clear" w:color="auto" w:fill="auto"/>
        </w:rPr>
        <w:t xml:space="preserve"> ，从业人员</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人，营业收入为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万元，资产总额为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万元属于</w:t>
      </w:r>
      <w:r>
        <w:rPr>
          <w:rFonts w:hint="eastAsia" w:ascii="宋体" w:hAnsi="宋体" w:cs="宋体"/>
          <w:i w:val="0"/>
          <w:iCs w:val="0"/>
          <w:color w:val="auto"/>
          <w:sz w:val="24"/>
          <w:highlight w:val="none"/>
          <w:u w:val="single"/>
          <w:shd w:val="clear" w:color="auto" w:fill="auto"/>
        </w:rPr>
        <w:t xml:space="preserve"> （中型企业、小型企业、微型企业） </w:t>
      </w:r>
      <w:r>
        <w:rPr>
          <w:rFonts w:hint="eastAsia" w:ascii="宋体" w:hAnsi="宋体" w:cs="宋体"/>
          <w:i w:val="0"/>
          <w:iCs w:val="0"/>
          <w:color w:val="auto"/>
          <w:sz w:val="24"/>
          <w:highlight w:val="none"/>
          <w:shd w:val="clear" w:color="auto" w:fill="auto"/>
        </w:rPr>
        <w:t>；</w:t>
      </w:r>
    </w:p>
    <w:p>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p>
    <w:p>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本企业对上述声明内容的真实性负责。如有虚假，将依法承担相应责任。</w:t>
      </w:r>
    </w:p>
    <w:p>
      <w:pPr>
        <w:spacing w:line="360" w:lineRule="auto"/>
        <w:ind w:firstLine="480" w:firstLineChars="200"/>
        <w:rPr>
          <w:rFonts w:ascii="宋体" w:hAnsi="宋体" w:cs="宋体"/>
          <w:i w:val="0"/>
          <w:iCs w:val="0"/>
          <w:color w:val="auto"/>
          <w:sz w:val="24"/>
          <w:highlight w:val="none"/>
          <w:shd w:val="clear" w:color="auto" w:fill="auto"/>
        </w:rPr>
      </w:pPr>
    </w:p>
    <w:p>
      <w:pPr>
        <w:snapToGrid w:val="0"/>
        <w:spacing w:line="360" w:lineRule="auto"/>
        <w:ind w:firstLine="5160" w:firstLineChars="215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供应商名称(电子签名)：</w:t>
      </w:r>
    </w:p>
    <w:p>
      <w:pPr>
        <w:snapToGrid w:val="0"/>
        <w:spacing w:line="360" w:lineRule="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w:t>
      </w:r>
      <w:r>
        <w:rPr>
          <w:rFonts w:hint="eastAsia" w:ascii="宋体" w:hAnsi="宋体" w:cs="宋体"/>
          <w:i w:val="0"/>
          <w:iCs w:val="0"/>
          <w:color w:val="auto"/>
          <w:kern w:val="0"/>
          <w:sz w:val="24"/>
          <w:highlight w:val="none"/>
          <w:shd w:val="clear" w:color="auto" w:fill="auto"/>
        </w:rPr>
        <w:t xml:space="preserve">：  年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w:t>
      </w:r>
    </w:p>
    <w:p>
      <w:pPr>
        <w:spacing w:line="360" w:lineRule="auto"/>
        <w:jc w:val="left"/>
        <w:rPr>
          <w:rFonts w:ascii="宋体" w:hAnsi="宋体" w:cs="宋体"/>
          <w:i w:val="0"/>
          <w:iCs w:val="0"/>
          <w:color w:val="auto"/>
          <w:sz w:val="18"/>
          <w:szCs w:val="18"/>
          <w:highlight w:val="none"/>
          <w:shd w:val="clear" w:color="auto" w:fill="auto"/>
        </w:rPr>
      </w:pPr>
      <w:r>
        <w:rPr>
          <w:rFonts w:hint="eastAsia" w:ascii="宋体" w:hAnsi="宋体" w:cs="宋体"/>
          <w:i w:val="0"/>
          <w:iCs w:val="0"/>
          <w:color w:val="auto"/>
          <w:sz w:val="18"/>
          <w:szCs w:val="18"/>
          <w:highlight w:val="none"/>
          <w:shd w:val="clear" w:color="auto" w:fill="auto"/>
        </w:rPr>
        <w:t>从业人员、营业收入、资产总额填报上一年度数据，无上一年度数据的新成立企业可不填报。</w:t>
      </w:r>
    </w:p>
    <w:p>
      <w:pPr>
        <w:spacing w:line="360" w:lineRule="auto"/>
        <w:ind w:right="42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w:t>
      </w:r>
    </w:p>
    <w:p>
      <w:pPr>
        <w:spacing w:line="360" w:lineRule="auto"/>
        <w:ind w:right="42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i w:val="0"/>
          <w:iCs w:val="0"/>
          <w:color w:val="auto"/>
          <w:sz w:val="32"/>
          <w:szCs w:val="32"/>
          <w:highlight w:val="none"/>
          <w:shd w:val="clear" w:color="auto" w:fill="auto"/>
        </w:rPr>
      </w:pPr>
    </w:p>
    <w:p>
      <w:pPr>
        <w:spacing w:line="360" w:lineRule="auto"/>
        <w:jc w:val="center"/>
        <w:rPr>
          <w:rFonts w:ascii="宋体" w:hAnsi="宋体" w:cs="宋体"/>
          <w:b/>
          <w:i w:val="0"/>
          <w:iCs w:val="0"/>
          <w:color w:val="auto"/>
          <w:sz w:val="32"/>
          <w:szCs w:val="32"/>
          <w:highlight w:val="none"/>
          <w:shd w:val="clear" w:color="auto" w:fill="auto"/>
        </w:rPr>
      </w:pPr>
    </w:p>
    <w:p>
      <w:pPr>
        <w:spacing w:line="360" w:lineRule="auto"/>
        <w:jc w:val="center"/>
        <w:rPr>
          <w:rFonts w:ascii="宋体" w:hAnsi="宋体" w:cs="宋体"/>
          <w:b/>
          <w:i w:val="0"/>
          <w:iCs w:val="0"/>
          <w:color w:val="auto"/>
          <w:sz w:val="32"/>
          <w:szCs w:val="32"/>
          <w:highlight w:val="none"/>
          <w:shd w:val="clear" w:color="auto" w:fill="auto"/>
        </w:rPr>
      </w:pPr>
    </w:p>
    <w:p>
      <w:pPr>
        <w:spacing w:line="360" w:lineRule="auto"/>
        <w:jc w:val="center"/>
        <w:rPr>
          <w:rFonts w:ascii="宋体" w:hAnsi="宋体" w:cs="宋体"/>
          <w:b/>
          <w:i w:val="0"/>
          <w:iCs w:val="0"/>
          <w:color w:val="auto"/>
          <w:sz w:val="32"/>
          <w:szCs w:val="32"/>
          <w:highlight w:val="none"/>
          <w:shd w:val="clear" w:color="auto" w:fill="auto"/>
        </w:rPr>
      </w:pPr>
    </w:p>
    <w:p>
      <w:pPr>
        <w:spacing w:line="360" w:lineRule="auto"/>
        <w:jc w:val="center"/>
        <w:rPr>
          <w:rFonts w:ascii="宋体" w:hAnsi="宋体" w:cs="宋体"/>
          <w:b/>
          <w:i w:val="0"/>
          <w:iCs w:val="0"/>
          <w:color w:val="auto"/>
          <w:sz w:val="32"/>
          <w:szCs w:val="32"/>
          <w:highlight w:val="none"/>
          <w:shd w:val="clear" w:color="auto" w:fill="auto"/>
        </w:rPr>
      </w:pPr>
    </w:p>
    <w:p>
      <w:pPr>
        <w:spacing w:line="360" w:lineRule="auto"/>
        <w:jc w:val="center"/>
        <w:rPr>
          <w:rFonts w:ascii="宋体" w:hAnsi="宋体" w:cs="宋体"/>
          <w:b/>
          <w:i w:val="0"/>
          <w:iCs w:val="0"/>
          <w:color w:val="auto"/>
          <w:sz w:val="32"/>
          <w:szCs w:val="32"/>
          <w:highlight w:val="none"/>
          <w:shd w:val="clear" w:color="auto" w:fill="auto"/>
        </w:rPr>
      </w:pPr>
    </w:p>
    <w:p>
      <w:pPr>
        <w:spacing w:line="360" w:lineRule="auto"/>
        <w:jc w:val="center"/>
        <w:rPr>
          <w:rFonts w:ascii="宋体" w:hAnsi="宋体" w:cs="宋体"/>
          <w:b/>
          <w:i w:val="0"/>
          <w:iCs w:val="0"/>
          <w:color w:val="auto"/>
          <w:sz w:val="32"/>
          <w:szCs w:val="32"/>
          <w:highlight w:val="none"/>
          <w:shd w:val="clear" w:color="auto" w:fill="auto"/>
        </w:rPr>
      </w:pPr>
    </w:p>
    <w:p>
      <w:pPr>
        <w:spacing w:line="360" w:lineRule="auto"/>
        <w:jc w:val="center"/>
        <w:rPr>
          <w:rFonts w:ascii="宋体" w:hAnsi="宋体" w:cs="宋体"/>
          <w:b/>
          <w:i w:val="0"/>
          <w:iCs w:val="0"/>
          <w:color w:val="auto"/>
          <w:sz w:val="32"/>
          <w:szCs w:val="32"/>
          <w:highlight w:val="none"/>
          <w:shd w:val="clear" w:color="auto" w:fill="auto"/>
        </w:rPr>
      </w:pPr>
    </w:p>
    <w:p>
      <w:pPr>
        <w:spacing w:line="360" w:lineRule="auto"/>
        <w:jc w:val="center"/>
        <w:rPr>
          <w:rFonts w:ascii="宋体" w:hAnsi="宋体" w:cs="宋体"/>
          <w:b/>
          <w:i w:val="0"/>
          <w:iCs w:val="0"/>
          <w:color w:val="auto"/>
          <w:sz w:val="32"/>
          <w:szCs w:val="32"/>
          <w:highlight w:val="none"/>
          <w:shd w:val="clear" w:color="auto" w:fill="auto"/>
        </w:rPr>
      </w:pPr>
    </w:p>
    <w:p>
      <w:pPr>
        <w:spacing w:line="360" w:lineRule="auto"/>
        <w:jc w:val="center"/>
        <w:rPr>
          <w:rFonts w:ascii="宋体" w:hAnsi="宋体" w:cs="宋体"/>
          <w:b/>
          <w:i w:val="0"/>
          <w:iCs w:val="0"/>
          <w:color w:val="auto"/>
          <w:sz w:val="32"/>
          <w:szCs w:val="32"/>
          <w:highlight w:val="none"/>
          <w:shd w:val="clear" w:color="auto" w:fill="auto"/>
        </w:rPr>
      </w:pPr>
    </w:p>
    <w:p>
      <w:pPr>
        <w:spacing w:line="360" w:lineRule="auto"/>
        <w:jc w:val="center"/>
        <w:rPr>
          <w:rFonts w:ascii="宋体" w:hAnsi="宋体" w:cs="宋体"/>
          <w:b/>
          <w:i w:val="0"/>
          <w:iCs w:val="0"/>
          <w:color w:val="auto"/>
          <w:sz w:val="32"/>
          <w:szCs w:val="32"/>
          <w:highlight w:val="none"/>
          <w:shd w:val="clear" w:color="auto" w:fill="auto"/>
        </w:rPr>
      </w:pPr>
    </w:p>
    <w:p>
      <w:pPr>
        <w:spacing w:line="360" w:lineRule="auto"/>
        <w:jc w:val="center"/>
        <w:rPr>
          <w:rFonts w:ascii="宋体" w:hAnsi="宋体" w:cs="宋体"/>
          <w:b/>
          <w:i w:val="0"/>
          <w:iCs w:val="0"/>
          <w:color w:val="auto"/>
          <w:sz w:val="32"/>
          <w:szCs w:val="32"/>
          <w:highlight w:val="none"/>
          <w:shd w:val="clear" w:color="auto" w:fill="auto"/>
        </w:rPr>
      </w:pPr>
    </w:p>
    <w:p>
      <w:pPr>
        <w:spacing w:line="360" w:lineRule="auto"/>
        <w:jc w:val="center"/>
        <w:rPr>
          <w:rFonts w:ascii="宋体" w:hAnsi="宋体" w:cs="宋体"/>
          <w:b/>
          <w:i w:val="0"/>
          <w:iCs w:val="0"/>
          <w:color w:val="auto"/>
          <w:sz w:val="32"/>
          <w:szCs w:val="32"/>
          <w:highlight w:val="none"/>
          <w:shd w:val="clear" w:color="auto" w:fill="auto"/>
        </w:rPr>
      </w:pPr>
    </w:p>
    <w:p>
      <w:pPr>
        <w:spacing w:line="360" w:lineRule="auto"/>
        <w:jc w:val="center"/>
        <w:rPr>
          <w:rFonts w:ascii="宋体" w:hAnsi="宋体" w:cs="宋体"/>
          <w:b/>
          <w:i w:val="0"/>
          <w:iCs w:val="0"/>
          <w:color w:val="auto"/>
          <w:sz w:val="32"/>
          <w:szCs w:val="32"/>
          <w:highlight w:val="none"/>
          <w:shd w:val="clear" w:color="auto" w:fill="auto"/>
        </w:rPr>
      </w:pPr>
    </w:p>
    <w:p>
      <w:pPr>
        <w:spacing w:line="360" w:lineRule="auto"/>
        <w:jc w:val="center"/>
        <w:rPr>
          <w:rFonts w:ascii="宋体" w:hAnsi="宋体" w:cs="宋体"/>
          <w:b/>
          <w:i w:val="0"/>
          <w:iCs w:val="0"/>
          <w:color w:val="auto"/>
          <w:sz w:val="32"/>
          <w:szCs w:val="32"/>
          <w:highlight w:val="none"/>
          <w:shd w:val="clear" w:color="auto" w:fill="auto"/>
        </w:rPr>
      </w:pPr>
    </w:p>
    <w:p>
      <w:pPr>
        <w:spacing w:line="360" w:lineRule="auto"/>
        <w:jc w:val="center"/>
        <w:rPr>
          <w:rFonts w:ascii="宋体" w:hAnsi="宋体" w:cs="宋体"/>
          <w:b/>
          <w:i w:val="0"/>
          <w:iCs w:val="0"/>
          <w:color w:val="auto"/>
          <w:sz w:val="32"/>
          <w:szCs w:val="32"/>
          <w:highlight w:val="none"/>
          <w:shd w:val="clear" w:color="auto" w:fill="auto"/>
        </w:rPr>
      </w:pPr>
    </w:p>
    <w:p>
      <w:pPr>
        <w:spacing w:line="360" w:lineRule="auto"/>
        <w:jc w:val="center"/>
        <w:rPr>
          <w:rFonts w:ascii="宋体" w:hAnsi="宋体" w:cs="宋体"/>
          <w:b/>
          <w:i w:val="0"/>
          <w:iCs w:val="0"/>
          <w:color w:val="auto"/>
          <w:sz w:val="32"/>
          <w:szCs w:val="32"/>
          <w:highlight w:val="none"/>
          <w:shd w:val="clear" w:color="auto" w:fill="auto"/>
        </w:rPr>
      </w:pPr>
    </w:p>
    <w:p>
      <w:pPr>
        <w:spacing w:line="360" w:lineRule="auto"/>
        <w:rPr>
          <w:rFonts w:ascii="宋体" w:hAnsi="宋体" w:cs="宋体"/>
          <w:bCs/>
          <w:i w:val="0"/>
          <w:iCs w:val="0"/>
          <w:color w:val="auto"/>
          <w:sz w:val="24"/>
          <w:highlight w:val="none"/>
          <w:shd w:val="clear" w:color="auto" w:fill="auto"/>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附件8：工程量清单（另附）</w:t>
      </w:r>
    </w:p>
    <w:p>
      <w:pPr>
        <w:spacing w:line="360" w:lineRule="auto"/>
        <w:rPr>
          <w:rFonts w:ascii="宋体" w:hAnsi="宋体" w:cs="宋体"/>
          <w:b/>
          <w:i w:val="0"/>
          <w:iCs w:val="0"/>
          <w:color w:val="auto"/>
          <w:spacing w:val="6"/>
          <w:sz w:val="32"/>
          <w:szCs w:val="32"/>
          <w:highlight w:val="none"/>
          <w:shd w:val="clear" w:color="auto" w:fill="auto"/>
        </w:rPr>
      </w:pPr>
    </w:p>
    <w:p>
      <w:pPr>
        <w:spacing w:line="360" w:lineRule="auto"/>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附件9：图纸（另附）</w:t>
      </w:r>
    </w:p>
    <w:p>
      <w:pPr>
        <w:pStyle w:val="26"/>
        <w:rPr>
          <w:i w:val="0"/>
          <w:iCs w:val="0"/>
          <w:color w:val="auto"/>
          <w:highlight w:val="none"/>
          <w:shd w:val="clear" w:color="auto" w:fill="auto"/>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26" w:name="_Toc91899912"/>
    <w:bookmarkStart w:id="1027" w:name="_Toc131845147"/>
    <w:bookmarkStart w:id="1028" w:name="_Toc164085800"/>
    <w:bookmarkStart w:id="1029" w:name="_Toc36110187"/>
    <w:r>
      <w:rPr>
        <w:rFonts w:hint="eastAsia" w:ascii="仿宋_GB2312" w:eastAsia="仿宋_GB2312"/>
        <w:kern w:val="0"/>
        <w:szCs w:val="21"/>
      </w:rPr>
      <w:t xml:space="preserve"> 页</w:t>
    </w:r>
    <w:bookmarkEnd w:id="1026"/>
    <w:bookmarkEnd w:id="1027"/>
    <w:bookmarkEnd w:id="1028"/>
    <w:bookmarkEnd w:id="10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N2QzZmQ3OTk1OGQyMTlmMmVhZjliZjllMzBmZ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B51"/>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C2C57"/>
    <w:rsid w:val="025F0711"/>
    <w:rsid w:val="026B2E25"/>
    <w:rsid w:val="02824D4D"/>
    <w:rsid w:val="02DC4B10"/>
    <w:rsid w:val="02DD76CE"/>
    <w:rsid w:val="02F36323"/>
    <w:rsid w:val="02F5619C"/>
    <w:rsid w:val="0302415C"/>
    <w:rsid w:val="0326446A"/>
    <w:rsid w:val="032D5555"/>
    <w:rsid w:val="036634D2"/>
    <w:rsid w:val="03A76331"/>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340450"/>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23489"/>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C6DF4"/>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76300"/>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4671E5"/>
    <w:rsid w:val="146D271E"/>
    <w:rsid w:val="14982588"/>
    <w:rsid w:val="149A5AD9"/>
    <w:rsid w:val="14A7619D"/>
    <w:rsid w:val="150536C3"/>
    <w:rsid w:val="150C1963"/>
    <w:rsid w:val="151447A0"/>
    <w:rsid w:val="152B4878"/>
    <w:rsid w:val="154A6454"/>
    <w:rsid w:val="15762120"/>
    <w:rsid w:val="16A8729C"/>
    <w:rsid w:val="16B33777"/>
    <w:rsid w:val="16BC70A7"/>
    <w:rsid w:val="16C6339E"/>
    <w:rsid w:val="16C95937"/>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A5725C"/>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CBC773D"/>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0753E"/>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A04424"/>
    <w:rsid w:val="2FD25781"/>
    <w:rsid w:val="2FDC745C"/>
    <w:rsid w:val="2FFD7934"/>
    <w:rsid w:val="304069FA"/>
    <w:rsid w:val="30733ACD"/>
    <w:rsid w:val="308C3862"/>
    <w:rsid w:val="309379D8"/>
    <w:rsid w:val="30A270F7"/>
    <w:rsid w:val="30DF1478"/>
    <w:rsid w:val="30EC586F"/>
    <w:rsid w:val="319C6071"/>
    <w:rsid w:val="31A11ECE"/>
    <w:rsid w:val="31AC537E"/>
    <w:rsid w:val="31E3679B"/>
    <w:rsid w:val="31E732FD"/>
    <w:rsid w:val="31F963B1"/>
    <w:rsid w:val="32517576"/>
    <w:rsid w:val="32BE5C2C"/>
    <w:rsid w:val="32C920CE"/>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151EB"/>
    <w:rsid w:val="38296C89"/>
    <w:rsid w:val="383002EB"/>
    <w:rsid w:val="38586797"/>
    <w:rsid w:val="38BC0149"/>
    <w:rsid w:val="38D87D1C"/>
    <w:rsid w:val="39636459"/>
    <w:rsid w:val="396B7F6C"/>
    <w:rsid w:val="39B417A9"/>
    <w:rsid w:val="39C071C5"/>
    <w:rsid w:val="39FC5695"/>
    <w:rsid w:val="3A006D8E"/>
    <w:rsid w:val="3A204F94"/>
    <w:rsid w:val="3A3651E5"/>
    <w:rsid w:val="3A744481"/>
    <w:rsid w:val="3A8C7BEF"/>
    <w:rsid w:val="3A906246"/>
    <w:rsid w:val="3B1D4ADF"/>
    <w:rsid w:val="3B2349B7"/>
    <w:rsid w:val="3B57144D"/>
    <w:rsid w:val="3B616CFF"/>
    <w:rsid w:val="3B6259F6"/>
    <w:rsid w:val="3B976654"/>
    <w:rsid w:val="3BC01EFC"/>
    <w:rsid w:val="3BCA786A"/>
    <w:rsid w:val="3BD31E2F"/>
    <w:rsid w:val="3BF15831"/>
    <w:rsid w:val="3C105946"/>
    <w:rsid w:val="3C471448"/>
    <w:rsid w:val="3C5F759A"/>
    <w:rsid w:val="3C6C525A"/>
    <w:rsid w:val="3CCE23CB"/>
    <w:rsid w:val="3CD17D17"/>
    <w:rsid w:val="3D353E06"/>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4182E"/>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7F61D9"/>
    <w:rsid w:val="478203EC"/>
    <w:rsid w:val="47A71079"/>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17608C"/>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874D49"/>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3D6ED5"/>
    <w:rsid w:val="683E0CE2"/>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30EA9"/>
    <w:rsid w:val="6DD41A5B"/>
    <w:rsid w:val="6DF43C2E"/>
    <w:rsid w:val="6DF51CA3"/>
    <w:rsid w:val="6E8335BD"/>
    <w:rsid w:val="6E8E12EF"/>
    <w:rsid w:val="6E972936"/>
    <w:rsid w:val="6ED446C5"/>
    <w:rsid w:val="6F2A7D94"/>
    <w:rsid w:val="6F8331F1"/>
    <w:rsid w:val="6F9E77BC"/>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6FF02EE"/>
    <w:rsid w:val="77052AA4"/>
    <w:rsid w:val="77136511"/>
    <w:rsid w:val="77340A39"/>
    <w:rsid w:val="77351FD0"/>
    <w:rsid w:val="77472422"/>
    <w:rsid w:val="777F31F2"/>
    <w:rsid w:val="77D1700D"/>
    <w:rsid w:val="77EC04CC"/>
    <w:rsid w:val="780C3598"/>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A6C47"/>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1367EE"/>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8"/>
    <w:autoRedefine/>
    <w:qFormat/>
    <w:uiPriority w:val="0"/>
    <w:pPr>
      <w:ind w:left="100" w:leftChars="2500"/>
    </w:pPr>
    <w:rPr>
      <w:rFonts w:ascii="宋体"/>
      <w:sz w:val="24"/>
      <w:szCs w:val="21"/>
      <w:lang w:val="zh-CN"/>
    </w:rPr>
  </w:style>
  <w:style w:type="paragraph" w:styleId="38">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5"/>
    <w:autoRedefine/>
    <w:qFormat/>
    <w:uiPriority w:val="0"/>
    <w:rPr>
      <w:sz w:val="18"/>
      <w:szCs w:val="18"/>
    </w:rPr>
  </w:style>
  <w:style w:type="paragraph" w:styleId="41">
    <w:name w:val="footer"/>
    <w:basedOn w:val="1"/>
    <w:link w:val="380"/>
    <w:autoRedefine/>
    <w:qFormat/>
    <w:uiPriority w:val="99"/>
    <w:pPr>
      <w:tabs>
        <w:tab w:val="center" w:pos="4153"/>
        <w:tab w:val="right" w:pos="8306"/>
      </w:tabs>
      <w:snapToGrid w:val="0"/>
      <w:jc w:val="left"/>
    </w:pPr>
    <w:rPr>
      <w:sz w:val="18"/>
      <w:szCs w:val="18"/>
    </w:rPr>
  </w:style>
  <w:style w:type="paragraph" w:styleId="42">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autoRedefine/>
    <w:qFormat/>
    <w:uiPriority w:val="0"/>
    <w:rPr>
      <w:b/>
      <w:bCs/>
    </w:rPr>
  </w:style>
  <w:style w:type="paragraph" w:styleId="61">
    <w:name w:val="Body Text First Indent 2"/>
    <w:basedOn w:val="26"/>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8"/>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7"/>
    <w:autoRedefine/>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40"/>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1"/>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6"/>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8"/>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1"/>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24"/>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99"/>
    <w:rPr>
      <w:kern w:val="2"/>
      <w:sz w:val="21"/>
      <w:szCs w:val="24"/>
    </w:rPr>
  </w:style>
  <w:style w:type="character" w:customStyle="1" w:styleId="342">
    <w:name w:val="签名 Char"/>
    <w:link w:val="43"/>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1"/>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2"/>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9"/>
    <w:autoRedefine/>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2">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styleId="964">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40293</Words>
  <Characters>42524</Characters>
  <Lines>405</Lines>
  <Paragraphs>114</Paragraphs>
  <TotalTime>19</TotalTime>
  <ScaleCrop>false</ScaleCrop>
  <LinksUpToDate>false</LinksUpToDate>
  <CharactersWithSpaces>58061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srj</cp:lastModifiedBy>
  <cp:lastPrinted>2021-12-27T11:06:00Z</cp:lastPrinted>
  <dcterms:modified xsi:type="dcterms:W3CDTF">2024-05-13T07:33:17Z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ies>
</file>