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ind w:right="-368"/>
        <w:jc w:val="center"/>
        <w:rPr>
          <w:rStyle w:val="36"/>
          <w:rFonts w:hint="eastAsia" w:ascii="宋体" w:hAnsi="宋体" w:eastAsia="宋体" w:cs="宋体"/>
          <w:b/>
          <w:spacing w:val="-20"/>
          <w:sz w:val="44"/>
          <w:szCs w:val="44"/>
        </w:rPr>
      </w:pPr>
      <w:r>
        <w:rPr>
          <w:rStyle w:val="36"/>
          <w:rFonts w:hint="eastAsia" w:ascii="宋体" w:hAnsi="宋体" w:eastAsia="宋体" w:cs="宋体"/>
          <w:b/>
          <w:spacing w:val="-20"/>
          <w:sz w:val="44"/>
          <w:szCs w:val="44"/>
        </w:rPr>
        <w:t>衢江区莲花镇人民政府2024—2025年专职消防队劳务采购项目</w:t>
      </w:r>
    </w:p>
    <w:p>
      <w:pPr>
        <w:spacing w:after="100" w:afterAutospacing="1" w:line="360" w:lineRule="auto"/>
        <w:ind w:right="-108"/>
        <w:jc w:val="center"/>
        <w:rPr>
          <w:rStyle w:val="36"/>
          <w:rFonts w:hint="eastAsia" w:ascii="宋体" w:hAnsi="宋体" w:eastAsia="宋体" w:cs="宋体"/>
          <w:b/>
          <w:spacing w:val="40"/>
          <w:sz w:val="48"/>
          <w:szCs w:val="48"/>
        </w:rPr>
      </w:pPr>
    </w:p>
    <w:p>
      <w:pPr>
        <w:spacing w:after="100" w:afterAutospacing="1" w:line="360" w:lineRule="auto"/>
        <w:ind w:right="-108"/>
        <w:jc w:val="center"/>
        <w:rPr>
          <w:rStyle w:val="36"/>
          <w:rFonts w:hint="eastAsia" w:ascii="宋体" w:hAnsi="宋体" w:eastAsia="宋体" w:cs="宋体"/>
          <w:b/>
          <w:spacing w:val="40"/>
          <w:sz w:val="48"/>
          <w:szCs w:val="48"/>
        </w:rPr>
      </w:pPr>
    </w:p>
    <w:p>
      <w:pPr>
        <w:spacing w:after="100" w:afterAutospacing="1" w:line="360" w:lineRule="auto"/>
        <w:ind w:right="-108"/>
        <w:jc w:val="center"/>
        <w:rPr>
          <w:rStyle w:val="36"/>
          <w:rFonts w:hint="eastAsia" w:ascii="宋体" w:hAnsi="宋体" w:eastAsia="宋体" w:cs="宋体"/>
          <w:b/>
          <w:spacing w:val="40"/>
          <w:sz w:val="72"/>
          <w:szCs w:val="72"/>
        </w:rPr>
      </w:pPr>
    </w:p>
    <w:p>
      <w:pPr>
        <w:spacing w:after="100" w:afterAutospacing="1" w:line="360" w:lineRule="auto"/>
        <w:ind w:right="-108"/>
        <w:jc w:val="center"/>
        <w:rPr>
          <w:rStyle w:val="36"/>
          <w:rFonts w:hint="eastAsia" w:ascii="宋体" w:hAnsi="宋体" w:eastAsia="宋体" w:cs="宋体"/>
          <w:b/>
          <w:spacing w:val="40"/>
          <w:sz w:val="72"/>
          <w:szCs w:val="72"/>
        </w:rPr>
      </w:pPr>
      <w:r>
        <w:rPr>
          <w:rStyle w:val="36"/>
          <w:rFonts w:hint="eastAsia" w:ascii="宋体" w:hAnsi="宋体" w:eastAsia="宋体" w:cs="宋体"/>
          <w:b/>
          <w:spacing w:val="40"/>
          <w:sz w:val="72"/>
          <w:szCs w:val="72"/>
        </w:rPr>
        <w:t>竞争性磋商文件</w:t>
      </w:r>
    </w:p>
    <w:p>
      <w:pPr>
        <w:spacing w:before="240" w:line="360" w:lineRule="auto"/>
        <w:ind w:right="-108"/>
        <w:jc w:val="center"/>
        <w:rPr>
          <w:rStyle w:val="36"/>
          <w:rFonts w:hint="eastAsia" w:ascii="宋体" w:hAnsi="宋体" w:eastAsia="宋体" w:cs="宋体"/>
          <w:sz w:val="32"/>
          <w:szCs w:val="32"/>
        </w:rPr>
      </w:pPr>
      <w:r>
        <w:rPr>
          <w:rStyle w:val="36"/>
          <w:rFonts w:hint="eastAsia" w:ascii="宋体" w:hAnsi="宋体" w:eastAsia="宋体" w:cs="宋体"/>
          <w:b/>
          <w:bCs/>
          <w:sz w:val="32"/>
          <w:szCs w:val="32"/>
        </w:rPr>
        <w:t>（电子标）</w:t>
      </w:r>
    </w:p>
    <w:p>
      <w:pPr>
        <w:spacing w:before="240" w:line="360" w:lineRule="auto"/>
        <w:ind w:right="-108"/>
        <w:jc w:val="center"/>
        <w:rPr>
          <w:rStyle w:val="36"/>
          <w:rFonts w:hint="eastAsia" w:ascii="宋体" w:hAnsi="宋体" w:eastAsia="宋体" w:cs="宋体"/>
          <w:sz w:val="32"/>
          <w:szCs w:val="32"/>
        </w:rPr>
      </w:pPr>
      <w:r>
        <w:rPr>
          <w:rStyle w:val="36"/>
          <w:rFonts w:hint="eastAsia" w:ascii="宋体" w:hAnsi="宋体" w:eastAsia="宋体" w:cs="宋体"/>
          <w:sz w:val="32"/>
          <w:szCs w:val="32"/>
        </w:rPr>
        <w:t>项目编号：</w:t>
      </w:r>
      <w:r>
        <w:rPr>
          <w:rStyle w:val="36"/>
          <w:rFonts w:hint="eastAsia" w:ascii="宋体" w:hAnsi="宋体" w:eastAsia="宋体" w:cs="宋体"/>
          <w:b/>
          <w:sz w:val="32"/>
          <w:szCs w:val="32"/>
          <w:lang w:val="zh-CN"/>
        </w:rPr>
        <w:t>JWCG20240405</w:t>
      </w:r>
    </w:p>
    <w:p>
      <w:pPr>
        <w:spacing w:line="360" w:lineRule="auto"/>
        <w:rPr>
          <w:rStyle w:val="36"/>
          <w:rFonts w:hint="eastAsia" w:ascii="宋体" w:hAnsi="宋体" w:eastAsia="宋体" w:cs="宋体"/>
          <w:bCs/>
          <w:sz w:val="36"/>
          <w:szCs w:val="36"/>
        </w:rPr>
      </w:pPr>
    </w:p>
    <w:p>
      <w:pPr>
        <w:spacing w:line="360" w:lineRule="auto"/>
        <w:rPr>
          <w:rStyle w:val="36"/>
          <w:rFonts w:hint="eastAsia" w:ascii="宋体" w:hAnsi="宋体" w:eastAsia="宋体" w:cs="宋体"/>
          <w:bCs/>
          <w:sz w:val="36"/>
          <w:szCs w:val="36"/>
        </w:rPr>
      </w:pPr>
    </w:p>
    <w:p>
      <w:pPr>
        <w:spacing w:line="360" w:lineRule="auto"/>
        <w:rPr>
          <w:rStyle w:val="36"/>
          <w:rFonts w:hint="eastAsia" w:ascii="宋体" w:hAnsi="宋体" w:eastAsia="宋体" w:cs="宋体"/>
          <w:bCs/>
          <w:sz w:val="36"/>
          <w:szCs w:val="36"/>
        </w:rPr>
      </w:pPr>
    </w:p>
    <w:p>
      <w:pPr>
        <w:spacing w:line="360" w:lineRule="auto"/>
        <w:jc w:val="center"/>
        <w:rPr>
          <w:rStyle w:val="36"/>
          <w:rFonts w:hint="eastAsia" w:ascii="宋体" w:hAnsi="宋体" w:eastAsia="宋体" w:cs="宋体"/>
          <w:bCs/>
          <w:sz w:val="32"/>
          <w:szCs w:val="32"/>
        </w:rPr>
      </w:pPr>
      <w:r>
        <w:rPr>
          <w:rStyle w:val="36"/>
          <w:rFonts w:hint="eastAsia" w:ascii="宋体" w:hAnsi="宋体" w:eastAsia="宋体" w:cs="宋体"/>
          <w:bCs/>
          <w:sz w:val="32"/>
          <w:szCs w:val="32"/>
        </w:rPr>
        <w:t>采购人：衢州市衢江区莲花镇人民政府（盖章）</w:t>
      </w:r>
    </w:p>
    <w:p>
      <w:pPr>
        <w:spacing w:line="360" w:lineRule="auto"/>
        <w:jc w:val="center"/>
        <w:rPr>
          <w:rStyle w:val="36"/>
          <w:rFonts w:hint="eastAsia" w:ascii="宋体" w:hAnsi="宋体" w:eastAsia="宋体" w:cs="宋体"/>
          <w:bCs/>
          <w:sz w:val="32"/>
          <w:szCs w:val="32"/>
        </w:rPr>
      </w:pPr>
    </w:p>
    <w:p>
      <w:pPr>
        <w:spacing w:line="360" w:lineRule="auto"/>
        <w:jc w:val="center"/>
        <w:rPr>
          <w:rStyle w:val="36"/>
          <w:rFonts w:hint="eastAsia" w:ascii="宋体" w:hAnsi="宋体" w:eastAsia="宋体" w:cs="宋体"/>
          <w:bCs/>
          <w:sz w:val="32"/>
          <w:szCs w:val="32"/>
        </w:rPr>
      </w:pPr>
      <w:r>
        <w:rPr>
          <w:rStyle w:val="36"/>
          <w:rFonts w:hint="eastAsia" w:ascii="宋体" w:hAnsi="宋体" w:eastAsia="宋体" w:cs="宋体"/>
          <w:bCs/>
          <w:sz w:val="32"/>
          <w:szCs w:val="32"/>
        </w:rPr>
        <w:t>采购代理机构：东方经纬项目管理有限公司（盖章）</w:t>
      </w:r>
    </w:p>
    <w:p>
      <w:pPr>
        <w:snapToGrid w:val="0"/>
        <w:spacing w:line="360" w:lineRule="auto"/>
        <w:rPr>
          <w:rStyle w:val="36"/>
          <w:rFonts w:hint="eastAsia" w:ascii="宋体" w:hAnsi="宋体" w:eastAsia="宋体" w:cs="宋体"/>
          <w:bCs/>
          <w:sz w:val="36"/>
          <w:szCs w:val="36"/>
        </w:rPr>
      </w:pPr>
    </w:p>
    <w:p>
      <w:pPr>
        <w:pStyle w:val="28"/>
        <w:spacing w:line="360" w:lineRule="auto"/>
        <w:ind w:firstLine="560"/>
        <w:rPr>
          <w:rFonts w:hint="eastAsia" w:ascii="宋体" w:hAnsi="宋体" w:eastAsia="宋体" w:cs="宋体"/>
        </w:rPr>
      </w:pPr>
    </w:p>
    <w:p>
      <w:pPr>
        <w:snapToGrid w:val="0"/>
        <w:spacing w:line="360" w:lineRule="auto"/>
        <w:jc w:val="center"/>
        <w:rPr>
          <w:rStyle w:val="36"/>
          <w:rFonts w:hint="eastAsia" w:ascii="宋体" w:hAnsi="宋体" w:eastAsia="宋体" w:cs="宋体"/>
          <w:bCs/>
          <w:sz w:val="36"/>
          <w:szCs w:val="36"/>
        </w:rPr>
      </w:pPr>
      <w:r>
        <w:rPr>
          <w:rStyle w:val="36"/>
          <w:rFonts w:hint="eastAsia" w:ascii="宋体" w:hAnsi="宋体" w:eastAsia="宋体" w:cs="宋体"/>
          <w:bCs/>
          <w:sz w:val="36"/>
          <w:szCs w:val="36"/>
        </w:rPr>
        <w:t>二〇二</w:t>
      </w:r>
      <w:r>
        <w:rPr>
          <w:rStyle w:val="36"/>
          <w:rFonts w:hint="eastAsia" w:ascii="宋体" w:hAnsi="宋体" w:eastAsia="宋体" w:cs="宋体"/>
          <w:bCs/>
          <w:sz w:val="36"/>
          <w:szCs w:val="36"/>
          <w:lang w:val="en-US"/>
        </w:rPr>
        <w:t>四</w:t>
      </w:r>
      <w:r>
        <w:rPr>
          <w:rStyle w:val="36"/>
          <w:rFonts w:hint="eastAsia" w:ascii="宋体" w:hAnsi="宋体" w:eastAsia="宋体" w:cs="宋体"/>
          <w:bCs/>
          <w:sz w:val="36"/>
          <w:szCs w:val="36"/>
        </w:rPr>
        <w:t>年</w:t>
      </w:r>
      <w:r>
        <w:rPr>
          <w:rStyle w:val="36"/>
          <w:rFonts w:hint="eastAsia" w:ascii="宋体" w:hAnsi="宋体" w:eastAsia="宋体" w:cs="宋体"/>
          <w:bCs/>
          <w:sz w:val="36"/>
          <w:szCs w:val="36"/>
          <w:lang w:val="en-US"/>
        </w:rPr>
        <w:t>五</w:t>
      </w:r>
      <w:r>
        <w:rPr>
          <w:rStyle w:val="36"/>
          <w:rFonts w:hint="eastAsia" w:ascii="宋体" w:hAnsi="宋体" w:eastAsia="宋体" w:cs="宋体"/>
          <w:bCs/>
          <w:sz w:val="36"/>
          <w:szCs w:val="36"/>
        </w:rPr>
        <w:t>月</w:t>
      </w:r>
    </w:p>
    <w:p>
      <w:pPr>
        <w:spacing w:line="360" w:lineRule="auto"/>
        <w:jc w:val="center"/>
        <w:rPr>
          <w:rStyle w:val="36"/>
          <w:rFonts w:hint="eastAsia" w:ascii="宋体" w:hAnsi="宋体" w:eastAsia="宋体" w:cs="宋体"/>
          <w:bCs/>
          <w:sz w:val="52"/>
          <w:szCs w:val="52"/>
        </w:rPr>
        <w:sectPr>
          <w:pgSz w:w="11906" w:h="16838"/>
          <w:pgMar w:top="2041" w:right="1531" w:bottom="2041" w:left="1531" w:header="851" w:footer="992" w:gutter="0"/>
          <w:cols w:space="720" w:num="1"/>
          <w:docGrid w:type="lines" w:linePitch="312" w:charSpace="0"/>
        </w:sectPr>
      </w:pPr>
    </w:p>
    <w:p>
      <w:pPr>
        <w:spacing w:line="360" w:lineRule="auto"/>
        <w:jc w:val="center"/>
        <w:rPr>
          <w:rStyle w:val="36"/>
          <w:rFonts w:hint="eastAsia" w:ascii="宋体" w:hAnsi="宋体" w:eastAsia="宋体" w:cs="宋体"/>
          <w:bCs/>
          <w:sz w:val="52"/>
          <w:szCs w:val="52"/>
        </w:rPr>
      </w:pPr>
      <w:r>
        <w:rPr>
          <w:rStyle w:val="36"/>
          <w:rFonts w:hint="eastAsia" w:ascii="宋体" w:hAnsi="宋体" w:eastAsia="宋体" w:cs="宋体"/>
          <w:bCs/>
          <w:sz w:val="52"/>
          <w:szCs w:val="52"/>
        </w:rPr>
        <w:t>目录</w:t>
      </w:r>
    </w:p>
    <w:p>
      <w:pPr>
        <w:spacing w:line="360" w:lineRule="auto"/>
        <w:jc w:val="center"/>
        <w:rPr>
          <w:rStyle w:val="36"/>
          <w:rFonts w:hint="eastAsia" w:ascii="宋体" w:hAnsi="宋体" w:eastAsia="宋体" w:cs="宋体"/>
          <w:bCs/>
          <w:sz w:val="52"/>
          <w:szCs w:val="52"/>
        </w:rPr>
      </w:pPr>
    </w:p>
    <w:p>
      <w:pPr>
        <w:spacing w:line="360" w:lineRule="auto"/>
        <w:ind w:left="426" w:leftChars="152"/>
        <w:rPr>
          <w:rStyle w:val="36"/>
          <w:rFonts w:hint="eastAsia" w:ascii="宋体" w:hAnsi="宋体" w:eastAsia="宋体" w:cs="宋体"/>
          <w:bCs/>
          <w:sz w:val="30"/>
          <w:szCs w:val="30"/>
        </w:rPr>
      </w:pPr>
      <w:r>
        <w:rPr>
          <w:rStyle w:val="36"/>
          <w:rFonts w:hint="eastAsia" w:ascii="宋体" w:hAnsi="宋体" w:eastAsia="宋体" w:cs="宋体"/>
          <w:bCs/>
          <w:sz w:val="30"/>
          <w:szCs w:val="30"/>
        </w:rPr>
        <w:t>第一章 磋商公告</w:t>
      </w:r>
    </w:p>
    <w:p>
      <w:pPr>
        <w:spacing w:line="360" w:lineRule="auto"/>
        <w:ind w:left="426" w:leftChars="152"/>
        <w:rPr>
          <w:rStyle w:val="36"/>
          <w:rFonts w:hint="eastAsia" w:ascii="宋体" w:hAnsi="宋体" w:eastAsia="宋体" w:cs="宋体"/>
          <w:bCs/>
          <w:sz w:val="30"/>
          <w:szCs w:val="30"/>
        </w:rPr>
      </w:pPr>
    </w:p>
    <w:p>
      <w:pPr>
        <w:spacing w:line="360" w:lineRule="auto"/>
        <w:ind w:left="426" w:leftChars="152"/>
        <w:rPr>
          <w:rStyle w:val="36"/>
          <w:rFonts w:hint="eastAsia" w:ascii="宋体" w:hAnsi="宋体" w:eastAsia="宋体" w:cs="宋体"/>
          <w:bCs/>
          <w:sz w:val="30"/>
          <w:szCs w:val="30"/>
        </w:rPr>
      </w:pPr>
      <w:r>
        <w:rPr>
          <w:rStyle w:val="36"/>
          <w:rFonts w:hint="eastAsia" w:ascii="宋体" w:hAnsi="宋体" w:eastAsia="宋体" w:cs="宋体"/>
          <w:bCs/>
          <w:sz w:val="30"/>
          <w:szCs w:val="30"/>
        </w:rPr>
        <w:t>第二章 磋商须知前附表及磋商须知</w:t>
      </w:r>
    </w:p>
    <w:p>
      <w:pPr>
        <w:spacing w:line="360" w:lineRule="auto"/>
        <w:ind w:left="426" w:leftChars="152"/>
        <w:rPr>
          <w:rStyle w:val="36"/>
          <w:rFonts w:hint="eastAsia" w:ascii="宋体" w:hAnsi="宋体" w:eastAsia="宋体" w:cs="宋体"/>
          <w:bCs/>
          <w:sz w:val="30"/>
          <w:szCs w:val="30"/>
        </w:rPr>
      </w:pPr>
    </w:p>
    <w:p>
      <w:pPr>
        <w:spacing w:line="360" w:lineRule="auto"/>
        <w:ind w:left="426" w:leftChars="152"/>
        <w:rPr>
          <w:rStyle w:val="36"/>
          <w:rFonts w:hint="eastAsia" w:ascii="宋体" w:hAnsi="宋体" w:eastAsia="宋体" w:cs="宋体"/>
          <w:bCs/>
          <w:sz w:val="30"/>
          <w:szCs w:val="30"/>
        </w:rPr>
      </w:pPr>
      <w:r>
        <w:rPr>
          <w:rStyle w:val="36"/>
          <w:rFonts w:hint="eastAsia" w:ascii="宋体" w:hAnsi="宋体" w:eastAsia="宋体" w:cs="宋体"/>
          <w:bCs/>
          <w:sz w:val="30"/>
          <w:szCs w:val="30"/>
        </w:rPr>
        <w:t>第三章 采购要求</w:t>
      </w:r>
    </w:p>
    <w:p>
      <w:pPr>
        <w:spacing w:line="360" w:lineRule="auto"/>
        <w:ind w:left="426" w:leftChars="152"/>
        <w:rPr>
          <w:rStyle w:val="36"/>
          <w:rFonts w:hint="eastAsia" w:ascii="宋体" w:hAnsi="宋体" w:eastAsia="宋体" w:cs="宋体"/>
          <w:bCs/>
          <w:sz w:val="30"/>
          <w:szCs w:val="30"/>
        </w:rPr>
      </w:pPr>
    </w:p>
    <w:p>
      <w:pPr>
        <w:spacing w:line="360" w:lineRule="auto"/>
        <w:ind w:left="426" w:leftChars="152"/>
        <w:rPr>
          <w:rStyle w:val="36"/>
          <w:rFonts w:hint="eastAsia" w:ascii="宋体" w:hAnsi="宋体" w:eastAsia="宋体" w:cs="宋体"/>
          <w:bCs/>
          <w:sz w:val="30"/>
          <w:szCs w:val="30"/>
        </w:rPr>
      </w:pPr>
      <w:r>
        <w:rPr>
          <w:rStyle w:val="36"/>
          <w:rFonts w:hint="eastAsia" w:ascii="宋体" w:hAnsi="宋体" w:eastAsia="宋体" w:cs="宋体"/>
          <w:bCs/>
          <w:sz w:val="30"/>
          <w:szCs w:val="30"/>
        </w:rPr>
        <w:t>第四章 合同条款</w:t>
      </w:r>
    </w:p>
    <w:p>
      <w:pPr>
        <w:spacing w:line="360" w:lineRule="auto"/>
        <w:ind w:left="426" w:leftChars="152"/>
        <w:rPr>
          <w:rStyle w:val="36"/>
          <w:rFonts w:hint="eastAsia" w:ascii="宋体" w:hAnsi="宋体" w:eastAsia="宋体" w:cs="宋体"/>
          <w:bCs/>
          <w:sz w:val="30"/>
          <w:szCs w:val="30"/>
        </w:rPr>
      </w:pPr>
    </w:p>
    <w:p>
      <w:pPr>
        <w:spacing w:line="360" w:lineRule="auto"/>
        <w:ind w:left="426" w:leftChars="152"/>
        <w:rPr>
          <w:rStyle w:val="36"/>
          <w:rFonts w:hint="eastAsia" w:ascii="宋体" w:hAnsi="宋体" w:eastAsia="宋体" w:cs="宋体"/>
          <w:sz w:val="30"/>
          <w:szCs w:val="30"/>
        </w:rPr>
      </w:pPr>
      <w:r>
        <w:rPr>
          <w:rStyle w:val="36"/>
          <w:rFonts w:hint="eastAsia" w:ascii="宋体" w:hAnsi="宋体" w:eastAsia="宋体" w:cs="宋体"/>
          <w:bCs/>
          <w:sz w:val="30"/>
          <w:szCs w:val="30"/>
        </w:rPr>
        <w:t>第五章 磋商响应文件相关格式</w:t>
      </w: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jc w:val="center"/>
        <w:rPr>
          <w:rStyle w:val="36"/>
          <w:rFonts w:hint="eastAsia" w:ascii="宋体" w:hAnsi="宋体" w:eastAsia="宋体" w:cs="宋体"/>
          <w:bCs/>
          <w:sz w:val="30"/>
          <w:szCs w:val="30"/>
        </w:rPr>
      </w:pPr>
    </w:p>
    <w:p>
      <w:pPr>
        <w:spacing w:line="360" w:lineRule="auto"/>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sz w:val="24"/>
        </w:rPr>
      </w:pPr>
      <w:r>
        <w:rPr>
          <w:rFonts w:hint="eastAsia" w:ascii="宋体" w:hAnsi="宋体" w:eastAsia="宋体" w:cs="宋体"/>
          <w:b/>
          <w:sz w:val="36"/>
          <w:szCs w:val="20"/>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eastAsia="zh-CN"/>
        </w:rPr>
        <w:t>衢江区莲花镇人民政府2024—2025年专职消防队劳务采购项目</w:t>
      </w:r>
      <w:r>
        <w:rPr>
          <w:rFonts w:hint="eastAsia" w:ascii="宋体" w:hAnsi="宋体" w:eastAsia="宋体" w:cs="宋体"/>
          <w:sz w:val="24"/>
        </w:rPr>
        <w:t>的潜在供应商应在</w:t>
      </w:r>
      <w:r>
        <w:rPr>
          <w:rFonts w:hint="eastAsia" w:ascii="宋体" w:hAnsi="宋体" w:eastAsia="宋体" w:cs="宋体"/>
          <w:sz w:val="24"/>
          <w:u w:val="single"/>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38"/>
          <w:rFonts w:hint="eastAsia" w:ascii="宋体" w:hAnsi="宋体" w:eastAsia="宋体" w:cs="宋体"/>
          <w:color w:val="auto"/>
          <w:sz w:val="24"/>
        </w:rPr>
        <w:t>https://www.zcygov.cn/</w:t>
      </w:r>
      <w:r>
        <w:rPr>
          <w:rStyle w:val="38"/>
          <w:rFonts w:hint="eastAsia" w:ascii="宋体" w:hAnsi="宋体" w:eastAsia="宋体" w:cs="宋体"/>
          <w:color w:val="auto"/>
          <w:sz w:val="24"/>
        </w:rPr>
        <w:fldChar w:fldCharType="end"/>
      </w:r>
      <w:r>
        <w:rPr>
          <w:rFonts w:hint="eastAsia" w:ascii="宋体" w:hAnsi="宋体" w:eastAsia="宋体" w:cs="宋体"/>
          <w:sz w:val="24"/>
          <w:u w:val="single"/>
        </w:rPr>
        <w:t>）</w:t>
      </w:r>
      <w:r>
        <w:rPr>
          <w:rFonts w:hint="eastAsia" w:ascii="宋体" w:hAnsi="宋体" w:eastAsia="宋体" w:cs="宋体"/>
          <w:sz w:val="24"/>
        </w:rPr>
        <w:t>获取采购文件，并于</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2024年</w:t>
      </w:r>
      <w:r>
        <w:rPr>
          <w:rFonts w:hint="eastAsia" w:ascii="宋体" w:hAnsi="宋体" w:eastAsia="宋体" w:cs="宋体"/>
          <w:sz w:val="24"/>
          <w:u w:val="single"/>
          <w:lang w:val="en-US" w:eastAsia="zh-CN"/>
        </w:rPr>
        <w:t xml:space="preserve">5 月22 </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点30分00秒</w:t>
      </w:r>
      <w:r>
        <w:rPr>
          <w:rFonts w:hint="eastAsia" w:ascii="宋体" w:hAnsi="宋体" w:eastAsia="宋体" w:cs="宋体"/>
          <w:bCs/>
          <w:sz w:val="24"/>
        </w:rPr>
        <w:t>（北京时间）前提交响应文件</w:t>
      </w:r>
      <w:r>
        <w:rPr>
          <w:rFonts w:hint="eastAsia" w:ascii="宋体" w:hAnsi="宋体" w:eastAsia="宋体" w:cs="宋体"/>
          <w:sz w:val="24"/>
        </w:rPr>
        <w:t>。</w:t>
      </w:r>
    </w:p>
    <w:p>
      <w:pPr>
        <w:pStyle w:val="4"/>
        <w:spacing w:line="360" w:lineRule="auto"/>
        <w:ind w:left="432" w:hanging="432"/>
        <w:rPr>
          <w:rFonts w:hint="eastAsia" w:ascii="宋体" w:hAnsi="宋体" w:eastAsia="宋体" w:cs="宋体"/>
          <w:sz w:val="24"/>
          <w:szCs w:val="24"/>
        </w:rPr>
      </w:pPr>
      <w:bookmarkStart w:id="0" w:name="_Toc35393629"/>
      <w:bookmarkStart w:id="1" w:name="_Toc28359089"/>
      <w:bookmarkStart w:id="2" w:name="_Toc35393798"/>
      <w:bookmarkStart w:id="3" w:name="_Toc28359012"/>
      <w:r>
        <w:rPr>
          <w:rFonts w:hint="eastAsia" w:ascii="宋体" w:hAnsi="宋体" w:eastAsia="宋体" w:cs="宋体"/>
          <w:sz w:val="24"/>
          <w:szCs w:val="24"/>
        </w:rPr>
        <w:t>一、项目基本情况</w:t>
      </w:r>
      <w:bookmarkEnd w:id="0"/>
      <w:bookmarkEnd w:id="1"/>
      <w:bookmarkEnd w:id="2"/>
      <w:bookmarkEnd w:id="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lang w:eastAsia="zh-CN"/>
        </w:rPr>
        <w:t>JWCG20240405</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lang w:eastAsia="zh-CN"/>
        </w:rPr>
        <w:t>衢江区莲花镇人民政府2024—2025年专职消防队劳务采购项目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采购方式：竞争性磋商</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预算金额（元）：</w:t>
      </w:r>
      <w:r>
        <w:rPr>
          <w:rFonts w:hint="eastAsia" w:ascii="宋体" w:hAnsi="宋体" w:eastAsia="宋体" w:cs="宋体"/>
          <w:sz w:val="24"/>
          <w:lang w:eastAsia="zh-CN"/>
        </w:rPr>
        <w:t>800000</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最高限价（元）：</w:t>
      </w:r>
      <w:r>
        <w:rPr>
          <w:rFonts w:hint="eastAsia" w:ascii="宋体" w:hAnsi="宋体" w:eastAsia="宋体" w:cs="宋体"/>
          <w:sz w:val="24"/>
          <w:lang w:eastAsia="zh-CN"/>
        </w:rPr>
        <w:t>800000</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采购需求：</w:t>
      </w:r>
      <w:r>
        <w:rPr>
          <w:rFonts w:hint="eastAsia" w:ascii="宋体" w:hAnsi="宋体" w:eastAsia="宋体" w:cs="宋体"/>
          <w:sz w:val="24"/>
        </w:rPr>
        <w:t>详见磋商文件。</w:t>
      </w:r>
    </w:p>
    <w:p>
      <w:pPr>
        <w:spacing w:line="360" w:lineRule="auto"/>
        <w:ind w:left="560" w:leftChars="200"/>
        <w:jc w:val="left"/>
        <w:rPr>
          <w:rFonts w:hint="eastAsia" w:ascii="宋体" w:hAnsi="宋体" w:eastAsia="宋体" w:cs="宋体"/>
          <w:sz w:val="24"/>
        </w:rPr>
      </w:pPr>
      <w:bookmarkStart w:id="4" w:name="_Toc35393799"/>
      <w:bookmarkStart w:id="5" w:name="_Toc35393630"/>
      <w:bookmarkStart w:id="6" w:name="_Toc28359013"/>
      <w:bookmarkStart w:id="7" w:name="_Toc28359090"/>
      <w:r>
        <w:rPr>
          <w:rFonts w:hint="eastAsia" w:ascii="宋体" w:hAnsi="宋体" w:eastAsia="宋体" w:cs="宋体"/>
          <w:sz w:val="24"/>
        </w:rPr>
        <w:t>标项名称:</w:t>
      </w:r>
      <w:r>
        <w:rPr>
          <w:rFonts w:hint="eastAsia" w:ascii="宋体" w:hAnsi="宋体" w:eastAsia="宋体" w:cs="宋体"/>
          <w:sz w:val="24"/>
          <w:lang w:eastAsia="zh-CN"/>
        </w:rPr>
        <w:t>衢江区莲花镇人民政府2024—2025年专职消防队劳务采购项目</w:t>
      </w:r>
      <w:r>
        <w:rPr>
          <w:rFonts w:hint="eastAsia" w:ascii="宋体" w:hAnsi="宋体" w:eastAsia="宋体" w:cs="宋体"/>
          <w:sz w:val="24"/>
        </w:rPr>
        <w:t> </w:t>
      </w:r>
    </w:p>
    <w:p>
      <w:pPr>
        <w:spacing w:line="360" w:lineRule="auto"/>
        <w:ind w:left="560" w:leftChars="200"/>
        <w:jc w:val="left"/>
        <w:rPr>
          <w:rFonts w:hint="eastAsia" w:ascii="宋体" w:hAnsi="宋体" w:eastAsia="宋体" w:cs="宋体"/>
          <w:sz w:val="24"/>
        </w:rPr>
      </w:pPr>
      <w:r>
        <w:rPr>
          <w:rFonts w:hint="eastAsia" w:ascii="宋体" w:hAnsi="宋体" w:eastAsia="宋体" w:cs="宋体"/>
          <w:sz w:val="24"/>
        </w:rPr>
        <w:t>数量:不限  </w:t>
      </w:r>
    </w:p>
    <w:p>
      <w:pPr>
        <w:spacing w:line="360" w:lineRule="auto"/>
        <w:ind w:left="560" w:leftChars="200"/>
        <w:jc w:val="left"/>
        <w:rPr>
          <w:rFonts w:hint="eastAsia" w:ascii="宋体" w:hAnsi="宋体" w:eastAsia="宋体" w:cs="宋体"/>
          <w:sz w:val="24"/>
        </w:rPr>
      </w:pPr>
      <w:r>
        <w:rPr>
          <w:rFonts w:hint="eastAsia" w:ascii="宋体" w:hAnsi="宋体" w:eastAsia="宋体" w:cs="宋体"/>
          <w:sz w:val="24"/>
        </w:rPr>
        <w:t>预算金额（元）: </w:t>
      </w:r>
      <w:r>
        <w:rPr>
          <w:rFonts w:hint="eastAsia" w:ascii="宋体" w:hAnsi="宋体" w:eastAsia="宋体" w:cs="宋体"/>
          <w:sz w:val="24"/>
          <w:lang w:eastAsia="zh-CN"/>
        </w:rPr>
        <w:t>800000</w:t>
      </w:r>
      <w:r>
        <w:rPr>
          <w:rFonts w:hint="eastAsia" w:ascii="宋体" w:hAnsi="宋体" w:eastAsia="宋体" w:cs="宋体"/>
          <w:sz w:val="24"/>
        </w:rPr>
        <w:t> </w:t>
      </w:r>
    </w:p>
    <w:p>
      <w:pPr>
        <w:spacing w:line="360" w:lineRule="auto"/>
        <w:ind w:left="560" w:leftChars="200"/>
        <w:jc w:val="left"/>
        <w:rPr>
          <w:rFonts w:hint="eastAsia" w:ascii="宋体" w:hAnsi="宋体" w:eastAsia="宋体" w:cs="宋体"/>
          <w:sz w:val="24"/>
        </w:rPr>
      </w:pPr>
      <w:r>
        <w:rPr>
          <w:rFonts w:hint="eastAsia" w:ascii="宋体" w:hAnsi="宋体" w:eastAsia="宋体" w:cs="宋体"/>
          <w:sz w:val="24"/>
        </w:rPr>
        <w:t>简要规格描述或项目基本概况介绍、用途：详细技术参数见磋商文件 </w:t>
      </w:r>
    </w:p>
    <w:p>
      <w:pPr>
        <w:spacing w:line="360" w:lineRule="auto"/>
        <w:ind w:left="560" w:leftChars="200"/>
        <w:jc w:val="left"/>
        <w:rPr>
          <w:rFonts w:hint="eastAsia" w:ascii="宋体" w:hAnsi="宋体" w:eastAsia="宋体" w:cs="宋体"/>
          <w:sz w:val="24"/>
        </w:rPr>
      </w:pPr>
      <w:r>
        <w:rPr>
          <w:rFonts w:hint="eastAsia" w:ascii="宋体" w:hAnsi="宋体" w:eastAsia="宋体" w:cs="宋体"/>
          <w:sz w:val="24"/>
        </w:rPr>
        <w:t>备注： </w:t>
      </w:r>
    </w:p>
    <w:p>
      <w:pPr>
        <w:spacing w:line="360" w:lineRule="auto"/>
        <w:ind w:left="560" w:leftChars="200"/>
        <w:jc w:val="left"/>
        <w:rPr>
          <w:rFonts w:hint="default" w:ascii="宋体" w:hAnsi="宋体" w:eastAsia="宋体" w:cs="宋体"/>
          <w:sz w:val="24"/>
          <w:highlight w:val="none"/>
          <w:lang w:val="en-US" w:eastAsia="zh-CN"/>
        </w:rPr>
      </w:pPr>
      <w:r>
        <w:rPr>
          <w:rFonts w:hint="eastAsia" w:ascii="宋体" w:hAnsi="宋体" w:eastAsia="宋体" w:cs="宋体"/>
          <w:sz w:val="24"/>
        </w:rPr>
        <w:t>合同履行期限：标项 1，</w:t>
      </w:r>
      <w:r>
        <w:rPr>
          <w:rFonts w:hint="eastAsia" w:ascii="宋体" w:hAnsi="宋体" w:eastAsia="宋体" w:cs="宋体"/>
          <w:sz w:val="24"/>
          <w:highlight w:val="none"/>
          <w:lang w:val="en-US" w:eastAsia="zh-CN"/>
        </w:rPr>
        <w:t>从合同签订之日起一年。</w:t>
      </w:r>
    </w:p>
    <w:p>
      <w:pPr>
        <w:pStyle w:val="4"/>
        <w:spacing w:line="360" w:lineRule="auto"/>
        <w:ind w:left="576" w:leftChars="202" w:hanging="10" w:hangingChars="4"/>
        <w:rPr>
          <w:rFonts w:hint="eastAsia" w:ascii="宋体" w:hAnsi="宋体" w:eastAsia="宋体" w:cs="宋体"/>
          <w:sz w:val="24"/>
          <w:szCs w:val="28"/>
          <w:lang w:val="en-US" w:eastAsia="zh-CN"/>
        </w:rPr>
      </w:pPr>
      <w:r>
        <w:rPr>
          <w:rFonts w:hint="eastAsia" w:ascii="宋体" w:hAnsi="宋体" w:eastAsia="宋体" w:cs="宋体"/>
          <w:sz w:val="24"/>
          <w:szCs w:val="28"/>
        </w:rPr>
        <w:t>本项目（否）接受联合体投标。</w:t>
      </w:r>
    </w:p>
    <w:p>
      <w:pPr>
        <w:pStyle w:val="4"/>
        <w:spacing w:line="360" w:lineRule="auto"/>
        <w:ind w:left="432" w:hanging="432"/>
        <w:rPr>
          <w:rFonts w:hint="eastAsia" w:ascii="宋体" w:hAnsi="宋体" w:eastAsia="宋体" w:cs="宋体"/>
          <w:sz w:val="24"/>
          <w:szCs w:val="24"/>
        </w:rPr>
      </w:pPr>
      <w:r>
        <w:rPr>
          <w:rFonts w:hint="eastAsia" w:ascii="宋体" w:hAnsi="宋体" w:eastAsia="宋体" w:cs="宋体"/>
          <w:sz w:val="24"/>
          <w:szCs w:val="24"/>
        </w:rPr>
        <w:t>二、申请人的资格要求：</w:t>
      </w:r>
      <w:bookmarkEnd w:id="4"/>
      <w:bookmarkEnd w:id="5"/>
      <w:bookmarkEnd w:id="6"/>
      <w:bookmarkEnd w:id="7"/>
    </w:p>
    <w:p>
      <w:pPr>
        <w:spacing w:line="360" w:lineRule="auto"/>
        <w:ind w:firstLine="480" w:firstLineChars="200"/>
        <w:jc w:val="left"/>
        <w:rPr>
          <w:rFonts w:hint="eastAsia" w:ascii="宋体" w:hAnsi="宋体" w:eastAsia="宋体" w:cs="宋体"/>
          <w:sz w:val="24"/>
        </w:rPr>
      </w:pPr>
      <w:bookmarkStart w:id="8" w:name="_Toc35393800"/>
      <w:bookmarkStart w:id="9" w:name="_Toc28359014"/>
      <w:bookmarkStart w:id="10" w:name="_Toc35393631"/>
      <w:bookmarkStart w:id="11" w:name="_Toc28359091"/>
      <w:r>
        <w:rPr>
          <w:rFonts w:hint="eastAsia" w:ascii="宋体" w:hAnsi="宋体" w:eastAsia="宋体" w:cs="宋体"/>
          <w:sz w:val="24"/>
        </w:rPr>
        <w:t>满足《中华人民共和国政府采购法》第二十二条规定；</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未被 “信用中国”（www.creditchina.gov.cn）、中国政府采购网（www.ccgp.gov.cn）列入失信被执行人、重大税收违法案件当事人名单、政府采购严重违法失信行为记录名单。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落实政府采购政策需满足的资格要求：</w:t>
      </w:r>
      <w:r>
        <w:rPr>
          <w:rFonts w:hint="eastAsia" w:ascii="宋体" w:hAnsi="宋体" w:eastAsia="宋体" w:cs="宋体"/>
          <w:sz w:val="24"/>
          <w:lang w:val="en-US" w:eastAsia="zh-CN"/>
        </w:rPr>
        <w:t>专门面向中小型企业</w:t>
      </w:r>
    </w:p>
    <w:p>
      <w:p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本项目的特定资格要求：</w:t>
      </w:r>
      <w:r>
        <w:rPr>
          <w:rFonts w:hint="eastAsia" w:ascii="宋体" w:hAnsi="宋体" w:eastAsia="宋体" w:cs="宋体"/>
          <w:sz w:val="24"/>
          <w:lang w:val="en-US" w:eastAsia="zh-CN"/>
        </w:rPr>
        <w:t xml:space="preserve">无 </w:t>
      </w:r>
    </w:p>
    <w:p>
      <w:pPr>
        <w:spacing w:line="360" w:lineRule="auto"/>
        <w:ind w:firstLine="480" w:firstLineChars="200"/>
        <w:jc w:val="left"/>
        <w:rPr>
          <w:rFonts w:hint="eastAsia" w:ascii="宋体" w:hAnsi="宋体" w:eastAsia="宋体" w:cs="宋体"/>
          <w:sz w:val="24"/>
        </w:rPr>
      </w:pPr>
    </w:p>
    <w:p>
      <w:pPr>
        <w:pStyle w:val="4"/>
        <w:spacing w:line="360" w:lineRule="auto"/>
        <w:ind w:left="432" w:hanging="432"/>
        <w:rPr>
          <w:rFonts w:hint="eastAsia" w:ascii="宋体" w:hAnsi="宋体" w:eastAsia="宋体" w:cs="宋体"/>
          <w:sz w:val="24"/>
          <w:szCs w:val="24"/>
        </w:rPr>
      </w:pPr>
      <w:r>
        <w:rPr>
          <w:rFonts w:hint="eastAsia" w:ascii="宋体" w:hAnsi="宋体" w:eastAsia="宋体" w:cs="宋体"/>
          <w:sz w:val="24"/>
          <w:szCs w:val="24"/>
        </w:rPr>
        <w:t>三、获取（下载）采购文件</w:t>
      </w:r>
      <w:bookmarkEnd w:id="8"/>
      <w:bookmarkEnd w:id="9"/>
      <w:bookmarkEnd w:id="10"/>
      <w:bookmarkEnd w:id="11"/>
    </w:p>
    <w:p>
      <w:pPr>
        <w:spacing w:line="360" w:lineRule="auto"/>
        <w:ind w:firstLine="480" w:firstLineChars="200"/>
        <w:rPr>
          <w:rFonts w:hint="eastAsia" w:ascii="宋体" w:hAnsi="宋体" w:eastAsia="宋体" w:cs="宋体"/>
          <w:bCs/>
          <w:sz w:val="24"/>
        </w:rPr>
      </w:pPr>
      <w:bookmarkStart w:id="12" w:name="_Toc28359092"/>
      <w:bookmarkStart w:id="13" w:name="_Toc28359015"/>
      <w:bookmarkStart w:id="14" w:name="_Toc35393801"/>
      <w:bookmarkStart w:id="15" w:name="_Toc35393632"/>
      <w:r>
        <w:rPr>
          <w:rFonts w:hint="eastAsia" w:ascii="宋体" w:hAnsi="宋体" w:eastAsia="宋体" w:cs="宋体"/>
          <w:bCs/>
          <w:sz w:val="24"/>
        </w:rPr>
        <w:t>时间：/至</w:t>
      </w:r>
      <w:r>
        <w:rPr>
          <w:rFonts w:hint="eastAsia" w:ascii="宋体" w:hAnsi="宋体" w:eastAsia="宋体" w:cs="宋体"/>
          <w:bCs/>
          <w:sz w:val="24"/>
          <w:lang w:eastAsia="zh-CN"/>
        </w:rPr>
        <w:t>2024年</w:t>
      </w:r>
      <w:r>
        <w:rPr>
          <w:rFonts w:hint="eastAsia" w:ascii="宋体" w:hAnsi="宋体" w:eastAsia="宋体" w:cs="宋体"/>
          <w:bCs/>
          <w:sz w:val="24"/>
          <w:lang w:val="en-US" w:eastAsia="zh-CN"/>
        </w:rPr>
        <w:t xml:space="preserve"> 5月 22</w:t>
      </w:r>
      <w:r>
        <w:rPr>
          <w:rFonts w:hint="eastAsia" w:ascii="宋体" w:hAnsi="宋体" w:eastAsia="宋体" w:cs="宋体"/>
          <w:bCs/>
          <w:sz w:val="24"/>
        </w:rPr>
        <w:t>日，每天上午00:00至12:00，下午12:00至23:59（北京时间，线上获取法定节假日均可，线下获取文件法定节假日除外）</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地点（网址）：政采云平台（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Fonts w:hint="eastAsia" w:ascii="宋体" w:hAnsi="宋体" w:eastAsia="宋体" w:cs="宋体"/>
          <w:bCs/>
          <w:sz w:val="24"/>
        </w:rPr>
        <w:t>https://www.zcygov.cn/</w:t>
      </w:r>
      <w:r>
        <w:rPr>
          <w:rFonts w:hint="eastAsia" w:ascii="宋体" w:hAnsi="宋体" w:eastAsia="宋体" w:cs="宋体"/>
          <w:bCs/>
          <w:sz w:val="24"/>
        </w:rPr>
        <w:fldChar w:fldCharType="end"/>
      </w:r>
      <w:r>
        <w:rPr>
          <w:rFonts w:hint="eastAsia" w:ascii="宋体" w:hAnsi="宋体" w:eastAsia="宋体" w:cs="宋体"/>
          <w:bCs/>
          <w:sz w:val="24"/>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方式：供应商登录政采云平台https://www.zcygov.cn/在线申请获取采购文件（进入“项目采购”应用，在获取采购文件菜单中选择项目，申请获取采购文件）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售价（元）：0 </w:t>
      </w:r>
    </w:p>
    <w:p>
      <w:pPr>
        <w:pStyle w:val="4"/>
        <w:spacing w:line="360" w:lineRule="auto"/>
        <w:ind w:left="432" w:hanging="432"/>
        <w:rPr>
          <w:rFonts w:hint="eastAsia" w:ascii="宋体" w:hAnsi="宋体" w:eastAsia="宋体" w:cs="宋体"/>
          <w:sz w:val="24"/>
          <w:szCs w:val="24"/>
        </w:rPr>
      </w:pPr>
      <w:r>
        <w:rPr>
          <w:rFonts w:hint="eastAsia" w:ascii="宋体" w:hAnsi="宋体" w:eastAsia="宋体" w:cs="宋体"/>
          <w:sz w:val="24"/>
          <w:szCs w:val="24"/>
        </w:rPr>
        <w:t>四、响应文件提交</w:t>
      </w:r>
      <w:bookmarkEnd w:id="12"/>
      <w:bookmarkEnd w:id="13"/>
      <w:bookmarkEnd w:id="14"/>
      <w:bookmarkEnd w:id="15"/>
      <w:r>
        <w:rPr>
          <w:rFonts w:hint="eastAsia" w:ascii="宋体" w:hAnsi="宋体" w:eastAsia="宋体" w:cs="宋体"/>
          <w:sz w:val="24"/>
          <w:szCs w:val="24"/>
        </w:rPr>
        <w:t>（上传）</w:t>
      </w:r>
    </w:p>
    <w:p>
      <w:pPr>
        <w:spacing w:line="360" w:lineRule="auto"/>
        <w:ind w:firstLine="482" w:firstLineChars="200"/>
        <w:rPr>
          <w:rFonts w:hint="eastAsia" w:ascii="宋体" w:hAnsi="宋体" w:eastAsia="宋体" w:cs="宋体"/>
          <w:sz w:val="24"/>
        </w:rPr>
      </w:pPr>
      <w:bookmarkStart w:id="16" w:name="_Toc28359094"/>
      <w:bookmarkStart w:id="17" w:name="_Toc35393803"/>
      <w:bookmarkStart w:id="18" w:name="_Toc28359017"/>
      <w:bookmarkStart w:id="19" w:name="_Toc35393634"/>
      <w:r>
        <w:rPr>
          <w:rFonts w:hint="eastAsia" w:ascii="宋体" w:hAnsi="宋体" w:eastAsia="宋体" w:cs="宋体"/>
          <w:b/>
          <w:sz w:val="24"/>
        </w:rPr>
        <w:t>提交</w:t>
      </w:r>
      <w:r>
        <w:rPr>
          <w:rFonts w:hint="eastAsia" w:ascii="宋体" w:hAnsi="宋体" w:eastAsia="宋体" w:cs="宋体"/>
          <w:b/>
          <w:sz w:val="24"/>
          <w:lang w:eastAsia="zh-CN"/>
        </w:rPr>
        <w:t>磋商文件</w:t>
      </w:r>
      <w:r>
        <w:rPr>
          <w:rFonts w:hint="eastAsia" w:ascii="宋体" w:hAnsi="宋体" w:eastAsia="宋体" w:cs="宋体"/>
          <w:b/>
          <w:sz w:val="24"/>
        </w:rPr>
        <w:t>截止时间：</w:t>
      </w:r>
      <w:r>
        <w:rPr>
          <w:rFonts w:hint="eastAsia" w:ascii="宋体" w:hAnsi="宋体" w:eastAsia="宋体" w:cs="宋体"/>
          <w:sz w:val="24"/>
          <w:lang w:eastAsia="zh-CN"/>
        </w:rPr>
        <w:t>2024年</w:t>
      </w:r>
      <w:r>
        <w:rPr>
          <w:rFonts w:hint="eastAsia" w:ascii="宋体" w:hAnsi="宋体" w:eastAsia="宋体" w:cs="宋体"/>
          <w:sz w:val="24"/>
          <w:lang w:val="en-US" w:eastAsia="zh-CN"/>
        </w:rPr>
        <w:t xml:space="preserve"> 5 月 22 </w:t>
      </w:r>
      <w:r>
        <w:rPr>
          <w:rFonts w:hint="eastAsia" w:ascii="宋体" w:hAnsi="宋体" w:eastAsia="宋体" w:cs="宋体"/>
          <w:sz w:val="24"/>
        </w:rPr>
        <w:t>日</w:t>
      </w:r>
      <w:r>
        <w:rPr>
          <w:rFonts w:hint="eastAsia" w:ascii="宋体" w:hAnsi="宋体" w:eastAsia="宋体" w:cs="宋体"/>
          <w:sz w:val="24"/>
          <w:lang w:val="en-US" w:eastAsia="zh-CN"/>
        </w:rPr>
        <w:t>14</w:t>
      </w:r>
      <w:r>
        <w:rPr>
          <w:rFonts w:hint="eastAsia" w:ascii="宋体" w:hAnsi="宋体" w:eastAsia="宋体" w:cs="宋体"/>
          <w:sz w:val="24"/>
        </w:rPr>
        <w:t>：30（北京时间）</w:t>
      </w:r>
    </w:p>
    <w:p>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开标时间：</w:t>
      </w:r>
      <w:r>
        <w:rPr>
          <w:rFonts w:hint="eastAsia" w:ascii="宋体" w:hAnsi="宋体" w:eastAsia="宋体" w:cs="宋体"/>
          <w:sz w:val="24"/>
          <w:lang w:eastAsia="zh-CN"/>
        </w:rPr>
        <w:t>2024年</w:t>
      </w:r>
      <w:r>
        <w:rPr>
          <w:rFonts w:hint="eastAsia" w:ascii="宋体" w:hAnsi="宋体" w:eastAsia="宋体" w:cs="宋体"/>
          <w:sz w:val="24"/>
          <w:lang w:val="en-US" w:eastAsia="zh-CN"/>
        </w:rPr>
        <w:t xml:space="preserve"> 5 月 22 </w:t>
      </w:r>
      <w:r>
        <w:rPr>
          <w:rFonts w:hint="eastAsia" w:ascii="宋体" w:hAnsi="宋体" w:eastAsia="宋体" w:cs="宋体"/>
          <w:sz w:val="24"/>
        </w:rPr>
        <w:t>日</w:t>
      </w:r>
      <w:r>
        <w:rPr>
          <w:rFonts w:hint="eastAsia" w:ascii="宋体" w:hAnsi="宋体" w:eastAsia="宋体" w:cs="宋体"/>
          <w:sz w:val="24"/>
          <w:lang w:val="en-US" w:eastAsia="zh-CN"/>
        </w:rPr>
        <w:t>14</w:t>
      </w:r>
      <w:r>
        <w:rPr>
          <w:rFonts w:hint="eastAsia" w:ascii="宋体" w:hAnsi="宋体" w:eastAsia="宋体" w:cs="宋体"/>
          <w:sz w:val="24"/>
        </w:rPr>
        <w:t>：30</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w:t>
      </w:r>
      <w:r>
        <w:rPr>
          <w:rFonts w:hint="eastAsia" w:ascii="宋体" w:hAnsi="宋体" w:eastAsia="宋体" w:cs="宋体"/>
          <w:sz w:val="24"/>
        </w:rPr>
        <w:t>政采云平台网上递交/衢江区公共资源交易中心（振兴东路268号区水利局6楼）</w:t>
      </w:r>
      <w:r>
        <w:rPr>
          <w:rFonts w:hint="eastAsia" w:ascii="宋体" w:hAnsi="宋体" w:eastAsia="宋体" w:cs="宋体"/>
          <w:sz w:val="24"/>
          <w:lang w:val="en-US" w:eastAsia="zh-CN"/>
        </w:rPr>
        <w:t>3</w:t>
      </w:r>
      <w:r>
        <w:rPr>
          <w:rFonts w:hint="eastAsia" w:ascii="宋体" w:hAnsi="宋体" w:eastAsia="宋体" w:cs="宋体"/>
          <w:sz w:val="24"/>
        </w:rPr>
        <w:t>号开标厅。</w:t>
      </w:r>
    </w:p>
    <w:bookmarkEnd w:id="16"/>
    <w:bookmarkEnd w:id="17"/>
    <w:bookmarkEnd w:id="18"/>
    <w:bookmarkEnd w:id="19"/>
    <w:p>
      <w:pPr>
        <w:pStyle w:val="4"/>
        <w:tabs>
          <w:tab w:val="left" w:pos="1110"/>
        </w:tabs>
        <w:spacing w:line="360" w:lineRule="auto"/>
        <w:rPr>
          <w:rFonts w:hint="eastAsia" w:ascii="宋体" w:hAnsi="宋体" w:eastAsia="宋体" w:cs="宋体"/>
          <w:sz w:val="24"/>
          <w:szCs w:val="28"/>
        </w:rPr>
      </w:pPr>
      <w:bookmarkStart w:id="20" w:name="_Toc28359007"/>
      <w:bookmarkStart w:id="21" w:name="_Toc35393794"/>
      <w:bookmarkStart w:id="22" w:name="_Toc28359084"/>
      <w:bookmarkStart w:id="23" w:name="_Toc35393625"/>
      <w:bookmarkStart w:id="24" w:name="_Toc28359018"/>
      <w:bookmarkStart w:id="25" w:name="_Toc28359095"/>
      <w:bookmarkStart w:id="26" w:name="_Toc35393805"/>
      <w:bookmarkStart w:id="27" w:name="_Toc35393636"/>
      <w:r>
        <w:rPr>
          <w:rFonts w:hint="eastAsia" w:ascii="宋体" w:hAnsi="宋体" w:eastAsia="宋体" w:cs="宋体"/>
          <w:sz w:val="24"/>
          <w:szCs w:val="28"/>
        </w:rPr>
        <w:t>五、公告期限</w:t>
      </w:r>
      <w:bookmarkEnd w:id="20"/>
      <w:bookmarkEnd w:id="21"/>
      <w:bookmarkEnd w:id="22"/>
      <w:bookmarkEnd w:id="23"/>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自本公告发布之日起3个工作日。</w:t>
      </w:r>
    </w:p>
    <w:p>
      <w:pPr>
        <w:pStyle w:val="4"/>
        <w:tabs>
          <w:tab w:val="left" w:pos="1110"/>
        </w:tabs>
        <w:spacing w:line="360" w:lineRule="auto"/>
        <w:rPr>
          <w:rFonts w:hint="eastAsia" w:ascii="宋体" w:hAnsi="宋体" w:eastAsia="宋体" w:cs="宋体"/>
          <w:sz w:val="24"/>
          <w:szCs w:val="28"/>
        </w:rPr>
      </w:pPr>
      <w:bookmarkStart w:id="28" w:name="_Toc35393626"/>
      <w:bookmarkStart w:id="29" w:name="_Toc35393795"/>
      <w:r>
        <w:rPr>
          <w:rFonts w:hint="eastAsia" w:ascii="宋体" w:hAnsi="宋体" w:eastAsia="宋体" w:cs="宋体"/>
          <w:sz w:val="24"/>
          <w:szCs w:val="28"/>
        </w:rPr>
        <w:t>六、其他补充事宜</w:t>
      </w:r>
      <w:bookmarkEnd w:id="28"/>
      <w:bookmarkEnd w:id="29"/>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ascii="宋体" w:hAnsi="宋体" w:eastAsia="宋体" w:cs="宋体"/>
          <w:sz w:val="24"/>
          <w:lang w:eastAsia="zh-CN"/>
        </w:rPr>
        <w:t>2024年</w:t>
      </w:r>
      <w:r>
        <w:rPr>
          <w:rFonts w:hint="eastAsia" w:ascii="宋体" w:hAnsi="宋体" w:eastAsia="宋体" w:cs="宋体"/>
          <w:sz w:val="24"/>
        </w:rPr>
        <w:t>1月29日和</w:t>
      </w:r>
      <w:r>
        <w:rPr>
          <w:rFonts w:hint="eastAsia" w:ascii="宋体" w:hAnsi="宋体" w:eastAsia="宋体" w:cs="宋体"/>
          <w:sz w:val="24"/>
          <w:lang w:eastAsia="zh-CN"/>
        </w:rPr>
        <w:t>2024年</w:t>
      </w:r>
      <w:r>
        <w:rPr>
          <w:rFonts w:hint="eastAsia" w:ascii="宋体" w:hAnsi="宋体" w:eastAsia="宋体" w:cs="宋体"/>
          <w:sz w:val="24"/>
        </w:rPr>
        <w:t>2月1日开始实施，此前有关规定与上述文件内容不一致的，按上述文件要求执行。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4.其他事项：在线投标响应（电子投标）说明 （1）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政采云电子交易客户端”请自行前往“浙江政府采购网-下载专区-电子交易客户端”进行下载；电子投标具体操作流程详见政采云《供应商项目采购-电子招投标操作指南》；通过“政府采购云平台”参与在线投标时如遇平台技术问题详询400-4001-7190。 （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 （3）供应商应当在投标截止时间前，将生成的“电子加密响应文件”上传递交至“政府采购云平台”。投标截止时间以后上传递交的响应文件将被“政府采购云平台”拒收。 (4)供应商在“政府采购云平台”完成“电子加密响应文件”的上传递交后，还可以（EMS或顺丰邮寄形式）在投标截止时间前递交以介质（U盘）存储的数据电文形式的“备份响应文件”，“备份响应文件”应当密封包装并在包装上标注投标项目名称、供应商名称并加盖公章。 (5)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pPr>
        <w:pStyle w:val="4"/>
        <w:spacing w:line="360" w:lineRule="auto"/>
        <w:ind w:left="432" w:hanging="432"/>
        <w:rPr>
          <w:rFonts w:hint="eastAsia" w:ascii="宋体" w:hAnsi="宋体" w:eastAsia="宋体" w:cs="宋体"/>
          <w:sz w:val="24"/>
          <w:szCs w:val="24"/>
        </w:rPr>
      </w:pPr>
      <w:r>
        <w:rPr>
          <w:rFonts w:hint="eastAsia" w:ascii="宋体" w:hAnsi="宋体" w:eastAsia="宋体" w:cs="宋体"/>
          <w:sz w:val="24"/>
          <w:szCs w:val="24"/>
        </w:rPr>
        <w:t>七、凡对本次采购提出询问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24"/>
      <w:bookmarkEnd w:id="25"/>
      <w:bookmarkEnd w:id="26"/>
      <w:bookmarkEnd w:id="27"/>
    </w:p>
    <w:p>
      <w:pPr>
        <w:pStyle w:val="4"/>
        <w:spacing w:line="360" w:lineRule="auto"/>
        <w:ind w:left="432" w:hanging="432"/>
        <w:rPr>
          <w:rFonts w:hint="eastAsia" w:ascii="宋体" w:hAnsi="宋体" w:eastAsia="宋体" w:cs="宋体"/>
          <w:sz w:val="24"/>
          <w:szCs w:val="24"/>
        </w:rPr>
      </w:pPr>
      <w:bookmarkStart w:id="30" w:name="_Toc35393806"/>
      <w:bookmarkStart w:id="31" w:name="_Toc28359019"/>
      <w:bookmarkStart w:id="32" w:name="_Toc35393637"/>
      <w:bookmarkStart w:id="33" w:name="_Toc28359096"/>
      <w:r>
        <w:rPr>
          <w:rFonts w:hint="eastAsia" w:ascii="宋体" w:hAnsi="宋体" w:eastAsia="宋体" w:cs="宋体"/>
          <w:sz w:val="24"/>
          <w:szCs w:val="24"/>
        </w:rPr>
        <w:t>1.采购人信息</w:t>
      </w:r>
      <w:bookmarkEnd w:id="30"/>
      <w:bookmarkEnd w:id="31"/>
      <w:bookmarkEnd w:id="32"/>
      <w:bookmarkEnd w:id="33"/>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衢州市衢江区莲花镇人民政府</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eastAsia="宋体" w:cs="宋体"/>
          <w:sz w:val="24"/>
          <w:lang w:eastAsia="zh-CN"/>
        </w:rPr>
        <w:t>衢州市衢江区莲花镇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val="en-US" w:eastAsia="zh-CN"/>
        </w:rPr>
        <w:t xml:space="preserve"> 祝子蕴</w:t>
      </w:r>
      <w:r>
        <w:rPr>
          <w:rFonts w:hint="eastAsia" w:ascii="宋体" w:hAnsi="宋体" w:eastAsia="宋体" w:cs="宋体"/>
          <w:sz w:val="24"/>
        </w:rPr>
        <w:t xml:space="preserve"> </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15157001500 </w:t>
      </w:r>
    </w:p>
    <w:p>
      <w:pPr>
        <w:spacing w:line="360" w:lineRule="auto"/>
        <w:ind w:firstLine="48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 xml:space="preserve"> 祝子蕴 </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质疑联系方式：</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15157001500 </w:t>
      </w:r>
    </w:p>
    <w:p>
      <w:pPr>
        <w:spacing w:line="360" w:lineRule="auto"/>
        <w:jc w:val="left"/>
        <w:rPr>
          <w:rFonts w:hint="eastAsia" w:ascii="宋体" w:hAnsi="宋体" w:eastAsia="宋体" w:cs="宋体"/>
          <w:b/>
          <w:bCs/>
          <w:sz w:val="24"/>
        </w:rPr>
      </w:pPr>
      <w:r>
        <w:rPr>
          <w:rFonts w:hint="eastAsia" w:ascii="宋体" w:hAnsi="宋体" w:eastAsia="宋体" w:cs="宋体"/>
          <w:b/>
          <w:bCs/>
          <w:sz w:val="24"/>
        </w:rPr>
        <w:t>2.采购代理机构信息</w:t>
      </w:r>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东方经纬项目管理有限公司</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地址：衢州市衢江区东迹大道</w:t>
      </w:r>
      <w:r>
        <w:rPr>
          <w:rFonts w:hint="eastAsia" w:ascii="宋体" w:hAnsi="宋体" w:eastAsia="宋体" w:cs="宋体"/>
          <w:sz w:val="24"/>
          <w:lang w:val="en-US" w:eastAsia="zh-CN"/>
        </w:rPr>
        <w:t>248号11楼</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传真：/</w:t>
      </w:r>
      <w:r>
        <w:rPr>
          <w:rFonts w:hint="eastAsia" w:ascii="宋体" w:hAnsi="宋体" w:eastAsia="宋体" w:cs="宋体"/>
          <w:sz w:val="24"/>
          <w:lang w:val="en-US" w:eastAsia="zh-CN"/>
        </w:rPr>
        <w:t xml:space="preserve">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项目联系人（询问）：翁工</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项目联系方式（询问）：15215701830</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陈瑞宝 </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eastAsia="宋体" w:cs="宋体"/>
          <w:sz w:val="24"/>
          <w:lang w:val="en-US" w:eastAsia="zh-CN"/>
        </w:rPr>
        <w:t>0570-2292799</w:t>
      </w:r>
    </w:p>
    <w:p>
      <w:pPr>
        <w:spacing w:line="360" w:lineRule="auto"/>
        <w:jc w:val="left"/>
        <w:rPr>
          <w:rFonts w:hint="eastAsia" w:ascii="宋体" w:hAnsi="宋体" w:eastAsia="宋体" w:cs="宋体"/>
          <w:sz w:val="24"/>
        </w:rPr>
      </w:pPr>
      <w:r>
        <w:rPr>
          <w:rFonts w:hint="eastAsia" w:ascii="宋体" w:hAnsi="宋体" w:eastAsia="宋体" w:cs="宋体"/>
          <w:b/>
          <w:bCs/>
          <w:sz w:val="24"/>
        </w:rPr>
        <w:t xml:space="preserve">3.同级政府采购监督管理部门   </w:t>
      </w:r>
      <w:r>
        <w:rPr>
          <w:rFonts w:hint="eastAsia" w:ascii="宋体" w:hAnsi="宋体" w:eastAsia="宋体" w:cs="宋体"/>
          <w:sz w:val="24"/>
        </w:rPr>
        <w:t>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名称：衢江区财政局政府采购监管科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地址：/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传真：/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联系人 ：杨女士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监督投诉电话：0570-8762709</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rPr>
          <w:rFonts w:hint="eastAsia" w:ascii="宋体" w:hAnsi="宋体" w:eastAsia="宋体" w:cs="宋体"/>
        </w:rPr>
      </w:pPr>
      <w:r>
        <w:rPr>
          <w:rFonts w:hint="eastAsia" w:ascii="宋体" w:hAnsi="宋体" w:eastAsia="宋体" w:cs="宋体"/>
          <w:sz w:val="24"/>
        </w:rPr>
        <w:t>CA问题联系电话（人工）：汇信CA 400-888-4636；天谷CA 400-087-8198。</w:t>
      </w:r>
    </w:p>
    <w:p>
      <w:pPr>
        <w:spacing w:line="360" w:lineRule="auto"/>
        <w:ind w:left="60" w:right="60" w:firstLine="540"/>
        <w:jc w:val="center"/>
        <w:rPr>
          <w:rStyle w:val="36"/>
          <w:rFonts w:hint="eastAsia" w:ascii="宋体" w:hAnsi="宋体" w:eastAsia="宋体" w:cs="宋体"/>
          <w:bCs/>
          <w:sz w:val="30"/>
          <w:szCs w:val="30"/>
        </w:rPr>
      </w:pPr>
    </w:p>
    <w:p>
      <w:pPr>
        <w:spacing w:line="360" w:lineRule="auto"/>
        <w:rPr>
          <w:rFonts w:hint="eastAsia" w:ascii="宋体" w:hAnsi="宋体" w:eastAsia="宋体" w:cs="宋体"/>
        </w:rPr>
      </w:pPr>
    </w:p>
    <w:p>
      <w:pPr>
        <w:spacing w:line="360" w:lineRule="auto"/>
        <w:ind w:left="60" w:right="60" w:firstLine="540"/>
        <w:jc w:val="center"/>
        <w:rPr>
          <w:rStyle w:val="36"/>
          <w:rFonts w:hint="eastAsia" w:ascii="宋体" w:hAnsi="宋体" w:eastAsia="宋体" w:cs="宋体"/>
          <w:bCs/>
          <w:sz w:val="30"/>
          <w:szCs w:val="30"/>
        </w:rPr>
      </w:pPr>
      <w:r>
        <w:rPr>
          <w:rStyle w:val="36"/>
          <w:rFonts w:hint="eastAsia" w:ascii="宋体" w:hAnsi="宋体" w:eastAsia="宋体" w:cs="宋体"/>
          <w:bCs/>
          <w:sz w:val="30"/>
          <w:szCs w:val="30"/>
        </w:rPr>
        <w:t>第二章 磋商须知前附表及磋商须知</w:t>
      </w:r>
    </w:p>
    <w:tbl>
      <w:tblPr>
        <w:tblStyle w:val="29"/>
        <w:tblW w:w="868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01"/>
        <w:gridCol w:w="2299"/>
        <w:gridCol w:w="558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687" w:type="dxa"/>
            <w:gridSpan w:val="3"/>
            <w:tcBorders>
              <w:top w:val="single" w:color="000000" w:sz="4" w:space="0"/>
              <w:left w:val="single" w:color="000000" w:sz="4" w:space="0"/>
              <w:bottom w:val="single" w:color="000000" w:sz="4" w:space="0"/>
              <w:right w:val="single" w:color="000000" w:sz="4" w:space="0"/>
            </w:tcBorders>
            <w:noWrap/>
            <w:vAlign w:val="center"/>
          </w:tcPr>
          <w:p>
            <w:pPr>
              <w:pStyle w:val="42"/>
              <w:spacing w:line="360" w:lineRule="auto"/>
              <w:ind w:firstLine="480"/>
              <w:jc w:val="center"/>
              <w:rPr>
                <w:rFonts w:hint="eastAsia" w:ascii="宋体" w:hAnsi="宋体" w:eastAsia="宋体" w:cs="宋体"/>
              </w:rPr>
            </w:pPr>
            <w:r>
              <w:rPr>
                <w:rFonts w:hint="eastAsia" w:ascii="宋体" w:hAnsi="宋体" w:eastAsia="宋体" w:cs="宋体"/>
              </w:rPr>
              <w:t>一、磋商须知前附表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szCs w:val="24"/>
              </w:rPr>
            </w:pPr>
            <w:r>
              <w:rPr>
                <w:rStyle w:val="135"/>
                <w:rFonts w:hint="eastAsia" w:ascii="宋体" w:hAnsi="宋体" w:eastAsia="宋体" w:cs="宋体"/>
                <w:sz w:val="24"/>
                <w:szCs w:val="24"/>
              </w:rPr>
              <w:t>序号</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szCs w:val="24"/>
              </w:rPr>
            </w:pPr>
            <w:r>
              <w:rPr>
                <w:rStyle w:val="135"/>
                <w:rFonts w:hint="eastAsia" w:ascii="宋体" w:hAnsi="宋体" w:eastAsia="宋体" w:cs="宋体"/>
                <w:sz w:val="24"/>
                <w:szCs w:val="24"/>
              </w:rPr>
              <w:t>内容</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pStyle w:val="42"/>
              <w:spacing w:line="360" w:lineRule="auto"/>
              <w:ind w:firstLine="480"/>
              <w:jc w:val="center"/>
              <w:rPr>
                <w:rFonts w:hint="eastAsia" w:ascii="宋体" w:hAnsi="宋体" w:eastAsia="宋体" w:cs="宋体"/>
              </w:rPr>
            </w:pPr>
            <w:r>
              <w:rPr>
                <w:rStyle w:val="135"/>
                <w:rFonts w:hint="eastAsia" w:ascii="宋体" w:hAnsi="宋体" w:eastAsia="宋体" w:cs="宋体"/>
                <w:sz w:val="24"/>
                <w:szCs w:val="24"/>
              </w:rPr>
              <w:t>说明与要求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项目名称</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eastAsia="zh-CN"/>
              </w:rPr>
            </w:pPr>
            <w:r>
              <w:rPr>
                <w:rFonts w:hint="eastAsia" w:ascii="宋体" w:hAnsi="宋体" w:eastAsia="宋体" w:cs="宋体"/>
                <w:color w:val="000000"/>
                <w:kern w:val="0"/>
                <w:sz w:val="24"/>
                <w:lang w:eastAsia="zh-CN"/>
              </w:rPr>
              <w:t>衢江区莲花镇人民政府2024—2025年专职消防队劳务采购项目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采购人</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eastAsia="zh-CN"/>
              </w:rPr>
            </w:pPr>
            <w:r>
              <w:rPr>
                <w:rFonts w:hint="eastAsia" w:ascii="宋体" w:hAnsi="宋体" w:eastAsia="宋体" w:cs="宋体"/>
                <w:color w:val="000000"/>
                <w:kern w:val="0"/>
                <w:sz w:val="24"/>
                <w:lang w:eastAsia="zh-CN"/>
              </w:rPr>
              <w:t>衢州市衢江区莲花镇人民政府</w:t>
            </w:r>
          </w:p>
          <w:p>
            <w:pPr>
              <w:spacing w:line="360" w:lineRule="auto"/>
              <w:rPr>
                <w:rStyle w:val="135"/>
                <w:rFonts w:hint="default" w:ascii="宋体" w:hAnsi="宋体" w:eastAsia="宋体" w:cs="宋体"/>
                <w:sz w:val="24"/>
                <w:szCs w:val="24"/>
                <w:lang w:val="en-US" w:eastAsia="zh-CN"/>
              </w:rPr>
            </w:pPr>
            <w:r>
              <w:rPr>
                <w:rStyle w:val="135"/>
                <w:rFonts w:hint="eastAsia" w:ascii="宋体" w:hAnsi="宋体" w:eastAsia="宋体" w:cs="宋体"/>
                <w:sz w:val="24"/>
                <w:szCs w:val="24"/>
                <w:lang w:val="zh-CN"/>
              </w:rPr>
              <w:t>联系人：</w:t>
            </w:r>
            <w:r>
              <w:rPr>
                <w:rFonts w:hint="eastAsia" w:ascii="宋体" w:hAnsi="宋体" w:eastAsia="宋体" w:cs="宋体"/>
                <w:sz w:val="24"/>
                <w:lang w:val="en-US" w:eastAsia="zh-CN"/>
              </w:rPr>
              <w:t>祝子蕴</w:t>
            </w:r>
            <w:r>
              <w:rPr>
                <w:rFonts w:hint="eastAsia" w:ascii="宋体" w:hAnsi="宋体" w:eastAsia="宋体" w:cs="宋体"/>
                <w:sz w:val="24"/>
              </w:rPr>
              <w:t xml:space="preserve"> </w:t>
            </w:r>
            <w:r>
              <w:rPr>
                <w:rStyle w:val="135"/>
                <w:rFonts w:hint="eastAsia" w:ascii="宋体" w:hAnsi="宋体" w:eastAsia="宋体" w:cs="宋体"/>
                <w:sz w:val="24"/>
                <w:szCs w:val="24"/>
                <w:lang w:val="en-US"/>
              </w:rPr>
              <w:t xml:space="preserve"> </w:t>
            </w:r>
            <w:r>
              <w:rPr>
                <w:rFonts w:hint="eastAsia" w:ascii="宋体" w:hAnsi="宋体" w:eastAsia="宋体" w:cs="宋体"/>
                <w:sz w:val="24"/>
              </w:rPr>
              <w:t xml:space="preserve">   </w:t>
            </w:r>
            <w:r>
              <w:rPr>
                <w:rStyle w:val="135"/>
                <w:rFonts w:hint="eastAsia" w:ascii="宋体" w:hAnsi="宋体" w:eastAsia="宋体" w:cs="宋体"/>
                <w:sz w:val="24"/>
                <w:szCs w:val="24"/>
              </w:rPr>
              <w:t xml:space="preserve">  </w:t>
            </w:r>
            <w:r>
              <w:rPr>
                <w:rStyle w:val="135"/>
                <w:rFonts w:hint="eastAsia" w:ascii="宋体" w:hAnsi="宋体" w:eastAsia="宋体" w:cs="宋体"/>
                <w:sz w:val="24"/>
                <w:szCs w:val="24"/>
                <w:lang w:val="zh-CN"/>
              </w:rPr>
              <w:t>联系电话：</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15157001500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3</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rPr>
            </w:pPr>
            <w:r>
              <w:rPr>
                <w:rStyle w:val="135"/>
                <w:rFonts w:hint="eastAsia" w:ascii="宋体" w:hAnsi="宋体" w:eastAsia="宋体" w:cs="宋体"/>
                <w:sz w:val="24"/>
                <w:szCs w:val="24"/>
                <w:lang w:val="zh-CN"/>
              </w:rPr>
              <w:t>采购代理机构</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rPr>
            </w:pPr>
            <w:r>
              <w:rPr>
                <w:rStyle w:val="135"/>
                <w:rFonts w:hint="eastAsia" w:ascii="宋体" w:hAnsi="宋体" w:eastAsia="宋体" w:cs="宋体"/>
                <w:sz w:val="24"/>
                <w:szCs w:val="24"/>
                <w:lang w:val="zh-CN"/>
              </w:rPr>
              <w:t>东方经纬项目管理有限公司</w:t>
            </w:r>
          </w:p>
          <w:p>
            <w:pPr>
              <w:spacing w:line="360" w:lineRule="auto"/>
              <w:rPr>
                <w:rStyle w:val="135"/>
                <w:rFonts w:hint="eastAsia" w:ascii="宋体" w:hAnsi="宋体" w:eastAsia="宋体" w:cs="宋体"/>
                <w:sz w:val="24"/>
                <w:szCs w:val="24"/>
                <w:lang w:val="zh-CN"/>
              </w:rPr>
            </w:pPr>
            <w:r>
              <w:rPr>
                <w:rStyle w:val="135"/>
                <w:rFonts w:hint="eastAsia" w:ascii="宋体" w:hAnsi="宋体" w:eastAsia="宋体" w:cs="宋体"/>
                <w:sz w:val="24"/>
                <w:szCs w:val="24"/>
                <w:lang w:val="zh-CN"/>
              </w:rPr>
              <w:t>联系人：</w:t>
            </w:r>
            <w:r>
              <w:rPr>
                <w:rStyle w:val="135"/>
                <w:rFonts w:hint="eastAsia" w:ascii="宋体" w:hAnsi="宋体" w:eastAsia="宋体" w:cs="宋体"/>
                <w:sz w:val="24"/>
                <w:szCs w:val="24"/>
                <w:lang w:val="en-US"/>
              </w:rPr>
              <w:t>翁</w:t>
            </w:r>
            <w:r>
              <w:rPr>
                <w:rStyle w:val="135"/>
                <w:rFonts w:hint="eastAsia" w:ascii="宋体" w:hAnsi="宋体" w:eastAsia="宋体" w:cs="宋体"/>
                <w:sz w:val="24"/>
                <w:szCs w:val="24"/>
              </w:rPr>
              <w:t xml:space="preserve">工    </w:t>
            </w:r>
            <w:r>
              <w:rPr>
                <w:rStyle w:val="135"/>
                <w:rFonts w:hint="eastAsia" w:ascii="宋体" w:hAnsi="宋体" w:eastAsia="宋体" w:cs="宋体"/>
                <w:sz w:val="24"/>
                <w:szCs w:val="24"/>
                <w:lang w:val="zh-CN"/>
              </w:rPr>
              <w:t>联系电话：0570-</w:t>
            </w:r>
            <w:r>
              <w:rPr>
                <w:rStyle w:val="135"/>
                <w:rFonts w:hint="eastAsia" w:ascii="宋体" w:hAnsi="宋体" w:eastAsia="宋体" w:cs="宋体"/>
                <w:sz w:val="24"/>
                <w:szCs w:val="24"/>
              </w:rPr>
              <w:t>2292799</w:t>
            </w:r>
            <w:r>
              <w:rPr>
                <w:rStyle w:val="135"/>
                <w:rFonts w:hint="eastAsia" w:ascii="宋体" w:hAnsi="宋体" w:eastAsia="宋体" w:cs="宋体"/>
                <w:sz w:val="24"/>
                <w:szCs w:val="24"/>
                <w:lang w:val="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lang w:val="zh-CN"/>
              </w:rPr>
            </w:pPr>
            <w:r>
              <w:rPr>
                <w:rStyle w:val="135"/>
                <w:rFonts w:hint="eastAsia" w:ascii="宋体" w:hAnsi="宋体" w:eastAsia="宋体" w:cs="宋体"/>
                <w:sz w:val="24"/>
                <w:szCs w:val="24"/>
                <w:lang w:val="zh-CN"/>
              </w:rPr>
              <w:t>4</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预算金额、最高限价</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采购预算800000元，最高限价800000元，不得超过最高限价，否则作无效标处理。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5</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服务期</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Fonts w:hint="eastAsia" w:ascii="宋体" w:hAnsi="宋体" w:eastAsia="宋体" w:cs="宋体"/>
                <w:sz w:val="24"/>
                <w:highlight w:val="none"/>
                <w:lang w:val="en-US" w:eastAsia="zh-CN"/>
              </w:rPr>
              <w:t>从合同签订之日起一年。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7"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6</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质量要求</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rPr>
            </w:pPr>
            <w:r>
              <w:rPr>
                <w:rStyle w:val="135"/>
                <w:rFonts w:hint="eastAsia" w:ascii="宋体" w:hAnsi="宋体" w:eastAsia="宋体" w:cs="宋体"/>
                <w:sz w:val="24"/>
                <w:szCs w:val="24"/>
              </w:rPr>
              <w:t>一次性验收合格。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7</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36"/>
                <w:rFonts w:hint="eastAsia" w:ascii="宋体" w:hAnsi="宋体" w:eastAsia="宋体" w:cs="宋体"/>
                <w:sz w:val="24"/>
              </w:rPr>
              <w:t>答疑与澄清</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8"/>
                <w:lang w:val="zh-CN"/>
              </w:rPr>
            </w:pPr>
            <w:r>
              <w:rPr>
                <w:rStyle w:val="135"/>
                <w:rFonts w:hint="eastAsia" w:ascii="宋体" w:hAnsi="宋体" w:eastAsia="宋体" w:cs="宋体"/>
                <w:sz w:val="24"/>
                <w:szCs w:val="24"/>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8</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lang w:val="zh-CN"/>
              </w:rPr>
              <w:t>投标</w:t>
            </w:r>
            <w:r>
              <w:rPr>
                <w:rStyle w:val="135"/>
                <w:rFonts w:hint="eastAsia" w:ascii="宋体" w:hAnsi="宋体" w:eastAsia="宋体" w:cs="宋体"/>
                <w:sz w:val="24"/>
                <w:szCs w:val="24"/>
              </w:rPr>
              <w:t>有效期</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Fonts w:hint="eastAsia" w:ascii="宋体" w:hAnsi="宋体" w:eastAsia="宋体" w:cs="宋体"/>
                <w:sz w:val="24"/>
                <w:szCs w:val="24"/>
              </w:rPr>
              <w:t>自投标截止日起90天。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9</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投标保证金</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本项目无需竞争性磋商保证金。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10</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磋商文件的组成</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Fonts w:hint="eastAsia" w:ascii="宋体" w:hAnsi="宋体" w:eastAsia="宋体" w:cs="宋体"/>
                <w:sz w:val="24"/>
                <w:szCs w:val="24"/>
                <w:lang w:val="zh-CN"/>
              </w:rPr>
              <w:t>完整的《</w:t>
            </w:r>
            <w:r>
              <w:rPr>
                <w:rFonts w:hint="eastAsia" w:ascii="宋体" w:hAnsi="宋体" w:eastAsia="宋体" w:cs="宋体"/>
                <w:sz w:val="24"/>
                <w:szCs w:val="24"/>
              </w:rPr>
              <w:t>竞争性竞争性磋商响应文件</w:t>
            </w:r>
            <w:r>
              <w:rPr>
                <w:rFonts w:hint="eastAsia" w:ascii="宋体" w:hAnsi="宋体" w:eastAsia="宋体" w:cs="宋体"/>
                <w:sz w:val="24"/>
                <w:szCs w:val="24"/>
                <w:lang w:val="zh-CN"/>
              </w:rPr>
              <w:t>》由</w:t>
            </w:r>
            <w:r>
              <w:rPr>
                <w:rFonts w:hint="eastAsia" w:ascii="宋体" w:hAnsi="宋体" w:eastAsia="宋体" w:cs="宋体"/>
                <w:sz w:val="24"/>
                <w:szCs w:val="24"/>
                <w:lang w:bidi="ar"/>
              </w:rPr>
              <w:t>“资格审查文件”、“报价文件”和“商务技术文件”三个部分组成。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11</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竞争性磋商响应文件的编制</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rPr>
                <w:rFonts w:hint="eastAsia" w:ascii="宋体" w:hAnsi="宋体" w:eastAsia="宋体" w:cs="宋体"/>
              </w:rPr>
            </w:pPr>
            <w:r>
              <w:rPr>
                <w:rFonts w:hint="eastAsia" w:ascii="宋体" w:hAnsi="宋体" w:eastAsia="宋体" w:cs="宋体"/>
                <w:sz w:val="24"/>
                <w:szCs w:val="24"/>
                <w:lang w:bidi="ar"/>
              </w:rPr>
              <w:t>供应商应先安装“政采云电子交易客户端”，并按照本竞争性磋商文件和“政府采购云平台”的要求，通过“政采云电子交易客户端”编制并加密竞争性磋商响应文件。</w:t>
            </w:r>
          </w:p>
          <w:p>
            <w:pPr>
              <w:spacing w:line="360" w:lineRule="auto"/>
              <w:rPr>
                <w:rStyle w:val="135"/>
                <w:rFonts w:hint="eastAsia" w:ascii="宋体" w:hAnsi="宋体" w:eastAsia="宋体" w:cs="宋体"/>
                <w:sz w:val="24"/>
                <w:szCs w:val="24"/>
              </w:rPr>
            </w:pPr>
            <w:r>
              <w:rPr>
                <w:rFonts w:hint="eastAsia" w:ascii="宋体" w:hAnsi="宋体" w:eastAsia="宋体" w:cs="宋体"/>
                <w:b/>
                <w:bCs/>
                <w:sz w:val="24"/>
                <w:szCs w:val="24"/>
                <w:lang w:bidi="ar"/>
              </w:rPr>
              <w:t>注：</w:t>
            </w:r>
            <w:r>
              <w:rPr>
                <w:rFonts w:hint="eastAsia" w:ascii="宋体" w:hAnsi="宋体" w:eastAsia="宋体" w:cs="宋体"/>
                <w:b/>
                <w:bCs/>
                <w:sz w:val="24"/>
                <w:szCs w:val="24"/>
                <w:lang w:eastAsia="zh-CN" w:bidi="ar"/>
              </w:rPr>
              <w:t>供应商</w:t>
            </w:r>
            <w:r>
              <w:rPr>
                <w:rFonts w:hint="eastAsia" w:ascii="宋体" w:hAnsi="宋体" w:eastAsia="宋体" w:cs="宋体"/>
                <w:b/>
                <w:bCs/>
                <w:sz w:val="24"/>
                <w:szCs w:val="24"/>
                <w:lang w:bidi="ar"/>
              </w:rPr>
              <w:t>编制竞争性磋商响应文件时所有条款以竞争性磋商文件为准。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12</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竞争性磋商响应文件的签章</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Fonts w:hint="eastAsia" w:ascii="宋体" w:hAnsi="宋体" w:eastAsia="宋体" w:cs="宋体"/>
                <w:sz w:val="24"/>
                <w:lang w:bidi="ar"/>
              </w:rPr>
              <w:t>电子签章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13</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竞争性磋商响应文件的形式</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☑电子</w:t>
            </w:r>
            <w:r>
              <w:rPr>
                <w:rFonts w:hint="eastAsia" w:ascii="宋体" w:hAnsi="宋体" w:eastAsia="宋体" w:cs="宋体"/>
                <w:sz w:val="24"/>
                <w:szCs w:val="24"/>
              </w:rPr>
              <w:t>竞争性磋商响应文件</w:t>
            </w:r>
            <w:r>
              <w:rPr>
                <w:rFonts w:hint="eastAsia" w:ascii="宋体" w:hAnsi="宋体" w:eastAsia="宋体" w:cs="宋体"/>
                <w:sz w:val="24"/>
                <w:szCs w:val="24"/>
                <w:lang w:bidi="ar"/>
              </w:rPr>
              <w:t>（包括“电子加密</w:t>
            </w:r>
            <w:r>
              <w:rPr>
                <w:rFonts w:hint="eastAsia" w:ascii="宋体" w:hAnsi="宋体" w:eastAsia="宋体" w:cs="宋体"/>
                <w:sz w:val="24"/>
                <w:szCs w:val="24"/>
              </w:rPr>
              <w:t>竞争性磋商响应文件</w:t>
            </w:r>
            <w:r>
              <w:rPr>
                <w:rFonts w:hint="eastAsia" w:ascii="宋体" w:hAnsi="宋体" w:eastAsia="宋体" w:cs="宋体"/>
                <w:sz w:val="24"/>
                <w:szCs w:val="24"/>
                <w:lang w:bidi="ar"/>
              </w:rPr>
              <w:t>”和“备份</w:t>
            </w:r>
            <w:r>
              <w:rPr>
                <w:rFonts w:hint="eastAsia" w:ascii="宋体" w:hAnsi="宋体" w:eastAsia="宋体" w:cs="宋体"/>
                <w:sz w:val="24"/>
                <w:szCs w:val="24"/>
              </w:rPr>
              <w:t>竞争性磋商响应文件</w:t>
            </w:r>
            <w:r>
              <w:rPr>
                <w:rFonts w:hint="eastAsia" w:ascii="宋体" w:hAnsi="宋体" w:eastAsia="宋体" w:cs="宋体"/>
                <w:sz w:val="24"/>
                <w:szCs w:val="24"/>
                <w:lang w:bidi="ar"/>
              </w:rPr>
              <w:t>”，在</w:t>
            </w:r>
            <w:r>
              <w:rPr>
                <w:rFonts w:hint="eastAsia" w:ascii="宋体" w:hAnsi="宋体" w:eastAsia="宋体" w:cs="宋体"/>
                <w:sz w:val="24"/>
                <w:szCs w:val="24"/>
              </w:rPr>
              <w:t>竞争性竞争性磋商响应文件</w:t>
            </w:r>
            <w:r>
              <w:rPr>
                <w:rFonts w:hint="eastAsia" w:ascii="宋体" w:hAnsi="宋体" w:eastAsia="宋体" w:cs="宋体"/>
                <w:sz w:val="24"/>
                <w:szCs w:val="24"/>
                <w:lang w:bidi="ar"/>
              </w:rPr>
              <w:t>编制完成后同时生成）；</w:t>
            </w:r>
          </w:p>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（1）“电子加密</w:t>
            </w:r>
            <w:r>
              <w:rPr>
                <w:rFonts w:hint="eastAsia" w:ascii="宋体" w:hAnsi="宋体" w:eastAsia="宋体" w:cs="宋体"/>
                <w:sz w:val="24"/>
                <w:szCs w:val="24"/>
              </w:rPr>
              <w:t>竞争性磋商响应文件</w:t>
            </w:r>
            <w:r>
              <w:rPr>
                <w:rFonts w:hint="eastAsia" w:ascii="宋体" w:hAnsi="宋体" w:eastAsia="宋体" w:cs="宋体"/>
                <w:sz w:val="24"/>
                <w:szCs w:val="24"/>
                <w:lang w:bidi="ar"/>
              </w:rPr>
              <w:t>”是指通过“政采云电子交易客户端”完成</w:t>
            </w:r>
            <w:r>
              <w:rPr>
                <w:rFonts w:hint="eastAsia" w:ascii="宋体" w:hAnsi="宋体" w:eastAsia="宋体" w:cs="宋体"/>
                <w:sz w:val="24"/>
                <w:szCs w:val="24"/>
              </w:rPr>
              <w:t>竞争性磋商响应文件</w:t>
            </w:r>
            <w:r>
              <w:rPr>
                <w:rFonts w:hint="eastAsia" w:ascii="宋体" w:hAnsi="宋体" w:eastAsia="宋体" w:cs="宋体"/>
                <w:sz w:val="24"/>
                <w:szCs w:val="24"/>
                <w:lang w:bidi="ar"/>
              </w:rPr>
              <w:t>编制后生成并加密的数据电文形式的</w:t>
            </w:r>
            <w:r>
              <w:rPr>
                <w:rFonts w:hint="eastAsia" w:ascii="宋体" w:hAnsi="宋体" w:eastAsia="宋体" w:cs="宋体"/>
                <w:sz w:val="24"/>
                <w:szCs w:val="24"/>
              </w:rPr>
              <w:t>竞争性磋商响应文件</w:t>
            </w:r>
            <w:r>
              <w:rPr>
                <w:rFonts w:hint="eastAsia" w:ascii="宋体" w:hAnsi="宋体" w:eastAsia="宋体" w:cs="宋体"/>
                <w:sz w:val="24"/>
                <w:szCs w:val="24"/>
                <w:lang w:bidi="ar"/>
              </w:rPr>
              <w:t>。</w:t>
            </w:r>
          </w:p>
          <w:p>
            <w:pPr>
              <w:spacing w:line="360" w:lineRule="auto"/>
              <w:rPr>
                <w:rStyle w:val="135"/>
                <w:rFonts w:hint="eastAsia" w:ascii="宋体" w:hAnsi="宋体" w:eastAsia="宋体" w:cs="宋体"/>
                <w:sz w:val="24"/>
                <w:szCs w:val="24"/>
              </w:rPr>
            </w:pPr>
            <w:r>
              <w:rPr>
                <w:rFonts w:hint="eastAsia" w:ascii="宋体" w:hAnsi="宋体" w:eastAsia="宋体" w:cs="宋体"/>
                <w:sz w:val="24"/>
                <w:szCs w:val="24"/>
                <w:lang w:bidi="ar"/>
              </w:rPr>
              <w:t>（2）“备份</w:t>
            </w:r>
            <w:r>
              <w:rPr>
                <w:rFonts w:hint="eastAsia" w:ascii="宋体" w:hAnsi="宋体" w:eastAsia="宋体" w:cs="宋体"/>
                <w:sz w:val="24"/>
                <w:szCs w:val="24"/>
              </w:rPr>
              <w:t>竞争性磋商响应文件</w:t>
            </w:r>
            <w:r>
              <w:rPr>
                <w:rFonts w:hint="eastAsia" w:ascii="宋体" w:hAnsi="宋体" w:eastAsia="宋体" w:cs="宋体"/>
                <w:sz w:val="24"/>
                <w:szCs w:val="24"/>
                <w:lang w:bidi="ar"/>
              </w:rPr>
              <w:t>”是指与“电子加密</w:t>
            </w:r>
            <w:r>
              <w:rPr>
                <w:rFonts w:hint="eastAsia" w:ascii="宋体" w:hAnsi="宋体" w:eastAsia="宋体" w:cs="宋体"/>
                <w:sz w:val="24"/>
                <w:szCs w:val="24"/>
              </w:rPr>
              <w:t>竞争性磋商响应文件</w:t>
            </w:r>
            <w:r>
              <w:rPr>
                <w:rFonts w:hint="eastAsia" w:ascii="宋体" w:hAnsi="宋体" w:eastAsia="宋体" w:cs="宋体"/>
                <w:sz w:val="24"/>
                <w:szCs w:val="24"/>
                <w:lang w:bidi="ar"/>
              </w:rPr>
              <w:t>”同时生成的数据电文形式的电子文件（备份标书），其他方式编制的备份</w:t>
            </w:r>
            <w:r>
              <w:rPr>
                <w:rFonts w:hint="eastAsia" w:ascii="宋体" w:hAnsi="宋体" w:eastAsia="宋体" w:cs="宋体"/>
                <w:sz w:val="24"/>
                <w:szCs w:val="24"/>
              </w:rPr>
              <w:t>竞争性磋商响应文件</w:t>
            </w:r>
            <w:r>
              <w:rPr>
                <w:rFonts w:hint="eastAsia" w:ascii="宋体" w:hAnsi="宋体" w:eastAsia="宋体" w:cs="宋体"/>
                <w:sz w:val="24"/>
                <w:szCs w:val="24"/>
                <w:lang w:bidi="ar"/>
              </w:rPr>
              <w:t>视为无效备份</w:t>
            </w:r>
            <w:r>
              <w:rPr>
                <w:rFonts w:hint="eastAsia" w:ascii="宋体" w:hAnsi="宋体" w:eastAsia="宋体" w:cs="宋体"/>
                <w:sz w:val="24"/>
                <w:szCs w:val="24"/>
              </w:rPr>
              <w:t>竞争性磋商响应文件</w:t>
            </w:r>
            <w:r>
              <w:rPr>
                <w:rFonts w:hint="eastAsia" w:ascii="宋体" w:hAnsi="宋体" w:eastAsia="宋体" w:cs="宋体"/>
                <w:sz w:val="24"/>
                <w:szCs w:val="24"/>
                <w:lang w:bidi="ar"/>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5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14</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竞争性磋商响应文件份数</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（1）“电子加密竞争性磋商响应文件”：在线上传、递交一份。</w:t>
            </w:r>
          </w:p>
          <w:p>
            <w:pPr>
              <w:spacing w:line="360" w:lineRule="auto"/>
              <w:rPr>
                <w:rStyle w:val="135"/>
                <w:rFonts w:hint="eastAsia" w:ascii="宋体" w:hAnsi="宋体" w:eastAsia="宋体" w:cs="宋体"/>
                <w:sz w:val="24"/>
                <w:szCs w:val="24"/>
              </w:rPr>
            </w:pPr>
            <w:r>
              <w:rPr>
                <w:rFonts w:hint="eastAsia" w:ascii="宋体" w:hAnsi="宋体" w:eastAsia="宋体" w:cs="宋体"/>
                <w:sz w:val="24"/>
                <w:szCs w:val="24"/>
                <w:lang w:bidi="ar"/>
              </w:rPr>
              <w:t>（2）“备份竞争性磋商响应文件”：密封包装后（EMS邮寄形式）投标截止时间之前递交一份（邮寄地址：浙江省衢州市衢江区东迹大道国金大厦11楼，</w:t>
            </w:r>
            <w:r>
              <w:rPr>
                <w:rFonts w:hint="eastAsia" w:ascii="宋体" w:hAnsi="宋体" w:eastAsia="宋体" w:cs="宋体"/>
                <w:sz w:val="24"/>
                <w:szCs w:val="24"/>
                <w:lang w:eastAsia="zh-CN" w:bidi="ar"/>
              </w:rPr>
              <w:t>东方经纬项目管理有限公司</w:t>
            </w:r>
            <w:r>
              <w:rPr>
                <w:rFonts w:hint="eastAsia" w:ascii="宋体" w:hAnsi="宋体" w:eastAsia="宋体" w:cs="宋体"/>
                <w:sz w:val="24"/>
                <w:szCs w:val="24"/>
                <w:lang w:bidi="ar"/>
              </w:rPr>
              <w:t>衢州分公司，翁依婷收）。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7"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15</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竞争性磋商响应文件的上传和递交</w:t>
            </w:r>
          </w:p>
          <w:p>
            <w:pPr>
              <w:spacing w:line="360" w:lineRule="auto"/>
              <w:jc w:val="center"/>
              <w:rPr>
                <w:rStyle w:val="135"/>
                <w:rFonts w:hint="eastAsia" w:ascii="宋体" w:hAnsi="宋体" w:eastAsia="宋体" w:cs="宋体"/>
                <w:sz w:val="24"/>
                <w:szCs w:val="24"/>
              </w:rPr>
            </w:pP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（1）“电子加密竞争性磋商响应文件”的上传、递交：</w:t>
            </w:r>
          </w:p>
          <w:p>
            <w:pPr>
              <w:spacing w:line="360" w:lineRule="auto"/>
              <w:rPr>
                <w:rFonts w:hint="eastAsia" w:ascii="宋体" w:hAnsi="宋体" w:eastAsia="宋体" w:cs="宋体"/>
                <w:sz w:val="24"/>
                <w:szCs w:val="24"/>
              </w:rPr>
            </w:pPr>
            <w:r>
              <w:rPr>
                <w:rFonts w:hint="eastAsia" w:ascii="宋体" w:hAnsi="宋体" w:eastAsia="宋体" w:cs="宋体"/>
                <w:sz w:val="24"/>
                <w:szCs w:val="24"/>
              </w:rPr>
              <w:t>①投标供应商应在投标截止时间前将“电子加密竞争性磋商响应文件”成功上传递交至“政府采购云平台”，否则投标无效。</w:t>
            </w:r>
          </w:p>
          <w:p>
            <w:pPr>
              <w:spacing w:line="360" w:lineRule="auto"/>
              <w:rPr>
                <w:rFonts w:hint="eastAsia" w:ascii="宋体" w:hAnsi="宋体" w:eastAsia="宋体" w:cs="宋体"/>
                <w:sz w:val="24"/>
                <w:szCs w:val="24"/>
              </w:rPr>
            </w:pPr>
            <w:r>
              <w:rPr>
                <w:rFonts w:hint="eastAsia" w:ascii="宋体" w:hAnsi="宋体" w:eastAsia="宋体" w:cs="宋体"/>
                <w:sz w:val="24"/>
                <w:szCs w:val="24"/>
              </w:rPr>
              <w:t>②“电子加密竞争性磋商响应文件”成功上传递交后，供应商可自行打印竞争性磋商响应文件接收回执。</w:t>
            </w:r>
          </w:p>
          <w:p>
            <w:pPr>
              <w:spacing w:line="360" w:lineRule="auto"/>
              <w:rPr>
                <w:rFonts w:hint="eastAsia" w:ascii="宋体" w:hAnsi="宋体" w:eastAsia="宋体" w:cs="宋体"/>
                <w:sz w:val="24"/>
                <w:szCs w:val="24"/>
              </w:rPr>
            </w:pPr>
            <w:r>
              <w:rPr>
                <w:rFonts w:hint="eastAsia" w:ascii="宋体" w:hAnsi="宋体" w:eastAsia="宋体" w:cs="宋体"/>
                <w:sz w:val="24"/>
                <w:szCs w:val="24"/>
              </w:rPr>
              <w:t>（2）“备份竞争性磋商响应文件”的密封包装、递交：</w:t>
            </w:r>
          </w:p>
          <w:p>
            <w:pPr>
              <w:spacing w:line="360" w:lineRule="auto"/>
              <w:rPr>
                <w:rFonts w:hint="eastAsia" w:ascii="宋体" w:hAnsi="宋体" w:eastAsia="宋体" w:cs="宋体"/>
                <w:sz w:val="24"/>
                <w:szCs w:val="24"/>
              </w:rPr>
            </w:pPr>
            <w:r>
              <w:rPr>
                <w:rFonts w:hint="eastAsia" w:ascii="宋体" w:hAnsi="宋体" w:eastAsia="宋体" w:cs="宋体"/>
                <w:sz w:val="24"/>
                <w:szCs w:val="24"/>
              </w:rPr>
              <w:t>①投标供应商在“政府采购云平台”完成“电子加密竞争性磋商响应文件”的上传递交后，还可以（快递形式）在投标截止时间前递交以介质（U盘）存储的 “备份竞争性磋商响应文件”（一份）；</w:t>
            </w:r>
          </w:p>
          <w:p>
            <w:pPr>
              <w:spacing w:line="360" w:lineRule="auto"/>
              <w:rPr>
                <w:rFonts w:hint="eastAsia" w:ascii="宋体" w:hAnsi="宋体" w:eastAsia="宋体" w:cs="宋体"/>
                <w:sz w:val="24"/>
                <w:szCs w:val="24"/>
              </w:rPr>
            </w:pPr>
            <w:r>
              <w:rPr>
                <w:rFonts w:hint="eastAsia" w:ascii="宋体" w:hAnsi="宋体" w:eastAsia="宋体" w:cs="宋体"/>
                <w:sz w:val="24"/>
                <w:szCs w:val="24"/>
              </w:rPr>
              <w:t>②“备份竞争性磋商响应文件”应当密封包装，并在包装上标注投标项目名称、投标单位名称并加盖公章。没有密封包装或者逾期邮寄送达至投标地点的“备份竞争性磋商响应文件”将不予接收；</w:t>
            </w:r>
          </w:p>
          <w:p>
            <w:pPr>
              <w:spacing w:line="360" w:lineRule="auto"/>
              <w:rPr>
                <w:rFonts w:hint="eastAsia" w:ascii="宋体" w:hAnsi="宋体" w:eastAsia="宋体" w:cs="宋体"/>
                <w:sz w:val="24"/>
                <w:szCs w:val="24"/>
              </w:rPr>
            </w:pPr>
            <w:r>
              <w:rPr>
                <w:rFonts w:hint="eastAsia" w:ascii="宋体" w:hAnsi="宋体" w:eastAsia="宋体" w:cs="宋体"/>
                <w:sz w:val="24"/>
                <w:szCs w:val="24"/>
              </w:rPr>
              <w:t>③通过“政府采购云平台”成功上传递交的“电子加密竞争性磋商响应文件”已按时解密的，“备份竞争性磋商响应文件”自动失效。投标截止时间前，投标供应商仅递交了“备份磋商响应标文件”而未将“电子加密竞争性磋商响应文件”成功上传至“政府采购云平台”的，投标无效。</w:t>
            </w:r>
          </w:p>
          <w:p>
            <w:pPr>
              <w:spacing w:line="360" w:lineRule="auto"/>
              <w:rPr>
                <w:rStyle w:val="135"/>
                <w:rFonts w:hint="eastAsia" w:ascii="宋体" w:hAnsi="宋体" w:eastAsia="宋体" w:cs="宋体"/>
                <w:sz w:val="24"/>
                <w:szCs w:val="24"/>
              </w:rPr>
            </w:pPr>
            <w:r>
              <w:rPr>
                <w:rFonts w:hint="eastAsia" w:ascii="宋体" w:hAnsi="宋体" w:eastAsia="宋体" w:cs="宋体"/>
                <w:sz w:val="24"/>
                <w:szCs w:val="24"/>
              </w:rPr>
              <w:t>（3）中标结果公示结束后，中标人提供一正四副</w:t>
            </w:r>
            <w:r>
              <w:rPr>
                <w:rFonts w:hint="eastAsia" w:ascii="宋体" w:hAnsi="宋体" w:eastAsia="宋体" w:cs="宋体"/>
                <w:sz w:val="24"/>
                <w:szCs w:val="24"/>
                <w:lang w:val="en-US" w:eastAsia="zh-CN"/>
              </w:rPr>
              <w:t>纸质</w:t>
            </w:r>
            <w:r>
              <w:rPr>
                <w:rFonts w:hint="eastAsia" w:ascii="宋体" w:hAnsi="宋体" w:eastAsia="宋体" w:cs="宋体"/>
                <w:sz w:val="24"/>
                <w:szCs w:val="24"/>
              </w:rPr>
              <w:t>与电子</w:t>
            </w:r>
            <w:r>
              <w:rPr>
                <w:rFonts w:hint="eastAsia" w:ascii="宋体" w:hAnsi="宋体" w:eastAsia="宋体" w:cs="宋体"/>
                <w:sz w:val="24"/>
                <w:szCs w:val="24"/>
                <w:lang w:eastAsia="zh-CN"/>
              </w:rPr>
              <w:t>磋商文件</w:t>
            </w:r>
            <w:r>
              <w:rPr>
                <w:rFonts w:hint="eastAsia" w:ascii="宋体" w:hAnsi="宋体" w:eastAsia="宋体" w:cs="宋体"/>
                <w:sz w:val="24"/>
                <w:szCs w:val="24"/>
              </w:rPr>
              <w:t>一致的竞争性磋商响应文件存档。</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16</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电子加密竞争性磋商响应文件的解密和异常情况处理</w:t>
            </w:r>
          </w:p>
          <w:p>
            <w:pPr>
              <w:spacing w:line="360" w:lineRule="auto"/>
              <w:jc w:val="center"/>
              <w:rPr>
                <w:rStyle w:val="135"/>
                <w:rFonts w:hint="eastAsia" w:ascii="宋体" w:hAnsi="宋体" w:eastAsia="宋体" w:cs="宋体"/>
                <w:sz w:val="24"/>
                <w:szCs w:val="24"/>
              </w:rPr>
            </w:pP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lang w:bidi="ar"/>
              </w:rPr>
            </w:pPr>
            <w:r>
              <w:rPr>
                <w:rFonts w:hint="eastAsia" w:ascii="宋体" w:hAnsi="宋体" w:eastAsia="宋体" w:cs="宋体"/>
                <w:sz w:val="24"/>
                <w:lang w:bidi="ar"/>
              </w:rPr>
              <w:t>（1）开标后，采购组织机构将向各投标供应商发出“电子加密竞争性磋商响应文件”的解密通知，各投标供应商代表应当在接到解密通知后30分钟内自行完成“电子加密竞争性磋商响应文件”的在线解密。</w:t>
            </w:r>
          </w:p>
          <w:p>
            <w:pPr>
              <w:spacing w:line="360" w:lineRule="auto"/>
              <w:rPr>
                <w:rFonts w:hint="eastAsia" w:ascii="宋体" w:hAnsi="宋体" w:eastAsia="宋体" w:cs="宋体"/>
                <w:sz w:val="24"/>
                <w:lang w:bidi="ar"/>
              </w:rPr>
            </w:pPr>
            <w:r>
              <w:rPr>
                <w:rFonts w:hint="eastAsia" w:ascii="宋体" w:hAnsi="宋体" w:eastAsia="宋体" w:cs="宋体"/>
                <w:sz w:val="24"/>
                <w:lang w:bidi="ar"/>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pPr>
              <w:spacing w:line="360" w:lineRule="auto"/>
              <w:rPr>
                <w:rFonts w:hint="eastAsia" w:ascii="宋体" w:hAnsi="宋体" w:eastAsia="宋体" w:cs="宋体"/>
                <w:sz w:val="24"/>
                <w:lang w:bidi="ar"/>
              </w:rPr>
            </w:pPr>
            <w:r>
              <w:rPr>
                <w:rFonts w:hint="eastAsia" w:ascii="宋体" w:hAnsi="宋体" w:eastAsia="宋体" w:cs="宋体"/>
                <w:sz w:val="24"/>
                <w:lang w:bidi="ar"/>
              </w:rPr>
              <w:t>（3）投标截止时间前，投标供应商仅递交了“备份竞争性磋商响应文件”而未将电子加密竞争性磋商响应文件上传至“政府采购云平台”的，投标无效。</w:t>
            </w:r>
          </w:p>
          <w:p>
            <w:pPr>
              <w:spacing w:line="360" w:lineRule="auto"/>
              <w:rPr>
                <w:rFonts w:hint="eastAsia" w:ascii="宋体" w:hAnsi="宋体" w:eastAsia="宋体" w:cs="宋体"/>
                <w:b/>
                <w:bCs/>
                <w:sz w:val="24"/>
              </w:rPr>
            </w:pPr>
            <w:r>
              <w:rPr>
                <w:rFonts w:hint="eastAsia" w:ascii="宋体" w:hAnsi="宋体" w:eastAsia="宋体" w:cs="宋体"/>
                <w:b/>
                <w:bCs/>
                <w:sz w:val="24"/>
              </w:rPr>
              <w:t>（4）结束解密后，供应商通过邮件形式将填写完整且经授权代表签署的《政府采购活动现场确773619756@qq.com；联系人电话：</w:t>
            </w:r>
            <w:r>
              <w:rPr>
                <w:rFonts w:hint="eastAsia" w:ascii="宋体" w:hAnsi="宋体" w:eastAsia="宋体" w:cs="宋体"/>
                <w:b/>
                <w:bCs/>
                <w:sz w:val="24"/>
                <w:lang w:eastAsia="zh-CN"/>
              </w:rPr>
              <w:t>15215701830</w:t>
            </w:r>
            <w:r>
              <w:rPr>
                <w:rFonts w:hint="eastAsia" w:ascii="宋体" w:hAnsi="宋体" w:eastAsia="宋体" w:cs="宋体"/>
                <w:b/>
                <w:bCs/>
                <w:sz w:val="24"/>
              </w:rPr>
              <w:t xml:space="preserve">   0570-2292799）；</w:t>
            </w:r>
          </w:p>
          <w:p>
            <w:pPr>
              <w:spacing w:line="360" w:lineRule="auto"/>
              <w:rPr>
                <w:rStyle w:val="135"/>
                <w:rFonts w:hint="eastAsia" w:ascii="宋体" w:hAnsi="宋体" w:eastAsia="宋体" w:cs="宋体"/>
                <w:sz w:val="24"/>
                <w:szCs w:val="24"/>
              </w:rPr>
            </w:pPr>
            <w:r>
              <w:rPr>
                <w:rFonts w:hint="eastAsia" w:ascii="宋体" w:hAnsi="宋体" w:eastAsia="宋体" w:cs="宋体"/>
                <w:sz w:val="24"/>
              </w:rPr>
              <w:t>（5）采购组织机构点击【开启标书信息】，开启标书成功后进入开标流程。</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17</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上传磋商文件截止时间</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见磋商公告。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18</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Style w:val="135"/>
                <w:rFonts w:hint="eastAsia" w:ascii="宋体" w:hAnsi="宋体" w:eastAsia="宋体" w:cs="宋体"/>
                <w:sz w:val="24"/>
                <w:szCs w:val="24"/>
              </w:rPr>
            </w:pPr>
            <w:r>
              <w:rPr>
                <w:rFonts w:hint="eastAsia" w:ascii="宋体" w:hAnsi="宋体" w:eastAsia="宋体" w:cs="宋体"/>
                <w:bCs/>
                <w:sz w:val="24"/>
                <w:szCs w:val="24"/>
              </w:rPr>
              <w:t>上传</w:t>
            </w:r>
            <w:r>
              <w:rPr>
                <w:rFonts w:hint="eastAsia" w:ascii="宋体" w:hAnsi="宋体" w:eastAsia="宋体" w:cs="宋体"/>
                <w:bCs/>
                <w:sz w:val="24"/>
                <w:szCs w:val="24"/>
                <w:lang w:eastAsia="zh-CN"/>
              </w:rPr>
              <w:t>磋商文件</w:t>
            </w:r>
            <w:r>
              <w:rPr>
                <w:rFonts w:hint="eastAsia" w:ascii="宋体" w:hAnsi="宋体" w:eastAsia="宋体" w:cs="宋体"/>
                <w:bCs/>
                <w:sz w:val="24"/>
                <w:szCs w:val="24"/>
              </w:rPr>
              <w:t>地点</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见磋商公告。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6"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19</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开标时间和地点</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见磋商公告。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20</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lang w:val="zh-TW"/>
              </w:rPr>
            </w:pPr>
            <w:r>
              <w:rPr>
                <w:rStyle w:val="135"/>
                <w:rFonts w:hint="eastAsia" w:ascii="宋体" w:hAnsi="宋体" w:eastAsia="宋体" w:cs="宋体"/>
                <w:sz w:val="24"/>
                <w:szCs w:val="24"/>
              </w:rPr>
              <w:t>签订合同</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成交通知书发出后三十日内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21</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磋商有效期</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90天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22</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公告网址</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浙江政府采购网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23</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rPr>
                <w:rStyle w:val="135"/>
                <w:rFonts w:hint="eastAsia" w:ascii="宋体" w:hAnsi="宋体" w:eastAsia="宋体" w:cs="宋体"/>
                <w:sz w:val="24"/>
                <w:szCs w:val="24"/>
              </w:rPr>
            </w:pPr>
            <w:r>
              <w:rPr>
                <w:rStyle w:val="135"/>
                <w:rFonts w:hint="eastAsia" w:ascii="宋体" w:hAnsi="宋体" w:eastAsia="宋体" w:cs="宋体"/>
                <w:sz w:val="24"/>
                <w:szCs w:val="24"/>
              </w:rPr>
              <w:t>本项目所属行业</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其他未列明行业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24</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firstLineChars="300"/>
              <w:rPr>
                <w:rStyle w:val="135"/>
                <w:rFonts w:hint="eastAsia" w:ascii="宋体" w:hAnsi="宋体" w:eastAsia="宋体" w:cs="宋体"/>
                <w:sz w:val="24"/>
                <w:szCs w:val="24"/>
              </w:rPr>
            </w:pPr>
            <w:r>
              <w:rPr>
                <w:rStyle w:val="135"/>
                <w:rFonts w:hint="eastAsia" w:ascii="宋体" w:hAnsi="宋体" w:eastAsia="宋体" w:cs="宋体"/>
                <w:sz w:val="24"/>
                <w:szCs w:val="24"/>
              </w:rPr>
              <w:t>采购类型</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服务类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25</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解释</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本磋商文件的解释权属于采购人所有</w:t>
            </w:r>
          </w:p>
        </w:tc>
      </w:tr>
    </w:tbl>
    <w:p>
      <w:pPr>
        <w:spacing w:line="360" w:lineRule="auto"/>
        <w:jc w:val="center"/>
        <w:rPr>
          <w:rStyle w:val="36"/>
          <w:rFonts w:hint="eastAsia" w:ascii="宋体" w:hAnsi="宋体" w:eastAsia="宋体" w:cs="宋体"/>
          <w:b/>
          <w:sz w:val="36"/>
          <w:szCs w:val="36"/>
        </w:rPr>
      </w:pPr>
    </w:p>
    <w:p>
      <w:pPr>
        <w:spacing w:line="360" w:lineRule="auto"/>
        <w:jc w:val="center"/>
        <w:rPr>
          <w:rStyle w:val="36"/>
          <w:rFonts w:hint="eastAsia" w:ascii="宋体" w:hAnsi="宋体" w:eastAsia="宋体" w:cs="宋体"/>
          <w:b/>
          <w:sz w:val="36"/>
          <w:szCs w:val="36"/>
        </w:rPr>
      </w:pPr>
      <w:r>
        <w:rPr>
          <w:rStyle w:val="36"/>
          <w:rFonts w:hint="eastAsia" w:ascii="宋体" w:hAnsi="宋体" w:eastAsia="宋体" w:cs="宋体"/>
          <w:b/>
          <w:sz w:val="36"/>
          <w:szCs w:val="36"/>
        </w:rPr>
        <w:t>二、磋商须知</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（一）总则</w:t>
      </w:r>
    </w:p>
    <w:p>
      <w:pPr>
        <w:spacing w:line="360" w:lineRule="auto"/>
        <w:ind w:firstLine="480" w:firstLineChars="200"/>
        <w:rPr>
          <w:rStyle w:val="36"/>
          <w:rFonts w:hint="eastAsia" w:ascii="宋体" w:hAnsi="宋体" w:eastAsia="宋体" w:cs="宋体"/>
          <w:b/>
          <w:bCs/>
          <w:kern w:val="36"/>
          <w:sz w:val="36"/>
          <w:szCs w:val="36"/>
        </w:rPr>
      </w:pPr>
      <w:r>
        <w:rPr>
          <w:rStyle w:val="36"/>
          <w:rFonts w:hint="eastAsia" w:ascii="宋体" w:hAnsi="宋体" w:eastAsia="宋体" w:cs="宋体"/>
          <w:sz w:val="24"/>
          <w:szCs w:val="24"/>
          <w:lang w:val="zh-CN"/>
        </w:rPr>
        <w:t>本次招标是按照《中华人民共和国政府采购法》、</w:t>
      </w:r>
      <w:r>
        <w:rPr>
          <w:rStyle w:val="36"/>
          <w:rFonts w:hint="eastAsia" w:ascii="宋体" w:hAnsi="宋体" w:eastAsia="宋体" w:cs="宋体"/>
          <w:sz w:val="24"/>
          <w:lang w:val="zh-CN"/>
        </w:rPr>
        <w:t>《政府采购竞争性磋商采购方式管理暂行办法》和</w:t>
      </w:r>
      <w:r>
        <w:rPr>
          <w:rStyle w:val="36"/>
          <w:rFonts w:hint="eastAsia" w:ascii="宋体" w:hAnsi="宋体" w:eastAsia="宋体" w:cs="宋体"/>
          <w:sz w:val="24"/>
          <w:szCs w:val="24"/>
          <w:lang w:val="zh-CN"/>
        </w:rPr>
        <w:t>《中华人民共和国政府采购法实施条例》等法律、法规组织和实施。</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（一）适用范围</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本磋商文件仅适用于衢江区莲花镇人民政府2024—2025年专职消防队劳务采购项目的招标、磋商、评标、定标、验收、合同履行、付款等行为（法律、法规另有规定的，从其规定）。</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（二）定义</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1.“采购人”系指本次磋商采购货物的购买单位“衢州市衢江区莲花镇人民政府”。</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2.“采购代理机构”系指本次磋商采购货物的采购代理机构“东方经纬项目管理有限公司”。</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3.“供应商”系指向采购人提交响应文件的单位。</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4.“服务”系指根据本合同规定成交供应商必须承担有关的服务和合同中规定成交供应商应承担的义务,以及合同中未规定,但依法有利于合同履行原则,应当由成交供应商承担的其它义务。</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5.“▲”系指实质性的要求条款。</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（三）合格的供应商</w:t>
      </w:r>
    </w:p>
    <w:p>
      <w:pPr>
        <w:spacing w:line="360" w:lineRule="auto"/>
        <w:ind w:firstLine="720" w:firstLineChars="300"/>
        <w:jc w:val="left"/>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符合磋商公告中的供应商资格要求。</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（四）供应商代表</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指全权代表供应商参加磋商活动并签署磋商响应文件的人。本次磋商的供应商代表必须是供应商的法定代表人或其授权代表。</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（五）磋商费用</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无论磋商过程和结果如何，供应商应自行承担所有与磋商有关的全部费用，采购人均无义务和责任承担这些费用。</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（六）特别说明</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1.供应商获取磋商文件后决定不参加该项目磋商，应在磋商截止时前一日以书面形式（信函、传真加盖供应商单位公章）通知东方经纬项目管理有限公司。</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（二）竞争性磋商文件</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1.竞争性磋商文件的组成</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1.1竞争性磋商文件共分为5部分，其内容如下：</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第一部分磋商公告</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第二部分磋商须知前附表及磋商须知</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第三部分采购需求</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第四部分合同条款</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第五部分磋商响应文件相关格式</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1.2除上条1.1内容外，采购人在规定时间前，以</w:t>
      </w:r>
      <w:r>
        <w:rPr>
          <w:rStyle w:val="36"/>
          <w:rFonts w:hint="eastAsia" w:ascii="宋体" w:hAnsi="宋体" w:eastAsia="宋体" w:cs="宋体"/>
          <w:sz w:val="24"/>
          <w:szCs w:val="24"/>
        </w:rPr>
        <w:t>更正公告</w:t>
      </w:r>
      <w:r>
        <w:rPr>
          <w:rStyle w:val="36"/>
          <w:rFonts w:hint="eastAsia" w:ascii="宋体" w:hAnsi="宋体" w:eastAsia="宋体" w:cs="宋体"/>
          <w:sz w:val="24"/>
          <w:szCs w:val="24"/>
          <w:lang w:val="zh-CN"/>
        </w:rPr>
        <w:t>形式发出的对竞争性磋商文件的澄清或修改内容，均为竞争性磋商文件的组成部分。</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2.竞争性磋商文件的澄清与修改</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2.1</w:t>
      </w:r>
      <w:r>
        <w:rPr>
          <w:rStyle w:val="135"/>
          <w:rFonts w:hint="eastAsia" w:ascii="宋体" w:hAnsi="宋体" w:eastAsia="宋体" w:cs="宋体"/>
          <w:sz w:val="24"/>
          <w:szCs w:val="24"/>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2.2</w:t>
      </w:r>
      <w:r>
        <w:rPr>
          <w:rStyle w:val="135"/>
          <w:rFonts w:hint="eastAsia" w:ascii="宋体" w:hAnsi="宋体" w:eastAsia="宋体" w:cs="宋体"/>
          <w:sz w:val="24"/>
          <w:szCs w:val="24"/>
        </w:rPr>
        <w:t>澄清或者修改内容</w:t>
      </w:r>
      <w:r>
        <w:rPr>
          <w:rStyle w:val="36"/>
          <w:rFonts w:hint="eastAsia" w:ascii="宋体" w:hAnsi="宋体" w:eastAsia="宋体" w:cs="宋体"/>
          <w:sz w:val="24"/>
          <w:szCs w:val="24"/>
          <w:lang w:val="zh-CN"/>
        </w:rPr>
        <w:t>是竞争性磋商文件的组成部分，对所有供应商有约束力。</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2.4竞争性磋商文件的澄清、修改、补充等内容均以书面形式明确的内容为准。当竞争性磋商文件、竞争性磋商文件的澄清、修改、补充等在同一内容的表述上不一致时，以最后发出的书面文件为准。</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（三）磋商响应文件的编制</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1.磋商响应文件的语言及度量衡单位</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1.1磋商响应文件和与磋商有关的所有文件说明均应使用中文。</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1.2除采购项目规范另有规定外，磋商响应文件使用的度量衡单位，均采用中华人民共和国法定计量单位。</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2.磋商响应文件的组成</w:t>
      </w:r>
    </w:p>
    <w:p>
      <w:pPr>
        <w:pStyle w:val="568"/>
        <w:spacing w:line="360" w:lineRule="auto"/>
        <w:ind w:firstLine="420"/>
        <w:rPr>
          <w:rStyle w:val="569"/>
          <w:rFonts w:hint="eastAsia" w:ascii="宋体" w:hAnsi="宋体" w:eastAsia="宋体" w:cs="宋体"/>
          <w:color w:val="auto"/>
          <w:szCs w:val="22"/>
        </w:rPr>
      </w:pPr>
      <w:r>
        <w:rPr>
          <w:rStyle w:val="569"/>
          <w:rFonts w:hint="eastAsia" w:ascii="宋体" w:hAnsi="宋体" w:eastAsia="宋体" w:cs="宋体"/>
          <w:color w:val="auto"/>
          <w:szCs w:val="22"/>
        </w:rPr>
        <w:t>▲</w:t>
      </w:r>
      <w:r>
        <w:rPr>
          <w:rStyle w:val="36"/>
          <w:rFonts w:hint="eastAsia" w:ascii="宋体" w:hAnsi="宋体" w:eastAsia="宋体" w:cs="宋体"/>
          <w:color w:val="auto"/>
          <w:sz w:val="24"/>
          <w:szCs w:val="24"/>
          <w:lang w:val="zh-CN"/>
        </w:rPr>
        <w:t>响应文件（电子</w:t>
      </w:r>
      <w:r>
        <w:rPr>
          <w:rStyle w:val="36"/>
          <w:rFonts w:hint="eastAsia" w:ascii="宋体" w:hAnsi="宋体" w:cs="宋体"/>
          <w:color w:val="auto"/>
          <w:sz w:val="24"/>
          <w:szCs w:val="24"/>
          <w:lang w:val="zh-CN"/>
        </w:rPr>
        <w:t>磋商文件</w:t>
      </w:r>
      <w:r>
        <w:rPr>
          <w:rStyle w:val="36"/>
          <w:rFonts w:hint="eastAsia" w:ascii="宋体" w:hAnsi="宋体" w:eastAsia="宋体" w:cs="宋体"/>
          <w:color w:val="auto"/>
          <w:sz w:val="24"/>
          <w:szCs w:val="24"/>
          <w:lang w:val="zh-CN"/>
        </w:rPr>
        <w:t>、备份电子</w:t>
      </w:r>
      <w:r>
        <w:rPr>
          <w:rStyle w:val="36"/>
          <w:rFonts w:hint="eastAsia" w:ascii="宋体" w:hAnsi="宋体" w:cs="宋体"/>
          <w:color w:val="auto"/>
          <w:sz w:val="24"/>
          <w:szCs w:val="24"/>
          <w:lang w:val="zh-CN"/>
        </w:rPr>
        <w:t>磋商文件</w:t>
      </w:r>
      <w:r>
        <w:rPr>
          <w:rStyle w:val="36"/>
          <w:rFonts w:hint="eastAsia" w:ascii="宋体" w:hAnsi="宋体" w:eastAsia="宋体" w:cs="宋体"/>
          <w:color w:val="auto"/>
          <w:sz w:val="24"/>
          <w:szCs w:val="24"/>
          <w:lang w:val="zh-CN"/>
        </w:rPr>
        <w:t>）应分为</w:t>
      </w:r>
      <w:r>
        <w:rPr>
          <w:rFonts w:hint="eastAsia" w:ascii="宋体" w:hAnsi="宋体" w:eastAsia="宋体" w:cs="宋体"/>
          <w:color w:val="auto"/>
          <w:kern w:val="0"/>
          <w:sz w:val="24"/>
          <w:lang w:val="zh-CN"/>
        </w:rPr>
        <w:t>资格文件、报价文件、商务技术文件</w:t>
      </w:r>
      <w:r>
        <w:rPr>
          <w:rStyle w:val="36"/>
          <w:rFonts w:hint="eastAsia" w:ascii="宋体" w:hAnsi="宋体" w:eastAsia="宋体" w:cs="宋体"/>
          <w:color w:val="auto"/>
          <w:sz w:val="24"/>
          <w:szCs w:val="24"/>
          <w:lang w:val="zh-CN"/>
        </w:rPr>
        <w:t>。电子</w:t>
      </w:r>
      <w:r>
        <w:rPr>
          <w:rStyle w:val="36"/>
          <w:rFonts w:hint="eastAsia" w:ascii="宋体" w:hAnsi="宋体" w:cs="宋体"/>
          <w:color w:val="auto"/>
          <w:sz w:val="24"/>
          <w:szCs w:val="24"/>
          <w:lang w:val="zh-CN"/>
        </w:rPr>
        <w:t>磋商文件</w:t>
      </w:r>
      <w:r>
        <w:rPr>
          <w:rStyle w:val="36"/>
          <w:rFonts w:hint="eastAsia" w:ascii="宋体" w:hAnsi="宋体" w:eastAsia="宋体" w:cs="宋体"/>
          <w:color w:val="auto"/>
          <w:sz w:val="24"/>
          <w:szCs w:val="24"/>
          <w:lang w:val="zh-CN"/>
        </w:rPr>
        <w:t>、备份电子</w:t>
      </w:r>
      <w:r>
        <w:rPr>
          <w:rStyle w:val="36"/>
          <w:rFonts w:hint="eastAsia" w:ascii="宋体" w:hAnsi="宋体" w:cs="宋体"/>
          <w:color w:val="auto"/>
          <w:sz w:val="24"/>
          <w:szCs w:val="24"/>
          <w:lang w:val="zh-CN"/>
        </w:rPr>
        <w:t>磋商文件</w:t>
      </w:r>
      <w:r>
        <w:rPr>
          <w:rStyle w:val="36"/>
          <w:rFonts w:hint="eastAsia" w:ascii="宋体" w:hAnsi="宋体" w:eastAsia="宋体" w:cs="宋体"/>
          <w:color w:val="auto"/>
          <w:sz w:val="24"/>
          <w:szCs w:val="24"/>
          <w:lang w:val="zh-CN"/>
        </w:rPr>
        <w:t>中须加盖公章部分均采用CA签章。</w:t>
      </w:r>
    </w:p>
    <w:p>
      <w:pPr>
        <w:snapToGrid w:val="0"/>
        <w:spacing w:line="360" w:lineRule="auto"/>
        <w:ind w:left="140" w:leftChars="50" w:firstLine="480" w:firstLineChars="200"/>
        <w:rPr>
          <w:rFonts w:hint="eastAsia" w:ascii="宋体" w:hAnsi="宋体" w:eastAsia="宋体" w:cs="宋体"/>
          <w:b/>
          <w:szCs w:val="24"/>
        </w:rPr>
      </w:pPr>
      <w:r>
        <w:rPr>
          <w:rStyle w:val="36"/>
          <w:rFonts w:hint="eastAsia" w:ascii="宋体" w:hAnsi="宋体" w:eastAsia="宋体" w:cs="宋体"/>
          <w:color w:val="000000"/>
          <w:sz w:val="24"/>
          <w:szCs w:val="24"/>
        </w:rPr>
        <w:t>2.1</w:t>
      </w:r>
      <w:r>
        <w:rPr>
          <w:rFonts w:hint="eastAsia" w:ascii="宋体" w:hAnsi="宋体" w:eastAsia="宋体" w:cs="宋体"/>
          <w:szCs w:val="21"/>
        </w:rPr>
        <w:t>▲</w:t>
      </w:r>
      <w:r>
        <w:rPr>
          <w:rFonts w:hint="eastAsia" w:ascii="宋体" w:hAnsi="宋体" w:eastAsia="宋体" w:cs="宋体"/>
          <w:b/>
          <w:bCs/>
          <w:sz w:val="24"/>
          <w:szCs w:val="21"/>
        </w:rPr>
        <w:t>基本资格条件审查材料</w:t>
      </w:r>
      <w:r>
        <w:rPr>
          <w:rFonts w:hint="eastAsia" w:ascii="宋体" w:hAnsi="宋体" w:eastAsia="宋体" w:cs="宋体"/>
          <w:sz w:val="24"/>
          <w:szCs w:val="21"/>
        </w:rPr>
        <w:t>：</w:t>
      </w:r>
    </w:p>
    <w:p>
      <w:pPr>
        <w:widowControl w:val="0"/>
        <w:snapToGrid w:val="0"/>
        <w:spacing w:line="360" w:lineRule="auto"/>
        <w:ind w:left="140" w:leftChars="50" w:firstLine="480" w:firstLineChars="200"/>
        <w:rPr>
          <w:rFonts w:hint="eastAsia" w:ascii="宋体" w:hAnsi="宋体" w:eastAsia="宋体" w:cs="宋体"/>
          <w:sz w:val="24"/>
          <w:szCs w:val="21"/>
        </w:rPr>
      </w:pPr>
      <w:r>
        <w:rPr>
          <w:rFonts w:hint="eastAsia" w:ascii="宋体" w:hAnsi="宋体" w:eastAsia="宋体" w:cs="宋体"/>
          <w:sz w:val="24"/>
          <w:szCs w:val="21"/>
        </w:rPr>
        <w:t>【即证明其符合《中华人民共和国政府采购法》规定的供应商基本条件的有关资格证明文件。】包括：</w:t>
      </w:r>
    </w:p>
    <w:p>
      <w:pPr>
        <w:widowControl w:val="0"/>
        <w:snapToGrid w:val="0"/>
        <w:spacing w:line="360" w:lineRule="auto"/>
        <w:ind w:left="140" w:leftChars="50" w:firstLine="480" w:firstLineChars="200"/>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eastAsia="宋体" w:cs="宋体"/>
          <w:bCs/>
          <w:sz w:val="24"/>
          <w:szCs w:val="21"/>
        </w:rPr>
        <w:t>营业执照</w:t>
      </w:r>
      <w:r>
        <w:rPr>
          <w:rFonts w:hint="eastAsia" w:ascii="宋体" w:hAnsi="宋体" w:eastAsia="宋体" w:cs="宋体"/>
          <w:sz w:val="24"/>
          <w:szCs w:val="21"/>
        </w:rPr>
        <w:t xml:space="preserve">(或事业法人登记证书)复印件； </w:t>
      </w:r>
    </w:p>
    <w:p>
      <w:pPr>
        <w:widowControl w:val="0"/>
        <w:snapToGrid w:val="0"/>
        <w:spacing w:line="360" w:lineRule="auto"/>
        <w:ind w:left="140" w:leftChars="50" w:firstLine="480" w:firstLineChars="200"/>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2</w:t>
      </w:r>
      <w:r>
        <w:rPr>
          <w:rFonts w:hint="eastAsia" w:ascii="宋体" w:hAnsi="宋体" w:eastAsia="宋体" w:cs="宋体"/>
          <w:sz w:val="24"/>
          <w:szCs w:val="21"/>
        </w:rPr>
        <w:t>）最近一年财务报表(复印件，新成立的公司提供情况说明)；</w:t>
      </w:r>
    </w:p>
    <w:p>
      <w:pPr>
        <w:widowControl w:val="0"/>
        <w:snapToGrid w:val="0"/>
        <w:spacing w:line="360" w:lineRule="auto"/>
        <w:ind w:left="140" w:leftChars="50" w:firstLine="480" w:firstLineChars="200"/>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3</w:t>
      </w:r>
      <w:r>
        <w:rPr>
          <w:rFonts w:hint="eastAsia" w:ascii="宋体" w:hAnsi="宋体" w:eastAsia="宋体" w:cs="宋体"/>
          <w:sz w:val="24"/>
          <w:szCs w:val="21"/>
        </w:rPr>
        <w:t>）具有履行合同所必需的场地、设备和专业技术能力的承诺函；</w:t>
      </w:r>
    </w:p>
    <w:p>
      <w:pPr>
        <w:widowControl w:val="0"/>
        <w:snapToGrid w:val="0"/>
        <w:spacing w:line="360" w:lineRule="auto"/>
        <w:ind w:left="140" w:leftChars="50" w:firstLine="480" w:firstLineChars="200"/>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4</w:t>
      </w:r>
      <w:r>
        <w:rPr>
          <w:rFonts w:hint="eastAsia" w:ascii="宋体" w:hAnsi="宋体" w:eastAsia="宋体" w:cs="宋体"/>
          <w:sz w:val="24"/>
          <w:szCs w:val="21"/>
        </w:rPr>
        <w:t>）依法缴纳税收和社会保障资金的承诺函；</w:t>
      </w:r>
    </w:p>
    <w:p>
      <w:pPr>
        <w:widowControl w:val="0"/>
        <w:snapToGrid w:val="0"/>
        <w:spacing w:line="360" w:lineRule="auto"/>
        <w:ind w:left="140" w:leftChars="50" w:firstLine="480" w:firstLineChars="200"/>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5</w:t>
      </w:r>
      <w:r>
        <w:rPr>
          <w:rFonts w:hint="eastAsia" w:ascii="宋体" w:hAnsi="宋体" w:eastAsia="宋体" w:cs="宋体"/>
          <w:sz w:val="24"/>
          <w:szCs w:val="21"/>
        </w:rPr>
        <w:t>）参加政府采购活动前3年内在经营活动中没有重大违法记录的声明函；</w:t>
      </w:r>
    </w:p>
    <w:p>
      <w:pPr>
        <w:widowControl w:val="0"/>
        <w:snapToGrid w:val="0"/>
        <w:spacing w:line="360" w:lineRule="auto"/>
        <w:ind w:left="140" w:leftChars="50" w:firstLine="480" w:firstLineChars="200"/>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6</w:t>
      </w:r>
      <w:r>
        <w:rPr>
          <w:rFonts w:hint="eastAsia" w:ascii="宋体" w:hAnsi="宋体" w:eastAsia="宋体" w:cs="宋体"/>
          <w:sz w:val="24"/>
          <w:szCs w:val="21"/>
        </w:rPr>
        <w:t>）单位负责人为同一人或者存在直接控股、管理关系的不同供应商，不得参加同一合同项下的政府采购活动承诺函；</w:t>
      </w:r>
    </w:p>
    <w:p>
      <w:pPr>
        <w:widowControl w:val="0"/>
        <w:snapToGrid w:val="0"/>
        <w:spacing w:line="360" w:lineRule="auto"/>
        <w:ind w:left="140" w:leftChars="50" w:firstLine="480" w:firstLineChars="200"/>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7</w:t>
      </w:r>
      <w:r>
        <w:rPr>
          <w:rFonts w:hint="eastAsia" w:ascii="宋体" w:hAnsi="宋体" w:eastAsia="宋体" w:cs="宋体"/>
          <w:sz w:val="24"/>
          <w:szCs w:val="21"/>
        </w:rPr>
        <w:t>）投标供应商没有失信记录承诺函；</w:t>
      </w:r>
    </w:p>
    <w:p>
      <w:pPr>
        <w:widowControl w:val="0"/>
        <w:snapToGrid w:val="0"/>
        <w:spacing w:line="360" w:lineRule="auto"/>
        <w:ind w:firstLine="720" w:firstLineChars="3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8</w:t>
      </w:r>
      <w:r>
        <w:rPr>
          <w:rFonts w:hint="eastAsia" w:ascii="宋体" w:hAnsi="宋体" w:eastAsia="宋体" w:cs="宋体"/>
          <w:kern w:val="0"/>
          <w:sz w:val="24"/>
        </w:rPr>
        <w:t>）</w:t>
      </w:r>
      <w:r>
        <w:rPr>
          <w:rFonts w:hint="eastAsia" w:ascii="宋体" w:hAnsi="宋体" w:eastAsia="宋体" w:cs="宋体"/>
          <w:sz w:val="24"/>
        </w:rPr>
        <w:t>法定代表人授权委托书；</w:t>
      </w:r>
    </w:p>
    <w:p>
      <w:pPr>
        <w:widowControl w:val="0"/>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）法定代表人及授权代表人的身份证；</w:t>
      </w:r>
    </w:p>
    <w:p>
      <w:pPr>
        <w:pStyle w:val="28"/>
        <w:ind w:firstLine="720" w:firstLineChars="300"/>
        <w:rPr>
          <w:rFonts w:hint="default" w:eastAsia="宋体"/>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10</w:t>
      </w:r>
      <w:r>
        <w:rPr>
          <w:rFonts w:hint="eastAsia" w:ascii="宋体" w:hAnsi="宋体" w:eastAsia="宋体" w:cs="宋体"/>
          <w:kern w:val="2"/>
          <w:sz w:val="24"/>
          <w:szCs w:val="28"/>
          <w:lang w:val="en-US" w:eastAsia="zh-CN" w:bidi="ar-SA"/>
        </w:rPr>
        <w:t>）</w:t>
      </w:r>
      <w:r>
        <w:rPr>
          <w:rFonts w:hint="eastAsia" w:ascii="宋体" w:hAnsi="宋体" w:eastAsia="宋体" w:cs="宋体"/>
          <w:kern w:val="2"/>
          <w:sz w:val="24"/>
          <w:szCs w:val="28"/>
          <w:lang w:val="zh-CN" w:eastAsia="zh-CN" w:bidi="ar-SA"/>
        </w:rPr>
        <w:t>中小企业声明函。</w:t>
      </w:r>
    </w:p>
    <w:p>
      <w:pPr>
        <w:widowControl w:val="0"/>
        <w:snapToGrid w:val="0"/>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上述资格条件审查材料有一项不提供的，视为资格审查不通过。</w:t>
      </w:r>
    </w:p>
    <w:p>
      <w:pPr>
        <w:spacing w:line="360" w:lineRule="auto"/>
        <w:ind w:left="132" w:leftChars="47" w:firstLine="361" w:firstLineChars="150"/>
        <w:rPr>
          <w:rStyle w:val="36"/>
          <w:rFonts w:hint="eastAsia" w:ascii="宋体" w:hAnsi="宋体" w:eastAsia="宋体" w:cs="宋体"/>
          <w:b/>
          <w:bCs/>
          <w:color w:val="000000"/>
          <w:sz w:val="24"/>
          <w:szCs w:val="24"/>
        </w:rPr>
      </w:pPr>
      <w:r>
        <w:rPr>
          <w:rStyle w:val="36"/>
          <w:rFonts w:hint="eastAsia" w:ascii="宋体" w:hAnsi="宋体" w:eastAsia="宋体" w:cs="宋体"/>
          <w:b/>
          <w:bCs/>
          <w:color w:val="000000"/>
          <w:sz w:val="24"/>
          <w:szCs w:val="24"/>
        </w:rPr>
        <w:t>2.2技术资信文件</w:t>
      </w:r>
    </w:p>
    <w:p>
      <w:pPr>
        <w:widowControl w:val="0"/>
        <w:snapToGrid w:val="0"/>
        <w:spacing w:line="360" w:lineRule="auto"/>
        <w:ind w:firstLine="720" w:firstLineChars="300"/>
        <w:rPr>
          <w:rFonts w:hint="eastAsia" w:ascii="宋体" w:hAnsi="宋体" w:eastAsia="宋体" w:cs="宋体"/>
          <w:kern w:val="0"/>
          <w:sz w:val="24"/>
        </w:rPr>
      </w:pPr>
      <w:r>
        <w:rPr>
          <w:rFonts w:hint="eastAsia" w:ascii="宋体" w:hAnsi="宋体" w:eastAsia="宋体" w:cs="宋体"/>
          <w:kern w:val="0"/>
          <w:sz w:val="24"/>
        </w:rPr>
        <w:t>（1） 供应商基本情况表（格式附后）；</w:t>
      </w:r>
    </w:p>
    <w:p>
      <w:pPr>
        <w:widowControl w:val="0"/>
        <w:snapToGrid w:val="0"/>
        <w:spacing w:line="360" w:lineRule="auto"/>
        <w:ind w:firstLine="720" w:firstLineChars="300"/>
        <w:rPr>
          <w:rFonts w:hint="eastAsia" w:ascii="宋体" w:hAnsi="宋体" w:eastAsia="宋体" w:cs="宋体"/>
          <w:kern w:val="0"/>
          <w:sz w:val="24"/>
        </w:rPr>
      </w:pPr>
      <w:r>
        <w:rPr>
          <w:rFonts w:hint="eastAsia" w:ascii="宋体" w:hAnsi="宋体" w:eastAsia="宋体" w:cs="宋体"/>
          <w:kern w:val="0"/>
          <w:sz w:val="24"/>
        </w:rPr>
        <w:t>（2）商务技术响应表；</w:t>
      </w:r>
    </w:p>
    <w:p>
      <w:pPr>
        <w:widowControl w:val="0"/>
        <w:snapToGrid w:val="0"/>
        <w:spacing w:line="360" w:lineRule="auto"/>
        <w:ind w:firstLine="720" w:firstLineChars="300"/>
        <w:rPr>
          <w:rFonts w:hint="eastAsia" w:ascii="宋体" w:hAnsi="宋体" w:eastAsia="宋体" w:cs="宋体"/>
          <w:kern w:val="0"/>
          <w:sz w:val="24"/>
          <w:highlight w:val="none"/>
        </w:rPr>
      </w:pPr>
      <w:r>
        <w:rPr>
          <w:rFonts w:hint="eastAsia" w:ascii="宋体" w:hAnsi="宋体" w:eastAsia="宋体" w:cs="宋体"/>
          <w:kern w:val="0"/>
          <w:sz w:val="24"/>
        </w:rPr>
        <w:t>（3）供应商应对照磋商文件 “第三章 采购需求”所列的内容提供完</w:t>
      </w:r>
      <w:r>
        <w:rPr>
          <w:rFonts w:hint="eastAsia" w:ascii="宋体" w:hAnsi="宋体" w:eastAsia="宋体" w:cs="宋体"/>
          <w:kern w:val="0"/>
          <w:sz w:val="24"/>
          <w:highlight w:val="none"/>
        </w:rPr>
        <w:t>整的</w:t>
      </w:r>
      <w:r>
        <w:rPr>
          <w:rFonts w:hint="eastAsia" w:ascii="宋体" w:hAnsi="宋体" w:eastAsia="宋体" w:cs="宋体"/>
          <w:kern w:val="0"/>
          <w:sz w:val="24"/>
          <w:highlight w:val="none"/>
          <w:lang w:val="en-US" w:eastAsia="zh-CN"/>
        </w:rPr>
        <w:t>各项</w:t>
      </w:r>
      <w:r>
        <w:rPr>
          <w:rFonts w:hint="eastAsia" w:ascii="宋体" w:hAnsi="宋体" w:eastAsia="宋体" w:cs="宋体"/>
          <w:kern w:val="0"/>
          <w:sz w:val="24"/>
          <w:highlight w:val="none"/>
        </w:rPr>
        <w:t>方案。</w:t>
      </w:r>
    </w:p>
    <w:p>
      <w:pPr>
        <w:widowControl w:val="0"/>
        <w:snapToGrid w:val="0"/>
        <w:spacing w:line="360" w:lineRule="auto"/>
        <w:ind w:firstLine="720" w:firstLineChars="300"/>
        <w:rPr>
          <w:rFonts w:hint="eastAsia" w:ascii="宋体" w:hAnsi="宋体" w:eastAsia="宋体" w:cs="宋体"/>
          <w:kern w:val="0"/>
          <w:sz w:val="24"/>
          <w:highlight w:val="none"/>
        </w:rPr>
      </w:pPr>
      <w:r>
        <w:rPr>
          <w:rFonts w:hint="eastAsia" w:ascii="宋体" w:hAnsi="宋体" w:eastAsia="宋体" w:cs="宋体"/>
          <w:kern w:val="0"/>
          <w:sz w:val="24"/>
          <w:highlight w:val="none"/>
        </w:rPr>
        <w:t>（4）承诺书（格式附后）</w:t>
      </w:r>
    </w:p>
    <w:p>
      <w:pPr>
        <w:widowControl w:val="0"/>
        <w:snapToGrid w:val="0"/>
        <w:spacing w:line="360" w:lineRule="auto"/>
        <w:ind w:firstLine="720" w:firstLineChars="300"/>
        <w:rPr>
          <w:rFonts w:hint="eastAsia" w:ascii="宋体" w:hAnsi="宋体" w:eastAsia="宋体" w:cs="宋体"/>
          <w:kern w:val="0"/>
          <w:sz w:val="24"/>
          <w:highlight w:val="none"/>
        </w:rPr>
      </w:pPr>
      <w:r>
        <w:rPr>
          <w:rFonts w:hint="eastAsia" w:ascii="宋体" w:hAnsi="宋体" w:eastAsia="宋体" w:cs="宋体"/>
          <w:kern w:val="0"/>
          <w:sz w:val="24"/>
          <w:highlight w:val="none"/>
        </w:rPr>
        <w:t>（5）主要业绩证明</w:t>
      </w:r>
      <w:bookmarkStart w:id="34" w:name="OLE_LINK7"/>
      <w:bookmarkStart w:id="35" w:name="OLE_LINK5"/>
      <w:bookmarkStart w:id="36" w:name="OLE_LINK6"/>
      <w:r>
        <w:rPr>
          <w:rFonts w:hint="eastAsia" w:ascii="宋体" w:hAnsi="宋体" w:eastAsia="宋体" w:cs="宋体"/>
          <w:kern w:val="0"/>
          <w:sz w:val="24"/>
          <w:highlight w:val="none"/>
        </w:rPr>
        <w:t>（格式自拟）</w:t>
      </w:r>
    </w:p>
    <w:bookmarkEnd w:id="34"/>
    <w:bookmarkEnd w:id="35"/>
    <w:bookmarkEnd w:id="36"/>
    <w:p>
      <w:pPr>
        <w:widowControl w:val="0"/>
        <w:snapToGrid w:val="0"/>
        <w:spacing w:line="360" w:lineRule="auto"/>
        <w:ind w:firstLine="720" w:firstLineChars="3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（6）</w:t>
      </w:r>
      <w:r>
        <w:rPr>
          <w:rFonts w:hint="eastAsia" w:ascii="宋体" w:hAnsi="宋体" w:eastAsia="宋体" w:cs="宋体"/>
          <w:kern w:val="0"/>
          <w:sz w:val="24"/>
          <w:highlight w:val="none"/>
          <w:lang w:val="en-US" w:eastAsia="zh-CN"/>
        </w:rPr>
        <w:t>人员组成表及证书</w:t>
      </w:r>
      <w:r>
        <w:rPr>
          <w:rFonts w:hint="eastAsia" w:ascii="宋体" w:hAnsi="宋体" w:eastAsia="宋体" w:cs="宋体"/>
          <w:kern w:val="0"/>
          <w:sz w:val="24"/>
          <w:highlight w:val="none"/>
        </w:rPr>
        <w:t>（格式自拟）</w:t>
      </w:r>
    </w:p>
    <w:p>
      <w:pPr>
        <w:widowControl w:val="0"/>
        <w:snapToGrid w:val="0"/>
        <w:spacing w:line="360" w:lineRule="auto"/>
        <w:ind w:firstLine="720" w:firstLineChars="300"/>
        <w:rPr>
          <w:rFonts w:hint="eastAsia" w:ascii="宋体" w:hAnsi="宋体" w:eastAsia="宋体" w:cs="宋体"/>
          <w:kern w:val="0"/>
          <w:sz w:val="24"/>
          <w:highlight w:val="none"/>
        </w:rPr>
      </w:pPr>
      <w:r>
        <w:rPr>
          <w:rFonts w:hint="eastAsia" w:ascii="宋体" w:hAnsi="宋体" w:eastAsia="宋体" w:cs="宋体"/>
          <w:kern w:val="0"/>
          <w:sz w:val="24"/>
        </w:rPr>
        <w:t>（7）</w:t>
      </w:r>
      <w:r>
        <w:rPr>
          <w:rFonts w:hint="eastAsia" w:ascii="宋体" w:hAnsi="宋体" w:eastAsia="宋体" w:cs="宋体"/>
          <w:kern w:val="0"/>
          <w:sz w:val="24"/>
          <w:highlight w:val="none"/>
        </w:rPr>
        <w:t>技术和服务偏离说明表</w:t>
      </w:r>
    </w:p>
    <w:p>
      <w:pPr>
        <w:widowControl w:val="0"/>
        <w:snapToGrid w:val="0"/>
        <w:spacing w:line="360" w:lineRule="auto"/>
        <w:ind w:firstLine="720" w:firstLineChars="300"/>
        <w:rPr>
          <w:rFonts w:hint="eastAsia" w:ascii="宋体" w:hAnsi="宋体" w:eastAsia="宋体" w:cs="宋体"/>
          <w:kern w:val="0"/>
          <w:sz w:val="24"/>
        </w:rPr>
      </w:pPr>
      <w:r>
        <w:rPr>
          <w:rFonts w:hint="eastAsia" w:ascii="宋体" w:hAnsi="宋体" w:eastAsia="宋体" w:cs="宋体"/>
          <w:kern w:val="0"/>
          <w:sz w:val="24"/>
        </w:rPr>
        <w:t>（8）</w:t>
      </w:r>
      <w:r>
        <w:rPr>
          <w:rFonts w:hint="eastAsia" w:ascii="宋体" w:hAnsi="宋体" w:eastAsia="宋体" w:cs="宋体"/>
          <w:kern w:val="0"/>
          <w:sz w:val="24"/>
          <w:lang w:eastAsia="zh-CN"/>
        </w:rPr>
        <w:t>供应商</w:t>
      </w:r>
      <w:r>
        <w:rPr>
          <w:rFonts w:hint="eastAsia" w:ascii="宋体" w:hAnsi="宋体" w:eastAsia="宋体" w:cs="宋体"/>
          <w:kern w:val="0"/>
          <w:sz w:val="24"/>
        </w:rPr>
        <w:t>的各项服务承诺（格式自拟）</w:t>
      </w:r>
    </w:p>
    <w:p>
      <w:pPr>
        <w:widowControl w:val="0"/>
        <w:snapToGrid w:val="0"/>
        <w:spacing w:line="360" w:lineRule="auto"/>
        <w:ind w:firstLine="720" w:firstLineChars="300"/>
        <w:rPr>
          <w:rFonts w:hint="default" w:ascii="宋体" w:hAnsi="宋体" w:eastAsia="宋体" w:cs="宋体"/>
          <w:kern w:val="0"/>
          <w:sz w:val="24"/>
          <w:lang w:val="en-US" w:eastAsia="zh-CN"/>
        </w:rPr>
      </w:pPr>
      <w:r>
        <w:rPr>
          <w:rFonts w:hint="eastAsia" w:ascii="宋体" w:hAnsi="宋体" w:eastAsia="宋体" w:cs="宋体"/>
          <w:kern w:val="0"/>
          <w:sz w:val="24"/>
        </w:rPr>
        <w:t>（</w:t>
      </w:r>
      <w:r>
        <w:rPr>
          <w:rFonts w:hint="eastAsia" w:ascii="宋体" w:hAnsi="宋体" w:eastAsia="宋体" w:cs="宋体"/>
          <w:kern w:val="0"/>
          <w:sz w:val="24"/>
          <w:lang w:val="en-US" w:eastAsia="zh-CN"/>
        </w:rPr>
        <w:t>9</w:t>
      </w:r>
      <w:r>
        <w:rPr>
          <w:rFonts w:hint="eastAsia" w:ascii="宋体" w:hAnsi="宋体" w:eastAsia="宋体" w:cs="宋体"/>
          <w:kern w:val="0"/>
          <w:sz w:val="24"/>
        </w:rPr>
        <w:t>）</w:t>
      </w:r>
      <w:r>
        <w:rPr>
          <w:rFonts w:hint="eastAsia" w:ascii="宋体" w:hAnsi="宋体" w:eastAsia="宋体" w:cs="宋体"/>
          <w:kern w:val="0"/>
          <w:sz w:val="24"/>
          <w:lang w:val="en-US" w:eastAsia="zh-CN"/>
        </w:rPr>
        <w:t>评分办法中提及的资料。</w:t>
      </w:r>
    </w:p>
    <w:p>
      <w:pPr>
        <w:widowControl w:val="0"/>
        <w:snapToGrid w:val="0"/>
        <w:spacing w:line="360" w:lineRule="auto"/>
        <w:ind w:firstLine="720" w:firstLineChars="3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10</w:t>
      </w:r>
      <w:r>
        <w:rPr>
          <w:rFonts w:hint="eastAsia" w:ascii="宋体" w:hAnsi="宋体" w:eastAsia="宋体" w:cs="宋体"/>
          <w:kern w:val="0"/>
          <w:sz w:val="24"/>
          <w:lang w:eastAsia="zh-CN"/>
        </w:rPr>
        <w:t>）供应商</w:t>
      </w:r>
      <w:r>
        <w:rPr>
          <w:rFonts w:hint="eastAsia" w:ascii="宋体" w:hAnsi="宋体" w:eastAsia="宋体" w:cs="宋体"/>
          <w:kern w:val="0"/>
          <w:sz w:val="24"/>
        </w:rPr>
        <w:t>认为需要的其他技术文件或说明（格式自拟）</w:t>
      </w:r>
    </w:p>
    <w:p>
      <w:pPr>
        <w:pStyle w:val="14"/>
        <w:widowControl w:val="0"/>
        <w:snapToGrid w:val="0"/>
        <w:spacing w:line="360" w:lineRule="auto"/>
        <w:ind w:firstLine="229" w:firstLineChars="100"/>
        <w:rPr>
          <w:rFonts w:hint="eastAsia" w:ascii="宋体" w:hAnsi="宋体" w:eastAsia="宋体" w:cs="宋体"/>
          <w:color w:val="auto"/>
          <w:sz w:val="24"/>
          <w:szCs w:val="24"/>
        </w:rPr>
      </w:pPr>
      <w:r>
        <w:rPr>
          <w:rFonts w:hint="eastAsia" w:ascii="宋体" w:hAnsi="宋体" w:eastAsia="宋体" w:cs="宋体"/>
          <w:b/>
          <w:color w:val="auto"/>
          <w:spacing w:val="-6"/>
          <w:sz w:val="24"/>
          <w:szCs w:val="24"/>
          <w:lang w:val="zh-CN"/>
        </w:rPr>
        <w:t>竞争性</w:t>
      </w:r>
      <w:r>
        <w:rPr>
          <w:rFonts w:hint="eastAsia" w:ascii="宋体" w:hAnsi="宋体" w:eastAsia="宋体" w:cs="宋体"/>
          <w:b/>
          <w:color w:val="auto"/>
          <w:spacing w:val="-6"/>
          <w:sz w:val="24"/>
          <w:szCs w:val="24"/>
          <w:lang w:val="en-US" w:eastAsia="zh-CN"/>
        </w:rPr>
        <w:t>磋商</w:t>
      </w:r>
      <w:r>
        <w:rPr>
          <w:rFonts w:hint="eastAsia" w:ascii="宋体" w:hAnsi="宋体" w:eastAsia="宋体" w:cs="宋体"/>
          <w:b/>
          <w:color w:val="auto"/>
          <w:spacing w:val="-6"/>
          <w:sz w:val="24"/>
          <w:szCs w:val="24"/>
          <w:lang w:val="zh-CN"/>
        </w:rPr>
        <w:t>响应文件中所需的各种证书、证件、证明资料如是复印件，须在复印件上加盖有效公章</w:t>
      </w:r>
      <w:r>
        <w:rPr>
          <w:rFonts w:hint="eastAsia" w:ascii="宋体" w:hAnsi="宋体" w:eastAsia="宋体" w:cs="宋体"/>
          <w:b/>
          <w:color w:val="auto"/>
          <w:sz w:val="24"/>
          <w:szCs w:val="24"/>
          <w:lang w:val="zh-CN"/>
        </w:rPr>
        <w:t>。</w:t>
      </w:r>
      <w:r>
        <w:rPr>
          <w:rFonts w:hint="eastAsia" w:eastAsia="宋体" w:cs="宋体"/>
          <w:b/>
          <w:color w:val="auto"/>
          <w:sz w:val="24"/>
          <w:szCs w:val="24"/>
          <w:lang w:val="zh-CN"/>
        </w:rPr>
        <w:t>供应商</w:t>
      </w:r>
      <w:r>
        <w:rPr>
          <w:rFonts w:hint="eastAsia" w:ascii="宋体" w:hAnsi="宋体" w:eastAsia="宋体" w:cs="宋体"/>
          <w:b/>
          <w:color w:val="auto"/>
          <w:sz w:val="24"/>
          <w:szCs w:val="24"/>
          <w:lang w:val="zh-CN"/>
        </w:rPr>
        <w:t>的</w:t>
      </w:r>
      <w:r>
        <w:rPr>
          <w:rFonts w:hint="eastAsia" w:ascii="宋体" w:hAnsi="宋体" w:eastAsia="宋体" w:cs="宋体"/>
          <w:b/>
          <w:color w:val="auto"/>
          <w:sz w:val="24"/>
          <w:szCs w:val="24"/>
          <w:lang w:eastAsia="zh-CN"/>
        </w:rPr>
        <w:t>竞争性</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必须按照</w:t>
      </w:r>
      <w:r>
        <w:rPr>
          <w:rFonts w:hint="eastAsia" w:ascii="宋体" w:hAnsi="宋体" w:eastAsia="宋体" w:cs="宋体"/>
          <w:b/>
          <w:color w:val="auto"/>
          <w:sz w:val="24"/>
          <w:szCs w:val="24"/>
          <w:lang w:eastAsia="zh-CN"/>
        </w:rPr>
        <w:t>竞争性</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文件要求制作</w:t>
      </w:r>
      <w:r>
        <w:rPr>
          <w:rFonts w:hint="eastAsia" w:ascii="宋体" w:hAnsi="宋体" w:eastAsia="宋体" w:cs="宋体"/>
          <w:b/>
          <w:bCs/>
          <w:color w:val="auto"/>
          <w:sz w:val="24"/>
          <w:szCs w:val="24"/>
        </w:rPr>
        <w:t>。</w:t>
      </w:r>
    </w:p>
    <w:p>
      <w:pPr>
        <w:spacing w:line="360" w:lineRule="auto"/>
        <w:ind w:firstLine="800" w:firstLineChars="332"/>
        <w:rPr>
          <w:rStyle w:val="36"/>
          <w:rFonts w:hint="eastAsia" w:ascii="宋体" w:hAnsi="宋体" w:eastAsia="宋体" w:cs="宋体"/>
          <w:b/>
          <w:bCs/>
          <w:sz w:val="24"/>
          <w:szCs w:val="24"/>
          <w:lang w:val="zh-CN"/>
        </w:rPr>
      </w:pPr>
      <w:r>
        <w:rPr>
          <w:rStyle w:val="36"/>
          <w:rFonts w:hint="eastAsia" w:ascii="宋体" w:hAnsi="宋体" w:eastAsia="宋体" w:cs="宋体"/>
          <w:b/>
          <w:bCs/>
          <w:sz w:val="24"/>
          <w:szCs w:val="24"/>
        </w:rPr>
        <w:t>2.3</w:t>
      </w:r>
      <w:r>
        <w:rPr>
          <w:rStyle w:val="36"/>
          <w:rFonts w:hint="eastAsia" w:ascii="宋体" w:hAnsi="宋体" w:eastAsia="宋体" w:cs="宋体"/>
          <w:b/>
          <w:bCs/>
          <w:sz w:val="24"/>
          <w:szCs w:val="24"/>
          <w:lang w:val="zh-CN"/>
        </w:rPr>
        <w:t>供应商的报价文件至少应包括以下内容：</w:t>
      </w:r>
    </w:p>
    <w:p>
      <w:pPr>
        <w:spacing w:line="360" w:lineRule="auto"/>
        <w:ind w:firstLine="720" w:firstLineChars="3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（1）投 标 函；</w:t>
      </w:r>
    </w:p>
    <w:p>
      <w:pPr>
        <w:spacing w:line="360" w:lineRule="auto"/>
        <w:ind w:firstLine="720" w:firstLineChars="3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 xml:space="preserve"> (2)</w:t>
      </w:r>
      <w:r>
        <w:rPr>
          <w:rStyle w:val="36"/>
          <w:rFonts w:hint="eastAsia" w:ascii="宋体" w:hAnsi="宋体" w:eastAsia="宋体" w:cs="宋体"/>
          <w:sz w:val="24"/>
          <w:szCs w:val="24"/>
        </w:rPr>
        <w:t>磋商</w:t>
      </w:r>
      <w:r>
        <w:rPr>
          <w:rStyle w:val="36"/>
          <w:rFonts w:hint="eastAsia" w:ascii="宋体" w:hAnsi="宋体" w:eastAsia="宋体" w:cs="宋体"/>
          <w:sz w:val="24"/>
          <w:szCs w:val="24"/>
          <w:lang w:val="zh-CN"/>
        </w:rPr>
        <w:t>初次报价表；</w:t>
      </w:r>
    </w:p>
    <w:p>
      <w:pPr>
        <w:spacing w:line="360" w:lineRule="auto"/>
        <w:ind w:firstLine="720" w:firstLineChars="3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w:t>
      </w:r>
      <w:r>
        <w:rPr>
          <w:rStyle w:val="36"/>
          <w:rFonts w:hint="eastAsia" w:ascii="宋体" w:hAnsi="宋体" w:eastAsia="宋体" w:cs="宋体"/>
          <w:sz w:val="24"/>
          <w:szCs w:val="24"/>
          <w:lang w:val="en-US"/>
        </w:rPr>
        <w:t>3</w:t>
      </w:r>
      <w:r>
        <w:rPr>
          <w:rStyle w:val="36"/>
          <w:rFonts w:hint="eastAsia" w:ascii="宋体" w:hAnsi="宋体" w:eastAsia="宋体" w:cs="宋体"/>
          <w:sz w:val="24"/>
          <w:szCs w:val="24"/>
          <w:lang w:val="zh-CN"/>
        </w:rPr>
        <w:t>）供应商自认为有需要的其他资料。</w:t>
      </w:r>
    </w:p>
    <w:p>
      <w:pPr>
        <w:spacing w:line="360" w:lineRule="auto"/>
        <w:ind w:firstLine="480" w:firstLineChars="200"/>
        <w:rPr>
          <w:rStyle w:val="36"/>
          <w:rFonts w:hint="eastAsia" w:ascii="宋体" w:hAnsi="宋体" w:eastAsia="宋体" w:cs="宋体"/>
          <w:sz w:val="24"/>
          <w:szCs w:val="24"/>
        </w:rPr>
      </w:pPr>
      <w:r>
        <w:rPr>
          <w:rStyle w:val="36"/>
          <w:rFonts w:hint="eastAsia" w:ascii="宋体" w:hAnsi="宋体" w:eastAsia="宋体" w:cs="宋体"/>
          <w:sz w:val="24"/>
          <w:szCs w:val="24"/>
          <w:lang w:val="zh-CN"/>
        </w:rPr>
        <w:t>3.磋商响应文件的</w:t>
      </w:r>
      <w:r>
        <w:rPr>
          <w:rStyle w:val="36"/>
          <w:rFonts w:hint="eastAsia" w:ascii="宋体" w:hAnsi="宋体" w:eastAsia="宋体" w:cs="宋体"/>
          <w:sz w:val="24"/>
          <w:szCs w:val="24"/>
        </w:rPr>
        <w:t>形式及效力</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3.2</w:t>
      </w:r>
      <w:r>
        <w:rPr>
          <w:rStyle w:val="36"/>
          <w:rFonts w:hint="eastAsia" w:ascii="宋体" w:hAnsi="宋体" w:eastAsia="宋体" w:cs="宋体"/>
          <w:sz w:val="24"/>
          <w:szCs w:val="24"/>
        </w:rPr>
        <w:t>磋商</w:t>
      </w:r>
      <w:r>
        <w:rPr>
          <w:rStyle w:val="36"/>
          <w:rFonts w:hint="eastAsia" w:ascii="宋体" w:hAnsi="宋体" w:eastAsia="宋体" w:cs="宋体"/>
          <w:sz w:val="24"/>
          <w:szCs w:val="24"/>
          <w:lang w:val="zh-CN"/>
        </w:rPr>
        <w:t>文件分为电子磋商文件以及电子备份磋商文件两部分。电子磋商文件按政采云平台供应商项目采购-电子招投标操作指南及本招标文件要求制作、加密并递交；电子备份磋商文件即电子磋商文件按政采云平台供应商项目采购-电子招投标操作指南制作的备份文件。</w:t>
      </w:r>
    </w:p>
    <w:p>
      <w:pPr>
        <w:pStyle w:val="568"/>
        <w:spacing w:line="360" w:lineRule="auto"/>
        <w:ind w:firstLine="420"/>
        <w:rPr>
          <w:rStyle w:val="36"/>
          <w:rFonts w:hint="eastAsia" w:ascii="宋体" w:hAnsi="宋体" w:eastAsia="宋体" w:cs="宋体"/>
          <w:color w:val="auto"/>
          <w:sz w:val="24"/>
          <w:szCs w:val="24"/>
          <w:lang w:val="zh-CN"/>
        </w:rPr>
      </w:pPr>
      <w:r>
        <w:rPr>
          <w:rStyle w:val="36"/>
          <w:rFonts w:hint="eastAsia" w:ascii="宋体" w:hAnsi="宋体" w:eastAsia="宋体" w:cs="宋体"/>
          <w:color w:val="auto"/>
          <w:sz w:val="24"/>
          <w:szCs w:val="24"/>
          <w:lang w:val="zh-CN"/>
        </w:rPr>
        <w:t>3.3</w:t>
      </w:r>
      <w:r>
        <w:rPr>
          <w:rStyle w:val="36"/>
          <w:rFonts w:hint="eastAsia" w:ascii="宋体" w:hAnsi="宋体" w:eastAsia="宋体" w:cs="宋体"/>
          <w:color w:val="auto"/>
          <w:sz w:val="24"/>
          <w:szCs w:val="24"/>
        </w:rPr>
        <w:t>磋商</w:t>
      </w:r>
      <w:r>
        <w:rPr>
          <w:rStyle w:val="36"/>
          <w:rFonts w:hint="eastAsia" w:ascii="宋体" w:hAnsi="宋体" w:eastAsia="宋体" w:cs="宋体"/>
          <w:color w:val="auto"/>
          <w:sz w:val="24"/>
          <w:szCs w:val="24"/>
          <w:lang w:val="zh-CN"/>
        </w:rPr>
        <w:t>文件的效力</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磋商文件的启用，按先后顺位分别为电子磋商文件、电子备份磋商文件。因网络或者其他问题造成电子磋商文件无法正常解密，才能启用电子备份磋商文件。电子备份磋商文件一旦启用，则电子磋商文件失效，不予启用。</w:t>
      </w:r>
    </w:p>
    <w:p>
      <w:pPr>
        <w:pStyle w:val="12"/>
        <w:spacing w:line="360" w:lineRule="auto"/>
        <w:ind w:firstLine="48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3.4</w:t>
      </w:r>
      <w:r>
        <w:rPr>
          <w:rStyle w:val="36"/>
          <w:rFonts w:hint="eastAsia" w:ascii="宋体" w:hAnsi="宋体" w:eastAsia="宋体" w:cs="宋体"/>
          <w:sz w:val="24"/>
          <w:szCs w:val="24"/>
        </w:rPr>
        <w:t>磋商</w:t>
      </w:r>
      <w:r>
        <w:rPr>
          <w:rStyle w:val="36"/>
          <w:rFonts w:hint="eastAsia" w:ascii="宋体" w:hAnsi="宋体" w:eastAsia="宋体" w:cs="宋体"/>
          <w:sz w:val="24"/>
          <w:szCs w:val="24"/>
          <w:lang w:val="zh-TW" w:eastAsia="zh-TW"/>
        </w:rPr>
        <w:t>文件内容填写说明</w:t>
      </w:r>
    </w:p>
    <w:p>
      <w:pPr>
        <w:pStyle w:val="568"/>
        <w:spacing w:line="360" w:lineRule="auto"/>
        <w:ind w:firstLine="420"/>
        <w:rPr>
          <w:rStyle w:val="36"/>
          <w:rFonts w:hint="eastAsia" w:ascii="宋体" w:hAnsi="宋体" w:eastAsia="宋体" w:cs="宋体"/>
          <w:b/>
          <w:bCs/>
          <w:color w:val="auto"/>
          <w:sz w:val="24"/>
          <w:szCs w:val="24"/>
          <w:lang w:val="zh-CN"/>
        </w:rPr>
      </w:pPr>
      <w:r>
        <w:rPr>
          <w:rStyle w:val="36"/>
          <w:rFonts w:hint="eastAsia" w:ascii="宋体" w:hAnsi="宋体" w:cs="宋体"/>
          <w:b/>
          <w:bCs/>
          <w:color w:val="auto"/>
          <w:sz w:val="24"/>
          <w:szCs w:val="24"/>
          <w:lang w:val="zh-CN"/>
        </w:rPr>
        <w:t>供应商</w:t>
      </w:r>
      <w:r>
        <w:rPr>
          <w:rStyle w:val="36"/>
          <w:rFonts w:hint="eastAsia" w:ascii="宋体" w:hAnsi="宋体" w:eastAsia="宋体" w:cs="宋体"/>
          <w:b/>
          <w:bCs/>
          <w:color w:val="auto"/>
          <w:sz w:val="24"/>
          <w:szCs w:val="24"/>
          <w:lang w:val="zh-CN"/>
        </w:rPr>
        <w:t>应在认真阅读</w:t>
      </w:r>
      <w:r>
        <w:rPr>
          <w:rStyle w:val="36"/>
          <w:rFonts w:hint="eastAsia" w:ascii="宋体" w:hAnsi="宋体" w:eastAsia="宋体" w:cs="宋体"/>
          <w:b/>
          <w:bCs/>
          <w:color w:val="auto"/>
          <w:sz w:val="24"/>
          <w:szCs w:val="24"/>
        </w:rPr>
        <w:t>磋商</w:t>
      </w:r>
      <w:r>
        <w:rPr>
          <w:rStyle w:val="36"/>
          <w:rFonts w:hint="eastAsia" w:ascii="宋体" w:hAnsi="宋体" w:eastAsia="宋体" w:cs="宋体"/>
          <w:b/>
          <w:bCs/>
          <w:color w:val="auto"/>
          <w:sz w:val="24"/>
          <w:szCs w:val="24"/>
          <w:lang w:val="zh-CN"/>
        </w:rPr>
        <w:t>文件所有内容的基础上，按照</w:t>
      </w:r>
      <w:r>
        <w:rPr>
          <w:rStyle w:val="36"/>
          <w:rFonts w:hint="eastAsia" w:ascii="宋体" w:hAnsi="宋体" w:eastAsia="宋体" w:cs="宋体"/>
          <w:b/>
          <w:bCs/>
          <w:color w:val="auto"/>
          <w:sz w:val="24"/>
          <w:szCs w:val="24"/>
        </w:rPr>
        <w:t>磋商</w:t>
      </w:r>
      <w:r>
        <w:rPr>
          <w:rStyle w:val="36"/>
          <w:rFonts w:hint="eastAsia" w:ascii="宋体" w:hAnsi="宋体" w:eastAsia="宋体" w:cs="宋体"/>
          <w:b/>
          <w:bCs/>
          <w:color w:val="auto"/>
          <w:sz w:val="24"/>
          <w:szCs w:val="24"/>
          <w:lang w:val="zh-CN"/>
        </w:rPr>
        <w:t>文件的要求编制完整的</w:t>
      </w:r>
      <w:r>
        <w:rPr>
          <w:rStyle w:val="36"/>
          <w:rFonts w:hint="eastAsia" w:ascii="宋体" w:hAnsi="宋体" w:eastAsia="宋体" w:cs="宋体"/>
          <w:b/>
          <w:bCs/>
          <w:color w:val="auto"/>
          <w:sz w:val="24"/>
          <w:szCs w:val="24"/>
        </w:rPr>
        <w:t>响应</w:t>
      </w:r>
      <w:r>
        <w:rPr>
          <w:rStyle w:val="36"/>
          <w:rFonts w:hint="eastAsia" w:ascii="宋体" w:hAnsi="宋体" w:eastAsia="宋体" w:cs="宋体"/>
          <w:b/>
          <w:bCs/>
          <w:color w:val="auto"/>
          <w:sz w:val="24"/>
          <w:szCs w:val="24"/>
          <w:lang w:val="zh-CN"/>
        </w:rPr>
        <w:t>文件。</w:t>
      </w:r>
      <w:r>
        <w:rPr>
          <w:rStyle w:val="36"/>
          <w:rFonts w:hint="eastAsia" w:ascii="宋体" w:hAnsi="宋体" w:eastAsia="宋体" w:cs="宋体"/>
          <w:b/>
          <w:bCs/>
          <w:color w:val="auto"/>
          <w:sz w:val="24"/>
          <w:szCs w:val="24"/>
        </w:rPr>
        <w:t>响应</w:t>
      </w:r>
      <w:r>
        <w:rPr>
          <w:rStyle w:val="36"/>
          <w:rFonts w:hint="eastAsia" w:ascii="宋体" w:hAnsi="宋体" w:eastAsia="宋体" w:cs="宋体"/>
          <w:b/>
          <w:bCs/>
          <w:color w:val="auto"/>
          <w:sz w:val="24"/>
          <w:szCs w:val="24"/>
          <w:lang w:val="zh-CN"/>
        </w:rPr>
        <w:t>文件应按照</w:t>
      </w:r>
      <w:r>
        <w:rPr>
          <w:rStyle w:val="36"/>
          <w:rFonts w:hint="eastAsia" w:ascii="宋体" w:hAnsi="宋体" w:eastAsia="宋体" w:cs="宋体"/>
          <w:b/>
          <w:bCs/>
          <w:color w:val="auto"/>
          <w:sz w:val="24"/>
          <w:szCs w:val="24"/>
        </w:rPr>
        <w:t>磋商</w:t>
      </w:r>
      <w:r>
        <w:rPr>
          <w:rStyle w:val="36"/>
          <w:rFonts w:hint="eastAsia" w:ascii="宋体" w:hAnsi="宋体" w:eastAsia="宋体" w:cs="宋体"/>
          <w:b/>
          <w:bCs/>
          <w:color w:val="auto"/>
          <w:sz w:val="24"/>
          <w:szCs w:val="24"/>
          <w:lang w:val="zh-CN"/>
        </w:rPr>
        <w:t>文件中规定的统一格式填写：（1）电子</w:t>
      </w:r>
      <w:r>
        <w:rPr>
          <w:rStyle w:val="36"/>
          <w:rFonts w:hint="eastAsia" w:ascii="宋体" w:hAnsi="宋体" w:cs="宋体"/>
          <w:b/>
          <w:bCs/>
          <w:color w:val="auto"/>
          <w:sz w:val="24"/>
          <w:szCs w:val="24"/>
          <w:lang w:val="zh-CN"/>
        </w:rPr>
        <w:t>磋商文件</w:t>
      </w:r>
      <w:r>
        <w:rPr>
          <w:rStyle w:val="36"/>
          <w:rFonts w:hint="eastAsia" w:ascii="宋体" w:hAnsi="宋体" w:eastAsia="宋体" w:cs="宋体"/>
          <w:b/>
          <w:bCs/>
          <w:color w:val="auto"/>
          <w:sz w:val="24"/>
          <w:szCs w:val="24"/>
          <w:lang w:val="zh-CN"/>
        </w:rPr>
        <w:t>按政采云平台供应商项目采购-电子招投标操作指南及本</w:t>
      </w:r>
      <w:r>
        <w:rPr>
          <w:rStyle w:val="36"/>
          <w:rFonts w:hint="eastAsia" w:ascii="宋体" w:hAnsi="宋体" w:eastAsia="宋体" w:cs="宋体"/>
          <w:b/>
          <w:bCs/>
          <w:color w:val="auto"/>
          <w:sz w:val="24"/>
          <w:szCs w:val="24"/>
        </w:rPr>
        <w:t>磋商</w:t>
      </w:r>
      <w:r>
        <w:rPr>
          <w:rStyle w:val="36"/>
          <w:rFonts w:hint="eastAsia" w:ascii="宋体" w:hAnsi="宋体" w:eastAsia="宋体" w:cs="宋体"/>
          <w:b/>
          <w:bCs/>
          <w:color w:val="auto"/>
          <w:sz w:val="24"/>
          <w:szCs w:val="24"/>
          <w:lang w:val="zh-CN"/>
        </w:rPr>
        <w:t>文件要求制作、加密。（2）电子备份</w:t>
      </w:r>
      <w:r>
        <w:rPr>
          <w:rStyle w:val="36"/>
          <w:rFonts w:hint="eastAsia" w:ascii="宋体" w:hAnsi="宋体" w:cs="宋体"/>
          <w:b/>
          <w:bCs/>
          <w:color w:val="auto"/>
          <w:sz w:val="24"/>
          <w:szCs w:val="24"/>
          <w:lang w:val="zh-CN"/>
        </w:rPr>
        <w:t>磋商文件</w:t>
      </w:r>
      <w:r>
        <w:rPr>
          <w:rStyle w:val="36"/>
          <w:rFonts w:hint="eastAsia" w:ascii="宋体" w:hAnsi="宋体" w:eastAsia="宋体" w:cs="宋体"/>
          <w:b/>
          <w:bCs/>
          <w:color w:val="auto"/>
          <w:sz w:val="24"/>
          <w:szCs w:val="24"/>
          <w:lang w:val="zh-CN"/>
        </w:rPr>
        <w:t>，以光盘或U盘的形式存储，由</w:t>
      </w:r>
      <w:r>
        <w:rPr>
          <w:rStyle w:val="36"/>
          <w:rFonts w:hint="eastAsia" w:ascii="宋体" w:hAnsi="宋体" w:cs="宋体"/>
          <w:b/>
          <w:bCs/>
          <w:color w:val="auto"/>
          <w:sz w:val="24"/>
          <w:szCs w:val="24"/>
          <w:lang w:val="zh-CN"/>
        </w:rPr>
        <w:t>供应商</w:t>
      </w:r>
      <w:r>
        <w:rPr>
          <w:rStyle w:val="36"/>
          <w:rFonts w:hint="eastAsia" w:ascii="宋体" w:hAnsi="宋体" w:eastAsia="宋体" w:cs="宋体"/>
          <w:b/>
          <w:bCs/>
          <w:color w:val="auto"/>
          <w:sz w:val="24"/>
          <w:szCs w:val="24"/>
          <w:lang w:val="zh-CN"/>
        </w:rPr>
        <w:t>决定是否递交，并自行承担不递交电子备份</w:t>
      </w:r>
      <w:r>
        <w:rPr>
          <w:rStyle w:val="36"/>
          <w:rFonts w:hint="eastAsia" w:ascii="宋体" w:hAnsi="宋体" w:cs="宋体"/>
          <w:b/>
          <w:bCs/>
          <w:color w:val="auto"/>
          <w:sz w:val="24"/>
          <w:szCs w:val="24"/>
          <w:lang w:val="zh-CN"/>
        </w:rPr>
        <w:t>磋商文件</w:t>
      </w:r>
      <w:r>
        <w:rPr>
          <w:rStyle w:val="36"/>
          <w:rFonts w:hint="eastAsia" w:ascii="宋体" w:hAnsi="宋体" w:eastAsia="宋体" w:cs="宋体"/>
          <w:b/>
          <w:bCs/>
          <w:color w:val="auto"/>
          <w:sz w:val="24"/>
          <w:szCs w:val="24"/>
          <w:lang w:val="zh-CN"/>
        </w:rPr>
        <w:t>的风险。</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3.5供应商必须保证磋商响应文件所提供的全部资料真实可靠，并接受对其中任何资料进一步审查的要求。</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4.磋商报价</w:t>
      </w:r>
    </w:p>
    <w:p>
      <w:pPr>
        <w:spacing w:line="360" w:lineRule="auto"/>
        <w:ind w:firstLine="480" w:firstLineChars="200"/>
        <w:rPr>
          <w:rStyle w:val="36"/>
          <w:rFonts w:hint="eastAsia" w:ascii="宋体" w:hAnsi="宋体" w:eastAsia="宋体" w:cs="宋体"/>
          <w:b/>
          <w:color w:val="FF0000"/>
          <w:sz w:val="24"/>
          <w:szCs w:val="24"/>
          <w:lang w:val="zh-CN"/>
        </w:rPr>
      </w:pPr>
      <w:r>
        <w:rPr>
          <w:rFonts w:hint="eastAsia" w:ascii="宋体" w:hAnsi="宋体" w:eastAsia="宋体" w:cs="宋体"/>
          <w:kern w:val="0"/>
          <w:sz w:val="24"/>
        </w:rPr>
        <w:t>▲</w:t>
      </w:r>
      <w:r>
        <w:rPr>
          <w:rStyle w:val="36"/>
          <w:rFonts w:hint="eastAsia" w:ascii="宋体" w:hAnsi="宋体" w:eastAsia="宋体" w:cs="宋体"/>
          <w:b/>
          <w:sz w:val="24"/>
          <w:szCs w:val="24"/>
          <w:lang w:val="zh-CN"/>
        </w:rPr>
        <w:t>4.1本项目</w:t>
      </w:r>
      <w:r>
        <w:rPr>
          <w:rStyle w:val="36"/>
          <w:rFonts w:hint="eastAsia" w:ascii="宋体" w:hAnsi="宋体" w:eastAsia="宋体" w:cs="宋体"/>
          <w:b/>
          <w:sz w:val="24"/>
          <w:szCs w:val="24"/>
        </w:rPr>
        <w:t>采购预算价800000元，</w:t>
      </w:r>
      <w:r>
        <w:rPr>
          <w:rStyle w:val="36"/>
          <w:rFonts w:hint="eastAsia" w:ascii="宋体" w:hAnsi="宋体" w:eastAsia="宋体" w:cs="宋体"/>
          <w:b/>
          <w:sz w:val="24"/>
          <w:szCs w:val="24"/>
          <w:lang w:val="zh-CN"/>
        </w:rPr>
        <w:t>最高限价</w:t>
      </w:r>
      <w:r>
        <w:rPr>
          <w:rStyle w:val="36"/>
          <w:rFonts w:hint="eastAsia" w:ascii="宋体" w:hAnsi="宋体" w:eastAsia="宋体" w:cs="宋体"/>
          <w:b/>
          <w:sz w:val="24"/>
          <w:szCs w:val="24"/>
        </w:rPr>
        <w:t>800000元，报价不得超过最高限价，</w:t>
      </w:r>
      <w:r>
        <w:rPr>
          <w:rStyle w:val="36"/>
          <w:rFonts w:hint="eastAsia" w:ascii="宋体" w:hAnsi="宋体" w:eastAsia="宋体" w:cs="宋体"/>
          <w:b/>
          <w:sz w:val="24"/>
          <w:szCs w:val="24"/>
          <w:lang w:val="zh-CN"/>
        </w:rPr>
        <w:t>否则其</w:t>
      </w:r>
      <w:r>
        <w:rPr>
          <w:rStyle w:val="36"/>
          <w:rFonts w:hint="eastAsia" w:ascii="宋体" w:hAnsi="宋体" w:eastAsia="宋体" w:cs="宋体"/>
          <w:b/>
          <w:sz w:val="24"/>
          <w:szCs w:val="24"/>
        </w:rPr>
        <w:t>响应文件</w:t>
      </w:r>
      <w:r>
        <w:rPr>
          <w:rStyle w:val="36"/>
          <w:rFonts w:hint="eastAsia" w:ascii="宋体" w:hAnsi="宋体" w:eastAsia="宋体" w:cs="宋体"/>
          <w:b/>
          <w:sz w:val="24"/>
          <w:szCs w:val="24"/>
          <w:lang w:val="zh-CN"/>
        </w:rPr>
        <w:t>无效。</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4.2供应商的磋商报价</w:t>
      </w:r>
      <w:r>
        <w:rPr>
          <w:rStyle w:val="36"/>
          <w:rFonts w:hint="eastAsia" w:ascii="宋体" w:hAnsi="宋体" w:eastAsia="宋体" w:cs="宋体"/>
          <w:sz w:val="24"/>
          <w:lang w:val="zh-CN"/>
        </w:rPr>
        <w:t>为</w:t>
      </w:r>
      <w:r>
        <w:rPr>
          <w:rStyle w:val="36"/>
          <w:rFonts w:hint="eastAsia" w:ascii="宋体" w:hAnsi="宋体" w:eastAsia="宋体" w:cs="宋体"/>
          <w:sz w:val="24"/>
          <w:szCs w:val="24"/>
          <w:lang w:val="zh-CN"/>
        </w:rPr>
        <w:t>履行衢江区莲花镇人民政府2024—2025年专职消防队劳务采购项目合同的最终报价，报价中必须包含完成本项目的所有费用，包括合同实施过程中的应预见和不可预见费用等。</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5.供应商的替代方案</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5.1供应商所提交的磋商响应文件应完全满足竞争性磋商文件的要求，供应商不允许提交替代方案。</w:t>
      </w:r>
    </w:p>
    <w:p>
      <w:pPr>
        <w:pStyle w:val="568"/>
        <w:spacing w:line="360" w:lineRule="auto"/>
        <w:ind w:firstLine="482" w:firstLineChars="200"/>
        <w:rPr>
          <w:rStyle w:val="567"/>
          <w:rFonts w:hint="eastAsia" w:ascii="宋体" w:hAnsi="宋体" w:eastAsia="宋体" w:cs="宋体"/>
          <w:b/>
          <w:bCs/>
          <w:color w:val="auto"/>
          <w:sz w:val="24"/>
          <w:szCs w:val="24"/>
          <w:lang w:val="zh-TW" w:eastAsia="zh-TW"/>
        </w:rPr>
      </w:pPr>
      <w:r>
        <w:rPr>
          <w:rStyle w:val="567"/>
          <w:rFonts w:hint="eastAsia" w:ascii="宋体" w:hAnsi="宋体" w:eastAsia="宋体" w:cs="宋体"/>
          <w:b/>
          <w:bCs/>
          <w:color w:val="auto"/>
          <w:sz w:val="24"/>
          <w:szCs w:val="24"/>
          <w:lang w:val="zh-CN" w:eastAsia="zh-TW"/>
        </w:rPr>
        <w:t>6.磋商响应文件的</w:t>
      </w:r>
      <w:r>
        <w:rPr>
          <w:rStyle w:val="567"/>
          <w:rFonts w:hint="eastAsia" w:ascii="宋体" w:hAnsi="宋体" w:eastAsia="宋体" w:cs="宋体"/>
          <w:b/>
          <w:bCs/>
          <w:color w:val="auto"/>
          <w:sz w:val="24"/>
          <w:szCs w:val="24"/>
          <w:lang w:val="zh-TW" w:eastAsia="zh-TW"/>
        </w:rPr>
        <w:t>的签署及规定</w:t>
      </w:r>
    </w:p>
    <w:p>
      <w:pPr>
        <w:pStyle w:val="568"/>
        <w:spacing w:line="360" w:lineRule="auto"/>
        <w:ind w:firstLine="482" w:firstLineChars="200"/>
        <w:rPr>
          <w:rStyle w:val="567"/>
          <w:rFonts w:hint="eastAsia" w:ascii="宋体" w:hAnsi="宋体" w:eastAsia="宋体" w:cs="宋体"/>
          <w:b/>
          <w:bCs/>
          <w:color w:val="auto"/>
          <w:sz w:val="24"/>
          <w:szCs w:val="24"/>
          <w:lang w:val="zh-TW" w:eastAsia="zh-CN"/>
        </w:rPr>
      </w:pPr>
      <w:r>
        <w:rPr>
          <w:rStyle w:val="567"/>
          <w:rFonts w:hint="eastAsia" w:ascii="宋体" w:hAnsi="宋体" w:eastAsia="宋体" w:cs="宋体"/>
          <w:b/>
          <w:bCs/>
          <w:color w:val="auto"/>
          <w:sz w:val="24"/>
          <w:szCs w:val="24"/>
          <w:lang w:val="zh-TW" w:eastAsia="zh-TW"/>
        </w:rPr>
        <w:t>（一）电子</w:t>
      </w:r>
      <w:r>
        <w:rPr>
          <w:rStyle w:val="567"/>
          <w:rFonts w:hint="eastAsia" w:ascii="宋体" w:hAnsi="宋体" w:cs="宋体"/>
          <w:b/>
          <w:bCs/>
          <w:color w:val="auto"/>
          <w:sz w:val="24"/>
          <w:szCs w:val="24"/>
          <w:lang w:val="zh-TW" w:eastAsia="zh-CN"/>
        </w:rPr>
        <w:t>磋商文件</w:t>
      </w:r>
    </w:p>
    <w:p>
      <w:pPr>
        <w:pStyle w:val="568"/>
        <w:spacing w:line="360" w:lineRule="auto"/>
        <w:ind w:firstLine="482" w:firstLineChars="200"/>
        <w:rPr>
          <w:rStyle w:val="567"/>
          <w:rFonts w:hint="eastAsia" w:ascii="宋体" w:hAnsi="宋体" w:eastAsia="宋体" w:cs="宋体"/>
          <w:b/>
          <w:bCs/>
          <w:color w:val="auto"/>
          <w:sz w:val="24"/>
          <w:szCs w:val="24"/>
          <w:lang w:val="zh-TW" w:eastAsia="zh-TW"/>
        </w:rPr>
      </w:pPr>
      <w:r>
        <w:rPr>
          <w:rStyle w:val="567"/>
          <w:rFonts w:hint="eastAsia" w:ascii="宋体" w:hAnsi="宋体" w:eastAsia="宋体" w:cs="宋体"/>
          <w:b/>
          <w:bCs/>
          <w:color w:val="auto"/>
          <w:sz w:val="24"/>
          <w:szCs w:val="24"/>
          <w:lang w:val="zh-TW" w:eastAsia="zh-TW"/>
        </w:rPr>
        <w:t>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按政采云平台供应商项目采购-电子招投标操作指南及本招标文件规定的格式和顺序编制电子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并进行关联定位。</w:t>
      </w:r>
    </w:p>
    <w:p>
      <w:pPr>
        <w:pStyle w:val="568"/>
        <w:spacing w:line="360" w:lineRule="auto"/>
        <w:ind w:firstLine="482" w:firstLineChars="200"/>
        <w:rPr>
          <w:rStyle w:val="567"/>
          <w:rFonts w:hint="eastAsia" w:ascii="宋体" w:hAnsi="宋体" w:eastAsia="宋体" w:cs="宋体"/>
          <w:b/>
          <w:bCs/>
          <w:color w:val="auto"/>
          <w:sz w:val="24"/>
          <w:szCs w:val="24"/>
          <w:lang w:val="zh-TW" w:eastAsia="zh-CN"/>
        </w:rPr>
      </w:pPr>
      <w:r>
        <w:rPr>
          <w:rStyle w:val="567"/>
          <w:rFonts w:hint="eastAsia" w:ascii="宋体" w:hAnsi="宋体" w:eastAsia="宋体" w:cs="宋体"/>
          <w:b/>
          <w:bCs/>
          <w:color w:val="auto"/>
          <w:sz w:val="24"/>
          <w:szCs w:val="24"/>
          <w:lang w:val="zh-TW" w:eastAsia="zh-TW"/>
        </w:rPr>
        <w:t>（二）电子备份</w:t>
      </w:r>
      <w:r>
        <w:rPr>
          <w:rStyle w:val="567"/>
          <w:rFonts w:hint="eastAsia" w:ascii="宋体" w:hAnsi="宋体" w:cs="宋体"/>
          <w:b/>
          <w:bCs/>
          <w:color w:val="auto"/>
          <w:sz w:val="24"/>
          <w:szCs w:val="24"/>
          <w:lang w:val="zh-TW" w:eastAsia="zh-CN"/>
        </w:rPr>
        <w:t>磋商文件</w:t>
      </w:r>
    </w:p>
    <w:p>
      <w:pPr>
        <w:pStyle w:val="568"/>
        <w:spacing w:line="360" w:lineRule="auto"/>
        <w:ind w:firstLine="482" w:firstLineChars="200"/>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TW" w:eastAsia="zh-TW"/>
        </w:rPr>
        <w:t>电子备份</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按政采云平台供应商项目采购-电子招投标操作指南中上传的电子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格式的电子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（四）磋商响应文件的提交</w:t>
      </w:r>
    </w:p>
    <w:p>
      <w:pPr>
        <w:pStyle w:val="568"/>
        <w:spacing w:line="360" w:lineRule="auto"/>
        <w:ind w:firstLine="482" w:firstLineChars="200"/>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CN" w:eastAsia="zh-TW"/>
        </w:rPr>
        <w:t>1.</w:t>
      </w:r>
      <w:r>
        <w:rPr>
          <w:rStyle w:val="567"/>
          <w:rFonts w:hint="eastAsia" w:ascii="宋体" w:hAnsi="宋体" w:eastAsia="宋体" w:cs="宋体"/>
          <w:b/>
          <w:bCs/>
          <w:color w:val="auto"/>
          <w:sz w:val="24"/>
          <w:szCs w:val="24"/>
          <w:lang w:val="zh-TW" w:eastAsia="zh-TW"/>
        </w:rPr>
        <w:t>递交</w:t>
      </w:r>
      <w:r>
        <w:rPr>
          <w:rStyle w:val="567"/>
          <w:rFonts w:hint="eastAsia" w:ascii="宋体" w:hAnsi="宋体" w:eastAsia="宋体" w:cs="宋体"/>
          <w:b/>
          <w:bCs/>
          <w:color w:val="auto"/>
          <w:sz w:val="24"/>
          <w:szCs w:val="24"/>
        </w:rPr>
        <w:t>响应</w:t>
      </w:r>
      <w:r>
        <w:rPr>
          <w:rStyle w:val="567"/>
          <w:rFonts w:hint="eastAsia" w:ascii="宋体" w:hAnsi="宋体" w:eastAsia="宋体" w:cs="宋体"/>
          <w:b/>
          <w:bCs/>
          <w:color w:val="auto"/>
          <w:sz w:val="24"/>
          <w:szCs w:val="24"/>
          <w:lang w:val="zh-TW" w:eastAsia="zh-TW"/>
        </w:rPr>
        <w:t>文件截止期</w:t>
      </w:r>
    </w:p>
    <w:p>
      <w:pPr>
        <w:pStyle w:val="568"/>
        <w:spacing w:line="360" w:lineRule="auto"/>
        <w:ind w:firstLine="482" w:firstLineChars="200"/>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CN" w:eastAsia="zh-TW"/>
        </w:rPr>
        <w:t>1.1</w:t>
      </w:r>
      <w:r>
        <w:rPr>
          <w:rStyle w:val="567"/>
          <w:rFonts w:hint="eastAsia" w:ascii="宋体" w:hAnsi="宋体" w:cs="宋体"/>
          <w:b/>
          <w:bCs/>
          <w:color w:val="auto"/>
          <w:sz w:val="24"/>
          <w:szCs w:val="24"/>
          <w:lang w:val="zh-TW" w:eastAsia="zh-CN"/>
        </w:rPr>
        <w:t>供应商</w:t>
      </w:r>
      <w:r>
        <w:rPr>
          <w:rStyle w:val="567"/>
          <w:rFonts w:hint="eastAsia" w:ascii="宋体" w:hAnsi="宋体" w:eastAsia="宋体" w:cs="宋体"/>
          <w:b/>
          <w:bCs/>
          <w:color w:val="auto"/>
          <w:sz w:val="24"/>
          <w:szCs w:val="24"/>
          <w:lang w:val="zh-TW" w:eastAsia="zh-TW"/>
        </w:rPr>
        <w:t>应当在投标截止时间前完成电子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的传输递交，投标截止时间前可以补充、修改或者撤回电子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。补充或者修改电子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的，应当先行撤回原文件，补充、修改后重新传输递交。投标截止时间前未完成传输的，视为撤回</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。投标截止时间后送达的投标、响应文件，将被拒收</w:t>
      </w:r>
      <w:r>
        <w:rPr>
          <w:rStyle w:val="567"/>
          <w:rFonts w:hint="eastAsia" w:ascii="宋体" w:hAnsi="宋体" w:eastAsia="宋体" w:cs="宋体"/>
          <w:b/>
          <w:bCs/>
          <w:color w:val="auto"/>
          <w:sz w:val="24"/>
          <w:szCs w:val="24"/>
          <w:lang w:val="zh-CN" w:eastAsia="zh-TW"/>
        </w:rPr>
        <w:t>。</w:t>
      </w:r>
    </w:p>
    <w:p>
      <w:pPr>
        <w:pStyle w:val="568"/>
        <w:spacing w:line="360" w:lineRule="auto"/>
        <w:ind w:firstLine="482" w:firstLineChars="200"/>
        <w:rPr>
          <w:rStyle w:val="567"/>
          <w:rFonts w:hint="eastAsia" w:ascii="宋体" w:hAnsi="宋体" w:eastAsia="宋体" w:cs="宋体"/>
          <w:b/>
          <w:bCs/>
          <w:color w:val="auto"/>
          <w:sz w:val="24"/>
          <w:szCs w:val="24"/>
          <w:lang w:val="zh-TW" w:eastAsia="zh-TW"/>
        </w:rPr>
      </w:pPr>
      <w:r>
        <w:rPr>
          <w:rStyle w:val="567"/>
          <w:rFonts w:hint="eastAsia" w:ascii="宋体" w:hAnsi="宋体" w:eastAsia="宋体" w:cs="宋体"/>
          <w:b/>
          <w:bCs/>
          <w:color w:val="auto"/>
          <w:sz w:val="24"/>
          <w:szCs w:val="24"/>
          <w:lang w:val="zh-CN" w:eastAsia="zh-TW"/>
        </w:rPr>
        <w:t>1.2</w:t>
      </w:r>
      <w:r>
        <w:rPr>
          <w:rStyle w:val="567"/>
          <w:rFonts w:hint="eastAsia" w:ascii="宋体" w:hAnsi="宋体" w:eastAsia="宋体" w:cs="宋体"/>
          <w:b/>
          <w:bCs/>
          <w:color w:val="auto"/>
          <w:sz w:val="24"/>
          <w:szCs w:val="24"/>
          <w:lang w:val="zh-TW" w:eastAsia="zh-TW"/>
        </w:rPr>
        <w:t>递交电子备份</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截止时间前将光盘或U盘递交至招标公告指定开标厅，逾期不予接收。</w:t>
      </w:r>
    </w:p>
    <w:p>
      <w:pPr>
        <w:pStyle w:val="568"/>
        <w:spacing w:line="360" w:lineRule="auto"/>
        <w:ind w:firstLine="482" w:firstLineChars="200"/>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CN" w:eastAsia="zh-TW"/>
        </w:rPr>
        <w:t>1.3</w:t>
      </w:r>
      <w:r>
        <w:rPr>
          <w:rStyle w:val="567"/>
          <w:rFonts w:hint="eastAsia" w:ascii="宋体" w:hAnsi="宋体" w:eastAsia="宋体" w:cs="宋体"/>
          <w:b/>
          <w:bCs/>
          <w:color w:val="auto"/>
          <w:sz w:val="24"/>
          <w:szCs w:val="24"/>
          <w:lang w:val="zh-TW" w:eastAsia="zh-TW"/>
        </w:rPr>
        <w:t>递交</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时还需递交法人（负责人）授权委托书原件及被授权人身份证原件</w:t>
      </w:r>
      <w:r>
        <w:rPr>
          <w:rStyle w:val="567"/>
          <w:rFonts w:hint="eastAsia" w:ascii="宋体" w:hAnsi="宋体" w:eastAsia="宋体" w:cs="宋体"/>
          <w:b/>
          <w:bCs/>
          <w:color w:val="auto"/>
          <w:sz w:val="24"/>
          <w:szCs w:val="24"/>
          <w:lang w:val="zh-CN"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w:t>
      </w:r>
      <w:r>
        <w:rPr>
          <w:rStyle w:val="569"/>
          <w:rFonts w:hint="eastAsia" w:ascii="宋体" w:hAnsi="宋体" w:eastAsia="宋体" w:cs="宋体"/>
          <w:color w:val="auto"/>
          <w:sz w:val="24"/>
          <w:szCs w:val="24"/>
        </w:rPr>
        <w:t>磋商响应</w:t>
      </w:r>
      <w:r>
        <w:rPr>
          <w:rStyle w:val="569"/>
          <w:rFonts w:hint="eastAsia" w:ascii="宋体" w:hAnsi="宋体" w:eastAsia="宋体" w:cs="宋体"/>
          <w:color w:val="auto"/>
          <w:sz w:val="24"/>
          <w:szCs w:val="24"/>
          <w:lang w:val="zh-TW" w:eastAsia="zh-TW"/>
        </w:rPr>
        <w:t>标文件的修改和撤销</w:t>
      </w:r>
    </w:p>
    <w:p>
      <w:pPr>
        <w:pStyle w:val="568"/>
        <w:spacing w:line="360" w:lineRule="auto"/>
        <w:ind w:firstLine="420"/>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.1</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在递交</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后，可以修改或撤回其</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：递交</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截止时间之前补充或者修改电子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的，应当先行撤回原文件，补充、修改后重新传输递交。</w:t>
      </w:r>
    </w:p>
    <w:p>
      <w:pPr>
        <w:pStyle w:val="568"/>
        <w:spacing w:line="360" w:lineRule="auto"/>
        <w:ind w:firstLine="420"/>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.2</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修改后的</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应按原来的规定编制、密封、标记和递交。</w:t>
      </w:r>
    </w:p>
    <w:p>
      <w:pPr>
        <w:pStyle w:val="568"/>
        <w:spacing w:line="360" w:lineRule="auto"/>
        <w:ind w:firstLine="420"/>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.3在递交</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截止期之后，</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不得对其</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做任何修改。</w:t>
      </w:r>
    </w:p>
    <w:p>
      <w:pPr>
        <w:pStyle w:val="568"/>
        <w:spacing w:line="360" w:lineRule="auto"/>
        <w:ind w:firstLine="420"/>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.4递交</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截止期后，</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不得撤回其</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，否则其保证金将按照本招标文件的规定不予退还。</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2.5</w:t>
      </w:r>
      <w:r>
        <w:rPr>
          <w:rStyle w:val="569"/>
          <w:rFonts w:hint="eastAsia" w:ascii="宋体" w:hAnsi="宋体" w:eastAsia="宋体" w:cs="宋体"/>
          <w:color w:val="auto"/>
          <w:sz w:val="24"/>
          <w:szCs w:val="24"/>
          <w:lang w:val="zh-TW" w:eastAsia="zh-TW"/>
        </w:rPr>
        <w:t>实质上没有响应本文件要求的</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将被拒绝。</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不得通过修正或撤销不合要求的偏离或保留从而使其</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成为实质上响应的文件</w:t>
      </w:r>
      <w:r>
        <w:rPr>
          <w:rStyle w:val="569"/>
          <w:rFonts w:hint="eastAsia" w:ascii="宋体" w:hAnsi="宋体" w:eastAsia="宋体" w:cs="宋体"/>
          <w:color w:val="auto"/>
          <w:sz w:val="24"/>
          <w:szCs w:val="24"/>
          <w:lang w:val="zh-TW"/>
        </w:rPr>
        <w:t>。</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（五）磋商响应文件有效期</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1.有效期见本竞争性磋商文件中附表所规定的期限，在此期限内，凡符合竞争性磋商文件要求的磋商响应文件均保持有效。</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（六）无效标条款</w:t>
      </w:r>
    </w:p>
    <w:p>
      <w:pPr>
        <w:pStyle w:val="568"/>
        <w:spacing w:line="360" w:lineRule="auto"/>
        <w:ind w:firstLine="482" w:firstLineChars="200"/>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CN" w:eastAsia="zh-TW"/>
        </w:rPr>
        <w:t>1.</w:t>
      </w:r>
      <w:r>
        <w:rPr>
          <w:rStyle w:val="567"/>
          <w:rFonts w:hint="eastAsia" w:ascii="宋体" w:hAnsi="宋体" w:eastAsia="宋体" w:cs="宋体"/>
          <w:b/>
          <w:bCs/>
          <w:color w:val="auto"/>
          <w:sz w:val="24"/>
          <w:szCs w:val="24"/>
          <w:lang w:val="zh-TW" w:eastAsia="zh-TW"/>
        </w:rPr>
        <w:t>实质上没有响应招标文件要求的投标将被视为无效投标。</w:t>
      </w:r>
      <w:r>
        <w:rPr>
          <w:rStyle w:val="567"/>
          <w:rFonts w:hint="eastAsia" w:ascii="宋体" w:hAnsi="宋体" w:cs="宋体"/>
          <w:b/>
          <w:bCs/>
          <w:color w:val="auto"/>
          <w:sz w:val="24"/>
          <w:szCs w:val="24"/>
          <w:lang w:val="zh-TW" w:eastAsia="zh-CN"/>
        </w:rPr>
        <w:t>供应商</w:t>
      </w:r>
      <w:r>
        <w:rPr>
          <w:rStyle w:val="567"/>
          <w:rFonts w:hint="eastAsia" w:ascii="宋体" w:hAnsi="宋体" w:eastAsia="宋体" w:cs="宋体"/>
          <w:b/>
          <w:bCs/>
          <w:color w:val="auto"/>
          <w:sz w:val="24"/>
          <w:szCs w:val="24"/>
          <w:lang w:val="zh-TW" w:eastAsia="zh-TW"/>
        </w:rPr>
        <w:t>不得通过修正或撤消不合要求的偏离或保留从而使其投标成为实质上响应的投标。如发生下列情况之一的，其投标视为无效：</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1.1</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不符合投标资格条件的；</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1.2</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未有效授权的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1.3招标文件中有▲处条款</w:t>
      </w:r>
      <w:r>
        <w:rPr>
          <w:rStyle w:val="569"/>
          <w:rFonts w:hint="eastAsia" w:ascii="宋体" w:hAnsi="宋体" w:cs="宋体"/>
          <w:color w:val="auto"/>
          <w:sz w:val="24"/>
          <w:szCs w:val="24"/>
          <w:lang w:eastAsia="zh-CN"/>
        </w:rPr>
        <w:t>供应商</w:t>
      </w:r>
      <w:r>
        <w:rPr>
          <w:rStyle w:val="569"/>
          <w:rFonts w:hint="eastAsia" w:ascii="宋体" w:hAnsi="宋体" w:eastAsia="宋体" w:cs="宋体"/>
          <w:color w:val="auto"/>
          <w:sz w:val="24"/>
          <w:szCs w:val="24"/>
        </w:rPr>
        <w:t>未作实质性响应的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1.4技术资信文件中包含投标报价的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1.5</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关键内容字迹模糊、无法辨认的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1.6</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含有采购人不能接受的附件条件的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1.7报价超出招标文件中规定的预算金额或者最高限价的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1.8提供虚假材料谋取中标的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1.9</w:t>
      </w:r>
      <w:r>
        <w:rPr>
          <w:rStyle w:val="569"/>
          <w:rFonts w:hint="eastAsia" w:ascii="宋体" w:hAnsi="宋体" w:cs="宋体"/>
          <w:color w:val="auto"/>
          <w:sz w:val="24"/>
          <w:szCs w:val="24"/>
          <w:lang w:eastAsia="zh-CN"/>
        </w:rPr>
        <w:t>供应商</w:t>
      </w:r>
      <w:r>
        <w:rPr>
          <w:rStyle w:val="569"/>
          <w:rFonts w:hint="eastAsia" w:ascii="宋体" w:hAnsi="宋体" w:eastAsia="宋体" w:cs="宋体"/>
          <w:color w:val="auto"/>
          <w:sz w:val="24"/>
          <w:szCs w:val="24"/>
        </w:rPr>
        <w:t>串通投标的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1.10不符合法律、法规和招标文件规定的其他实质性要求的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1.11电子</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解密失败的，且未在规定时间内提交电子备份</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1.12电子</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未按规定要求提供电子签章的</w:t>
      </w:r>
      <w:r>
        <w:rPr>
          <w:rStyle w:val="569"/>
          <w:rFonts w:hint="eastAsia" w:ascii="宋体" w:hAnsi="宋体" w:eastAsia="宋体" w:cs="宋体"/>
          <w:color w:val="auto"/>
          <w:sz w:val="24"/>
          <w:szCs w:val="24"/>
          <w:lang w:val="zh-TW" w:eastAsia="zh-TW"/>
        </w:rPr>
        <w:t>；</w:t>
      </w:r>
    </w:p>
    <w:p>
      <w:pPr>
        <w:pStyle w:val="568"/>
        <w:spacing w:line="360" w:lineRule="auto"/>
        <w:ind w:firstLine="420"/>
        <w:rPr>
          <w:rStyle w:val="569"/>
          <w:rFonts w:hint="eastAsia" w:ascii="宋体" w:hAnsi="宋体" w:eastAsia="宋体" w:cs="宋体"/>
          <w:color w:val="auto"/>
          <w:sz w:val="24"/>
          <w:szCs w:val="24"/>
          <w:lang w:val="zh-CN"/>
        </w:rPr>
      </w:pPr>
      <w:r>
        <w:rPr>
          <w:rStyle w:val="569"/>
          <w:rFonts w:hint="eastAsia" w:ascii="宋体" w:hAnsi="宋体" w:eastAsia="宋体" w:cs="宋体"/>
          <w:color w:val="auto"/>
          <w:sz w:val="24"/>
          <w:szCs w:val="24"/>
        </w:rPr>
        <w:t>1.13电子备份</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启用后，未按规定要求提供电子签章的</w:t>
      </w:r>
      <w:r>
        <w:rPr>
          <w:rStyle w:val="569"/>
          <w:rFonts w:hint="eastAsia" w:ascii="宋体" w:hAnsi="宋体" w:eastAsia="宋体" w:cs="宋体"/>
          <w:color w:val="auto"/>
          <w:sz w:val="24"/>
          <w:szCs w:val="24"/>
          <w:lang w:val="zh-TW" w:eastAsia="zh-TW"/>
        </w:rPr>
        <w:t>；</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（七）磋商</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1.磋商</w:t>
      </w:r>
    </w:p>
    <w:p>
      <w:pPr>
        <w:pStyle w:val="568"/>
        <w:spacing w:line="360" w:lineRule="auto"/>
        <w:ind w:firstLine="420"/>
        <w:rPr>
          <w:rStyle w:val="569"/>
          <w:rFonts w:hint="eastAsia" w:ascii="宋体" w:hAnsi="宋体" w:eastAsia="宋体" w:cs="宋体"/>
          <w:color w:val="auto"/>
          <w:sz w:val="24"/>
          <w:szCs w:val="24"/>
          <w:lang w:val="zh-CN"/>
        </w:rPr>
      </w:pPr>
      <w:r>
        <w:rPr>
          <w:rStyle w:val="569"/>
          <w:rFonts w:hint="eastAsia" w:ascii="宋体" w:hAnsi="宋体" w:eastAsia="宋体" w:cs="宋体"/>
          <w:color w:val="auto"/>
          <w:sz w:val="24"/>
          <w:szCs w:val="24"/>
          <w:lang w:val="zh-CN"/>
        </w:rPr>
        <w:t>1.1</w:t>
      </w:r>
      <w:r>
        <w:rPr>
          <w:rStyle w:val="569"/>
          <w:rFonts w:hint="eastAsia" w:ascii="宋体" w:hAnsi="宋体" w:eastAsia="宋体" w:cs="宋体"/>
          <w:color w:val="auto"/>
          <w:sz w:val="24"/>
          <w:szCs w:val="24"/>
        </w:rPr>
        <w:t>采购人</w:t>
      </w:r>
      <w:r>
        <w:rPr>
          <w:rStyle w:val="569"/>
          <w:rFonts w:hint="eastAsia" w:ascii="宋体" w:hAnsi="宋体" w:eastAsia="宋体" w:cs="宋体"/>
          <w:color w:val="auto"/>
          <w:sz w:val="24"/>
          <w:szCs w:val="24"/>
          <w:lang w:val="zh-TW" w:eastAsia="zh-TW"/>
        </w:rPr>
        <w:t>在规定的日期、时间和地点组织</w:t>
      </w:r>
      <w:r>
        <w:rPr>
          <w:rStyle w:val="569"/>
          <w:rFonts w:hint="eastAsia" w:ascii="宋体" w:hAnsi="宋体" w:eastAsia="宋体" w:cs="宋体"/>
          <w:color w:val="auto"/>
          <w:sz w:val="24"/>
          <w:szCs w:val="24"/>
        </w:rPr>
        <w:t>磋商</w:t>
      </w:r>
      <w:r>
        <w:rPr>
          <w:rStyle w:val="569"/>
          <w:rFonts w:hint="eastAsia" w:ascii="宋体" w:hAnsi="宋体" w:eastAsia="宋体" w:cs="宋体"/>
          <w:color w:val="auto"/>
          <w:sz w:val="24"/>
          <w:szCs w:val="24"/>
          <w:lang w:val="zh-TW" w:eastAsia="zh-TW"/>
        </w:rPr>
        <w:t>会</w:t>
      </w:r>
      <w:r>
        <w:rPr>
          <w:rStyle w:val="569"/>
          <w:rFonts w:hint="eastAsia" w:ascii="宋体" w:hAnsi="宋体" w:eastAsia="宋体" w:cs="宋体"/>
          <w:color w:val="auto"/>
          <w:sz w:val="24"/>
          <w:szCs w:val="24"/>
          <w:lang w:val="zh-CN"/>
        </w:rPr>
        <w:t>。</w:t>
      </w:r>
    </w:p>
    <w:p>
      <w:pPr>
        <w:pStyle w:val="568"/>
        <w:spacing w:line="360" w:lineRule="auto"/>
        <w:ind w:firstLine="420"/>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lang w:val="zh-TW" w:eastAsia="zh-TW"/>
        </w:rPr>
        <w:t>1.2电子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开标</w:t>
      </w:r>
    </w:p>
    <w:p>
      <w:pPr>
        <w:pStyle w:val="568"/>
        <w:spacing w:line="360" w:lineRule="auto"/>
        <w:ind w:firstLine="420"/>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lang w:val="zh-TW" w:eastAsia="zh-TW"/>
        </w:rPr>
        <w:t>投标截止时间后，</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登录政采云平台，用“项目采购-开标评标”功能对电子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进行在线解密。在线解密电子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时间为开标时间起半个小时内。</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w:t>
      </w:r>
      <w:r>
        <w:rPr>
          <w:rStyle w:val="36"/>
          <w:rFonts w:hint="eastAsia" w:ascii="宋体" w:hAnsi="宋体" w:eastAsia="宋体" w:cs="宋体"/>
          <w:sz w:val="24"/>
          <w:szCs w:val="24"/>
        </w:rPr>
        <w:t>3</w:t>
      </w:r>
      <w:r>
        <w:rPr>
          <w:rStyle w:val="36"/>
          <w:rFonts w:hint="eastAsia" w:ascii="宋体" w:hAnsi="宋体" w:eastAsia="宋体" w:cs="宋体"/>
          <w:sz w:val="24"/>
          <w:szCs w:val="24"/>
          <w:lang w:val="zh-CN"/>
        </w:rPr>
        <w:t>当出现磋商响应文件递交截止后供应商不足三家的情况时，应严格按照国家财政部及浙江省财政厅有关规章制度进行处理。</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（八）竞争性磋商成交原则及磋商程序</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1.磋商</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1.1磋商是指对磋商文件响应程度及要求的服务、商务报价、服务承诺和供应商的信誉等进行确认并优化的过程。</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1.2竞争性磋商内容：磋商文件中采购需求及相关服务，仅为基本需求及服务要求，供应商可以重新承诺优于或高于本磋商文件中的所有配置及服务承诺。</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2.磋商小组人员组成：</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磋商小组组成: 本次采购采用竞争性磋商方式，将组织</w:t>
      </w:r>
      <w:r>
        <w:rPr>
          <w:rStyle w:val="36"/>
          <w:rFonts w:hint="eastAsia" w:ascii="宋体" w:hAnsi="宋体" w:eastAsia="宋体" w:cs="宋体"/>
          <w:sz w:val="24"/>
          <w:szCs w:val="24"/>
        </w:rPr>
        <w:t>3</w:t>
      </w:r>
      <w:r>
        <w:rPr>
          <w:rStyle w:val="36"/>
          <w:rFonts w:hint="eastAsia" w:ascii="宋体" w:hAnsi="宋体" w:eastAsia="宋体" w:cs="宋体"/>
          <w:sz w:val="24"/>
          <w:szCs w:val="24"/>
          <w:lang w:val="zh-CN"/>
        </w:rPr>
        <w:t>人磋商小组，其中采购人代表1名以及专家</w:t>
      </w:r>
      <w:r>
        <w:rPr>
          <w:rStyle w:val="36"/>
          <w:rFonts w:hint="eastAsia" w:ascii="宋体" w:hAnsi="宋体" w:eastAsia="宋体" w:cs="宋体"/>
          <w:sz w:val="24"/>
          <w:szCs w:val="24"/>
        </w:rPr>
        <w:t>2</w:t>
      </w:r>
      <w:r>
        <w:rPr>
          <w:rStyle w:val="36"/>
          <w:rFonts w:hint="eastAsia" w:ascii="宋体" w:hAnsi="宋体" w:eastAsia="宋体" w:cs="宋体"/>
          <w:sz w:val="24"/>
          <w:szCs w:val="24"/>
          <w:lang w:val="zh-CN"/>
        </w:rPr>
        <w:t>名，磋商小组负责本次项目所有磋商任务，包括全程磋商、推荐磋商成交候选人、填写磋商采购结果报告等。</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3.报价算术性修正：</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3.1响应文件中的大写金额与小写金额不一致的，以大写金额为准；</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4.磋商程序：</w:t>
      </w:r>
    </w:p>
    <w:p>
      <w:pPr>
        <w:spacing w:line="360" w:lineRule="auto"/>
        <w:ind w:firstLine="480" w:firstLineChars="200"/>
        <w:rPr>
          <w:rStyle w:val="36"/>
          <w:rFonts w:hint="eastAsia" w:ascii="宋体" w:hAnsi="宋体" w:eastAsia="宋体" w:cs="宋体"/>
          <w:color w:val="000000"/>
          <w:sz w:val="24"/>
          <w:szCs w:val="24"/>
          <w:u w:color="000000"/>
          <w:lang w:val="zh-CN"/>
        </w:rPr>
      </w:pPr>
      <w:r>
        <w:rPr>
          <w:rStyle w:val="36"/>
          <w:rFonts w:hint="eastAsia" w:ascii="宋体" w:hAnsi="宋体" w:eastAsia="宋体" w:cs="宋体"/>
          <w:color w:val="000000"/>
          <w:sz w:val="24"/>
          <w:szCs w:val="24"/>
          <w:u w:color="000000"/>
        </w:rPr>
        <w:t>4.1</w:t>
      </w:r>
      <w:r>
        <w:rPr>
          <w:rStyle w:val="36"/>
          <w:rFonts w:hint="eastAsia" w:ascii="宋体" w:hAnsi="宋体" w:eastAsia="宋体" w:cs="宋体"/>
          <w:color w:val="000000"/>
          <w:sz w:val="24"/>
          <w:szCs w:val="24"/>
          <w:u w:color="000000"/>
          <w:lang w:val="zh-CN"/>
        </w:rPr>
        <w:t>主持人宣布磋商响应文件递交截止，截止时间以“中科院国家授时中心标准时间”为准，宣布磋商会议开始；</w:t>
      </w:r>
    </w:p>
    <w:p>
      <w:pPr>
        <w:pStyle w:val="568"/>
        <w:spacing w:line="360" w:lineRule="auto"/>
        <w:ind w:firstLine="422"/>
        <w:rPr>
          <w:rStyle w:val="36"/>
          <w:rFonts w:hint="eastAsia" w:ascii="宋体" w:hAnsi="宋体" w:eastAsia="宋体" w:cs="宋体"/>
          <w:sz w:val="24"/>
          <w:szCs w:val="24"/>
          <w:lang w:val="zh-CN"/>
        </w:rPr>
      </w:pPr>
      <w:r>
        <w:rPr>
          <w:rStyle w:val="36"/>
          <w:rFonts w:hint="eastAsia" w:ascii="宋体" w:hAnsi="宋体" w:eastAsia="宋体" w:cs="宋体"/>
          <w:sz w:val="24"/>
          <w:szCs w:val="24"/>
        </w:rPr>
        <w:t>4.2</w:t>
      </w:r>
      <w:r>
        <w:rPr>
          <w:rStyle w:val="36"/>
          <w:rFonts w:hint="eastAsia" w:ascii="宋体" w:hAnsi="宋体" w:eastAsia="宋体" w:cs="宋体"/>
          <w:sz w:val="24"/>
          <w:szCs w:val="24"/>
          <w:lang w:val="zh-TW"/>
        </w:rPr>
        <w:t>本项目原则上采用政采云电子招投标开标及评审程序，但有下情形之一的，按以下情况处理：若</w:t>
      </w:r>
      <w:r>
        <w:rPr>
          <w:rStyle w:val="36"/>
          <w:rFonts w:hint="eastAsia" w:ascii="宋体" w:hAnsi="宋体" w:cs="宋体"/>
          <w:sz w:val="24"/>
          <w:szCs w:val="24"/>
          <w:lang w:val="zh-TW"/>
        </w:rPr>
        <w:t>供应商</w:t>
      </w:r>
      <w:r>
        <w:rPr>
          <w:rStyle w:val="36"/>
          <w:rFonts w:hint="eastAsia" w:ascii="宋体" w:hAnsi="宋体" w:eastAsia="宋体" w:cs="宋体"/>
          <w:sz w:val="24"/>
          <w:szCs w:val="24"/>
          <w:lang w:val="zh-TW"/>
        </w:rPr>
        <w:t>的电子</w:t>
      </w:r>
      <w:r>
        <w:rPr>
          <w:rStyle w:val="36"/>
          <w:rFonts w:hint="eastAsia" w:ascii="宋体" w:hAnsi="宋体" w:cs="宋体"/>
          <w:sz w:val="24"/>
          <w:szCs w:val="24"/>
          <w:lang w:val="zh-TW"/>
        </w:rPr>
        <w:t>磋商文件</w:t>
      </w:r>
      <w:r>
        <w:rPr>
          <w:rStyle w:val="36"/>
          <w:rFonts w:hint="eastAsia" w:ascii="宋体" w:hAnsi="宋体" w:eastAsia="宋体" w:cs="宋体"/>
          <w:sz w:val="24"/>
          <w:szCs w:val="24"/>
          <w:lang w:val="zh-TW"/>
        </w:rPr>
        <w:t>在规定时间内无法解密或解密失败，工作人员将开启该</w:t>
      </w:r>
      <w:r>
        <w:rPr>
          <w:rStyle w:val="36"/>
          <w:rFonts w:hint="eastAsia" w:ascii="宋体" w:hAnsi="宋体" w:cs="宋体"/>
          <w:sz w:val="24"/>
          <w:szCs w:val="24"/>
          <w:lang w:val="zh-TW"/>
        </w:rPr>
        <w:t>供应商</w:t>
      </w:r>
      <w:r>
        <w:rPr>
          <w:rStyle w:val="36"/>
          <w:rFonts w:hint="eastAsia" w:ascii="宋体" w:hAnsi="宋体" w:eastAsia="宋体" w:cs="宋体"/>
          <w:sz w:val="24"/>
          <w:szCs w:val="24"/>
          <w:lang w:val="zh-TW"/>
        </w:rPr>
        <w:t>递交的电子备份</w:t>
      </w:r>
      <w:r>
        <w:rPr>
          <w:rStyle w:val="36"/>
          <w:rFonts w:hint="eastAsia" w:ascii="宋体" w:hAnsi="宋体" w:cs="宋体"/>
          <w:sz w:val="24"/>
          <w:szCs w:val="24"/>
          <w:lang w:val="zh-TW"/>
        </w:rPr>
        <w:t>磋商文件</w:t>
      </w:r>
      <w:r>
        <w:rPr>
          <w:rStyle w:val="36"/>
          <w:rFonts w:hint="eastAsia" w:ascii="宋体" w:hAnsi="宋体" w:eastAsia="宋体" w:cs="宋体"/>
          <w:sz w:val="24"/>
          <w:szCs w:val="24"/>
          <w:lang w:val="zh-TW"/>
        </w:rPr>
        <w:t>，以完成开标。</w:t>
      </w:r>
    </w:p>
    <w:p>
      <w:pPr>
        <w:pStyle w:val="568"/>
        <w:spacing w:line="360" w:lineRule="auto"/>
        <w:ind w:firstLine="422"/>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rPr>
        <w:t>4</w:t>
      </w:r>
      <w:r>
        <w:rPr>
          <w:rStyle w:val="569"/>
          <w:rFonts w:hint="eastAsia" w:ascii="宋体" w:hAnsi="宋体" w:eastAsia="宋体" w:cs="宋体"/>
          <w:color w:val="auto"/>
          <w:sz w:val="24"/>
          <w:szCs w:val="24"/>
          <w:lang w:val="zh-TW"/>
        </w:rPr>
        <w:t>.</w:t>
      </w:r>
      <w:r>
        <w:rPr>
          <w:rStyle w:val="569"/>
          <w:rFonts w:hint="eastAsia" w:ascii="宋体" w:hAnsi="宋体" w:eastAsia="宋体" w:cs="宋体"/>
          <w:color w:val="auto"/>
          <w:sz w:val="24"/>
          <w:szCs w:val="24"/>
        </w:rPr>
        <w:t>3</w:t>
      </w:r>
      <w:r>
        <w:rPr>
          <w:rStyle w:val="569"/>
          <w:rFonts w:hint="eastAsia" w:ascii="宋体" w:hAnsi="宋体" w:eastAsia="宋体" w:cs="宋体"/>
          <w:color w:val="auto"/>
          <w:sz w:val="24"/>
          <w:szCs w:val="24"/>
          <w:lang w:val="zh-TW"/>
        </w:rPr>
        <w:t>电子投标开标及评审程序</w:t>
      </w:r>
    </w:p>
    <w:p>
      <w:pPr>
        <w:pStyle w:val="568"/>
        <w:spacing w:line="360" w:lineRule="auto"/>
        <w:ind w:firstLine="422"/>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（1）投标截止时间后，</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rPr>
        <w:t>登录政采云平台，用“项目采购-开标评标”功能对电子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rPr>
        <w:t>进行在线解密。在线解密电子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rPr>
        <w:t>时间为开标时间起半个小时内。</w:t>
      </w:r>
    </w:p>
    <w:p>
      <w:pPr>
        <w:pStyle w:val="568"/>
        <w:spacing w:line="360" w:lineRule="auto"/>
        <w:ind w:firstLine="422"/>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（2）评标委员会对技术</w:t>
      </w:r>
      <w:r>
        <w:rPr>
          <w:rStyle w:val="569"/>
          <w:rFonts w:hint="eastAsia" w:ascii="宋体" w:hAnsi="宋体" w:eastAsia="宋体" w:cs="宋体"/>
          <w:color w:val="auto"/>
          <w:sz w:val="24"/>
          <w:szCs w:val="24"/>
        </w:rPr>
        <w:t>资信</w:t>
      </w:r>
      <w:r>
        <w:rPr>
          <w:rStyle w:val="569"/>
          <w:rFonts w:hint="eastAsia" w:ascii="宋体" w:hAnsi="宋体" w:eastAsia="宋体" w:cs="宋体"/>
          <w:color w:val="auto"/>
          <w:sz w:val="24"/>
          <w:szCs w:val="24"/>
          <w:lang w:val="zh-TW"/>
        </w:rPr>
        <w:t>文件、</w:t>
      </w:r>
      <w:r>
        <w:rPr>
          <w:rStyle w:val="569"/>
          <w:rFonts w:hint="eastAsia" w:ascii="宋体" w:hAnsi="宋体" w:eastAsia="宋体" w:cs="宋体"/>
          <w:color w:val="auto"/>
          <w:sz w:val="24"/>
          <w:szCs w:val="24"/>
        </w:rPr>
        <w:t>价格文件</w:t>
      </w:r>
      <w:r>
        <w:rPr>
          <w:rStyle w:val="569"/>
          <w:rFonts w:hint="eastAsia" w:ascii="宋体" w:hAnsi="宋体" w:eastAsia="宋体" w:cs="宋体"/>
          <w:color w:val="auto"/>
          <w:sz w:val="24"/>
          <w:szCs w:val="24"/>
          <w:lang w:val="zh-TW"/>
        </w:rPr>
        <w:t>进行评审；</w:t>
      </w:r>
    </w:p>
    <w:p>
      <w:pPr>
        <w:pStyle w:val="568"/>
        <w:spacing w:line="360" w:lineRule="auto"/>
        <w:ind w:firstLine="422"/>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（3）评标委员会</w:t>
      </w:r>
      <w:r>
        <w:rPr>
          <w:rStyle w:val="569"/>
          <w:rFonts w:hint="eastAsia" w:ascii="宋体" w:hAnsi="宋体" w:eastAsia="宋体" w:cs="宋体"/>
          <w:color w:val="auto"/>
          <w:sz w:val="24"/>
          <w:szCs w:val="24"/>
        </w:rPr>
        <w:t>与通过</w:t>
      </w:r>
      <w:r>
        <w:rPr>
          <w:rStyle w:val="569"/>
          <w:rFonts w:hint="eastAsia" w:ascii="宋体" w:hAnsi="宋体" w:eastAsia="宋体" w:cs="宋体"/>
          <w:color w:val="auto"/>
          <w:sz w:val="24"/>
          <w:szCs w:val="24"/>
          <w:lang w:val="zh-CN"/>
        </w:rPr>
        <w:t>资信技术文件和价格文件评审的每一位供应商分别进行磋商，磋商轮次</w:t>
      </w:r>
      <w:r>
        <w:rPr>
          <w:rStyle w:val="569"/>
          <w:rFonts w:hint="eastAsia" w:ascii="宋体" w:hAnsi="宋体" w:eastAsia="宋体" w:cs="宋体"/>
          <w:color w:val="auto"/>
          <w:sz w:val="24"/>
          <w:szCs w:val="24"/>
        </w:rPr>
        <w:t>一般</w:t>
      </w:r>
      <w:r>
        <w:rPr>
          <w:rStyle w:val="569"/>
          <w:rFonts w:hint="eastAsia" w:ascii="宋体" w:hAnsi="宋体" w:eastAsia="宋体" w:cs="宋体"/>
          <w:color w:val="auto"/>
          <w:sz w:val="24"/>
          <w:szCs w:val="24"/>
          <w:lang w:val="zh-CN"/>
        </w:rPr>
        <w:t>不超过</w:t>
      </w:r>
      <w:r>
        <w:rPr>
          <w:rStyle w:val="569"/>
          <w:rFonts w:hint="eastAsia" w:ascii="宋体" w:hAnsi="宋体" w:eastAsia="宋体" w:cs="宋体"/>
          <w:color w:val="auto"/>
          <w:sz w:val="24"/>
          <w:szCs w:val="24"/>
        </w:rPr>
        <w:t>3</w:t>
      </w:r>
      <w:r>
        <w:rPr>
          <w:rStyle w:val="569"/>
          <w:rFonts w:hint="eastAsia" w:ascii="宋体" w:hAnsi="宋体" w:eastAsia="宋体" w:cs="宋体"/>
          <w:color w:val="auto"/>
          <w:sz w:val="24"/>
          <w:szCs w:val="24"/>
          <w:lang w:val="zh-CN"/>
        </w:rPr>
        <w:t>轮</w:t>
      </w:r>
      <w:r>
        <w:rPr>
          <w:rStyle w:val="569"/>
          <w:rFonts w:hint="eastAsia" w:ascii="宋体" w:hAnsi="宋体" w:eastAsia="宋体" w:cs="宋体"/>
          <w:color w:val="auto"/>
          <w:sz w:val="24"/>
          <w:szCs w:val="24"/>
          <w:lang w:val="zh-TW"/>
        </w:rPr>
        <w:t>；</w:t>
      </w:r>
    </w:p>
    <w:p>
      <w:pPr>
        <w:pStyle w:val="568"/>
        <w:spacing w:line="360" w:lineRule="auto"/>
        <w:ind w:firstLine="422"/>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（4）在系统上公开</w:t>
      </w:r>
      <w:r>
        <w:rPr>
          <w:rStyle w:val="569"/>
          <w:rFonts w:hint="eastAsia" w:ascii="宋体" w:hAnsi="宋体" w:eastAsia="宋体" w:cs="宋体"/>
          <w:color w:val="auto"/>
          <w:sz w:val="24"/>
          <w:szCs w:val="24"/>
        </w:rPr>
        <w:t>最终</w:t>
      </w:r>
      <w:r>
        <w:rPr>
          <w:rStyle w:val="569"/>
          <w:rFonts w:hint="eastAsia" w:ascii="宋体" w:hAnsi="宋体" w:eastAsia="宋体" w:cs="宋体"/>
          <w:color w:val="auto"/>
          <w:sz w:val="24"/>
          <w:szCs w:val="24"/>
          <w:lang w:val="zh-TW"/>
        </w:rPr>
        <w:t>报价</w:t>
      </w:r>
      <w:r>
        <w:rPr>
          <w:rStyle w:val="569"/>
          <w:rFonts w:hint="eastAsia" w:ascii="宋体" w:hAnsi="宋体" w:eastAsia="宋体" w:cs="宋体"/>
          <w:color w:val="auto"/>
          <w:sz w:val="24"/>
          <w:szCs w:val="24"/>
        </w:rPr>
        <w:t>及得分情况</w:t>
      </w:r>
      <w:r>
        <w:rPr>
          <w:rStyle w:val="569"/>
          <w:rFonts w:hint="eastAsia" w:ascii="宋体" w:hAnsi="宋体" w:eastAsia="宋体" w:cs="宋体"/>
          <w:color w:val="auto"/>
          <w:sz w:val="24"/>
          <w:szCs w:val="24"/>
          <w:lang w:val="zh-TW"/>
        </w:rPr>
        <w:t>；</w:t>
      </w:r>
    </w:p>
    <w:p>
      <w:pPr>
        <w:pStyle w:val="568"/>
        <w:spacing w:line="360" w:lineRule="auto"/>
        <w:ind w:firstLine="422"/>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（5）在系统上公布评审结果。</w:t>
      </w:r>
    </w:p>
    <w:p>
      <w:pPr>
        <w:pStyle w:val="568"/>
        <w:spacing w:line="360" w:lineRule="auto"/>
        <w:ind w:firstLine="422"/>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特别说明：政采云公司如对电子化开标及评审程序有调整的，按调整后的程序操作。</w:t>
      </w:r>
    </w:p>
    <w:p>
      <w:pPr>
        <w:pStyle w:val="568"/>
        <w:spacing w:line="360" w:lineRule="auto"/>
        <w:ind w:firstLine="422"/>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w:t>
      </w:r>
      <w:r>
        <w:rPr>
          <w:rStyle w:val="569"/>
          <w:rFonts w:hint="eastAsia" w:ascii="宋体" w:hAnsi="宋体" w:eastAsia="宋体" w:cs="宋体"/>
          <w:color w:val="auto"/>
          <w:sz w:val="24"/>
          <w:szCs w:val="24"/>
        </w:rPr>
        <w:t>6</w:t>
      </w:r>
      <w:r>
        <w:rPr>
          <w:rStyle w:val="569"/>
          <w:rFonts w:hint="eastAsia" w:ascii="宋体" w:hAnsi="宋体" w:eastAsia="宋体" w:cs="宋体"/>
          <w:color w:val="auto"/>
          <w:sz w:val="24"/>
          <w:szCs w:val="24"/>
          <w:lang w:val="zh-TW"/>
        </w:rPr>
        <w:t>）</w:t>
      </w:r>
      <w:r>
        <w:rPr>
          <w:rStyle w:val="569"/>
          <w:rFonts w:hint="eastAsia" w:ascii="宋体" w:hAnsi="宋体" w:eastAsia="宋体" w:cs="宋体"/>
          <w:color w:val="auto"/>
          <w:sz w:val="24"/>
          <w:szCs w:val="24"/>
        </w:rPr>
        <w:t>磋商</w:t>
      </w:r>
      <w:r>
        <w:rPr>
          <w:rStyle w:val="569"/>
          <w:rFonts w:hint="eastAsia" w:ascii="宋体" w:hAnsi="宋体" w:eastAsia="宋体" w:cs="宋体"/>
          <w:color w:val="auto"/>
          <w:sz w:val="24"/>
          <w:szCs w:val="24"/>
          <w:lang w:val="zh-TW"/>
        </w:rPr>
        <w:t>会</w:t>
      </w:r>
      <w:r>
        <w:rPr>
          <w:rStyle w:val="569"/>
          <w:rFonts w:hint="eastAsia" w:ascii="宋体" w:hAnsi="宋体" w:eastAsia="宋体" w:cs="宋体"/>
          <w:color w:val="auto"/>
          <w:sz w:val="24"/>
          <w:szCs w:val="24"/>
        </w:rPr>
        <w:t>议</w:t>
      </w:r>
      <w:r>
        <w:rPr>
          <w:rStyle w:val="569"/>
          <w:rFonts w:hint="eastAsia" w:ascii="宋体" w:hAnsi="宋体" w:eastAsia="宋体" w:cs="宋体"/>
          <w:color w:val="auto"/>
          <w:sz w:val="24"/>
          <w:szCs w:val="24"/>
          <w:lang w:val="zh-TW"/>
        </w:rPr>
        <w:t>结束。</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5.磋商结果确定：</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5.1本次磋商的采用百分制综合评分法，资格证明文件采购通过制，资信技术文件为</w:t>
      </w:r>
      <w:r>
        <w:rPr>
          <w:rStyle w:val="36"/>
          <w:rFonts w:hint="eastAsia" w:ascii="宋体" w:hAnsi="宋体" w:eastAsia="宋体" w:cs="宋体"/>
          <w:sz w:val="24"/>
          <w:szCs w:val="24"/>
          <w:lang w:val="en-US"/>
        </w:rPr>
        <w:t>90</w:t>
      </w:r>
      <w:r>
        <w:rPr>
          <w:rStyle w:val="36"/>
          <w:rFonts w:hint="eastAsia" w:ascii="宋体" w:hAnsi="宋体" w:eastAsia="宋体" w:cs="宋体"/>
          <w:sz w:val="24"/>
          <w:szCs w:val="24"/>
          <w:lang w:val="zh-CN"/>
        </w:rPr>
        <w:t>分，价格文件为</w:t>
      </w:r>
      <w:r>
        <w:rPr>
          <w:rStyle w:val="36"/>
          <w:rFonts w:hint="eastAsia" w:ascii="宋体" w:hAnsi="宋体" w:eastAsia="宋体" w:cs="宋体"/>
          <w:sz w:val="24"/>
          <w:szCs w:val="24"/>
          <w:lang w:val="en-US"/>
        </w:rPr>
        <w:t>10</w:t>
      </w:r>
      <w:r>
        <w:rPr>
          <w:rStyle w:val="36"/>
          <w:rFonts w:hint="eastAsia" w:ascii="宋体" w:hAnsi="宋体" w:eastAsia="宋体" w:cs="宋体"/>
          <w:sz w:val="24"/>
          <w:szCs w:val="24"/>
          <w:lang w:val="zh-CN"/>
        </w:rPr>
        <w:t>分。磋商小组会按综合得分（即技术资信分与</w:t>
      </w:r>
      <w:r>
        <w:rPr>
          <w:rStyle w:val="36"/>
          <w:rFonts w:hint="eastAsia" w:ascii="宋体" w:hAnsi="宋体" w:eastAsia="宋体" w:cs="宋体"/>
          <w:sz w:val="24"/>
          <w:szCs w:val="24"/>
        </w:rPr>
        <w:t>最终</w:t>
      </w:r>
      <w:r>
        <w:rPr>
          <w:rStyle w:val="36"/>
          <w:rFonts w:hint="eastAsia" w:ascii="宋体" w:hAnsi="宋体" w:eastAsia="宋体" w:cs="宋体"/>
          <w:sz w:val="24"/>
          <w:szCs w:val="24"/>
          <w:lang w:val="zh-CN"/>
        </w:rPr>
        <w:t>价格分之和）高低进行排序，向采购人推荐综合得分前二高的为成交候选人（由高到低分别为第一、第二中标候选人）；如供应商的综合得分相同时，技术资信分高的的排序优先，如综合得分和技术资信分均相同时，则现场抽签确定排名先后。</w:t>
      </w:r>
    </w:p>
    <w:p>
      <w:pPr>
        <w:spacing w:line="360" w:lineRule="auto"/>
        <w:ind w:firstLine="480" w:firstLineChars="200"/>
        <w:rPr>
          <w:rStyle w:val="36"/>
          <w:rFonts w:hint="eastAsia" w:ascii="宋体" w:hAnsi="宋体" w:eastAsia="宋体" w:cs="宋体"/>
          <w:sz w:val="24"/>
          <w:szCs w:val="24"/>
        </w:rPr>
      </w:pPr>
      <w:r>
        <w:rPr>
          <w:rStyle w:val="36"/>
          <w:rFonts w:hint="eastAsia" w:ascii="宋体" w:hAnsi="宋体" w:eastAsia="宋体" w:cs="宋体"/>
          <w:sz w:val="24"/>
          <w:szCs w:val="24"/>
          <w:lang w:val="zh-CN"/>
        </w:rPr>
        <w:t>通过本次磋商，最终确定前1名中标候选人为中标人</w:t>
      </w:r>
      <w:r>
        <w:rPr>
          <w:rStyle w:val="36"/>
          <w:rFonts w:hint="eastAsia" w:ascii="宋体" w:hAnsi="宋体" w:eastAsia="宋体" w:cs="宋体"/>
          <w:sz w:val="24"/>
          <w:szCs w:val="24"/>
        </w:rPr>
        <w:t>。</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5.4价格文件中的报价视为供应商的第一次报价，价格磋商一次视为1轮。</w:t>
      </w:r>
    </w:p>
    <w:p>
      <w:pPr>
        <w:spacing w:line="360" w:lineRule="auto"/>
        <w:ind w:firstLine="48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5.5综合评分办法</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技术资信分</w:t>
      </w:r>
      <w:r>
        <w:rPr>
          <w:rStyle w:val="36"/>
          <w:rFonts w:hint="eastAsia" w:ascii="宋体" w:hAnsi="宋体" w:eastAsia="宋体" w:cs="宋体"/>
          <w:sz w:val="24"/>
          <w:szCs w:val="24"/>
        </w:rPr>
        <w:t>评分时，</w:t>
      </w:r>
      <w:r>
        <w:rPr>
          <w:rStyle w:val="36"/>
          <w:rFonts w:hint="eastAsia" w:ascii="宋体" w:hAnsi="宋体" w:eastAsia="宋体" w:cs="宋体"/>
          <w:sz w:val="24"/>
          <w:szCs w:val="24"/>
          <w:lang w:val="zh-CN"/>
        </w:rPr>
        <w:t>磋商小组各成员所评分值的算术平均值即为各供应商的评定分值（四舍五入，保留两位小数）。</w:t>
      </w:r>
    </w:p>
    <w:tbl>
      <w:tblPr>
        <w:tblStyle w:val="29"/>
        <w:tblW w:w="9653" w:type="dxa"/>
        <w:tblInd w:w="0" w:type="dxa"/>
        <w:tblLayout w:type="fixed"/>
        <w:tblCellMar>
          <w:top w:w="15" w:type="dxa"/>
          <w:left w:w="15" w:type="dxa"/>
          <w:bottom w:w="15" w:type="dxa"/>
          <w:right w:w="15" w:type="dxa"/>
        </w:tblCellMar>
      </w:tblPr>
      <w:tblGrid>
        <w:gridCol w:w="755"/>
        <w:gridCol w:w="1420"/>
        <w:gridCol w:w="7478"/>
      </w:tblGrid>
      <w:tr>
        <w:tblPrEx>
          <w:tblCellMar>
            <w:top w:w="15" w:type="dxa"/>
            <w:left w:w="15" w:type="dxa"/>
            <w:bottom w:w="15" w:type="dxa"/>
            <w:right w:w="15" w:type="dxa"/>
          </w:tblCellMar>
        </w:tblPrEx>
        <w:trPr>
          <w:trHeight w:val="44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评审项目</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评分标准</w:t>
            </w:r>
          </w:p>
        </w:tc>
      </w:tr>
      <w:tr>
        <w:tblPrEx>
          <w:tblCellMar>
            <w:top w:w="15" w:type="dxa"/>
            <w:left w:w="15" w:type="dxa"/>
            <w:bottom w:w="15" w:type="dxa"/>
            <w:right w:w="15" w:type="dxa"/>
          </w:tblCellMar>
        </w:tblPrEx>
        <w:trPr>
          <w:trHeight w:val="851" w:hRule="atLeast"/>
        </w:trPr>
        <w:tc>
          <w:tcPr>
            <w:tcW w:w="755" w:type="dxa"/>
            <w:vMerge w:val="restart"/>
            <w:tcBorders>
              <w:top w:val="single" w:color="auto" w:sz="4" w:space="0"/>
              <w:left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资信（</w:t>
            </w:r>
            <w:r>
              <w:rPr>
                <w:rFonts w:hint="eastAsia" w:ascii="宋体" w:hAnsi="宋体" w:eastAsia="宋体" w:cs="宋体"/>
                <w:sz w:val="24"/>
                <w:lang w:val="en-US" w:eastAsia="zh-CN"/>
              </w:rPr>
              <w:t>4）</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zh-CN" w:eastAsia="zh-CN"/>
              </w:rPr>
              <w:t>业绩（</w:t>
            </w:r>
            <w:r>
              <w:rPr>
                <w:rFonts w:hint="eastAsia" w:ascii="宋体" w:hAnsi="宋体" w:eastAsia="宋体" w:cs="宋体"/>
                <w:sz w:val="24"/>
                <w:lang w:val="en-US" w:eastAsia="zh-CN"/>
              </w:rPr>
              <w:t>1</w:t>
            </w:r>
            <w:r>
              <w:rPr>
                <w:rFonts w:hint="eastAsia" w:ascii="宋体" w:hAnsi="宋体" w:eastAsia="宋体" w:cs="宋体"/>
                <w:sz w:val="24"/>
                <w:lang w:val="zh-CN"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投标人自 20</w:t>
            </w:r>
            <w:r>
              <w:rPr>
                <w:rFonts w:hint="eastAsia" w:ascii="宋体" w:hAnsi="宋体" w:eastAsia="宋体" w:cs="宋体"/>
                <w:sz w:val="24"/>
                <w:lang w:val="en-US" w:eastAsia="zh-CN"/>
              </w:rPr>
              <w:t>19</w:t>
            </w:r>
            <w:r>
              <w:rPr>
                <w:rFonts w:hint="eastAsia" w:ascii="宋体" w:hAnsi="宋体" w:eastAsia="宋体" w:cs="宋体"/>
                <w:sz w:val="24"/>
                <w:lang w:eastAsia="zh-CN"/>
              </w:rPr>
              <w:t>年</w:t>
            </w:r>
            <w:r>
              <w:rPr>
                <w:rFonts w:hint="eastAsia" w:ascii="宋体" w:hAnsi="宋体" w:eastAsia="宋体" w:cs="宋体"/>
                <w:sz w:val="24"/>
                <w:lang w:val="en-US" w:eastAsia="zh-CN"/>
              </w:rPr>
              <w:t>1月1日</w:t>
            </w:r>
            <w:r>
              <w:rPr>
                <w:rFonts w:hint="eastAsia" w:ascii="宋体" w:hAnsi="宋体" w:eastAsia="宋体" w:cs="宋体"/>
                <w:sz w:val="24"/>
                <w:lang w:eastAsia="zh-CN"/>
              </w:rPr>
              <w:t>（以合同签订时间为准）</w:t>
            </w:r>
            <w:r>
              <w:rPr>
                <w:rFonts w:hint="eastAsia" w:ascii="宋体" w:hAnsi="宋体" w:eastAsia="宋体" w:cs="宋体"/>
                <w:sz w:val="24"/>
                <w:lang w:val="en-US" w:eastAsia="zh-CN"/>
              </w:rPr>
              <w:t>以来承揽过类似</w:t>
            </w:r>
            <w:r>
              <w:rPr>
                <w:rFonts w:hint="eastAsia" w:ascii="宋体" w:hAnsi="宋体" w:eastAsia="宋体" w:cs="宋体"/>
                <w:sz w:val="24"/>
                <w:lang w:eastAsia="zh-CN"/>
              </w:rPr>
              <w:t>业绩，每个得</w:t>
            </w:r>
            <w:r>
              <w:rPr>
                <w:rFonts w:hint="eastAsia" w:ascii="宋体" w:hAnsi="宋体" w:eastAsia="宋体" w:cs="宋体"/>
                <w:sz w:val="24"/>
                <w:lang w:val="en-US" w:eastAsia="zh-CN"/>
              </w:rPr>
              <w:t>0.5</w:t>
            </w:r>
            <w:r>
              <w:rPr>
                <w:rFonts w:hint="eastAsia" w:ascii="宋体" w:hAnsi="宋体" w:eastAsia="宋体" w:cs="宋体"/>
                <w:sz w:val="24"/>
                <w:lang w:eastAsia="zh-CN"/>
              </w:rPr>
              <w:t>分，最高得</w:t>
            </w:r>
            <w:r>
              <w:rPr>
                <w:rFonts w:hint="eastAsia" w:ascii="宋体" w:hAnsi="宋体" w:eastAsia="宋体" w:cs="宋体"/>
                <w:sz w:val="24"/>
                <w:lang w:val="en-US" w:eastAsia="zh-CN"/>
              </w:rPr>
              <w:t>1</w:t>
            </w:r>
            <w:r>
              <w:rPr>
                <w:rFonts w:hint="eastAsia" w:ascii="宋体" w:hAnsi="宋体" w:eastAsia="宋体" w:cs="宋体"/>
                <w:sz w:val="24"/>
                <w:lang w:eastAsia="zh-CN"/>
              </w:rPr>
              <w:t>分。</w:t>
            </w: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注：投标文件中提供合同扫描件并加盖公章，否则不得分。</w:t>
            </w:r>
          </w:p>
        </w:tc>
      </w:tr>
      <w:tr>
        <w:tblPrEx>
          <w:tblCellMar>
            <w:top w:w="15" w:type="dxa"/>
            <w:left w:w="15" w:type="dxa"/>
            <w:bottom w:w="15" w:type="dxa"/>
            <w:right w:w="15" w:type="dxa"/>
          </w:tblCellMar>
        </w:tblPrEx>
        <w:trPr>
          <w:trHeight w:val="383" w:hRule="atLeast"/>
        </w:trPr>
        <w:tc>
          <w:tcPr>
            <w:tcW w:w="755" w:type="dxa"/>
            <w:vMerge w:val="continue"/>
            <w:tcBorders>
              <w:left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体系认证（3）</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投标人具有有效的质量管理体系认证得1分；</w:t>
            </w:r>
          </w:p>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具有有效的职业健康安全管理体系认证得1分；</w:t>
            </w:r>
          </w:p>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具有有效的环境管理体系认证得1分，</w:t>
            </w:r>
          </w:p>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本项最高得3分。</w:t>
            </w: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注：需提供</w:t>
            </w:r>
            <w:r>
              <w:rPr>
                <w:rFonts w:hint="eastAsia" w:ascii="宋体" w:hAnsi="宋体" w:eastAsia="宋体" w:cs="宋体"/>
                <w:sz w:val="24"/>
                <w:lang w:val="en-US" w:eastAsia="zh-CN"/>
              </w:rPr>
              <w:t>证书</w:t>
            </w:r>
            <w:r>
              <w:rPr>
                <w:rFonts w:hint="eastAsia" w:ascii="宋体" w:hAnsi="宋体" w:eastAsia="宋体" w:cs="宋体"/>
                <w:sz w:val="24"/>
                <w:lang w:eastAsia="zh-CN"/>
              </w:rPr>
              <w:t>扫描件，否则不得分。</w:t>
            </w:r>
          </w:p>
        </w:tc>
      </w:tr>
      <w:tr>
        <w:tblPrEx>
          <w:tblCellMar>
            <w:top w:w="15" w:type="dxa"/>
            <w:left w:w="15" w:type="dxa"/>
            <w:bottom w:w="15" w:type="dxa"/>
            <w:right w:w="15" w:type="dxa"/>
          </w:tblCellMar>
        </w:tblPrEx>
        <w:trPr>
          <w:trHeight w:val="398" w:hRule="atLeast"/>
        </w:trPr>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技术（</w:t>
            </w:r>
            <w:r>
              <w:rPr>
                <w:rFonts w:hint="eastAsia" w:ascii="宋体" w:hAnsi="宋体" w:eastAsia="宋体" w:cs="宋体"/>
                <w:sz w:val="24"/>
                <w:lang w:val="en-US" w:eastAsia="zh-CN"/>
              </w:rPr>
              <w:t>86</w:t>
            </w:r>
            <w:r>
              <w:rPr>
                <w:rFonts w:hint="eastAsia" w:ascii="宋体" w:hAnsi="宋体" w:eastAsia="宋体" w:cs="宋体"/>
                <w:sz w:val="24"/>
                <w:lang w:eastAsia="zh-CN"/>
              </w:rPr>
              <w:t>）</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采购需求响应（10）</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采购需求响应：对应于采购文件“采购要求”的中除了打必须响应以外内容的响应情况，全部满足得10分，每一条不能完全响应采购需求的要求扣1分，超过2条视为未实质性响应采购需求将作无效标处理。</w:t>
            </w:r>
          </w:p>
        </w:tc>
      </w:tr>
      <w:tr>
        <w:tblPrEx>
          <w:tblCellMar>
            <w:top w:w="15" w:type="dxa"/>
            <w:left w:w="15" w:type="dxa"/>
            <w:bottom w:w="15" w:type="dxa"/>
            <w:right w:w="15" w:type="dxa"/>
          </w:tblCellMar>
        </w:tblPrEx>
        <w:trPr>
          <w:trHeight w:val="826" w:hRule="atLeast"/>
        </w:trPr>
        <w:tc>
          <w:tcPr>
            <w:tcW w:w="755" w:type="dxa"/>
            <w:vMerge w:val="continue"/>
            <w:tcBorders>
              <w:left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left="0" w:leftChars="0" w:firstLine="0" w:firstLineChars="0"/>
              <w:rPr>
                <w:rFonts w:hint="eastAsia" w:ascii="宋体" w:hAnsi="宋体" w:eastAsia="宋体" w:cs="宋体"/>
                <w:sz w:val="24"/>
                <w:lang w:val="zh-CN" w:eastAsia="zh-CN" w:bidi="ar-SA"/>
              </w:rPr>
            </w:pPr>
            <w:r>
              <w:rPr>
                <w:rFonts w:hint="eastAsia" w:ascii="宋体" w:hAnsi="宋体" w:eastAsia="宋体" w:cs="宋体"/>
                <w:sz w:val="24"/>
                <w:lang w:val="zh-CN" w:eastAsia="zh-CN"/>
              </w:rPr>
              <w:t>员工配置计划（</w:t>
            </w:r>
            <w:r>
              <w:rPr>
                <w:rFonts w:hint="eastAsia" w:ascii="宋体" w:hAnsi="宋体" w:eastAsia="宋体" w:cs="宋体"/>
                <w:sz w:val="24"/>
                <w:lang w:val="en-US" w:eastAsia="zh-CN"/>
              </w:rPr>
              <w:t>10</w:t>
            </w:r>
            <w:r>
              <w:rPr>
                <w:rFonts w:hint="eastAsia" w:ascii="宋体" w:hAnsi="宋体" w:eastAsia="宋体" w:cs="宋体"/>
                <w:sz w:val="24"/>
                <w:lang w:val="zh-CN"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left="0" w:leftChars="0" w:firstLine="0" w:firstLineChars="0"/>
              <w:rPr>
                <w:rFonts w:hint="eastAsia" w:ascii="宋体" w:hAnsi="宋体" w:eastAsia="宋体" w:cs="宋体"/>
                <w:sz w:val="24"/>
                <w:lang w:val="en-US" w:eastAsia="zh-CN" w:bidi="ar-SA"/>
              </w:rPr>
            </w:pPr>
            <w:r>
              <w:rPr>
                <w:rFonts w:hint="eastAsia" w:ascii="宋体" w:hAnsi="宋体" w:eastAsia="宋体" w:cs="宋体"/>
                <w:sz w:val="24"/>
                <w:lang w:eastAsia="zh-CN"/>
              </w:rPr>
              <w:t>岗位设置及配备情况，包括工作总时间（</w:t>
            </w:r>
            <w:r>
              <w:rPr>
                <w:rFonts w:hint="eastAsia" w:ascii="宋体" w:hAnsi="宋体" w:eastAsia="宋体" w:cs="宋体"/>
                <w:sz w:val="24"/>
                <w:lang w:val="en-US" w:eastAsia="zh-CN"/>
              </w:rPr>
              <w:t>0-2</w:t>
            </w:r>
            <w:r>
              <w:rPr>
                <w:rFonts w:hint="eastAsia" w:ascii="宋体" w:hAnsi="宋体" w:eastAsia="宋体" w:cs="宋体"/>
                <w:sz w:val="24"/>
                <w:lang w:eastAsia="zh-CN"/>
              </w:rPr>
              <w:t>）、工作安排（</w:t>
            </w:r>
            <w:r>
              <w:rPr>
                <w:rFonts w:hint="eastAsia" w:ascii="宋体" w:hAnsi="宋体" w:eastAsia="宋体" w:cs="宋体"/>
                <w:sz w:val="24"/>
                <w:lang w:val="en-US" w:eastAsia="zh-CN"/>
              </w:rPr>
              <w:t>0-2</w:t>
            </w:r>
            <w:r>
              <w:rPr>
                <w:rFonts w:hint="eastAsia" w:ascii="宋体" w:hAnsi="宋体" w:eastAsia="宋体" w:cs="宋体"/>
                <w:sz w:val="24"/>
                <w:lang w:eastAsia="zh-CN"/>
              </w:rPr>
              <w:t>）、每人每天上班时间（</w:t>
            </w:r>
            <w:r>
              <w:rPr>
                <w:rFonts w:hint="eastAsia" w:ascii="宋体" w:hAnsi="宋体" w:eastAsia="宋体" w:cs="宋体"/>
                <w:sz w:val="24"/>
                <w:lang w:val="en-US" w:eastAsia="zh-CN"/>
              </w:rPr>
              <w:t>0-2</w:t>
            </w:r>
            <w:r>
              <w:rPr>
                <w:rFonts w:hint="eastAsia" w:ascii="宋体" w:hAnsi="宋体" w:eastAsia="宋体" w:cs="宋体"/>
                <w:sz w:val="24"/>
                <w:lang w:eastAsia="zh-CN"/>
              </w:rPr>
              <w:t>）、员工工资及保险金额（</w:t>
            </w:r>
            <w:r>
              <w:rPr>
                <w:rFonts w:hint="eastAsia" w:ascii="宋体" w:hAnsi="宋体" w:eastAsia="宋体" w:cs="宋体"/>
                <w:sz w:val="24"/>
                <w:lang w:val="en-US" w:eastAsia="zh-CN"/>
              </w:rPr>
              <w:t>0-2</w:t>
            </w:r>
            <w:r>
              <w:rPr>
                <w:rFonts w:hint="eastAsia" w:ascii="宋体" w:hAnsi="宋体" w:eastAsia="宋体" w:cs="宋体"/>
                <w:sz w:val="24"/>
                <w:lang w:eastAsia="zh-CN"/>
              </w:rPr>
              <w:t>）等，管理人员着装配置（</w:t>
            </w:r>
            <w:r>
              <w:rPr>
                <w:rFonts w:hint="eastAsia" w:ascii="宋体" w:hAnsi="宋体" w:eastAsia="宋体" w:cs="宋体"/>
                <w:sz w:val="24"/>
                <w:lang w:val="en-US" w:eastAsia="zh-CN"/>
              </w:rPr>
              <w:t>0-2</w:t>
            </w:r>
            <w:r>
              <w:rPr>
                <w:rFonts w:hint="eastAsia" w:ascii="宋体" w:hAnsi="宋体" w:eastAsia="宋体" w:cs="宋体"/>
                <w:sz w:val="24"/>
                <w:lang w:eastAsia="zh-CN"/>
              </w:rPr>
              <w:t>）等方面进行评</w:t>
            </w:r>
            <w:r>
              <w:rPr>
                <w:rFonts w:hint="eastAsia" w:ascii="宋体" w:hAnsi="宋体" w:eastAsia="宋体" w:cs="宋体"/>
                <w:sz w:val="24"/>
                <w:lang w:val="zh-CN" w:eastAsia="zh-CN"/>
              </w:rPr>
              <w:t>分</w:t>
            </w:r>
            <w:r>
              <w:rPr>
                <w:rFonts w:hint="eastAsia" w:ascii="宋体" w:hAnsi="宋体" w:eastAsia="宋体" w:cs="宋体"/>
                <w:sz w:val="24"/>
                <w:lang w:val="en-US" w:eastAsia="zh-CN"/>
              </w:rPr>
              <w:t>。</w:t>
            </w:r>
          </w:p>
        </w:tc>
      </w:tr>
      <w:tr>
        <w:tblPrEx>
          <w:tblCellMar>
            <w:top w:w="15" w:type="dxa"/>
            <w:left w:w="15" w:type="dxa"/>
            <w:bottom w:w="15" w:type="dxa"/>
            <w:right w:w="15" w:type="dxa"/>
          </w:tblCellMar>
        </w:tblPrEx>
        <w:trPr>
          <w:trHeight w:val="575" w:hRule="atLeast"/>
        </w:trPr>
        <w:tc>
          <w:tcPr>
            <w:tcW w:w="755" w:type="dxa"/>
            <w:vMerge w:val="continue"/>
            <w:tcBorders>
              <w:left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vMerge w:val="restart"/>
            <w:tcBorders>
              <w:top w:val="single" w:color="auto" w:sz="4" w:space="0"/>
              <w:left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管理服务方案评价（</w:t>
            </w:r>
            <w:r>
              <w:rPr>
                <w:rFonts w:hint="eastAsia" w:ascii="宋体" w:hAnsi="宋体" w:eastAsia="宋体" w:cs="宋体"/>
                <w:sz w:val="24"/>
                <w:lang w:val="en-US" w:eastAsia="zh-CN"/>
              </w:rPr>
              <w:t>10</w:t>
            </w:r>
            <w:r>
              <w:rPr>
                <w:rFonts w:hint="eastAsia" w:ascii="宋体" w:hAnsi="宋体" w:eastAsia="宋体" w:cs="宋体"/>
                <w:sz w:val="24"/>
                <w:lang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根据投标人针对本项目详细说明整体保障措施是否有效、妥善等情况进行打分，</w:t>
            </w:r>
            <w:r>
              <w:rPr>
                <w:rFonts w:hint="eastAsia" w:ascii="宋体" w:hAnsi="宋体" w:eastAsia="宋体" w:cs="宋体"/>
                <w:sz w:val="24"/>
                <w:lang w:val="en-US" w:eastAsia="zh-CN"/>
              </w:rPr>
              <w:t>方案</w:t>
            </w:r>
            <w:r>
              <w:rPr>
                <w:rFonts w:hint="eastAsia" w:ascii="宋体" w:hAnsi="宋体" w:eastAsia="宋体" w:cs="宋体"/>
                <w:sz w:val="24"/>
                <w:lang w:val="zh-CN" w:eastAsia="zh-CN"/>
              </w:rPr>
              <w:t>周全、内容全面可行、重点突出的得</w:t>
            </w:r>
            <w:r>
              <w:rPr>
                <w:rFonts w:hint="eastAsia" w:ascii="宋体" w:hAnsi="宋体" w:eastAsia="宋体" w:cs="宋体"/>
                <w:sz w:val="24"/>
                <w:lang w:val="en-US" w:eastAsia="zh-CN"/>
              </w:rPr>
              <w:t>3-5</w:t>
            </w:r>
            <w:r>
              <w:rPr>
                <w:rFonts w:hint="eastAsia" w:ascii="宋体" w:hAnsi="宋体" w:eastAsia="宋体" w:cs="宋体"/>
                <w:sz w:val="24"/>
                <w:lang w:val="zh-CN" w:eastAsia="zh-CN"/>
              </w:rPr>
              <w:t>分；措施合理、可行得</w:t>
            </w:r>
            <w:r>
              <w:rPr>
                <w:rFonts w:hint="eastAsia" w:ascii="宋体" w:hAnsi="宋体" w:eastAsia="宋体" w:cs="宋体"/>
                <w:sz w:val="24"/>
                <w:lang w:val="en-US" w:eastAsia="zh-CN"/>
              </w:rPr>
              <w:t>2-</w:t>
            </w:r>
            <w:r>
              <w:rPr>
                <w:rFonts w:hint="eastAsia" w:ascii="宋体" w:hAnsi="宋体" w:eastAsia="宋体" w:cs="宋体"/>
                <w:sz w:val="24"/>
                <w:lang w:val="zh-CN" w:eastAsia="zh-CN"/>
              </w:rPr>
              <w:t>3分；措施基本合理得</w:t>
            </w:r>
            <w:r>
              <w:rPr>
                <w:rFonts w:hint="eastAsia" w:ascii="宋体" w:hAnsi="宋体" w:eastAsia="宋体" w:cs="宋体"/>
                <w:sz w:val="24"/>
                <w:lang w:val="en-US" w:eastAsia="zh-CN"/>
              </w:rPr>
              <w:t>0-2</w:t>
            </w:r>
            <w:r>
              <w:rPr>
                <w:rFonts w:hint="eastAsia" w:ascii="宋体" w:hAnsi="宋体" w:eastAsia="宋体" w:cs="宋体"/>
                <w:sz w:val="24"/>
                <w:lang w:val="zh-CN" w:eastAsia="zh-CN"/>
              </w:rPr>
              <w:t>分；未提供方案不得分</w:t>
            </w:r>
            <w:r>
              <w:rPr>
                <w:rFonts w:hint="eastAsia" w:ascii="宋体" w:hAnsi="宋体" w:eastAsia="宋体" w:cs="宋体"/>
                <w:sz w:val="24"/>
                <w:lang w:val="en-US" w:eastAsia="zh-CN"/>
              </w:rPr>
              <w:t>。</w:t>
            </w:r>
          </w:p>
        </w:tc>
      </w:tr>
      <w:tr>
        <w:tblPrEx>
          <w:tblCellMar>
            <w:top w:w="15" w:type="dxa"/>
            <w:left w:w="15" w:type="dxa"/>
            <w:bottom w:w="15" w:type="dxa"/>
            <w:right w:w="15" w:type="dxa"/>
          </w:tblCellMar>
        </w:tblPrEx>
        <w:trPr>
          <w:trHeight w:val="578" w:hRule="atLeast"/>
        </w:trPr>
        <w:tc>
          <w:tcPr>
            <w:tcW w:w="755" w:type="dxa"/>
            <w:vMerge w:val="continue"/>
            <w:tcBorders>
              <w:left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vMerge w:val="continue"/>
            <w:tcBorders>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根据投标人针对本项目专业化管理及规范的管理手段等情况进行打分。</w:t>
            </w:r>
            <w:r>
              <w:rPr>
                <w:rFonts w:hint="eastAsia" w:ascii="宋体" w:hAnsi="宋体" w:eastAsia="宋体" w:cs="宋体"/>
                <w:sz w:val="24"/>
                <w:lang w:val="en-US" w:eastAsia="zh-CN"/>
              </w:rPr>
              <w:t>方案</w:t>
            </w:r>
            <w:r>
              <w:rPr>
                <w:rFonts w:hint="eastAsia" w:ascii="宋体" w:hAnsi="宋体" w:eastAsia="宋体" w:cs="宋体"/>
                <w:sz w:val="24"/>
                <w:lang w:val="zh-CN" w:eastAsia="zh-CN"/>
              </w:rPr>
              <w:t>周全、内容全面可行、重点突出的得</w:t>
            </w:r>
            <w:r>
              <w:rPr>
                <w:rFonts w:hint="eastAsia" w:ascii="宋体" w:hAnsi="宋体" w:eastAsia="宋体" w:cs="宋体"/>
                <w:sz w:val="24"/>
                <w:lang w:val="en-US" w:eastAsia="zh-CN"/>
              </w:rPr>
              <w:t>3-5</w:t>
            </w:r>
            <w:r>
              <w:rPr>
                <w:rFonts w:hint="eastAsia" w:ascii="宋体" w:hAnsi="宋体" w:eastAsia="宋体" w:cs="宋体"/>
                <w:sz w:val="24"/>
                <w:lang w:val="zh-CN" w:eastAsia="zh-CN"/>
              </w:rPr>
              <w:t>分；措施合理、可行得</w:t>
            </w:r>
            <w:r>
              <w:rPr>
                <w:rFonts w:hint="eastAsia" w:ascii="宋体" w:hAnsi="宋体" w:eastAsia="宋体" w:cs="宋体"/>
                <w:sz w:val="24"/>
                <w:lang w:val="en-US" w:eastAsia="zh-CN"/>
              </w:rPr>
              <w:t>2-</w:t>
            </w:r>
            <w:r>
              <w:rPr>
                <w:rFonts w:hint="eastAsia" w:ascii="宋体" w:hAnsi="宋体" w:eastAsia="宋体" w:cs="宋体"/>
                <w:sz w:val="24"/>
                <w:lang w:val="zh-CN" w:eastAsia="zh-CN"/>
              </w:rPr>
              <w:t>3分；措施基本合理得</w:t>
            </w:r>
            <w:r>
              <w:rPr>
                <w:rFonts w:hint="eastAsia" w:ascii="宋体" w:hAnsi="宋体" w:eastAsia="宋体" w:cs="宋体"/>
                <w:sz w:val="24"/>
                <w:lang w:val="en-US" w:eastAsia="zh-CN"/>
              </w:rPr>
              <w:t>0-2</w:t>
            </w:r>
            <w:r>
              <w:rPr>
                <w:rFonts w:hint="eastAsia" w:ascii="宋体" w:hAnsi="宋体" w:eastAsia="宋体" w:cs="宋体"/>
                <w:sz w:val="24"/>
                <w:lang w:val="zh-CN" w:eastAsia="zh-CN"/>
              </w:rPr>
              <w:t>分；未提供方案不得分。</w:t>
            </w:r>
          </w:p>
        </w:tc>
      </w:tr>
      <w:tr>
        <w:tblPrEx>
          <w:tblCellMar>
            <w:top w:w="15" w:type="dxa"/>
            <w:left w:w="15" w:type="dxa"/>
            <w:bottom w:w="15" w:type="dxa"/>
            <w:right w:w="15" w:type="dxa"/>
          </w:tblCellMar>
        </w:tblPrEx>
        <w:trPr>
          <w:trHeight w:val="81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组织架构及运作流程图（</w:t>
            </w:r>
            <w:r>
              <w:rPr>
                <w:rFonts w:hint="eastAsia" w:ascii="宋体" w:hAnsi="宋体" w:eastAsia="宋体" w:cs="宋体"/>
                <w:sz w:val="24"/>
                <w:lang w:val="en-US" w:eastAsia="zh-CN"/>
              </w:rPr>
              <w:t>3</w:t>
            </w:r>
            <w:r>
              <w:rPr>
                <w:rFonts w:hint="eastAsia" w:ascii="宋体" w:hAnsi="宋体" w:eastAsia="宋体" w:cs="宋体"/>
                <w:sz w:val="24"/>
                <w:lang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投标人是否具有完善的组织架构及运作流程图得</w:t>
            </w:r>
            <w:r>
              <w:rPr>
                <w:rFonts w:hint="eastAsia" w:ascii="宋体" w:hAnsi="宋体" w:eastAsia="宋体" w:cs="宋体"/>
                <w:sz w:val="24"/>
                <w:lang w:val="en-US" w:eastAsia="zh-CN"/>
              </w:rPr>
              <w:t>0-3</w:t>
            </w:r>
            <w:r>
              <w:rPr>
                <w:rFonts w:hint="eastAsia" w:ascii="宋体" w:hAnsi="宋体" w:eastAsia="宋体" w:cs="宋体"/>
                <w:sz w:val="24"/>
                <w:lang w:eastAsia="zh-CN"/>
              </w:rPr>
              <w:t>分。</w:t>
            </w:r>
          </w:p>
        </w:tc>
      </w:tr>
      <w:tr>
        <w:tblPrEx>
          <w:tblCellMar>
            <w:top w:w="15" w:type="dxa"/>
            <w:left w:w="15" w:type="dxa"/>
            <w:bottom w:w="15" w:type="dxa"/>
            <w:right w:w="15" w:type="dxa"/>
          </w:tblCellMar>
        </w:tblPrEx>
        <w:trPr>
          <w:trHeight w:val="81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激励机制（</w:t>
            </w:r>
            <w:r>
              <w:rPr>
                <w:rFonts w:hint="eastAsia" w:ascii="宋体" w:hAnsi="宋体" w:eastAsia="宋体" w:cs="宋体"/>
                <w:sz w:val="24"/>
                <w:lang w:val="en-US" w:eastAsia="zh-CN"/>
              </w:rPr>
              <w:t>3</w:t>
            </w:r>
            <w:r>
              <w:rPr>
                <w:rFonts w:hint="eastAsia" w:ascii="宋体" w:hAnsi="宋体" w:eastAsia="宋体" w:cs="宋体"/>
                <w:sz w:val="24"/>
                <w:lang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投标人是否具有完善的组织激励机制得</w:t>
            </w:r>
            <w:r>
              <w:rPr>
                <w:rFonts w:hint="eastAsia" w:ascii="宋体" w:hAnsi="宋体" w:eastAsia="宋体" w:cs="宋体"/>
                <w:sz w:val="24"/>
                <w:lang w:val="en-US" w:eastAsia="zh-CN"/>
              </w:rPr>
              <w:t>0-3</w:t>
            </w:r>
            <w:r>
              <w:rPr>
                <w:rFonts w:hint="eastAsia" w:ascii="宋体" w:hAnsi="宋体" w:eastAsia="宋体" w:cs="宋体"/>
                <w:sz w:val="24"/>
                <w:lang w:eastAsia="zh-CN"/>
              </w:rPr>
              <w:t>分。</w:t>
            </w:r>
          </w:p>
        </w:tc>
      </w:tr>
      <w:tr>
        <w:tblPrEx>
          <w:tblCellMar>
            <w:top w:w="15" w:type="dxa"/>
            <w:left w:w="15" w:type="dxa"/>
            <w:bottom w:w="15" w:type="dxa"/>
            <w:right w:w="15" w:type="dxa"/>
          </w:tblCellMar>
        </w:tblPrEx>
        <w:trPr>
          <w:trHeight w:val="81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监督机制（</w:t>
            </w:r>
            <w:r>
              <w:rPr>
                <w:rFonts w:hint="eastAsia" w:ascii="宋体" w:hAnsi="宋体" w:eastAsia="宋体" w:cs="宋体"/>
                <w:sz w:val="24"/>
                <w:lang w:val="en-US" w:eastAsia="zh-CN"/>
              </w:rPr>
              <w:t>3</w:t>
            </w:r>
            <w:r>
              <w:rPr>
                <w:rFonts w:hint="eastAsia" w:ascii="宋体" w:hAnsi="宋体" w:eastAsia="宋体" w:cs="宋体"/>
                <w:sz w:val="24"/>
                <w:lang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投标人是否具有完善的监督机制得</w:t>
            </w:r>
            <w:r>
              <w:rPr>
                <w:rFonts w:hint="eastAsia" w:ascii="宋体" w:hAnsi="宋体" w:eastAsia="宋体" w:cs="宋体"/>
                <w:sz w:val="24"/>
                <w:lang w:val="en-US" w:eastAsia="zh-CN"/>
              </w:rPr>
              <w:t>0-3</w:t>
            </w:r>
            <w:r>
              <w:rPr>
                <w:rFonts w:hint="eastAsia" w:ascii="宋体" w:hAnsi="宋体" w:eastAsia="宋体" w:cs="宋体"/>
                <w:sz w:val="24"/>
                <w:lang w:eastAsia="zh-CN"/>
              </w:rPr>
              <w:t>分。</w:t>
            </w:r>
          </w:p>
        </w:tc>
      </w:tr>
      <w:tr>
        <w:tblPrEx>
          <w:tblCellMar>
            <w:top w:w="15" w:type="dxa"/>
            <w:left w:w="15" w:type="dxa"/>
            <w:bottom w:w="15" w:type="dxa"/>
            <w:right w:w="15" w:type="dxa"/>
          </w:tblCellMar>
        </w:tblPrEx>
        <w:trPr>
          <w:trHeight w:val="81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信息反馈渠道及处理机制（</w:t>
            </w:r>
            <w:r>
              <w:rPr>
                <w:rFonts w:hint="eastAsia" w:ascii="宋体" w:hAnsi="宋体" w:eastAsia="宋体" w:cs="宋体"/>
                <w:sz w:val="24"/>
                <w:lang w:val="en-US" w:eastAsia="zh-CN"/>
              </w:rPr>
              <w:t>3</w:t>
            </w:r>
            <w:r>
              <w:rPr>
                <w:rFonts w:hint="eastAsia" w:ascii="宋体" w:hAnsi="宋体" w:eastAsia="宋体" w:cs="宋体"/>
                <w:sz w:val="24"/>
                <w:lang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投标人是否具有完善信息反馈渠道及处理机制得</w:t>
            </w:r>
            <w:r>
              <w:rPr>
                <w:rFonts w:hint="eastAsia" w:ascii="宋体" w:hAnsi="宋体" w:eastAsia="宋体" w:cs="宋体"/>
                <w:sz w:val="24"/>
                <w:lang w:val="en-US" w:eastAsia="zh-CN"/>
              </w:rPr>
              <w:t>0-3</w:t>
            </w:r>
            <w:r>
              <w:rPr>
                <w:rFonts w:hint="eastAsia" w:ascii="宋体" w:hAnsi="宋体" w:eastAsia="宋体" w:cs="宋体"/>
                <w:sz w:val="24"/>
                <w:lang w:eastAsia="zh-CN"/>
              </w:rPr>
              <w:t>分。</w:t>
            </w:r>
          </w:p>
        </w:tc>
      </w:tr>
      <w:tr>
        <w:tblPrEx>
          <w:tblCellMar>
            <w:top w:w="15" w:type="dxa"/>
            <w:left w:w="15" w:type="dxa"/>
            <w:bottom w:w="15" w:type="dxa"/>
            <w:right w:w="15" w:type="dxa"/>
          </w:tblCellMar>
        </w:tblPrEx>
        <w:trPr>
          <w:trHeight w:val="81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进退场交接方案（5）</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根据投标人所提供的进退场交接方案完善情况，确保服务平稳交接过渡措施，措施方案</w:t>
            </w:r>
            <w:r>
              <w:rPr>
                <w:rFonts w:hint="eastAsia" w:ascii="宋体" w:hAnsi="宋体" w:eastAsia="宋体" w:cs="宋体"/>
                <w:sz w:val="24"/>
                <w:lang w:val="zh-CN" w:eastAsia="zh-CN"/>
              </w:rPr>
              <w:t>周全、内容全面可行、重点突出的得</w:t>
            </w:r>
            <w:r>
              <w:rPr>
                <w:rFonts w:hint="eastAsia" w:ascii="宋体" w:hAnsi="宋体" w:eastAsia="宋体" w:cs="宋体"/>
                <w:sz w:val="24"/>
                <w:lang w:val="en-US" w:eastAsia="zh-CN"/>
              </w:rPr>
              <w:t>3-5</w:t>
            </w:r>
            <w:r>
              <w:rPr>
                <w:rFonts w:hint="eastAsia" w:ascii="宋体" w:hAnsi="宋体" w:eastAsia="宋体" w:cs="宋体"/>
                <w:sz w:val="24"/>
                <w:lang w:val="zh-CN" w:eastAsia="zh-CN"/>
              </w:rPr>
              <w:t>分；措施合理、可行得</w:t>
            </w:r>
            <w:r>
              <w:rPr>
                <w:rFonts w:hint="eastAsia" w:ascii="宋体" w:hAnsi="宋体" w:eastAsia="宋体" w:cs="宋体"/>
                <w:sz w:val="24"/>
                <w:lang w:val="en-US" w:eastAsia="zh-CN"/>
              </w:rPr>
              <w:t>2-</w:t>
            </w:r>
            <w:r>
              <w:rPr>
                <w:rFonts w:hint="eastAsia" w:ascii="宋体" w:hAnsi="宋体" w:eastAsia="宋体" w:cs="宋体"/>
                <w:sz w:val="24"/>
                <w:lang w:val="zh-CN" w:eastAsia="zh-CN"/>
              </w:rPr>
              <w:t>3分；措施基本合理得</w:t>
            </w:r>
            <w:r>
              <w:rPr>
                <w:rFonts w:hint="eastAsia" w:ascii="宋体" w:hAnsi="宋体" w:eastAsia="宋体" w:cs="宋体"/>
                <w:sz w:val="24"/>
                <w:lang w:val="en-US" w:eastAsia="zh-CN"/>
              </w:rPr>
              <w:t>0-2</w:t>
            </w:r>
            <w:r>
              <w:rPr>
                <w:rFonts w:hint="eastAsia" w:ascii="宋体" w:hAnsi="宋体" w:eastAsia="宋体" w:cs="宋体"/>
                <w:sz w:val="24"/>
                <w:lang w:val="zh-CN" w:eastAsia="zh-CN"/>
              </w:rPr>
              <w:t>分；未提供方案不得分。</w:t>
            </w:r>
          </w:p>
        </w:tc>
      </w:tr>
      <w:tr>
        <w:tblPrEx>
          <w:tblCellMar>
            <w:top w:w="15" w:type="dxa"/>
            <w:left w:w="15" w:type="dxa"/>
            <w:bottom w:w="15" w:type="dxa"/>
            <w:right w:w="15" w:type="dxa"/>
          </w:tblCellMar>
        </w:tblPrEx>
        <w:trPr>
          <w:trHeight w:val="91"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针对本项目特重点部位防范方案评价（</w:t>
            </w:r>
            <w:r>
              <w:rPr>
                <w:rFonts w:hint="eastAsia" w:ascii="宋体" w:hAnsi="宋体" w:eastAsia="宋体" w:cs="宋体"/>
                <w:sz w:val="24"/>
                <w:lang w:val="en-US" w:eastAsia="zh-CN"/>
              </w:rPr>
              <w:t>5</w:t>
            </w:r>
            <w:r>
              <w:rPr>
                <w:rFonts w:hint="eastAsia" w:ascii="宋体" w:hAnsi="宋体" w:eastAsia="宋体" w:cs="宋体"/>
                <w:sz w:val="24"/>
                <w:lang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根据供应商提供的针对本项目重点部位防范方案，按以下标准打分：</w:t>
            </w: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 xml:space="preserve">能针对性发现本项目的重点难点，且能对发现的重点难点提出合理化及科学解决措施的，得 </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分；</w:t>
            </w: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能发现一般的重点难点，提出的建议及解决措施基本可行的，得 2-</w:t>
            </w:r>
            <w:r>
              <w:rPr>
                <w:rFonts w:hint="eastAsia" w:ascii="宋体" w:hAnsi="宋体" w:eastAsia="宋体" w:cs="宋体"/>
                <w:sz w:val="24"/>
                <w:lang w:val="en-US" w:eastAsia="zh-CN"/>
              </w:rPr>
              <w:t>4</w:t>
            </w:r>
            <w:r>
              <w:rPr>
                <w:rFonts w:hint="eastAsia" w:ascii="宋体" w:hAnsi="宋体" w:eastAsia="宋体" w:cs="宋体"/>
                <w:sz w:val="24"/>
                <w:lang w:eastAsia="zh-CN"/>
              </w:rPr>
              <w:t>分；</w:t>
            </w: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基本不能发现重点难点，或无法提出的建议及解决措施，或提出的建议及解决措施不合理的，得 0-</w:t>
            </w:r>
            <w:r>
              <w:rPr>
                <w:rFonts w:hint="eastAsia" w:ascii="宋体" w:hAnsi="宋体" w:eastAsia="宋体" w:cs="宋体"/>
                <w:sz w:val="24"/>
                <w:lang w:val="en-US" w:eastAsia="zh-CN"/>
              </w:rPr>
              <w:t>2</w:t>
            </w:r>
            <w:r>
              <w:rPr>
                <w:rFonts w:hint="eastAsia" w:ascii="宋体" w:hAnsi="宋体" w:eastAsia="宋体" w:cs="宋体"/>
                <w:sz w:val="24"/>
                <w:lang w:eastAsia="zh-CN"/>
              </w:rPr>
              <w:t>分。</w:t>
            </w:r>
          </w:p>
        </w:tc>
      </w:tr>
      <w:tr>
        <w:tblPrEx>
          <w:tblCellMar>
            <w:top w:w="15" w:type="dxa"/>
            <w:left w:w="15" w:type="dxa"/>
            <w:bottom w:w="15" w:type="dxa"/>
            <w:right w:w="15" w:type="dxa"/>
          </w:tblCellMar>
        </w:tblPrEx>
        <w:trPr>
          <w:trHeight w:val="79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突发事件应急处理方案评价（</w:t>
            </w:r>
            <w:r>
              <w:rPr>
                <w:rFonts w:hint="eastAsia" w:ascii="宋体" w:hAnsi="宋体" w:eastAsia="宋体" w:cs="宋体"/>
                <w:sz w:val="24"/>
                <w:lang w:val="en-US" w:eastAsia="zh-CN"/>
              </w:rPr>
              <w:t>5</w:t>
            </w:r>
            <w:r>
              <w:rPr>
                <w:rFonts w:hint="eastAsia" w:ascii="宋体" w:hAnsi="宋体" w:eastAsia="宋体" w:cs="宋体"/>
                <w:sz w:val="24"/>
                <w:lang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根据投标人针对本项目制定的各类突发事件、重大活动等应急预案是否切实有效，按以下标准打分：</w:t>
            </w: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应急预案考虑的突发情况全面详尽，提出的处理措施科学高效，针对性强，得</w:t>
            </w:r>
            <w:r>
              <w:rPr>
                <w:rFonts w:hint="eastAsia" w:ascii="宋体" w:hAnsi="宋体" w:eastAsia="宋体" w:cs="宋体"/>
                <w:sz w:val="24"/>
                <w:lang w:val="en-US" w:eastAsia="zh-CN"/>
              </w:rPr>
              <w:t>3</w:t>
            </w:r>
            <w:r>
              <w:rPr>
                <w:rFonts w:hint="eastAsia" w:ascii="宋体" w:hAnsi="宋体" w:eastAsia="宋体" w:cs="宋体"/>
                <w:sz w:val="24"/>
                <w:lang w:eastAsia="zh-CN"/>
              </w:rPr>
              <w:t>-5 分；</w:t>
            </w: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 xml:space="preserve">应急预案考虑的突发情况但存在死角，或措施不全的；得 2-3 分； </w:t>
            </w:r>
          </w:p>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重点部位防范、应急预案基本没有或没有针对性，或处理措施不合理，或处理措施不全面，得 0-</w:t>
            </w:r>
            <w:r>
              <w:rPr>
                <w:rFonts w:hint="eastAsia" w:ascii="宋体" w:hAnsi="宋体" w:eastAsia="宋体" w:cs="宋体"/>
                <w:sz w:val="24"/>
                <w:lang w:val="en-US" w:eastAsia="zh-CN"/>
              </w:rPr>
              <w:t>2</w:t>
            </w:r>
            <w:r>
              <w:rPr>
                <w:rFonts w:hint="eastAsia" w:ascii="宋体" w:hAnsi="宋体" w:eastAsia="宋体" w:cs="宋体"/>
                <w:sz w:val="24"/>
                <w:lang w:eastAsia="zh-CN"/>
              </w:rPr>
              <w:t xml:space="preserve"> 分。</w:t>
            </w:r>
          </w:p>
        </w:tc>
      </w:tr>
      <w:tr>
        <w:tblPrEx>
          <w:tblCellMar>
            <w:top w:w="15" w:type="dxa"/>
            <w:left w:w="15" w:type="dxa"/>
            <w:bottom w:w="15" w:type="dxa"/>
            <w:right w:w="15" w:type="dxa"/>
          </w:tblCellMar>
        </w:tblPrEx>
        <w:trPr>
          <w:trHeight w:val="79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val="zh-CN" w:eastAsia="zh-CN"/>
              </w:rPr>
              <w:t>各项管理规章制度及考核方法（</w:t>
            </w:r>
            <w:r>
              <w:rPr>
                <w:rFonts w:hint="eastAsia" w:ascii="宋体" w:hAnsi="宋体" w:eastAsia="宋体" w:cs="宋体"/>
                <w:sz w:val="24"/>
                <w:lang w:val="en-US" w:eastAsia="zh-CN"/>
              </w:rPr>
              <w:t>5</w:t>
            </w:r>
            <w:r>
              <w:rPr>
                <w:rFonts w:hint="eastAsia" w:ascii="宋体" w:hAnsi="宋体" w:eastAsia="宋体" w:cs="宋体"/>
                <w:sz w:val="24"/>
                <w:lang w:val="zh-CN"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zh-CN" w:eastAsia="zh-CN"/>
              </w:rPr>
              <w:t>根据各项公众制度、内部岗位责任制度、管理运作制度、管理人员考核制度及标准等，要求符合规范，体现高标准、高档次、科学合理、详细完备；人员、设施、设备管理服务、甲方反馈资料、文件资料等档案的建立与管理。</w:t>
            </w:r>
            <w:r>
              <w:rPr>
                <w:rFonts w:hint="eastAsia" w:ascii="宋体" w:hAnsi="宋体" w:eastAsia="宋体" w:cs="宋体"/>
                <w:sz w:val="24"/>
                <w:lang w:val="en-US" w:eastAsia="zh-CN"/>
              </w:rPr>
              <w:t>措施方案</w:t>
            </w:r>
            <w:r>
              <w:rPr>
                <w:rFonts w:hint="eastAsia" w:ascii="宋体" w:hAnsi="宋体" w:eastAsia="宋体" w:cs="宋体"/>
                <w:sz w:val="24"/>
                <w:lang w:val="zh-CN" w:eastAsia="zh-CN"/>
              </w:rPr>
              <w:t>周全、内容全面可行、重点突出的得</w:t>
            </w:r>
            <w:r>
              <w:rPr>
                <w:rFonts w:hint="eastAsia" w:ascii="宋体" w:hAnsi="宋体" w:eastAsia="宋体" w:cs="宋体"/>
                <w:sz w:val="24"/>
                <w:lang w:val="en-US" w:eastAsia="zh-CN"/>
              </w:rPr>
              <w:t>3-5</w:t>
            </w:r>
            <w:r>
              <w:rPr>
                <w:rFonts w:hint="eastAsia" w:ascii="宋体" w:hAnsi="宋体" w:eastAsia="宋体" w:cs="宋体"/>
                <w:sz w:val="24"/>
                <w:lang w:val="zh-CN" w:eastAsia="zh-CN"/>
              </w:rPr>
              <w:t>分；措施合理、可行得</w:t>
            </w:r>
            <w:r>
              <w:rPr>
                <w:rFonts w:hint="eastAsia" w:ascii="宋体" w:hAnsi="宋体" w:eastAsia="宋体" w:cs="宋体"/>
                <w:sz w:val="24"/>
                <w:lang w:val="en-US" w:eastAsia="zh-CN"/>
              </w:rPr>
              <w:t>2-</w:t>
            </w:r>
            <w:r>
              <w:rPr>
                <w:rFonts w:hint="eastAsia" w:ascii="宋体" w:hAnsi="宋体" w:eastAsia="宋体" w:cs="宋体"/>
                <w:sz w:val="24"/>
                <w:lang w:val="zh-CN" w:eastAsia="zh-CN"/>
              </w:rPr>
              <w:t>3分；措施基本合理得</w:t>
            </w:r>
            <w:r>
              <w:rPr>
                <w:rFonts w:hint="eastAsia" w:ascii="宋体" w:hAnsi="宋体" w:eastAsia="宋体" w:cs="宋体"/>
                <w:sz w:val="24"/>
                <w:lang w:val="en-US" w:eastAsia="zh-CN"/>
              </w:rPr>
              <w:t>0-2</w:t>
            </w:r>
            <w:r>
              <w:rPr>
                <w:rFonts w:hint="eastAsia" w:ascii="宋体" w:hAnsi="宋体" w:eastAsia="宋体" w:cs="宋体"/>
                <w:sz w:val="24"/>
                <w:lang w:val="zh-CN" w:eastAsia="zh-CN"/>
              </w:rPr>
              <w:t>分；未提供方案不得分。</w:t>
            </w:r>
          </w:p>
        </w:tc>
      </w:tr>
      <w:tr>
        <w:tblPrEx>
          <w:tblCellMar>
            <w:top w:w="15" w:type="dxa"/>
            <w:left w:w="15" w:type="dxa"/>
            <w:bottom w:w="15" w:type="dxa"/>
            <w:right w:w="15" w:type="dxa"/>
          </w:tblCellMar>
        </w:tblPrEx>
        <w:trPr>
          <w:trHeight w:val="79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zh-CN" w:eastAsia="zh-CN"/>
              </w:rPr>
            </w:pPr>
            <w:r>
              <w:rPr>
                <w:rFonts w:hint="eastAsia" w:ascii="宋体" w:hAnsi="宋体" w:eastAsia="宋体" w:cs="宋体"/>
                <w:sz w:val="24"/>
                <w:lang w:val="zh-CN" w:eastAsia="zh-CN"/>
              </w:rPr>
              <w:t>劳资纠纷防范措施（</w:t>
            </w:r>
            <w:r>
              <w:rPr>
                <w:rFonts w:hint="eastAsia" w:ascii="宋体" w:hAnsi="宋体" w:eastAsia="宋体" w:cs="宋体"/>
                <w:sz w:val="24"/>
                <w:lang w:val="en-US" w:eastAsia="zh-CN"/>
              </w:rPr>
              <w:t>5</w:t>
            </w:r>
            <w:r>
              <w:rPr>
                <w:rFonts w:hint="eastAsia" w:ascii="宋体" w:hAnsi="宋体" w:eastAsia="宋体" w:cs="宋体"/>
                <w:sz w:val="24"/>
                <w:lang w:val="zh-CN"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zh-CN" w:eastAsia="zh-CN"/>
              </w:rPr>
            </w:pPr>
            <w:r>
              <w:rPr>
                <w:rFonts w:hint="eastAsia" w:ascii="宋体" w:hAnsi="宋体" w:eastAsia="宋体" w:cs="宋体"/>
                <w:sz w:val="24"/>
                <w:lang w:val="zh-CN" w:eastAsia="zh-CN"/>
              </w:rPr>
              <w:t>根据投标人处理劳资纠纷防范措施进行评审。措施考虑周全、内容全面可行、重点突出的得</w:t>
            </w:r>
            <w:r>
              <w:rPr>
                <w:rFonts w:hint="eastAsia" w:ascii="宋体" w:hAnsi="宋体" w:eastAsia="宋体" w:cs="宋体"/>
                <w:sz w:val="24"/>
                <w:lang w:val="en-US" w:eastAsia="zh-CN"/>
              </w:rPr>
              <w:t>3-5</w:t>
            </w:r>
            <w:r>
              <w:rPr>
                <w:rFonts w:hint="eastAsia" w:ascii="宋体" w:hAnsi="宋体" w:eastAsia="宋体" w:cs="宋体"/>
                <w:sz w:val="24"/>
                <w:lang w:val="zh-CN" w:eastAsia="zh-CN"/>
              </w:rPr>
              <w:t>分；措施合理、可行得</w:t>
            </w:r>
            <w:r>
              <w:rPr>
                <w:rFonts w:hint="eastAsia" w:ascii="宋体" w:hAnsi="宋体" w:eastAsia="宋体" w:cs="宋体"/>
                <w:sz w:val="24"/>
                <w:lang w:val="en-US" w:eastAsia="zh-CN"/>
              </w:rPr>
              <w:t>2-</w:t>
            </w:r>
            <w:r>
              <w:rPr>
                <w:rFonts w:hint="eastAsia" w:ascii="宋体" w:hAnsi="宋体" w:eastAsia="宋体" w:cs="宋体"/>
                <w:sz w:val="24"/>
                <w:lang w:val="zh-CN" w:eastAsia="zh-CN"/>
              </w:rPr>
              <w:t>3分；措施基本合理得</w:t>
            </w:r>
            <w:r>
              <w:rPr>
                <w:rFonts w:hint="eastAsia" w:ascii="宋体" w:hAnsi="宋体" w:eastAsia="宋体" w:cs="宋体"/>
                <w:sz w:val="24"/>
                <w:lang w:val="en-US" w:eastAsia="zh-CN"/>
              </w:rPr>
              <w:t>0-2</w:t>
            </w:r>
            <w:r>
              <w:rPr>
                <w:rFonts w:hint="eastAsia" w:ascii="宋体" w:hAnsi="宋体" w:eastAsia="宋体" w:cs="宋体"/>
                <w:sz w:val="24"/>
                <w:lang w:val="zh-CN" w:eastAsia="zh-CN"/>
              </w:rPr>
              <w:t>分；未提供方案不得分。</w:t>
            </w:r>
          </w:p>
        </w:tc>
      </w:tr>
      <w:tr>
        <w:tblPrEx>
          <w:tblCellMar>
            <w:top w:w="15" w:type="dxa"/>
            <w:left w:w="15" w:type="dxa"/>
            <w:bottom w:w="15" w:type="dxa"/>
            <w:right w:w="15" w:type="dxa"/>
          </w:tblCellMar>
        </w:tblPrEx>
        <w:trPr>
          <w:trHeight w:val="79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合理化建议</w:t>
            </w:r>
          </w:p>
          <w:p>
            <w:pPr>
              <w:widowControl/>
              <w:numPr>
                <w:ilvl w:val="0"/>
                <w:numId w:val="0"/>
              </w:numPr>
              <w:spacing w:line="360" w:lineRule="auto"/>
              <w:rPr>
                <w:rFonts w:hint="eastAsia" w:ascii="宋体" w:hAnsi="宋体" w:eastAsia="宋体" w:cs="宋体"/>
                <w:sz w:val="24"/>
                <w:lang w:val="zh-CN" w:eastAsia="zh-CN"/>
              </w:rPr>
            </w:pPr>
            <w:r>
              <w:rPr>
                <w:rFonts w:hint="eastAsia" w:ascii="宋体" w:hAnsi="宋体" w:eastAsia="宋体" w:cs="宋体"/>
                <w:sz w:val="24"/>
                <w:lang w:val="en-US" w:eastAsia="zh-CN"/>
              </w:rPr>
              <w:t>（5）</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针对本项目特殊性和难点进行分析并提出措施及合理化建议等进行评分。建议</w:t>
            </w:r>
            <w:r>
              <w:rPr>
                <w:rFonts w:hint="eastAsia" w:ascii="宋体" w:hAnsi="宋体" w:eastAsia="宋体" w:cs="宋体"/>
                <w:sz w:val="24"/>
                <w:lang w:val="zh-CN" w:eastAsia="zh-CN"/>
              </w:rPr>
              <w:t>周全、内容全面可行、重点突出的得</w:t>
            </w:r>
            <w:r>
              <w:rPr>
                <w:rFonts w:hint="eastAsia" w:ascii="宋体" w:hAnsi="宋体" w:eastAsia="宋体" w:cs="宋体"/>
                <w:sz w:val="24"/>
                <w:lang w:val="en-US" w:eastAsia="zh-CN"/>
              </w:rPr>
              <w:t>3-5</w:t>
            </w:r>
            <w:r>
              <w:rPr>
                <w:rFonts w:hint="eastAsia" w:ascii="宋体" w:hAnsi="宋体" w:eastAsia="宋体" w:cs="宋体"/>
                <w:sz w:val="24"/>
                <w:lang w:val="zh-CN" w:eastAsia="zh-CN"/>
              </w:rPr>
              <w:t>分；措施合理、可行得</w:t>
            </w:r>
            <w:r>
              <w:rPr>
                <w:rFonts w:hint="eastAsia" w:ascii="宋体" w:hAnsi="宋体" w:eastAsia="宋体" w:cs="宋体"/>
                <w:sz w:val="24"/>
                <w:lang w:val="en-US" w:eastAsia="zh-CN"/>
              </w:rPr>
              <w:t>2-</w:t>
            </w:r>
            <w:r>
              <w:rPr>
                <w:rFonts w:hint="eastAsia" w:ascii="宋体" w:hAnsi="宋体" w:eastAsia="宋体" w:cs="宋体"/>
                <w:sz w:val="24"/>
                <w:lang w:val="zh-CN" w:eastAsia="zh-CN"/>
              </w:rPr>
              <w:t>3分；措施基本合理得</w:t>
            </w:r>
            <w:r>
              <w:rPr>
                <w:rFonts w:hint="eastAsia" w:ascii="宋体" w:hAnsi="宋体" w:eastAsia="宋体" w:cs="宋体"/>
                <w:sz w:val="24"/>
                <w:lang w:val="en-US" w:eastAsia="zh-CN"/>
              </w:rPr>
              <w:t>0-2</w:t>
            </w:r>
            <w:r>
              <w:rPr>
                <w:rFonts w:hint="eastAsia" w:ascii="宋体" w:hAnsi="宋体" w:eastAsia="宋体" w:cs="宋体"/>
                <w:sz w:val="24"/>
                <w:lang w:val="zh-CN" w:eastAsia="zh-CN"/>
              </w:rPr>
              <w:t>分；未提供方案不得分。</w:t>
            </w:r>
          </w:p>
        </w:tc>
      </w:tr>
      <w:tr>
        <w:tblPrEx>
          <w:tblCellMar>
            <w:top w:w="15" w:type="dxa"/>
            <w:left w:w="15" w:type="dxa"/>
            <w:bottom w:w="15" w:type="dxa"/>
            <w:right w:w="15" w:type="dxa"/>
          </w:tblCellMar>
        </w:tblPrEx>
        <w:trPr>
          <w:trHeight w:val="1002"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val="zh-CN" w:eastAsia="zh-CN"/>
              </w:rPr>
              <w:t>保持员工队伍稳定措施（</w:t>
            </w:r>
            <w:r>
              <w:rPr>
                <w:rFonts w:hint="eastAsia" w:ascii="宋体" w:hAnsi="宋体" w:eastAsia="宋体" w:cs="宋体"/>
                <w:sz w:val="24"/>
                <w:lang w:val="en-US" w:eastAsia="zh-CN"/>
              </w:rPr>
              <w:t>5</w:t>
            </w:r>
            <w:r>
              <w:rPr>
                <w:rFonts w:hint="eastAsia" w:ascii="宋体" w:hAnsi="宋体" w:eastAsia="宋体" w:cs="宋体"/>
                <w:sz w:val="24"/>
                <w:lang w:val="zh-CN"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zh-CN" w:eastAsia="zh-CN"/>
              </w:rPr>
              <w:t>根据稳定员工队伍的措施的可行性、合理性等进行评分。</w:t>
            </w:r>
            <w:r>
              <w:rPr>
                <w:rFonts w:hint="eastAsia" w:ascii="宋体" w:hAnsi="宋体" w:eastAsia="宋体" w:cs="宋体"/>
                <w:sz w:val="24"/>
                <w:lang w:val="en-US" w:eastAsia="zh-CN"/>
              </w:rPr>
              <w:t>措施方案</w:t>
            </w:r>
            <w:r>
              <w:rPr>
                <w:rFonts w:hint="eastAsia" w:ascii="宋体" w:hAnsi="宋体" w:eastAsia="宋体" w:cs="宋体"/>
                <w:sz w:val="24"/>
                <w:lang w:val="zh-CN" w:eastAsia="zh-CN"/>
              </w:rPr>
              <w:t>周全、内容全面可行、重点突出的得</w:t>
            </w:r>
            <w:r>
              <w:rPr>
                <w:rFonts w:hint="eastAsia" w:ascii="宋体" w:hAnsi="宋体" w:eastAsia="宋体" w:cs="宋体"/>
                <w:sz w:val="24"/>
                <w:lang w:val="en-US" w:eastAsia="zh-CN"/>
              </w:rPr>
              <w:t>3-5</w:t>
            </w:r>
            <w:r>
              <w:rPr>
                <w:rFonts w:hint="eastAsia" w:ascii="宋体" w:hAnsi="宋体" w:eastAsia="宋体" w:cs="宋体"/>
                <w:sz w:val="24"/>
                <w:lang w:val="zh-CN" w:eastAsia="zh-CN"/>
              </w:rPr>
              <w:t>分；措施合理、可行得</w:t>
            </w:r>
            <w:r>
              <w:rPr>
                <w:rFonts w:hint="eastAsia" w:ascii="宋体" w:hAnsi="宋体" w:eastAsia="宋体" w:cs="宋体"/>
                <w:sz w:val="24"/>
                <w:lang w:val="en-US" w:eastAsia="zh-CN"/>
              </w:rPr>
              <w:t>2-</w:t>
            </w:r>
            <w:r>
              <w:rPr>
                <w:rFonts w:hint="eastAsia" w:ascii="宋体" w:hAnsi="宋体" w:eastAsia="宋体" w:cs="宋体"/>
                <w:sz w:val="24"/>
                <w:lang w:val="zh-CN" w:eastAsia="zh-CN"/>
              </w:rPr>
              <w:t>3分；措施基本合理得</w:t>
            </w:r>
            <w:r>
              <w:rPr>
                <w:rFonts w:hint="eastAsia" w:ascii="宋体" w:hAnsi="宋体" w:eastAsia="宋体" w:cs="宋体"/>
                <w:sz w:val="24"/>
                <w:lang w:val="en-US" w:eastAsia="zh-CN"/>
              </w:rPr>
              <w:t>0-2</w:t>
            </w:r>
            <w:r>
              <w:rPr>
                <w:rFonts w:hint="eastAsia" w:ascii="宋体" w:hAnsi="宋体" w:eastAsia="宋体" w:cs="宋体"/>
                <w:sz w:val="24"/>
                <w:lang w:val="zh-CN" w:eastAsia="zh-CN"/>
              </w:rPr>
              <w:t>分；未提供方案不得分。</w:t>
            </w:r>
          </w:p>
        </w:tc>
      </w:tr>
      <w:tr>
        <w:tblPrEx>
          <w:tblCellMar>
            <w:top w:w="15" w:type="dxa"/>
            <w:left w:w="15" w:type="dxa"/>
            <w:bottom w:w="15" w:type="dxa"/>
            <w:right w:w="15" w:type="dxa"/>
          </w:tblCellMar>
        </w:tblPrEx>
        <w:trPr>
          <w:trHeight w:val="790" w:hRule="atLeast"/>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vMerge w:val="restart"/>
            <w:tcBorders>
              <w:top w:val="single" w:color="auto" w:sz="4" w:space="0"/>
              <w:left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企业员工培训计划及方案（</w:t>
            </w:r>
            <w:r>
              <w:rPr>
                <w:rFonts w:hint="eastAsia" w:ascii="宋体" w:hAnsi="宋体" w:eastAsia="宋体" w:cs="宋体"/>
                <w:sz w:val="24"/>
                <w:lang w:val="en-US" w:eastAsia="zh-CN"/>
              </w:rPr>
              <w:t>9</w:t>
            </w:r>
            <w:r>
              <w:rPr>
                <w:rFonts w:hint="eastAsia" w:ascii="宋体" w:hAnsi="宋体" w:eastAsia="宋体" w:cs="宋体"/>
                <w:sz w:val="24"/>
                <w:lang w:eastAsia="zh-CN"/>
              </w:rPr>
              <w:t>）</w:t>
            </w: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根据为本项目配置各岗位人员的岗前培训是否明确、科学、可行等方面进行评分；培训方案周全、内容全面可行、重点突出的得3-5分；措施合理、可行得2-3分；措施基本合理得0-2分；未提供方案不得分。</w:t>
            </w:r>
          </w:p>
        </w:tc>
      </w:tr>
      <w:tr>
        <w:tblPrEx>
          <w:tblCellMar>
            <w:top w:w="15" w:type="dxa"/>
            <w:left w:w="15" w:type="dxa"/>
            <w:bottom w:w="15" w:type="dxa"/>
            <w:right w:w="15" w:type="dxa"/>
          </w:tblCellMar>
        </w:tblPrEx>
        <w:trPr>
          <w:trHeight w:val="7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480" w:firstLineChars="200"/>
              <w:rPr>
                <w:rFonts w:hint="eastAsia" w:ascii="宋体" w:hAnsi="宋体" w:eastAsia="宋体" w:cs="宋体"/>
                <w:sz w:val="24"/>
                <w:lang w:eastAsia="zh-CN"/>
              </w:rPr>
            </w:pPr>
          </w:p>
        </w:tc>
        <w:tc>
          <w:tcPr>
            <w:tcW w:w="1420" w:type="dxa"/>
            <w:vMerge w:val="continue"/>
            <w:tcBorders>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p>
        </w:tc>
        <w:tc>
          <w:tcPr>
            <w:tcW w:w="747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日常培训计划方案是否明确、科学、可行等方面进行评分。方案周全、内容全面可行、重点突出的得3-</w:t>
            </w:r>
            <w:r>
              <w:rPr>
                <w:rFonts w:hint="eastAsia" w:ascii="宋体" w:hAnsi="宋体" w:eastAsia="宋体" w:cs="宋体"/>
                <w:sz w:val="24"/>
                <w:lang w:val="en-US" w:eastAsia="zh-CN"/>
              </w:rPr>
              <w:t>4</w:t>
            </w:r>
            <w:r>
              <w:rPr>
                <w:rFonts w:hint="eastAsia" w:ascii="宋体" w:hAnsi="宋体" w:eastAsia="宋体" w:cs="宋体"/>
                <w:sz w:val="24"/>
                <w:lang w:eastAsia="zh-CN"/>
              </w:rPr>
              <w:t>分；措施合理、可行得2-3分；措施基本合理得0-2分；未提供方案不得分。</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磋商文件</w:t>
      </w:r>
      <w:r>
        <w:rPr>
          <w:rFonts w:hint="eastAsia" w:ascii="宋体" w:hAnsi="宋体" w:eastAsia="宋体" w:cs="宋体"/>
          <w:sz w:val="24"/>
          <w:szCs w:val="24"/>
        </w:rPr>
        <w:t>中如附有外文资料，必须逐一对应翻译成中文并加盖</w:t>
      </w:r>
      <w:r>
        <w:rPr>
          <w:rFonts w:hint="eastAsia" w:ascii="宋体" w:hAnsi="宋体" w:eastAsia="宋体" w:cs="宋体"/>
          <w:sz w:val="24"/>
          <w:szCs w:val="24"/>
          <w:lang w:eastAsia="zh-CN"/>
        </w:rPr>
        <w:t>供应商</w:t>
      </w:r>
      <w:r>
        <w:rPr>
          <w:rFonts w:hint="eastAsia" w:ascii="宋体" w:hAnsi="宋体" w:eastAsia="宋体" w:cs="宋体"/>
          <w:sz w:val="24"/>
          <w:szCs w:val="24"/>
        </w:rPr>
        <w:t>公章后附在相关外文资料后面，否则外文资料不予认可。翻译的中文资料与外文资料不符的，均不予认可。翻译严重错误的，将视同提供虚假资料。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22.价格分（</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1.本项目最高限价</w:t>
      </w:r>
      <w:r>
        <w:rPr>
          <w:rFonts w:hint="eastAsia" w:ascii="宋体" w:hAnsi="宋体" w:eastAsia="宋体" w:cs="宋体"/>
          <w:sz w:val="24"/>
          <w:szCs w:val="24"/>
          <w:lang w:eastAsia="zh-CN"/>
        </w:rPr>
        <w:t>800000</w:t>
      </w:r>
      <w:r>
        <w:rPr>
          <w:rFonts w:hint="eastAsia" w:ascii="宋体" w:hAnsi="宋体" w:eastAsia="宋体" w:cs="宋体"/>
          <w:sz w:val="24"/>
          <w:szCs w:val="24"/>
        </w:rPr>
        <w:t>元，投标报价时总价不得超过最高限价，否则做无效标处理。</w:t>
      </w:r>
    </w:p>
    <w:tbl>
      <w:tblPr>
        <w:tblStyle w:val="2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价格权值</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价格权值=</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rPr>
            </w:pPr>
            <w:r>
              <w:rPr>
                <w:rFonts w:hint="eastAsia" w:ascii="宋体" w:hAnsi="宋体" w:eastAsia="宋体" w:cs="宋体"/>
                <w:sz w:val="24"/>
                <w:szCs w:val="24"/>
              </w:rPr>
              <w:t>本项目最高限价</w:t>
            </w:r>
            <w:r>
              <w:rPr>
                <w:rFonts w:hint="eastAsia" w:ascii="宋体" w:hAnsi="宋体" w:eastAsia="宋体" w:cs="宋体"/>
                <w:sz w:val="24"/>
                <w:szCs w:val="24"/>
                <w:lang w:eastAsia="zh-CN"/>
              </w:rPr>
              <w:t>800000</w:t>
            </w:r>
            <w:r>
              <w:rPr>
                <w:rFonts w:hint="eastAsia" w:ascii="宋体" w:hAnsi="宋体" w:eastAsia="宋体" w:cs="宋体"/>
                <w:sz w:val="24"/>
                <w:szCs w:val="24"/>
              </w:rPr>
              <w:t>元，投标报价不得高于最高限价。基准价为满足评标要求且投标价格最低的投标总价报价，投标报价得分=(基准价／参与评审的价格)×</w:t>
            </w:r>
            <w:r>
              <w:rPr>
                <w:rFonts w:hint="eastAsia" w:ascii="宋体" w:hAnsi="宋体" w:eastAsia="宋体" w:cs="宋体"/>
                <w:sz w:val="24"/>
                <w:szCs w:val="24"/>
                <w:lang w:val="en-US" w:eastAsia="zh-CN"/>
              </w:rPr>
              <w:t>1</w:t>
            </w:r>
            <w:r>
              <w:rPr>
                <w:rFonts w:hint="eastAsia" w:ascii="宋体" w:hAnsi="宋体" w:eastAsia="宋体" w:cs="宋体"/>
                <w:sz w:val="24"/>
                <w:szCs w:val="24"/>
              </w:rPr>
              <w:t>0%×100，四舍五入，保留两位小数。报价高于最高限价的，其</w:t>
            </w:r>
            <w:r>
              <w:rPr>
                <w:rFonts w:hint="eastAsia" w:ascii="宋体" w:hAnsi="宋体" w:eastAsia="宋体" w:cs="宋体"/>
                <w:sz w:val="24"/>
                <w:szCs w:val="24"/>
                <w:lang w:eastAsia="zh-CN"/>
              </w:rPr>
              <w:t>磋商文件</w:t>
            </w:r>
            <w:r>
              <w:rPr>
                <w:rFonts w:hint="eastAsia" w:ascii="宋体" w:hAnsi="宋体" w:eastAsia="宋体" w:cs="宋体"/>
                <w:sz w:val="24"/>
                <w:szCs w:val="24"/>
              </w:rPr>
              <w:t>作无效处理。</w:t>
            </w:r>
          </w:p>
        </w:tc>
      </w:tr>
    </w:tbl>
    <w:p>
      <w:pPr>
        <w:spacing w:line="360" w:lineRule="auto"/>
        <w:ind w:firstLine="480"/>
        <w:rPr>
          <w:rStyle w:val="36"/>
          <w:rFonts w:hint="eastAsia" w:ascii="宋体" w:hAnsi="宋体" w:eastAsia="宋体" w:cs="宋体"/>
          <w:b/>
          <w:sz w:val="30"/>
          <w:szCs w:val="30"/>
        </w:rPr>
      </w:pPr>
      <w:r>
        <w:rPr>
          <w:rStyle w:val="36"/>
          <w:rFonts w:hint="eastAsia" w:ascii="宋体" w:hAnsi="宋体" w:eastAsia="宋体" w:cs="宋体"/>
          <w:b/>
          <w:sz w:val="24"/>
          <w:szCs w:val="24"/>
          <w:lang w:val="zh-CN"/>
        </w:rPr>
        <w:t>注：磋商时，后一轮磋商的价格、服务承诺及优惠条件等必须优于或等于前一轮磋商的价格、服务承诺及优惠条件，否则其报价和承诺将视为无效。</w:t>
      </w:r>
    </w:p>
    <w:p>
      <w:pPr>
        <w:spacing w:line="360" w:lineRule="auto"/>
        <w:jc w:val="center"/>
        <w:rPr>
          <w:rStyle w:val="36"/>
          <w:rFonts w:hint="eastAsia" w:ascii="宋体" w:hAnsi="宋体" w:eastAsia="宋体" w:cs="宋体"/>
          <w:b/>
          <w:sz w:val="30"/>
          <w:szCs w:val="30"/>
        </w:rPr>
      </w:pP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（十）磋商结果公告</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rPr>
        <w:t>1.</w:t>
      </w:r>
      <w:r>
        <w:rPr>
          <w:rStyle w:val="36"/>
          <w:rFonts w:hint="eastAsia" w:ascii="宋体" w:hAnsi="宋体" w:eastAsia="宋体" w:cs="宋体"/>
          <w:sz w:val="24"/>
          <w:szCs w:val="24"/>
          <w:lang w:val="zh-CN"/>
        </w:rPr>
        <w:t>磋商结果公告</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1.1确定成交供应商后，采购代理机构在以下网站（浙江政府采购网）上及公告发布的媒体中，进行成交结果公告。</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（十一）质疑</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1.供应商如认为磋商文件、磋商过程和成交结果使自身的合法权益受到损害的，可以在知道或者应知其权益受到损害之日起七个工作日内，以书面形式向采购人、采购代理机构提出质疑；</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投诉处理按政府采购质疑和投诉办法（中华人民共和国财政部令第94号）。</w:t>
      </w:r>
    </w:p>
    <w:p>
      <w:pPr>
        <w:spacing w:line="360" w:lineRule="auto"/>
        <w:jc w:val="center"/>
        <w:rPr>
          <w:rStyle w:val="36"/>
          <w:rFonts w:hint="eastAsia" w:ascii="宋体" w:hAnsi="宋体" w:eastAsia="宋体" w:cs="宋体"/>
          <w:b/>
          <w:sz w:val="30"/>
          <w:szCs w:val="30"/>
        </w:rPr>
      </w:pPr>
      <w:r>
        <w:rPr>
          <w:rStyle w:val="36"/>
          <w:rFonts w:hint="eastAsia" w:ascii="宋体" w:hAnsi="宋体" w:eastAsia="宋体" w:cs="宋体"/>
          <w:b/>
          <w:sz w:val="30"/>
          <w:szCs w:val="30"/>
        </w:rPr>
        <w:t>（十二）授予合同签订资格</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1.成交通知书</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1.1在评标结</w:t>
      </w:r>
      <w:r>
        <w:rPr>
          <w:rStyle w:val="36"/>
          <w:rFonts w:hint="eastAsia" w:ascii="宋体" w:hAnsi="宋体" w:eastAsia="宋体" w:cs="宋体"/>
          <w:spacing w:val="-6"/>
          <w:sz w:val="24"/>
          <w:szCs w:val="24"/>
          <w:lang w:val="zh-CN"/>
        </w:rPr>
        <w:t>果公告结束后</w:t>
      </w:r>
      <w:r>
        <w:rPr>
          <w:rStyle w:val="36"/>
          <w:rFonts w:hint="eastAsia" w:ascii="宋体" w:hAnsi="宋体" w:eastAsia="宋体" w:cs="宋体"/>
          <w:sz w:val="24"/>
          <w:szCs w:val="24"/>
          <w:lang w:val="zh-CN"/>
        </w:rPr>
        <w:t>，采购人将对成交供应商签发《成交通知书》。</w:t>
      </w:r>
    </w:p>
    <w:p>
      <w:pPr>
        <w:spacing w:line="360" w:lineRule="auto"/>
        <w:ind w:firstLine="456" w:firstLineChars="200"/>
        <w:rPr>
          <w:rStyle w:val="36"/>
          <w:rFonts w:hint="eastAsia" w:ascii="宋体" w:hAnsi="宋体" w:eastAsia="宋体" w:cs="宋体"/>
          <w:spacing w:val="-6"/>
          <w:sz w:val="24"/>
          <w:szCs w:val="24"/>
          <w:lang w:val="zh-CN"/>
        </w:rPr>
      </w:pPr>
      <w:r>
        <w:rPr>
          <w:rStyle w:val="36"/>
          <w:rFonts w:hint="eastAsia" w:ascii="宋体" w:hAnsi="宋体" w:eastAsia="宋体" w:cs="宋体"/>
          <w:spacing w:val="-6"/>
          <w:sz w:val="24"/>
          <w:szCs w:val="24"/>
          <w:lang w:val="zh-CN"/>
        </w:rPr>
        <w:t>1.2《成交通知书》是成交供应商与采购人签订合同的凭证，是授予合同签订资格的合法依据。</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2.合同的签订</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2.1成交供应商应该按照《成交通知书》的要求与采购人签订合同，如对抗或拖延履行签订合同责任和义务的，采购人将根据竞争性磋商文件取消其成交资格。</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2.2竞争性磋商文件、成交供应商的磋商响应文件及磋商过程中有关澄清文件均作为签订合同的附件组成部分。</w:t>
      </w:r>
    </w:p>
    <w:p>
      <w:pPr>
        <w:spacing w:line="360" w:lineRule="auto"/>
        <w:ind w:firstLine="480" w:firstLineChars="200"/>
        <w:rPr>
          <w:rStyle w:val="36"/>
          <w:rFonts w:hint="eastAsia" w:ascii="宋体" w:hAnsi="宋体" w:eastAsia="宋体" w:cs="宋体"/>
          <w:sz w:val="24"/>
          <w:szCs w:val="24"/>
          <w:lang w:val="zh-CN"/>
        </w:rPr>
      </w:pPr>
      <w:r>
        <w:rPr>
          <w:rStyle w:val="36"/>
          <w:rFonts w:hint="eastAsia" w:ascii="宋体" w:hAnsi="宋体" w:eastAsia="宋体" w:cs="宋体"/>
          <w:sz w:val="24"/>
          <w:szCs w:val="24"/>
          <w:lang w:val="zh-CN"/>
        </w:rPr>
        <w:t>2.3成交供应商和采购人签订的合同条款不得对磋商结果及成交供应商磋商响应文件中的承诺内容作实质性改变，成交供应商和采购人不得再订立背离合同实质性内容的其他协议。</w:t>
      </w:r>
    </w:p>
    <w:p>
      <w:pPr>
        <w:spacing w:line="360" w:lineRule="auto"/>
        <w:jc w:val="center"/>
        <w:rPr>
          <w:rStyle w:val="36"/>
          <w:rFonts w:hint="eastAsia" w:ascii="宋体" w:hAnsi="宋体" w:eastAsia="宋体" w:cs="宋体"/>
          <w:spacing w:val="-6"/>
          <w:sz w:val="24"/>
          <w:szCs w:val="24"/>
          <w:lang w:val="zh-CN"/>
        </w:rPr>
      </w:pPr>
      <w:r>
        <w:rPr>
          <w:rStyle w:val="36"/>
          <w:rFonts w:hint="eastAsia" w:ascii="宋体" w:hAnsi="宋体" w:eastAsia="宋体" w:cs="宋体"/>
          <w:spacing w:val="-6"/>
          <w:sz w:val="24"/>
          <w:szCs w:val="24"/>
          <w:lang w:val="zh-CN"/>
        </w:rPr>
        <w:t>2.4</w:t>
      </w:r>
      <w:r>
        <w:rPr>
          <w:rStyle w:val="36"/>
          <w:rFonts w:hint="eastAsia" w:ascii="宋体" w:hAnsi="宋体" w:eastAsia="宋体" w:cs="宋体"/>
          <w:sz w:val="24"/>
          <w:szCs w:val="24"/>
          <w:lang w:val="zh-CN"/>
        </w:rPr>
        <w:t>成交供应商</w:t>
      </w:r>
      <w:r>
        <w:rPr>
          <w:rStyle w:val="36"/>
          <w:rFonts w:hint="eastAsia" w:ascii="宋体" w:hAnsi="宋体" w:eastAsia="宋体" w:cs="宋体"/>
          <w:spacing w:val="-6"/>
          <w:sz w:val="24"/>
          <w:szCs w:val="24"/>
          <w:lang w:val="zh-CN"/>
        </w:rPr>
        <w:t>应当按照合同约定履行义务，完成项目，不得将本项目的任何部分转包给</w:t>
      </w:r>
    </w:p>
    <w:p>
      <w:pPr>
        <w:spacing w:line="360" w:lineRule="auto"/>
        <w:jc w:val="both"/>
        <w:rPr>
          <w:rStyle w:val="36"/>
          <w:rFonts w:hint="eastAsia" w:ascii="宋体" w:hAnsi="宋体" w:eastAsia="宋体" w:cs="宋体"/>
          <w:spacing w:val="-6"/>
          <w:sz w:val="24"/>
          <w:szCs w:val="24"/>
          <w:lang w:val="zh-CN"/>
        </w:rPr>
      </w:pPr>
      <w:r>
        <w:rPr>
          <w:rStyle w:val="36"/>
          <w:rFonts w:hint="eastAsia" w:ascii="宋体" w:hAnsi="宋体" w:eastAsia="宋体" w:cs="宋体"/>
          <w:spacing w:val="-6"/>
          <w:sz w:val="24"/>
          <w:szCs w:val="24"/>
          <w:lang w:val="en-US"/>
        </w:rPr>
        <w:t>他人</w:t>
      </w:r>
      <w:r>
        <w:rPr>
          <w:rStyle w:val="36"/>
          <w:rFonts w:hint="eastAsia" w:ascii="宋体" w:hAnsi="宋体" w:eastAsia="宋体" w:cs="宋体"/>
          <w:spacing w:val="-6"/>
          <w:sz w:val="24"/>
          <w:szCs w:val="24"/>
          <w:lang w:val="zh-CN"/>
        </w:rPr>
        <w:t>。</w:t>
      </w:r>
    </w:p>
    <w:p>
      <w:pPr>
        <w:spacing w:line="360" w:lineRule="auto"/>
        <w:jc w:val="center"/>
        <w:rPr>
          <w:rStyle w:val="36"/>
          <w:rFonts w:hint="default" w:ascii="宋体" w:hAnsi="宋体" w:eastAsia="宋体" w:cs="宋体"/>
          <w:b/>
          <w:sz w:val="30"/>
          <w:szCs w:val="30"/>
          <w:lang w:val="en-US"/>
        </w:rPr>
      </w:pPr>
      <w:r>
        <w:rPr>
          <w:rStyle w:val="36"/>
          <w:rFonts w:hint="eastAsia" w:ascii="宋体" w:hAnsi="宋体" w:eastAsia="宋体" w:cs="宋体"/>
          <w:b/>
          <w:sz w:val="30"/>
          <w:szCs w:val="30"/>
        </w:rPr>
        <w:t>（十</w:t>
      </w:r>
      <w:r>
        <w:rPr>
          <w:rStyle w:val="36"/>
          <w:rFonts w:hint="eastAsia" w:ascii="宋体" w:hAnsi="宋体" w:eastAsia="宋体" w:cs="宋体"/>
          <w:b/>
          <w:sz w:val="30"/>
          <w:szCs w:val="30"/>
          <w:lang w:val="en-US"/>
        </w:rPr>
        <w:t>三</w:t>
      </w:r>
      <w:r>
        <w:rPr>
          <w:rStyle w:val="36"/>
          <w:rFonts w:hint="eastAsia" w:ascii="宋体" w:hAnsi="宋体" w:eastAsia="宋体" w:cs="宋体"/>
          <w:b/>
          <w:sz w:val="30"/>
          <w:szCs w:val="30"/>
        </w:rPr>
        <w:t>）</w:t>
      </w:r>
      <w:r>
        <w:rPr>
          <w:rStyle w:val="36"/>
          <w:rFonts w:hint="eastAsia" w:ascii="宋体" w:hAnsi="宋体" w:eastAsia="宋体" w:cs="宋体"/>
          <w:b/>
          <w:sz w:val="30"/>
          <w:szCs w:val="30"/>
          <w:lang w:val="en-US"/>
        </w:rPr>
        <w:t>其他</w:t>
      </w:r>
    </w:p>
    <w:p>
      <w:pPr>
        <w:spacing w:line="360" w:lineRule="auto"/>
        <w:ind w:firstLine="456" w:firstLineChars="200"/>
        <w:jc w:val="left"/>
        <w:rPr>
          <w:rStyle w:val="36"/>
          <w:rFonts w:hint="eastAsia" w:ascii="宋体" w:hAnsi="宋体" w:eastAsia="宋体" w:cs="宋体"/>
          <w:spacing w:val="-6"/>
          <w:sz w:val="24"/>
          <w:szCs w:val="24"/>
          <w:lang w:val="zh-CN"/>
        </w:rPr>
      </w:pPr>
    </w:p>
    <w:p>
      <w:pPr>
        <w:keepNext w:val="0"/>
        <w:keepLines w:val="0"/>
        <w:pageBreakBefore w:val="0"/>
        <w:widowControl w:val="0"/>
        <w:numPr>
          <w:ilvl w:val="1"/>
          <w:numId w:val="1"/>
        </w:numPr>
        <w:kinsoku w:val="0"/>
        <w:wordWrap/>
        <w:overflowPunct w:val="0"/>
        <w:topLinePunct w:val="0"/>
        <w:autoSpaceDE w:val="0"/>
        <w:autoSpaceDN w:val="0"/>
        <w:bidi w:val="0"/>
        <w:adjustRightInd/>
        <w:snapToGrid w:val="0"/>
        <w:spacing w:after="0" w:line="440" w:lineRule="exact"/>
        <w:ind w:left="-147" w:leftChars="0" w:firstLine="567"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代理服务费及其他费用</w:t>
      </w:r>
    </w:p>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40" w:lineRule="exact"/>
        <w:ind w:left="-147" w:leftChars="0" w:firstLine="567"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本次采购代理服务费按国家标准《计价格【2002】1980号文件》计取（服务招标），不足2000元按2000计算，由中标人领取中标（成交）通知书之前支付给招标代理机构。收费标准如下：</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4"/>
        <w:gridCol w:w="2782"/>
        <w:gridCol w:w="2494"/>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服务类型</w:t>
            </w:r>
          </w:p>
        </w:tc>
        <w:tc>
          <w:tcPr>
            <w:tcW w:w="27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货物招标</w:t>
            </w:r>
          </w:p>
        </w:tc>
        <w:tc>
          <w:tcPr>
            <w:tcW w:w="24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服务招标</w:t>
            </w:r>
          </w:p>
        </w:tc>
        <w:tc>
          <w:tcPr>
            <w:tcW w:w="23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中标金额（万元）</w:t>
            </w:r>
          </w:p>
        </w:tc>
        <w:tc>
          <w:tcPr>
            <w:tcW w:w="27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4"/>
                <w:szCs w:val="24"/>
                <w:highlight w:val="none"/>
                <w:u w:val="none"/>
              </w:rPr>
            </w:pPr>
          </w:p>
        </w:tc>
        <w:tc>
          <w:tcPr>
            <w:tcW w:w="24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4"/>
                <w:szCs w:val="24"/>
                <w:highlight w:val="none"/>
                <w:u w:val="none"/>
              </w:rPr>
            </w:pPr>
          </w:p>
        </w:tc>
        <w:tc>
          <w:tcPr>
            <w:tcW w:w="23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100以下</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0.80%</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500～1000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0.80%</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0.45%</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1000～5000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0.50%</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0.25%</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5000～10000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0.25%</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10000～100000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0.05%</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0.05%</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100000以上</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w:t>
            </w:r>
          </w:p>
        </w:tc>
      </w:tr>
    </w:tbl>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00" w:lineRule="exact"/>
        <w:ind w:left="-147" w:leftChars="0" w:firstLine="567" w:firstLineChars="0"/>
        <w:jc w:val="left"/>
        <w:textAlignment w:val="auto"/>
        <w:rPr>
          <w:rFonts w:hint="eastAsia" w:ascii="宋体" w:hAnsi="宋体" w:eastAsia="宋体" w:cs="宋体"/>
          <w:color w:val="auto"/>
          <w:sz w:val="24"/>
          <w:szCs w:val="24"/>
          <w:highlight w:val="none"/>
          <w:lang w:val="en-US" w:eastAsia="zh-CN"/>
        </w:rPr>
      </w:pPr>
      <w:bookmarkStart w:id="37" w:name="_Hlk47305225"/>
      <w:r>
        <w:rPr>
          <w:rFonts w:hint="eastAsia" w:ascii="宋体" w:hAnsi="宋体" w:eastAsia="宋体" w:cs="宋体"/>
          <w:color w:val="auto"/>
          <w:sz w:val="24"/>
          <w:szCs w:val="24"/>
          <w:highlight w:val="none"/>
          <w:lang w:val="en-US" w:eastAsia="zh-CN"/>
        </w:rPr>
        <w:t>本次服务费以人民币元收取。</w:t>
      </w:r>
    </w:p>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00" w:lineRule="exact"/>
        <w:ind w:left="-147" w:leftChars="0" w:firstLine="567"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另外论证费（如有）按实际发生计算，由中标人支付给招标代理机构；</w:t>
      </w:r>
    </w:p>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00" w:lineRule="exact"/>
        <w:ind w:left="-147" w:leftChars="0" w:firstLine="567"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另外公证费（如有）按实际发生计算，由中标人将这笔费用直接支付给公证机构；</w:t>
      </w:r>
    </w:p>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00" w:lineRule="exact"/>
        <w:ind w:left="-147" w:leftChars="0" w:firstLine="567"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
        </w:rPr>
        <w:t>以上费用不在报价中单列，请各投标人在报价时考虑。</w:t>
      </w:r>
    </w:p>
    <w:bookmarkEnd w:id="37"/>
    <w:p>
      <w:pPr>
        <w:snapToGrid w:val="0"/>
        <w:spacing w:line="360" w:lineRule="auto"/>
        <w:jc w:val="center"/>
        <w:rPr>
          <w:rFonts w:hint="eastAsia" w:ascii="宋体" w:hAnsi="宋体" w:eastAsia="宋体" w:cs="宋体"/>
          <w:color w:val="000000"/>
          <w:sz w:val="24"/>
          <w:szCs w:val="24"/>
        </w:rPr>
      </w:pPr>
      <w:bookmarkStart w:id="104" w:name="_GoBack"/>
      <w:bookmarkEnd w:id="104"/>
      <w:r>
        <w:rPr>
          <w:rStyle w:val="36"/>
          <w:rFonts w:hint="eastAsia" w:ascii="宋体" w:hAnsi="宋体" w:eastAsia="宋体" w:cs="宋体"/>
          <w:b/>
          <w:bCs/>
          <w:sz w:val="36"/>
          <w:szCs w:val="36"/>
        </w:rPr>
        <w:t xml:space="preserve">第三章  </w:t>
      </w:r>
      <w:bookmarkStart w:id="38" w:name="_Toc461264102"/>
      <w:bookmarkStart w:id="39" w:name="_Toc461052894"/>
      <w:bookmarkStart w:id="40" w:name="_Toc451764202"/>
      <w:bookmarkStart w:id="41" w:name="_Toc461376328"/>
      <w:r>
        <w:rPr>
          <w:rStyle w:val="36"/>
          <w:rFonts w:hint="eastAsia" w:ascii="宋体" w:hAnsi="宋体" w:eastAsia="宋体" w:cs="宋体"/>
          <w:b/>
          <w:bCs/>
          <w:sz w:val="36"/>
          <w:szCs w:val="36"/>
        </w:rPr>
        <w:t xml:space="preserve">采购要求                                </w:t>
      </w:r>
    </w:p>
    <w:bookmarkEnd w:id="38"/>
    <w:bookmarkEnd w:id="39"/>
    <w:bookmarkEnd w:id="40"/>
    <w:bookmarkEnd w:id="41"/>
    <w:p>
      <w:pPr>
        <w:snapToGrid w:val="0"/>
        <w:spacing w:line="360" w:lineRule="auto"/>
        <w:jc w:val="center"/>
        <w:rPr>
          <w:rFonts w:hAnsi="宋体" w:cs="宋体"/>
          <w:color w:val="000000"/>
          <w:sz w:val="24"/>
        </w:rPr>
      </w:pPr>
      <w:r>
        <w:rPr>
          <w:rFonts w:hint="eastAsia" w:hAnsi="宋体" w:cs="宋体"/>
          <w:color w:val="000000"/>
          <w:sz w:val="24"/>
        </w:rPr>
        <w:t>“▲”标明的属于实质性要求条款，“★”标明的属于</w:t>
      </w:r>
      <w:r>
        <w:rPr>
          <w:rFonts w:hint="eastAsia" w:hAnsi="宋体" w:cs="宋体"/>
          <w:color w:val="000000"/>
          <w:sz w:val="24"/>
          <w:lang w:val="en-US" w:eastAsia="zh-CN"/>
        </w:rPr>
        <w:t>主要</w:t>
      </w:r>
      <w:r>
        <w:rPr>
          <w:rFonts w:hint="eastAsia" w:hAnsi="宋体" w:cs="宋体"/>
          <w:color w:val="000000"/>
          <w:sz w:val="24"/>
        </w:rPr>
        <w:t>技术参数。</w:t>
      </w:r>
    </w:p>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一、采购清单</w:t>
      </w:r>
    </w:p>
    <w:tbl>
      <w:tblPr>
        <w:tblStyle w:val="30"/>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923"/>
        <w:gridCol w:w="5108"/>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9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序号</w:t>
            </w:r>
          </w:p>
        </w:tc>
        <w:tc>
          <w:tcPr>
            <w:tcW w:w="192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服务内容</w:t>
            </w:r>
          </w:p>
        </w:tc>
        <w:tc>
          <w:tcPr>
            <w:tcW w:w="5108"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工作要求</w:t>
            </w:r>
          </w:p>
        </w:tc>
        <w:tc>
          <w:tcPr>
            <w:tcW w:w="101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89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192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消防应急救援及消防安全监督检查服务</w:t>
            </w:r>
          </w:p>
        </w:tc>
        <w:tc>
          <w:tcPr>
            <w:tcW w:w="5108"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对辖区内各企事业单位进行消防安全的监督、检查等，以及对消防安全知识的宣传、普及和对消防设施设备的检查，排除消防安全隐患；完成上级消防部门下达的各项工作任务，包括火情处置、消防训练；完成</w:t>
            </w:r>
            <w:r>
              <w:rPr>
                <w:rFonts w:hint="eastAsia" w:ascii="宋体" w:hAnsi="宋体" w:eastAsia="宋体" w:cs="宋体"/>
                <w:color w:val="000000"/>
                <w:sz w:val="24"/>
                <w:lang w:val="en-US" w:eastAsia="zh-CN"/>
              </w:rPr>
              <w:t>涉及到消防领域的</w:t>
            </w:r>
            <w:r>
              <w:rPr>
                <w:rFonts w:hint="default" w:ascii="宋体" w:hAnsi="宋体" w:eastAsia="宋体" w:cs="宋体"/>
                <w:color w:val="000000"/>
                <w:sz w:val="24"/>
                <w:lang w:val="en-US" w:eastAsia="zh-CN"/>
              </w:rPr>
              <w:t>其他</w:t>
            </w:r>
            <w:r>
              <w:rPr>
                <w:rFonts w:hint="eastAsia" w:ascii="宋体" w:hAnsi="宋体" w:eastAsia="宋体" w:cs="宋体"/>
                <w:color w:val="000000"/>
                <w:sz w:val="24"/>
                <w:lang w:val="en-US" w:eastAsia="zh-CN"/>
              </w:rPr>
              <w:t>工作事项</w:t>
            </w:r>
            <w:r>
              <w:rPr>
                <w:rFonts w:hint="default" w:ascii="宋体" w:hAnsi="宋体" w:eastAsia="宋体" w:cs="宋体"/>
                <w:color w:val="000000"/>
                <w:sz w:val="24"/>
                <w:lang w:val="en-US" w:eastAsia="zh-CN"/>
              </w:rPr>
              <w:t>。</w:t>
            </w:r>
          </w:p>
        </w:tc>
        <w:tc>
          <w:tcPr>
            <w:tcW w:w="101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89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tc>
        <w:tc>
          <w:tcPr>
            <w:tcW w:w="192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lang w:val="en-US" w:eastAsia="zh-CN"/>
              </w:rPr>
            </w:pPr>
          </w:p>
          <w:p>
            <w:pPr>
              <w:pBdr>
                <w:top w:val="none" w:color="FFFFFF" w:sz="0" w:space="31"/>
                <w:left w:val="none" w:color="FFFFFF" w:sz="0" w:space="31"/>
                <w:bottom w:val="none" w:color="FFFFFF" w:sz="0" w:space="31"/>
                <w:right w:val="none" w:color="FFFFFF" w:sz="0" w:space="31"/>
              </w:pBdr>
              <w:snapToGrid w:val="0"/>
              <w:spacing w:line="360" w:lineRule="auto"/>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集镇管理服务</w:t>
            </w:r>
          </w:p>
        </w:tc>
        <w:tc>
          <w:tcPr>
            <w:tcW w:w="5108"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做好集镇范围内镇容镇貌以及沿街秩序的日常管理工作，确保无流动摊占道经营、胡乱张贴广告、出店经营等情况；完成涉及到集镇管理的其他工作事项。</w:t>
            </w:r>
          </w:p>
        </w:tc>
        <w:tc>
          <w:tcPr>
            <w:tcW w:w="1013" w:type="dxa"/>
          </w:tcPr>
          <w:p>
            <w:pPr>
              <w:pBdr>
                <w:top w:val="none" w:color="FFFFFF" w:sz="0" w:space="31"/>
                <w:left w:val="none" w:color="FFFFFF" w:sz="0" w:space="31"/>
                <w:bottom w:val="none" w:color="FFFFFF" w:sz="0" w:space="31"/>
                <w:right w:val="none" w:color="FFFFFF" w:sz="0" w:space="31"/>
              </w:pBdr>
              <w:snapToGrid w:val="0"/>
              <w:spacing w:line="360" w:lineRule="auto"/>
              <w:jc w:val="left"/>
              <w:rPr>
                <w:rFonts w:hint="eastAsia" w:ascii="宋体" w:hAnsi="宋体" w:eastAsia="宋体" w:cs="宋体"/>
                <w:color w:val="000000"/>
                <w:sz w:val="24"/>
              </w:rPr>
            </w:pPr>
          </w:p>
        </w:tc>
      </w:tr>
    </w:tbl>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二</w:t>
      </w:r>
      <w:r>
        <w:rPr>
          <w:rFonts w:hint="eastAsia" w:ascii="宋体" w:hAnsi="宋体" w:eastAsia="宋体" w:cs="宋体"/>
          <w:color w:val="000000"/>
          <w:sz w:val="24"/>
        </w:rPr>
        <w:t>、</w:t>
      </w:r>
      <w:r>
        <w:rPr>
          <w:rFonts w:hint="eastAsia" w:ascii="宋体" w:hAnsi="宋体" w:eastAsia="宋体" w:cs="宋体"/>
          <w:color w:val="000000"/>
          <w:sz w:val="24"/>
          <w:lang w:eastAsia="zh-CN"/>
        </w:rPr>
        <w:t>服务</w:t>
      </w:r>
      <w:r>
        <w:rPr>
          <w:rFonts w:hint="eastAsia" w:ascii="宋体" w:hAnsi="宋体" w:eastAsia="宋体" w:cs="宋体"/>
          <w:color w:val="000000"/>
          <w:sz w:val="24"/>
        </w:rPr>
        <w:t>期限</w:t>
      </w:r>
    </w:p>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1年</w:t>
      </w:r>
    </w:p>
    <w:p>
      <w:pP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三、服务质量要求</w:t>
      </w:r>
    </w:p>
    <w:p>
      <w:pP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1.各投标人需本着对企业品牌的延伸，以社会化效益为重的原则进行投标。</w:t>
      </w:r>
    </w:p>
    <w:p>
      <w:pP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2.各投标人须在对现场、周边环境全面了解的情况下编制科学合理、切实可行的组织实施计划以及具体的保障措施、工作程序。</w:t>
      </w:r>
    </w:p>
    <w:p>
      <w:pP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3.投标人应制订具体的质量保证措施及质量保证和相关服务承诺。如因质量未达到目标，供应商应因此承担责任和经济赔偿。</w:t>
      </w:r>
    </w:p>
    <w:p>
      <w:pP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4.投标人达不到采购人要求及投标人各项服务承诺，采购人有权要求其整改，直至扣款或终止合同。</w:t>
      </w:r>
    </w:p>
    <w:p>
      <w:pP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5.投标人所有的工作除应按投标人的内部流程实施外还应接受采购人或第三方的检查。</w:t>
      </w:r>
    </w:p>
    <w:p>
      <w:pP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6.投标人需积极完成采购人交代的其他工作。</w:t>
      </w:r>
    </w:p>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lang w:val="en-US" w:eastAsia="zh-CN"/>
        </w:rPr>
        <w:t>四</w:t>
      </w:r>
      <w:r>
        <w:rPr>
          <w:rFonts w:hint="eastAsia" w:ascii="宋体" w:hAnsi="宋体" w:eastAsia="宋体" w:cs="宋体"/>
          <w:color w:val="000000"/>
          <w:sz w:val="24"/>
        </w:rPr>
        <w:t>、其他要求</w:t>
      </w:r>
    </w:p>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中标供应商必须与本项目工作人员签订书面劳动合同。</w:t>
      </w:r>
    </w:p>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中标供应商必须为本项目工作人员缴纳国家规定的社会保险。</w:t>
      </w:r>
    </w:p>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rPr>
        <w:t>人员基本工资不得低于现行</w:t>
      </w:r>
      <w:r>
        <w:rPr>
          <w:rFonts w:hint="eastAsia" w:ascii="宋体" w:hAnsi="宋体" w:eastAsia="宋体" w:cs="宋体"/>
          <w:color w:val="000000"/>
          <w:sz w:val="24"/>
          <w:lang w:eastAsia="zh-CN"/>
        </w:rPr>
        <w:t>衢州市</w:t>
      </w:r>
      <w:r>
        <w:rPr>
          <w:rFonts w:hint="eastAsia" w:ascii="宋体" w:hAnsi="宋体" w:eastAsia="宋体" w:cs="宋体"/>
          <w:color w:val="000000"/>
          <w:sz w:val="24"/>
        </w:rPr>
        <w:t>最低工资标准。如因劳资纠纷造成不良影响的，其责任由中标供应商自行承担。</w:t>
      </w:r>
    </w:p>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中标供应商应组织对相关人员进行上岗培训和安全教育，在合同期间发生安全事故或人员伤亡的，由中标供应商自行承担全部责任。</w:t>
      </w:r>
    </w:p>
    <w:p>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中标供应商应优先录用项目原有人员，配合采购人做好原有人员的安置、过渡工作。</w:t>
      </w:r>
    </w:p>
    <w:p>
      <w:pPr>
        <w:pStyle w:val="28"/>
        <w:rPr>
          <w:rFonts w:hint="eastAsia" w:ascii="宋体" w:hAnsi="宋体" w:eastAsia="宋体" w:cs="宋体"/>
          <w:color w:val="000000"/>
          <w:sz w:val="24"/>
        </w:rPr>
      </w:pPr>
    </w:p>
    <w:p>
      <w:pPr>
        <w:pStyle w:val="11"/>
        <w:rPr>
          <w:rFonts w:hint="eastAsia" w:ascii="宋体" w:hAnsi="宋体" w:eastAsia="宋体" w:cs="宋体"/>
          <w:color w:val="000000"/>
          <w:sz w:val="24"/>
        </w:rPr>
      </w:pPr>
    </w:p>
    <w:p>
      <w:pPr>
        <w:rPr>
          <w:rFonts w:hint="eastAsia" w:ascii="宋体" w:hAnsi="宋体" w:eastAsia="宋体" w:cs="宋体"/>
          <w:color w:val="000000"/>
          <w:sz w:val="24"/>
        </w:rPr>
      </w:pPr>
    </w:p>
    <w:p>
      <w:pPr>
        <w:pStyle w:val="28"/>
        <w:rPr>
          <w:rFonts w:hint="eastAsia" w:ascii="宋体" w:hAnsi="宋体" w:eastAsia="宋体" w:cs="宋体"/>
          <w:color w:val="000000"/>
          <w:sz w:val="24"/>
        </w:rPr>
      </w:pPr>
    </w:p>
    <w:p>
      <w:pPr>
        <w:pStyle w:val="11"/>
        <w:rPr>
          <w:rFonts w:hint="eastAsia" w:ascii="宋体" w:hAnsi="宋体" w:eastAsia="宋体" w:cs="宋体"/>
          <w:color w:val="000000"/>
          <w:sz w:val="24"/>
        </w:rPr>
      </w:pPr>
    </w:p>
    <w:p>
      <w:pPr>
        <w:rPr>
          <w:rFonts w:hint="eastAsia" w:ascii="宋体" w:hAnsi="宋体" w:eastAsia="宋体" w:cs="宋体"/>
          <w:color w:val="000000"/>
          <w:sz w:val="24"/>
        </w:rPr>
      </w:pPr>
    </w:p>
    <w:p>
      <w:pPr>
        <w:pStyle w:val="28"/>
        <w:rPr>
          <w:rFonts w:hint="eastAsia" w:ascii="宋体" w:hAnsi="宋体" w:eastAsia="宋体" w:cs="宋体"/>
          <w:color w:val="000000"/>
          <w:sz w:val="24"/>
        </w:rPr>
      </w:pPr>
    </w:p>
    <w:p>
      <w:pPr>
        <w:pStyle w:val="11"/>
        <w:rPr>
          <w:rFonts w:hint="eastAsia" w:ascii="宋体" w:hAnsi="宋体" w:eastAsia="宋体" w:cs="宋体"/>
          <w:color w:val="000000"/>
          <w:sz w:val="24"/>
        </w:rPr>
      </w:pPr>
    </w:p>
    <w:p>
      <w:pPr>
        <w:rPr>
          <w:rFonts w:hint="eastAsia" w:ascii="宋体" w:hAnsi="宋体" w:eastAsia="宋体" w:cs="宋体"/>
          <w:color w:val="000000"/>
          <w:sz w:val="24"/>
        </w:rPr>
      </w:pPr>
    </w:p>
    <w:p>
      <w:pPr>
        <w:pStyle w:val="28"/>
        <w:rPr>
          <w:rFonts w:hint="eastAsia" w:ascii="宋体" w:hAnsi="宋体" w:eastAsia="宋体" w:cs="宋体"/>
          <w:color w:val="000000"/>
          <w:sz w:val="24"/>
        </w:rPr>
      </w:pPr>
    </w:p>
    <w:p>
      <w:pPr>
        <w:pStyle w:val="11"/>
        <w:rPr>
          <w:rFonts w:hint="eastAsia" w:ascii="宋体" w:hAnsi="宋体" w:eastAsia="宋体" w:cs="宋体"/>
          <w:color w:val="000000"/>
          <w:sz w:val="24"/>
        </w:rPr>
      </w:pPr>
    </w:p>
    <w:p>
      <w:pPr>
        <w:rPr>
          <w:rFonts w:hint="eastAsia" w:ascii="宋体" w:hAnsi="宋体" w:eastAsia="宋体" w:cs="宋体"/>
          <w:color w:val="000000"/>
          <w:sz w:val="24"/>
        </w:rPr>
      </w:pPr>
    </w:p>
    <w:p>
      <w:pPr>
        <w:pStyle w:val="28"/>
        <w:rPr>
          <w:rFonts w:hint="eastAsia" w:ascii="宋体" w:hAnsi="宋体" w:eastAsia="宋体" w:cs="宋体"/>
          <w:color w:val="000000"/>
          <w:sz w:val="24"/>
        </w:rPr>
      </w:pPr>
    </w:p>
    <w:p>
      <w:pPr>
        <w:pStyle w:val="11"/>
        <w:rPr>
          <w:rFonts w:hint="eastAsia" w:ascii="宋体" w:hAnsi="宋体" w:eastAsia="宋体" w:cs="宋体"/>
          <w:color w:val="000000"/>
          <w:sz w:val="24"/>
        </w:rPr>
      </w:pPr>
    </w:p>
    <w:p>
      <w:pPr>
        <w:rPr>
          <w:rFonts w:hint="eastAsia" w:ascii="宋体" w:hAnsi="宋体" w:eastAsia="宋体" w:cs="宋体"/>
          <w:color w:val="000000"/>
          <w:sz w:val="24"/>
        </w:rPr>
      </w:pPr>
    </w:p>
    <w:p>
      <w:pPr>
        <w:pStyle w:val="28"/>
        <w:rPr>
          <w:rFonts w:hint="eastAsia" w:ascii="宋体" w:hAnsi="宋体" w:eastAsia="宋体" w:cs="宋体"/>
          <w:color w:val="000000"/>
          <w:sz w:val="24"/>
        </w:rPr>
      </w:pPr>
    </w:p>
    <w:p>
      <w:pPr>
        <w:pStyle w:val="11"/>
        <w:rPr>
          <w:rFonts w:hint="eastAsia" w:ascii="宋体" w:hAnsi="宋体" w:eastAsia="宋体" w:cs="宋体"/>
          <w:color w:val="000000"/>
          <w:sz w:val="24"/>
        </w:rPr>
      </w:pPr>
    </w:p>
    <w:p>
      <w:pPr>
        <w:rPr>
          <w:rFonts w:hint="eastAsia"/>
        </w:rPr>
      </w:pPr>
    </w:p>
    <w:p>
      <w:pPr>
        <w:rPr>
          <w:rFonts w:hint="eastAsia" w:ascii="宋体" w:hAnsi="宋体" w:eastAsia="宋体" w:cs="宋体"/>
          <w:color w:val="000000"/>
          <w:sz w:val="24"/>
        </w:rPr>
      </w:pPr>
    </w:p>
    <w:p>
      <w:pPr>
        <w:pStyle w:val="28"/>
        <w:ind w:left="0" w:leftChars="0" w:firstLine="0" w:firstLineChars="0"/>
        <w:rPr>
          <w:rFonts w:hint="eastAsia"/>
          <w:lang w:val="en-US" w:eastAsia="zh-CN"/>
        </w:rPr>
      </w:pPr>
    </w:p>
    <w:p>
      <w:pPr>
        <w:snapToGrid w:val="0"/>
        <w:spacing w:line="360" w:lineRule="auto"/>
        <w:jc w:val="left"/>
        <w:rPr>
          <w:rFonts w:hint="eastAsia" w:ascii="宋体" w:hAnsi="宋体" w:eastAsia="宋体" w:cs="宋体"/>
          <w:b/>
          <w:color w:val="000000"/>
          <w:sz w:val="24"/>
          <w:szCs w:val="24"/>
        </w:rPr>
      </w:pPr>
      <w:r>
        <w:rPr>
          <w:rFonts w:hint="eastAsia" w:ascii="宋体" w:hAnsi="宋体" w:eastAsia="宋体" w:cs="宋体"/>
          <w:color w:val="000000"/>
          <w:sz w:val="24"/>
          <w:lang w:val="en-US" w:eastAsia="zh-CN"/>
        </w:rPr>
        <w:t xml:space="preserve">       </w:t>
      </w:r>
      <w:r>
        <w:rPr>
          <w:rStyle w:val="36"/>
          <w:rFonts w:hint="eastAsia" w:ascii="宋体" w:hAnsi="宋体" w:eastAsia="宋体" w:cs="宋体"/>
          <w:b/>
          <w:sz w:val="36"/>
          <w:szCs w:val="36"/>
        </w:rPr>
        <w:t xml:space="preserve">第四章  </w:t>
      </w:r>
      <w:r>
        <w:rPr>
          <w:rFonts w:hint="eastAsia" w:hAnsi="宋体" w:cs="宋体"/>
          <w:b/>
          <w:color w:val="000000"/>
          <w:sz w:val="36"/>
          <w:szCs w:val="36"/>
        </w:rPr>
        <w:t xml:space="preserve"> 拟签订的合同文本</w:t>
      </w:r>
      <w:r>
        <w:rPr>
          <w:rFonts w:hint="eastAsia" w:ascii="宋体" w:hAnsi="宋体" w:eastAsia="宋体" w:cs="宋体"/>
          <w:color w:val="000000"/>
          <w:sz w:val="24"/>
          <w:szCs w:val="24"/>
        </w:rPr>
        <w:t>（以实际签订的合同为准）</w:t>
      </w:r>
    </w:p>
    <w:p>
      <w:pPr>
        <w:pStyle w:val="591"/>
        <w:spacing w:line="360" w:lineRule="auto"/>
        <w:ind w:left="459" w:leftChars="164"/>
        <w:jc w:val="right"/>
        <w:rPr>
          <w:rFonts w:hint="eastAsia" w:ascii="宋体" w:hAnsi="宋体" w:eastAsia="宋体" w:cs="宋体"/>
          <w:sz w:val="24"/>
          <w:szCs w:val="24"/>
          <w:lang w:eastAsia="zh-CN"/>
        </w:rPr>
      </w:pPr>
      <w:r>
        <w:rPr>
          <w:rFonts w:hint="eastAsia" w:ascii="宋体" w:hAnsi="宋体" w:eastAsia="宋体" w:cs="宋体"/>
          <w:sz w:val="24"/>
          <w:szCs w:val="24"/>
          <w:lang w:val="zh-CN" w:eastAsia="zh-CN"/>
        </w:rPr>
        <w:t>（合同编号：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val="zh-CN" w:eastAsia="zh-CN"/>
        </w:rPr>
        <w:t>）</w:t>
      </w:r>
    </w:p>
    <w:p>
      <w:pPr>
        <w:pStyle w:val="6"/>
        <w:spacing w:line="480" w:lineRule="auto"/>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pPr>
        <w:pStyle w:val="6"/>
        <w:spacing w:line="480" w:lineRule="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pStyle w:val="6"/>
        <w:spacing w:line="420" w:lineRule="exact"/>
        <w:rPr>
          <w:rFonts w:hint="eastAsia" w:ascii="宋体" w:hAnsi="宋体" w:eastAsia="宋体" w:cs="宋体"/>
          <w:sz w:val="24"/>
          <w:szCs w:val="24"/>
        </w:rPr>
      </w:pPr>
      <w:bookmarkStart w:id="42" w:name="_Toc953"/>
      <w:r>
        <w:rPr>
          <w:rFonts w:hint="eastAsia" w:ascii="宋体" w:hAnsi="宋体" w:eastAsia="宋体" w:cs="宋体"/>
          <w:sz w:val="24"/>
          <w:szCs w:val="24"/>
        </w:rPr>
        <w:t>鉴于甲方于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日接受乙方对</w:t>
      </w:r>
      <w:r>
        <w:rPr>
          <w:rFonts w:hint="eastAsia" w:ascii="宋体" w:hAnsi="宋体" w:eastAsia="宋体" w:cs="宋体"/>
          <w:sz w:val="24"/>
          <w:szCs w:val="24"/>
          <w:u w:val="single"/>
          <w:lang w:eastAsia="zh-CN"/>
        </w:rPr>
        <w:t>衢江区莲花镇人民政府2024—2025年专职消防队劳务采购项目</w:t>
      </w:r>
      <w:r>
        <w:rPr>
          <w:rFonts w:hint="eastAsia" w:ascii="宋体" w:hAnsi="宋体" w:eastAsia="宋体" w:cs="宋体"/>
          <w:sz w:val="24"/>
          <w:szCs w:val="24"/>
        </w:rPr>
        <w:t>投标（项目编号：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），双方根据《中华人民共和国民法典》等法规和本合同的采购文件、</w:t>
      </w:r>
      <w:r>
        <w:rPr>
          <w:rFonts w:hint="eastAsia" w:ascii="宋体" w:hAnsi="宋体" w:eastAsia="宋体" w:cs="宋体"/>
          <w:sz w:val="24"/>
          <w:szCs w:val="24"/>
          <w:lang w:eastAsia="zh-CN"/>
        </w:rPr>
        <w:t>磋商文件</w:t>
      </w:r>
      <w:r>
        <w:rPr>
          <w:rFonts w:hint="eastAsia" w:ascii="宋体" w:hAnsi="宋体" w:eastAsia="宋体" w:cs="宋体"/>
          <w:sz w:val="24"/>
          <w:szCs w:val="24"/>
        </w:rPr>
        <w:t>及其投标中的承诺，经双方协商，同意签订本合同，共同遵守。</w:t>
      </w:r>
    </w:p>
    <w:p>
      <w:pPr>
        <w:pStyle w:val="6"/>
        <w:spacing w:line="420" w:lineRule="exact"/>
        <w:rPr>
          <w:rFonts w:hint="eastAsia" w:ascii="宋体" w:hAnsi="宋体" w:eastAsia="宋体" w:cs="宋体"/>
          <w:sz w:val="24"/>
          <w:szCs w:val="24"/>
        </w:rPr>
      </w:pPr>
      <w:r>
        <w:rPr>
          <w:rFonts w:hint="eastAsia" w:ascii="宋体" w:hAnsi="宋体" w:eastAsia="宋体" w:cs="宋体"/>
          <w:b/>
          <w:bCs/>
          <w:sz w:val="24"/>
          <w:szCs w:val="24"/>
        </w:rPr>
        <w:t>一、合同金额</w:t>
      </w:r>
      <w:bookmarkEnd w:id="42"/>
    </w:p>
    <w:p>
      <w:pPr>
        <w:pStyle w:val="11"/>
        <w:spacing w:after="0" w:line="420" w:lineRule="exact"/>
        <w:ind w:firstLine="480" w:firstLineChars="200"/>
        <w:rPr>
          <w:rFonts w:hint="eastAsia" w:ascii="宋体" w:hAnsi="宋体" w:eastAsia="宋体" w:cs="宋体"/>
          <w:snapToGrid w:val="0"/>
          <w:color w:val="000000"/>
          <w:kern w:val="28"/>
          <w:sz w:val="24"/>
          <w:szCs w:val="24"/>
        </w:rPr>
      </w:pPr>
      <w:r>
        <w:rPr>
          <w:rFonts w:hint="eastAsia" w:ascii="宋体" w:hAnsi="宋体" w:eastAsia="宋体" w:cs="宋体"/>
          <w:snapToGrid w:val="0"/>
          <w:color w:val="000000"/>
          <w:kern w:val="28"/>
          <w:sz w:val="24"/>
          <w:szCs w:val="24"/>
        </w:rPr>
        <w:t>（一）合同内容:</w:t>
      </w:r>
      <w:r>
        <w:rPr>
          <w:rFonts w:hint="eastAsia" w:ascii="宋体" w:hAnsi="宋体" w:eastAsia="宋体" w:cs="宋体"/>
          <w:snapToGrid w:val="0"/>
          <w:color w:val="000000"/>
          <w:kern w:val="28"/>
          <w:sz w:val="24"/>
          <w:szCs w:val="24"/>
          <w:lang w:eastAsia="zh-CN"/>
        </w:rPr>
        <w:t>衢江区莲花镇人民政府2024—2025年专职消防队劳务采购项目</w:t>
      </w:r>
      <w:r>
        <w:rPr>
          <w:rFonts w:hint="eastAsia" w:ascii="宋体" w:hAnsi="宋体" w:eastAsia="宋体" w:cs="宋体"/>
          <w:snapToGrid w:val="0"/>
          <w:color w:val="000000"/>
          <w:kern w:val="28"/>
          <w:sz w:val="24"/>
          <w:szCs w:val="24"/>
        </w:rPr>
        <w:t>。</w:t>
      </w:r>
    </w:p>
    <w:p>
      <w:pPr>
        <w:pStyle w:val="11"/>
        <w:spacing w:after="0" w:line="420" w:lineRule="exact"/>
        <w:ind w:firstLine="480" w:firstLineChars="200"/>
        <w:rPr>
          <w:rFonts w:hint="eastAsia" w:ascii="宋体" w:hAnsi="宋体" w:eastAsia="宋体" w:cs="宋体"/>
          <w:sz w:val="24"/>
          <w:szCs w:val="24"/>
        </w:rPr>
      </w:pPr>
      <w:r>
        <w:rPr>
          <w:rFonts w:hint="eastAsia" w:ascii="宋体" w:hAnsi="宋体" w:eastAsia="宋体" w:cs="宋体"/>
          <w:snapToGrid w:val="0"/>
          <w:color w:val="000000"/>
          <w:kern w:val="28"/>
          <w:sz w:val="24"/>
          <w:szCs w:val="24"/>
        </w:rPr>
        <w:t>（二）本合同金额为（大写）</w:t>
      </w:r>
      <w:r>
        <w:rPr>
          <w:rFonts w:hint="eastAsia" w:ascii="宋体" w:hAnsi="宋体" w:eastAsia="宋体" w:cs="宋体"/>
          <w:snapToGrid w:val="0"/>
          <w:sz w:val="24"/>
          <w:szCs w:val="24"/>
        </w:rPr>
        <w:t>：_______________元（￥________ 元）人民币。</w:t>
      </w:r>
    </w:p>
    <w:p>
      <w:pPr>
        <w:pStyle w:val="6"/>
        <w:spacing w:line="420" w:lineRule="exact"/>
        <w:rPr>
          <w:rFonts w:hint="eastAsia" w:ascii="宋体" w:hAnsi="宋体" w:eastAsia="宋体" w:cs="宋体"/>
          <w:b/>
          <w:bCs/>
          <w:sz w:val="24"/>
          <w:szCs w:val="24"/>
        </w:rPr>
      </w:pPr>
      <w:bookmarkStart w:id="43" w:name="_Toc17606"/>
      <w:r>
        <w:rPr>
          <w:rFonts w:hint="eastAsia" w:ascii="宋体" w:hAnsi="宋体" w:eastAsia="宋体" w:cs="宋体"/>
          <w:b/>
          <w:bCs/>
          <w:sz w:val="24"/>
          <w:szCs w:val="24"/>
        </w:rPr>
        <w:t>二、服务期</w:t>
      </w:r>
      <w:bookmarkEnd w:id="43"/>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 xml:space="preserve">    （一）服务期：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6"/>
        <w:spacing w:line="420" w:lineRule="exact"/>
        <w:rPr>
          <w:rFonts w:hint="eastAsia" w:ascii="宋体" w:hAnsi="宋体" w:eastAsia="宋体" w:cs="宋体"/>
          <w:b/>
          <w:bCs/>
          <w:sz w:val="24"/>
          <w:szCs w:val="24"/>
        </w:rPr>
      </w:pPr>
      <w:bookmarkStart w:id="44" w:name="_Toc29047"/>
      <w:r>
        <w:rPr>
          <w:rFonts w:hint="eastAsia" w:ascii="宋体" w:hAnsi="宋体" w:eastAsia="宋体" w:cs="宋体"/>
          <w:b/>
          <w:bCs/>
          <w:sz w:val="24"/>
          <w:szCs w:val="24"/>
        </w:rPr>
        <w:t>三、</w:t>
      </w:r>
      <w:bookmarkEnd w:id="44"/>
      <w:r>
        <w:rPr>
          <w:rFonts w:hint="eastAsia" w:ascii="宋体" w:hAnsi="宋体" w:eastAsia="宋体" w:cs="宋体"/>
          <w:b/>
          <w:bCs/>
          <w:sz w:val="24"/>
          <w:szCs w:val="24"/>
        </w:rPr>
        <w:t>付款方式</w:t>
      </w:r>
    </w:p>
    <w:p>
      <w:pPr>
        <w:pStyle w:val="6"/>
        <w:spacing w:line="420" w:lineRule="exact"/>
        <w:rPr>
          <w:rFonts w:hint="eastAsia" w:ascii="宋体" w:hAnsi="宋体" w:eastAsia="宋体" w:cs="宋体"/>
          <w:sz w:val="24"/>
          <w:szCs w:val="24"/>
        </w:rPr>
      </w:pPr>
      <w:bookmarkStart w:id="45" w:name="_Toc967"/>
      <w:r>
        <w:rPr>
          <w:rFonts w:hint="eastAsia" w:ascii="宋体" w:hAnsi="宋体" w:eastAsia="宋体" w:cs="宋体"/>
          <w:sz w:val="24"/>
          <w:szCs w:val="24"/>
        </w:rPr>
        <w:t>（一）付款方式：</w:t>
      </w:r>
      <w:bookmarkEnd w:id="45"/>
      <w:bookmarkStart w:id="46" w:name="_Toc8904"/>
      <w:r>
        <w:rPr>
          <w:rFonts w:hint="eastAsia" w:ascii="宋体" w:hAnsi="宋体" w:eastAsia="宋体" w:cs="宋体"/>
          <w:sz w:val="24"/>
          <w:szCs w:val="24"/>
        </w:rPr>
        <w:t>甲方根据承包款按每</w:t>
      </w:r>
      <w:r>
        <w:rPr>
          <w:rFonts w:hint="eastAsia" w:ascii="宋体" w:hAnsi="宋体" w:eastAsia="宋体" w:cs="宋体"/>
          <w:sz w:val="24"/>
          <w:szCs w:val="24"/>
          <w:lang w:val="en-US" w:eastAsia="zh-CN"/>
        </w:rPr>
        <w:t>季度</w:t>
      </w:r>
      <w:r>
        <w:rPr>
          <w:rFonts w:hint="eastAsia" w:ascii="宋体" w:hAnsi="宋体" w:eastAsia="宋体" w:cs="宋体"/>
          <w:sz w:val="24"/>
          <w:szCs w:val="24"/>
        </w:rPr>
        <w:t>比例发放。甲方根据工作职责每</w:t>
      </w:r>
      <w:r>
        <w:rPr>
          <w:rFonts w:hint="eastAsia" w:ascii="宋体" w:hAnsi="宋体" w:eastAsia="宋体" w:cs="宋体"/>
          <w:sz w:val="24"/>
          <w:szCs w:val="24"/>
          <w:lang w:val="en-US" w:eastAsia="zh-CN"/>
        </w:rPr>
        <w:t>季度</w:t>
      </w:r>
      <w:r>
        <w:rPr>
          <w:rFonts w:hint="eastAsia" w:ascii="宋体" w:hAnsi="宋体" w:eastAsia="宋体" w:cs="宋体"/>
          <w:sz w:val="24"/>
          <w:szCs w:val="24"/>
        </w:rPr>
        <w:t>对乙方工作进行考核，考核标准由采购人另行制定。</w:t>
      </w:r>
    </w:p>
    <w:p>
      <w:pPr>
        <w:pStyle w:val="6"/>
        <w:spacing w:line="420" w:lineRule="exact"/>
        <w:rPr>
          <w:rFonts w:hint="eastAsia" w:ascii="宋体" w:hAnsi="宋体" w:eastAsia="宋体" w:cs="宋体"/>
          <w:b/>
          <w:bCs/>
          <w:sz w:val="24"/>
          <w:szCs w:val="24"/>
        </w:rPr>
      </w:pPr>
      <w:r>
        <w:rPr>
          <w:rFonts w:hint="eastAsia" w:ascii="宋体" w:hAnsi="宋体" w:eastAsia="宋体" w:cs="宋体"/>
          <w:b/>
          <w:bCs/>
          <w:sz w:val="24"/>
          <w:szCs w:val="24"/>
        </w:rPr>
        <w:t>四、</w:t>
      </w:r>
      <w:bookmarkEnd w:id="46"/>
      <w:r>
        <w:rPr>
          <w:rFonts w:hint="eastAsia" w:ascii="宋体" w:hAnsi="宋体" w:eastAsia="宋体" w:cs="宋体"/>
          <w:b/>
          <w:bCs/>
          <w:sz w:val="24"/>
          <w:szCs w:val="24"/>
        </w:rPr>
        <w:t>合同变更、解除、终止</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（一）经甲乙双方协商一致，可以变更合同相关内容。变更合同，应当采用书面形式。变更后的合同文本由甲乙双方各执一份。</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（二）具有下列情形之一的，双方可以解除、终止合同</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（1）合同订立时所依据的客观情况发生重大变化，致使本合同无法履行的;</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（2）由于不可抗力的影响，致使本合同无法履行的;</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（3）本合同执行期满，即自行终止。</w:t>
      </w:r>
    </w:p>
    <w:p>
      <w:pPr>
        <w:pStyle w:val="6"/>
        <w:spacing w:line="420" w:lineRule="exact"/>
        <w:rPr>
          <w:rFonts w:hint="eastAsia" w:ascii="宋体" w:hAnsi="宋体" w:eastAsia="宋体" w:cs="宋体"/>
          <w:b/>
          <w:bCs/>
          <w:sz w:val="24"/>
          <w:szCs w:val="24"/>
        </w:rPr>
      </w:pPr>
      <w:bookmarkStart w:id="47" w:name="_Toc7236"/>
      <w:r>
        <w:rPr>
          <w:rFonts w:hint="eastAsia" w:ascii="宋体" w:hAnsi="宋体" w:eastAsia="宋体" w:cs="宋体"/>
          <w:b/>
          <w:bCs/>
          <w:sz w:val="24"/>
          <w:szCs w:val="24"/>
        </w:rPr>
        <w:t>五、违约责任</w:t>
      </w:r>
      <w:bookmarkEnd w:id="47"/>
    </w:p>
    <w:p>
      <w:pPr>
        <w:pStyle w:val="6"/>
        <w:spacing w:line="420" w:lineRule="exact"/>
        <w:rPr>
          <w:rFonts w:hint="eastAsia" w:ascii="宋体" w:hAnsi="宋体" w:eastAsia="宋体" w:cs="宋体"/>
          <w:sz w:val="24"/>
          <w:szCs w:val="24"/>
        </w:rPr>
      </w:pPr>
      <w:bookmarkStart w:id="48" w:name="_Toc25984"/>
      <w:r>
        <w:rPr>
          <w:rFonts w:hint="eastAsia" w:ascii="宋体" w:hAnsi="宋体" w:eastAsia="宋体" w:cs="宋体"/>
          <w:sz w:val="24"/>
          <w:szCs w:val="24"/>
        </w:rPr>
        <w:t>（1）甲方无正当理由拒绝接受乙方提供服务，甲方向乙方偿付合同总价5%作为违约金。</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2）乙方未能如期提供服务，每日向甲方支付合同款项的5‰作为违约金。乙方超过约定日期10个工作日仍不能提供服务的，甲方可解除本合同。乙方因未能如期提供服务或因其他违约行为导致甲方解除合同的，乙方应向甲方支付合同总价5%的违约金。</w:t>
      </w:r>
    </w:p>
    <w:bookmarkEnd w:id="48"/>
    <w:p>
      <w:pPr>
        <w:pStyle w:val="6"/>
        <w:spacing w:line="420" w:lineRule="exact"/>
        <w:rPr>
          <w:rFonts w:hint="eastAsia" w:ascii="宋体" w:hAnsi="宋体" w:eastAsia="宋体" w:cs="宋体"/>
          <w:b/>
          <w:bCs/>
          <w:sz w:val="24"/>
          <w:szCs w:val="24"/>
        </w:rPr>
      </w:pPr>
      <w:r>
        <w:rPr>
          <w:rFonts w:hint="eastAsia" w:ascii="宋体" w:hAnsi="宋体" w:eastAsia="宋体" w:cs="宋体"/>
          <w:b/>
          <w:bCs/>
          <w:sz w:val="24"/>
          <w:szCs w:val="24"/>
        </w:rPr>
        <w:t>六、不可抗力事件处理</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（2）不可抗力事件发生后，应立即通知对方，并寄送有关机构出具的证明。</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pStyle w:val="6"/>
        <w:spacing w:line="420" w:lineRule="exact"/>
        <w:rPr>
          <w:rFonts w:hint="eastAsia" w:ascii="宋体" w:hAnsi="宋体" w:eastAsia="宋体" w:cs="宋体"/>
          <w:b/>
          <w:bCs/>
          <w:sz w:val="24"/>
          <w:szCs w:val="24"/>
        </w:rPr>
      </w:pPr>
      <w:bookmarkStart w:id="49" w:name="_Toc13729"/>
      <w:r>
        <w:rPr>
          <w:rFonts w:hint="eastAsia" w:ascii="宋体" w:hAnsi="宋体" w:eastAsia="宋体" w:cs="宋体"/>
          <w:b/>
          <w:bCs/>
          <w:sz w:val="24"/>
          <w:szCs w:val="24"/>
        </w:rPr>
        <w:t>七、解决合同纠纷的方式</w:t>
      </w:r>
      <w:bookmarkEnd w:id="49"/>
    </w:p>
    <w:p>
      <w:pPr>
        <w:pStyle w:val="6"/>
        <w:spacing w:line="420" w:lineRule="exact"/>
        <w:rPr>
          <w:rFonts w:hint="eastAsia" w:ascii="宋体" w:hAnsi="宋体" w:eastAsia="宋体" w:cs="宋体"/>
          <w:sz w:val="24"/>
          <w:szCs w:val="24"/>
        </w:rPr>
      </w:pPr>
      <w:bookmarkStart w:id="50" w:name="_Toc9546"/>
      <w:r>
        <w:rPr>
          <w:rFonts w:hint="eastAsia" w:ascii="宋体" w:hAnsi="宋体" w:eastAsia="宋体" w:cs="宋体"/>
          <w:sz w:val="24"/>
          <w:szCs w:val="24"/>
        </w:rPr>
        <w:t>（1）凡有关本合同或与本合同中发生的争端，双方应通过友好协商，妥善解决。如通过协商仍不能解决时，可向当地的仲裁机构申请仲裁或人民法院起诉。</w:t>
      </w:r>
      <w:bookmarkEnd w:id="50"/>
      <w:r>
        <w:rPr>
          <w:rFonts w:hint="eastAsia" w:ascii="宋体" w:hAnsi="宋体" w:eastAsia="宋体" w:cs="宋体"/>
          <w:sz w:val="24"/>
          <w:szCs w:val="24"/>
        </w:rPr>
        <w:t xml:space="preserve">  </w:t>
      </w:r>
    </w:p>
    <w:p>
      <w:pPr>
        <w:pStyle w:val="6"/>
        <w:spacing w:line="420" w:lineRule="exact"/>
        <w:rPr>
          <w:rFonts w:hint="eastAsia" w:ascii="宋体" w:hAnsi="宋体" w:eastAsia="宋体" w:cs="宋体"/>
          <w:sz w:val="24"/>
          <w:szCs w:val="24"/>
        </w:rPr>
      </w:pPr>
      <w:r>
        <w:rPr>
          <w:rFonts w:hint="eastAsia" w:ascii="宋体" w:hAnsi="宋体" w:eastAsia="宋体" w:cs="宋体"/>
          <w:b/>
          <w:bCs/>
          <w:sz w:val="24"/>
          <w:szCs w:val="24"/>
        </w:rPr>
        <w:t>八、合同生效及其他</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（1）合同经双方法定代表人或被授权人签名并加盖单位公章后生效。</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（2）本合同最终解释权归甲方，未尽事宜，遵照《民法典》有关条文执行。</w:t>
      </w:r>
    </w:p>
    <w:p>
      <w:pPr>
        <w:pStyle w:val="6"/>
        <w:spacing w:line="420" w:lineRule="exact"/>
        <w:rPr>
          <w:rFonts w:hint="eastAsia" w:ascii="宋体" w:hAnsi="宋体" w:eastAsia="宋体" w:cs="宋体"/>
          <w:sz w:val="24"/>
          <w:szCs w:val="24"/>
        </w:rPr>
      </w:pPr>
      <w:r>
        <w:rPr>
          <w:rFonts w:hint="eastAsia" w:ascii="宋体" w:hAnsi="宋体" w:eastAsia="宋体" w:cs="宋体"/>
          <w:sz w:val="24"/>
          <w:szCs w:val="24"/>
        </w:rPr>
        <w:t>（3）本合同正本一式伍份，具有同等法律效力，甲乙双方各执贰份，采购代理机构执一份。</w:t>
      </w:r>
    </w:p>
    <w:p>
      <w:pPr>
        <w:snapToGrid w:val="0"/>
        <w:spacing w:line="360" w:lineRule="auto"/>
        <w:outlineLvl w:val="0"/>
        <w:rPr>
          <w:rFonts w:hint="eastAsia" w:ascii="宋体" w:hAnsi="宋体" w:eastAsia="宋体" w:cs="宋体"/>
          <w:sz w:val="24"/>
          <w:szCs w:val="24"/>
        </w:rPr>
      </w:pPr>
    </w:p>
    <w:p>
      <w:pPr>
        <w:pStyle w:val="12"/>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甲</w:t>
      </w:r>
      <w:r>
        <w:rPr>
          <w:rFonts w:hint="eastAsia" w:ascii="宋体" w:hAnsi="宋体" w:eastAsia="宋体" w:cs="宋体"/>
          <w:color w:val="000000"/>
          <w:sz w:val="24"/>
          <w:szCs w:val="24"/>
        </w:rPr>
        <w:t xml:space="preserve">方（加盖公章）：                 </w:t>
      </w:r>
      <w:r>
        <w:rPr>
          <w:rFonts w:hint="eastAsia" w:ascii="宋体" w:hAnsi="宋体" w:eastAsia="宋体" w:cs="宋体"/>
          <w:color w:val="000000"/>
          <w:sz w:val="24"/>
          <w:szCs w:val="24"/>
          <w:lang w:val="en-US" w:eastAsia="zh-CN"/>
        </w:rPr>
        <w:t>乙</w:t>
      </w:r>
      <w:r>
        <w:rPr>
          <w:rFonts w:hint="eastAsia" w:ascii="宋体" w:hAnsi="宋体" w:eastAsia="宋体" w:cs="宋体"/>
          <w:color w:val="000000"/>
          <w:sz w:val="24"/>
          <w:szCs w:val="24"/>
        </w:rPr>
        <w:t>方（加盖公章）：</w:t>
      </w:r>
    </w:p>
    <w:p>
      <w:pPr>
        <w:pStyle w:val="12"/>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地址：                             地址：</w:t>
      </w:r>
    </w:p>
    <w:p>
      <w:pPr>
        <w:pStyle w:val="12"/>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法定代表人（或委托代理人）签名：   法定代表人（或委托代理人）签名：</w:t>
      </w:r>
    </w:p>
    <w:p>
      <w:pPr>
        <w:pStyle w:val="12"/>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联系电话：                         联系电话：</w:t>
      </w:r>
    </w:p>
    <w:p>
      <w:pPr>
        <w:pStyle w:val="12"/>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                         邮政编码：</w:t>
      </w:r>
    </w:p>
    <w:p>
      <w:pPr>
        <w:pStyle w:val="12"/>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                         开户银行：    </w:t>
      </w:r>
    </w:p>
    <w:p>
      <w:pPr>
        <w:pStyle w:val="12"/>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帐号：                             帐号：</w:t>
      </w:r>
    </w:p>
    <w:p>
      <w:pPr>
        <w:pStyle w:val="12"/>
        <w:snapToGrid w:val="0"/>
        <w:spacing w:line="360" w:lineRule="auto"/>
        <w:rPr>
          <w:rFonts w:hint="eastAsia" w:ascii="宋体" w:hAnsi="宋体" w:eastAsia="宋体" w:cs="宋体"/>
          <w:color w:val="000000"/>
          <w:sz w:val="24"/>
          <w:szCs w:val="24"/>
        </w:rPr>
      </w:pPr>
    </w:p>
    <w:p>
      <w:pPr>
        <w:pStyle w:val="11"/>
        <w:ind w:firstLine="600"/>
        <w:rPr>
          <w:rFonts w:hint="eastAsia" w:ascii="宋体" w:hAnsi="宋体" w:eastAsia="宋体" w:cs="宋体"/>
          <w:sz w:val="24"/>
          <w:szCs w:val="24"/>
        </w:rPr>
      </w:pPr>
      <w:r>
        <w:rPr>
          <w:rFonts w:hint="eastAsia" w:ascii="宋体" w:hAnsi="宋体" w:eastAsia="宋体" w:cs="宋体"/>
          <w:color w:val="000000"/>
          <w:sz w:val="24"/>
          <w:szCs w:val="24"/>
        </w:rPr>
        <w:br w:type="page"/>
      </w:r>
    </w:p>
    <w:p>
      <w:pPr>
        <w:numPr>
          <w:ilvl w:val="0"/>
          <w:numId w:val="2"/>
        </w:numPr>
        <w:spacing w:line="360" w:lineRule="auto"/>
        <w:jc w:val="center"/>
        <w:rPr>
          <w:rFonts w:hint="eastAsia" w:ascii="宋体" w:hAnsi="宋体" w:eastAsia="宋体" w:cs="宋体"/>
          <w:b/>
          <w:bCs/>
          <w:sz w:val="32"/>
          <w:szCs w:val="32"/>
        </w:rPr>
      </w:pPr>
      <w:r>
        <w:rPr>
          <w:rStyle w:val="36"/>
          <w:rFonts w:hint="eastAsia" w:ascii="宋体" w:hAnsi="宋体" w:eastAsia="宋体" w:cs="宋体"/>
          <w:b/>
          <w:sz w:val="36"/>
          <w:szCs w:val="36"/>
          <w:lang w:val="zh-CN"/>
        </w:rPr>
        <w:t>磋商响应文件相关格式</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应提交的有关格式范例</w:t>
      </w:r>
    </w:p>
    <w:p>
      <w:pPr>
        <w:shd w:val="clear" w:color="auto" w:fill="FFFFFF"/>
        <w:snapToGrid w:val="0"/>
        <w:spacing w:line="360" w:lineRule="auto"/>
        <w:rPr>
          <w:rFonts w:hint="eastAsia" w:ascii="宋体" w:hAnsi="宋体" w:eastAsia="宋体" w:cs="宋体"/>
          <w:b/>
          <w:bCs/>
          <w:sz w:val="32"/>
          <w:szCs w:val="32"/>
        </w:rPr>
      </w:pPr>
    </w:p>
    <w:p>
      <w:pPr>
        <w:snapToGrid w:val="0"/>
        <w:spacing w:line="360" w:lineRule="auto"/>
        <w:rPr>
          <w:rFonts w:hint="eastAsia" w:ascii="宋体" w:hAnsi="宋体" w:eastAsia="宋体" w:cs="宋体"/>
          <w:b/>
          <w:sz w:val="24"/>
        </w:rPr>
      </w:pPr>
      <w:r>
        <w:rPr>
          <w:rFonts w:hint="eastAsia" w:ascii="宋体" w:hAnsi="宋体" w:eastAsia="宋体" w:cs="宋体"/>
          <w:b/>
          <w:sz w:val="24"/>
        </w:rPr>
        <w:t>一、</w:t>
      </w:r>
      <w:r>
        <w:rPr>
          <w:rFonts w:hint="eastAsia" w:ascii="宋体" w:hAnsi="宋体" w:eastAsia="宋体" w:cs="宋体"/>
          <w:b/>
          <w:sz w:val="24"/>
          <w:lang w:eastAsia="zh-CN"/>
        </w:rPr>
        <w:t>供应商</w:t>
      </w:r>
      <w:r>
        <w:rPr>
          <w:rFonts w:hint="eastAsia" w:ascii="宋体" w:hAnsi="宋体" w:eastAsia="宋体" w:cs="宋体"/>
          <w:b/>
          <w:sz w:val="24"/>
        </w:rPr>
        <w:t>提交竞争性磋商响应文件须知：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供应商</w:t>
      </w:r>
      <w:r>
        <w:rPr>
          <w:rFonts w:hint="eastAsia" w:ascii="宋体" w:hAnsi="宋体" w:eastAsia="宋体" w:cs="宋体"/>
          <w:sz w:val="24"/>
        </w:rPr>
        <w:t>应严格按照以下顺序填写和提交下述规定的全部格式文件以及其他有关资料，混乱的编排导致竞争性磋商响应文件被误读或评标委员会查找不到有效文件是</w:t>
      </w:r>
      <w:r>
        <w:rPr>
          <w:rFonts w:hint="eastAsia" w:ascii="宋体" w:hAnsi="宋体" w:eastAsia="宋体" w:cs="宋体"/>
          <w:sz w:val="24"/>
          <w:lang w:eastAsia="zh-CN"/>
        </w:rPr>
        <w:t>供应商</w:t>
      </w:r>
      <w:r>
        <w:rPr>
          <w:rFonts w:hint="eastAsia" w:ascii="宋体" w:hAnsi="宋体" w:eastAsia="宋体" w:cs="宋体"/>
          <w:sz w:val="24"/>
        </w:rPr>
        <w:t>的风险。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4、评标委员会将应用</w:t>
      </w:r>
      <w:r>
        <w:rPr>
          <w:rFonts w:hint="eastAsia" w:ascii="宋体" w:hAnsi="宋体" w:eastAsia="宋体" w:cs="宋体"/>
          <w:sz w:val="24"/>
          <w:lang w:eastAsia="zh-CN"/>
        </w:rPr>
        <w:t>供应商</w:t>
      </w:r>
      <w:r>
        <w:rPr>
          <w:rFonts w:hint="eastAsia" w:ascii="宋体" w:hAnsi="宋体" w:eastAsia="宋体" w:cs="宋体"/>
          <w:sz w:val="24"/>
        </w:rPr>
        <w:t>提交的资料作出自己的判断。</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供应商</w:t>
      </w:r>
      <w:r>
        <w:rPr>
          <w:rFonts w:hint="eastAsia" w:ascii="宋体" w:hAnsi="宋体" w:eastAsia="宋体" w:cs="宋体"/>
          <w:sz w:val="24"/>
        </w:rPr>
        <w:t>提交的材料将在一定期限内被保密保存，但不退还。</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6、全部文件应按</w:t>
      </w:r>
      <w:r>
        <w:rPr>
          <w:rFonts w:hint="eastAsia" w:ascii="宋体" w:hAnsi="宋体" w:eastAsia="宋体" w:cs="宋体"/>
          <w:sz w:val="24"/>
          <w:lang w:eastAsia="zh-CN"/>
        </w:rPr>
        <w:t>供应商</w:t>
      </w:r>
      <w:r>
        <w:rPr>
          <w:rFonts w:hint="eastAsia" w:ascii="宋体" w:hAnsi="宋体" w:eastAsia="宋体" w:cs="宋体"/>
          <w:sz w:val="24"/>
        </w:rPr>
        <w:t>须知中规定的语言和份数提交。竞争性磋商响应文件组成漏项或未按规定的格式编制，内容不全或内容字迹模糊辨认不清的情况，</w:t>
      </w:r>
      <w:r>
        <w:rPr>
          <w:rFonts w:hint="eastAsia" w:ascii="宋体" w:hAnsi="宋体" w:eastAsia="宋体" w:cs="宋体"/>
          <w:b/>
          <w:sz w:val="24"/>
        </w:rPr>
        <w:t>将有可能被评委小组认定为投标无效。</w:t>
      </w: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pStyle w:val="578"/>
        <w:spacing w:line="360" w:lineRule="auto"/>
        <w:rPr>
          <w:rFonts w:hint="eastAsia" w:ascii="宋体" w:hAnsi="宋体" w:eastAsia="宋体" w:cs="宋体"/>
          <w:sz w:val="24"/>
        </w:rPr>
      </w:pPr>
    </w:p>
    <w:p>
      <w:pPr>
        <w:spacing w:line="360" w:lineRule="auto"/>
        <w:jc w:val="center"/>
        <w:rPr>
          <w:rFonts w:hint="eastAsia" w:ascii="宋体" w:hAnsi="宋体" w:eastAsia="宋体" w:cs="宋体"/>
          <w:sz w:val="24"/>
          <w:szCs w:val="24"/>
        </w:rPr>
      </w:pPr>
      <w:r>
        <w:rPr>
          <w:rFonts w:hint="eastAsia" w:ascii="宋体" w:hAnsi="宋体" w:eastAsia="宋体" w:cs="宋体"/>
          <w:b/>
          <w:sz w:val="32"/>
          <w:szCs w:val="32"/>
        </w:rPr>
        <w:t>政府采购活动现场确认声明书</w:t>
      </w:r>
    </w:p>
    <w:p>
      <w:pPr>
        <w:pStyle w:val="10"/>
        <w:adjustRightInd w:val="0"/>
        <w:snapToGrid w:val="0"/>
        <w:spacing w:after="0" w:line="440" w:lineRule="exact"/>
        <w:rPr>
          <w:rFonts w:hint="eastAsia" w:ascii="宋体" w:hAnsi="宋体" w:eastAsia="宋体" w:cs="宋体"/>
          <w:sz w:val="24"/>
          <w:szCs w:val="24"/>
        </w:rPr>
      </w:pPr>
      <w:r>
        <w:rPr>
          <w:rFonts w:hint="eastAsia" w:ascii="宋体" w:hAnsi="宋体" w:cs="宋体"/>
          <w:sz w:val="24"/>
          <w:szCs w:val="24"/>
          <w:lang w:eastAsia="zh-CN"/>
        </w:rPr>
        <w:t>东方经纬项目管理有限公司</w:t>
      </w:r>
      <w:r>
        <w:rPr>
          <w:rFonts w:hint="eastAsia" w:ascii="宋体" w:hAnsi="宋体" w:eastAsia="宋体" w:cs="宋体"/>
          <w:sz w:val="24"/>
          <w:szCs w:val="24"/>
        </w:rPr>
        <w:t>：</w:t>
      </w:r>
    </w:p>
    <w:p>
      <w:pPr>
        <w:pStyle w:val="10"/>
        <w:adjustRightInd w:val="0"/>
        <w:snapToGrid w:val="0"/>
        <w:spacing w:after="0" w:line="440" w:lineRule="exact"/>
        <w:ind w:firstLine="500" w:firstLineChars="200"/>
        <w:rPr>
          <w:rFonts w:hint="eastAsia" w:ascii="宋体" w:hAnsi="宋体" w:eastAsia="宋体" w:cs="宋体"/>
          <w:sz w:val="24"/>
          <w:szCs w:val="24"/>
        </w:rPr>
      </w:pPr>
      <w:r>
        <w:rPr>
          <w:rFonts w:hint="eastAsia" w:ascii="宋体" w:hAnsi="宋体" w:eastAsia="宋体" w:cs="宋体"/>
          <w:spacing w:val="5"/>
          <w:sz w:val="24"/>
          <w:szCs w:val="24"/>
        </w:rPr>
        <w:t>本</w:t>
      </w:r>
      <w:r>
        <w:rPr>
          <w:rFonts w:hint="eastAsia" w:ascii="宋体" w:hAnsi="宋体" w:eastAsia="宋体" w:cs="宋体"/>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5"/>
          <w:sz w:val="24"/>
          <w:szCs w:val="24"/>
        </w:rPr>
        <w:t>（授权代表姓名），经</w:t>
      </w:r>
      <w:r>
        <w:rPr>
          <w:rFonts w:hint="eastAsia" w:ascii="宋体" w:hAnsi="宋体" w:eastAsia="宋体" w:cs="宋体"/>
          <w:sz w:val="24"/>
          <w:szCs w:val="24"/>
        </w:rPr>
        <w:t>由</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5"/>
          <w:sz w:val="24"/>
          <w:szCs w:val="24"/>
        </w:rPr>
        <w:t>（单位</w:t>
      </w:r>
      <w:r>
        <w:rPr>
          <w:rFonts w:hint="eastAsia" w:ascii="宋体" w:hAnsi="宋体" w:eastAsia="宋体" w:cs="宋体"/>
          <w:sz w:val="24"/>
          <w:szCs w:val="24"/>
        </w:rPr>
        <w:t>）</w:t>
      </w:r>
      <w:r>
        <w:rPr>
          <w:rFonts w:hint="eastAsia" w:ascii="宋体" w:hAnsi="宋体" w:eastAsia="宋体" w:cs="宋体"/>
          <w:spacing w:val="-10"/>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（法定代表人姓名）合法授权参加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（招标编号：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）政府采购活动，经与本单位法人代表（负责人）联系确认，现就有关公平竞争事项郑重声明如下：</w:t>
      </w:r>
    </w:p>
    <w:p>
      <w:pPr>
        <w:pStyle w:val="10"/>
        <w:adjustRightInd w:val="0"/>
        <w:snapToGrid w:val="0"/>
        <w:spacing w:after="0" w:line="440" w:lineRule="exact"/>
        <w:ind w:left="574"/>
        <w:rPr>
          <w:rFonts w:hint="eastAsia" w:ascii="宋体" w:hAnsi="宋体" w:eastAsia="宋体" w:cs="宋体"/>
          <w:sz w:val="24"/>
          <w:szCs w:val="24"/>
        </w:rPr>
      </w:pPr>
      <w:r>
        <w:rPr>
          <w:rFonts w:hint="eastAsia" w:ascii="宋体" w:hAnsi="宋体" w:eastAsia="宋体" w:cs="宋体"/>
          <w:sz w:val="24"/>
          <w:szCs w:val="24"/>
        </w:rPr>
        <w:t>一、本单位与采购人之间</w:t>
      </w:r>
      <w:r>
        <w:rPr>
          <w:rFonts w:hint="eastAsia" w:ascii="宋体" w:hAnsi="宋体" w:eastAsia="宋体" w:cs="宋体"/>
          <w:sz w:val="24"/>
          <w:szCs w:val="24"/>
        </w:rPr>
        <w:sym w:font="Wingdings" w:char="00A8"/>
      </w:r>
      <w:r>
        <w:rPr>
          <w:rFonts w:hint="eastAsia" w:ascii="宋体" w:hAnsi="宋体" w:eastAsia="宋体" w:cs="宋体"/>
          <w:sz w:val="24"/>
          <w:szCs w:val="24"/>
        </w:rPr>
        <w:t>不存在利害关系</w:t>
      </w:r>
      <w:r>
        <w:rPr>
          <w:rFonts w:hint="eastAsia" w:ascii="宋体" w:hAnsi="宋体" w:eastAsia="宋体" w:cs="宋体"/>
          <w:sz w:val="24"/>
          <w:szCs w:val="24"/>
        </w:rPr>
        <w:sym w:font="Wingdings" w:char="00A8"/>
      </w:r>
      <w:r>
        <w:rPr>
          <w:rFonts w:hint="eastAsia" w:ascii="宋体" w:hAnsi="宋体" w:eastAsia="宋体" w:cs="宋体"/>
          <w:sz w:val="24"/>
          <w:szCs w:val="24"/>
        </w:rPr>
        <w:t>存在下列利害关系 ：</w:t>
      </w:r>
    </w:p>
    <w:p>
      <w:pPr>
        <w:pStyle w:val="10"/>
        <w:tabs>
          <w:tab w:val="left" w:pos="2639"/>
          <w:tab w:val="left" w:pos="5159"/>
        </w:tabs>
        <w:adjustRightInd w:val="0"/>
        <w:snapToGrid w:val="0"/>
        <w:spacing w:after="0" w:line="440" w:lineRule="exact"/>
        <w:ind w:left="600"/>
        <w:rPr>
          <w:rFonts w:hint="eastAsia" w:ascii="宋体" w:hAnsi="宋体" w:eastAsia="宋体" w:cs="宋体"/>
          <w:sz w:val="24"/>
          <w:szCs w:val="24"/>
        </w:rPr>
      </w:pPr>
      <w:r>
        <w:rPr>
          <w:rFonts w:hint="eastAsia" w:ascii="宋体" w:hAnsi="宋体" w:eastAsia="宋体" w:cs="宋体"/>
          <w:sz w:val="24"/>
          <w:szCs w:val="24"/>
        </w:rPr>
        <w:t>A. 投资关系</w:t>
      </w:r>
      <w:r>
        <w:rPr>
          <w:rFonts w:hint="eastAsia" w:ascii="宋体" w:hAnsi="宋体" w:eastAsia="宋体" w:cs="宋体"/>
          <w:sz w:val="24"/>
          <w:szCs w:val="24"/>
        </w:rPr>
        <w:tab/>
      </w:r>
      <w:r>
        <w:rPr>
          <w:rFonts w:hint="eastAsia" w:ascii="宋体" w:hAnsi="宋体" w:eastAsia="宋体" w:cs="宋体"/>
          <w:sz w:val="24"/>
          <w:szCs w:val="24"/>
        </w:rPr>
        <w:t>B. 行政隶属关系</w:t>
      </w:r>
      <w:r>
        <w:rPr>
          <w:rFonts w:hint="eastAsia" w:ascii="宋体" w:hAnsi="宋体" w:eastAsia="宋体" w:cs="宋体"/>
          <w:sz w:val="24"/>
          <w:szCs w:val="24"/>
        </w:rPr>
        <w:tab/>
      </w:r>
      <w:r>
        <w:rPr>
          <w:rFonts w:hint="eastAsia" w:ascii="宋体" w:hAnsi="宋体" w:eastAsia="宋体" w:cs="宋体"/>
          <w:sz w:val="24"/>
          <w:szCs w:val="24"/>
        </w:rPr>
        <w:t>C. 业务指导关系</w:t>
      </w:r>
    </w:p>
    <w:p>
      <w:pPr>
        <w:pStyle w:val="10"/>
        <w:adjustRightInd w:val="0"/>
        <w:snapToGrid w:val="0"/>
        <w:spacing w:after="0" w:line="440" w:lineRule="exact"/>
        <w:ind w:left="600"/>
        <w:rPr>
          <w:rFonts w:hint="eastAsia" w:ascii="宋体" w:hAnsi="宋体" w:eastAsia="宋体" w:cs="宋体"/>
          <w:sz w:val="24"/>
          <w:szCs w:val="24"/>
        </w:rPr>
      </w:pPr>
      <w:r>
        <w:rPr>
          <w:rFonts w:hint="eastAsia" w:ascii="宋体" w:hAnsi="宋体" w:eastAsia="宋体" w:cs="宋体"/>
          <w:sz w:val="24"/>
          <w:szCs w:val="24"/>
        </w:rPr>
        <w:t>D. 其他可能影响采购公正的利害关系（如有，请如实说明）。</w:t>
      </w:r>
    </w:p>
    <w:p>
      <w:pPr>
        <w:pStyle w:val="10"/>
        <w:tabs>
          <w:tab w:val="left" w:pos="7223"/>
        </w:tabs>
        <w:adjustRightInd w:val="0"/>
        <w:snapToGrid w:val="0"/>
        <w:spacing w:after="0" w:line="440" w:lineRule="exact"/>
        <w:ind w:right="131" w:firstLine="574"/>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pacing w:val="3"/>
          <w:sz w:val="24"/>
          <w:szCs w:val="24"/>
        </w:rPr>
        <w:t>现已清楚知道参加本项目采购活动的其他所有供应商名称，本单</w:t>
      </w:r>
      <w:r>
        <w:rPr>
          <w:rFonts w:hint="eastAsia" w:ascii="宋体" w:hAnsi="宋体" w:eastAsia="宋体" w:cs="宋体"/>
          <w:sz w:val="24"/>
          <w:szCs w:val="24"/>
        </w:rPr>
        <w:t>位</w:t>
      </w:r>
      <w:r>
        <w:rPr>
          <w:rFonts w:hint="eastAsia" w:ascii="宋体" w:hAnsi="宋体" w:eastAsia="宋体" w:cs="宋体"/>
          <w:sz w:val="24"/>
          <w:szCs w:val="24"/>
        </w:rPr>
        <w:sym w:font="Wingdings" w:char="00A8"/>
      </w:r>
      <w:r>
        <w:rPr>
          <w:rFonts w:hint="eastAsia" w:ascii="宋体" w:hAnsi="宋体" w:eastAsia="宋体" w:cs="宋体"/>
          <w:sz w:val="24"/>
          <w:szCs w:val="24"/>
        </w:rPr>
        <w:t>与其他所有供应商之间均不存在利害关系</w:t>
      </w:r>
      <w:r>
        <w:rPr>
          <w:rFonts w:hint="eastAsia" w:ascii="宋体" w:hAnsi="宋体" w:eastAsia="宋体" w:cs="宋体"/>
          <w:sz w:val="24"/>
          <w:szCs w:val="24"/>
        </w:rPr>
        <w:sym w:font="Wingdings" w:char="00A8"/>
      </w:r>
      <w:r>
        <w:rPr>
          <w:rFonts w:hint="eastAsia" w:ascii="宋体" w:hAnsi="宋体" w:eastAsia="宋体" w:cs="宋体"/>
          <w:sz w:val="24"/>
          <w:szCs w:val="24"/>
        </w:rPr>
        <w:t>与</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（供应商</w:t>
      </w:r>
      <w:r>
        <w:rPr>
          <w:rFonts w:hint="eastAsia" w:ascii="宋体" w:hAnsi="宋体" w:eastAsia="宋体" w:cs="宋体"/>
          <w:spacing w:val="-11"/>
          <w:sz w:val="24"/>
          <w:szCs w:val="24"/>
        </w:rPr>
        <w:t>名</w:t>
      </w:r>
      <w:r>
        <w:rPr>
          <w:rFonts w:hint="eastAsia" w:ascii="宋体" w:hAnsi="宋体" w:eastAsia="宋体" w:cs="宋体"/>
          <w:sz w:val="24"/>
          <w:szCs w:val="24"/>
        </w:rPr>
        <w:t>称）之间存在下列利害关系：</w:t>
      </w:r>
    </w:p>
    <w:p>
      <w:pPr>
        <w:pStyle w:val="571"/>
        <w:numPr>
          <w:ilvl w:val="0"/>
          <w:numId w:val="3"/>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法定代表人或负责人或实际控制人是同一人；</w:t>
      </w:r>
    </w:p>
    <w:p>
      <w:pPr>
        <w:pStyle w:val="571"/>
        <w:numPr>
          <w:ilvl w:val="0"/>
          <w:numId w:val="3"/>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法定代表人或负责人或实际控制人是夫妻关系；</w:t>
      </w:r>
    </w:p>
    <w:p>
      <w:pPr>
        <w:pStyle w:val="571"/>
        <w:numPr>
          <w:ilvl w:val="0"/>
          <w:numId w:val="3"/>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法定代表人或负责人或实际控制人是直系血亲关系；</w:t>
      </w:r>
    </w:p>
    <w:p>
      <w:pPr>
        <w:pStyle w:val="571"/>
        <w:numPr>
          <w:ilvl w:val="0"/>
          <w:numId w:val="3"/>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法定代表人或负责人或实际控制人存在三代以内旁系血亲关系；</w:t>
      </w:r>
    </w:p>
    <w:p>
      <w:pPr>
        <w:pStyle w:val="571"/>
        <w:numPr>
          <w:ilvl w:val="0"/>
          <w:numId w:val="3"/>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法定代表人或负责人或实际控制人存在近姻亲关系；</w:t>
      </w:r>
    </w:p>
    <w:p>
      <w:pPr>
        <w:pStyle w:val="571"/>
        <w:numPr>
          <w:ilvl w:val="0"/>
          <w:numId w:val="3"/>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法定代表人或负责人或实际控制人存在股份控制或实际控制关系；</w:t>
      </w:r>
    </w:p>
    <w:p>
      <w:pPr>
        <w:pStyle w:val="571"/>
        <w:numPr>
          <w:ilvl w:val="0"/>
          <w:numId w:val="3"/>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存在共同直接或间接投资设立子公司、联营企业和合营企业情况；</w:t>
      </w:r>
    </w:p>
    <w:p>
      <w:pPr>
        <w:pStyle w:val="571"/>
        <w:numPr>
          <w:ilvl w:val="0"/>
          <w:numId w:val="3"/>
        </w:numPr>
        <w:tabs>
          <w:tab w:val="left" w:pos="960"/>
        </w:tabs>
        <w:spacing w:line="440" w:lineRule="exact"/>
        <w:ind w:left="22" w:leftChars="8" w:firstLine="686" w:firstLineChars="301"/>
        <w:rPr>
          <w:rFonts w:hint="eastAsia" w:ascii="宋体" w:hAnsi="宋体" w:eastAsia="宋体" w:cs="宋体"/>
          <w:spacing w:val="-6"/>
          <w:sz w:val="24"/>
          <w:szCs w:val="24"/>
        </w:rPr>
      </w:pPr>
      <w:r>
        <w:rPr>
          <w:rFonts w:hint="eastAsia" w:ascii="宋体" w:hAnsi="宋体" w:eastAsia="宋体" w:cs="宋体"/>
          <w:spacing w:val="-6"/>
          <w:sz w:val="24"/>
          <w:szCs w:val="24"/>
        </w:rPr>
        <w:t>存在分级代理或代销关系、同一生产制造商关系、 管理关系、重要业务（占主营业务收入 50% 以上）或重要财务往来关系（如融资）等其他实质性控制关系。</w:t>
      </w:r>
    </w:p>
    <w:p>
      <w:pPr>
        <w:pStyle w:val="10"/>
        <w:tabs>
          <w:tab w:val="left" w:pos="6809"/>
        </w:tabs>
        <w:adjustRightInd w:val="0"/>
        <w:snapToGrid w:val="0"/>
        <w:spacing w:after="0" w:line="440" w:lineRule="exact"/>
        <w:ind w:left="600"/>
        <w:rPr>
          <w:rFonts w:hint="eastAsia" w:ascii="宋体" w:hAnsi="宋体" w:eastAsia="宋体" w:cs="宋体"/>
          <w:sz w:val="24"/>
          <w:szCs w:val="24"/>
        </w:rPr>
      </w:pPr>
      <w:r>
        <w:rPr>
          <w:rFonts w:hint="eastAsia" w:ascii="宋体" w:hAnsi="宋体" w:eastAsia="宋体" w:cs="宋体"/>
          <w:sz w:val="24"/>
          <w:szCs w:val="24"/>
        </w:rPr>
        <w:t>I .</w:t>
      </w:r>
      <w:r>
        <w:rPr>
          <w:rFonts w:hint="eastAsia" w:ascii="宋体" w:hAnsi="宋体" w:eastAsia="宋体" w:cs="宋体"/>
          <w:spacing w:val="-16"/>
          <w:sz w:val="24"/>
          <w:szCs w:val="24"/>
        </w:rPr>
        <w:t xml:space="preserve"> </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10"/>
        <w:adjustRightInd w:val="0"/>
        <w:snapToGrid w:val="0"/>
        <w:spacing w:after="0" w:line="440" w:lineRule="exact"/>
        <w:ind w:left="574"/>
        <w:rPr>
          <w:rFonts w:hint="eastAsia" w:ascii="宋体" w:hAnsi="宋体" w:eastAsia="宋体" w:cs="宋体"/>
          <w:sz w:val="24"/>
          <w:szCs w:val="24"/>
        </w:rPr>
      </w:pPr>
      <w:r>
        <w:rPr>
          <w:rFonts w:hint="eastAsia" w:ascii="宋体" w:hAnsi="宋体" w:eastAsia="宋体" w:cs="宋体"/>
          <w:sz w:val="24"/>
          <w:szCs w:val="24"/>
        </w:rPr>
        <w:t>三、现已清楚知道并 严格遵守政府采购法律法规和现场纪律。</w:t>
      </w:r>
    </w:p>
    <w:p>
      <w:pPr>
        <w:pStyle w:val="10"/>
        <w:tabs>
          <w:tab w:val="left" w:pos="1543"/>
          <w:tab w:val="left" w:pos="4345"/>
        </w:tabs>
        <w:adjustRightInd w:val="0"/>
        <w:snapToGrid w:val="0"/>
        <w:spacing w:after="0" w:line="440" w:lineRule="exact"/>
        <w:ind w:right="137" w:firstLine="574"/>
        <w:rPr>
          <w:rFonts w:hint="eastAsia" w:ascii="宋体" w:hAnsi="宋体" w:eastAsia="宋体" w:cs="宋体"/>
          <w:sz w:val="24"/>
          <w:szCs w:val="24"/>
        </w:rPr>
      </w:pPr>
      <w:r>
        <w:rPr>
          <w:rFonts w:hint="eastAsia" w:ascii="宋体" w:hAnsi="宋体" w:eastAsia="宋体" w:cs="宋体"/>
          <w:sz w:val="24"/>
          <w:szCs w:val="24"/>
        </w:rPr>
        <w:t>四、我发现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供应商之间存在或可能存在上述第二</w:t>
      </w:r>
      <w:r>
        <w:rPr>
          <w:rFonts w:hint="eastAsia" w:ascii="宋体" w:hAnsi="宋体" w:eastAsia="宋体" w:cs="宋体"/>
          <w:spacing w:val="-17"/>
          <w:sz w:val="24"/>
          <w:szCs w:val="24"/>
        </w:rPr>
        <w:t>条</w:t>
      </w: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项利害关系。</w:t>
      </w:r>
    </w:p>
    <w:p>
      <w:pPr>
        <w:pStyle w:val="10"/>
        <w:adjustRightInd w:val="0"/>
        <w:snapToGrid w:val="0"/>
        <w:spacing w:after="0" w:line="440" w:lineRule="exact"/>
        <w:ind w:right="1003" w:firstLine="4800" w:firstLineChars="2000"/>
        <w:rPr>
          <w:rFonts w:hint="eastAsia" w:ascii="宋体" w:hAnsi="宋体" w:eastAsia="宋体" w:cs="宋体"/>
          <w:sz w:val="24"/>
          <w:szCs w:val="24"/>
        </w:rPr>
      </w:pPr>
      <w:r>
        <w:rPr>
          <w:rFonts w:hint="eastAsia" w:ascii="宋体" w:hAnsi="宋体" w:eastAsia="宋体" w:cs="宋体"/>
          <w:sz w:val="24"/>
          <w:szCs w:val="24"/>
        </w:rPr>
        <w:t xml:space="preserve">（授权代表签名）： </w:t>
      </w:r>
    </w:p>
    <w:p>
      <w:pPr>
        <w:spacing w:line="440" w:lineRule="exact"/>
        <w:ind w:firstLine="6480" w:firstLineChars="2700"/>
        <w:jc w:val="left"/>
        <w:rPr>
          <w:rFonts w:hint="eastAsia" w:ascii="宋体" w:hAnsi="宋体" w:eastAsia="宋体" w:cs="宋体"/>
          <w:sz w:val="24"/>
          <w:szCs w:val="24"/>
        </w:rPr>
      </w:pPr>
      <w:r>
        <w:rPr>
          <w:rFonts w:hint="eastAsia" w:ascii="宋体" w:hAnsi="宋体" w:eastAsia="宋体" w:cs="宋体"/>
          <w:sz w:val="24"/>
          <w:szCs w:val="24"/>
          <w:lang w:eastAsia="zh-CN"/>
        </w:rPr>
        <w:t>2024年</w:t>
      </w:r>
      <w:r>
        <w:rPr>
          <w:rFonts w:hint="eastAsia" w:ascii="宋体" w:hAnsi="宋体" w:eastAsia="宋体" w:cs="宋体"/>
          <w:sz w:val="24"/>
          <w:szCs w:val="24"/>
        </w:rPr>
        <w:t xml:space="preserve">  月  日</w:t>
      </w:r>
    </w:p>
    <w:p>
      <w:pPr>
        <w:spacing w:line="440" w:lineRule="exact"/>
        <w:jc w:val="left"/>
        <w:rPr>
          <w:rFonts w:hint="eastAsia" w:ascii="宋体" w:hAnsi="宋体" w:eastAsia="宋体" w:cs="宋体"/>
        </w:rPr>
      </w:pPr>
      <w:r>
        <w:rPr>
          <w:rFonts w:hint="eastAsia" w:ascii="宋体" w:hAnsi="宋体" w:eastAsia="宋体" w:cs="宋体"/>
          <w:b/>
          <w:sz w:val="24"/>
          <w:szCs w:val="24"/>
        </w:rPr>
        <w:t>（注：供应商在开标后半小时内提供原件扫描件至邮箱：773619756@qq.com。）</w:t>
      </w:r>
    </w:p>
    <w:p>
      <w:pPr>
        <w:pStyle w:val="3"/>
        <w:snapToGrid w:val="0"/>
        <w:spacing w:line="360" w:lineRule="auto"/>
        <w:rPr>
          <w:rFonts w:hint="eastAsia" w:ascii="宋体" w:hAnsi="宋体" w:eastAsia="宋体" w:cs="宋体"/>
        </w:rPr>
      </w:pPr>
      <w:r>
        <w:rPr>
          <w:rFonts w:hint="eastAsia" w:ascii="宋体" w:hAnsi="宋体" w:eastAsia="宋体" w:cs="宋体"/>
        </w:rPr>
        <w:t xml:space="preserve"> 资格文件</w:t>
      </w:r>
    </w:p>
    <w:p>
      <w:pPr>
        <w:shd w:val="clear" w:color="auto" w:fill="FFFFFF"/>
        <w:snapToGrid w:val="0"/>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目  录</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1、【即证明其符合《中华人民共和国政府采购法》规定的供应商基本条件的有关资格证明文件。】包括：</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eastAsia="宋体" w:cs="宋体"/>
          <w:bCs/>
          <w:sz w:val="24"/>
          <w:szCs w:val="21"/>
        </w:rPr>
        <w:t>营业执照</w:t>
      </w:r>
      <w:r>
        <w:rPr>
          <w:rFonts w:hint="eastAsia" w:ascii="宋体" w:hAnsi="宋体" w:eastAsia="宋体" w:cs="宋体"/>
          <w:sz w:val="24"/>
          <w:szCs w:val="21"/>
        </w:rPr>
        <w:t>(或事业法人登记证书)复印件..............................（页码）</w:t>
      </w:r>
    </w:p>
    <w:p>
      <w:pPr>
        <w:pStyle w:val="18"/>
        <w:spacing w:line="360" w:lineRule="auto"/>
        <w:rPr>
          <w:rFonts w:hint="eastAsia" w:ascii="宋体" w:hAnsi="宋体" w:eastAsia="宋体" w:cs="宋体"/>
        </w:rPr>
      </w:pPr>
      <w:r>
        <w:rPr>
          <w:rFonts w:hint="eastAsia" w:ascii="宋体" w:hAnsi="宋体" w:eastAsia="宋体" w:cs="宋体"/>
          <w:sz w:val="24"/>
          <w:szCs w:val="21"/>
        </w:rPr>
        <w:t>（2）资质证书.......................................................（页码）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（3）最近一年财务报表(复印件，新成立的公司提供情况说明)..............（页码）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（4）具有履行合同所必需的场地、设备和专业技术能力的承诺函............（页码）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（5）依法缴纳税收和社会保障资金的承诺函..............................（页码）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（6）参加政府采购活动前3年内在经营活动中没有重大违法记录的声明函....（页码）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（7）单位负责人为同一人或者存在直接控股、管理关系的不同供应商，不得参加同一合同项下的政府采购活动承诺函.........................................（页码）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（8）投标供应商没有失信记录承诺函....................................（页码）</w:t>
      </w:r>
    </w:p>
    <w:p>
      <w:pPr>
        <w:widowControl w:val="0"/>
        <w:snapToGrid w:val="0"/>
        <w:spacing w:line="360" w:lineRule="auto"/>
        <w:rPr>
          <w:rFonts w:hint="eastAsia" w:ascii="宋体" w:hAnsi="宋体" w:eastAsia="宋体" w:cs="宋体"/>
          <w:sz w:val="24"/>
        </w:rPr>
      </w:pPr>
      <w:r>
        <w:rPr>
          <w:rFonts w:hint="eastAsia" w:ascii="宋体" w:hAnsi="宋体" w:eastAsia="宋体" w:cs="宋体"/>
          <w:kern w:val="0"/>
          <w:sz w:val="24"/>
        </w:rPr>
        <w:t>（9）</w:t>
      </w:r>
      <w:r>
        <w:rPr>
          <w:rFonts w:hint="eastAsia" w:ascii="宋体" w:hAnsi="宋体" w:eastAsia="宋体" w:cs="宋体"/>
          <w:sz w:val="24"/>
        </w:rPr>
        <w:t>法定代表人授权委托书</w:t>
      </w:r>
      <w:r>
        <w:rPr>
          <w:rFonts w:hint="eastAsia" w:ascii="宋体" w:hAnsi="宋体" w:eastAsia="宋体" w:cs="宋体"/>
          <w:sz w:val="24"/>
          <w:szCs w:val="21"/>
        </w:rPr>
        <w:t>............................................（页码）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rPr>
        <w:t>（10）法定代表人及授权代表人的身份证</w:t>
      </w:r>
      <w:r>
        <w:rPr>
          <w:rFonts w:hint="eastAsia" w:ascii="宋体" w:hAnsi="宋体" w:eastAsia="宋体" w:cs="宋体"/>
          <w:sz w:val="24"/>
          <w:szCs w:val="21"/>
        </w:rPr>
        <w:t>.................................（页码）</w:t>
      </w:r>
    </w:p>
    <w:p>
      <w:pPr>
        <w:pStyle w:val="18"/>
        <w:spacing w:line="360" w:lineRule="auto"/>
        <w:rPr>
          <w:rFonts w:hint="eastAsia" w:ascii="宋体" w:hAnsi="宋体" w:eastAsia="宋体" w:cs="宋体"/>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rPr>
          <w:rFonts w:hint="eastAsia" w:ascii="宋体" w:hAnsi="宋体" w:eastAsia="宋体" w:cs="宋体"/>
          <w:sz w:val="24"/>
        </w:rPr>
      </w:pPr>
    </w:p>
    <w:p>
      <w:pPr>
        <w:widowControl w:val="0"/>
        <w:snapToGrid w:val="0"/>
        <w:spacing w:line="360" w:lineRule="auto"/>
        <w:ind w:firstLine="480" w:firstLineChars="200"/>
        <w:rPr>
          <w:rFonts w:hint="eastAsia" w:ascii="宋体" w:hAnsi="宋体" w:eastAsia="宋体" w:cs="宋体"/>
          <w:kern w:val="0"/>
          <w:sz w:val="24"/>
        </w:rPr>
      </w:pPr>
    </w:p>
    <w:p>
      <w:pPr>
        <w:widowControl w:val="0"/>
        <w:snapToGrid w:val="0"/>
        <w:spacing w:line="360" w:lineRule="auto"/>
        <w:ind w:firstLine="480" w:firstLineChars="200"/>
        <w:rPr>
          <w:rFonts w:hint="eastAsia" w:ascii="宋体" w:hAnsi="宋体" w:eastAsia="宋体" w:cs="宋体"/>
          <w:kern w:val="0"/>
          <w:sz w:val="24"/>
        </w:rPr>
      </w:pPr>
    </w:p>
    <w:p>
      <w:pPr>
        <w:widowControl w:val="0"/>
        <w:snapToGrid w:val="0"/>
        <w:spacing w:line="360" w:lineRule="auto"/>
        <w:ind w:firstLine="480" w:firstLineChars="200"/>
        <w:rPr>
          <w:rFonts w:hint="eastAsia" w:ascii="宋体" w:hAnsi="宋体" w:eastAsia="宋体" w:cs="宋体"/>
          <w:kern w:val="0"/>
          <w:sz w:val="24"/>
        </w:rPr>
      </w:pPr>
    </w:p>
    <w:p>
      <w:pPr>
        <w:pStyle w:val="2"/>
        <w:spacing w:before="120" w:line="360" w:lineRule="auto"/>
        <w:rPr>
          <w:rFonts w:hint="eastAsia" w:ascii="宋体" w:hAnsi="宋体" w:eastAsia="宋体" w:cs="宋体"/>
          <w:sz w:val="24"/>
        </w:rPr>
      </w:pPr>
    </w:p>
    <w:p>
      <w:pPr>
        <w:pStyle w:val="2"/>
        <w:spacing w:before="120" w:line="360" w:lineRule="auto"/>
        <w:rPr>
          <w:rFonts w:hint="eastAsia" w:ascii="宋体" w:hAnsi="宋体" w:eastAsia="宋体" w:cs="宋体"/>
          <w:sz w:val="24"/>
        </w:rPr>
      </w:pPr>
    </w:p>
    <w:p>
      <w:pPr>
        <w:pStyle w:val="2"/>
        <w:spacing w:before="120" w:line="360" w:lineRule="auto"/>
        <w:rPr>
          <w:rFonts w:hint="eastAsia" w:ascii="宋体" w:hAnsi="宋体" w:eastAsia="宋体" w:cs="宋体"/>
          <w:sz w:val="24"/>
        </w:rPr>
      </w:pPr>
    </w:p>
    <w:p>
      <w:pPr>
        <w:pStyle w:val="2"/>
        <w:spacing w:before="120" w:line="360" w:lineRule="auto"/>
        <w:rPr>
          <w:rFonts w:hint="eastAsia" w:ascii="宋体" w:hAnsi="宋体" w:eastAsia="宋体" w:cs="宋体"/>
          <w:sz w:val="24"/>
        </w:rPr>
      </w:pPr>
    </w:p>
    <w:p>
      <w:pPr>
        <w:pStyle w:val="2"/>
        <w:spacing w:before="120" w:line="360" w:lineRule="auto"/>
        <w:rPr>
          <w:rFonts w:hint="eastAsia" w:ascii="宋体" w:hAnsi="宋体" w:eastAsia="宋体" w:cs="宋体"/>
          <w:sz w:val="24"/>
        </w:rPr>
      </w:pPr>
    </w:p>
    <w:p>
      <w:pPr>
        <w:pStyle w:val="2"/>
        <w:spacing w:before="120" w:line="360" w:lineRule="auto"/>
        <w:rPr>
          <w:rFonts w:hint="eastAsia" w:ascii="宋体" w:hAnsi="宋体" w:eastAsia="宋体" w:cs="宋体"/>
          <w:sz w:val="24"/>
        </w:rPr>
      </w:pPr>
    </w:p>
    <w:p>
      <w:pPr>
        <w:pStyle w:val="3"/>
        <w:numPr>
          <w:ilvl w:val="0"/>
          <w:numId w:val="4"/>
        </w:numPr>
        <w:snapToGrid w:val="0"/>
        <w:spacing w:line="360" w:lineRule="auto"/>
        <w:rPr>
          <w:rFonts w:hint="eastAsia" w:ascii="宋体" w:hAnsi="宋体" w:eastAsia="宋体" w:cs="宋体"/>
          <w:sz w:val="32"/>
          <w:szCs w:val="40"/>
        </w:rPr>
      </w:pPr>
      <w:bookmarkStart w:id="51" w:name="_Toc20141"/>
      <w:bookmarkStart w:id="52" w:name="_Toc20581"/>
      <w:bookmarkStart w:id="53" w:name="_Toc26100"/>
      <w:bookmarkStart w:id="54" w:name="_Toc14356"/>
      <w:bookmarkStart w:id="55" w:name="_Toc5464"/>
      <w:bookmarkStart w:id="56" w:name="_Toc27479"/>
      <w:bookmarkStart w:id="57" w:name="_Toc27119252"/>
      <w:bookmarkStart w:id="58" w:name="_Toc14043"/>
      <w:bookmarkStart w:id="59" w:name="_Toc21301"/>
      <w:bookmarkStart w:id="60" w:name="_Toc5698"/>
      <w:bookmarkStart w:id="61" w:name="_Toc6616"/>
      <w:bookmarkStart w:id="62" w:name="_Toc33194404"/>
      <w:r>
        <w:rPr>
          <w:rFonts w:hint="eastAsia" w:ascii="宋体" w:hAnsi="宋体" w:eastAsia="宋体" w:cs="宋体"/>
          <w:sz w:val="32"/>
          <w:szCs w:val="40"/>
        </w:rPr>
        <w:t>营业执照</w:t>
      </w:r>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宋体"/>
          <w:sz w:val="32"/>
          <w:szCs w:val="40"/>
        </w:rPr>
        <w:t>（复印件）</w:t>
      </w:r>
      <w:bookmarkEnd w:id="62"/>
    </w:p>
    <w:p>
      <w:pPr>
        <w:pStyle w:val="18"/>
        <w:spacing w:line="360" w:lineRule="auto"/>
        <w:rPr>
          <w:rFonts w:hint="eastAsia" w:ascii="宋体" w:hAnsi="宋体" w:eastAsia="宋体" w:cs="宋体"/>
        </w:rPr>
      </w:pPr>
    </w:p>
    <w:p>
      <w:pPr>
        <w:pStyle w:val="18"/>
        <w:spacing w:line="360" w:lineRule="auto"/>
        <w:rPr>
          <w:rFonts w:hint="eastAsia" w:ascii="宋体" w:hAnsi="宋体" w:eastAsia="宋体" w:cs="宋体"/>
        </w:rPr>
      </w:pPr>
    </w:p>
    <w:p>
      <w:pPr>
        <w:pStyle w:val="18"/>
        <w:spacing w:line="360" w:lineRule="auto"/>
        <w:rPr>
          <w:rFonts w:hint="eastAsia" w:ascii="宋体" w:hAnsi="宋体" w:eastAsia="宋体" w:cs="宋体"/>
        </w:rPr>
      </w:pPr>
    </w:p>
    <w:p>
      <w:pPr>
        <w:pStyle w:val="18"/>
        <w:spacing w:line="360" w:lineRule="auto"/>
        <w:rPr>
          <w:rFonts w:hint="eastAsia" w:ascii="宋体" w:hAnsi="宋体" w:eastAsia="宋体" w:cs="宋体"/>
        </w:rPr>
      </w:pPr>
    </w:p>
    <w:p>
      <w:pPr>
        <w:snapToGrid w:val="0"/>
        <w:spacing w:line="360" w:lineRule="auto"/>
        <w:jc w:val="center"/>
        <w:rPr>
          <w:rFonts w:hint="eastAsia" w:ascii="宋体" w:hAnsi="宋体" w:eastAsia="宋体" w:cs="宋体"/>
          <w:sz w:val="24"/>
          <w:szCs w:val="24"/>
        </w:rPr>
      </w:pPr>
    </w:p>
    <w:p>
      <w:pPr>
        <w:numPr>
          <w:ilvl w:val="0"/>
          <w:numId w:val="4"/>
        </w:numPr>
        <w:spacing w:line="360" w:lineRule="auto"/>
        <w:jc w:val="center"/>
        <w:rPr>
          <w:rFonts w:hint="eastAsia" w:ascii="宋体" w:hAnsi="宋体" w:eastAsia="宋体" w:cs="宋体"/>
          <w:b/>
          <w:bCs/>
          <w:kern w:val="44"/>
          <w:sz w:val="32"/>
          <w:szCs w:val="40"/>
        </w:rPr>
      </w:pPr>
      <w:r>
        <w:rPr>
          <w:rFonts w:hint="eastAsia" w:ascii="宋体" w:hAnsi="宋体" w:eastAsia="宋体" w:cs="宋体"/>
          <w:b/>
          <w:bCs/>
          <w:kern w:val="44"/>
          <w:sz w:val="32"/>
          <w:szCs w:val="40"/>
        </w:rPr>
        <w:t>资质证书</w:t>
      </w:r>
    </w:p>
    <w:p>
      <w:pPr>
        <w:pStyle w:val="18"/>
        <w:spacing w:line="360" w:lineRule="auto"/>
        <w:rPr>
          <w:rFonts w:hint="eastAsia" w:ascii="宋体" w:hAnsi="宋体" w:eastAsia="宋体" w:cs="宋体"/>
          <w:b/>
          <w:kern w:val="36"/>
          <w:sz w:val="28"/>
          <w:szCs w:val="24"/>
        </w:rPr>
      </w:pPr>
    </w:p>
    <w:p>
      <w:pPr>
        <w:pStyle w:val="18"/>
        <w:spacing w:line="360" w:lineRule="auto"/>
        <w:rPr>
          <w:rFonts w:hint="eastAsia" w:ascii="宋体" w:hAnsi="宋体" w:eastAsia="宋体" w:cs="宋体"/>
          <w:b/>
          <w:kern w:val="36"/>
          <w:sz w:val="28"/>
          <w:szCs w:val="24"/>
        </w:rPr>
      </w:pPr>
    </w:p>
    <w:p>
      <w:pPr>
        <w:pStyle w:val="18"/>
        <w:spacing w:line="360" w:lineRule="auto"/>
        <w:rPr>
          <w:rFonts w:hint="eastAsia" w:ascii="宋体" w:hAnsi="宋体" w:eastAsia="宋体" w:cs="宋体"/>
          <w:b/>
          <w:kern w:val="36"/>
          <w:sz w:val="28"/>
          <w:szCs w:val="24"/>
        </w:rPr>
      </w:pPr>
    </w:p>
    <w:p>
      <w:pPr>
        <w:numPr>
          <w:ilvl w:val="0"/>
          <w:numId w:val="4"/>
        </w:numPr>
        <w:spacing w:line="360" w:lineRule="auto"/>
        <w:jc w:val="center"/>
        <w:rPr>
          <w:rFonts w:hint="eastAsia" w:ascii="宋体" w:hAnsi="宋体" w:eastAsia="宋体" w:cs="宋体"/>
          <w:b/>
          <w:kern w:val="36"/>
          <w:szCs w:val="24"/>
        </w:rPr>
      </w:pPr>
      <w:r>
        <w:rPr>
          <w:rFonts w:hint="eastAsia" w:ascii="宋体" w:hAnsi="宋体" w:eastAsia="宋体" w:cs="宋体"/>
          <w:b/>
          <w:kern w:val="36"/>
          <w:szCs w:val="24"/>
        </w:rPr>
        <w:t>最近一年度财务报表（复印件，新成立的公司提供相关说明）</w:t>
      </w:r>
    </w:p>
    <w:p>
      <w:pPr>
        <w:pStyle w:val="3"/>
        <w:snapToGrid w:val="0"/>
        <w:spacing w:line="360" w:lineRule="auto"/>
        <w:rPr>
          <w:rFonts w:hint="eastAsia" w:ascii="宋体" w:hAnsi="宋体" w:eastAsia="宋体" w:cs="宋体"/>
          <w:sz w:val="32"/>
          <w:szCs w:val="40"/>
        </w:rPr>
      </w:pPr>
      <w:bookmarkStart w:id="63" w:name="_Toc27119254"/>
      <w:bookmarkStart w:id="64" w:name="_Toc33194405"/>
    </w:p>
    <w:p>
      <w:pPr>
        <w:pStyle w:val="3"/>
        <w:snapToGrid w:val="0"/>
        <w:spacing w:line="360" w:lineRule="auto"/>
        <w:rPr>
          <w:rFonts w:hint="eastAsia" w:ascii="宋体" w:hAnsi="宋体" w:eastAsia="宋体" w:cs="宋体"/>
          <w:sz w:val="32"/>
          <w:szCs w:val="40"/>
        </w:rPr>
      </w:pPr>
    </w:p>
    <w:p>
      <w:pPr>
        <w:pStyle w:val="3"/>
        <w:snapToGrid w:val="0"/>
        <w:spacing w:line="360" w:lineRule="auto"/>
        <w:rPr>
          <w:rFonts w:hint="eastAsia" w:ascii="宋体" w:hAnsi="宋体" w:eastAsia="宋体" w:cs="宋体"/>
          <w:sz w:val="32"/>
          <w:szCs w:val="40"/>
        </w:rPr>
      </w:pPr>
      <w:r>
        <w:rPr>
          <w:rFonts w:hint="eastAsia" w:ascii="宋体" w:hAnsi="宋体" w:eastAsia="宋体" w:cs="宋体"/>
          <w:sz w:val="32"/>
          <w:szCs w:val="40"/>
        </w:rPr>
        <w:t>四、具有履行合同所必需的场地、设备和专业技术能力的承诺函</w:t>
      </w:r>
      <w:bookmarkEnd w:id="63"/>
      <w:bookmarkEnd w:id="64"/>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衢州市衢江区莲花镇人民政府</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w:t>
      </w:r>
      <w:r>
        <w:rPr>
          <w:rFonts w:hint="eastAsia" w:ascii="宋体" w:hAnsi="宋体" w:eastAsia="宋体" w:cs="宋体"/>
          <w:kern w:val="0"/>
          <w:sz w:val="24"/>
          <w:u w:val="single"/>
        </w:rPr>
        <w:t xml:space="preserve"> （供应商）</w:t>
      </w:r>
      <w:r>
        <w:rPr>
          <w:rFonts w:hint="eastAsia" w:ascii="宋体" w:hAnsi="宋体" w:eastAsia="宋体" w:cs="宋体"/>
          <w:kern w:val="0"/>
          <w:sz w:val="24"/>
        </w:rPr>
        <w:t>承诺具有履行合同所必需的场地、设备和专业技术能力。如有虚假，采购人可取消我方任何资格（投标/中标/签订合同），我方对此无任何异议。</w:t>
      </w: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snapToGrid w:val="0"/>
        <w:spacing w:line="360" w:lineRule="auto"/>
        <w:ind w:firstLine="480" w:firstLineChars="200"/>
        <w:jc w:val="left"/>
        <w:rPr>
          <w:rFonts w:hint="eastAsia" w:ascii="宋体" w:hAnsi="宋体" w:eastAsia="宋体" w:cs="宋体"/>
          <w:kern w:val="0"/>
          <w:sz w:val="24"/>
        </w:rPr>
      </w:pP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highlight w:val="none"/>
        </w:rPr>
        <w:t>（签字或电子</w:t>
      </w:r>
      <w:r>
        <w:rPr>
          <w:rFonts w:hint="eastAsia" w:ascii="宋体" w:hAnsi="宋体" w:eastAsia="宋体" w:cs="宋体"/>
          <w:sz w:val="22"/>
          <w:szCs w:val="22"/>
        </w:rPr>
        <w:t xml:space="preserve">签章）：                                   </w:t>
      </w:r>
    </w:p>
    <w:p>
      <w:pPr>
        <w:tabs>
          <w:tab w:val="left" w:pos="8820"/>
        </w:tabs>
        <w:spacing w:line="360" w:lineRule="auto"/>
        <w:ind w:left="-50" w:leftChars="-57" w:hanging="110" w:hangingChars="50"/>
        <w:jc w:val="center"/>
        <w:rPr>
          <w:rFonts w:hint="eastAsia" w:ascii="宋体" w:hAnsi="宋体" w:eastAsia="宋体" w:cs="宋体"/>
        </w:rPr>
      </w:pPr>
      <w:r>
        <w:rPr>
          <w:rFonts w:hint="eastAsia" w:ascii="宋体" w:hAnsi="宋体" w:eastAsia="宋体" w:cs="宋体"/>
          <w:sz w:val="22"/>
          <w:szCs w:val="22"/>
        </w:rPr>
        <w:t xml:space="preserve">                              日     期:</w:t>
      </w:r>
    </w:p>
    <w:p>
      <w:pPr>
        <w:snapToGrid w:val="0"/>
        <w:spacing w:line="360" w:lineRule="auto"/>
        <w:ind w:firstLine="560" w:firstLineChars="200"/>
        <w:jc w:val="left"/>
        <w:rPr>
          <w:rFonts w:hint="eastAsia" w:ascii="宋体" w:hAnsi="宋体" w:eastAsia="宋体" w:cs="宋体"/>
          <w:kern w:val="0"/>
          <w:szCs w:val="21"/>
        </w:rPr>
      </w:pPr>
    </w:p>
    <w:p>
      <w:pPr>
        <w:pStyle w:val="11"/>
        <w:ind w:left="0" w:leftChars="0" w:firstLine="0" w:firstLineChars="0"/>
        <w:rPr>
          <w:rFonts w:hint="eastAsia" w:ascii="宋体" w:hAnsi="宋体" w:eastAsia="宋体" w:cs="宋体"/>
        </w:rPr>
      </w:pPr>
    </w:p>
    <w:p>
      <w:pPr>
        <w:spacing w:line="360" w:lineRule="auto"/>
        <w:jc w:val="center"/>
        <w:rPr>
          <w:rFonts w:hint="eastAsia" w:ascii="宋体" w:hAnsi="宋体" w:eastAsia="宋体" w:cs="宋体"/>
          <w:b/>
          <w:kern w:val="36"/>
          <w:sz w:val="32"/>
        </w:rPr>
      </w:pPr>
      <w:r>
        <w:rPr>
          <w:rFonts w:hint="eastAsia" w:ascii="宋体" w:hAnsi="宋体" w:eastAsia="宋体" w:cs="宋体"/>
          <w:b/>
          <w:kern w:val="36"/>
          <w:sz w:val="32"/>
        </w:rPr>
        <w:t>五、依法缴纳税收和社会保障资金的承诺函</w:t>
      </w:r>
    </w:p>
    <w:p>
      <w:pPr>
        <w:spacing w:line="360" w:lineRule="auto"/>
        <w:rPr>
          <w:rFonts w:hint="eastAsia" w:ascii="宋体" w:hAnsi="宋体" w:eastAsia="宋体" w:cs="宋体"/>
          <w:b/>
          <w:kern w:val="0"/>
          <w:sz w:val="24"/>
          <w:u w:val="single"/>
        </w:rPr>
      </w:pPr>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衢州市衢江区莲花镇人民政府</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kern w:val="0"/>
          <w:sz w:val="24"/>
        </w:rPr>
      </w:pP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特此承诺！</w:t>
      </w:r>
    </w:p>
    <w:p>
      <w:pPr>
        <w:snapToGrid w:val="0"/>
        <w:spacing w:line="360" w:lineRule="auto"/>
        <w:ind w:firstLine="480" w:firstLineChars="200"/>
        <w:jc w:val="left"/>
        <w:rPr>
          <w:rFonts w:hint="eastAsia" w:ascii="宋体" w:hAnsi="宋体" w:eastAsia="宋体" w:cs="宋体"/>
          <w:kern w:val="0"/>
          <w:sz w:val="24"/>
        </w:rPr>
      </w:pP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highlight w:val="none"/>
        </w:rPr>
        <w:t>（签字或</w:t>
      </w:r>
      <w:r>
        <w:rPr>
          <w:rFonts w:hint="eastAsia" w:ascii="宋体" w:hAnsi="宋体" w:eastAsia="宋体" w:cs="宋体"/>
          <w:sz w:val="22"/>
          <w:szCs w:val="22"/>
        </w:rPr>
        <w:t xml:space="preserve">电子签章）：                                   </w:t>
      </w:r>
    </w:p>
    <w:p>
      <w:pPr>
        <w:tabs>
          <w:tab w:val="left" w:pos="8820"/>
        </w:tabs>
        <w:spacing w:line="360" w:lineRule="auto"/>
        <w:ind w:left="-50" w:leftChars="-57" w:hanging="110" w:hangingChars="50"/>
        <w:jc w:val="center"/>
        <w:rPr>
          <w:rFonts w:hint="eastAsia" w:ascii="宋体" w:hAnsi="宋体" w:eastAsia="宋体" w:cs="宋体"/>
        </w:rPr>
      </w:pPr>
      <w:r>
        <w:rPr>
          <w:rFonts w:hint="eastAsia" w:ascii="宋体" w:hAnsi="宋体" w:eastAsia="宋体" w:cs="宋体"/>
          <w:sz w:val="22"/>
          <w:szCs w:val="22"/>
        </w:rPr>
        <w:t xml:space="preserve">                              日     期:</w:t>
      </w: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jc w:val="left"/>
        <w:rPr>
          <w:rFonts w:hint="eastAsia" w:ascii="宋体" w:hAnsi="宋体" w:eastAsia="宋体" w:cs="宋体"/>
          <w:kern w:val="0"/>
          <w:szCs w:val="21"/>
        </w:rPr>
      </w:pPr>
    </w:p>
    <w:p>
      <w:pPr>
        <w:pStyle w:val="3"/>
        <w:snapToGrid w:val="0"/>
        <w:spacing w:line="360" w:lineRule="auto"/>
        <w:rPr>
          <w:rFonts w:hint="eastAsia" w:ascii="宋体" w:hAnsi="宋体" w:eastAsia="宋体" w:cs="宋体"/>
        </w:rPr>
      </w:pPr>
      <w:bookmarkStart w:id="65" w:name="_Toc28957"/>
      <w:bookmarkStart w:id="66" w:name="_Toc14589"/>
      <w:bookmarkStart w:id="67" w:name="_Toc31544"/>
      <w:bookmarkStart w:id="68" w:name="_Toc31784"/>
      <w:bookmarkStart w:id="69" w:name="_Toc18304"/>
      <w:bookmarkStart w:id="70" w:name="_Toc33194406"/>
      <w:bookmarkStart w:id="71" w:name="_Toc6606"/>
      <w:bookmarkStart w:id="72" w:name="_Toc14988"/>
      <w:bookmarkStart w:id="73" w:name="_Toc13669"/>
      <w:bookmarkStart w:id="74" w:name="_Toc10630"/>
      <w:bookmarkStart w:id="75" w:name="_Toc11360"/>
      <w:bookmarkStart w:id="76" w:name="_Toc27119255"/>
      <w:r>
        <w:rPr>
          <w:rFonts w:hint="eastAsia" w:ascii="宋体" w:hAnsi="宋体" w:eastAsia="宋体" w:cs="宋体"/>
        </w:rPr>
        <w:t>六 、参加政府采购活动前3年内在经营活动中没有重大违法记录的声明函</w:t>
      </w:r>
      <w:bookmarkEnd w:id="65"/>
      <w:bookmarkEnd w:id="66"/>
      <w:bookmarkEnd w:id="67"/>
      <w:bookmarkEnd w:id="68"/>
      <w:bookmarkEnd w:id="69"/>
      <w:bookmarkEnd w:id="70"/>
      <w:bookmarkEnd w:id="71"/>
      <w:bookmarkEnd w:id="72"/>
      <w:bookmarkEnd w:id="73"/>
      <w:bookmarkEnd w:id="74"/>
      <w:bookmarkEnd w:id="75"/>
      <w:bookmarkEnd w:id="76"/>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衢州市衢江区莲花镇人民政府</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w:t>
      </w:r>
      <w:r>
        <w:rPr>
          <w:rFonts w:hint="eastAsia" w:ascii="宋体" w:hAnsi="宋体" w:eastAsia="宋体" w:cs="宋体"/>
          <w:kern w:val="0"/>
          <w:sz w:val="24"/>
          <w:u w:val="single"/>
        </w:rPr>
        <w:t xml:space="preserve"> （供应商）</w:t>
      </w:r>
      <w:r>
        <w:rPr>
          <w:rFonts w:hint="eastAsia" w:ascii="宋体" w:hAnsi="宋体" w:eastAsia="宋体" w:cs="宋体"/>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w:t>
      </w:r>
      <w:r>
        <w:rPr>
          <w:rFonts w:hint="eastAsia" w:ascii="宋体" w:hAnsi="宋体" w:eastAsia="宋体" w:cs="宋体"/>
          <w:sz w:val="22"/>
          <w:szCs w:val="22"/>
          <w:highlight w:val="none"/>
        </w:rPr>
        <w:t>人（签字或电子</w:t>
      </w:r>
      <w:r>
        <w:rPr>
          <w:rFonts w:hint="eastAsia" w:ascii="宋体" w:hAnsi="宋体" w:eastAsia="宋体" w:cs="宋体"/>
          <w:sz w:val="22"/>
          <w:szCs w:val="22"/>
        </w:rPr>
        <w:t xml:space="preserve">签章）：                                   </w:t>
      </w:r>
    </w:p>
    <w:p>
      <w:pPr>
        <w:tabs>
          <w:tab w:val="left" w:pos="8820"/>
        </w:tabs>
        <w:spacing w:line="360" w:lineRule="auto"/>
        <w:ind w:left="-50" w:leftChars="-57" w:hanging="110" w:hangingChars="50"/>
        <w:jc w:val="center"/>
        <w:rPr>
          <w:rFonts w:hint="eastAsia" w:ascii="宋体" w:hAnsi="宋体" w:eastAsia="宋体" w:cs="宋体"/>
        </w:rPr>
      </w:pPr>
      <w:r>
        <w:rPr>
          <w:rFonts w:hint="eastAsia" w:ascii="宋体" w:hAnsi="宋体" w:eastAsia="宋体" w:cs="宋体"/>
          <w:sz w:val="22"/>
          <w:szCs w:val="22"/>
        </w:rPr>
        <w:t xml:space="preserve">                              日     期:</w:t>
      </w:r>
    </w:p>
    <w:p>
      <w:pPr>
        <w:spacing w:line="360" w:lineRule="auto"/>
        <w:jc w:val="center"/>
        <w:rPr>
          <w:rFonts w:hint="eastAsia" w:ascii="宋体" w:hAnsi="宋体" w:eastAsia="宋体" w:cs="宋体"/>
          <w:b/>
          <w:kern w:val="36"/>
          <w:sz w:val="32"/>
        </w:rPr>
      </w:pPr>
    </w:p>
    <w:p>
      <w:pPr>
        <w:pStyle w:val="6"/>
        <w:rPr>
          <w:rFonts w:hint="eastAsia" w:ascii="宋体" w:hAnsi="宋体" w:eastAsia="宋体" w:cs="宋体"/>
          <w:b/>
          <w:kern w:val="36"/>
          <w:sz w:val="32"/>
        </w:rPr>
      </w:pPr>
    </w:p>
    <w:p>
      <w:pPr>
        <w:rPr>
          <w:rFonts w:hint="eastAsia" w:eastAsia="仿宋_GB2312"/>
          <w:lang w:val="en-US" w:eastAsia="zh-CN"/>
        </w:rPr>
      </w:pPr>
      <w:r>
        <w:rPr>
          <w:rFonts w:hint="eastAsia"/>
          <w:lang w:val="en-US" w:eastAsia="zh-CN"/>
        </w:rPr>
        <w:t xml:space="preserve"> </w:t>
      </w:r>
    </w:p>
    <w:p>
      <w:pPr>
        <w:spacing w:line="360" w:lineRule="auto"/>
        <w:jc w:val="center"/>
        <w:rPr>
          <w:rFonts w:hint="eastAsia" w:ascii="宋体" w:hAnsi="宋体" w:eastAsia="宋体" w:cs="宋体"/>
          <w:b/>
          <w:w w:val="80"/>
          <w:kern w:val="0"/>
          <w:sz w:val="32"/>
          <w:szCs w:val="32"/>
        </w:rPr>
      </w:pPr>
      <w:r>
        <w:rPr>
          <w:rFonts w:hint="eastAsia" w:ascii="宋体" w:hAnsi="宋体" w:eastAsia="宋体" w:cs="宋体"/>
          <w:b/>
          <w:kern w:val="36"/>
          <w:sz w:val="32"/>
        </w:rPr>
        <w:t>七、</w:t>
      </w:r>
      <w:r>
        <w:rPr>
          <w:rFonts w:hint="eastAsia" w:ascii="宋体" w:hAnsi="宋体" w:eastAsia="宋体" w:cs="宋体"/>
          <w:b/>
          <w:kern w:val="0"/>
          <w:sz w:val="32"/>
          <w:szCs w:val="32"/>
        </w:rPr>
        <w:t>与参加本次项目同一合同项下政府采购活动的其他供应商不存在单位负责人为同一人或者直接控股、管理关系的承诺函</w:t>
      </w:r>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衢州市衢江区莲花镇人民政府</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widowControl w:val="0"/>
        <w:spacing w:before="24" w:beforeLines="1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我方郑重承诺，我方此次参加</w:t>
      </w:r>
      <w:r>
        <w:rPr>
          <w:rFonts w:hint="eastAsia" w:ascii="宋体" w:hAnsi="宋体" w:eastAsia="宋体" w:cs="宋体"/>
          <w:kern w:val="0"/>
          <w:sz w:val="24"/>
          <w:u w:val="single"/>
          <w:lang w:eastAsia="zh-CN"/>
        </w:rPr>
        <w:t>衢江区莲花镇人民政府2024—2025年专职消防队劳务采购项目</w:t>
      </w:r>
      <w:r>
        <w:rPr>
          <w:rFonts w:hint="eastAsia" w:ascii="宋体" w:hAnsi="宋体" w:eastAsia="宋体" w:cs="宋体"/>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eastAsia="宋体" w:cs="宋体"/>
          <w:b/>
          <w:kern w:val="36"/>
          <w:sz w:val="24"/>
        </w:rPr>
      </w:pP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snapToGrid w:val="0"/>
        <w:spacing w:line="360" w:lineRule="auto"/>
        <w:ind w:firstLine="480" w:firstLineChars="200"/>
        <w:jc w:val="left"/>
        <w:rPr>
          <w:rFonts w:hint="eastAsia" w:ascii="宋体" w:hAnsi="宋体" w:eastAsia="宋体" w:cs="宋体"/>
          <w:kern w:val="0"/>
          <w:sz w:val="24"/>
        </w:rPr>
      </w:pP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highlight w:val="none"/>
        </w:rPr>
        <w:t>（签字或电子</w:t>
      </w:r>
      <w:r>
        <w:rPr>
          <w:rFonts w:hint="eastAsia" w:ascii="宋体" w:hAnsi="宋体" w:eastAsia="宋体" w:cs="宋体"/>
          <w:sz w:val="22"/>
          <w:szCs w:val="22"/>
        </w:rPr>
        <w:t xml:space="preserve">签章）：                                   </w:t>
      </w:r>
    </w:p>
    <w:p>
      <w:pPr>
        <w:tabs>
          <w:tab w:val="left" w:pos="8820"/>
        </w:tabs>
        <w:spacing w:line="360" w:lineRule="auto"/>
        <w:ind w:left="-50" w:leftChars="-57" w:hanging="110" w:hangingChars="50"/>
        <w:jc w:val="center"/>
        <w:rPr>
          <w:rFonts w:hint="eastAsia" w:ascii="宋体" w:hAnsi="宋体" w:eastAsia="宋体" w:cs="宋体"/>
        </w:rPr>
      </w:pPr>
      <w:r>
        <w:rPr>
          <w:rFonts w:hint="eastAsia" w:ascii="宋体" w:hAnsi="宋体" w:eastAsia="宋体" w:cs="宋体"/>
          <w:sz w:val="22"/>
          <w:szCs w:val="22"/>
        </w:rPr>
        <w:t xml:space="preserve">                              日     期:</w:t>
      </w:r>
    </w:p>
    <w:p>
      <w:pPr>
        <w:spacing w:line="360" w:lineRule="auto"/>
        <w:jc w:val="center"/>
        <w:rPr>
          <w:rFonts w:hint="eastAsia" w:ascii="宋体" w:hAnsi="宋体" w:eastAsia="宋体" w:cs="宋体"/>
          <w:b/>
          <w:kern w:val="0"/>
          <w:sz w:val="32"/>
          <w:szCs w:val="32"/>
        </w:rPr>
      </w:pPr>
    </w:p>
    <w:p>
      <w:pPr>
        <w:pStyle w:val="10"/>
        <w:rPr>
          <w:rFonts w:hint="eastAsia" w:ascii="宋体" w:hAnsi="宋体" w:eastAsia="宋体" w:cs="宋体"/>
          <w:b/>
          <w:kern w:val="0"/>
          <w:sz w:val="32"/>
          <w:szCs w:val="32"/>
        </w:rPr>
      </w:pPr>
    </w:p>
    <w:p>
      <w:pPr>
        <w:pStyle w:val="11"/>
        <w:rPr>
          <w:rFonts w:hint="eastAsia"/>
        </w:rPr>
      </w:pPr>
    </w:p>
    <w:p>
      <w:pPr>
        <w:spacing w:line="360" w:lineRule="auto"/>
        <w:jc w:val="center"/>
        <w:rPr>
          <w:rFonts w:hint="eastAsia" w:ascii="宋体" w:hAnsi="宋体" w:eastAsia="宋体" w:cs="宋体"/>
          <w:b/>
          <w:kern w:val="36"/>
          <w:sz w:val="32"/>
        </w:rPr>
      </w:pPr>
      <w:r>
        <w:rPr>
          <w:rFonts w:hint="eastAsia" w:ascii="宋体" w:hAnsi="宋体" w:eastAsia="宋体" w:cs="宋体"/>
          <w:b/>
          <w:kern w:val="0"/>
          <w:sz w:val="32"/>
          <w:szCs w:val="32"/>
        </w:rPr>
        <w:t>八、</w:t>
      </w:r>
      <w:r>
        <w:rPr>
          <w:rFonts w:hint="eastAsia" w:ascii="宋体" w:hAnsi="宋体" w:eastAsia="宋体" w:cs="宋体"/>
          <w:b/>
          <w:kern w:val="36"/>
          <w:sz w:val="32"/>
        </w:rPr>
        <w:t>投标供应商没有失信记录承诺函</w:t>
      </w:r>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衢州市衢江区莲花镇人民政府</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spacing w:line="360" w:lineRule="auto"/>
        <w:ind w:firstLine="484" w:firstLineChars="202"/>
        <w:jc w:val="left"/>
        <w:rPr>
          <w:rFonts w:hint="eastAsia" w:ascii="宋体" w:hAnsi="宋体" w:eastAsia="宋体" w:cs="宋体"/>
          <w:kern w:val="0"/>
          <w:sz w:val="24"/>
        </w:rPr>
      </w:pPr>
      <w:r>
        <w:rPr>
          <w:rFonts w:hint="eastAsia" w:ascii="宋体" w:hAnsi="宋体" w:eastAsia="宋体" w:cs="宋体"/>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eastAsia="宋体" w:cs="宋体"/>
          <w:sz w:val="24"/>
        </w:rPr>
      </w:pP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snapToGrid w:val="0"/>
        <w:spacing w:line="360" w:lineRule="auto"/>
        <w:ind w:firstLine="480" w:firstLineChars="200"/>
        <w:jc w:val="left"/>
        <w:rPr>
          <w:rFonts w:hint="eastAsia" w:ascii="宋体" w:hAnsi="宋体" w:eastAsia="宋体" w:cs="宋体"/>
          <w:kern w:val="0"/>
          <w:sz w:val="24"/>
        </w:rPr>
      </w:pP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highlight w:val="none"/>
        </w:rPr>
        <w:t>签字或电</w:t>
      </w:r>
      <w:r>
        <w:rPr>
          <w:rFonts w:hint="eastAsia" w:ascii="宋体" w:hAnsi="宋体" w:eastAsia="宋体" w:cs="宋体"/>
          <w:sz w:val="22"/>
          <w:szCs w:val="22"/>
        </w:rPr>
        <w:t xml:space="preserve">子签章）：                                   </w:t>
      </w:r>
    </w:p>
    <w:p>
      <w:pPr>
        <w:tabs>
          <w:tab w:val="left" w:pos="8820"/>
        </w:tabs>
        <w:spacing w:line="360" w:lineRule="auto"/>
        <w:ind w:left="-50" w:leftChars="-57" w:hanging="110" w:hangingChars="50"/>
        <w:jc w:val="center"/>
        <w:rPr>
          <w:rFonts w:hint="eastAsia" w:ascii="宋体" w:hAnsi="宋体" w:eastAsia="宋体" w:cs="宋体"/>
        </w:rPr>
      </w:pPr>
      <w:r>
        <w:rPr>
          <w:rFonts w:hint="eastAsia" w:ascii="宋体" w:hAnsi="宋体" w:eastAsia="宋体" w:cs="宋体"/>
          <w:sz w:val="22"/>
          <w:szCs w:val="22"/>
        </w:rPr>
        <w:t xml:space="preserve">                              日     期:</w:t>
      </w:r>
    </w:p>
    <w:p>
      <w:pPr>
        <w:spacing w:line="360" w:lineRule="auto"/>
        <w:jc w:val="center"/>
        <w:rPr>
          <w:rFonts w:hint="eastAsia" w:ascii="宋体" w:hAnsi="宋体" w:eastAsia="宋体" w:cs="宋体"/>
          <w:b/>
          <w:color w:val="000000"/>
          <w:kern w:val="36"/>
          <w:sz w:val="32"/>
        </w:rPr>
      </w:pPr>
    </w:p>
    <w:p>
      <w:pPr>
        <w:pStyle w:val="18"/>
        <w:spacing w:line="360" w:lineRule="auto"/>
        <w:rPr>
          <w:rFonts w:hint="eastAsia" w:ascii="宋体" w:hAnsi="宋体" w:eastAsia="宋体" w:cs="宋体"/>
          <w:b/>
          <w:kern w:val="36"/>
          <w:sz w:val="32"/>
          <w:szCs w:val="28"/>
        </w:rPr>
      </w:pPr>
    </w:p>
    <w:p>
      <w:pPr>
        <w:pStyle w:val="3"/>
        <w:spacing w:before="120" w:after="120" w:line="360" w:lineRule="auto"/>
        <w:jc w:val="both"/>
        <w:rPr>
          <w:rFonts w:hint="eastAsia" w:ascii="宋体" w:hAnsi="宋体" w:eastAsia="宋体" w:cs="宋体"/>
          <w:bCs w:val="0"/>
          <w:kern w:val="36"/>
          <w:sz w:val="32"/>
          <w:szCs w:val="28"/>
        </w:rPr>
      </w:pPr>
      <w:r>
        <w:rPr>
          <w:rFonts w:hint="eastAsia" w:ascii="宋体" w:hAnsi="宋体" w:eastAsia="宋体" w:cs="宋体"/>
          <w:bCs w:val="0"/>
          <w:kern w:val="36"/>
          <w:sz w:val="32"/>
          <w:szCs w:val="28"/>
        </w:rPr>
        <w:t>九、法定代表人身份证明或法定代表人授权书</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bookmarkStart w:id="77" w:name="_Toc269807011"/>
      <w:bookmarkStart w:id="78" w:name="_Toc184635139"/>
      <w:bookmarkStart w:id="79" w:name="_Toc387309784"/>
      <w:bookmarkStart w:id="80" w:name="_Toc393030555"/>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法定代表人身份证明</w:t>
      </w:r>
      <w:bookmarkEnd w:id="77"/>
      <w:bookmarkEnd w:id="78"/>
      <w:bookmarkEnd w:id="79"/>
      <w:bookmarkEnd w:id="80"/>
    </w:p>
    <w:p>
      <w:pPr>
        <w:spacing w:line="360" w:lineRule="auto"/>
        <w:ind w:firstLine="560" w:firstLineChars="200"/>
        <w:rPr>
          <w:rFonts w:hint="eastAsia" w:ascii="宋体" w:hAnsi="宋体" w:eastAsia="宋体" w:cs="宋体"/>
          <w:szCs w:val="21"/>
        </w:rPr>
      </w:pPr>
    </w:p>
    <w:p>
      <w:pPr>
        <w:pStyle w:val="14"/>
        <w:snapToGrid w:val="0"/>
        <w:spacing w:line="360" w:lineRule="auto"/>
        <w:ind w:firstLine="525" w:firstLineChars="250"/>
        <w:rPr>
          <w:rFonts w:hint="eastAsia" w:ascii="宋体" w:hAnsi="宋体" w:eastAsia="宋体" w:cs="宋体"/>
        </w:rPr>
      </w:pPr>
      <w:r>
        <w:rPr>
          <w:rFonts w:hint="eastAsia" w:eastAsia="宋体" w:cs="宋体"/>
          <w:lang w:val="en-US" w:eastAsia="zh-CN"/>
        </w:rPr>
        <w:t>供应商</w:t>
      </w:r>
      <w:r>
        <w:rPr>
          <w:rFonts w:hint="eastAsia" w:ascii="宋体" w:hAnsi="宋体" w:eastAsia="宋体" w:cs="宋体"/>
        </w:rPr>
        <w:t>全称：</w:t>
      </w:r>
      <w:r>
        <w:rPr>
          <w:rFonts w:hint="eastAsia" w:ascii="宋体" w:hAnsi="宋体" w:eastAsia="宋体" w:cs="宋体"/>
          <w:u w:val="single"/>
        </w:rPr>
        <w:t xml:space="preserve">                                </w:t>
      </w:r>
      <w:r>
        <w:rPr>
          <w:rFonts w:hint="eastAsia" w:ascii="宋体" w:hAnsi="宋体" w:eastAsia="宋体" w:cs="宋体"/>
        </w:rPr>
        <w:t xml:space="preserve"> </w:t>
      </w:r>
    </w:p>
    <w:p>
      <w:pPr>
        <w:pStyle w:val="14"/>
        <w:snapToGrid w:val="0"/>
        <w:spacing w:line="360" w:lineRule="auto"/>
        <w:ind w:firstLine="525" w:firstLineChars="250"/>
        <w:rPr>
          <w:rFonts w:hint="eastAsia"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 xml:space="preserve"> </w:t>
      </w:r>
    </w:p>
    <w:p>
      <w:pPr>
        <w:pStyle w:val="14"/>
        <w:snapToGrid w:val="0"/>
        <w:spacing w:line="360" w:lineRule="auto"/>
        <w:ind w:firstLine="525" w:firstLineChars="25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p>
    <w:p>
      <w:pPr>
        <w:pStyle w:val="14"/>
        <w:snapToGrid w:val="0"/>
        <w:spacing w:line="360" w:lineRule="auto"/>
        <w:ind w:firstLine="525" w:firstLineChars="250"/>
        <w:rPr>
          <w:rFonts w:hint="eastAsia"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14"/>
        <w:snapToGrid w:val="0"/>
        <w:spacing w:line="360" w:lineRule="auto"/>
        <w:ind w:firstLine="525" w:firstLineChars="250"/>
        <w:rPr>
          <w:rFonts w:hint="eastAsia"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p>
    <w:p>
      <w:pPr>
        <w:pStyle w:val="14"/>
        <w:snapToGrid w:val="0"/>
        <w:spacing w:line="360" w:lineRule="auto"/>
        <w:ind w:firstLine="525" w:firstLineChars="250"/>
        <w:rPr>
          <w:rFonts w:hint="eastAsia"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 xml:space="preserve"> 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pPr>
        <w:pStyle w:val="14"/>
        <w:snapToGrid w:val="0"/>
        <w:spacing w:line="360" w:lineRule="auto"/>
        <w:ind w:firstLine="525" w:firstLineChars="250"/>
        <w:rPr>
          <w:rFonts w:hint="eastAsia" w:ascii="宋体" w:hAnsi="宋体" w:eastAsia="宋体" w:cs="宋体"/>
        </w:rPr>
      </w:pPr>
      <w:r>
        <w:rPr>
          <w:rFonts w:hint="eastAsia" w:ascii="宋体" w:hAnsi="宋体" w:eastAsia="宋体" w:cs="宋体"/>
        </w:rPr>
        <w:t xml:space="preserve">系 </w:t>
      </w:r>
      <w:r>
        <w:rPr>
          <w:rFonts w:hint="eastAsia" w:ascii="宋体" w:hAnsi="宋体" w:eastAsia="宋体" w:cs="宋体"/>
          <w:u w:val="single"/>
        </w:rPr>
        <w:t xml:space="preserve">                               </w:t>
      </w:r>
      <w:r>
        <w:rPr>
          <w:rFonts w:hint="eastAsia" w:ascii="宋体" w:hAnsi="宋体" w:eastAsia="宋体" w:cs="宋体"/>
        </w:rPr>
        <w:t>（</w:t>
      </w:r>
      <w:r>
        <w:rPr>
          <w:rFonts w:hint="eastAsia" w:eastAsia="宋体" w:cs="宋体"/>
          <w:lang w:val="en-US" w:eastAsia="zh-CN"/>
        </w:rPr>
        <w:t>供应商</w:t>
      </w:r>
      <w:r>
        <w:rPr>
          <w:rFonts w:hint="eastAsia" w:ascii="宋体" w:hAnsi="宋体" w:eastAsia="宋体" w:cs="宋体"/>
        </w:rPr>
        <w:t>全称）的法定代表人。</w:t>
      </w:r>
    </w:p>
    <w:p>
      <w:pPr>
        <w:pStyle w:val="14"/>
        <w:snapToGrid w:val="0"/>
        <w:spacing w:line="360" w:lineRule="auto"/>
        <w:ind w:firstLine="525" w:firstLineChars="250"/>
        <w:rPr>
          <w:rFonts w:hint="eastAsia" w:ascii="宋体" w:hAnsi="宋体" w:eastAsia="宋体" w:cs="宋体"/>
        </w:rPr>
      </w:pPr>
      <w:r>
        <w:rPr>
          <w:rFonts w:hint="eastAsia" w:ascii="宋体" w:hAnsi="宋体" w:eastAsia="宋体" w:cs="宋体"/>
        </w:rPr>
        <w:t>特此证明。</w:t>
      </w:r>
    </w:p>
    <w:p>
      <w:pPr>
        <w:spacing w:line="360" w:lineRule="auto"/>
        <w:ind w:firstLine="560" w:firstLineChars="200"/>
        <w:rPr>
          <w:rFonts w:hint="eastAsia" w:ascii="宋体" w:hAnsi="宋体" w:eastAsia="宋体" w:cs="宋体"/>
          <w:szCs w:val="21"/>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2955"/>
        <w:rPr>
          <w:rFonts w:hint="eastAsia" w:ascii="宋体" w:hAnsi="宋体" w:eastAsia="宋体" w:cs="宋体"/>
          <w:kern w:val="0"/>
          <w:sz w:val="24"/>
          <w:szCs w:val="20"/>
        </w:rPr>
      </w:pPr>
      <w:r>
        <w:rPr>
          <w:rFonts w:hint="eastAsia" w:ascii="宋体" w:hAnsi="宋体" w:eastAsia="宋体" w:cs="宋体"/>
          <w:sz w:val="24"/>
        </w:rPr>
        <w:t xml:space="preserve">   </w:t>
      </w:r>
      <w:r>
        <w:rPr>
          <w:rFonts w:hint="eastAsia" w:ascii="宋体" w:hAnsi="宋体" w:eastAsia="宋体" w:cs="宋体"/>
          <w:sz w:val="24"/>
          <w:szCs w:val="20"/>
          <w:lang w:eastAsia="zh-CN"/>
        </w:rPr>
        <w:t>供应商</w:t>
      </w:r>
      <w:r>
        <w:rPr>
          <w:rFonts w:hint="eastAsia" w:ascii="宋体" w:hAnsi="宋体" w:eastAsia="宋体" w:cs="宋体"/>
          <w:sz w:val="24"/>
          <w:szCs w:val="20"/>
        </w:rPr>
        <w:t xml:space="preserve">全称：  </w:t>
      </w:r>
      <w:r>
        <w:rPr>
          <w:rFonts w:hint="eastAsia" w:ascii="宋体" w:hAnsi="宋体" w:eastAsia="宋体" w:cs="宋体"/>
          <w:sz w:val="24"/>
          <w:szCs w:val="20"/>
          <w:u w:val="single"/>
        </w:rPr>
        <w:t xml:space="preserve">      （</w:t>
      </w:r>
      <w:r>
        <w:rPr>
          <w:rFonts w:hint="eastAsia" w:ascii="宋体" w:hAnsi="宋体" w:eastAsia="宋体" w:cs="宋体"/>
          <w:sz w:val="24"/>
          <w:szCs w:val="22"/>
          <w:u w:val="single"/>
        </w:rPr>
        <w:t>电子签章</w:t>
      </w:r>
      <w:r>
        <w:rPr>
          <w:rFonts w:hint="eastAsia" w:ascii="宋体" w:hAnsi="宋体" w:eastAsia="宋体" w:cs="宋体"/>
          <w:sz w:val="24"/>
          <w:szCs w:val="20"/>
          <w:u w:val="single"/>
        </w:rPr>
        <w:t xml:space="preserve">）               </w:t>
      </w:r>
    </w:p>
    <w:p>
      <w:pPr>
        <w:spacing w:line="360" w:lineRule="auto"/>
        <w:ind w:firstLine="5160" w:firstLineChars="2150"/>
        <w:rPr>
          <w:rFonts w:hint="eastAsia" w:ascii="宋体" w:hAnsi="宋体" w:eastAsia="宋体" w:cs="宋体"/>
          <w:kern w:val="0"/>
          <w:sz w:val="24"/>
          <w:szCs w:val="20"/>
        </w:rPr>
      </w:pPr>
      <w:r>
        <w:rPr>
          <w:rFonts w:hint="eastAsia" w:ascii="宋体" w:hAnsi="宋体" w:eastAsia="宋体" w:cs="宋体"/>
          <w:kern w:val="0"/>
          <w:sz w:val="24"/>
          <w:szCs w:val="20"/>
        </w:rPr>
        <w:t xml:space="preserve">        年    月     日</w:t>
      </w:r>
    </w:p>
    <w:p>
      <w:pPr>
        <w:spacing w:line="360" w:lineRule="auto"/>
        <w:ind w:firstLine="6020" w:firstLineChars="2150"/>
        <w:rPr>
          <w:rFonts w:hint="eastAsia" w:ascii="宋体" w:hAnsi="宋体" w:eastAsia="宋体" w:cs="宋体"/>
          <w:szCs w:val="21"/>
        </w:rPr>
      </w:pPr>
    </w:p>
    <w:p>
      <w:pPr>
        <w:spacing w:line="360" w:lineRule="auto"/>
        <w:rPr>
          <w:rFonts w:hint="eastAsia" w:ascii="宋体" w:hAnsi="宋体" w:eastAsia="宋体" w:cs="宋体"/>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35560</wp:posOffset>
                </wp:positionV>
                <wp:extent cx="5889625" cy="1989455"/>
                <wp:effectExtent l="7620" t="7620" r="8255" b="9525"/>
                <wp:wrapNone/>
                <wp:docPr id="2" name="矩形 2"/>
                <wp:cNvGraphicFramePr/>
                <a:graphic xmlns:a="http://schemas.openxmlformats.org/drawingml/2006/main">
                  <a:graphicData uri="http://schemas.microsoft.com/office/word/2010/wordprocessingShape">
                    <wps:wsp>
                      <wps:cNvSpPr/>
                      <wps:spPr>
                        <a:xfrm>
                          <a:off x="0" y="0"/>
                          <a:ext cx="5889625"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
                          <w:p/>
                          <w:p/>
                          <w:p>
                            <w:r>
                              <w:rPr>
                                <w:rFonts w:hint="eastAsia"/>
                              </w:rPr>
                              <w:t xml:space="preserve"> 法定代表人身份证扫描件（正、反面）</w:t>
                            </w:r>
                          </w:p>
                        </w:txbxContent>
                      </wps:txbx>
                      <wps:bodyPr upright="1"/>
                    </wps:wsp>
                  </a:graphicData>
                </a:graphic>
              </wp:anchor>
            </w:drawing>
          </mc:Choice>
          <mc:Fallback>
            <w:pict>
              <v:rect id="_x0000_s1026" o:spid="_x0000_s1026" o:spt="1" style="position:absolute;left:0pt;margin-left:-13.65pt;margin-top:2.8pt;height:156.65pt;width:463.75pt;z-index:251660288;mso-width-relative:page;mso-height-relative:page;" fillcolor="#FFFFFF" filled="t" stroked="t" coordsize="21600,21600" o:gfxdata="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naG91wAAAAkBAAAPAAAAAAAAAAEAIAAAACIAAABk&#10;cnMvZG93bnJldi54bWxQSwECFAAUAAAACACHTuJAJNMDmk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
                    <w:p/>
                    <w:p/>
                    <w:p>
                      <w:r>
                        <w:rPr>
                          <w:rFonts w:hint="eastAsia"/>
                        </w:rPr>
                        <w:t xml:space="preserve"> 法定代表人身份证扫描件（正、反面）</w:t>
                      </w:r>
                    </w:p>
                  </w:txbxContent>
                </v:textbox>
              </v:rect>
            </w:pict>
          </mc:Fallback>
        </mc:AlternateContent>
      </w:r>
    </w:p>
    <w:p>
      <w:pPr>
        <w:spacing w:line="360" w:lineRule="auto"/>
        <w:jc w:val="center"/>
        <w:rPr>
          <w:rFonts w:hint="eastAsia" w:ascii="宋体" w:hAnsi="宋体" w:eastAsia="宋体" w:cs="宋体"/>
          <w:b/>
          <w:sz w:val="24"/>
        </w:rPr>
      </w:pP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 xml:space="preserve">          </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center"/>
        <w:rPr>
          <w:rFonts w:hint="eastAsia" w:ascii="宋体" w:hAnsi="宋体" w:eastAsia="宋体" w:cs="宋体"/>
          <w:sz w:val="24"/>
        </w:rPr>
      </w:pPr>
      <w:r>
        <w:rPr>
          <w:rFonts w:hint="eastAsia" w:ascii="宋体" w:hAnsi="宋体" w:eastAsia="宋体" w:cs="宋体"/>
          <w:b/>
          <w:sz w:val="24"/>
        </w:rPr>
        <w:t>法定代表人授权书</w:t>
      </w:r>
    </w:p>
    <w:p>
      <w:pPr>
        <w:spacing w:line="360" w:lineRule="auto"/>
        <w:jc w:val="left"/>
        <w:rPr>
          <w:rFonts w:hint="eastAsia" w:ascii="宋体" w:hAnsi="宋体" w:eastAsia="宋体" w:cs="宋体"/>
          <w:sz w:val="22"/>
          <w:szCs w:val="18"/>
        </w:rPr>
      </w:pPr>
      <w:r>
        <w:rPr>
          <w:rFonts w:hint="eastAsia" w:ascii="宋体" w:hAnsi="宋体" w:eastAsia="宋体" w:cs="宋体"/>
          <w:sz w:val="24"/>
        </w:rPr>
        <w:t xml:space="preserve">  </w:t>
      </w:r>
      <w:r>
        <w:rPr>
          <w:rFonts w:hint="eastAsia" w:ascii="宋体" w:hAnsi="宋体" w:eastAsia="宋体" w:cs="宋体"/>
          <w:sz w:val="22"/>
          <w:szCs w:val="18"/>
          <w:lang w:eastAsia="zh-CN"/>
        </w:rPr>
        <w:t>衢州市衢江区莲花镇人民政府</w:t>
      </w:r>
      <w:r>
        <w:rPr>
          <w:rFonts w:hint="eastAsia" w:ascii="宋体" w:hAnsi="宋体" w:eastAsia="宋体" w:cs="宋体"/>
          <w:sz w:val="22"/>
          <w:szCs w:val="18"/>
        </w:rPr>
        <w:t>：</w:t>
      </w:r>
    </w:p>
    <w:p>
      <w:pPr>
        <w:spacing w:line="360" w:lineRule="auto"/>
        <w:rPr>
          <w:rFonts w:hint="eastAsia" w:ascii="宋体" w:hAnsi="宋体" w:eastAsia="宋体" w:cs="宋体"/>
          <w:sz w:val="22"/>
          <w:szCs w:val="18"/>
        </w:rPr>
      </w:pPr>
      <w:r>
        <w:rPr>
          <w:rFonts w:hint="eastAsia" w:ascii="宋体" w:hAnsi="宋体" w:eastAsia="宋体" w:cs="宋体"/>
          <w:sz w:val="22"/>
          <w:szCs w:val="18"/>
        </w:rPr>
        <w:t xml:space="preserve">  </w:t>
      </w:r>
      <w:r>
        <w:rPr>
          <w:rFonts w:hint="eastAsia" w:ascii="宋体" w:hAnsi="宋体" w:eastAsia="宋体" w:cs="宋体"/>
          <w:sz w:val="22"/>
          <w:szCs w:val="18"/>
          <w:lang w:eastAsia="zh-CN"/>
        </w:rPr>
        <w:t>东方经纬项目管理有限公司</w:t>
      </w:r>
      <w:r>
        <w:rPr>
          <w:rFonts w:hint="eastAsia" w:ascii="宋体" w:hAnsi="宋体" w:eastAsia="宋体" w:cs="宋体"/>
          <w:sz w:val="22"/>
          <w:szCs w:val="18"/>
        </w:rPr>
        <w:t>：</w:t>
      </w:r>
    </w:p>
    <w:p>
      <w:pPr>
        <w:spacing w:line="360" w:lineRule="auto"/>
        <w:rPr>
          <w:rFonts w:hint="eastAsia" w:ascii="宋体" w:hAnsi="宋体" w:eastAsia="宋体" w:cs="宋体"/>
          <w:sz w:val="22"/>
          <w:szCs w:val="18"/>
          <w:u w:val="single"/>
        </w:rPr>
      </w:pPr>
    </w:p>
    <w:p>
      <w:pPr>
        <w:spacing w:line="360" w:lineRule="auto"/>
        <w:ind w:firstLine="550" w:firstLineChars="250"/>
        <w:rPr>
          <w:rFonts w:hint="eastAsia" w:ascii="宋体" w:hAnsi="宋体" w:eastAsia="宋体" w:cs="宋体"/>
          <w:sz w:val="22"/>
          <w:szCs w:val="18"/>
        </w:rPr>
      </w:pPr>
      <w:r>
        <w:rPr>
          <w:rFonts w:hint="eastAsia" w:ascii="宋体" w:hAnsi="宋体" w:eastAsia="宋体" w:cs="宋体"/>
          <w:sz w:val="22"/>
          <w:szCs w:val="18"/>
          <w:u w:val="single"/>
        </w:rPr>
        <w:t xml:space="preserve">                </w:t>
      </w:r>
      <w:r>
        <w:rPr>
          <w:rFonts w:hint="eastAsia" w:ascii="宋体" w:hAnsi="宋体" w:eastAsia="宋体" w:cs="宋体"/>
          <w:sz w:val="22"/>
          <w:szCs w:val="18"/>
        </w:rPr>
        <w:t>（供应商全称）法定代表人</w:t>
      </w:r>
      <w:r>
        <w:rPr>
          <w:rFonts w:hint="eastAsia" w:ascii="宋体" w:hAnsi="宋体" w:eastAsia="宋体" w:cs="宋体"/>
          <w:sz w:val="22"/>
          <w:szCs w:val="18"/>
          <w:u w:val="single"/>
        </w:rPr>
        <w:t xml:space="preserve">           </w:t>
      </w:r>
      <w:r>
        <w:rPr>
          <w:rFonts w:hint="eastAsia" w:ascii="宋体" w:hAnsi="宋体" w:eastAsia="宋体" w:cs="宋体"/>
          <w:sz w:val="22"/>
          <w:szCs w:val="18"/>
        </w:rPr>
        <w:t>授权</w:t>
      </w:r>
      <w:r>
        <w:rPr>
          <w:rFonts w:hint="eastAsia" w:ascii="宋体" w:hAnsi="宋体" w:eastAsia="宋体" w:cs="宋体"/>
          <w:sz w:val="22"/>
          <w:szCs w:val="18"/>
          <w:u w:val="single"/>
        </w:rPr>
        <w:t xml:space="preserve">       </w:t>
      </w:r>
      <w:r>
        <w:rPr>
          <w:rFonts w:hint="eastAsia" w:ascii="宋体" w:hAnsi="宋体" w:eastAsia="宋体" w:cs="宋体"/>
          <w:sz w:val="22"/>
          <w:szCs w:val="18"/>
        </w:rPr>
        <w:t>（全权代表姓名）为全权代表，参加贵处组织的</w:t>
      </w:r>
      <w:r>
        <w:rPr>
          <w:rFonts w:hint="eastAsia" w:ascii="宋体" w:hAnsi="宋体" w:eastAsia="宋体" w:cs="宋体"/>
          <w:sz w:val="22"/>
          <w:szCs w:val="18"/>
          <w:u w:val="single"/>
        </w:rPr>
        <w:t xml:space="preserve">            </w:t>
      </w:r>
      <w:r>
        <w:rPr>
          <w:rFonts w:hint="eastAsia" w:ascii="宋体" w:hAnsi="宋体" w:eastAsia="宋体" w:cs="宋体"/>
          <w:sz w:val="22"/>
          <w:szCs w:val="18"/>
        </w:rPr>
        <w:t>（项目名称、编号）的磋商活动，全权代表我方处理磋商活动中的一切事宜。由此产生的一切法律后果由我方承担。</w:t>
      </w:r>
    </w:p>
    <w:p>
      <w:pPr>
        <w:spacing w:line="360" w:lineRule="auto"/>
        <w:rPr>
          <w:rFonts w:hint="eastAsia" w:ascii="宋体" w:hAnsi="宋体" w:eastAsia="宋体" w:cs="宋体"/>
          <w:sz w:val="22"/>
          <w:szCs w:val="18"/>
        </w:rPr>
      </w:pPr>
    </w:p>
    <w:p>
      <w:pPr>
        <w:spacing w:line="360" w:lineRule="auto"/>
        <w:ind w:firstLine="2955"/>
        <w:rPr>
          <w:rFonts w:hint="eastAsia" w:ascii="宋体" w:hAnsi="宋体" w:eastAsia="宋体" w:cs="宋体"/>
          <w:sz w:val="22"/>
          <w:szCs w:val="18"/>
        </w:rPr>
      </w:pPr>
    </w:p>
    <w:p>
      <w:pPr>
        <w:autoSpaceDE w:val="0"/>
        <w:autoSpaceDN w:val="0"/>
        <w:adjustRightInd w:val="0"/>
        <w:spacing w:line="360" w:lineRule="auto"/>
        <w:ind w:firstLine="330" w:firstLineChars="150"/>
        <w:rPr>
          <w:rFonts w:hint="eastAsia" w:ascii="宋体" w:hAnsi="宋体" w:eastAsia="宋体" w:cs="宋体"/>
          <w:kern w:val="0"/>
          <w:sz w:val="22"/>
          <w:szCs w:val="18"/>
        </w:rPr>
      </w:pPr>
      <w:r>
        <w:rPr>
          <w:rFonts w:hint="eastAsia" w:ascii="宋体" w:hAnsi="宋体" w:eastAsia="宋体" w:cs="宋体"/>
          <w:sz w:val="22"/>
          <w:szCs w:val="18"/>
        </w:rPr>
        <w:t xml:space="preserve">                                 </w:t>
      </w:r>
      <w:r>
        <w:rPr>
          <w:rFonts w:hint="eastAsia" w:ascii="宋体" w:hAnsi="宋体" w:eastAsia="宋体" w:cs="宋体"/>
          <w:sz w:val="22"/>
          <w:szCs w:val="18"/>
          <w:lang w:eastAsia="zh-CN"/>
        </w:rPr>
        <w:t>供应商</w:t>
      </w:r>
      <w:r>
        <w:rPr>
          <w:rFonts w:hint="eastAsia" w:ascii="宋体" w:hAnsi="宋体" w:eastAsia="宋体" w:cs="宋体"/>
          <w:kern w:val="0"/>
          <w:sz w:val="22"/>
          <w:szCs w:val="18"/>
        </w:rPr>
        <w:t>全称:</w:t>
      </w:r>
      <w:r>
        <w:rPr>
          <w:rFonts w:hint="eastAsia" w:ascii="宋体" w:hAnsi="宋体" w:eastAsia="宋体" w:cs="宋体"/>
          <w:kern w:val="0"/>
          <w:sz w:val="22"/>
          <w:szCs w:val="18"/>
          <w:u w:val="single"/>
          <w:lang w:val="zh-CN"/>
        </w:rPr>
        <w:t xml:space="preserve">             </w:t>
      </w:r>
      <w:r>
        <w:rPr>
          <w:rFonts w:hint="eastAsia" w:ascii="宋体" w:hAnsi="宋体" w:eastAsia="宋体" w:cs="宋体"/>
          <w:kern w:val="0"/>
          <w:sz w:val="22"/>
          <w:szCs w:val="18"/>
          <w:u w:val="single"/>
        </w:rPr>
        <w:t>（</w:t>
      </w:r>
      <w:r>
        <w:rPr>
          <w:rFonts w:hint="eastAsia" w:ascii="宋体" w:hAnsi="宋体" w:eastAsia="宋体" w:cs="宋体"/>
          <w:sz w:val="22"/>
          <w:szCs w:val="21"/>
          <w:u w:val="single"/>
        </w:rPr>
        <w:t>电子签章</w:t>
      </w:r>
      <w:r>
        <w:rPr>
          <w:rFonts w:hint="eastAsia" w:ascii="宋体" w:hAnsi="宋体" w:eastAsia="宋体" w:cs="宋体"/>
          <w:kern w:val="0"/>
          <w:sz w:val="22"/>
          <w:szCs w:val="18"/>
          <w:u w:val="single"/>
        </w:rPr>
        <w:t>）</w:t>
      </w:r>
      <w:r>
        <w:rPr>
          <w:rFonts w:hint="eastAsia" w:ascii="宋体" w:hAnsi="宋体" w:eastAsia="宋体" w:cs="宋体"/>
          <w:kern w:val="0"/>
          <w:sz w:val="22"/>
          <w:szCs w:val="18"/>
          <w:u w:val="single"/>
          <w:lang w:val="zh-CN"/>
        </w:rPr>
        <w:t xml:space="preserve">   </w:t>
      </w:r>
    </w:p>
    <w:p>
      <w:pPr>
        <w:autoSpaceDE w:val="0"/>
        <w:autoSpaceDN w:val="0"/>
        <w:adjustRightInd w:val="0"/>
        <w:spacing w:line="360" w:lineRule="auto"/>
        <w:ind w:firstLine="3960" w:firstLineChars="1800"/>
        <w:rPr>
          <w:rFonts w:hint="eastAsia" w:ascii="宋体" w:hAnsi="宋体" w:eastAsia="宋体" w:cs="宋体"/>
          <w:kern w:val="0"/>
          <w:sz w:val="22"/>
          <w:szCs w:val="18"/>
          <w:u w:val="single"/>
          <w:lang w:val="zh-CN"/>
        </w:rPr>
      </w:pPr>
      <w:r>
        <w:rPr>
          <w:rFonts w:hint="eastAsia" w:ascii="宋体" w:hAnsi="宋体" w:eastAsia="宋体" w:cs="宋体"/>
          <w:kern w:val="0"/>
          <w:sz w:val="22"/>
          <w:szCs w:val="18"/>
        </w:rPr>
        <w:t>法定代表人</w:t>
      </w:r>
      <w:r>
        <w:rPr>
          <w:rFonts w:hint="eastAsia" w:ascii="宋体" w:hAnsi="宋体" w:eastAsia="宋体" w:cs="宋体"/>
          <w:kern w:val="0"/>
          <w:sz w:val="22"/>
          <w:szCs w:val="18"/>
          <w:lang w:val="zh-CN"/>
        </w:rPr>
        <w:t>：</w:t>
      </w:r>
      <w:r>
        <w:rPr>
          <w:rFonts w:hint="eastAsia" w:ascii="宋体" w:hAnsi="宋体" w:eastAsia="宋体" w:cs="宋体"/>
          <w:kern w:val="0"/>
          <w:sz w:val="22"/>
          <w:szCs w:val="18"/>
          <w:u w:val="single"/>
          <w:lang w:val="zh-CN"/>
        </w:rPr>
        <w:t xml:space="preserve">    </w:t>
      </w:r>
      <w:r>
        <w:rPr>
          <w:rFonts w:hint="eastAsia" w:ascii="宋体" w:hAnsi="宋体" w:eastAsia="宋体" w:cs="宋体"/>
          <w:kern w:val="0"/>
          <w:sz w:val="22"/>
          <w:szCs w:val="18"/>
          <w:highlight w:val="none"/>
          <w:u w:val="single"/>
          <w:lang w:val="zh-CN"/>
        </w:rPr>
        <w:t xml:space="preserve">  （</w:t>
      </w:r>
      <w:r>
        <w:rPr>
          <w:rFonts w:hint="eastAsia" w:ascii="宋体" w:hAnsi="宋体" w:eastAsia="宋体" w:cs="宋体"/>
          <w:sz w:val="22"/>
          <w:szCs w:val="22"/>
          <w:highlight w:val="none"/>
          <w:u w:val="single"/>
        </w:rPr>
        <w:t>签字或</w:t>
      </w:r>
      <w:r>
        <w:rPr>
          <w:rFonts w:hint="eastAsia" w:ascii="宋体" w:hAnsi="宋体" w:eastAsia="宋体" w:cs="宋体"/>
          <w:sz w:val="22"/>
          <w:szCs w:val="21"/>
          <w:u w:val="single"/>
        </w:rPr>
        <w:t>电子签章</w:t>
      </w:r>
      <w:r>
        <w:rPr>
          <w:rFonts w:hint="eastAsia" w:ascii="宋体" w:hAnsi="宋体" w:eastAsia="宋体" w:cs="宋体"/>
          <w:kern w:val="0"/>
          <w:sz w:val="22"/>
          <w:szCs w:val="18"/>
          <w:u w:val="single"/>
          <w:lang w:val="zh-CN"/>
        </w:rPr>
        <w:t xml:space="preserve">）    </w:t>
      </w:r>
      <w:r>
        <w:rPr>
          <w:rFonts w:hint="eastAsia" w:ascii="宋体" w:hAnsi="宋体" w:eastAsia="宋体" w:cs="宋体"/>
          <w:kern w:val="0"/>
          <w:sz w:val="22"/>
          <w:szCs w:val="18"/>
          <w:u w:val="single"/>
        </w:rPr>
        <w:t xml:space="preserve">      </w:t>
      </w:r>
      <w:r>
        <w:rPr>
          <w:rFonts w:hint="eastAsia" w:ascii="宋体" w:hAnsi="宋体" w:eastAsia="宋体" w:cs="宋体"/>
          <w:kern w:val="0"/>
          <w:sz w:val="22"/>
          <w:szCs w:val="18"/>
          <w:u w:val="single"/>
          <w:lang w:val="zh-CN"/>
        </w:rPr>
        <w:t xml:space="preserve">      </w:t>
      </w:r>
    </w:p>
    <w:p>
      <w:pPr>
        <w:autoSpaceDE w:val="0"/>
        <w:autoSpaceDN w:val="0"/>
        <w:adjustRightInd w:val="0"/>
        <w:spacing w:line="360" w:lineRule="auto"/>
        <w:ind w:firstLine="4070" w:firstLineChars="1850"/>
        <w:rPr>
          <w:rFonts w:hint="eastAsia" w:ascii="宋体" w:hAnsi="宋体" w:eastAsia="宋体" w:cs="宋体"/>
          <w:kern w:val="0"/>
          <w:sz w:val="22"/>
          <w:szCs w:val="18"/>
          <w:lang w:val="zh-CN"/>
        </w:rPr>
      </w:pPr>
      <w:r>
        <w:rPr>
          <w:rFonts w:hint="eastAsia" w:ascii="宋体" w:hAnsi="宋体" w:eastAsia="宋体" w:cs="宋体"/>
          <w:kern w:val="0"/>
          <w:sz w:val="22"/>
          <w:szCs w:val="18"/>
          <w:lang w:val="zh-CN"/>
        </w:rPr>
        <w:t>日</w:t>
      </w:r>
      <w:r>
        <w:rPr>
          <w:rFonts w:hint="eastAsia" w:ascii="宋体" w:hAnsi="宋体" w:eastAsia="宋体" w:cs="宋体"/>
          <w:kern w:val="0"/>
          <w:sz w:val="22"/>
          <w:szCs w:val="18"/>
        </w:rPr>
        <w:t xml:space="preserve">      </w:t>
      </w:r>
      <w:r>
        <w:rPr>
          <w:rFonts w:hint="eastAsia" w:ascii="宋体" w:hAnsi="宋体" w:eastAsia="宋体" w:cs="宋体"/>
          <w:kern w:val="0"/>
          <w:sz w:val="22"/>
          <w:szCs w:val="18"/>
          <w:lang w:val="zh-CN"/>
        </w:rPr>
        <w:t>期：</w:t>
      </w:r>
      <w:r>
        <w:rPr>
          <w:rFonts w:hint="eastAsia" w:ascii="宋体" w:hAnsi="宋体" w:eastAsia="宋体" w:cs="宋体"/>
          <w:kern w:val="0"/>
          <w:sz w:val="22"/>
          <w:szCs w:val="18"/>
          <w:u w:val="single"/>
          <w:lang w:val="zh-CN"/>
        </w:rPr>
        <w:t xml:space="preserve">            </w:t>
      </w:r>
      <w:r>
        <w:rPr>
          <w:rFonts w:hint="eastAsia" w:ascii="宋体" w:hAnsi="宋体" w:eastAsia="宋体" w:cs="宋体"/>
          <w:kern w:val="0"/>
          <w:sz w:val="22"/>
          <w:szCs w:val="18"/>
          <w:u w:val="single"/>
        </w:rPr>
        <w:t xml:space="preserve">              </w:t>
      </w:r>
      <w:r>
        <w:rPr>
          <w:rFonts w:hint="eastAsia" w:ascii="宋体" w:hAnsi="宋体" w:eastAsia="宋体" w:cs="宋体"/>
          <w:kern w:val="0"/>
          <w:sz w:val="22"/>
          <w:szCs w:val="18"/>
          <w:u w:val="single"/>
          <w:lang w:val="zh-CN"/>
        </w:rPr>
        <w:t xml:space="preserve">    </w:t>
      </w:r>
      <w:r>
        <w:rPr>
          <w:rFonts w:hint="eastAsia" w:ascii="宋体" w:hAnsi="宋体" w:eastAsia="宋体" w:cs="宋体"/>
          <w:kern w:val="0"/>
          <w:sz w:val="22"/>
          <w:szCs w:val="18"/>
          <w:lang w:val="zh-CN"/>
        </w:rPr>
        <w:t xml:space="preserve"> </w:t>
      </w:r>
    </w:p>
    <w:p>
      <w:pPr>
        <w:spacing w:line="360" w:lineRule="auto"/>
        <w:rPr>
          <w:rFonts w:hint="eastAsia" w:ascii="宋体" w:hAnsi="宋体" w:eastAsia="宋体" w:cs="宋体"/>
          <w:sz w:val="22"/>
          <w:szCs w:val="18"/>
        </w:rPr>
      </w:pPr>
      <w:r>
        <w:rPr>
          <w:rFonts w:hint="eastAsia" w:ascii="宋体" w:hAnsi="宋体" w:eastAsia="宋体" w:cs="宋体"/>
          <w:sz w:val="22"/>
          <w:szCs w:val="18"/>
        </w:rPr>
        <w:t>附：</w:t>
      </w:r>
    </w:p>
    <w:p>
      <w:pPr>
        <w:spacing w:line="360" w:lineRule="auto"/>
        <w:ind w:firstLine="220" w:firstLineChars="100"/>
        <w:rPr>
          <w:rFonts w:hint="eastAsia" w:ascii="宋体" w:hAnsi="宋体" w:eastAsia="宋体" w:cs="宋体"/>
          <w:sz w:val="22"/>
          <w:szCs w:val="18"/>
        </w:rPr>
      </w:pPr>
      <w:r>
        <w:rPr>
          <w:rFonts w:hint="eastAsia" w:ascii="宋体" w:hAnsi="宋体" w:eastAsia="宋体" w:cs="宋体"/>
          <w:sz w:val="22"/>
          <w:szCs w:val="18"/>
        </w:rPr>
        <w:t>授权代表姓名：</w:t>
      </w:r>
    </w:p>
    <w:p>
      <w:pPr>
        <w:spacing w:line="360" w:lineRule="auto"/>
        <w:ind w:firstLine="220" w:firstLineChars="100"/>
        <w:rPr>
          <w:rFonts w:hint="eastAsia" w:ascii="宋体" w:hAnsi="宋体" w:eastAsia="宋体" w:cs="宋体"/>
          <w:sz w:val="22"/>
          <w:szCs w:val="18"/>
        </w:rPr>
      </w:pPr>
      <w:r>
        <w:rPr>
          <w:rFonts w:hint="eastAsia" w:ascii="宋体" w:hAnsi="宋体" w:eastAsia="宋体" w:cs="宋体"/>
          <w:sz w:val="22"/>
          <w:szCs w:val="18"/>
        </w:rPr>
        <w:t>职务：</w:t>
      </w:r>
    </w:p>
    <w:p>
      <w:pPr>
        <w:spacing w:line="360" w:lineRule="auto"/>
        <w:ind w:firstLine="220" w:firstLineChars="100"/>
        <w:rPr>
          <w:rFonts w:hint="eastAsia" w:ascii="宋体" w:hAnsi="宋体" w:eastAsia="宋体" w:cs="宋体"/>
          <w:sz w:val="22"/>
          <w:szCs w:val="18"/>
        </w:rPr>
      </w:pPr>
      <w:r>
        <w:rPr>
          <w:rFonts w:hint="eastAsia" w:ascii="宋体" w:hAnsi="宋体" w:eastAsia="宋体" w:cs="宋体"/>
          <w:sz w:val="22"/>
          <w:szCs w:val="18"/>
        </w:rPr>
        <w:t>详细通讯地址：</w:t>
      </w:r>
    </w:p>
    <w:p>
      <w:pPr>
        <w:spacing w:line="360" w:lineRule="auto"/>
        <w:ind w:firstLine="220" w:firstLineChars="100"/>
        <w:rPr>
          <w:rFonts w:hint="eastAsia" w:ascii="宋体" w:hAnsi="宋体" w:eastAsia="宋体" w:cs="宋体"/>
          <w:sz w:val="22"/>
          <w:szCs w:val="18"/>
        </w:rPr>
      </w:pPr>
      <w:r>
        <w:rPr>
          <w:rFonts w:hint="eastAsia" w:ascii="宋体" w:hAnsi="宋体" w:eastAsia="宋体" w:cs="宋体"/>
          <w:sz w:val="22"/>
          <w:szCs w:val="18"/>
        </w:rPr>
        <w:t>电话：</w:t>
      </w:r>
    </w:p>
    <w:p>
      <w:pPr>
        <w:spacing w:line="360" w:lineRule="auto"/>
        <w:ind w:firstLine="220" w:firstLineChars="100"/>
        <w:rPr>
          <w:rFonts w:hint="eastAsia" w:ascii="宋体" w:hAnsi="宋体" w:eastAsia="宋体" w:cs="宋体"/>
          <w:sz w:val="22"/>
          <w:szCs w:val="18"/>
        </w:rPr>
      </w:pPr>
      <w:r>
        <w:rPr>
          <w:rFonts w:hint="eastAsia" w:ascii="宋体" w:hAnsi="宋体" w:eastAsia="宋体" w:cs="宋体"/>
          <w:sz w:val="22"/>
          <w:szCs w:val="18"/>
        </w:rPr>
        <w:t>传真：</w:t>
      </w:r>
    </w:p>
    <w:p>
      <w:pPr>
        <w:spacing w:line="360" w:lineRule="auto"/>
        <w:ind w:firstLine="220" w:firstLineChars="100"/>
        <w:rPr>
          <w:rFonts w:hint="eastAsia" w:ascii="宋体" w:hAnsi="宋体" w:eastAsia="宋体" w:cs="宋体"/>
          <w:sz w:val="22"/>
          <w:szCs w:val="18"/>
        </w:rPr>
      </w:pPr>
      <w:r>
        <w:rPr>
          <w:rFonts w:hint="eastAsia" w:ascii="宋体" w:hAnsi="宋体" w:eastAsia="宋体" w:cs="宋体"/>
          <w:sz w:val="22"/>
          <w:szCs w:val="18"/>
        </w:rPr>
        <w:t>邮政编码：</w:t>
      </w:r>
    </w:p>
    <w:p>
      <w:pPr>
        <w:spacing w:line="360" w:lineRule="auto"/>
        <w:rPr>
          <w:rFonts w:hint="eastAsia" w:ascii="宋体" w:hAnsi="宋体" w:eastAsia="宋体" w:cs="宋体"/>
          <w:b/>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145415</wp:posOffset>
                </wp:positionV>
                <wp:extent cx="5668010" cy="1989455"/>
                <wp:effectExtent l="7620" t="7620" r="13970" b="9525"/>
                <wp:wrapNone/>
                <wp:docPr id="3" name="矩形 3"/>
                <wp:cNvGraphicFramePr/>
                <a:graphic xmlns:a="http://schemas.openxmlformats.org/drawingml/2006/main">
                  <a:graphicData uri="http://schemas.microsoft.com/office/word/2010/wordprocessingShape">
                    <wps:wsp>
                      <wps:cNvSpPr/>
                      <wps:spPr>
                        <a:xfrm>
                          <a:off x="0" y="0"/>
                          <a:ext cx="5668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
                          <w:p/>
                          <w:p/>
                          <w:p>
                            <w:r>
                              <w:rPr>
                                <w:rFonts w:hint="eastAsia"/>
                              </w:rPr>
                              <w:t xml:space="preserve">             授权代表身份证扫描件（正、反面）</w:t>
                            </w:r>
                          </w:p>
                        </w:txbxContent>
                      </wps:txbx>
                      <wps:bodyPr upright="1"/>
                    </wps:wsp>
                  </a:graphicData>
                </a:graphic>
              </wp:anchor>
            </w:drawing>
          </mc:Choice>
          <mc:Fallback>
            <w:pict>
              <v:rect id="_x0000_s1026" o:spid="_x0000_s1026" o:spt="1" style="position:absolute;left:0pt;margin-left:1.3pt;margin-top:11.45pt;height:156.65pt;width:446.3pt;z-index:251659264;mso-width-relative:page;mso-height-relative:page;" fillcolor="#FFFFFF" filled="t" stroked="t" coordsize="21600,21600" o:gfxdata="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Nnu0tcAAAAIAQAADwAAAAAAAAABACAAAAAiAAAA&#10;ZHJzL2Rvd25yZXYueG1sUEsBAhQAFAAAAAgAh07iQPaYq05BAgAAsgQAAA4AAAAAAAAAAQAgAAAA&#10;Jg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
                    <w:p/>
                    <w:p/>
                    <w:p>
                      <w:r>
                        <w:rPr>
                          <w:rFonts w:hint="eastAsia"/>
                        </w:rPr>
                        <w:t xml:space="preserve">             授权代表身份证扫描件（正、反面）</w:t>
                      </w:r>
                    </w:p>
                  </w:txbxContent>
                </v:textbox>
              </v:rect>
            </w:pict>
          </mc:Fallback>
        </mc:AlternateContent>
      </w:r>
      <w:r>
        <w:rPr>
          <w:rFonts w:hint="eastAsia" w:ascii="宋体" w:hAnsi="宋体" w:eastAsia="宋体" w:cs="宋体"/>
          <w:b/>
          <w:szCs w:val="21"/>
        </w:rPr>
        <w:t xml:space="preserve">                                      </w:t>
      </w:r>
    </w:p>
    <w:p>
      <w:pPr>
        <w:spacing w:line="360" w:lineRule="auto"/>
        <w:rPr>
          <w:rFonts w:hint="eastAsia" w:ascii="宋体" w:hAnsi="宋体" w:eastAsia="宋体" w:cs="宋体"/>
          <w:b/>
          <w:szCs w:val="21"/>
        </w:rPr>
      </w:pPr>
    </w:p>
    <w:p>
      <w:pPr>
        <w:spacing w:line="360" w:lineRule="auto"/>
        <w:rPr>
          <w:rFonts w:hint="eastAsia" w:ascii="宋体" w:hAnsi="宋体" w:eastAsia="宋体" w:cs="宋体"/>
          <w:b/>
          <w:szCs w:val="21"/>
        </w:rPr>
      </w:pPr>
    </w:p>
    <w:p>
      <w:pPr>
        <w:spacing w:line="360" w:lineRule="auto"/>
        <w:rPr>
          <w:rFonts w:hint="eastAsia" w:ascii="宋体" w:hAnsi="宋体" w:eastAsia="宋体" w:cs="宋体"/>
          <w:b/>
          <w:szCs w:val="21"/>
        </w:rPr>
      </w:pPr>
    </w:p>
    <w:p>
      <w:pPr>
        <w:spacing w:line="360" w:lineRule="auto"/>
        <w:rPr>
          <w:rFonts w:hint="eastAsia" w:ascii="宋体" w:hAnsi="宋体" w:eastAsia="宋体" w:cs="宋体"/>
          <w:b/>
          <w:szCs w:val="21"/>
        </w:rPr>
      </w:pPr>
    </w:p>
    <w:p>
      <w:pPr>
        <w:pStyle w:val="28"/>
        <w:spacing w:line="360" w:lineRule="auto"/>
        <w:ind w:firstLine="562"/>
        <w:rPr>
          <w:rFonts w:hint="eastAsia" w:ascii="宋体" w:hAnsi="宋体" w:eastAsia="宋体" w:cs="宋体"/>
          <w:b/>
          <w:szCs w:val="21"/>
        </w:rPr>
      </w:pPr>
    </w:p>
    <w:p>
      <w:pPr>
        <w:spacing w:line="360" w:lineRule="auto"/>
        <w:rPr>
          <w:rFonts w:hint="eastAsia" w:ascii="宋体" w:hAnsi="宋体" w:eastAsia="宋体" w:cs="宋体"/>
        </w:rPr>
      </w:pPr>
    </w:p>
    <w:p>
      <w:pPr>
        <w:pStyle w:val="18"/>
        <w:spacing w:line="360" w:lineRule="auto"/>
        <w:rPr>
          <w:rFonts w:hint="eastAsia" w:ascii="宋体" w:hAnsi="宋体" w:eastAsia="宋体" w:cs="宋体"/>
          <w:sz w:val="28"/>
          <w:szCs w:val="28"/>
        </w:rPr>
      </w:pPr>
    </w:p>
    <w:p>
      <w:pPr>
        <w:pStyle w:val="18"/>
        <w:spacing w:line="360" w:lineRule="auto"/>
        <w:rPr>
          <w:rFonts w:hint="eastAsia" w:ascii="宋体" w:hAnsi="宋体" w:eastAsia="宋体" w:cs="宋体"/>
          <w:sz w:val="28"/>
          <w:szCs w:val="28"/>
        </w:rPr>
      </w:pPr>
    </w:p>
    <w:p>
      <w:pPr>
        <w:pageBreakBefore/>
        <w:shd w:val="clear" w:color="auto" w:fill="FFFFFF"/>
        <w:snapToGrid w:val="0"/>
        <w:spacing w:line="360" w:lineRule="auto"/>
        <w:outlineLvl w:val="2"/>
        <w:rPr>
          <w:rFonts w:hint="eastAsia" w:ascii="宋体" w:hAnsi="宋体" w:eastAsia="宋体" w:cs="宋体"/>
          <w:b/>
          <w:bCs/>
          <w:sz w:val="32"/>
          <w:szCs w:val="32"/>
        </w:rPr>
      </w:pPr>
      <w:r>
        <w:rPr>
          <w:rFonts w:hint="eastAsia" w:ascii="宋体" w:hAnsi="宋体" w:eastAsia="宋体" w:cs="宋体"/>
          <w:b/>
          <w:bCs/>
          <w:sz w:val="32"/>
          <w:szCs w:val="32"/>
        </w:rPr>
        <w:t>封面</w:t>
      </w:r>
    </w:p>
    <w:p>
      <w:pPr>
        <w:shd w:val="clear" w:color="auto" w:fill="FFFFFF"/>
        <w:snapToGrid w:val="0"/>
        <w:spacing w:line="360" w:lineRule="auto"/>
        <w:ind w:left="976" w:hanging="976" w:hangingChars="200"/>
        <w:rPr>
          <w:rFonts w:hint="eastAsia" w:ascii="宋体" w:hAnsi="宋体" w:eastAsia="宋体" w:cs="宋体"/>
          <w:b/>
          <w:bCs/>
          <w:spacing w:val="-17"/>
          <w:sz w:val="52"/>
          <w:szCs w:val="52"/>
        </w:rPr>
      </w:pPr>
    </w:p>
    <w:p>
      <w:pPr>
        <w:pStyle w:val="10"/>
        <w:spacing w:line="360" w:lineRule="auto"/>
        <w:rPr>
          <w:rFonts w:hint="eastAsia" w:ascii="宋体" w:hAnsi="宋体" w:eastAsia="宋体" w:cs="宋体"/>
        </w:rPr>
      </w:pPr>
    </w:p>
    <w:p>
      <w:pPr>
        <w:shd w:val="clear" w:color="auto" w:fill="FFFFFF"/>
        <w:snapToGrid w:val="0"/>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pacing w:val="-17"/>
          <w:sz w:val="36"/>
          <w:szCs w:val="36"/>
          <w:lang w:eastAsia="zh-CN"/>
        </w:rPr>
        <w:t>衢江区莲花镇人民政府2024—2025年专职消防队劳务采购项目</w:t>
      </w:r>
    </w:p>
    <w:p>
      <w:pPr>
        <w:shd w:val="clear" w:color="auto" w:fill="FFFFFF"/>
        <w:snapToGrid w:val="0"/>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项目编号：</w:t>
      </w:r>
    </w:p>
    <w:p>
      <w:pPr>
        <w:shd w:val="clear" w:color="auto" w:fill="FFFFFF"/>
        <w:snapToGrid w:val="0"/>
        <w:spacing w:line="360" w:lineRule="auto"/>
        <w:ind w:left="883" w:hanging="883" w:hangingChars="200"/>
        <w:rPr>
          <w:rFonts w:hint="eastAsia" w:ascii="宋体" w:hAnsi="宋体" w:eastAsia="宋体" w:cs="宋体"/>
          <w:b/>
          <w:bCs/>
          <w:sz w:val="44"/>
          <w:szCs w:val="44"/>
        </w:rPr>
      </w:pPr>
    </w:p>
    <w:p>
      <w:pPr>
        <w:shd w:val="clear" w:color="auto" w:fill="FFFFFF"/>
        <w:snapToGrid w:val="0"/>
        <w:spacing w:line="360" w:lineRule="auto"/>
        <w:ind w:left="883" w:hanging="883" w:hangingChars="200"/>
        <w:rPr>
          <w:rFonts w:hint="eastAsia" w:ascii="宋体" w:hAnsi="宋体" w:eastAsia="宋体" w:cs="宋体"/>
          <w:sz w:val="72"/>
          <w:szCs w:val="72"/>
        </w:rPr>
      </w:pPr>
      <w:r>
        <w:rPr>
          <w:rFonts w:hint="eastAsia" w:ascii="宋体" w:hAnsi="宋体" w:eastAsia="宋体" w:cs="宋体"/>
          <w:b/>
          <w:bCs/>
          <w:sz w:val="44"/>
          <w:szCs w:val="44"/>
        </w:rPr>
        <w:t xml:space="preserve">     </w:t>
      </w:r>
    </w:p>
    <w:p>
      <w:pPr>
        <w:snapToGrid w:val="0"/>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（报价文件/商务技术文件）</w:t>
      </w:r>
    </w:p>
    <w:p>
      <w:pPr>
        <w:pStyle w:val="5"/>
        <w:tabs>
          <w:tab w:val="left" w:pos="720"/>
        </w:tabs>
        <w:spacing w:line="360" w:lineRule="auto"/>
        <w:rPr>
          <w:rFonts w:hint="eastAsia" w:ascii="宋体" w:hAnsi="宋体" w:eastAsia="宋体" w:cs="宋体"/>
        </w:rPr>
      </w:pPr>
    </w:p>
    <w:p>
      <w:pPr>
        <w:pStyle w:val="6"/>
        <w:spacing w:line="360" w:lineRule="auto"/>
        <w:rPr>
          <w:rFonts w:hint="eastAsia" w:ascii="宋体" w:hAnsi="宋体" w:eastAsia="宋体" w:cs="宋体"/>
        </w:rPr>
      </w:pPr>
    </w:p>
    <w:p>
      <w:pPr>
        <w:pStyle w:val="12"/>
        <w:spacing w:line="360" w:lineRule="auto"/>
        <w:ind w:firstLine="560"/>
        <w:rPr>
          <w:rFonts w:hint="eastAsia" w:ascii="宋体" w:hAnsi="宋体" w:eastAsia="宋体" w:cs="宋体"/>
        </w:rPr>
      </w:pPr>
    </w:p>
    <w:p>
      <w:pPr>
        <w:spacing w:line="360" w:lineRule="auto"/>
        <w:rPr>
          <w:rFonts w:hint="eastAsia" w:ascii="宋体" w:hAnsi="宋体" w:eastAsia="宋体" w:cs="宋体"/>
          <w:sz w:val="24"/>
        </w:rPr>
      </w:pPr>
    </w:p>
    <w:p>
      <w:pPr>
        <w:pStyle w:val="5"/>
        <w:tabs>
          <w:tab w:val="left" w:pos="720"/>
        </w:tabs>
        <w:spacing w:line="360" w:lineRule="auto"/>
        <w:rPr>
          <w:rFonts w:hint="eastAsia" w:ascii="宋体" w:hAnsi="宋体" w:eastAsia="宋体" w:cs="宋体"/>
        </w:rPr>
      </w:pPr>
    </w:p>
    <w:p>
      <w:pPr>
        <w:snapToGrid w:val="0"/>
        <w:spacing w:line="360" w:lineRule="auto"/>
        <w:ind w:firstLine="360" w:firstLineChars="100"/>
        <w:rPr>
          <w:rFonts w:hint="eastAsia" w:ascii="宋体" w:hAnsi="宋体" w:eastAsia="宋体" w:cs="宋体"/>
          <w:sz w:val="36"/>
          <w:szCs w:val="36"/>
          <w:u w:val="single"/>
        </w:rPr>
      </w:pPr>
      <w:r>
        <w:rPr>
          <w:rFonts w:hint="eastAsia" w:ascii="宋体" w:hAnsi="宋体" w:eastAsia="宋体" w:cs="宋体"/>
          <w:sz w:val="36"/>
          <w:szCs w:val="36"/>
          <w:lang w:eastAsia="zh-CN"/>
        </w:rPr>
        <w:t>供应商</w:t>
      </w:r>
      <w:r>
        <w:rPr>
          <w:rFonts w:hint="eastAsia" w:ascii="宋体" w:hAnsi="宋体" w:eastAsia="宋体" w:cs="宋体"/>
          <w:sz w:val="36"/>
          <w:szCs w:val="36"/>
        </w:rPr>
        <w:t>全称：</w:t>
      </w:r>
      <w:r>
        <w:rPr>
          <w:rFonts w:hint="eastAsia" w:ascii="宋体" w:hAnsi="宋体" w:eastAsia="宋体" w:cs="宋体"/>
          <w:sz w:val="36"/>
          <w:szCs w:val="36"/>
          <w:u w:val="single"/>
        </w:rPr>
        <w:t xml:space="preserve">                    （电子签章）</w:t>
      </w:r>
    </w:p>
    <w:p>
      <w:pPr>
        <w:pStyle w:val="11"/>
        <w:ind w:firstLine="720"/>
        <w:rPr>
          <w:rFonts w:hint="eastAsia" w:ascii="宋体" w:hAnsi="宋体" w:eastAsia="宋体" w:cs="宋体"/>
          <w:sz w:val="36"/>
          <w:szCs w:val="36"/>
          <w:u w:val="single"/>
        </w:rPr>
      </w:pPr>
      <w:r>
        <w:rPr>
          <w:rFonts w:hint="eastAsia" w:ascii="宋体" w:hAnsi="宋体" w:eastAsia="宋体" w:cs="宋体"/>
          <w:sz w:val="36"/>
          <w:szCs w:val="36"/>
        </w:rPr>
        <w:t>法定代表人或授权委托人：</w:t>
      </w:r>
      <w:r>
        <w:rPr>
          <w:rFonts w:hint="eastAsia" w:ascii="宋体" w:hAnsi="宋体" w:eastAsia="宋体" w:cs="宋体"/>
          <w:sz w:val="36"/>
          <w:szCs w:val="36"/>
          <w:u w:val="single"/>
        </w:rPr>
        <w:t xml:space="preserve">     </w:t>
      </w:r>
      <w:r>
        <w:rPr>
          <w:rFonts w:hint="eastAsia" w:ascii="宋体" w:hAnsi="宋体" w:eastAsia="宋体" w:cs="宋体"/>
          <w:sz w:val="36"/>
          <w:szCs w:val="36"/>
          <w:highlight w:val="none"/>
          <w:u w:val="single"/>
        </w:rPr>
        <w:t>（</w:t>
      </w:r>
      <w:r>
        <w:rPr>
          <w:rFonts w:hint="eastAsia" w:ascii="宋体" w:hAnsi="宋体" w:eastAsia="宋体" w:cs="宋体"/>
          <w:b/>
          <w:sz w:val="36"/>
          <w:szCs w:val="36"/>
          <w:highlight w:val="none"/>
          <w:u w:val="single"/>
        </w:rPr>
        <w:t>签字或</w:t>
      </w:r>
      <w:r>
        <w:rPr>
          <w:rFonts w:hint="eastAsia" w:ascii="宋体" w:hAnsi="宋体" w:eastAsia="宋体" w:cs="宋体"/>
          <w:sz w:val="36"/>
          <w:szCs w:val="36"/>
          <w:u w:val="single"/>
        </w:rPr>
        <w:t>电子</w:t>
      </w:r>
      <w:r>
        <w:rPr>
          <w:rFonts w:hint="eastAsia" w:ascii="宋体" w:hAnsi="宋体" w:eastAsia="宋体" w:cs="宋体"/>
          <w:b/>
          <w:sz w:val="36"/>
          <w:szCs w:val="36"/>
          <w:u w:val="single"/>
        </w:rPr>
        <w:t>签</w:t>
      </w:r>
      <w:r>
        <w:rPr>
          <w:rFonts w:hint="eastAsia" w:ascii="宋体" w:hAnsi="宋体" w:eastAsia="宋体" w:cs="宋体"/>
          <w:sz w:val="36"/>
          <w:szCs w:val="36"/>
          <w:u w:val="single"/>
        </w:rPr>
        <w:t>章）</w:t>
      </w:r>
    </w:p>
    <w:p>
      <w:pPr>
        <w:snapToGrid w:val="0"/>
        <w:spacing w:line="360" w:lineRule="auto"/>
        <w:jc w:val="center"/>
        <w:rPr>
          <w:rStyle w:val="36"/>
          <w:rFonts w:hint="eastAsia" w:ascii="宋体" w:hAnsi="宋体" w:eastAsia="宋体" w:cs="宋体"/>
        </w:rPr>
      </w:pPr>
      <w:r>
        <w:rPr>
          <w:rFonts w:hint="eastAsia" w:ascii="宋体" w:hAnsi="宋体" w:eastAsia="宋体" w:cs="宋体"/>
          <w:sz w:val="36"/>
          <w:szCs w:val="36"/>
        </w:rPr>
        <w:t>年   月   日</w:t>
      </w:r>
    </w:p>
    <w:p>
      <w:pPr>
        <w:pStyle w:val="3"/>
        <w:snapToGrid w:val="0"/>
        <w:spacing w:line="360" w:lineRule="auto"/>
        <w:rPr>
          <w:rFonts w:hint="eastAsia" w:ascii="宋体" w:hAnsi="宋体" w:eastAsia="宋体" w:cs="宋体"/>
        </w:rPr>
      </w:pPr>
      <w:r>
        <w:rPr>
          <w:rFonts w:hint="eastAsia" w:ascii="宋体" w:hAnsi="宋体" w:eastAsia="宋体" w:cs="宋体"/>
        </w:rPr>
        <w:t>报价文件</w:t>
      </w:r>
    </w:p>
    <w:p>
      <w:pPr>
        <w:pStyle w:val="3"/>
        <w:snapToGrid w:val="0"/>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目  录</w:t>
      </w:r>
    </w:p>
    <w:p>
      <w:pPr>
        <w:snapToGrid w:val="0"/>
        <w:spacing w:line="360" w:lineRule="auto"/>
        <w:ind w:firstLine="480" w:firstLineChars="200"/>
        <w:rPr>
          <w:rFonts w:hint="eastAsia" w:ascii="宋体" w:hAnsi="宋体" w:eastAsia="宋体" w:cs="宋体"/>
          <w:sz w:val="22"/>
          <w:szCs w:val="22"/>
          <w:lang w:val="zh-CN"/>
        </w:rPr>
      </w:pPr>
      <w:r>
        <w:rPr>
          <w:rFonts w:hint="eastAsia" w:ascii="宋体" w:hAnsi="宋体" w:eastAsia="宋体" w:cs="宋体"/>
          <w:sz w:val="24"/>
          <w:szCs w:val="24"/>
        </w:rPr>
        <w:t>1、</w:t>
      </w:r>
      <w:r>
        <w:rPr>
          <w:rFonts w:hint="eastAsia" w:ascii="宋体" w:hAnsi="宋体" w:eastAsia="宋体" w:cs="宋体"/>
          <w:kern w:val="0"/>
          <w:sz w:val="24"/>
          <w:szCs w:val="24"/>
        </w:rPr>
        <w:t>投标响应函</w:t>
      </w:r>
      <w:r>
        <w:rPr>
          <w:rFonts w:hint="eastAsia" w:ascii="宋体" w:hAnsi="宋体" w:eastAsia="宋体" w:cs="宋体"/>
          <w:sz w:val="24"/>
          <w:szCs w:val="24"/>
        </w:rPr>
        <w:t>.</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2、磋商</w:t>
      </w:r>
      <w:r>
        <w:rPr>
          <w:rFonts w:hint="eastAsia" w:ascii="宋体" w:hAnsi="宋体" w:eastAsia="宋体" w:cs="宋体"/>
          <w:sz w:val="24"/>
          <w:szCs w:val="24"/>
          <w:lang w:val="zh-CN"/>
        </w:rPr>
        <w:t>初次报价表</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3、</w:t>
      </w:r>
      <w:r>
        <w:rPr>
          <w:rFonts w:hint="eastAsia" w:ascii="宋体" w:hAnsi="宋体" w:eastAsia="宋体" w:cs="宋体"/>
          <w:spacing w:val="-17"/>
          <w:kern w:val="0"/>
          <w:sz w:val="24"/>
        </w:rPr>
        <w:t>中小企业声明函</w:t>
      </w:r>
      <w:r>
        <w:rPr>
          <w:rFonts w:hint="eastAsia" w:ascii="宋体" w:hAnsi="宋体" w:eastAsia="宋体" w:cs="宋体"/>
          <w:sz w:val="24"/>
          <w:szCs w:val="21"/>
        </w:rPr>
        <w:t>.............................................（页码）</w:t>
      </w:r>
      <w:r>
        <w:rPr>
          <w:rFonts w:hint="eastAsia" w:ascii="宋体" w:hAnsi="宋体" w:eastAsia="宋体" w:cs="宋体"/>
          <w:sz w:val="24"/>
        </w:rPr>
        <w:t xml:space="preserve"> </w:t>
      </w:r>
    </w:p>
    <w:p>
      <w:pPr>
        <w:pageBreakBefore/>
        <w:shd w:val="clear" w:color="auto" w:fill="FFFFFF"/>
        <w:snapToGrid w:val="0"/>
        <w:spacing w:line="360" w:lineRule="auto"/>
        <w:ind w:firstLine="643" w:firstLineChars="200"/>
        <w:jc w:val="center"/>
        <w:outlineLvl w:val="2"/>
        <w:rPr>
          <w:rFonts w:hint="eastAsia" w:ascii="宋体" w:hAnsi="宋体" w:eastAsia="宋体" w:cs="宋体"/>
          <w:b/>
          <w:sz w:val="32"/>
          <w:szCs w:val="32"/>
          <w:lang w:val="zh-CN"/>
        </w:rPr>
      </w:pPr>
      <w:bookmarkStart w:id="81" w:name="_Toc233618990"/>
      <w:r>
        <w:rPr>
          <w:rFonts w:hint="eastAsia" w:ascii="宋体" w:hAnsi="宋体" w:eastAsia="宋体" w:cs="宋体"/>
          <w:b/>
          <w:sz w:val="32"/>
          <w:szCs w:val="32"/>
          <w:lang w:val="zh-CN"/>
        </w:rPr>
        <w:t>一、投标响应函</w:t>
      </w:r>
      <w:bookmarkEnd w:id="81"/>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衢州市衢江区莲花镇人民政府</w:t>
      </w:r>
      <w:r>
        <w:rPr>
          <w:rFonts w:hint="eastAsia" w:ascii="宋体" w:hAnsi="宋体" w:eastAsia="宋体" w:cs="宋体"/>
          <w:sz w:val="24"/>
        </w:rPr>
        <w:t>、</w:t>
      </w:r>
      <w:r>
        <w:rPr>
          <w:rFonts w:hint="eastAsia" w:ascii="宋体" w:hAnsi="宋体" w:eastAsia="宋体" w:cs="宋体"/>
          <w:sz w:val="24"/>
          <w:lang w:eastAsia="zh-CN"/>
        </w:rPr>
        <w:t>东方经纬项目管理有限公司</w:t>
      </w:r>
      <w:r>
        <w:rPr>
          <w:rFonts w:hint="eastAsia" w:ascii="宋体" w:hAnsi="宋体" w:eastAsia="宋体" w:cs="宋体"/>
          <w:sz w:val="24"/>
        </w:rPr>
        <w:t>：</w:t>
      </w:r>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kern w:val="0"/>
          <w:sz w:val="24"/>
          <w:lang w:val="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sz w:val="24"/>
        </w:rPr>
        <w:t>(</w:t>
      </w:r>
      <w:r>
        <w:rPr>
          <w:rFonts w:hint="eastAsia" w:ascii="宋体" w:hAnsi="宋体" w:eastAsia="宋体" w:cs="宋体"/>
          <w:sz w:val="24"/>
          <w:lang w:eastAsia="zh-CN"/>
        </w:rPr>
        <w:t>供应商</w:t>
      </w:r>
      <w:r>
        <w:rPr>
          <w:rFonts w:hint="eastAsia" w:ascii="宋体" w:hAnsi="宋体" w:eastAsia="宋体" w:cs="宋体"/>
          <w:sz w:val="24"/>
        </w:rPr>
        <w:t>全称)授权</w:t>
      </w:r>
      <w:r>
        <w:rPr>
          <w:rFonts w:hint="eastAsia" w:ascii="宋体" w:hAnsi="宋体" w:eastAsia="宋体" w:cs="宋体"/>
          <w:kern w:val="0"/>
          <w:sz w:val="24"/>
          <w:u w:val="single"/>
          <w:lang w:val="zh-CN"/>
        </w:rPr>
        <w:t xml:space="preserve">          </w:t>
      </w:r>
      <w:r>
        <w:rPr>
          <w:rFonts w:hint="eastAsia" w:ascii="宋体" w:hAnsi="宋体" w:eastAsia="宋体" w:cs="宋体"/>
          <w:sz w:val="24"/>
        </w:rPr>
        <w:t>(全权代表姓名、职务)为全权代表，参加贵方组织的</w:t>
      </w:r>
      <w:r>
        <w:rPr>
          <w:rFonts w:hint="eastAsia" w:ascii="宋体" w:hAnsi="宋体" w:eastAsia="宋体" w:cs="宋体"/>
          <w:kern w:val="0"/>
          <w:sz w:val="24"/>
          <w:u w:val="single"/>
          <w:lang w:eastAsia="zh-CN"/>
        </w:rPr>
        <w:t>衢江区莲花镇人民政府2024—2025年专职消防队劳务采购项目</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zh-CN"/>
        </w:rPr>
        <w:t>)</w:t>
      </w:r>
      <w:r>
        <w:rPr>
          <w:rFonts w:hint="eastAsia" w:ascii="宋体" w:hAnsi="宋体" w:eastAsia="宋体" w:cs="宋体"/>
          <w:sz w:val="24"/>
        </w:rPr>
        <w:t>竞争性磋商采购的有关活动，并对此项目进行磋商响应。为此：</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1、我方同意在</w:t>
      </w:r>
      <w:r>
        <w:rPr>
          <w:rFonts w:hint="eastAsia" w:ascii="宋体" w:hAnsi="宋体" w:eastAsia="宋体" w:cs="宋体"/>
          <w:sz w:val="24"/>
          <w:lang w:eastAsia="zh-CN"/>
        </w:rPr>
        <w:t>供应商</w:t>
      </w:r>
      <w:r>
        <w:rPr>
          <w:rFonts w:hint="eastAsia" w:ascii="宋体" w:hAnsi="宋体" w:eastAsia="宋体" w:cs="宋体"/>
          <w:kern w:val="44"/>
          <w:sz w:val="24"/>
        </w:rPr>
        <w:t>编制和提交竞争性磋商响应文件须知</w:t>
      </w:r>
      <w:r>
        <w:rPr>
          <w:rFonts w:hint="eastAsia" w:ascii="宋体" w:hAnsi="宋体" w:eastAsia="宋体" w:cs="宋体"/>
          <w:sz w:val="24"/>
        </w:rPr>
        <w:t>规定的开标日期起遵守本竞争性磋商响应文件中的承诺且在投标有效期满之前均具有约束力。</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(3)具有履行合同的能力和良好的履行合同记录；</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(4)良好的资金、财务状况；</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(6)没有违反政府采购法规、政策的记录；</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(7)没有发生重大经济纠纷和走私犯罪记录。</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3、提供</w:t>
      </w:r>
      <w:r>
        <w:rPr>
          <w:rFonts w:hint="eastAsia" w:ascii="宋体" w:hAnsi="宋体" w:eastAsia="宋体" w:cs="宋体"/>
          <w:kern w:val="44"/>
          <w:sz w:val="24"/>
        </w:rPr>
        <w:t>编制和提交竞争性磋商响应文件须知</w:t>
      </w:r>
      <w:r>
        <w:rPr>
          <w:rFonts w:hint="eastAsia" w:ascii="宋体" w:hAnsi="宋体" w:eastAsia="宋体" w:cs="宋体"/>
          <w:sz w:val="24"/>
        </w:rPr>
        <w:t>规定的全部竞争性磋商响应文件。</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5、保证遵守竞争性磋商文件中的其他有关规定。</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6、投标有效期内不撤销竞争性磋商响应文件；强行撤销的，承诺按本项目预算金额的2%赔偿对招标代理机构造成的损失。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7、我方完全理解贵方不一定要接受最低价的投标。</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8、如中标，按竞争性磋商文件规定与采购人签订合同。如拒绝签订合同，承诺按本项目预算金额的2%对采购人进行赔偿；赔偿金额不足以弥补采购人损失的，承诺继续承担超过部分的损失。</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我方已详细审核全部竞争性磋商文件，包括竞争性磋商文件修改书（如有的话）、参考资料及有关附件，确认无误。我方完全理解并接受竞争性磋商文件的各项规定和要求，对竞争性磋商文件的合理性、合法性不再有异议。</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(1)提供虚假材料谋取中标、成交的；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(2)采取不正当手段诋毁、排挤其他供应商的；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(5)在招标采购过程中与采购人进行协商谈判的；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(6)拒绝有关部门监督检查或提供虚假情况的。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供应商有前款第(1)至(5)项情形之一的，中标、成交无效。</w:t>
      </w:r>
    </w:p>
    <w:p>
      <w:pPr>
        <w:shd w:val="clear" w:color="auto" w:fill="FFFFFF"/>
        <w:snapToGrid w:val="0"/>
        <w:spacing w:line="360" w:lineRule="auto"/>
        <w:rPr>
          <w:rFonts w:hint="eastAsia" w:ascii="宋体" w:hAnsi="宋体" w:eastAsia="宋体" w:cs="宋体"/>
          <w:kern w:val="0"/>
          <w:sz w:val="24"/>
          <w:lang w:val="zh-CN"/>
        </w:rPr>
      </w:pPr>
    </w:p>
    <w:p>
      <w:pPr>
        <w:shd w:val="clear" w:color="auto" w:fill="FFFFFF"/>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法定代表人</w:t>
      </w:r>
      <w:r>
        <w:rPr>
          <w:rFonts w:hint="eastAsia" w:ascii="宋体" w:hAnsi="宋体" w:eastAsia="宋体" w:cs="宋体"/>
          <w:kern w:val="0"/>
          <w:sz w:val="24"/>
          <w:highlight w:val="none"/>
        </w:rPr>
        <w:t>（签字或电</w:t>
      </w:r>
      <w:r>
        <w:rPr>
          <w:rFonts w:hint="eastAsia" w:ascii="宋体" w:hAnsi="宋体" w:eastAsia="宋体" w:cs="宋体"/>
          <w:kern w:val="0"/>
          <w:sz w:val="24"/>
        </w:rPr>
        <w:t>子签章）</w:t>
      </w:r>
      <w:r>
        <w:rPr>
          <w:rFonts w:hint="eastAsia" w:ascii="宋体" w:hAnsi="宋体" w:eastAsia="宋体" w:cs="宋体"/>
          <w:kern w:val="0"/>
          <w:sz w:val="24"/>
          <w:lang w:val="zh-CN"/>
        </w:rPr>
        <w:t>：</w:t>
      </w:r>
      <w:r>
        <w:rPr>
          <w:rFonts w:hint="eastAsia" w:ascii="宋体" w:hAnsi="宋体" w:eastAsia="宋体" w:cs="宋体"/>
          <w:kern w:val="0"/>
          <w:sz w:val="24"/>
          <w:u w:val="single"/>
          <w:lang w:val="zh-CN"/>
        </w:rPr>
        <w:t xml:space="preserve">                    </w:t>
      </w:r>
      <w:r>
        <w:rPr>
          <w:rFonts w:hint="eastAsia" w:ascii="宋体" w:hAnsi="宋体" w:eastAsia="宋体" w:cs="宋体"/>
          <w:kern w:val="0"/>
          <w:sz w:val="24"/>
        </w:rPr>
        <w:tab/>
      </w:r>
    </w:p>
    <w:p>
      <w:pPr>
        <w:shd w:val="clear" w:color="auto" w:fill="FFFFFF"/>
        <w:snapToGrid w:val="0"/>
        <w:spacing w:line="360" w:lineRule="auto"/>
        <w:ind w:firstLine="480" w:firstLineChars="200"/>
        <w:rPr>
          <w:rFonts w:hint="eastAsia" w:ascii="宋体" w:hAnsi="宋体" w:eastAsia="宋体" w:cs="宋体"/>
          <w:kern w:val="0"/>
          <w:sz w:val="24"/>
          <w:u w:val="single"/>
          <w:lang w:val="zh-CN"/>
        </w:rPr>
      </w:pPr>
      <w:r>
        <w:rPr>
          <w:rFonts w:hint="eastAsia" w:ascii="宋体" w:hAnsi="宋体" w:eastAsia="宋体" w:cs="宋体"/>
          <w:kern w:val="0"/>
          <w:sz w:val="24"/>
          <w:lang w:val="zh-CN"/>
        </w:rPr>
        <w:t>供应商电子签章：</w:t>
      </w:r>
      <w:r>
        <w:rPr>
          <w:rFonts w:hint="eastAsia" w:ascii="宋体" w:hAnsi="宋体" w:eastAsia="宋体" w:cs="宋体"/>
          <w:kern w:val="0"/>
          <w:sz w:val="24"/>
          <w:u w:val="single"/>
          <w:lang w:val="zh-CN"/>
        </w:rPr>
        <w:t xml:space="preserve">                     </w:t>
      </w:r>
      <w:r>
        <w:rPr>
          <w:rFonts w:hint="eastAsia" w:ascii="宋体" w:hAnsi="宋体" w:eastAsia="宋体" w:cs="宋体"/>
          <w:kern w:val="0"/>
          <w:sz w:val="24"/>
        </w:rPr>
        <w:tab/>
      </w:r>
      <w:r>
        <w:rPr>
          <w:rFonts w:hint="eastAsia" w:ascii="宋体" w:hAnsi="宋体" w:eastAsia="宋体" w:cs="宋体"/>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 xml:space="preserve">联系电话：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传真：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电子邮件：  </w:t>
      </w:r>
      <w:r>
        <w:rPr>
          <w:rFonts w:hint="eastAsia" w:ascii="宋体" w:hAnsi="宋体" w:eastAsia="宋体" w:cs="宋体"/>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联系地址：</w:t>
      </w:r>
      <w:r>
        <w:rPr>
          <w:rFonts w:hint="eastAsia" w:ascii="宋体" w:hAnsi="宋体" w:eastAsia="宋体" w:cs="宋体"/>
          <w:kern w:val="0"/>
          <w:sz w:val="24"/>
          <w:u w:val="single"/>
          <w:lang w:val="zh-CN"/>
        </w:rPr>
        <w:t xml:space="preserve">                    </w:t>
      </w:r>
      <w:r>
        <w:rPr>
          <w:rFonts w:hint="eastAsia" w:ascii="宋体" w:hAnsi="宋体" w:eastAsia="宋体" w:cs="宋体"/>
          <w:kern w:val="0"/>
          <w:sz w:val="24"/>
        </w:rPr>
        <w:tab/>
      </w:r>
      <w:r>
        <w:rPr>
          <w:rFonts w:hint="eastAsia" w:ascii="宋体" w:hAnsi="宋体" w:eastAsia="宋体" w:cs="宋体"/>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邮政编码：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传真号码：</w:t>
      </w:r>
      <w:r>
        <w:rPr>
          <w:rFonts w:hint="eastAsia" w:ascii="宋体" w:hAnsi="宋体" w:eastAsia="宋体" w:cs="宋体"/>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lang w:val="zh-CN"/>
        </w:rPr>
        <w:t>日</w:t>
      </w:r>
      <w:r>
        <w:rPr>
          <w:rFonts w:hint="eastAsia" w:ascii="宋体" w:hAnsi="宋体" w:eastAsia="宋体" w:cs="宋体"/>
          <w:kern w:val="0"/>
          <w:sz w:val="24"/>
        </w:rPr>
        <w:t xml:space="preserve">    </w:t>
      </w:r>
      <w:r>
        <w:rPr>
          <w:rFonts w:hint="eastAsia" w:ascii="宋体" w:hAnsi="宋体" w:eastAsia="宋体" w:cs="宋体"/>
          <w:kern w:val="0"/>
          <w:sz w:val="24"/>
          <w:lang w:val="zh-CN"/>
        </w:rPr>
        <w:t>期</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u w:val="single"/>
        </w:rPr>
        <w:tab/>
      </w:r>
      <w:r>
        <w:rPr>
          <w:rFonts w:hint="eastAsia" w:ascii="宋体" w:hAnsi="宋体" w:eastAsia="宋体" w:cs="宋体"/>
          <w:kern w:val="0"/>
          <w:sz w:val="24"/>
          <w:lang w:val="zh-CN"/>
        </w:rPr>
        <w:t>月</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日</w:t>
      </w:r>
    </w:p>
    <w:p>
      <w:pPr>
        <w:shd w:val="clear" w:color="auto" w:fill="FFFFFF"/>
        <w:snapToGrid w:val="0"/>
        <w:spacing w:line="360" w:lineRule="auto"/>
        <w:rPr>
          <w:rFonts w:hint="eastAsia" w:ascii="宋体" w:hAnsi="宋体" w:eastAsia="宋体" w:cs="宋体"/>
          <w:b/>
          <w:bCs/>
          <w:kern w:val="0"/>
          <w:sz w:val="24"/>
          <w:lang w:val="zh-CN"/>
        </w:rPr>
      </w:pPr>
      <w:r>
        <w:rPr>
          <w:rFonts w:hint="eastAsia" w:ascii="宋体" w:hAnsi="宋体" w:eastAsia="宋体" w:cs="宋体"/>
          <w:b/>
          <w:bCs/>
          <w:kern w:val="0"/>
          <w:sz w:val="24"/>
          <w:lang w:val="zh-CN"/>
        </w:rPr>
        <w:t>注：未按照本投标响应函要求填报的将被视为非实质性响应，从而可能导致该竞争性磋商响应文件被拒绝。</w:t>
      </w:r>
    </w:p>
    <w:p>
      <w:pPr>
        <w:spacing w:line="360" w:lineRule="auto"/>
        <w:jc w:val="center"/>
        <w:rPr>
          <w:rFonts w:hint="eastAsia" w:ascii="宋体" w:hAnsi="宋体" w:eastAsia="宋体" w:cs="宋体"/>
          <w:b/>
          <w:sz w:val="32"/>
          <w:szCs w:val="32"/>
          <w:lang w:val="zh-CN"/>
        </w:rPr>
      </w:pPr>
    </w:p>
    <w:p>
      <w:pPr>
        <w:spacing w:line="360" w:lineRule="auto"/>
        <w:jc w:val="center"/>
        <w:rPr>
          <w:rFonts w:hint="eastAsia" w:ascii="宋体" w:hAnsi="宋体" w:eastAsia="宋体" w:cs="宋体"/>
          <w:b/>
          <w:sz w:val="32"/>
          <w:szCs w:val="32"/>
          <w:lang w:val="zh-CN"/>
        </w:rPr>
      </w:pPr>
    </w:p>
    <w:p>
      <w:pPr>
        <w:spacing w:line="360" w:lineRule="auto"/>
        <w:jc w:val="left"/>
        <w:rPr>
          <w:rFonts w:hint="eastAsia" w:ascii="宋体" w:hAnsi="宋体" w:eastAsia="宋体" w:cs="宋体"/>
          <w:sz w:val="36"/>
          <w:szCs w:val="36"/>
          <w:lang w:val="zh-CN"/>
        </w:rPr>
        <w:sectPr>
          <w:headerReference r:id="rId3" w:type="default"/>
          <w:footerReference r:id="rId4" w:type="default"/>
          <w:pgSz w:w="11906" w:h="16838"/>
          <w:pgMar w:top="1276" w:right="1418" w:bottom="1247" w:left="1418" w:header="851" w:footer="992" w:gutter="0"/>
          <w:cols w:space="720" w:num="1"/>
        </w:sectPr>
      </w:pPr>
    </w:p>
    <w:p>
      <w:pPr>
        <w:spacing w:line="360" w:lineRule="auto"/>
        <w:jc w:val="center"/>
        <w:rPr>
          <w:rFonts w:hint="eastAsia" w:ascii="宋体" w:hAnsi="宋体" w:eastAsia="宋体" w:cs="宋体"/>
          <w:b/>
          <w:sz w:val="32"/>
          <w:szCs w:val="32"/>
          <w:lang w:val="zh-CN"/>
        </w:rPr>
      </w:pPr>
      <w:r>
        <w:rPr>
          <w:rFonts w:hint="eastAsia" w:ascii="宋体" w:hAnsi="宋体" w:eastAsia="宋体" w:cs="宋体"/>
          <w:b/>
          <w:sz w:val="32"/>
          <w:szCs w:val="32"/>
          <w:lang w:val="zh-CN"/>
        </w:rPr>
        <w:t>二、磋商初次报价表</w:t>
      </w:r>
    </w:p>
    <w:tbl>
      <w:tblPr>
        <w:tblStyle w:val="29"/>
        <w:tblpPr w:leftFromText="180" w:rightFromText="180" w:vertAnchor="text" w:horzAnchor="page" w:tblpXSpec="center" w:tblpY="196"/>
        <w:tblOverlap w:val="never"/>
        <w:tblW w:w="937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89"/>
        <w:gridCol w:w="883"/>
        <w:gridCol w:w="950"/>
        <w:gridCol w:w="1826"/>
        <w:gridCol w:w="1624"/>
        <w:gridCol w:w="943"/>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8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8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95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826" w:type="dxa"/>
            <w:vAlign w:val="center"/>
          </w:tcPr>
          <w:p>
            <w:pPr>
              <w:pStyle w:val="28"/>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投标总价   （人民币/元）</w:t>
            </w:r>
          </w:p>
        </w:tc>
        <w:tc>
          <w:tcPr>
            <w:tcW w:w="162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94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289"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衢江区莲花镇人民政府2024—2025年专职消防队劳务采购项目</w:t>
            </w:r>
          </w:p>
        </w:tc>
        <w:tc>
          <w:tcPr>
            <w:tcW w:w="8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5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1826" w:type="dxa"/>
            <w:vAlign w:val="center"/>
          </w:tcPr>
          <w:p>
            <w:pPr>
              <w:spacing w:line="360" w:lineRule="auto"/>
              <w:jc w:val="center"/>
              <w:rPr>
                <w:rFonts w:hint="eastAsia" w:ascii="宋体" w:hAnsi="宋体" w:eastAsia="宋体" w:cs="宋体"/>
                <w:sz w:val="24"/>
                <w:szCs w:val="24"/>
              </w:rPr>
            </w:pPr>
          </w:p>
        </w:tc>
        <w:tc>
          <w:tcPr>
            <w:tcW w:w="1624" w:type="dxa"/>
            <w:vAlign w:val="center"/>
          </w:tcPr>
          <w:p>
            <w:pPr>
              <w:spacing w:line="360" w:lineRule="auto"/>
              <w:jc w:val="center"/>
              <w:rPr>
                <w:rFonts w:hint="eastAsia" w:ascii="宋体" w:hAnsi="宋体" w:eastAsia="宋体" w:cs="宋体"/>
                <w:sz w:val="24"/>
                <w:szCs w:val="24"/>
              </w:rPr>
            </w:pPr>
          </w:p>
        </w:tc>
        <w:tc>
          <w:tcPr>
            <w:tcW w:w="943" w:type="dxa"/>
            <w:vAlign w:val="center"/>
          </w:tcPr>
          <w:p>
            <w:pPr>
              <w:spacing w:line="360" w:lineRule="auto"/>
              <w:jc w:val="center"/>
              <w:rPr>
                <w:rFonts w:hint="eastAsia" w:ascii="宋体" w:hAnsi="宋体" w:eastAsia="宋体" w:cs="宋体"/>
                <w:sz w:val="24"/>
                <w:szCs w:val="24"/>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8515" w:type="dxa"/>
            <w:gridSpan w:val="6"/>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人民币大写：                              小写：</w:t>
            </w:r>
          </w:p>
        </w:tc>
      </w:tr>
    </w:tbl>
    <w:p>
      <w:pPr>
        <w:snapToGrid w:val="0"/>
        <w:spacing w:before="50" w:after="50" w:line="360" w:lineRule="auto"/>
        <w:rPr>
          <w:rFonts w:hint="eastAsia" w:ascii="宋体" w:hAnsi="宋体" w:eastAsia="宋体" w:cs="宋体"/>
          <w:szCs w:val="21"/>
        </w:rPr>
      </w:pPr>
    </w:p>
    <w:p>
      <w:pPr>
        <w:pStyle w:val="18"/>
        <w:spacing w:line="360" w:lineRule="auto"/>
        <w:rPr>
          <w:rFonts w:hint="eastAsia" w:ascii="宋体" w:hAnsi="宋体" w:eastAsia="宋体" w:cs="宋体"/>
        </w:rPr>
      </w:pPr>
    </w:p>
    <w:p>
      <w:pPr>
        <w:pStyle w:val="18"/>
        <w:spacing w:line="360" w:lineRule="auto"/>
        <w:rPr>
          <w:rFonts w:hint="eastAsia" w:ascii="宋体" w:hAnsi="宋体" w:eastAsia="宋体" w:cs="宋体"/>
        </w:rPr>
      </w:pPr>
    </w:p>
    <w:p>
      <w:pPr>
        <w:snapToGrid w:val="0"/>
        <w:spacing w:before="50" w:after="50" w:line="360" w:lineRule="auto"/>
        <w:rPr>
          <w:rFonts w:hint="eastAsia" w:ascii="宋体" w:hAnsi="宋体" w:eastAsia="宋体" w:cs="宋体"/>
          <w:sz w:val="22"/>
          <w:szCs w:val="22"/>
        </w:rPr>
      </w:pPr>
      <w:r>
        <w:rPr>
          <w:rFonts w:hint="eastAsia" w:ascii="宋体" w:hAnsi="宋体" w:eastAsia="宋体" w:cs="宋体"/>
          <w:sz w:val="22"/>
          <w:szCs w:val="22"/>
        </w:rPr>
        <w:t>说明：</w:t>
      </w:r>
    </w:p>
    <w:p>
      <w:pPr>
        <w:spacing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供应商</w:t>
      </w:r>
      <w:r>
        <w:rPr>
          <w:rFonts w:hint="eastAsia" w:ascii="宋体" w:hAnsi="宋体" w:eastAsia="宋体" w:cs="宋体"/>
          <w:sz w:val="22"/>
          <w:szCs w:val="22"/>
        </w:rPr>
        <w:t>报价不得高于最高限价，否则</w:t>
      </w:r>
      <w:r>
        <w:rPr>
          <w:rFonts w:hint="eastAsia" w:ascii="宋体" w:hAnsi="宋体" w:eastAsia="宋体" w:cs="宋体"/>
          <w:sz w:val="22"/>
          <w:szCs w:val="22"/>
          <w:lang w:eastAsia="zh-CN"/>
        </w:rPr>
        <w:t>磋商文件</w:t>
      </w:r>
      <w:r>
        <w:rPr>
          <w:rFonts w:hint="eastAsia" w:ascii="宋体" w:hAnsi="宋体" w:eastAsia="宋体" w:cs="宋体"/>
          <w:sz w:val="22"/>
          <w:szCs w:val="22"/>
        </w:rPr>
        <w:t>按无效标处理。</w:t>
      </w:r>
    </w:p>
    <w:p>
      <w:pPr>
        <w:snapToGrid w:val="0"/>
        <w:spacing w:before="50" w:after="50" w:line="360" w:lineRule="auto"/>
        <w:rPr>
          <w:rFonts w:hint="eastAsia" w:ascii="宋体" w:hAnsi="宋体" w:eastAsia="宋体" w:cs="宋体"/>
          <w:sz w:val="22"/>
          <w:szCs w:val="22"/>
        </w:rPr>
      </w:pPr>
      <w:r>
        <w:rPr>
          <w:rFonts w:hint="eastAsia" w:ascii="宋体" w:hAnsi="宋体" w:eastAsia="宋体" w:cs="宋体"/>
          <w:sz w:val="22"/>
          <w:szCs w:val="22"/>
        </w:rPr>
        <w:t>2.投标报价以人民币为结算单位：单价与总价有出入，以总价为准。</w:t>
      </w:r>
    </w:p>
    <w:p>
      <w:pPr>
        <w:snapToGrid w:val="0"/>
        <w:spacing w:before="50" w:after="50" w:line="360" w:lineRule="auto"/>
        <w:rPr>
          <w:rFonts w:hint="eastAsia" w:ascii="宋体" w:hAnsi="宋体" w:eastAsia="宋体" w:cs="宋体"/>
          <w:szCs w:val="21"/>
        </w:rPr>
      </w:pPr>
      <w:r>
        <w:rPr>
          <w:rFonts w:hint="eastAsia" w:ascii="宋体" w:hAnsi="宋体" w:eastAsia="宋体" w:cs="宋体"/>
          <w:b/>
          <w:bCs/>
          <w:sz w:val="24"/>
          <w:szCs w:val="24"/>
        </w:rPr>
        <w:t xml:space="preserve"> </w:t>
      </w:r>
      <w:r>
        <w:rPr>
          <w:rFonts w:hint="eastAsia" w:ascii="宋体" w:hAnsi="宋体" w:eastAsia="宋体" w:cs="宋体"/>
          <w:b/>
          <w:bCs/>
          <w:sz w:val="32"/>
          <w:szCs w:val="22"/>
        </w:rPr>
        <w:t xml:space="preserve"> </w:t>
      </w:r>
      <w:r>
        <w:rPr>
          <w:rFonts w:hint="eastAsia" w:ascii="宋体" w:hAnsi="宋体" w:eastAsia="宋体" w:cs="宋体"/>
          <w:szCs w:val="21"/>
        </w:rPr>
        <w:t xml:space="preserve">                                                   </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eastAsia="zh-CN"/>
        </w:rPr>
        <w:t>供应商</w:t>
      </w:r>
      <w:r>
        <w:rPr>
          <w:rFonts w:hint="eastAsia" w:ascii="宋体" w:hAnsi="宋体" w:eastAsia="宋体" w:cs="宋体"/>
          <w:sz w:val="22"/>
          <w:szCs w:val="22"/>
        </w:rPr>
        <w:t>（电子签章）：</w:t>
      </w:r>
    </w:p>
    <w:p>
      <w:pPr>
        <w:tabs>
          <w:tab w:val="left" w:pos="8820"/>
        </w:tabs>
        <w:spacing w:line="360" w:lineRule="auto"/>
        <w:ind w:left="59" w:leftChars="21" w:firstLine="5390" w:firstLineChars="2450"/>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highlight w:val="none"/>
        </w:rPr>
        <w:t>（签字或电子</w:t>
      </w:r>
      <w:r>
        <w:rPr>
          <w:rFonts w:hint="eastAsia" w:ascii="宋体" w:hAnsi="宋体" w:eastAsia="宋体" w:cs="宋体"/>
          <w:sz w:val="22"/>
          <w:szCs w:val="22"/>
        </w:rPr>
        <w:t xml:space="preserve">签章）：                                   </w:t>
      </w:r>
    </w:p>
    <w:p>
      <w:pPr>
        <w:tabs>
          <w:tab w:val="left" w:pos="8820"/>
        </w:tabs>
        <w:spacing w:line="360" w:lineRule="auto"/>
        <w:ind w:left="-50" w:leftChars="-57" w:hanging="110" w:hangingChars="50"/>
        <w:jc w:val="center"/>
        <w:rPr>
          <w:rFonts w:hint="eastAsia" w:ascii="宋体" w:hAnsi="宋体" w:eastAsia="宋体" w:cs="宋体"/>
        </w:rPr>
      </w:pPr>
      <w:r>
        <w:rPr>
          <w:rFonts w:hint="eastAsia" w:ascii="宋体" w:hAnsi="宋体" w:eastAsia="宋体" w:cs="宋体"/>
          <w:sz w:val="22"/>
          <w:szCs w:val="22"/>
        </w:rPr>
        <w:t xml:space="preserve">                              日     期:</w:t>
      </w:r>
    </w:p>
    <w:p>
      <w:pPr>
        <w:snapToGrid w:val="0"/>
        <w:spacing w:before="50" w:after="50" w:line="360" w:lineRule="auto"/>
        <w:rPr>
          <w:rFonts w:hint="eastAsia" w:ascii="宋体" w:hAnsi="宋体" w:eastAsia="宋体" w:cs="宋体"/>
          <w:sz w:val="24"/>
          <w:szCs w:val="24"/>
        </w:rPr>
      </w:pPr>
    </w:p>
    <w:p>
      <w:pPr>
        <w:snapToGrid w:val="0"/>
        <w:spacing w:before="50" w:after="50" w:line="360" w:lineRule="auto"/>
        <w:rPr>
          <w:rFonts w:hint="eastAsia" w:ascii="宋体" w:hAnsi="宋体" w:eastAsia="宋体" w:cs="宋体"/>
          <w:sz w:val="24"/>
          <w:szCs w:val="24"/>
        </w:rPr>
      </w:pPr>
    </w:p>
    <w:p>
      <w:pPr>
        <w:snapToGrid w:val="0"/>
        <w:spacing w:before="50" w:after="50" w:line="360" w:lineRule="auto"/>
        <w:rPr>
          <w:rFonts w:hint="eastAsia" w:ascii="宋体" w:hAnsi="宋体" w:eastAsia="宋体" w:cs="宋体"/>
          <w:sz w:val="24"/>
          <w:szCs w:val="24"/>
        </w:rPr>
      </w:pPr>
    </w:p>
    <w:p>
      <w:pPr>
        <w:tabs>
          <w:tab w:val="left" w:pos="8820"/>
        </w:tabs>
        <w:spacing w:line="360" w:lineRule="auto"/>
        <w:ind w:left="-20" w:leftChars="-57" w:hanging="140" w:hangingChars="50"/>
        <w:jc w:val="center"/>
        <w:rPr>
          <w:rFonts w:hint="eastAsia" w:ascii="宋体" w:hAnsi="宋体" w:eastAsia="宋体" w:cs="宋体"/>
          <w:szCs w:val="21"/>
        </w:rPr>
      </w:pPr>
    </w:p>
    <w:p>
      <w:pPr>
        <w:tabs>
          <w:tab w:val="left" w:pos="8820"/>
        </w:tabs>
        <w:spacing w:line="360" w:lineRule="auto"/>
        <w:ind w:left="-20" w:leftChars="-57" w:hanging="140" w:hangingChars="50"/>
        <w:jc w:val="center"/>
        <w:rPr>
          <w:rFonts w:hint="eastAsia" w:ascii="宋体" w:hAnsi="宋体" w:eastAsia="宋体" w:cs="宋体"/>
          <w:szCs w:val="21"/>
        </w:rPr>
      </w:pPr>
    </w:p>
    <w:p>
      <w:pPr>
        <w:tabs>
          <w:tab w:val="left" w:pos="8820"/>
        </w:tabs>
        <w:spacing w:line="360" w:lineRule="auto"/>
        <w:ind w:left="-20" w:leftChars="-57" w:hanging="140" w:hangingChars="50"/>
        <w:jc w:val="center"/>
        <w:rPr>
          <w:rFonts w:hint="eastAsia" w:ascii="宋体" w:hAnsi="宋体" w:eastAsia="宋体" w:cs="宋体"/>
          <w:szCs w:val="21"/>
        </w:rPr>
      </w:pPr>
    </w:p>
    <w:p>
      <w:pPr>
        <w:pStyle w:val="28"/>
        <w:spacing w:line="360" w:lineRule="auto"/>
        <w:ind w:firstLine="560"/>
        <w:rPr>
          <w:rFonts w:hint="eastAsia" w:ascii="宋体" w:hAnsi="宋体" w:eastAsia="宋体" w:cs="宋体"/>
        </w:rPr>
      </w:pPr>
    </w:p>
    <w:p>
      <w:pPr>
        <w:pStyle w:val="11"/>
        <w:rPr>
          <w:rFonts w:hint="eastAsia" w:ascii="宋体" w:hAnsi="宋体" w:eastAsia="宋体" w:cs="宋体"/>
        </w:rPr>
      </w:pPr>
    </w:p>
    <w:p>
      <w:pPr>
        <w:pageBreakBefore/>
        <w:shd w:val="clear" w:color="auto" w:fill="FFFFFF"/>
        <w:snapToGrid w:val="0"/>
        <w:spacing w:line="360" w:lineRule="auto"/>
        <w:jc w:val="center"/>
        <w:outlineLvl w:val="2"/>
        <w:rPr>
          <w:rFonts w:hint="eastAsia" w:ascii="宋体" w:hAnsi="宋体" w:eastAsia="宋体" w:cs="宋体"/>
        </w:rPr>
      </w:pPr>
      <w:r>
        <w:rPr>
          <w:rFonts w:hint="eastAsia" w:ascii="宋体" w:hAnsi="宋体" w:eastAsia="宋体" w:cs="宋体"/>
          <w:b/>
          <w:bCs/>
        </w:rPr>
        <w:t>二、中小企业声明函、监狱企业、残疾人福利性单位及其他相关的充分的证明材料</w:t>
      </w:r>
    </w:p>
    <w:p>
      <w:pPr>
        <w:snapToGrid w:val="0"/>
        <w:spacing w:line="360" w:lineRule="auto"/>
        <w:jc w:val="center"/>
        <w:rPr>
          <w:rFonts w:hint="eastAsia" w:ascii="宋体" w:hAnsi="宋体" w:eastAsia="宋体" w:cs="宋体"/>
          <w:kern w:val="0"/>
        </w:rPr>
      </w:pPr>
      <w:r>
        <w:rPr>
          <w:rFonts w:hint="eastAsia" w:ascii="宋体" w:hAnsi="宋体" w:eastAsia="宋体" w:cs="宋体"/>
          <w:b/>
          <w:kern w:val="0"/>
        </w:rPr>
        <w:t>中小企业声明函及其相关的充分的证明材料</w:t>
      </w:r>
    </w:p>
    <w:p>
      <w:pPr>
        <w:widowControl w:val="0"/>
        <w:snapToGrid w:val="0"/>
        <w:spacing w:line="360" w:lineRule="auto"/>
        <w:ind w:firstLine="640"/>
        <w:jc w:val="center"/>
        <w:rPr>
          <w:rFonts w:hint="eastAsia" w:ascii="宋体" w:hAnsi="宋体" w:eastAsia="宋体" w:cs="宋体"/>
          <w:b/>
          <w:kern w:val="44"/>
          <w:sz w:val="24"/>
        </w:rPr>
      </w:pPr>
      <w:r>
        <w:rPr>
          <w:rFonts w:hint="eastAsia" w:ascii="宋体" w:hAnsi="宋体" w:eastAsia="宋体" w:cs="宋体"/>
          <w:b/>
          <w:snapToGrid w:val="0"/>
          <w:sz w:val="32"/>
          <w:szCs w:val="32"/>
        </w:rPr>
        <w:t>中小企业声明函（工程、 服务）</w:t>
      </w:r>
    </w:p>
    <w:p>
      <w:pPr>
        <w:widowControl w:val="0"/>
        <w:spacing w:line="360" w:lineRule="auto"/>
        <w:ind w:firstLine="360" w:firstLineChars="150"/>
        <w:jc w:val="left"/>
        <w:rPr>
          <w:rFonts w:hint="eastAsia" w:ascii="宋体" w:hAnsi="宋体" w:eastAsia="宋体" w:cs="宋体"/>
          <w:kern w:val="0"/>
          <w:sz w:val="24"/>
          <w:szCs w:val="20"/>
        </w:rPr>
      </w:pPr>
      <w:r>
        <w:rPr>
          <w:rFonts w:hint="eastAsia" w:ascii="宋体" w:hAnsi="宋体" w:eastAsia="宋体" w:cs="宋体"/>
          <w:kern w:val="0"/>
          <w:sz w:val="24"/>
          <w:szCs w:val="20"/>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1.</w:t>
      </w:r>
      <w:r>
        <w:rPr>
          <w:rFonts w:hint="eastAsia" w:ascii="宋体" w:hAnsi="宋体" w:eastAsia="宋体" w:cs="宋体"/>
          <w:kern w:val="0"/>
          <w:sz w:val="24"/>
          <w:szCs w:val="20"/>
          <w:u w:val="single"/>
        </w:rPr>
        <w:t>（标的名称）</w:t>
      </w:r>
      <w:r>
        <w:rPr>
          <w:rFonts w:hint="eastAsia" w:ascii="宋体" w:hAnsi="宋体" w:eastAsia="宋体" w:cs="宋体"/>
          <w:kern w:val="0"/>
          <w:sz w:val="24"/>
          <w:szCs w:val="20"/>
        </w:rPr>
        <w:t xml:space="preserve"> ，属于 </w:t>
      </w:r>
      <w:r>
        <w:rPr>
          <w:rFonts w:hint="eastAsia" w:ascii="宋体" w:hAnsi="宋体" w:eastAsia="宋体" w:cs="宋体"/>
          <w:kern w:val="0"/>
          <w:sz w:val="24"/>
          <w:szCs w:val="20"/>
          <w:u w:val="single"/>
        </w:rPr>
        <w:t>（采购文件中明确的所属行业）</w:t>
      </w:r>
      <w:r>
        <w:rPr>
          <w:rFonts w:hint="eastAsia" w:ascii="宋体" w:hAnsi="宋体" w:eastAsia="宋体" w:cs="宋体"/>
          <w:kern w:val="0"/>
          <w:sz w:val="24"/>
          <w:szCs w:val="20"/>
        </w:rPr>
        <w:t xml:space="preserve"> ；承建（承接）企业为 </w:t>
      </w:r>
      <w:r>
        <w:rPr>
          <w:rFonts w:hint="eastAsia" w:ascii="宋体" w:hAnsi="宋体" w:eastAsia="宋体" w:cs="宋体"/>
          <w:kern w:val="0"/>
          <w:sz w:val="24"/>
          <w:szCs w:val="20"/>
          <w:u w:val="single"/>
        </w:rPr>
        <w:t>（企业名称）</w:t>
      </w:r>
      <w:r>
        <w:rPr>
          <w:rFonts w:hint="eastAsia" w:ascii="宋体" w:hAnsi="宋体" w:eastAsia="宋体" w:cs="宋体"/>
          <w:kern w:val="0"/>
          <w:sz w:val="24"/>
          <w:szCs w:val="20"/>
        </w:rPr>
        <w:t xml:space="preserve"> ，从业人员人，营业收入为万元，资产总额为万元属于</w:t>
      </w:r>
      <w:r>
        <w:rPr>
          <w:rFonts w:hint="eastAsia" w:ascii="宋体" w:hAnsi="宋体" w:eastAsia="宋体" w:cs="宋体"/>
          <w:kern w:val="0"/>
          <w:sz w:val="24"/>
          <w:szCs w:val="20"/>
          <w:u w:val="single"/>
        </w:rPr>
        <w:t xml:space="preserve"> （中型企业、小型企业、微型企业） </w:t>
      </w:r>
      <w:r>
        <w:rPr>
          <w:rFonts w:hint="eastAsia" w:ascii="宋体" w:hAnsi="宋体" w:eastAsia="宋体" w:cs="宋体"/>
          <w:kern w:val="0"/>
          <w:sz w:val="24"/>
          <w:szCs w:val="20"/>
        </w:rPr>
        <w:t>；</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kern w:val="0"/>
          <w:sz w:val="24"/>
          <w:szCs w:val="20"/>
          <w:u w:val="single"/>
        </w:rPr>
        <w:t xml:space="preserve">（标的名称） </w:t>
      </w:r>
      <w:r>
        <w:rPr>
          <w:rFonts w:hint="eastAsia" w:ascii="宋体" w:hAnsi="宋体" w:eastAsia="宋体" w:cs="宋体"/>
          <w:kern w:val="0"/>
          <w:sz w:val="24"/>
          <w:szCs w:val="20"/>
        </w:rPr>
        <w:t xml:space="preserve">，属于 </w:t>
      </w:r>
      <w:r>
        <w:rPr>
          <w:rFonts w:hint="eastAsia" w:ascii="宋体" w:hAnsi="宋体" w:eastAsia="宋体" w:cs="宋体"/>
          <w:kern w:val="0"/>
          <w:sz w:val="24"/>
          <w:szCs w:val="20"/>
          <w:u w:val="single"/>
        </w:rPr>
        <w:t>（采购文件中明确的所属行业）</w:t>
      </w:r>
      <w:r>
        <w:rPr>
          <w:rFonts w:hint="eastAsia" w:ascii="宋体" w:hAnsi="宋体" w:eastAsia="宋体" w:cs="宋体"/>
          <w:kern w:val="0"/>
          <w:sz w:val="24"/>
          <w:szCs w:val="20"/>
        </w:rPr>
        <w:t xml:space="preserve"> ；承建（承接）企业为 </w:t>
      </w:r>
      <w:r>
        <w:rPr>
          <w:rFonts w:hint="eastAsia" w:ascii="宋体" w:hAnsi="宋体" w:eastAsia="宋体" w:cs="宋体"/>
          <w:kern w:val="0"/>
          <w:sz w:val="24"/>
          <w:szCs w:val="20"/>
          <w:u w:val="single"/>
        </w:rPr>
        <w:t>（企业名称）</w:t>
      </w:r>
      <w:r>
        <w:rPr>
          <w:rFonts w:hint="eastAsia" w:ascii="宋体" w:hAnsi="宋体" w:eastAsia="宋体" w:cs="宋体"/>
          <w:kern w:val="0"/>
          <w:sz w:val="24"/>
          <w:szCs w:val="20"/>
        </w:rPr>
        <w:t xml:space="preserve"> ，从业人员人，营业收入为万元，资产总额为万元，属于 </w:t>
      </w:r>
      <w:r>
        <w:rPr>
          <w:rFonts w:hint="eastAsia" w:ascii="宋体" w:hAnsi="宋体" w:eastAsia="宋体" w:cs="宋体"/>
          <w:kern w:val="0"/>
          <w:sz w:val="24"/>
          <w:szCs w:val="20"/>
          <w:u w:val="single"/>
        </w:rPr>
        <w:t>（中型企业、小型企业、微型企业）</w:t>
      </w:r>
      <w:r>
        <w:rPr>
          <w:rFonts w:hint="eastAsia" w:ascii="宋体" w:hAnsi="宋体" w:eastAsia="宋体" w:cs="宋体"/>
          <w:kern w:val="0"/>
          <w:sz w:val="24"/>
          <w:szCs w:val="20"/>
        </w:rPr>
        <w:t xml:space="preserve"> ；</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以上企业，不属于大企业的分支机构，不存在控股股东为大企业的情形，也不存在与大企业的负责人为同一人的情形。</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本企业对上述声明内容的真实性负责。如有虚假，将依法承担相应责任。</w:t>
      </w:r>
    </w:p>
    <w:p>
      <w:pPr>
        <w:widowControl w:val="0"/>
        <w:spacing w:line="360" w:lineRule="auto"/>
        <w:ind w:right="1040"/>
        <w:jc w:val="right"/>
        <w:rPr>
          <w:rFonts w:hint="eastAsia" w:ascii="宋体" w:hAnsi="宋体" w:eastAsia="宋体" w:cs="宋体"/>
          <w:kern w:val="0"/>
          <w:sz w:val="24"/>
          <w:szCs w:val="20"/>
        </w:rPr>
      </w:pPr>
      <w:r>
        <w:rPr>
          <w:rFonts w:hint="eastAsia" w:ascii="宋体" w:hAnsi="宋体" w:eastAsia="宋体" w:cs="宋体"/>
          <w:kern w:val="0"/>
          <w:sz w:val="24"/>
          <w:szCs w:val="20"/>
          <w:lang w:eastAsia="zh-CN"/>
        </w:rPr>
        <w:t>供应商</w:t>
      </w:r>
      <w:r>
        <w:rPr>
          <w:rFonts w:hint="eastAsia" w:ascii="宋体" w:hAnsi="宋体" w:eastAsia="宋体" w:cs="宋体"/>
          <w:kern w:val="0"/>
          <w:sz w:val="24"/>
          <w:szCs w:val="20"/>
        </w:rPr>
        <w:t>名称（盖章/电子签章）：</w:t>
      </w:r>
    </w:p>
    <w:p>
      <w:pPr>
        <w:widowControl w:val="0"/>
        <w:spacing w:line="360" w:lineRule="auto"/>
        <w:ind w:right="1120" w:firstLine="4680" w:firstLineChars="1950"/>
        <w:rPr>
          <w:rFonts w:hint="eastAsia" w:ascii="宋体" w:hAnsi="宋体" w:eastAsia="宋体" w:cs="宋体"/>
          <w:b/>
          <w:kern w:val="0"/>
          <w:sz w:val="34"/>
          <w:szCs w:val="21"/>
        </w:rPr>
      </w:pPr>
      <w:r>
        <w:rPr>
          <w:rFonts w:hint="eastAsia" w:ascii="宋体" w:hAnsi="宋体" w:eastAsia="宋体" w:cs="宋体"/>
          <w:kern w:val="0"/>
          <w:sz w:val="24"/>
          <w:szCs w:val="20"/>
        </w:rPr>
        <w:t>日 期：</w:t>
      </w:r>
    </w:p>
    <w:p>
      <w:pPr>
        <w:widowControl w:val="0"/>
        <w:spacing w:line="360" w:lineRule="auto"/>
        <w:ind w:firstLine="502" w:firstLineChars="147"/>
        <w:jc w:val="left"/>
        <w:rPr>
          <w:rFonts w:hint="eastAsia" w:ascii="宋体" w:hAnsi="宋体" w:eastAsia="宋体" w:cs="宋体"/>
          <w:b/>
          <w:kern w:val="0"/>
          <w:sz w:val="34"/>
          <w:szCs w:val="21"/>
        </w:rPr>
      </w:pPr>
    </w:p>
    <w:p>
      <w:pPr>
        <w:widowControl w:val="0"/>
        <w:spacing w:line="360" w:lineRule="auto"/>
        <w:ind w:firstLine="325" w:firstLineChars="147"/>
        <w:jc w:val="left"/>
        <w:rPr>
          <w:rFonts w:hint="eastAsia" w:ascii="宋体" w:hAnsi="宋体" w:eastAsia="宋体" w:cs="宋体"/>
          <w:b/>
          <w:kern w:val="0"/>
          <w:sz w:val="22"/>
          <w:szCs w:val="15"/>
        </w:rPr>
      </w:pPr>
      <w:r>
        <w:rPr>
          <w:rFonts w:hint="eastAsia" w:ascii="宋体" w:hAnsi="宋体" w:eastAsia="宋体" w:cs="宋体"/>
          <w:b/>
          <w:kern w:val="0"/>
          <w:sz w:val="22"/>
          <w:szCs w:val="15"/>
        </w:rPr>
        <w:t>从业人员、营业收入、资产总额填报上一年度数据，无上一年度数据的新成立企业可不填报。</w:t>
      </w:r>
    </w:p>
    <w:p>
      <w:pPr>
        <w:widowControl w:val="0"/>
        <w:spacing w:line="360" w:lineRule="auto"/>
        <w:ind w:right="420"/>
        <w:rPr>
          <w:rFonts w:hint="eastAsia" w:ascii="宋体" w:hAnsi="宋体" w:eastAsia="宋体" w:cs="宋体"/>
          <w:kern w:val="0"/>
          <w:sz w:val="24"/>
          <w:szCs w:val="20"/>
        </w:rPr>
      </w:pPr>
    </w:p>
    <w:p>
      <w:pPr>
        <w:pStyle w:val="578"/>
        <w:spacing w:line="360" w:lineRule="auto"/>
        <w:rPr>
          <w:rFonts w:hint="eastAsia" w:ascii="宋体" w:hAnsi="宋体" w:eastAsia="宋体" w:cs="宋体"/>
          <w:b/>
          <w:sz w:val="24"/>
        </w:rPr>
      </w:pPr>
      <w:r>
        <w:rPr>
          <w:rFonts w:hint="eastAsia" w:ascii="宋体" w:hAnsi="宋体" w:eastAsia="宋体" w:cs="宋体"/>
          <w:sz w:val="24"/>
        </w:rPr>
        <w:t xml:space="preserve">   注：</w:t>
      </w:r>
      <w:r>
        <w:rPr>
          <w:rFonts w:hint="eastAsia" w:ascii="宋体" w:hAnsi="宋体" w:eastAsia="宋体" w:cs="宋体"/>
          <w:b/>
          <w:sz w:val="24"/>
          <w:lang w:eastAsia="zh-CN"/>
        </w:rPr>
        <w:t>供应商</w:t>
      </w:r>
      <w:r>
        <w:rPr>
          <w:rFonts w:hint="eastAsia" w:ascii="宋体" w:hAnsi="宋体" w:eastAsia="宋体" w:cs="宋体"/>
          <w:b/>
          <w:sz w:val="24"/>
        </w:rPr>
        <w:t>提供的中小企业声明函与实际情况不符的，投标价格不可享受价格扣除。</w:t>
      </w:r>
      <w:r>
        <w:rPr>
          <w:rFonts w:hint="eastAsia" w:ascii="宋体" w:hAnsi="宋体" w:eastAsia="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eastAsia="宋体" w:cs="宋体"/>
          <w:sz w:val="24"/>
          <w:lang w:eastAsia="zh-CN"/>
        </w:rPr>
        <w:t>供应商</w:t>
      </w:r>
      <w:r>
        <w:rPr>
          <w:rFonts w:hint="eastAsia" w:ascii="宋体" w:hAnsi="宋体" w:eastAsia="宋体" w:cs="宋体"/>
          <w:sz w:val="24"/>
        </w:rPr>
        <w:t>提供由省级以上监狱管理局、戒毒管理局（含新疆生产建设兵团）出具的属于监狱企业证明文件的，视同为小型和微型企业。</w:t>
      </w:r>
    </w:p>
    <w:p>
      <w:pPr>
        <w:pStyle w:val="578"/>
        <w:spacing w:line="360" w:lineRule="auto"/>
        <w:rPr>
          <w:rFonts w:hint="eastAsia" w:ascii="宋体" w:hAnsi="宋体" w:eastAsia="宋体" w:cs="宋体"/>
          <w:b/>
          <w:sz w:val="24"/>
        </w:rPr>
      </w:pPr>
    </w:p>
    <w:p>
      <w:pPr>
        <w:pStyle w:val="578"/>
        <w:spacing w:line="360" w:lineRule="auto"/>
        <w:ind w:firstLine="0"/>
        <w:rPr>
          <w:rFonts w:hint="eastAsia" w:ascii="宋体" w:hAnsi="宋体" w:eastAsia="宋体" w:cs="宋体"/>
          <w:b/>
          <w:sz w:val="24"/>
        </w:rPr>
      </w:pPr>
    </w:p>
    <w:p>
      <w:pPr>
        <w:snapToGri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监狱企业声明函</w:t>
      </w:r>
    </w:p>
    <w:p>
      <w:pPr>
        <w:snapToGrid w:val="0"/>
        <w:spacing w:line="360" w:lineRule="auto"/>
        <w:ind w:firstLine="480" w:firstLineChars="200"/>
        <w:jc w:val="center"/>
        <w:rPr>
          <w:rFonts w:hint="eastAsia" w:ascii="宋体" w:hAnsi="宋体" w:eastAsia="宋体" w:cs="宋体"/>
          <w:kern w:val="0"/>
          <w:sz w:val="24"/>
        </w:rPr>
      </w:pPr>
      <w:r>
        <w:rPr>
          <w:rFonts w:hint="eastAsia" w:ascii="宋体" w:hAnsi="宋体" w:eastAsia="宋体" w:cs="宋体"/>
          <w:kern w:val="0"/>
          <w:sz w:val="24"/>
        </w:rPr>
        <w:t>【不属于监狱企业的无需填写、递交】</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本公司郑重声明，根据《关于政府采购支持监狱企业发展有关问题的通知》 （财库[2014]68 号）的规定，本公司为</w:t>
      </w:r>
      <w:r>
        <w:rPr>
          <w:rFonts w:hint="eastAsia" w:ascii="宋体" w:hAnsi="宋体" w:eastAsia="宋体" w:cs="宋体"/>
          <w:kern w:val="0"/>
          <w:sz w:val="24"/>
          <w:u w:val="single"/>
        </w:rPr>
        <w:t>监狱企业</w:t>
      </w:r>
      <w:r>
        <w:rPr>
          <w:rFonts w:hint="eastAsia" w:ascii="宋体" w:hAnsi="宋体" w:eastAsia="宋体" w:cs="宋体"/>
          <w:kern w:val="0"/>
          <w:sz w:val="24"/>
        </w:rPr>
        <w:t>。</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根据上述标准，我公司属于监狱企业的理由为：</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本公司为参加（</w:t>
      </w:r>
      <w:r>
        <w:rPr>
          <w:rFonts w:hint="eastAsia" w:ascii="宋体" w:hAnsi="宋体" w:eastAsia="宋体" w:cs="宋体"/>
          <w:kern w:val="0"/>
          <w:sz w:val="24"/>
          <w:u w:val="single"/>
        </w:rPr>
        <w:t xml:space="preserve">    项目名称    </w:t>
      </w:r>
      <w:r>
        <w:rPr>
          <w:rFonts w:hint="eastAsia" w:ascii="宋体" w:hAnsi="宋体" w:eastAsia="宋体" w:cs="宋体"/>
          <w:kern w:val="0"/>
          <w:sz w:val="24"/>
        </w:rPr>
        <w:t>） （项目编号：</w:t>
      </w:r>
      <w:r>
        <w:rPr>
          <w:rFonts w:hint="eastAsia" w:ascii="宋体" w:hAnsi="宋体" w:eastAsia="宋体" w:cs="宋体"/>
          <w:kern w:val="0"/>
          <w:sz w:val="24"/>
          <w:u w:val="single"/>
        </w:rPr>
        <w:t xml:space="preserve">      </w:t>
      </w:r>
      <w:r>
        <w:rPr>
          <w:rFonts w:hint="eastAsia" w:ascii="宋体" w:hAnsi="宋体" w:eastAsia="宋体" w:cs="宋体"/>
          <w:kern w:val="0"/>
          <w:sz w:val="24"/>
        </w:rPr>
        <w:t>）采购活动提供本企业提供服务。</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本公司对上述声明的真实性负责。如有虚假，将依法承担相应责任。</w:t>
      </w: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供应商</w:t>
      </w:r>
      <w:r>
        <w:rPr>
          <w:rFonts w:hint="eastAsia" w:ascii="宋体" w:hAnsi="宋体" w:eastAsia="宋体" w:cs="宋体"/>
          <w:kern w:val="0"/>
          <w:sz w:val="24"/>
        </w:rPr>
        <w:t>名称（电子签章）：</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日期：    年  月  日</w:t>
      </w: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rPr>
          <w:rFonts w:hint="eastAsia" w:ascii="宋体" w:hAnsi="宋体" w:eastAsia="宋体" w:cs="宋体"/>
          <w:b/>
          <w:spacing w:val="6"/>
          <w:sz w:val="24"/>
        </w:rPr>
      </w:pPr>
      <w:bookmarkStart w:id="82" w:name="OLE_LINK14"/>
      <w:bookmarkStart w:id="83" w:name="OLE_LINK13"/>
    </w:p>
    <w:p>
      <w:pPr>
        <w:snapToGrid w:val="0"/>
        <w:spacing w:line="360" w:lineRule="auto"/>
        <w:rPr>
          <w:rFonts w:hint="eastAsia" w:ascii="宋体" w:hAnsi="宋体" w:eastAsia="宋体" w:cs="宋体"/>
          <w:b/>
          <w:spacing w:val="6"/>
          <w:sz w:val="24"/>
        </w:rPr>
      </w:pPr>
    </w:p>
    <w:p>
      <w:pPr>
        <w:snapToGrid w:val="0"/>
        <w:spacing w:line="360" w:lineRule="auto"/>
        <w:jc w:val="center"/>
        <w:rPr>
          <w:rFonts w:hint="eastAsia" w:ascii="宋体" w:hAnsi="宋体" w:eastAsia="宋体" w:cs="宋体"/>
          <w:b/>
          <w:spacing w:val="6"/>
          <w:sz w:val="24"/>
        </w:rPr>
      </w:pPr>
    </w:p>
    <w:p>
      <w:pPr>
        <w:snapToGrid w:val="0"/>
        <w:spacing w:line="360" w:lineRule="auto"/>
        <w:jc w:val="center"/>
        <w:rPr>
          <w:rFonts w:hint="eastAsia" w:ascii="宋体" w:hAnsi="宋体" w:eastAsia="宋体" w:cs="宋体"/>
          <w:b/>
          <w:spacing w:val="6"/>
          <w:sz w:val="24"/>
        </w:rPr>
      </w:pPr>
    </w:p>
    <w:p>
      <w:pPr>
        <w:pageBreakBefore/>
        <w:snapToGrid w:val="0"/>
        <w:spacing w:line="360" w:lineRule="auto"/>
        <w:jc w:val="center"/>
        <w:rPr>
          <w:rFonts w:hint="eastAsia" w:ascii="宋体" w:hAnsi="宋体" w:eastAsia="宋体" w:cs="宋体"/>
          <w:b/>
          <w:spacing w:val="6"/>
          <w:sz w:val="24"/>
        </w:rPr>
      </w:pPr>
      <w:r>
        <w:rPr>
          <w:rFonts w:hint="eastAsia" w:ascii="宋体" w:hAnsi="宋体" w:eastAsia="宋体" w:cs="宋体"/>
          <w:b/>
          <w:spacing w:val="6"/>
          <w:sz w:val="24"/>
        </w:rPr>
        <w:t>残疾人福利性单位声明函</w:t>
      </w:r>
      <w:bookmarkEnd w:id="82"/>
      <w:bookmarkEnd w:id="83"/>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tabs>
          <w:tab w:val="left" w:pos="4860"/>
        </w:tabs>
        <w:snapToGrid w:val="0"/>
        <w:spacing w:line="360" w:lineRule="auto"/>
        <w:ind w:right="1560" w:firstLine="480" w:firstLineChars="200"/>
        <w:jc w:val="lef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供应商</w:t>
      </w:r>
      <w:r>
        <w:rPr>
          <w:rFonts w:hint="eastAsia" w:ascii="宋体" w:hAnsi="宋体" w:eastAsia="宋体" w:cs="宋体"/>
          <w:sz w:val="24"/>
        </w:rPr>
        <w:t>名称（电子签章）：</w:t>
      </w:r>
    </w:p>
    <w:p>
      <w:pPr>
        <w:tabs>
          <w:tab w:val="left" w:pos="4860"/>
        </w:tabs>
        <w:snapToGrid w:val="0"/>
        <w:spacing w:line="360" w:lineRule="auto"/>
        <w:ind w:right="1560" w:firstLine="480" w:firstLineChars="200"/>
        <w:jc w:val="left"/>
        <w:rPr>
          <w:rFonts w:hint="eastAsia" w:ascii="宋体" w:hAnsi="宋体" w:eastAsia="宋体" w:cs="宋体"/>
          <w:sz w:val="24"/>
        </w:rPr>
      </w:pPr>
      <w:r>
        <w:rPr>
          <w:rFonts w:hint="eastAsia" w:ascii="宋体" w:hAnsi="宋体" w:eastAsia="宋体" w:cs="宋体"/>
          <w:sz w:val="24"/>
        </w:rPr>
        <w:t xml:space="preserve">    日  期：</w:t>
      </w:r>
    </w:p>
    <w:p>
      <w:pPr>
        <w:pStyle w:val="571"/>
        <w:spacing w:line="360" w:lineRule="auto"/>
        <w:ind w:left="360" w:firstLine="240" w:firstLineChars="100"/>
        <w:jc w:val="center"/>
        <w:rPr>
          <w:rFonts w:hint="eastAsia" w:ascii="宋体" w:hAnsi="宋体" w:eastAsia="宋体" w:cs="宋体"/>
          <w:sz w:val="24"/>
          <w:szCs w:val="24"/>
        </w:rPr>
      </w:pPr>
    </w:p>
    <w:p>
      <w:pPr>
        <w:adjustRightInd w:val="0"/>
        <w:snapToGrid w:val="0"/>
        <w:spacing w:line="360" w:lineRule="auto"/>
        <w:jc w:val="center"/>
        <w:rPr>
          <w:rFonts w:hint="eastAsia" w:ascii="宋体" w:hAnsi="宋体" w:eastAsia="宋体" w:cs="宋体"/>
          <w:b/>
          <w:sz w:val="32"/>
          <w:szCs w:val="32"/>
        </w:rPr>
      </w:pPr>
      <w:r>
        <w:rPr>
          <w:rFonts w:hint="eastAsia" w:ascii="宋体" w:hAnsi="宋体" w:eastAsia="宋体" w:cs="宋体"/>
          <w:kern w:val="0"/>
          <w:sz w:val="24"/>
        </w:rPr>
        <w:br w:type="page"/>
      </w:r>
      <w:r>
        <w:rPr>
          <w:rFonts w:hint="eastAsia" w:ascii="宋体" w:hAnsi="宋体" w:eastAsia="宋体" w:cs="宋体"/>
          <w:b/>
          <w:sz w:val="32"/>
          <w:szCs w:val="32"/>
        </w:rPr>
        <w:t>商务技术文件</w:t>
      </w:r>
    </w:p>
    <w:p>
      <w:pPr>
        <w:pStyle w:val="18"/>
        <w:spacing w:line="360" w:lineRule="auto"/>
        <w:jc w:val="center"/>
        <w:rPr>
          <w:rFonts w:hint="eastAsia" w:ascii="宋体" w:hAnsi="宋体" w:eastAsia="宋体" w:cs="宋体"/>
          <w:b/>
          <w:bCs/>
          <w:sz w:val="20"/>
          <w:szCs w:val="32"/>
        </w:rPr>
      </w:pPr>
      <w:r>
        <w:rPr>
          <w:rFonts w:hint="eastAsia" w:ascii="宋体" w:hAnsi="宋体" w:eastAsia="宋体" w:cs="宋体"/>
          <w:b/>
          <w:bCs/>
          <w:kern w:val="0"/>
          <w:sz w:val="28"/>
          <w:szCs w:val="32"/>
        </w:rPr>
        <w:t xml:space="preserve">  目  录</w:t>
      </w:r>
    </w:p>
    <w:p>
      <w:pPr>
        <w:widowControl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1"/>
        </w:rPr>
        <w:t>1、</w:t>
      </w:r>
      <w:r>
        <w:rPr>
          <w:rFonts w:hint="eastAsia" w:ascii="宋体" w:hAnsi="宋体" w:eastAsia="宋体" w:cs="宋体"/>
          <w:sz w:val="24"/>
          <w:szCs w:val="21"/>
          <w:lang w:val="zh-CN"/>
        </w:rPr>
        <w:t>供应商基本情况表</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2、</w:t>
      </w:r>
      <w:r>
        <w:rPr>
          <w:rFonts w:hint="eastAsia" w:ascii="宋体" w:hAnsi="宋体" w:eastAsia="宋体" w:cs="宋体"/>
          <w:kern w:val="0"/>
          <w:sz w:val="24"/>
        </w:rPr>
        <w:t>商务技术响应表</w:t>
      </w:r>
      <w:r>
        <w:rPr>
          <w:rFonts w:hint="eastAsia" w:ascii="宋体" w:hAnsi="宋体" w:eastAsia="宋体" w:cs="宋体"/>
          <w:sz w:val="24"/>
          <w:szCs w:val="21"/>
        </w:rPr>
        <w:t>...........................................</w:t>
      </w:r>
      <w:r>
        <w:rPr>
          <w:rFonts w:hint="eastAsia" w:ascii="宋体" w:hAnsi="宋体" w:eastAsia="宋体" w:cs="宋体"/>
          <w:sz w:val="24"/>
          <w:szCs w:val="21"/>
          <w:lang w:val="en-US" w:eastAsia="zh-CN"/>
        </w:rPr>
        <w:t>...</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rPr>
        <w:t>3</w:t>
      </w:r>
      <w:r>
        <w:rPr>
          <w:rFonts w:hint="eastAsia" w:ascii="宋体" w:hAnsi="宋体" w:eastAsia="宋体" w:cs="宋体"/>
          <w:sz w:val="24"/>
          <w:szCs w:val="21"/>
          <w:highlight w:val="none"/>
        </w:rPr>
        <w:t>、</w:t>
      </w:r>
      <w:r>
        <w:rPr>
          <w:rFonts w:hint="eastAsia" w:ascii="宋体" w:hAnsi="宋体" w:eastAsia="宋体" w:cs="宋体"/>
          <w:kern w:val="0"/>
          <w:sz w:val="24"/>
          <w:highlight w:val="none"/>
        </w:rPr>
        <w:t>技术（服务）方案</w:t>
      </w:r>
      <w:r>
        <w:rPr>
          <w:rFonts w:hint="eastAsia" w:ascii="宋体" w:hAnsi="宋体" w:eastAsia="宋体" w:cs="宋体"/>
          <w:sz w:val="24"/>
          <w:szCs w:val="21"/>
          <w:highlight w:val="none"/>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1"/>
          <w:highlight w:val="none"/>
        </w:rPr>
        <w:t>4、承诺书........................</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主要业绩证明</w:t>
      </w:r>
      <w:r>
        <w:rPr>
          <w:rFonts w:hint="eastAsia" w:ascii="宋体" w:hAnsi="宋体" w:eastAsia="宋体" w:cs="宋体"/>
          <w:sz w:val="24"/>
          <w:szCs w:val="21"/>
          <w:highlight w:val="none"/>
        </w:rPr>
        <w:t>..................</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t>6、</w:t>
      </w:r>
      <w:r>
        <w:rPr>
          <w:rFonts w:hint="eastAsia" w:ascii="宋体" w:hAnsi="宋体" w:eastAsia="宋体" w:cs="宋体"/>
          <w:kern w:val="0"/>
          <w:sz w:val="24"/>
          <w:highlight w:val="none"/>
          <w:lang w:val="en-US" w:eastAsia="zh-CN"/>
        </w:rPr>
        <w:t>人员组成表及证书</w:t>
      </w:r>
      <w:r>
        <w:rPr>
          <w:rFonts w:hint="eastAsia" w:ascii="宋体" w:hAnsi="宋体" w:eastAsia="宋体" w:cs="宋体"/>
          <w:sz w:val="24"/>
          <w:szCs w:val="21"/>
        </w:rPr>
        <w:t>..............................</w:t>
      </w:r>
      <w:r>
        <w:rPr>
          <w:rFonts w:hint="eastAsia" w:ascii="宋体" w:hAnsi="宋体" w:eastAsia="宋体" w:cs="宋体"/>
          <w:sz w:val="24"/>
          <w:szCs w:val="21"/>
          <w:lang w:val="en-US" w:eastAsia="zh-CN"/>
        </w:rPr>
        <w:t>..............</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技术（服务）偏离说明表</w:t>
      </w:r>
      <w:r>
        <w:rPr>
          <w:rFonts w:hint="eastAsia" w:ascii="宋体" w:hAnsi="宋体" w:eastAsia="宋体" w:cs="宋体"/>
          <w:sz w:val="24"/>
          <w:szCs w:val="21"/>
          <w:highlight w:val="none"/>
        </w:rPr>
        <w:t>.................</w:t>
      </w:r>
      <w:r>
        <w:rPr>
          <w:rFonts w:hint="eastAsia" w:ascii="宋体" w:hAnsi="宋体" w:eastAsia="宋体" w:cs="宋体"/>
          <w:sz w:val="24"/>
          <w:szCs w:val="21"/>
        </w:rPr>
        <w:t>.........................</w:t>
      </w:r>
      <w:r>
        <w:rPr>
          <w:rFonts w:hint="eastAsia" w:ascii="宋体" w:hAnsi="宋体" w:eastAsia="宋体" w:cs="宋体"/>
          <w:sz w:val="24"/>
          <w:szCs w:val="21"/>
          <w:lang w:val="en-US" w:eastAsia="zh-CN"/>
        </w:rPr>
        <w:t xml:space="preserve"> </w:t>
      </w:r>
      <w:r>
        <w:rPr>
          <w:rFonts w:hint="eastAsia" w:ascii="宋体" w:hAnsi="宋体" w:eastAsia="宋体" w:cs="宋体"/>
          <w:sz w:val="24"/>
          <w:highlight w:val="none"/>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的各项服务承诺</w:t>
      </w:r>
      <w:r>
        <w:rPr>
          <w:rFonts w:hint="eastAsia" w:ascii="宋体" w:hAnsi="宋体" w:eastAsia="宋体" w:cs="宋体"/>
          <w:sz w:val="24"/>
          <w:szCs w:val="21"/>
          <w:highlight w:val="none"/>
        </w:rPr>
        <w:t>..................................</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w:t>
      </w:r>
      <w:r>
        <w:rPr>
          <w:rFonts w:hint="eastAsia" w:ascii="宋体" w:hAnsi="宋体" w:eastAsia="宋体" w:cs="宋体"/>
          <w:sz w:val="24"/>
          <w:highlight w:val="none"/>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lang w:val="zh-CN"/>
        </w:rPr>
        <w:t>认为需要的其他技术文件或说明</w:t>
      </w:r>
      <w:r>
        <w:rPr>
          <w:rFonts w:hint="eastAsia" w:ascii="宋体" w:hAnsi="宋体" w:eastAsia="宋体" w:cs="宋体"/>
          <w:sz w:val="24"/>
          <w:szCs w:val="21"/>
          <w:highlight w:val="none"/>
        </w:rPr>
        <w:t>..................</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w:t>
      </w:r>
      <w:r>
        <w:rPr>
          <w:rFonts w:hint="eastAsia" w:ascii="宋体" w:hAnsi="宋体" w:eastAsia="宋体" w:cs="宋体"/>
          <w:sz w:val="24"/>
          <w:highlight w:val="none"/>
        </w:rPr>
        <w:t>（页码）</w:t>
      </w: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5"/>
        <w:rPr>
          <w:rFonts w:hint="eastAsia"/>
          <w:lang w:val="zh-CN"/>
        </w:rPr>
      </w:pP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5"/>
        <w:rPr>
          <w:rFonts w:hint="eastAsia" w:ascii="宋体" w:hAnsi="宋体" w:eastAsia="宋体" w:cs="宋体"/>
          <w:lang w:val="zh-CN" w:eastAsia="zh-TW"/>
        </w:rPr>
      </w:pP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4"/>
        <w:snapToGrid w:val="0"/>
        <w:spacing w:line="360" w:lineRule="auto"/>
        <w:ind w:firstLine="643" w:firstLineChars="200"/>
        <w:jc w:val="center"/>
        <w:outlineLvl w:val="2"/>
        <w:rPr>
          <w:rFonts w:hint="eastAsia" w:ascii="宋体" w:hAnsi="宋体" w:eastAsia="宋体" w:cs="宋体"/>
          <w:b/>
          <w:color w:val="auto"/>
          <w:sz w:val="32"/>
          <w:szCs w:val="32"/>
          <w:lang w:val="zh-CN"/>
        </w:rPr>
      </w:pPr>
    </w:p>
    <w:p>
      <w:pPr>
        <w:pStyle w:val="16"/>
        <w:spacing w:line="360" w:lineRule="auto"/>
        <w:rPr>
          <w:rFonts w:hint="eastAsia" w:ascii="宋体" w:hAnsi="宋体" w:eastAsia="宋体" w:cs="宋体"/>
          <w:lang w:val="zh-CN"/>
        </w:rPr>
      </w:pPr>
    </w:p>
    <w:p>
      <w:pPr>
        <w:rPr>
          <w:rFonts w:hint="eastAsia" w:ascii="宋体" w:hAnsi="宋体" w:eastAsia="宋体" w:cs="宋体"/>
          <w:lang w:val="zh-CN"/>
        </w:rPr>
      </w:pPr>
    </w:p>
    <w:p>
      <w:pPr>
        <w:pStyle w:val="6"/>
        <w:rPr>
          <w:rFonts w:hint="eastAsia" w:ascii="宋体" w:hAnsi="宋体" w:eastAsia="宋体" w:cs="宋体"/>
          <w:lang w:val="zh-CN"/>
        </w:rPr>
      </w:pPr>
    </w:p>
    <w:p>
      <w:pPr>
        <w:rPr>
          <w:rFonts w:hint="eastAsia" w:ascii="宋体" w:hAnsi="宋体" w:eastAsia="宋体" w:cs="宋体"/>
          <w:lang w:val="zh-CN"/>
        </w:rPr>
      </w:pPr>
    </w:p>
    <w:p>
      <w:pPr>
        <w:pStyle w:val="6"/>
        <w:rPr>
          <w:rFonts w:hint="eastAsia"/>
          <w:lang w:val="zh-CN"/>
        </w:rPr>
      </w:pPr>
    </w:p>
    <w:p>
      <w:pPr>
        <w:pStyle w:val="14"/>
        <w:snapToGrid w:val="0"/>
        <w:spacing w:before="120" w:after="120" w:line="360" w:lineRule="auto"/>
        <w:jc w:val="center"/>
        <w:rPr>
          <w:rFonts w:hint="eastAsia" w:ascii="宋体" w:hAnsi="宋体" w:eastAsia="宋体" w:cs="宋体"/>
          <w:b/>
          <w:sz w:val="30"/>
          <w:szCs w:val="30"/>
        </w:rPr>
      </w:pPr>
      <w:bookmarkStart w:id="84" w:name="_Toc354859551"/>
      <w:bookmarkStart w:id="85" w:name="_Toc233618989"/>
      <w:bookmarkStart w:id="86" w:name="_Toc354859632"/>
      <w:bookmarkStart w:id="87" w:name="_Toc354859475"/>
      <w:bookmarkStart w:id="88" w:name="_Toc233618991"/>
      <w:r>
        <w:rPr>
          <w:rFonts w:hint="eastAsia" w:ascii="宋体" w:hAnsi="宋体" w:eastAsia="宋体" w:cs="宋体"/>
          <w:b/>
          <w:sz w:val="30"/>
          <w:szCs w:val="30"/>
          <w:lang w:val="en-US" w:eastAsia="zh-CN"/>
        </w:rPr>
        <w:t>一、</w:t>
      </w:r>
      <w:r>
        <w:rPr>
          <w:rFonts w:hint="eastAsia" w:ascii="宋体" w:hAnsi="宋体" w:eastAsia="宋体" w:cs="宋体"/>
          <w:b/>
          <w:sz w:val="30"/>
          <w:szCs w:val="30"/>
        </w:rPr>
        <w:t>供应商基本情况表</w:t>
      </w:r>
    </w:p>
    <w:p>
      <w:pPr>
        <w:pStyle w:val="14"/>
        <w:snapToGrid w:val="0"/>
        <w:spacing w:before="120" w:after="120" w:line="360" w:lineRule="auto"/>
        <w:rPr>
          <w:rFonts w:hint="eastAsia" w:ascii="宋体" w:hAnsi="宋体" w:eastAsia="宋体" w:cs="宋体"/>
        </w:rPr>
      </w:pPr>
    </w:p>
    <w:p>
      <w:pPr>
        <w:pStyle w:val="14"/>
        <w:snapToGrid w:val="0"/>
        <w:spacing w:before="120" w:after="120" w:line="360" w:lineRule="auto"/>
        <w:ind w:left="241" w:leftChars="86" w:right="480" w:firstLine="5670" w:firstLineChars="2700"/>
        <w:rPr>
          <w:rFonts w:hint="eastAsia" w:ascii="宋体" w:hAnsi="宋体" w:eastAsia="宋体" w:cs="宋体"/>
        </w:rPr>
      </w:pPr>
      <w:r>
        <w:rPr>
          <w:rFonts w:hint="eastAsia" w:ascii="宋体" w:hAnsi="宋体" w:eastAsia="宋体" w:cs="宋体"/>
        </w:rPr>
        <w:t xml:space="preserve">填表日期：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3432"/>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单位名称</w:t>
            </w:r>
          </w:p>
        </w:tc>
        <w:tc>
          <w:tcPr>
            <w:tcW w:w="3432" w:type="dxa"/>
            <w:tcMar>
              <w:left w:w="142" w:type="dxa"/>
              <w:right w:w="142" w:type="dxa"/>
            </w:tcMar>
            <w:vAlign w:val="center"/>
          </w:tcPr>
          <w:p>
            <w:pPr>
              <w:pStyle w:val="14"/>
              <w:snapToGrid w:val="0"/>
              <w:spacing w:before="120" w:after="120" w:line="360" w:lineRule="auto"/>
              <w:ind w:left="900" w:hanging="720"/>
              <w:rPr>
                <w:rFonts w:hint="eastAsia" w:ascii="宋体" w:hAnsi="宋体" w:eastAsia="宋体" w:cs="宋体"/>
                <w:sz w:val="24"/>
                <w:szCs w:val="24"/>
              </w:rPr>
            </w:pPr>
            <w:r>
              <w:rPr>
                <w:rFonts w:hint="eastAsia" w:ascii="宋体" w:hAnsi="宋体" w:eastAsia="宋体" w:cs="宋体"/>
                <w:sz w:val="24"/>
                <w:szCs w:val="24"/>
              </w:rPr>
              <w:t>（公章）</w:t>
            </w:r>
          </w:p>
        </w:tc>
        <w:tc>
          <w:tcPr>
            <w:tcW w:w="1434"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电    话</w:t>
            </w:r>
          </w:p>
        </w:tc>
        <w:tc>
          <w:tcPr>
            <w:tcW w:w="2695" w:type="dxa"/>
            <w:tcMar>
              <w:left w:w="142" w:type="dxa"/>
              <w:right w:w="142" w:type="dxa"/>
            </w:tcMar>
            <w:vAlign w:val="center"/>
          </w:tcPr>
          <w:p>
            <w:pPr>
              <w:pStyle w:val="14"/>
              <w:snapToGrid w:val="0"/>
              <w:spacing w:before="120" w:after="120" w:line="360" w:lineRule="auto"/>
              <w:ind w:left="9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地    址</w:t>
            </w:r>
          </w:p>
        </w:tc>
        <w:tc>
          <w:tcPr>
            <w:tcW w:w="343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c>
          <w:tcPr>
            <w:tcW w:w="1434" w:type="dxa"/>
            <w:tcMar>
              <w:left w:w="142" w:type="dxa"/>
              <w:right w:w="142" w:type="dxa"/>
            </w:tcMar>
            <w:vAlign w:val="center"/>
          </w:tcPr>
          <w:p>
            <w:pPr>
              <w:pStyle w:val="14"/>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695"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0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主管部门</w:t>
            </w:r>
          </w:p>
        </w:tc>
        <w:tc>
          <w:tcPr>
            <w:tcW w:w="343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c>
          <w:tcPr>
            <w:tcW w:w="1434" w:type="dxa"/>
            <w:tcMar>
              <w:left w:w="142" w:type="dxa"/>
              <w:right w:w="142" w:type="dxa"/>
            </w:tcMar>
            <w:vAlign w:val="center"/>
          </w:tcPr>
          <w:p>
            <w:pPr>
              <w:pStyle w:val="14"/>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企业性质</w:t>
            </w:r>
          </w:p>
        </w:tc>
        <w:tc>
          <w:tcPr>
            <w:tcW w:w="2695"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企业法人</w:t>
            </w:r>
          </w:p>
        </w:tc>
        <w:tc>
          <w:tcPr>
            <w:tcW w:w="343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c>
          <w:tcPr>
            <w:tcW w:w="1434" w:type="dxa"/>
            <w:tcMar>
              <w:left w:w="142" w:type="dxa"/>
              <w:right w:w="142" w:type="dxa"/>
            </w:tcMar>
            <w:vAlign w:val="center"/>
          </w:tcPr>
          <w:p>
            <w:pPr>
              <w:pStyle w:val="14"/>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695"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0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授权代表</w:t>
            </w:r>
          </w:p>
        </w:tc>
        <w:tc>
          <w:tcPr>
            <w:tcW w:w="3432"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c>
          <w:tcPr>
            <w:tcW w:w="1434" w:type="dxa"/>
            <w:tcMar>
              <w:left w:w="142" w:type="dxa"/>
              <w:right w:w="142" w:type="dxa"/>
            </w:tcMar>
            <w:vAlign w:val="center"/>
          </w:tcPr>
          <w:p>
            <w:pPr>
              <w:pStyle w:val="14"/>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职    务</w:t>
            </w:r>
          </w:p>
        </w:tc>
        <w:tc>
          <w:tcPr>
            <w:tcW w:w="2695" w:type="dxa"/>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9" w:hRule="atLeast"/>
          <w:jc w:val="center"/>
        </w:trPr>
        <w:tc>
          <w:tcPr>
            <w:tcW w:w="1402" w:type="dxa"/>
            <w:tcMar>
              <w:left w:w="142" w:type="dxa"/>
              <w:right w:w="142" w:type="dxa"/>
            </w:tcMar>
            <w:vAlign w:val="center"/>
          </w:tcPr>
          <w:p>
            <w:pPr>
              <w:pStyle w:val="14"/>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pStyle w:val="14"/>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位</w:t>
            </w:r>
          </w:p>
          <w:p>
            <w:pPr>
              <w:pStyle w:val="14"/>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概</w:t>
            </w:r>
          </w:p>
          <w:p>
            <w:pPr>
              <w:pStyle w:val="14"/>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况</w:t>
            </w:r>
          </w:p>
        </w:tc>
        <w:tc>
          <w:tcPr>
            <w:tcW w:w="7561" w:type="dxa"/>
            <w:gridSpan w:val="3"/>
            <w:tcMar>
              <w:left w:w="142" w:type="dxa"/>
              <w:right w:w="142" w:type="dxa"/>
            </w:tcMar>
            <w:vAlign w:val="center"/>
          </w:tcPr>
          <w:p>
            <w:pPr>
              <w:pStyle w:val="14"/>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402" w:type="dxa"/>
            <w:tcMar>
              <w:left w:w="142" w:type="dxa"/>
              <w:right w:w="142" w:type="dxa"/>
            </w:tcMar>
            <w:vAlign w:val="center"/>
          </w:tcPr>
          <w:p>
            <w:pPr>
              <w:pStyle w:val="14"/>
              <w:snapToGrid w:val="0"/>
              <w:spacing w:before="120" w:after="120"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w:t>
            </w:r>
          </w:p>
          <w:p>
            <w:pPr>
              <w:pStyle w:val="14"/>
              <w:snapToGrid w:val="0"/>
              <w:spacing w:before="120" w:after="120"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业</w:t>
            </w:r>
          </w:p>
          <w:p>
            <w:pPr>
              <w:pStyle w:val="14"/>
              <w:snapToGrid w:val="0"/>
              <w:spacing w:before="120" w:after="120"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优</w:t>
            </w:r>
          </w:p>
          <w:p>
            <w:pPr>
              <w:pStyle w:val="14"/>
              <w:snapToGrid w:val="0"/>
              <w:spacing w:before="120" w:after="120" w:line="360" w:lineRule="auto"/>
              <w:ind w:left="900" w:hanging="720"/>
              <w:jc w:val="center"/>
              <w:rPr>
                <w:rFonts w:hint="eastAsia" w:ascii="宋体" w:hAnsi="宋体" w:eastAsia="宋体" w:cs="宋体"/>
                <w:sz w:val="24"/>
                <w:szCs w:val="24"/>
              </w:rPr>
            </w:pPr>
            <w:r>
              <w:rPr>
                <w:rFonts w:hint="eastAsia" w:ascii="宋体" w:hAnsi="宋体" w:eastAsia="宋体" w:cs="宋体"/>
                <w:sz w:val="24"/>
                <w:szCs w:val="24"/>
              </w:rPr>
              <w:t>势</w:t>
            </w:r>
          </w:p>
          <w:p>
            <w:pPr>
              <w:pStyle w:val="14"/>
              <w:snapToGrid w:val="0"/>
              <w:spacing w:before="120" w:after="120" w:line="360" w:lineRule="auto"/>
              <w:ind w:firstLine="240" w:firstLineChars="100"/>
              <w:jc w:val="center"/>
              <w:rPr>
                <w:rFonts w:hint="eastAsia" w:ascii="宋体" w:hAnsi="宋体" w:eastAsia="宋体" w:cs="宋体"/>
                <w:sz w:val="24"/>
                <w:szCs w:val="24"/>
              </w:rPr>
            </w:pPr>
          </w:p>
        </w:tc>
        <w:tc>
          <w:tcPr>
            <w:tcW w:w="7561" w:type="dxa"/>
            <w:gridSpan w:val="3"/>
            <w:tcMar>
              <w:left w:w="142" w:type="dxa"/>
              <w:right w:w="142" w:type="dxa"/>
            </w:tcMar>
            <w:vAlign w:val="center"/>
          </w:tcPr>
          <w:p>
            <w:pPr>
              <w:pStyle w:val="14"/>
              <w:snapToGrid w:val="0"/>
              <w:spacing w:before="120" w:after="120" w:line="360" w:lineRule="auto"/>
              <w:ind w:left="900"/>
              <w:rPr>
                <w:rFonts w:hint="eastAsia" w:ascii="宋体" w:hAnsi="宋体" w:eastAsia="宋体" w:cs="宋体"/>
                <w:sz w:val="24"/>
                <w:szCs w:val="24"/>
              </w:rPr>
            </w:pPr>
          </w:p>
        </w:tc>
      </w:tr>
    </w:tbl>
    <w:p>
      <w:pPr>
        <w:spacing w:line="360" w:lineRule="auto"/>
        <w:ind w:right="-144"/>
        <w:jc w:val="center"/>
        <w:rPr>
          <w:rFonts w:hint="eastAsia" w:ascii="宋体" w:hAnsi="宋体" w:eastAsia="宋体" w:cs="宋体"/>
          <w:b/>
          <w:sz w:val="24"/>
          <w:szCs w:val="24"/>
        </w:rPr>
        <w:sectPr>
          <w:pgSz w:w="11906" w:h="16838"/>
          <w:pgMar w:top="1474" w:right="1134" w:bottom="1134" w:left="1361" w:header="851" w:footer="851" w:gutter="0"/>
          <w:cols w:space="720" w:num="1"/>
          <w:docGrid w:linePitch="312" w:charSpace="0"/>
        </w:sectPr>
      </w:pPr>
    </w:p>
    <w:p>
      <w:pPr>
        <w:pStyle w:val="28"/>
        <w:tabs>
          <w:tab w:val="left" w:pos="900"/>
        </w:tabs>
        <w:spacing w:line="360" w:lineRule="auto"/>
        <w:ind w:firstLine="562"/>
        <w:rPr>
          <w:rFonts w:hint="eastAsia" w:ascii="宋体" w:hAnsi="宋体" w:eastAsia="宋体" w:cs="宋体"/>
          <w:b/>
          <w:spacing w:val="20"/>
          <w:sz w:val="24"/>
          <w:szCs w:val="24"/>
        </w:rPr>
      </w:pPr>
    </w:p>
    <w:p>
      <w:pPr>
        <w:snapToGrid w:val="0"/>
        <w:spacing w:before="50" w:after="120" w:afterLines="50" w:line="360" w:lineRule="auto"/>
        <w:jc w:val="center"/>
        <w:rPr>
          <w:rFonts w:hint="eastAsia" w:ascii="宋体" w:hAnsi="宋体" w:eastAsia="宋体" w:cs="宋体"/>
          <w:sz w:val="24"/>
          <w:szCs w:val="24"/>
          <w:u w:val="single"/>
        </w:rPr>
      </w:pPr>
      <w:r>
        <w:rPr>
          <w:rFonts w:hint="eastAsia" w:ascii="宋体" w:hAnsi="宋体" w:eastAsia="宋体" w:cs="宋体"/>
          <w:b/>
          <w:sz w:val="30"/>
          <w:szCs w:val="30"/>
        </w:rPr>
        <w:t>二、商 务 技 术 响 应 表</w:t>
      </w:r>
    </w:p>
    <w:tbl>
      <w:tblPr>
        <w:tblStyle w:val="29"/>
        <w:tblW w:w="9619" w:type="dxa"/>
        <w:tblInd w:w="-1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8"/>
        <w:gridCol w:w="3544"/>
        <w:gridCol w:w="2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3558"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jc w:val="center"/>
              <w:outlineLvl w:val="0"/>
              <w:rPr>
                <w:rFonts w:hint="eastAsia" w:ascii="宋体" w:hAnsi="宋体" w:eastAsia="宋体" w:cs="宋体"/>
                <w:szCs w:val="24"/>
              </w:rPr>
            </w:pPr>
            <w:bookmarkStart w:id="89" w:name="_Toc26082"/>
            <w:bookmarkStart w:id="90" w:name="_Toc6607"/>
            <w:bookmarkStart w:id="91" w:name="_Toc20468"/>
            <w:bookmarkStart w:id="92" w:name="_Toc27957"/>
            <w:bookmarkStart w:id="93" w:name="_Toc29287"/>
            <w:r>
              <w:rPr>
                <w:rFonts w:hint="eastAsia" w:ascii="宋体" w:hAnsi="宋体" w:eastAsia="宋体" w:cs="宋体"/>
                <w:szCs w:val="24"/>
              </w:rPr>
              <w:t>磋商文件要求</w:t>
            </w:r>
            <w:bookmarkEnd w:id="89"/>
            <w:bookmarkEnd w:id="90"/>
            <w:bookmarkEnd w:id="91"/>
            <w:bookmarkEnd w:id="92"/>
            <w:bookmarkEnd w:id="93"/>
          </w:p>
        </w:tc>
        <w:tc>
          <w:tcPr>
            <w:tcW w:w="3544"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jc w:val="center"/>
              <w:outlineLvl w:val="0"/>
              <w:rPr>
                <w:rFonts w:hint="eastAsia" w:ascii="宋体" w:hAnsi="宋体" w:eastAsia="宋体" w:cs="宋体"/>
                <w:szCs w:val="24"/>
              </w:rPr>
            </w:pPr>
            <w:bookmarkStart w:id="94" w:name="_Toc32233"/>
            <w:bookmarkStart w:id="95" w:name="_Toc32321"/>
            <w:bookmarkStart w:id="96" w:name="_Toc29799"/>
            <w:bookmarkStart w:id="97" w:name="_Toc25174"/>
            <w:bookmarkStart w:id="98" w:name="_Toc5372"/>
            <w:r>
              <w:rPr>
                <w:rFonts w:hint="eastAsia" w:ascii="宋体" w:hAnsi="宋体" w:eastAsia="宋体" w:cs="宋体"/>
                <w:szCs w:val="24"/>
              </w:rPr>
              <w:t>磋商响应文件响应</w:t>
            </w:r>
            <w:bookmarkEnd w:id="94"/>
            <w:bookmarkEnd w:id="95"/>
            <w:bookmarkEnd w:id="96"/>
            <w:bookmarkEnd w:id="97"/>
            <w:bookmarkEnd w:id="98"/>
          </w:p>
        </w:tc>
        <w:tc>
          <w:tcPr>
            <w:tcW w:w="2517"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jc w:val="center"/>
              <w:outlineLvl w:val="0"/>
              <w:rPr>
                <w:rFonts w:hint="eastAsia" w:ascii="宋体" w:hAnsi="宋体" w:eastAsia="宋体" w:cs="宋体"/>
                <w:szCs w:val="24"/>
              </w:rPr>
            </w:pPr>
            <w:bookmarkStart w:id="99" w:name="_Toc4542"/>
            <w:bookmarkStart w:id="100" w:name="_Toc13451"/>
            <w:bookmarkStart w:id="101" w:name="_Toc29933"/>
            <w:bookmarkStart w:id="102" w:name="_Toc29794"/>
            <w:bookmarkStart w:id="103" w:name="_Toc23566"/>
            <w:r>
              <w:rPr>
                <w:rFonts w:hint="eastAsia" w:ascii="宋体" w:hAnsi="宋体" w:eastAsia="宋体" w:cs="宋体"/>
                <w:szCs w:val="24"/>
              </w:rPr>
              <w:t>偏离情况</w:t>
            </w:r>
            <w:bookmarkEnd w:id="99"/>
            <w:bookmarkEnd w:id="100"/>
            <w:bookmarkEnd w:id="101"/>
            <w:bookmarkEnd w:id="102"/>
            <w:bookmarkEnd w:id="10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3558"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outlineLvl w:val="0"/>
              <w:rPr>
                <w:rFonts w:hint="eastAsia" w:ascii="宋体" w:hAnsi="宋体" w:eastAsia="宋体" w:cs="宋体"/>
                <w:szCs w:val="24"/>
              </w:rPr>
            </w:pPr>
          </w:p>
        </w:tc>
        <w:tc>
          <w:tcPr>
            <w:tcW w:w="3544"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outlineLvl w:val="0"/>
              <w:rPr>
                <w:rFonts w:hint="eastAsia" w:ascii="宋体" w:hAnsi="宋体" w:eastAsia="宋体" w:cs="宋体"/>
                <w:szCs w:val="24"/>
              </w:rPr>
            </w:pPr>
          </w:p>
        </w:tc>
        <w:tc>
          <w:tcPr>
            <w:tcW w:w="2517"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outlineLvl w:val="0"/>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3558"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outlineLvl w:val="0"/>
              <w:rPr>
                <w:rFonts w:hint="eastAsia" w:ascii="宋体" w:hAnsi="宋体" w:eastAsia="宋体" w:cs="宋体"/>
                <w:szCs w:val="24"/>
              </w:rPr>
            </w:pPr>
          </w:p>
        </w:tc>
        <w:tc>
          <w:tcPr>
            <w:tcW w:w="3544"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rPr>
                <w:rFonts w:hint="eastAsia" w:ascii="宋体" w:hAnsi="宋体" w:eastAsia="宋体" w:cs="宋体"/>
                <w:szCs w:val="24"/>
              </w:rPr>
            </w:pPr>
          </w:p>
        </w:tc>
        <w:tc>
          <w:tcPr>
            <w:tcW w:w="2517"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3558"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outlineLvl w:val="0"/>
              <w:rPr>
                <w:rFonts w:hint="eastAsia" w:ascii="宋体" w:hAnsi="宋体" w:eastAsia="宋体" w:cs="宋体"/>
                <w:szCs w:val="24"/>
              </w:rPr>
            </w:pPr>
          </w:p>
        </w:tc>
        <w:tc>
          <w:tcPr>
            <w:tcW w:w="3544"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outlineLvl w:val="0"/>
              <w:rPr>
                <w:rFonts w:hint="eastAsia" w:ascii="宋体" w:hAnsi="宋体" w:eastAsia="宋体" w:cs="宋体"/>
                <w:szCs w:val="24"/>
              </w:rPr>
            </w:pPr>
          </w:p>
        </w:tc>
        <w:tc>
          <w:tcPr>
            <w:tcW w:w="2517"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outlineLvl w:val="0"/>
              <w:rPr>
                <w:rFonts w:hint="eastAsia" w:ascii="宋体" w:hAnsi="宋体" w:eastAsia="宋体" w:cs="宋体"/>
                <w:szCs w:val="24"/>
              </w:rPr>
            </w:pPr>
          </w:p>
        </w:tc>
      </w:tr>
    </w:tbl>
    <w:p>
      <w:pPr>
        <w:pStyle w:val="580"/>
        <w:spacing w:line="360" w:lineRule="auto"/>
        <w:rPr>
          <w:rFonts w:hint="eastAsia" w:ascii="宋体" w:hAnsi="宋体" w:eastAsia="宋体" w:cs="宋体"/>
          <w:spacing w:val="20"/>
          <w:szCs w:val="24"/>
          <w:highlight w:val="none"/>
        </w:rPr>
      </w:pPr>
      <w:r>
        <w:rPr>
          <w:rFonts w:hint="eastAsia" w:ascii="宋体" w:hAnsi="宋体" w:eastAsia="宋体" w:cs="宋体"/>
          <w:szCs w:val="24"/>
        </w:rPr>
        <w:t>注：磋商响应方应根据磋商响应服务要求、对照磋商文件要求在“偏离情况”栏注明“正偏离”或“无偏</w:t>
      </w:r>
      <w:r>
        <w:rPr>
          <w:rFonts w:hint="eastAsia" w:ascii="宋体" w:hAnsi="宋体" w:eastAsia="宋体" w:cs="宋体"/>
          <w:szCs w:val="24"/>
          <w:highlight w:val="none"/>
        </w:rPr>
        <w:t>离”。不填写视完全响应招标文件要求。</w:t>
      </w:r>
    </w:p>
    <w:p>
      <w:pPr>
        <w:snapToGrid w:val="0"/>
        <w:spacing w:before="50" w:after="50" w:line="360" w:lineRule="auto"/>
        <w:rPr>
          <w:rFonts w:hint="eastAsia" w:ascii="宋体" w:hAnsi="宋体" w:eastAsia="宋体" w:cs="宋体"/>
          <w:spacing w:val="20"/>
          <w:sz w:val="24"/>
          <w:szCs w:val="24"/>
          <w:highlight w:val="none"/>
        </w:rPr>
      </w:pPr>
    </w:p>
    <w:p>
      <w:pPr>
        <w:widowControl w:val="0"/>
        <w:tabs>
          <w:tab w:val="left" w:pos="8820"/>
        </w:tabs>
        <w:spacing w:line="360" w:lineRule="auto"/>
        <w:jc w:val="center"/>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 xml:space="preserve">                                            投 标  人（电子签章）：</w:t>
      </w:r>
    </w:p>
    <w:p>
      <w:pPr>
        <w:widowControl w:val="0"/>
        <w:tabs>
          <w:tab w:val="left" w:pos="8820"/>
        </w:tabs>
        <w:spacing w:line="360" w:lineRule="auto"/>
        <w:ind w:left="-50" w:leftChars="-57" w:hanging="110" w:hangingChars="5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法定代表人（签字或电子签章）：                                   </w:t>
      </w:r>
    </w:p>
    <w:p>
      <w:pPr>
        <w:widowControl w:val="0"/>
        <w:tabs>
          <w:tab w:val="left" w:pos="8820"/>
        </w:tabs>
        <w:spacing w:line="360" w:lineRule="auto"/>
        <w:ind w:left="-50" w:leftChars="-57" w:hanging="110" w:hangingChars="5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日     期:</w:t>
      </w:r>
    </w:p>
    <w:p>
      <w:pPr>
        <w:pStyle w:val="10"/>
        <w:spacing w:line="360" w:lineRule="auto"/>
        <w:rPr>
          <w:rFonts w:hint="eastAsia" w:ascii="宋体" w:hAnsi="宋体" w:eastAsia="宋体" w:cs="宋体"/>
          <w:sz w:val="22"/>
          <w:highlight w:val="none"/>
        </w:rPr>
      </w:pPr>
    </w:p>
    <w:p>
      <w:pPr>
        <w:snapToGrid w:val="0"/>
        <w:spacing w:before="50" w:line="360" w:lineRule="auto"/>
        <w:jc w:val="center"/>
        <w:rPr>
          <w:rFonts w:hint="eastAsia" w:ascii="宋体" w:hAnsi="宋体" w:eastAsia="宋体" w:cs="宋体"/>
          <w:b/>
          <w:spacing w:val="40"/>
          <w:kern w:val="0"/>
          <w:sz w:val="30"/>
          <w:szCs w:val="30"/>
          <w:highlight w:val="none"/>
        </w:rPr>
      </w:pPr>
    </w:p>
    <w:p>
      <w:pPr>
        <w:pStyle w:val="14"/>
        <w:spacing w:line="360" w:lineRule="auto"/>
        <w:jc w:val="center"/>
        <w:rPr>
          <w:rFonts w:hint="eastAsia" w:ascii="宋体" w:hAnsi="宋体" w:eastAsia="宋体" w:cs="宋体"/>
          <w:sz w:val="30"/>
          <w:szCs w:val="30"/>
          <w:highlight w:val="none"/>
        </w:rPr>
      </w:pPr>
    </w:p>
    <w:p>
      <w:pPr>
        <w:snapToGrid w:val="0"/>
        <w:spacing w:before="50" w:after="120" w:afterLines="50"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三、技术方案</w:t>
      </w:r>
    </w:p>
    <w:p>
      <w:pPr>
        <w:spacing w:line="360" w:lineRule="auto"/>
        <w:outlineLvl w:val="1"/>
        <w:rPr>
          <w:rFonts w:hint="eastAsia" w:ascii="宋体" w:hAnsi="宋体" w:eastAsia="宋体" w:cs="宋体"/>
          <w:b/>
          <w:bCs/>
          <w:spacing w:val="20"/>
          <w:sz w:val="24"/>
          <w:highlight w:val="none"/>
        </w:rPr>
      </w:pPr>
      <w:r>
        <w:rPr>
          <w:rFonts w:hint="eastAsia" w:ascii="宋体" w:hAnsi="宋体" w:eastAsia="宋体" w:cs="宋体"/>
          <w:kern w:val="0"/>
          <w:sz w:val="24"/>
          <w:highlight w:val="none"/>
        </w:rPr>
        <w:t>供应商应对照磋商文件 “第三章 采购需求”所列的内容提供完整的技术方案</w:t>
      </w:r>
    </w:p>
    <w:p>
      <w:pPr>
        <w:spacing w:line="360" w:lineRule="auto"/>
        <w:outlineLvl w:val="1"/>
        <w:rPr>
          <w:rFonts w:hint="eastAsia" w:ascii="宋体" w:hAnsi="宋体" w:eastAsia="宋体" w:cs="宋体"/>
          <w:b/>
          <w:bCs/>
          <w:spacing w:val="20"/>
          <w:sz w:val="24"/>
          <w:highlight w:val="none"/>
        </w:rPr>
      </w:pPr>
    </w:p>
    <w:p>
      <w:pPr>
        <w:pStyle w:val="24"/>
        <w:spacing w:line="360" w:lineRule="auto"/>
        <w:ind w:left="0" w:leftChars="0"/>
        <w:rPr>
          <w:rFonts w:hint="eastAsia" w:ascii="宋体" w:hAnsi="宋体" w:eastAsia="宋体" w:cs="宋体"/>
          <w:highlight w:val="none"/>
          <w:lang w:val="zh-CN"/>
        </w:rPr>
      </w:pPr>
    </w:p>
    <w:p>
      <w:pPr>
        <w:autoSpaceDE w:val="0"/>
        <w:autoSpaceDN w:val="0"/>
        <w:spacing w:line="360" w:lineRule="auto"/>
        <w:ind w:firstLine="5040" w:firstLineChars="21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供应商名称（电子签章）：      </w:t>
      </w:r>
    </w:p>
    <w:p>
      <w:pPr>
        <w:autoSpaceDE w:val="0"/>
        <w:autoSpaceDN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日期：  年  月   日</w:t>
      </w:r>
    </w:p>
    <w:p>
      <w:pPr>
        <w:spacing w:line="360" w:lineRule="auto"/>
        <w:rPr>
          <w:rFonts w:hint="eastAsia" w:ascii="宋体" w:hAnsi="宋体" w:eastAsia="宋体" w:cs="宋体"/>
          <w:lang w:val="zh-CN"/>
        </w:rPr>
      </w:pPr>
    </w:p>
    <w:p>
      <w:pPr>
        <w:pStyle w:val="43"/>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pStyle w:val="43"/>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pStyle w:val="581"/>
        <w:spacing w:line="360" w:lineRule="auto"/>
        <w:jc w:val="center"/>
        <w:rPr>
          <w:rFonts w:hint="eastAsia" w:ascii="宋体" w:hAnsi="宋体" w:eastAsia="宋体" w:cs="宋体"/>
          <w:b/>
          <w:sz w:val="32"/>
          <w:highlight w:val="none"/>
        </w:rPr>
      </w:pPr>
    </w:p>
    <w:p>
      <w:pPr>
        <w:pStyle w:val="581"/>
        <w:spacing w:line="360" w:lineRule="auto"/>
        <w:jc w:val="center"/>
        <w:rPr>
          <w:rFonts w:hint="eastAsia" w:ascii="宋体" w:hAnsi="宋体" w:eastAsia="宋体" w:cs="宋体"/>
          <w:b/>
          <w:sz w:val="32"/>
        </w:rPr>
      </w:pPr>
      <w:r>
        <w:rPr>
          <w:rFonts w:hint="eastAsia" w:ascii="宋体" w:hAnsi="宋体" w:eastAsia="宋体" w:cs="宋体"/>
          <w:b/>
          <w:sz w:val="32"/>
          <w:highlight w:val="none"/>
        </w:rPr>
        <w:t>四、</w:t>
      </w:r>
      <w:r>
        <w:rPr>
          <w:rFonts w:hint="eastAsia" w:ascii="宋体" w:hAnsi="宋体" w:eastAsia="宋体" w:cs="宋体"/>
          <w:b/>
          <w:sz w:val="32"/>
        </w:rPr>
        <w:t xml:space="preserve">承  诺  书   </w:t>
      </w:r>
    </w:p>
    <w:p>
      <w:pPr>
        <w:spacing w:line="360" w:lineRule="auto"/>
        <w:rPr>
          <w:rFonts w:hint="eastAsia" w:ascii="宋体" w:hAnsi="宋体" w:eastAsia="宋体" w:cs="宋体"/>
        </w:rPr>
      </w:pPr>
    </w:p>
    <w:p>
      <w:pPr>
        <w:spacing w:line="360" w:lineRule="auto"/>
        <w:ind w:left="115" w:leftChars="41"/>
        <w:rPr>
          <w:rFonts w:hint="eastAsia" w:ascii="宋体" w:hAnsi="宋体" w:eastAsia="宋体" w:cs="宋体"/>
        </w:rPr>
      </w:pPr>
    </w:p>
    <w:p>
      <w:pPr>
        <w:spacing w:line="360" w:lineRule="auto"/>
        <w:ind w:left="115" w:leftChars="41"/>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衢州市衢江区莲花镇人民政府</w:t>
      </w: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r>
        <w:rPr>
          <w:rFonts w:hint="eastAsia" w:ascii="宋体" w:hAnsi="宋体" w:eastAsia="宋体" w:cs="宋体"/>
          <w:sz w:val="24"/>
        </w:rPr>
        <w:t>我方承诺：</w:t>
      </w:r>
    </w:p>
    <w:p>
      <w:pPr>
        <w:spacing w:line="360" w:lineRule="auto"/>
        <w:ind w:left="115" w:leftChars="41"/>
        <w:rPr>
          <w:rFonts w:hint="eastAsia" w:ascii="宋体" w:hAnsi="宋体" w:eastAsia="宋体" w:cs="宋体"/>
          <w:sz w:val="24"/>
        </w:rPr>
      </w:pPr>
    </w:p>
    <w:p>
      <w:pPr>
        <w:spacing w:line="360" w:lineRule="auto"/>
        <w:ind w:firstLine="480" w:firstLineChars="200"/>
        <w:textAlignment w:val="baseline"/>
        <w:rPr>
          <w:rFonts w:hint="eastAsia" w:ascii="宋体" w:hAnsi="宋体" w:eastAsia="宋体" w:cs="宋体"/>
          <w:sz w:val="24"/>
          <w:highlight w:val="green"/>
        </w:rPr>
      </w:pPr>
      <w:r>
        <w:rPr>
          <w:rFonts w:hint="eastAsia" w:ascii="宋体" w:hAnsi="宋体" w:eastAsia="宋体" w:cs="宋体"/>
          <w:sz w:val="24"/>
        </w:rPr>
        <w:t>若我单位中标，我单位所提供的服务质量达不到采购人要求，我方同意采购人可单方面解除合同，因此产生的所有经济损失由我方自行承担。</w:t>
      </w: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r>
        <w:rPr>
          <w:rFonts w:hint="eastAsia" w:ascii="宋体" w:hAnsi="宋体" w:eastAsia="宋体" w:cs="宋体"/>
          <w:sz w:val="24"/>
        </w:rPr>
        <w:t>承诺单位（</w:t>
      </w:r>
      <w:r>
        <w:rPr>
          <w:rFonts w:hint="eastAsia" w:ascii="宋体" w:hAnsi="宋体" w:eastAsia="宋体" w:cs="宋体"/>
          <w:sz w:val="22"/>
          <w:szCs w:val="22"/>
        </w:rPr>
        <w:t>电子签章</w:t>
      </w:r>
      <w:r>
        <w:rPr>
          <w:rFonts w:hint="eastAsia" w:ascii="宋体" w:hAnsi="宋体" w:eastAsia="宋体" w:cs="宋体"/>
          <w:sz w:val="24"/>
        </w:rPr>
        <w:t>）：</w:t>
      </w: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highlight w:val="none"/>
        </w:rPr>
      </w:pPr>
      <w:r>
        <w:rPr>
          <w:rFonts w:hint="eastAsia" w:ascii="宋体" w:hAnsi="宋体" w:eastAsia="宋体" w:cs="宋体"/>
          <w:sz w:val="24"/>
        </w:rPr>
        <w:t>法定代表人或授权委托人（</w:t>
      </w:r>
      <w:r>
        <w:rPr>
          <w:rFonts w:hint="eastAsia" w:ascii="宋体" w:hAnsi="宋体" w:eastAsia="宋体" w:cs="宋体"/>
          <w:sz w:val="24"/>
          <w:highlight w:val="none"/>
        </w:rPr>
        <w:t>签字或</w:t>
      </w:r>
      <w:r>
        <w:rPr>
          <w:rFonts w:hint="eastAsia" w:ascii="宋体" w:hAnsi="宋体" w:eastAsia="宋体" w:cs="宋体"/>
          <w:sz w:val="22"/>
          <w:szCs w:val="22"/>
          <w:highlight w:val="none"/>
        </w:rPr>
        <w:t>电子签章</w:t>
      </w:r>
      <w:r>
        <w:rPr>
          <w:rFonts w:hint="eastAsia" w:ascii="宋体" w:hAnsi="宋体" w:eastAsia="宋体" w:cs="宋体"/>
          <w:sz w:val="24"/>
          <w:highlight w:val="none"/>
        </w:rPr>
        <w:t>）：</w:t>
      </w:r>
    </w:p>
    <w:p>
      <w:pPr>
        <w:spacing w:line="360" w:lineRule="auto"/>
        <w:ind w:left="115" w:leftChars="41"/>
        <w:rPr>
          <w:rFonts w:hint="eastAsia" w:ascii="宋体" w:hAnsi="宋体" w:eastAsia="宋体" w:cs="宋体"/>
          <w:sz w:val="24"/>
          <w:highlight w:val="none"/>
        </w:rPr>
      </w:pPr>
    </w:p>
    <w:p>
      <w:pPr>
        <w:spacing w:line="360" w:lineRule="auto"/>
        <w:ind w:left="115" w:leftChars="41"/>
        <w:rPr>
          <w:rFonts w:hint="eastAsia" w:ascii="宋体" w:hAnsi="宋体" w:eastAsia="宋体" w:cs="宋体"/>
          <w:b/>
          <w:bCs/>
          <w:spacing w:val="20"/>
          <w:sz w:val="24"/>
          <w:highlight w:val="none"/>
        </w:rPr>
      </w:pPr>
      <w:r>
        <w:rPr>
          <w:rFonts w:hint="eastAsia" w:ascii="宋体" w:hAnsi="宋体" w:eastAsia="宋体" w:cs="宋体"/>
          <w:sz w:val="24"/>
          <w:highlight w:val="none"/>
        </w:rPr>
        <w:t xml:space="preserve">日期： </w:t>
      </w:r>
    </w:p>
    <w:p>
      <w:pPr>
        <w:snapToGrid w:val="0"/>
        <w:spacing w:before="120" w:beforeLines="50" w:after="50" w:line="360" w:lineRule="auto"/>
        <w:rPr>
          <w:rFonts w:hint="eastAsia" w:ascii="宋体" w:hAnsi="宋体" w:eastAsia="宋体" w:cs="宋体"/>
          <w:highlight w:val="none"/>
        </w:rPr>
      </w:pPr>
    </w:p>
    <w:p>
      <w:pPr>
        <w:snapToGrid w:val="0"/>
        <w:spacing w:before="120" w:beforeLines="50" w:after="50" w:line="360" w:lineRule="auto"/>
        <w:rPr>
          <w:rFonts w:hint="eastAsia" w:ascii="宋体" w:hAnsi="宋体" w:eastAsia="宋体" w:cs="宋体"/>
          <w:sz w:val="24"/>
          <w:szCs w:val="24"/>
          <w:highlight w:val="none"/>
        </w:rPr>
      </w:pPr>
    </w:p>
    <w:bookmarkEnd w:id="84"/>
    <w:bookmarkEnd w:id="85"/>
    <w:bookmarkEnd w:id="86"/>
    <w:bookmarkEnd w:id="87"/>
    <w:bookmarkEnd w:id="88"/>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w:t>
      </w:r>
      <w:r>
        <w:rPr>
          <w:rFonts w:hint="eastAsia" w:ascii="宋体" w:hAnsi="宋体" w:eastAsia="宋体" w:cs="宋体"/>
          <w:b/>
          <w:sz w:val="32"/>
          <w:szCs w:val="32"/>
          <w:highlight w:val="none"/>
          <w:lang w:val="zh-CN"/>
        </w:rPr>
        <w:t>主要业绩证明</w:t>
      </w:r>
    </w:p>
    <w:p>
      <w:pPr>
        <w:autoSpaceDE w:val="0"/>
        <w:autoSpaceDN w:val="0"/>
        <w:spacing w:line="360" w:lineRule="auto"/>
        <w:ind w:firstLine="4560" w:firstLineChars="1900"/>
        <w:rPr>
          <w:rFonts w:hint="eastAsia" w:ascii="宋体" w:hAnsi="宋体" w:eastAsia="宋体" w:cs="宋体"/>
          <w:sz w:val="24"/>
          <w:szCs w:val="24"/>
          <w:highlight w:val="none"/>
        </w:rPr>
      </w:pPr>
    </w:p>
    <w:p>
      <w:pPr>
        <w:autoSpaceDE w:val="0"/>
        <w:autoSpaceDN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名称（电子签章）：                       </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pPr>
        <w:autoSpaceDE w:val="0"/>
        <w:autoSpaceDN w:val="0"/>
        <w:spacing w:line="360" w:lineRule="auto"/>
        <w:rPr>
          <w:rFonts w:hint="eastAsia" w:ascii="宋体" w:hAnsi="宋体" w:eastAsia="宋体" w:cs="宋体"/>
          <w:sz w:val="24"/>
          <w:szCs w:val="24"/>
          <w:lang w:val="zh-CN"/>
        </w:rPr>
      </w:pPr>
    </w:p>
    <w:p>
      <w:pPr>
        <w:autoSpaceDE w:val="0"/>
        <w:autoSpaceDN w:val="0"/>
        <w:spacing w:line="360" w:lineRule="auto"/>
        <w:rPr>
          <w:rFonts w:hint="eastAsia" w:ascii="宋体" w:hAnsi="宋体" w:eastAsia="宋体" w:cs="宋体"/>
          <w:sz w:val="24"/>
          <w:szCs w:val="24"/>
          <w:lang w:val="zh-CN"/>
        </w:rPr>
      </w:pPr>
    </w:p>
    <w:p>
      <w:pPr>
        <w:spacing w:line="360" w:lineRule="auto"/>
        <w:ind w:firstLine="2891" w:firstLineChars="900"/>
        <w:jc w:val="left"/>
        <w:rPr>
          <w:rFonts w:hint="eastAsia" w:ascii="宋体" w:hAnsi="宋体" w:eastAsia="宋体" w:cs="宋体"/>
          <w:b/>
          <w:sz w:val="32"/>
          <w:szCs w:val="32"/>
          <w:lang w:val="zh-CN"/>
        </w:rPr>
      </w:pPr>
      <w:r>
        <w:rPr>
          <w:rFonts w:hint="eastAsia" w:ascii="宋体" w:hAnsi="宋体" w:eastAsia="宋体" w:cs="宋体"/>
          <w:b/>
          <w:sz w:val="32"/>
          <w:szCs w:val="32"/>
        </w:rPr>
        <w:t>六</w:t>
      </w:r>
      <w:r>
        <w:rPr>
          <w:rFonts w:hint="eastAsia" w:ascii="宋体" w:hAnsi="宋体" w:eastAsia="宋体" w:cs="宋体"/>
          <w:b/>
          <w:sz w:val="32"/>
          <w:szCs w:val="32"/>
          <w:lang w:val="zh-CN"/>
        </w:rPr>
        <w:t>、技术和服务偏离说明表</w:t>
      </w:r>
    </w:p>
    <w:p>
      <w:pPr>
        <w:spacing w:line="360" w:lineRule="auto"/>
        <w:jc w:val="center"/>
        <w:rPr>
          <w:rFonts w:hint="eastAsia" w:ascii="宋体" w:hAnsi="宋体" w:eastAsia="宋体" w:cs="宋体"/>
          <w:b/>
          <w:bCs/>
          <w:sz w:val="24"/>
          <w:szCs w:val="24"/>
        </w:rPr>
      </w:pPr>
    </w:p>
    <w:tbl>
      <w:tblPr>
        <w:tblStyle w:val="29"/>
        <w:tblW w:w="89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bl>
    <w:p>
      <w:pPr>
        <w:autoSpaceDE w:val="0"/>
        <w:autoSpaceDN w:val="0"/>
        <w:spacing w:line="360" w:lineRule="auto"/>
        <w:rPr>
          <w:rFonts w:hint="eastAsia" w:ascii="宋体" w:hAnsi="宋体" w:eastAsia="宋体" w:cs="宋体"/>
          <w:sz w:val="24"/>
          <w:szCs w:val="24"/>
          <w:highlight w:val="none"/>
          <w:lang w:val="zh-CN"/>
        </w:rPr>
      </w:pPr>
      <w:r>
        <w:rPr>
          <w:rFonts w:hint="eastAsia" w:ascii="宋体" w:hAnsi="宋体" w:eastAsia="宋体" w:cs="宋体"/>
          <w:szCs w:val="24"/>
          <w:highlight w:val="none"/>
        </w:rPr>
        <w:t>注：如有偏离的表格中正确填写，并注明“正偏离”或“负偏离”。不填写视完全响应招标文件要求。</w:t>
      </w:r>
    </w:p>
    <w:p>
      <w:pPr>
        <w:autoSpaceDE w:val="0"/>
        <w:autoSpaceDN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lang w:val="zh-CN"/>
        </w:rPr>
        <w:t xml:space="preserve">供应商名称（电子签章）：      </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日期：  年  月   日</w:t>
      </w:r>
    </w:p>
    <w:p>
      <w:pPr>
        <w:spacing w:line="360" w:lineRule="auto"/>
        <w:jc w:val="center"/>
        <w:rPr>
          <w:rFonts w:hint="eastAsia" w:ascii="宋体" w:hAnsi="宋体" w:eastAsia="宋体" w:cs="宋体"/>
          <w:b/>
          <w:sz w:val="24"/>
          <w:szCs w:val="24"/>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sz w:val="24"/>
          <w:szCs w:val="24"/>
          <w:lang w:val="zh-CN"/>
        </w:rPr>
      </w:pPr>
    </w:p>
    <w:p>
      <w:pPr>
        <w:pStyle w:val="4"/>
        <w:spacing w:line="360" w:lineRule="auto"/>
        <w:rPr>
          <w:rFonts w:hint="eastAsia" w:ascii="宋体" w:hAnsi="宋体" w:eastAsia="宋体" w:cs="宋体"/>
          <w:lang w:val="zh-CN"/>
        </w:rPr>
      </w:pPr>
    </w:p>
    <w:p>
      <w:pPr>
        <w:spacing w:line="360" w:lineRule="auto"/>
        <w:ind w:firstLine="2891" w:firstLineChars="900"/>
        <w:jc w:val="left"/>
        <w:rPr>
          <w:rFonts w:hint="eastAsia" w:ascii="宋体" w:hAnsi="宋体" w:eastAsia="宋体" w:cs="宋体"/>
          <w:b/>
          <w:sz w:val="32"/>
          <w:szCs w:val="32"/>
          <w:lang w:val="zh-CN"/>
        </w:rPr>
      </w:pPr>
      <w:r>
        <w:rPr>
          <w:rFonts w:hint="eastAsia" w:ascii="宋体" w:hAnsi="宋体" w:eastAsia="宋体" w:cs="宋体"/>
          <w:b/>
          <w:sz w:val="32"/>
          <w:szCs w:val="32"/>
        </w:rPr>
        <w:t>七</w:t>
      </w:r>
      <w:r>
        <w:rPr>
          <w:rFonts w:hint="eastAsia" w:ascii="宋体" w:hAnsi="宋体" w:eastAsia="宋体" w:cs="宋体"/>
          <w:b/>
          <w:sz w:val="32"/>
          <w:szCs w:val="32"/>
          <w:lang w:val="zh-CN"/>
        </w:rPr>
        <w:t>、供应商的各项服务承诺</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（由</w:t>
      </w:r>
      <w:r>
        <w:rPr>
          <w:rFonts w:hint="eastAsia" w:ascii="宋体" w:hAnsi="宋体" w:eastAsia="宋体" w:cs="宋体"/>
          <w:sz w:val="24"/>
          <w:szCs w:val="24"/>
          <w:lang w:eastAsia="zh-CN"/>
        </w:rPr>
        <w:t>供应商</w:t>
      </w:r>
      <w:r>
        <w:rPr>
          <w:rFonts w:hint="eastAsia" w:ascii="宋体" w:hAnsi="宋体" w:eastAsia="宋体" w:cs="宋体"/>
          <w:sz w:val="24"/>
          <w:szCs w:val="24"/>
        </w:rPr>
        <w:t>根据采购需求及招标文件要求编制）</w:t>
      </w:r>
    </w:p>
    <w:p>
      <w:pPr>
        <w:spacing w:line="360" w:lineRule="auto"/>
        <w:jc w:val="center"/>
        <w:rPr>
          <w:rFonts w:hint="eastAsia" w:ascii="宋体" w:hAnsi="宋体" w:eastAsia="宋体" w:cs="宋体"/>
          <w:sz w:val="24"/>
          <w:szCs w:val="24"/>
        </w:rPr>
      </w:pPr>
    </w:p>
    <w:p>
      <w:pPr>
        <w:autoSpaceDE w:val="0"/>
        <w:autoSpaceDN w:val="0"/>
        <w:spacing w:line="360" w:lineRule="auto"/>
        <w:ind w:firstLine="4440" w:firstLineChars="185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名称（电子签章）：</w:t>
      </w:r>
    </w:p>
    <w:p>
      <w:pPr>
        <w:autoSpaceDE w:val="0"/>
        <w:autoSpaceDN w:val="0"/>
        <w:spacing w:line="360" w:lineRule="auto"/>
        <w:ind w:firstLine="4560" w:firstLineChars="1900"/>
        <w:rPr>
          <w:rFonts w:hint="eastAsia" w:ascii="宋体" w:hAnsi="宋体" w:eastAsia="宋体" w:cs="宋体"/>
          <w:b/>
          <w:bCs/>
          <w:sz w:val="24"/>
          <w:szCs w:val="24"/>
        </w:rPr>
      </w:pPr>
      <w:r>
        <w:rPr>
          <w:rFonts w:hint="eastAsia" w:ascii="宋体" w:hAnsi="宋体" w:eastAsia="宋体" w:cs="宋体"/>
          <w:sz w:val="24"/>
          <w:szCs w:val="24"/>
          <w:lang w:val="zh-CN"/>
        </w:rPr>
        <w:t>日期：  年  月   日</w:t>
      </w:r>
    </w:p>
    <w:p>
      <w:pPr>
        <w:spacing w:line="360" w:lineRule="auto"/>
        <w:jc w:val="center"/>
        <w:rPr>
          <w:rFonts w:hint="eastAsia" w:ascii="宋体" w:hAnsi="宋体" w:eastAsia="宋体" w:cs="宋体"/>
          <w:b/>
          <w:bCs/>
          <w:sz w:val="24"/>
          <w:szCs w:val="24"/>
        </w:rPr>
      </w:pPr>
    </w:p>
    <w:p>
      <w:pPr>
        <w:spacing w:line="360" w:lineRule="auto"/>
        <w:ind w:firstLine="1285" w:firstLineChars="400"/>
        <w:jc w:val="left"/>
        <w:rPr>
          <w:rFonts w:hint="eastAsia" w:ascii="宋体" w:hAnsi="宋体" w:eastAsia="宋体" w:cs="宋体"/>
          <w:b/>
          <w:sz w:val="32"/>
          <w:szCs w:val="32"/>
        </w:rPr>
      </w:pPr>
    </w:p>
    <w:p>
      <w:pPr>
        <w:spacing w:line="360" w:lineRule="auto"/>
        <w:ind w:firstLine="1285" w:firstLineChars="400"/>
        <w:jc w:val="left"/>
        <w:rPr>
          <w:rFonts w:hint="eastAsia" w:ascii="宋体" w:hAnsi="宋体" w:eastAsia="宋体" w:cs="宋体"/>
          <w:b/>
          <w:sz w:val="32"/>
          <w:szCs w:val="32"/>
        </w:rPr>
      </w:pPr>
    </w:p>
    <w:p>
      <w:pPr>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八、</w:t>
      </w:r>
      <w:r>
        <w:rPr>
          <w:rFonts w:hint="eastAsia" w:ascii="宋体" w:hAnsi="宋体" w:eastAsia="宋体" w:cs="宋体"/>
          <w:b/>
          <w:sz w:val="32"/>
          <w:szCs w:val="32"/>
          <w:lang w:eastAsia="zh-CN"/>
        </w:rPr>
        <w:t>供应商</w:t>
      </w:r>
      <w:r>
        <w:rPr>
          <w:rFonts w:hint="eastAsia" w:ascii="宋体" w:hAnsi="宋体" w:eastAsia="宋体" w:cs="宋体"/>
          <w:b/>
          <w:sz w:val="32"/>
          <w:szCs w:val="32"/>
        </w:rPr>
        <w:t>认为需要的其他技术文件或说明</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（由</w:t>
      </w:r>
      <w:r>
        <w:rPr>
          <w:rFonts w:hint="eastAsia" w:ascii="宋体" w:hAnsi="宋体" w:eastAsia="宋体" w:cs="宋体"/>
          <w:sz w:val="24"/>
          <w:szCs w:val="24"/>
          <w:lang w:eastAsia="zh-CN"/>
        </w:rPr>
        <w:t>供应商</w:t>
      </w:r>
      <w:r>
        <w:rPr>
          <w:rFonts w:hint="eastAsia" w:ascii="宋体" w:hAnsi="宋体" w:eastAsia="宋体" w:cs="宋体"/>
          <w:sz w:val="24"/>
          <w:szCs w:val="24"/>
        </w:rPr>
        <w:t>根据采购需求自行编制）</w:t>
      </w:r>
    </w:p>
    <w:p>
      <w:pPr>
        <w:spacing w:line="360" w:lineRule="auto"/>
        <w:jc w:val="center"/>
        <w:rPr>
          <w:rFonts w:hint="eastAsia" w:ascii="宋体" w:hAnsi="宋体" w:eastAsia="宋体" w:cs="宋体"/>
          <w:sz w:val="24"/>
          <w:szCs w:val="24"/>
        </w:rPr>
      </w:pPr>
    </w:p>
    <w:p>
      <w:pPr>
        <w:autoSpaceDE w:val="0"/>
        <w:autoSpaceDN w:val="0"/>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名称（电子签章）：                       </w:t>
      </w:r>
    </w:p>
    <w:p>
      <w:pPr>
        <w:autoSpaceDE w:val="0"/>
        <w:autoSpaceDN w:val="0"/>
        <w:spacing w:line="360" w:lineRule="auto"/>
        <w:ind w:firstLine="5040" w:firstLineChars="2100"/>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sectPr>
      <w:footerReference r:id="rId5" w:type="default"/>
      <w:pgSz w:w="11906" w:h="16838"/>
      <w:pgMar w:top="1440" w:right="1429" w:bottom="1440" w:left="1236"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W1)">
    <w:altName w:val="Arial"/>
    <w:panose1 w:val="00000000000000000000"/>
    <w:charset w:val="00"/>
    <w:family w:val="swiss"/>
    <w:pitch w:val="default"/>
    <w:sig w:usb0="00000000" w:usb1="00000000" w:usb2="00000008" w:usb3="00000000" w:csb0="000001FF" w:csb1="00000000"/>
  </w:font>
  <w:font w:name="Plotter">
    <w:altName w:val="Tahoma"/>
    <w:panose1 w:val="00000000000000000000"/>
    <w:charset w:val="00"/>
    <w:family w:val="decorative"/>
    <w:pitch w:val="default"/>
    <w:sig w:usb0="00000000" w:usb1="00000000" w:usb2="81608000" w:usb3="00000000" w:csb0="816376A8" w:csb1="BFF7D17E"/>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Univers">
    <w:altName w:val="Segoe Print"/>
    <w:panose1 w:val="00000000000000000000"/>
    <w:charset w:val="00"/>
    <w:family w:val="swiss"/>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Arial MT">
    <w:altName w:val="Arial"/>
    <w:panose1 w:val="00000000000000000000"/>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FuturaA Bk BT">
    <w:altName w:val="Arial"/>
    <w:panose1 w:val="00000000000000000000"/>
    <w:charset w:val="00"/>
    <w:family w:val="swiss"/>
    <w:pitch w:val="default"/>
    <w:sig w:usb0="00000000" w:usb1="00000000" w:usb2="00000000" w:usb3="00000000" w:csb0="0000001B"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8"/>
                      </a:xfrm>
                      <a:prstGeom prst="rect">
                        <a:avLst/>
                      </a:prstGeom>
                      <a:noFill/>
                      <a:ln w="9525" cap="flat" cmpd="sng">
                        <a:noFill/>
                        <a:prstDash val="solid"/>
                        <a:round/>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60288;mso-width-relative:page;mso-height-relative:page;" filled="f" stroked="f" coordsize="21600,21600" o:gfxdata="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J/q0AAAAAMBAAAPAAAAAAAAAAEAIAAAACIAAABkcnMvZG93bnJldi54&#10;bWxQSwECFAAUAAAACACHTuJAkswO4gICAAD0AwAADgAAAAAAAAABACAAAAAfAQAAZHJzL2Uyb0Rv&#10;Yy54bWxQSwUGAAAAAAYABgBZAQAAkwUAAAAA&#10;">
              <v:fill on="f" focussize="0,0"/>
              <v:stroke on="f" joinstyle="round"/>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1">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2">
    <w:nsid w:val="59F84D04"/>
    <w:multiLevelType w:val="singleLevel"/>
    <w:tmpl w:val="59F84D04"/>
    <w:lvl w:ilvl="0" w:tentative="0">
      <w:start w:val="1"/>
      <w:numFmt w:val="chineseCounting"/>
      <w:suff w:val="nothing"/>
      <w:lvlText w:val="%1、"/>
      <w:lvlJc w:val="left"/>
    </w:lvl>
  </w:abstractNum>
  <w:abstractNum w:abstractNumId="3">
    <w:nsid w:val="7A5A255A"/>
    <w:multiLevelType w:val="multilevel"/>
    <w:tmpl w:val="7A5A255A"/>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147" w:firstLine="567"/>
      </w:pPr>
      <w:rPr>
        <w:rFonts w:hint="eastAsia"/>
        <w:b w:val="0"/>
        <w:i w:val="0"/>
      </w:rPr>
    </w:lvl>
    <w:lvl w:ilvl="2" w:tentative="0">
      <w:start w:val="1"/>
      <w:numFmt w:val="decimal"/>
      <w:suff w:val="nothing"/>
      <w:lvlText w:val="%2.%3"/>
      <w:lvlJc w:val="left"/>
      <w:pPr>
        <w:ind w:left="-147" w:firstLine="567"/>
      </w:pPr>
      <w:rPr>
        <w:rFonts w:hint="default" w:ascii="仿宋" w:hAnsi="仿宋" w:eastAsia="仿宋" w:cs="仿宋"/>
        <w:b w:val="0"/>
        <w:sz w:val="24"/>
        <w:szCs w:val="24"/>
      </w:rPr>
    </w:lvl>
    <w:lvl w:ilvl="3" w:tentative="0">
      <w:start w:val="1"/>
      <w:numFmt w:val="decimal"/>
      <w:suff w:val="nothing"/>
      <w:lvlText w:val="%2.%3.%4"/>
      <w:lvlJc w:val="left"/>
      <w:pPr>
        <w:ind w:left="-147"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140"/>
  <w:drawingGridVerticalSpacing w:val="19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RkYjQ4NmZjNDBiOGUzMzRmMjczMGRjZDg3NGU3MTUifQ=="/>
  </w:docVars>
  <w:rsids>
    <w:rsidRoot w:val="006233D8"/>
    <w:rsid w:val="001E7320"/>
    <w:rsid w:val="003C0849"/>
    <w:rsid w:val="00414FDA"/>
    <w:rsid w:val="00553963"/>
    <w:rsid w:val="006233D8"/>
    <w:rsid w:val="00726300"/>
    <w:rsid w:val="0075438C"/>
    <w:rsid w:val="0077761E"/>
    <w:rsid w:val="007B74C1"/>
    <w:rsid w:val="008C210A"/>
    <w:rsid w:val="009C5C01"/>
    <w:rsid w:val="00A95A9A"/>
    <w:rsid w:val="00CA5947"/>
    <w:rsid w:val="00DC51E6"/>
    <w:rsid w:val="00DE1BC8"/>
    <w:rsid w:val="00DE602A"/>
    <w:rsid w:val="00DF6F4D"/>
    <w:rsid w:val="00E32A20"/>
    <w:rsid w:val="00F21E3D"/>
    <w:rsid w:val="01170BF2"/>
    <w:rsid w:val="012B64AF"/>
    <w:rsid w:val="01981D96"/>
    <w:rsid w:val="01D35E86"/>
    <w:rsid w:val="02272453"/>
    <w:rsid w:val="02EC1A18"/>
    <w:rsid w:val="037C0E84"/>
    <w:rsid w:val="043F474B"/>
    <w:rsid w:val="04785A3E"/>
    <w:rsid w:val="049F69D6"/>
    <w:rsid w:val="04AD3DAA"/>
    <w:rsid w:val="04BB312A"/>
    <w:rsid w:val="04EC078D"/>
    <w:rsid w:val="055204AE"/>
    <w:rsid w:val="059960DD"/>
    <w:rsid w:val="063B759B"/>
    <w:rsid w:val="06B331CE"/>
    <w:rsid w:val="06C76C7A"/>
    <w:rsid w:val="072D2F81"/>
    <w:rsid w:val="073F2CB4"/>
    <w:rsid w:val="07593D76"/>
    <w:rsid w:val="07645236"/>
    <w:rsid w:val="079923C4"/>
    <w:rsid w:val="07995420"/>
    <w:rsid w:val="07A174CB"/>
    <w:rsid w:val="07A86AAB"/>
    <w:rsid w:val="07B71746"/>
    <w:rsid w:val="07EC2E3C"/>
    <w:rsid w:val="08056364"/>
    <w:rsid w:val="08A44C90"/>
    <w:rsid w:val="08CE2541"/>
    <w:rsid w:val="08FD661E"/>
    <w:rsid w:val="095E4960"/>
    <w:rsid w:val="09A11A04"/>
    <w:rsid w:val="09C81D00"/>
    <w:rsid w:val="0A4A3E4A"/>
    <w:rsid w:val="0B350656"/>
    <w:rsid w:val="0B9335CE"/>
    <w:rsid w:val="0B9A495D"/>
    <w:rsid w:val="0BAA1EFD"/>
    <w:rsid w:val="0BCB0FBA"/>
    <w:rsid w:val="0C032502"/>
    <w:rsid w:val="0C104C1F"/>
    <w:rsid w:val="0C1C35C4"/>
    <w:rsid w:val="0C526FE5"/>
    <w:rsid w:val="0CFF5C95"/>
    <w:rsid w:val="0D4728C2"/>
    <w:rsid w:val="0D5F3C41"/>
    <w:rsid w:val="0E2E31AD"/>
    <w:rsid w:val="0EC93799"/>
    <w:rsid w:val="0ED308B1"/>
    <w:rsid w:val="0EF13AC0"/>
    <w:rsid w:val="0F5D63CD"/>
    <w:rsid w:val="0F985657"/>
    <w:rsid w:val="0F9A13CF"/>
    <w:rsid w:val="10863702"/>
    <w:rsid w:val="10AA311D"/>
    <w:rsid w:val="10B464C1"/>
    <w:rsid w:val="10BB2371"/>
    <w:rsid w:val="10C92849"/>
    <w:rsid w:val="10FB7C4C"/>
    <w:rsid w:val="119B31DD"/>
    <w:rsid w:val="11A41E2E"/>
    <w:rsid w:val="11A55E09"/>
    <w:rsid w:val="11D44E83"/>
    <w:rsid w:val="11DD633C"/>
    <w:rsid w:val="120E7E53"/>
    <w:rsid w:val="12633CFA"/>
    <w:rsid w:val="12AA2814"/>
    <w:rsid w:val="12B46304"/>
    <w:rsid w:val="12E13E17"/>
    <w:rsid w:val="12F84108"/>
    <w:rsid w:val="13260102"/>
    <w:rsid w:val="13491142"/>
    <w:rsid w:val="137D0DEC"/>
    <w:rsid w:val="13902E44"/>
    <w:rsid w:val="13987F9F"/>
    <w:rsid w:val="145535C9"/>
    <w:rsid w:val="14903D45"/>
    <w:rsid w:val="15293EDB"/>
    <w:rsid w:val="15406575"/>
    <w:rsid w:val="15673B02"/>
    <w:rsid w:val="156D6E12"/>
    <w:rsid w:val="158A3C94"/>
    <w:rsid w:val="15A44D56"/>
    <w:rsid w:val="15C70A44"/>
    <w:rsid w:val="15FA7CBD"/>
    <w:rsid w:val="160E6FF5"/>
    <w:rsid w:val="16191D85"/>
    <w:rsid w:val="175A6FFA"/>
    <w:rsid w:val="176933E5"/>
    <w:rsid w:val="187B7375"/>
    <w:rsid w:val="18CF5068"/>
    <w:rsid w:val="19256E3C"/>
    <w:rsid w:val="194553C0"/>
    <w:rsid w:val="1A051D36"/>
    <w:rsid w:val="1A0B7DB3"/>
    <w:rsid w:val="1AEB6F83"/>
    <w:rsid w:val="1B301231"/>
    <w:rsid w:val="1B9A3037"/>
    <w:rsid w:val="1BA50266"/>
    <w:rsid w:val="1C7C1E4B"/>
    <w:rsid w:val="1CB02FB2"/>
    <w:rsid w:val="1CFA525B"/>
    <w:rsid w:val="1D100108"/>
    <w:rsid w:val="1D1125A5"/>
    <w:rsid w:val="1D4D7A81"/>
    <w:rsid w:val="1D750D86"/>
    <w:rsid w:val="1DF75C3F"/>
    <w:rsid w:val="1E4075E6"/>
    <w:rsid w:val="1E594203"/>
    <w:rsid w:val="1EA27E62"/>
    <w:rsid w:val="1F7373B6"/>
    <w:rsid w:val="1F9A5927"/>
    <w:rsid w:val="1FAF5D01"/>
    <w:rsid w:val="203E7B55"/>
    <w:rsid w:val="20E6153C"/>
    <w:rsid w:val="21154D5A"/>
    <w:rsid w:val="21262AC3"/>
    <w:rsid w:val="21355DAE"/>
    <w:rsid w:val="2233085C"/>
    <w:rsid w:val="22AA3280"/>
    <w:rsid w:val="22DD3655"/>
    <w:rsid w:val="22E22A19"/>
    <w:rsid w:val="2447132E"/>
    <w:rsid w:val="2477425D"/>
    <w:rsid w:val="24CC3981"/>
    <w:rsid w:val="2551032A"/>
    <w:rsid w:val="25C428AA"/>
    <w:rsid w:val="26156D4B"/>
    <w:rsid w:val="26924756"/>
    <w:rsid w:val="26A95C00"/>
    <w:rsid w:val="26D17F71"/>
    <w:rsid w:val="26E2748C"/>
    <w:rsid w:val="26ED321D"/>
    <w:rsid w:val="270B705A"/>
    <w:rsid w:val="27167136"/>
    <w:rsid w:val="28335AC5"/>
    <w:rsid w:val="29876789"/>
    <w:rsid w:val="29915199"/>
    <w:rsid w:val="29D15596"/>
    <w:rsid w:val="2B0C66B8"/>
    <w:rsid w:val="2B8A2FA4"/>
    <w:rsid w:val="2BB93D6C"/>
    <w:rsid w:val="2C92427B"/>
    <w:rsid w:val="2CA01F5F"/>
    <w:rsid w:val="2CEA709A"/>
    <w:rsid w:val="2D5269EE"/>
    <w:rsid w:val="2DA97167"/>
    <w:rsid w:val="2DC21DC5"/>
    <w:rsid w:val="2E953036"/>
    <w:rsid w:val="2E982B26"/>
    <w:rsid w:val="2ECB4CA9"/>
    <w:rsid w:val="2F5B4AF5"/>
    <w:rsid w:val="30523F5A"/>
    <w:rsid w:val="305C3852"/>
    <w:rsid w:val="30B4497C"/>
    <w:rsid w:val="30B75B9A"/>
    <w:rsid w:val="30F93F60"/>
    <w:rsid w:val="31027374"/>
    <w:rsid w:val="31A14E57"/>
    <w:rsid w:val="31F96532"/>
    <w:rsid w:val="32193F7E"/>
    <w:rsid w:val="3261093A"/>
    <w:rsid w:val="329D695D"/>
    <w:rsid w:val="332826CA"/>
    <w:rsid w:val="333A41AC"/>
    <w:rsid w:val="33572FA7"/>
    <w:rsid w:val="337908B9"/>
    <w:rsid w:val="34427F72"/>
    <w:rsid w:val="345E036E"/>
    <w:rsid w:val="34D25E29"/>
    <w:rsid w:val="350E3B42"/>
    <w:rsid w:val="35192C9F"/>
    <w:rsid w:val="35303AB8"/>
    <w:rsid w:val="357476FC"/>
    <w:rsid w:val="35CA6BDA"/>
    <w:rsid w:val="36122D8A"/>
    <w:rsid w:val="36590DED"/>
    <w:rsid w:val="3731183D"/>
    <w:rsid w:val="37427A74"/>
    <w:rsid w:val="377106FE"/>
    <w:rsid w:val="37973457"/>
    <w:rsid w:val="387B329C"/>
    <w:rsid w:val="38B8629F"/>
    <w:rsid w:val="390C1867"/>
    <w:rsid w:val="397C30D7"/>
    <w:rsid w:val="3995038E"/>
    <w:rsid w:val="39B76556"/>
    <w:rsid w:val="39F51C90"/>
    <w:rsid w:val="39F52CC9"/>
    <w:rsid w:val="3A0D43C8"/>
    <w:rsid w:val="3A42356C"/>
    <w:rsid w:val="3A8114EC"/>
    <w:rsid w:val="3A970136"/>
    <w:rsid w:val="3A9C574C"/>
    <w:rsid w:val="3AC151B3"/>
    <w:rsid w:val="3B003F2D"/>
    <w:rsid w:val="3B0B541B"/>
    <w:rsid w:val="3B5504D4"/>
    <w:rsid w:val="3B651989"/>
    <w:rsid w:val="3C063EAE"/>
    <w:rsid w:val="3C16033A"/>
    <w:rsid w:val="3C8A1B1C"/>
    <w:rsid w:val="3CAD4591"/>
    <w:rsid w:val="3CE10175"/>
    <w:rsid w:val="3CE60F00"/>
    <w:rsid w:val="3DC65A10"/>
    <w:rsid w:val="3DE469A2"/>
    <w:rsid w:val="3E09759C"/>
    <w:rsid w:val="3E900D27"/>
    <w:rsid w:val="3F3441A5"/>
    <w:rsid w:val="3FA330D9"/>
    <w:rsid w:val="40156725"/>
    <w:rsid w:val="4019255B"/>
    <w:rsid w:val="404C551E"/>
    <w:rsid w:val="407D1B7C"/>
    <w:rsid w:val="40AE7F87"/>
    <w:rsid w:val="40C33A32"/>
    <w:rsid w:val="40D23C76"/>
    <w:rsid w:val="40D923E3"/>
    <w:rsid w:val="410B3266"/>
    <w:rsid w:val="41322C50"/>
    <w:rsid w:val="41661125"/>
    <w:rsid w:val="417E0DDB"/>
    <w:rsid w:val="41A27AEC"/>
    <w:rsid w:val="42677506"/>
    <w:rsid w:val="428E7167"/>
    <w:rsid w:val="433A3C4A"/>
    <w:rsid w:val="435117C9"/>
    <w:rsid w:val="4360633B"/>
    <w:rsid w:val="436F01B4"/>
    <w:rsid w:val="43770B04"/>
    <w:rsid w:val="43DE4FA5"/>
    <w:rsid w:val="445A46AE"/>
    <w:rsid w:val="44784B34"/>
    <w:rsid w:val="449B0822"/>
    <w:rsid w:val="44F20D8A"/>
    <w:rsid w:val="45474D29"/>
    <w:rsid w:val="45AB2CE7"/>
    <w:rsid w:val="45CE704C"/>
    <w:rsid w:val="45F12DF0"/>
    <w:rsid w:val="460F771A"/>
    <w:rsid w:val="462F56C6"/>
    <w:rsid w:val="475E0BA4"/>
    <w:rsid w:val="47A7615F"/>
    <w:rsid w:val="47A83982"/>
    <w:rsid w:val="47F22E4F"/>
    <w:rsid w:val="47F376C0"/>
    <w:rsid w:val="47F55770"/>
    <w:rsid w:val="481903DC"/>
    <w:rsid w:val="48524742"/>
    <w:rsid w:val="485B1DA0"/>
    <w:rsid w:val="487E491C"/>
    <w:rsid w:val="48E409EA"/>
    <w:rsid w:val="49122F6D"/>
    <w:rsid w:val="49172B6D"/>
    <w:rsid w:val="492746B1"/>
    <w:rsid w:val="49367FF9"/>
    <w:rsid w:val="493C60E0"/>
    <w:rsid w:val="4945236B"/>
    <w:rsid w:val="497B5C17"/>
    <w:rsid w:val="49BE748D"/>
    <w:rsid w:val="49F26BAE"/>
    <w:rsid w:val="4A5B1180"/>
    <w:rsid w:val="4AA608B0"/>
    <w:rsid w:val="4AB50890"/>
    <w:rsid w:val="4AED2F6A"/>
    <w:rsid w:val="4AFF1B0B"/>
    <w:rsid w:val="4B726FD3"/>
    <w:rsid w:val="4BB87F0C"/>
    <w:rsid w:val="4BE86A43"/>
    <w:rsid w:val="4BFE1DC3"/>
    <w:rsid w:val="4CD45AC8"/>
    <w:rsid w:val="4D866514"/>
    <w:rsid w:val="4DC1754C"/>
    <w:rsid w:val="4DD94895"/>
    <w:rsid w:val="4DDE1EAC"/>
    <w:rsid w:val="4DF25957"/>
    <w:rsid w:val="4DF571F5"/>
    <w:rsid w:val="4DFE1243"/>
    <w:rsid w:val="4E612ADD"/>
    <w:rsid w:val="4EAD7AD0"/>
    <w:rsid w:val="4ECC2F1C"/>
    <w:rsid w:val="4EED0B13"/>
    <w:rsid w:val="4EFC6319"/>
    <w:rsid w:val="4F1B2C8C"/>
    <w:rsid w:val="4F7B626F"/>
    <w:rsid w:val="4F8B453F"/>
    <w:rsid w:val="50646528"/>
    <w:rsid w:val="50836E74"/>
    <w:rsid w:val="50BA278C"/>
    <w:rsid w:val="52B17D4C"/>
    <w:rsid w:val="52B92A26"/>
    <w:rsid w:val="530323B4"/>
    <w:rsid w:val="530B1991"/>
    <w:rsid w:val="533D4EB2"/>
    <w:rsid w:val="5356228B"/>
    <w:rsid w:val="536D740F"/>
    <w:rsid w:val="53891215"/>
    <w:rsid w:val="53A64347"/>
    <w:rsid w:val="551F04A1"/>
    <w:rsid w:val="552D0448"/>
    <w:rsid w:val="55482300"/>
    <w:rsid w:val="556625F3"/>
    <w:rsid w:val="556E2585"/>
    <w:rsid w:val="55E14BD9"/>
    <w:rsid w:val="55F975AA"/>
    <w:rsid w:val="561F12B3"/>
    <w:rsid w:val="569021B1"/>
    <w:rsid w:val="572F19CA"/>
    <w:rsid w:val="572F3778"/>
    <w:rsid w:val="57C32112"/>
    <w:rsid w:val="57DC0348"/>
    <w:rsid w:val="581B3CFC"/>
    <w:rsid w:val="58C223CA"/>
    <w:rsid w:val="58DB7BCF"/>
    <w:rsid w:val="595219A0"/>
    <w:rsid w:val="597415F4"/>
    <w:rsid w:val="59E3084A"/>
    <w:rsid w:val="5A396DD8"/>
    <w:rsid w:val="5B4A6DD2"/>
    <w:rsid w:val="5B530C77"/>
    <w:rsid w:val="5B58629C"/>
    <w:rsid w:val="5B815734"/>
    <w:rsid w:val="5B8F2A37"/>
    <w:rsid w:val="5B911E2F"/>
    <w:rsid w:val="5BCD762C"/>
    <w:rsid w:val="5BDC37A3"/>
    <w:rsid w:val="5BF1688C"/>
    <w:rsid w:val="5C1E7873"/>
    <w:rsid w:val="5C245113"/>
    <w:rsid w:val="5CBA5289"/>
    <w:rsid w:val="5CCB3F43"/>
    <w:rsid w:val="5D9E51B4"/>
    <w:rsid w:val="5E0B1D43"/>
    <w:rsid w:val="5E2776FF"/>
    <w:rsid w:val="5E4775F9"/>
    <w:rsid w:val="5E8E1DDC"/>
    <w:rsid w:val="5F081AF9"/>
    <w:rsid w:val="5F3A427F"/>
    <w:rsid w:val="5FFE0055"/>
    <w:rsid w:val="600F2399"/>
    <w:rsid w:val="601237DD"/>
    <w:rsid w:val="603040BD"/>
    <w:rsid w:val="618558F9"/>
    <w:rsid w:val="61AD00BB"/>
    <w:rsid w:val="61BB5296"/>
    <w:rsid w:val="61F061FA"/>
    <w:rsid w:val="63453253"/>
    <w:rsid w:val="63E104FF"/>
    <w:rsid w:val="646B1B68"/>
    <w:rsid w:val="64A01B63"/>
    <w:rsid w:val="65324178"/>
    <w:rsid w:val="6543143D"/>
    <w:rsid w:val="65A6554D"/>
    <w:rsid w:val="65B65064"/>
    <w:rsid w:val="65CA272D"/>
    <w:rsid w:val="66990C0E"/>
    <w:rsid w:val="66A15D14"/>
    <w:rsid w:val="67530DBD"/>
    <w:rsid w:val="67621C55"/>
    <w:rsid w:val="67762CFD"/>
    <w:rsid w:val="680B536F"/>
    <w:rsid w:val="683F57E5"/>
    <w:rsid w:val="68564B53"/>
    <w:rsid w:val="68776D2D"/>
    <w:rsid w:val="68906041"/>
    <w:rsid w:val="69CA41C9"/>
    <w:rsid w:val="69D65CD5"/>
    <w:rsid w:val="6B0D1BCA"/>
    <w:rsid w:val="6B166B9A"/>
    <w:rsid w:val="6B5F41C5"/>
    <w:rsid w:val="6B6D231D"/>
    <w:rsid w:val="6B805304"/>
    <w:rsid w:val="6C603346"/>
    <w:rsid w:val="6CCC5969"/>
    <w:rsid w:val="6CF40DC4"/>
    <w:rsid w:val="6D0A6AB5"/>
    <w:rsid w:val="6D156B14"/>
    <w:rsid w:val="6DB171C2"/>
    <w:rsid w:val="6DEA021D"/>
    <w:rsid w:val="6DFC681A"/>
    <w:rsid w:val="6E1205AD"/>
    <w:rsid w:val="6E5673E4"/>
    <w:rsid w:val="6EAD34A8"/>
    <w:rsid w:val="6F174DC6"/>
    <w:rsid w:val="6F873E70"/>
    <w:rsid w:val="6F9209D0"/>
    <w:rsid w:val="6FDB0BA6"/>
    <w:rsid w:val="708B4467"/>
    <w:rsid w:val="71110A64"/>
    <w:rsid w:val="71120526"/>
    <w:rsid w:val="711E68DF"/>
    <w:rsid w:val="71743F33"/>
    <w:rsid w:val="72343EE1"/>
    <w:rsid w:val="723C68E4"/>
    <w:rsid w:val="724D0AFE"/>
    <w:rsid w:val="72521B76"/>
    <w:rsid w:val="72872724"/>
    <w:rsid w:val="72964253"/>
    <w:rsid w:val="72B001F1"/>
    <w:rsid w:val="72ED6265"/>
    <w:rsid w:val="738B55A6"/>
    <w:rsid w:val="739E0127"/>
    <w:rsid w:val="748D3B22"/>
    <w:rsid w:val="755A4E06"/>
    <w:rsid w:val="75831C46"/>
    <w:rsid w:val="75C94940"/>
    <w:rsid w:val="760836BA"/>
    <w:rsid w:val="76F37EC6"/>
    <w:rsid w:val="778C1348"/>
    <w:rsid w:val="77AB4068"/>
    <w:rsid w:val="77B238DE"/>
    <w:rsid w:val="77FA34D6"/>
    <w:rsid w:val="787C7CE9"/>
    <w:rsid w:val="78BF05B7"/>
    <w:rsid w:val="79403481"/>
    <w:rsid w:val="7A074121"/>
    <w:rsid w:val="7A441CFC"/>
    <w:rsid w:val="7B29070F"/>
    <w:rsid w:val="7B440A55"/>
    <w:rsid w:val="7BB6263E"/>
    <w:rsid w:val="7BBE5449"/>
    <w:rsid w:val="7C923A85"/>
    <w:rsid w:val="7DBF3CF0"/>
    <w:rsid w:val="7E130E4E"/>
    <w:rsid w:val="7E9E2FE4"/>
    <w:rsid w:val="7EB30960"/>
    <w:rsid w:val="7EEB083D"/>
    <w:rsid w:val="7F264BB1"/>
    <w:rsid w:val="7FE4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仿宋_GB2312" w:hAnsi="Times New Roman" w:eastAsia="仿宋_GB2312" w:cs="Times New Roman"/>
      <w:kern w:val="2"/>
      <w:sz w:val="28"/>
      <w:szCs w:val="28"/>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rPr>
  </w:style>
  <w:style w:type="paragraph" w:styleId="8">
    <w:name w:val="heading 5"/>
    <w:basedOn w:val="1"/>
    <w:next w:val="1"/>
    <w:qFormat/>
    <w:uiPriority w:val="0"/>
    <w:pPr>
      <w:keepNext/>
      <w:keepLines/>
      <w:spacing w:after="120" w:line="360" w:lineRule="auto"/>
      <w:outlineLvl w:val="4"/>
    </w:pPr>
    <w:rPr>
      <w:rFonts w:eastAsia="微软雅黑"/>
      <w:b/>
      <w:bCs/>
      <w:kern w:val="0"/>
      <w:sz w:val="24"/>
      <w:szCs w:val="24"/>
    </w:rPr>
  </w:style>
  <w:style w:type="character" w:default="1" w:styleId="32">
    <w:name w:val="Default Paragraph Font"/>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章正文"/>
    <w:basedOn w:val="1"/>
    <w:qFormat/>
    <w:locked/>
    <w:uiPriority w:val="0"/>
    <w:pPr>
      <w:spacing w:beforeLines="50" w:after="120" w:line="300" w:lineRule="auto"/>
      <w:ind w:firstLine="480"/>
    </w:pPr>
    <w:rPr>
      <w:rFonts w:ascii="Helvetica" w:hAnsi="Helvetica"/>
      <w:kern w:val="0"/>
    </w:rPr>
  </w:style>
  <w:style w:type="paragraph" w:styleId="6">
    <w:name w:val="Normal Indent"/>
    <w:basedOn w:val="1"/>
    <w:next w:val="1"/>
    <w:autoRedefine/>
    <w:qFormat/>
    <w:uiPriority w:val="99"/>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pPr>
    <w:rPr>
      <w:rFonts w:ascii="Calibri" w:hAnsi="Calibri" w:eastAsia="宋体"/>
      <w:szCs w:val="22"/>
    </w:rPr>
  </w:style>
  <w:style w:type="paragraph" w:styleId="11">
    <w:name w:val="Body Text First Indent"/>
    <w:basedOn w:val="10"/>
    <w:next w:val="1"/>
    <w:autoRedefine/>
    <w:qFormat/>
    <w:uiPriority w:val="0"/>
    <w:pPr>
      <w:spacing w:line="360" w:lineRule="auto"/>
      <w:ind w:firstLine="200" w:firstLineChars="200"/>
    </w:pPr>
    <w:rPr>
      <w:rFonts w:ascii="仿宋_GB2312" w:eastAsia="仿宋_GB2312"/>
      <w:bCs/>
      <w:sz w:val="30"/>
    </w:rPr>
  </w:style>
  <w:style w:type="paragraph" w:styleId="12">
    <w:name w:val="Body Text Indent"/>
    <w:basedOn w:val="1"/>
    <w:next w:val="1"/>
    <w:autoRedefine/>
    <w:qFormat/>
    <w:uiPriority w:val="0"/>
    <w:pPr>
      <w:spacing w:line="400" w:lineRule="exact"/>
      <w:ind w:firstLine="200" w:firstLineChars="200"/>
    </w:pPr>
  </w:style>
  <w:style w:type="paragraph" w:styleId="13">
    <w:name w:val="Block Text"/>
    <w:basedOn w:val="1"/>
    <w:autoRedefine/>
    <w:qFormat/>
    <w:uiPriority w:val="0"/>
    <w:pPr>
      <w:ind w:left="1200" w:right="-72" w:hanging="30"/>
    </w:pPr>
    <w:rPr>
      <w:rFonts w:ascii="Arial" w:hAnsi="Arial" w:eastAsia="幼圆" w:cs="Arial"/>
      <w:sz w:val="22"/>
    </w:rPr>
  </w:style>
  <w:style w:type="paragraph" w:styleId="14">
    <w:name w:val="Plain Text"/>
    <w:basedOn w:val="1"/>
    <w:next w:val="15"/>
    <w:autoRedefine/>
    <w:qFormat/>
    <w:uiPriority w:val="99"/>
    <w:rPr>
      <w:rFonts w:ascii="宋体" w:hAnsi="宋体" w:cs="宋体"/>
      <w:color w:val="000000"/>
      <w:sz w:val="21"/>
      <w:szCs w:val="21"/>
      <w:u w:color="000000"/>
      <w:lang w:val="zh-TW" w:eastAsia="zh-TW"/>
    </w:rPr>
  </w:style>
  <w:style w:type="paragraph" w:styleId="15">
    <w:name w:val="toc 2"/>
    <w:basedOn w:val="1"/>
    <w:next w:val="1"/>
    <w:autoRedefine/>
    <w:qFormat/>
    <w:uiPriority w:val="39"/>
    <w:pPr>
      <w:ind w:left="210"/>
      <w:jc w:val="left"/>
    </w:pPr>
    <w:rPr>
      <w:smallCaps/>
      <w:sz w:val="20"/>
    </w:rPr>
  </w:style>
  <w:style w:type="paragraph" w:styleId="16">
    <w:name w:val="Date"/>
    <w:basedOn w:val="1"/>
    <w:next w:val="1"/>
    <w:autoRedefine/>
    <w:qFormat/>
    <w:uiPriority w:val="0"/>
    <w:rPr>
      <w:rFonts w:ascii="Times New Roman" w:eastAsia="宋体"/>
      <w:sz w:val="44"/>
      <w:szCs w:val="20"/>
    </w:r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4"/>
    <w:basedOn w:val="1"/>
    <w:next w:val="1"/>
    <w:autoRedefine/>
    <w:qFormat/>
    <w:uiPriority w:val="0"/>
    <w:pPr>
      <w:ind w:left="1260" w:leftChars="600"/>
    </w:pPr>
  </w:style>
  <w:style w:type="paragraph" w:styleId="22">
    <w:name w:val="Subtitle"/>
    <w:basedOn w:val="1"/>
    <w:next w:val="1"/>
    <w:autoRedefine/>
    <w:qFormat/>
    <w:uiPriority w:val="0"/>
    <w:pPr>
      <w:spacing w:before="240" w:after="60" w:line="312" w:lineRule="auto"/>
      <w:jc w:val="center"/>
    </w:pPr>
    <w:rPr>
      <w:rFonts w:ascii="Cambria" w:hAnsi="Cambria" w:eastAsia="宋体"/>
      <w:b/>
      <w:bCs/>
      <w:kern w:val="28"/>
      <w:sz w:val="32"/>
      <w:szCs w:val="32"/>
    </w:rPr>
  </w:style>
  <w:style w:type="paragraph" w:styleId="23">
    <w:name w:val="List"/>
    <w:basedOn w:val="1"/>
    <w:autoRedefine/>
    <w:qFormat/>
    <w:uiPriority w:val="0"/>
    <w:pPr>
      <w:ind w:left="200" w:hanging="200" w:hangingChars="200"/>
    </w:pPr>
    <w:rPr>
      <w:rFonts w:ascii="Times New Roman" w:eastAsia="宋体"/>
    </w:rPr>
  </w:style>
  <w:style w:type="paragraph" w:styleId="24">
    <w:name w:val="toc 6"/>
    <w:basedOn w:val="1"/>
    <w:next w:val="1"/>
    <w:autoRedefine/>
    <w:qFormat/>
    <w:uiPriority w:val="0"/>
    <w:pPr>
      <w:ind w:left="1000" w:leftChars="1000"/>
    </w:p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00" w:leftChars="500" w:hanging="500" w:hangingChars="500"/>
    </w:pPr>
    <w:rPr>
      <w:rFonts w:ascii="Arial" w:hAnsi="Arial" w:cs="Arial"/>
    </w:rPr>
  </w:style>
  <w:style w:type="paragraph" w:styleId="26">
    <w:name w:val="Normal (Web)"/>
    <w:basedOn w:val="1"/>
    <w:autoRedefine/>
    <w:qFormat/>
    <w:uiPriority w:val="0"/>
    <w:pPr>
      <w:shd w:val="clear" w:color="auto" w:fill="FFFFFF"/>
      <w:spacing w:before="100" w:beforeAutospacing="1" w:after="100" w:afterAutospacing="1"/>
      <w:jc w:val="left"/>
    </w:pPr>
    <w:rPr>
      <w:rFonts w:ascii="_x000B__x000C_" w:hAnsi="_x000B__x000C_"/>
      <w:sz w:val="18"/>
      <w:szCs w:val="18"/>
    </w:rPr>
  </w:style>
  <w:style w:type="paragraph" w:styleId="27">
    <w:name w:val="Title"/>
    <w:basedOn w:val="1"/>
    <w:next w:val="1"/>
    <w:autoRedefine/>
    <w:qFormat/>
    <w:uiPriority w:val="0"/>
    <w:pPr>
      <w:jc w:val="center"/>
    </w:pPr>
    <w:rPr>
      <w:rFonts w:ascii="Arial" w:hAnsi="Arial" w:eastAsia="宋体"/>
      <w:b/>
      <w:kern w:val="0"/>
      <w:sz w:val="36"/>
      <w:szCs w:val="20"/>
    </w:rPr>
  </w:style>
  <w:style w:type="paragraph" w:styleId="28">
    <w:name w:val="Body Text First Indent 2"/>
    <w:basedOn w:val="12"/>
    <w:next w:val="11"/>
    <w:autoRedefine/>
    <w:qFormat/>
    <w:uiPriority w:val="99"/>
    <w:pPr>
      <w:ind w:firstLine="420"/>
    </w:pPr>
  </w:style>
  <w:style w:type="table" w:styleId="30">
    <w:name w:val="Table Grid"/>
    <w:basedOn w:val="29"/>
    <w:autoRedefine/>
    <w:qFormat/>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Theme"/>
    <w:autoRedefine/>
    <w:qFormat/>
    <w:uiPriority w:val="0"/>
    <w:pPr>
      <w:spacing w:line="360" w:lineRule="auto"/>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3">
    <w:name w:val="Strong"/>
    <w:basedOn w:val="32"/>
    <w:autoRedefine/>
    <w:qFormat/>
    <w:uiPriority w:val="0"/>
    <w:rPr>
      <w:rFonts w:ascii="Times New Roman" w:hAnsi="Times New Roman" w:eastAsia="宋体" w:cs="Times New Roman"/>
      <w:b/>
      <w:bCs/>
      <w:lang w:val="en-US" w:eastAsia="zh-CN" w:bidi="ar-SA"/>
    </w:rPr>
  </w:style>
  <w:style w:type="character" w:styleId="34">
    <w:name w:val="page number"/>
    <w:basedOn w:val="32"/>
    <w:autoRedefine/>
    <w:qFormat/>
    <w:uiPriority w:val="0"/>
  </w:style>
  <w:style w:type="character" w:styleId="35">
    <w:name w:val="FollowedHyperlink"/>
    <w:basedOn w:val="36"/>
    <w:autoRedefine/>
    <w:qFormat/>
    <w:uiPriority w:val="0"/>
    <w:rPr>
      <w:rFonts w:ascii="Times New Roman" w:hAnsi="Times New Roman" w:eastAsia="宋体"/>
      <w:color w:val="800080"/>
      <w:u w:val="single"/>
      <w:lang w:val="en-US" w:eastAsia="zh-CN" w:bidi="ar-SA"/>
    </w:rPr>
  </w:style>
  <w:style w:type="character" w:customStyle="1" w:styleId="36">
    <w:name w:val="NormalCharacter"/>
    <w:qFormat/>
    <w:uiPriority w:val="0"/>
    <w:rPr>
      <w:rFonts w:ascii="Times New Roman" w:hAnsi="Times New Roman" w:eastAsia="宋体"/>
      <w:lang w:val="en-US" w:eastAsia="zh-CN" w:bidi="ar-SA"/>
    </w:rPr>
  </w:style>
  <w:style w:type="character" w:styleId="37">
    <w:name w:val="Emphasis"/>
    <w:basedOn w:val="36"/>
    <w:autoRedefine/>
    <w:qFormat/>
    <w:uiPriority w:val="0"/>
    <w:rPr>
      <w:rFonts w:ascii="Times New Roman" w:hAnsi="Times New Roman" w:eastAsia="宋体"/>
      <w:i/>
      <w:iCs/>
      <w:lang w:val="en-US" w:eastAsia="zh-CN" w:bidi="ar-SA"/>
    </w:rPr>
  </w:style>
  <w:style w:type="character" w:styleId="38">
    <w:name w:val="Hyperlink"/>
    <w:basedOn w:val="36"/>
    <w:autoRedefine/>
    <w:qFormat/>
    <w:uiPriority w:val="0"/>
    <w:rPr>
      <w:rFonts w:ascii="Times New Roman" w:hAnsi="Times New Roman" w:eastAsia="宋体"/>
      <w:color w:val="0000FF"/>
      <w:u w:val="single"/>
      <w:lang w:val="en-US" w:eastAsia="zh-CN" w:bidi="ar-SA"/>
    </w:rPr>
  </w:style>
  <w:style w:type="paragraph" w:customStyle="1" w:styleId="39">
    <w:name w:val="正文（缩进）"/>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paragraph" w:customStyle="1" w:styleId="40">
    <w:name w:val="Fließtext"/>
    <w:basedOn w:val="1"/>
    <w:qFormat/>
    <w:uiPriority w:val="0"/>
    <w:pPr>
      <w:overflowPunct w:val="0"/>
      <w:autoSpaceDE w:val="0"/>
      <w:autoSpaceDN w:val="0"/>
      <w:adjustRightInd w:val="0"/>
      <w:textAlignment w:val="baseline"/>
    </w:pPr>
    <w:rPr>
      <w:kern w:val="28"/>
    </w:rPr>
  </w:style>
  <w:style w:type="paragraph" w:customStyle="1" w:styleId="41">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列出段落1"/>
    <w:basedOn w:val="1"/>
    <w:qFormat/>
    <w:uiPriority w:val="0"/>
    <w:pPr>
      <w:ind w:firstLine="200" w:firstLineChars="200"/>
      <w:jc w:val="left"/>
    </w:pPr>
    <w:rPr>
      <w:rFonts w:ascii="宋体" w:hAnsi="宋体" w:cs="宋体"/>
      <w:sz w:val="24"/>
      <w:szCs w:val="24"/>
    </w:rPr>
  </w:style>
  <w:style w:type="paragraph" w:customStyle="1" w:styleId="43">
    <w:name w:val="BodyText"/>
    <w:basedOn w:val="1"/>
    <w:next w:val="1"/>
    <w:qFormat/>
    <w:uiPriority w:val="0"/>
    <w:pPr>
      <w:spacing w:after="120"/>
    </w:pPr>
    <w:rPr>
      <w:rFonts w:ascii="Calibri" w:hAnsi="Calibri" w:eastAsia="宋体"/>
      <w:szCs w:val="22"/>
    </w:rPr>
  </w:style>
  <w:style w:type="paragraph" w:customStyle="1" w:styleId="44">
    <w:name w:val="Heading1"/>
    <w:basedOn w:val="1"/>
    <w:next w:val="1"/>
    <w:autoRedefine/>
    <w:qFormat/>
    <w:uiPriority w:val="0"/>
    <w:pPr>
      <w:keepNext/>
      <w:spacing w:before="240" w:after="60"/>
      <w:jc w:val="left"/>
    </w:pPr>
    <w:rPr>
      <w:rFonts w:ascii="Arial" w:hAnsi="Arial" w:eastAsia="宋体"/>
      <w:b/>
      <w:kern w:val="28"/>
      <w:szCs w:val="20"/>
    </w:rPr>
  </w:style>
  <w:style w:type="paragraph" w:customStyle="1" w:styleId="45">
    <w:name w:val="Heading2"/>
    <w:basedOn w:val="1"/>
    <w:next w:val="1"/>
    <w:autoRedefine/>
    <w:qFormat/>
    <w:uiPriority w:val="0"/>
    <w:pPr>
      <w:keepNext/>
      <w:keepLines/>
      <w:spacing w:before="260" w:after="260" w:line="415" w:lineRule="auto"/>
      <w:ind w:left="704" w:hanging="420"/>
    </w:pPr>
    <w:rPr>
      <w:rFonts w:ascii="宋体" w:eastAsia="宋体"/>
      <w:b/>
      <w:kern w:val="0"/>
      <w:sz w:val="24"/>
      <w:szCs w:val="20"/>
    </w:rPr>
  </w:style>
  <w:style w:type="paragraph" w:customStyle="1" w:styleId="46">
    <w:name w:val="Heading3"/>
    <w:basedOn w:val="1"/>
    <w:next w:val="1"/>
    <w:qFormat/>
    <w:uiPriority w:val="0"/>
    <w:pPr>
      <w:keepNext/>
      <w:spacing w:before="240" w:after="60"/>
      <w:ind w:left="420" w:hanging="420"/>
      <w:jc w:val="left"/>
    </w:pPr>
    <w:rPr>
      <w:rFonts w:ascii="Times New Roman" w:eastAsia="宋体"/>
      <w:kern w:val="0"/>
      <w:sz w:val="24"/>
      <w:szCs w:val="20"/>
    </w:rPr>
  </w:style>
  <w:style w:type="paragraph" w:customStyle="1" w:styleId="47">
    <w:name w:val="Heading4"/>
    <w:basedOn w:val="1"/>
    <w:next w:val="1"/>
    <w:qFormat/>
    <w:uiPriority w:val="0"/>
    <w:pPr>
      <w:keepNext/>
      <w:spacing w:before="240" w:after="60"/>
      <w:jc w:val="left"/>
    </w:pPr>
    <w:rPr>
      <w:rFonts w:ascii="Times New Roman" w:eastAsia="宋体"/>
      <w:b/>
      <w:i/>
      <w:kern w:val="0"/>
      <w:sz w:val="24"/>
      <w:szCs w:val="20"/>
    </w:rPr>
  </w:style>
  <w:style w:type="paragraph" w:customStyle="1" w:styleId="48">
    <w:name w:val="Heading5"/>
    <w:basedOn w:val="1"/>
    <w:next w:val="1"/>
    <w:qFormat/>
    <w:uiPriority w:val="0"/>
    <w:pPr>
      <w:spacing w:before="240" w:after="60"/>
      <w:jc w:val="left"/>
    </w:pPr>
    <w:rPr>
      <w:rFonts w:ascii="Arial" w:hAnsi="Arial" w:eastAsia="宋体"/>
      <w:kern w:val="0"/>
      <w:sz w:val="22"/>
      <w:szCs w:val="20"/>
    </w:rPr>
  </w:style>
  <w:style w:type="paragraph" w:customStyle="1" w:styleId="49">
    <w:name w:val="Heading6"/>
    <w:basedOn w:val="1"/>
    <w:next w:val="1"/>
    <w:qFormat/>
    <w:uiPriority w:val="0"/>
    <w:pPr>
      <w:spacing w:before="240" w:after="60"/>
      <w:jc w:val="left"/>
    </w:pPr>
    <w:rPr>
      <w:rFonts w:ascii="Arial" w:hAnsi="Arial" w:eastAsia="宋体"/>
      <w:i/>
      <w:kern w:val="0"/>
      <w:sz w:val="22"/>
      <w:szCs w:val="20"/>
    </w:rPr>
  </w:style>
  <w:style w:type="paragraph" w:customStyle="1" w:styleId="50">
    <w:name w:val="Heading7"/>
    <w:basedOn w:val="1"/>
    <w:next w:val="1"/>
    <w:autoRedefine/>
    <w:qFormat/>
    <w:uiPriority w:val="0"/>
    <w:pPr>
      <w:spacing w:before="240" w:after="60"/>
      <w:jc w:val="left"/>
    </w:pPr>
    <w:rPr>
      <w:rFonts w:ascii="Arial" w:hAnsi="Arial" w:eastAsia="宋体"/>
      <w:kern w:val="0"/>
      <w:sz w:val="20"/>
      <w:szCs w:val="20"/>
    </w:rPr>
  </w:style>
  <w:style w:type="paragraph" w:customStyle="1" w:styleId="51">
    <w:name w:val="Heading8"/>
    <w:basedOn w:val="1"/>
    <w:next w:val="1"/>
    <w:qFormat/>
    <w:uiPriority w:val="0"/>
    <w:pPr>
      <w:spacing w:before="240" w:after="60"/>
      <w:jc w:val="left"/>
    </w:pPr>
    <w:rPr>
      <w:rFonts w:ascii="Arial" w:hAnsi="Arial" w:eastAsia="宋体"/>
      <w:i/>
      <w:kern w:val="0"/>
      <w:sz w:val="20"/>
      <w:szCs w:val="20"/>
    </w:rPr>
  </w:style>
  <w:style w:type="paragraph" w:customStyle="1" w:styleId="52">
    <w:name w:val="Heading9"/>
    <w:basedOn w:val="1"/>
    <w:next w:val="1"/>
    <w:qFormat/>
    <w:uiPriority w:val="0"/>
    <w:pPr>
      <w:spacing w:before="240" w:after="60"/>
      <w:jc w:val="left"/>
    </w:pPr>
    <w:rPr>
      <w:rFonts w:ascii="Arial" w:hAnsi="Arial" w:eastAsia="宋体"/>
      <w:i/>
      <w:kern w:val="0"/>
      <w:sz w:val="18"/>
      <w:szCs w:val="20"/>
    </w:rPr>
  </w:style>
  <w:style w:type="character" w:customStyle="1" w:styleId="53">
    <w:name w:val="PageNumber"/>
    <w:basedOn w:val="36"/>
    <w:qFormat/>
    <w:uiPriority w:val="0"/>
    <w:rPr>
      <w:rFonts w:ascii="Times New Roman" w:hAnsi="Times New Roman" w:eastAsia="宋体"/>
      <w:lang w:val="en-US" w:eastAsia="zh-CN" w:bidi="ar-SA"/>
    </w:rPr>
  </w:style>
  <w:style w:type="character" w:customStyle="1" w:styleId="54">
    <w:name w:val="AnnotationReference"/>
    <w:basedOn w:val="36"/>
    <w:autoRedefine/>
    <w:qFormat/>
    <w:uiPriority w:val="0"/>
    <w:rPr>
      <w:rFonts w:ascii="Times New Roman" w:hAnsi="Times New Roman" w:eastAsia="宋体"/>
      <w:sz w:val="21"/>
      <w:szCs w:val="21"/>
      <w:lang w:val="en-US" w:eastAsia="zh-CN" w:bidi="ar-SA"/>
    </w:rPr>
  </w:style>
  <w:style w:type="character" w:customStyle="1" w:styleId="55">
    <w:name w:val="FootnoteReference"/>
    <w:basedOn w:val="36"/>
    <w:qFormat/>
    <w:uiPriority w:val="0"/>
    <w:rPr>
      <w:rFonts w:ascii="Times New Roman" w:hAnsi="Times New Roman" w:eastAsia="宋体"/>
      <w:vertAlign w:val="superscript"/>
      <w:lang w:val="en-US" w:eastAsia="zh-CN" w:bidi="ar-SA"/>
    </w:rPr>
  </w:style>
  <w:style w:type="character" w:customStyle="1" w:styleId="56">
    <w:name w:val="EndnoteReference"/>
    <w:basedOn w:val="36"/>
    <w:qFormat/>
    <w:uiPriority w:val="0"/>
    <w:rPr>
      <w:rFonts w:ascii="Times New Roman" w:hAnsi="Times New Roman" w:eastAsia="宋体"/>
      <w:vertAlign w:val="superscript"/>
      <w:lang w:val="en-US" w:eastAsia="zh-CN" w:bidi="ar-SA"/>
    </w:rPr>
  </w:style>
  <w:style w:type="character" w:customStyle="1" w:styleId="57">
    <w:name w:val="264"/>
    <w:autoRedefine/>
    <w:qFormat/>
    <w:uiPriority w:val="0"/>
    <w:rPr>
      <w:rFonts w:ascii="Times New Roman" w:hAnsi="Times New Roman" w:eastAsia="宋体" w:cs="Times New Roman"/>
      <w:b/>
      <w:bCs/>
      <w:smallCaps/>
      <w:spacing w:val="5"/>
      <w:lang w:val="en-US" w:eastAsia="zh-CN" w:bidi="ar-SA"/>
    </w:rPr>
  </w:style>
  <w:style w:type="character" w:customStyle="1" w:styleId="58">
    <w:name w:val="UserStyle_0"/>
    <w:autoRedefine/>
    <w:qFormat/>
    <w:uiPriority w:val="0"/>
    <w:rPr>
      <w:rFonts w:ascii="Times New Roman" w:hAnsi="Times New Roman" w:eastAsia="宋体"/>
      <w:kern w:val="2"/>
      <w:sz w:val="21"/>
      <w:szCs w:val="21"/>
      <w:lang w:val="en-US" w:eastAsia="zh-CN" w:bidi="ar-SA"/>
    </w:rPr>
  </w:style>
  <w:style w:type="character" w:customStyle="1" w:styleId="59">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60">
    <w:name w:val="UserStyle_2"/>
    <w:basedOn w:val="36"/>
    <w:qFormat/>
    <w:uiPriority w:val="0"/>
    <w:rPr>
      <w:rFonts w:ascii="Times New Roman" w:hAnsi="Times New Roman" w:eastAsia="宋体"/>
      <w:lang w:val="en-US" w:eastAsia="zh-CN" w:bidi="ar-SA"/>
    </w:rPr>
  </w:style>
  <w:style w:type="paragraph" w:customStyle="1" w:styleId="61">
    <w:name w:val="UserStyle_4"/>
    <w:basedOn w:val="45"/>
    <w:qFormat/>
    <w:uiPriority w:val="0"/>
    <w:pPr>
      <w:spacing w:line="360" w:lineRule="auto"/>
      <w:ind w:left="861" w:hanging="720"/>
    </w:pPr>
    <w:rPr>
      <w:bCs/>
      <w:sz w:val="28"/>
      <w:szCs w:val="30"/>
    </w:rPr>
  </w:style>
  <w:style w:type="character" w:customStyle="1" w:styleId="62">
    <w:name w:val="UserStyle_5"/>
    <w:qFormat/>
    <w:uiPriority w:val="0"/>
    <w:rPr>
      <w:rFonts w:ascii="Arial" w:hAnsi="Arial" w:eastAsia="黑体"/>
      <w:sz w:val="24"/>
      <w:szCs w:val="24"/>
      <w:lang w:val="en-US" w:eastAsia="zh-CN" w:bidi="ar-SA"/>
    </w:rPr>
  </w:style>
  <w:style w:type="character" w:customStyle="1" w:styleId="63">
    <w:name w:val="UserStyle_6"/>
    <w:qFormat/>
    <w:uiPriority w:val="0"/>
    <w:rPr>
      <w:rFonts w:ascii="Times New Roman" w:hAnsi="Times New Roman" w:eastAsia="宋体"/>
      <w:sz w:val="24"/>
      <w:lang w:val="en-US" w:eastAsia="zh-CN" w:bidi="ar-SA"/>
    </w:rPr>
  </w:style>
  <w:style w:type="character" w:customStyle="1" w:styleId="64">
    <w:name w:val="UserStyle_7"/>
    <w:qFormat/>
    <w:uiPriority w:val="0"/>
    <w:rPr>
      <w:rFonts w:ascii="Arial" w:hAnsi="Arial" w:eastAsia="黑体" w:cs="Times New Roman"/>
      <w:b/>
      <w:bCs/>
      <w:kern w:val="2"/>
      <w:sz w:val="28"/>
      <w:szCs w:val="28"/>
      <w:lang w:val="en-US" w:eastAsia="zh-CN" w:bidi="ar-SA"/>
    </w:rPr>
  </w:style>
  <w:style w:type="paragraph" w:customStyle="1" w:styleId="65">
    <w:name w:val="UserStyle_9"/>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66">
    <w:name w:val="UserStyle_10"/>
    <w:qFormat/>
    <w:uiPriority w:val="0"/>
    <w:rPr>
      <w:rFonts w:ascii="Arial" w:hAnsi="Arial" w:eastAsia="黑体" w:cs="Times New Roman"/>
      <w:b/>
      <w:bCs/>
      <w:kern w:val="2"/>
      <w:sz w:val="32"/>
      <w:szCs w:val="32"/>
      <w:lang w:val="en-US" w:eastAsia="zh-CN" w:bidi="ar-SA"/>
    </w:rPr>
  </w:style>
  <w:style w:type="character" w:customStyle="1" w:styleId="67">
    <w:name w:val="UserStyle_11"/>
    <w:qFormat/>
    <w:uiPriority w:val="0"/>
    <w:rPr>
      <w:rFonts w:ascii="Arial" w:hAnsi="Arial" w:eastAsia="黑体" w:cs="Times New Roman"/>
      <w:b/>
      <w:bCs/>
      <w:kern w:val="2"/>
      <w:sz w:val="32"/>
      <w:szCs w:val="32"/>
      <w:lang w:val="en-US" w:eastAsia="zh-CN" w:bidi="ar-SA"/>
    </w:rPr>
  </w:style>
  <w:style w:type="paragraph" w:customStyle="1" w:styleId="68">
    <w:name w:val="BodyTextIndent2"/>
    <w:basedOn w:val="1"/>
    <w:qFormat/>
    <w:uiPriority w:val="0"/>
    <w:pPr>
      <w:spacing w:line="520" w:lineRule="exact"/>
      <w:ind w:left="181" w:firstLine="239"/>
    </w:pPr>
    <w:rPr>
      <w:rFonts w:ascii="Times New Roman" w:eastAsia="宋体"/>
      <w:lang w:val="zh-CN"/>
    </w:rPr>
  </w:style>
  <w:style w:type="paragraph" w:customStyle="1" w:styleId="69">
    <w:name w:val="UserStyle_14"/>
    <w:basedOn w:val="46"/>
    <w:qFormat/>
    <w:uiPriority w:val="0"/>
    <w:pPr>
      <w:keepLines/>
      <w:spacing w:before="260" w:after="260" w:line="413" w:lineRule="auto"/>
      <w:jc w:val="both"/>
    </w:pPr>
    <w:rPr>
      <w:rFonts w:ascii="Arial" w:hAnsi="Arial"/>
      <w:b/>
      <w:bCs/>
      <w:szCs w:val="32"/>
    </w:rPr>
  </w:style>
  <w:style w:type="character" w:customStyle="1" w:styleId="70">
    <w:name w:val="UserStyle_15"/>
    <w:basedOn w:val="36"/>
    <w:qFormat/>
    <w:uiPriority w:val="0"/>
    <w:rPr>
      <w:rFonts w:ascii="Times New Roman" w:hAnsi="Times New Roman" w:eastAsia="宋体"/>
      <w:lang w:val="en-US" w:eastAsia="zh-CN" w:bidi="ar-SA"/>
    </w:rPr>
  </w:style>
  <w:style w:type="character" w:customStyle="1" w:styleId="71">
    <w:name w:val="UserStyle_16"/>
    <w:qFormat/>
    <w:uiPriority w:val="0"/>
    <w:rPr>
      <w:rFonts w:ascii="Times New Roman" w:hAnsi="Times New Roman" w:eastAsia="宋体"/>
      <w:sz w:val="18"/>
      <w:lang w:val="en-US" w:eastAsia="zh-CN" w:bidi="ar-SA"/>
    </w:rPr>
  </w:style>
  <w:style w:type="character" w:customStyle="1" w:styleId="72">
    <w:name w:val="UserStyle_17"/>
    <w:basedOn w:val="36"/>
    <w:qFormat/>
    <w:uiPriority w:val="0"/>
    <w:rPr>
      <w:rFonts w:ascii="Calibri" w:hAnsi="Calibri" w:eastAsia="宋体"/>
      <w:kern w:val="2"/>
      <w:sz w:val="21"/>
      <w:szCs w:val="22"/>
      <w:lang w:val="en-US" w:eastAsia="zh-CN" w:bidi="ar-SA"/>
    </w:rPr>
  </w:style>
  <w:style w:type="character" w:customStyle="1" w:styleId="73">
    <w:name w:val="UserStyle_18"/>
    <w:basedOn w:val="36"/>
    <w:qFormat/>
    <w:uiPriority w:val="0"/>
    <w:rPr>
      <w:rFonts w:ascii="Times New Roman" w:hAnsi="Times New Roman" w:eastAsia="宋体"/>
      <w:kern w:val="2"/>
      <w:sz w:val="18"/>
      <w:szCs w:val="18"/>
      <w:lang w:val="en-US" w:eastAsia="zh-CN" w:bidi="ar-SA"/>
    </w:rPr>
  </w:style>
  <w:style w:type="paragraph" w:customStyle="1" w:styleId="74">
    <w:name w:val="181"/>
    <w:basedOn w:val="1"/>
    <w:next w:val="1"/>
    <w:qFormat/>
    <w:uiPriority w:val="0"/>
    <w:pPr>
      <w:pBdr>
        <w:bottom w:val="single" w:color="808080" w:sz="4" w:space="4"/>
      </w:pBdr>
      <w:spacing w:before="200" w:after="280"/>
      <w:ind w:left="936" w:right="936"/>
    </w:pPr>
    <w:rPr>
      <w:rFonts w:ascii="Times New Roman" w:eastAsia="宋体"/>
      <w:b/>
      <w:bCs/>
      <w:i/>
      <w:iCs/>
      <w:color w:val="4F81BD"/>
      <w:sz w:val="21"/>
      <w:szCs w:val="22"/>
    </w:rPr>
  </w:style>
  <w:style w:type="character" w:customStyle="1" w:styleId="75">
    <w:name w:val="UserStyle_20"/>
    <w:basedOn w:val="36"/>
    <w:qFormat/>
    <w:uiPriority w:val="0"/>
    <w:rPr>
      <w:rFonts w:ascii="Arial" w:hAnsi="Arial" w:eastAsia="Times New Roman"/>
      <w:sz w:val="20"/>
      <w:lang w:val="en-US" w:eastAsia="zh-CN" w:bidi="ar-SA"/>
    </w:rPr>
  </w:style>
  <w:style w:type="character" w:customStyle="1" w:styleId="76">
    <w:name w:val="UserStyle_21"/>
    <w:qFormat/>
    <w:uiPriority w:val="0"/>
    <w:rPr>
      <w:rFonts w:ascii="Times New Roman" w:hAnsi="Times New Roman" w:eastAsia="宋体"/>
      <w:color w:val="000000"/>
      <w:sz w:val="15"/>
      <w:szCs w:val="15"/>
      <w:lang w:val="en-US" w:eastAsia="zh-CN" w:bidi="ar-SA"/>
    </w:rPr>
  </w:style>
  <w:style w:type="paragraph" w:customStyle="1" w:styleId="77">
    <w:name w:val="UserStyle_23"/>
    <w:basedOn w:val="46"/>
    <w:qFormat/>
    <w:uiPriority w:val="0"/>
    <w:pPr>
      <w:keepLines/>
      <w:spacing w:before="260" w:after="260" w:line="415" w:lineRule="auto"/>
      <w:jc w:val="both"/>
    </w:pPr>
    <w:rPr>
      <w:rFonts w:eastAsia="Arial"/>
      <w:b/>
      <w:bCs/>
      <w:kern w:val="2"/>
      <w:sz w:val="32"/>
      <w:szCs w:val="32"/>
    </w:rPr>
  </w:style>
  <w:style w:type="paragraph" w:customStyle="1" w:styleId="78">
    <w:name w:val="NoteHeading"/>
    <w:basedOn w:val="1"/>
    <w:next w:val="1"/>
    <w:qFormat/>
    <w:uiPriority w:val="0"/>
    <w:pPr>
      <w:jc w:val="center"/>
    </w:pPr>
    <w:rPr>
      <w:rFonts w:ascii="Times New Roman" w:eastAsia="宋体"/>
      <w:sz w:val="21"/>
      <w:szCs w:val="20"/>
    </w:rPr>
  </w:style>
  <w:style w:type="character" w:customStyle="1" w:styleId="79">
    <w:name w:val="UserStyle_25"/>
    <w:basedOn w:val="36"/>
    <w:qFormat/>
    <w:uiPriority w:val="0"/>
    <w:rPr>
      <w:rFonts w:ascii="Times New Roman" w:hAnsi="Times New Roman" w:eastAsia="宋体"/>
      <w:spacing w:val="345"/>
      <w:sz w:val="18"/>
      <w:szCs w:val="18"/>
      <w:lang w:val="en-US" w:eastAsia="zh-CN" w:bidi="ar-SA"/>
    </w:rPr>
  </w:style>
  <w:style w:type="character" w:customStyle="1" w:styleId="80">
    <w:name w:val="UserStyle_26"/>
    <w:basedOn w:val="36"/>
    <w:qFormat/>
    <w:uiPriority w:val="0"/>
    <w:rPr>
      <w:rFonts w:ascii="宋体" w:hAnsi="Times New Roman" w:eastAsia="宋体"/>
      <w:color w:val="000099"/>
      <w:sz w:val="18"/>
      <w:szCs w:val="18"/>
      <w:lang w:val="en-US" w:eastAsia="zh-CN" w:bidi="ar-SA"/>
    </w:rPr>
  </w:style>
  <w:style w:type="paragraph" w:customStyle="1" w:styleId="81">
    <w:name w:val="NormalIndent"/>
    <w:basedOn w:val="1"/>
    <w:qFormat/>
    <w:uiPriority w:val="0"/>
    <w:pPr>
      <w:ind w:firstLine="420"/>
    </w:pPr>
    <w:rPr>
      <w:rFonts w:ascii="Times New Roman" w:eastAsia="宋体"/>
      <w:szCs w:val="20"/>
    </w:rPr>
  </w:style>
  <w:style w:type="character" w:customStyle="1" w:styleId="82">
    <w:name w:val="UserStyle_28"/>
    <w:basedOn w:val="36"/>
    <w:qFormat/>
    <w:uiPriority w:val="0"/>
    <w:rPr>
      <w:rFonts w:ascii="Times New Roman" w:hAnsi="Times New Roman" w:eastAsia="宋体" w:cs="Times New Roman"/>
      <w:b/>
      <w:bCs/>
      <w:sz w:val="24"/>
      <w:szCs w:val="24"/>
      <w:lang w:val="en-US" w:eastAsia="zh-CN" w:bidi="ar-SA"/>
    </w:rPr>
  </w:style>
  <w:style w:type="character" w:customStyle="1" w:styleId="83">
    <w:name w:val="UserStyle_29"/>
    <w:qFormat/>
    <w:uiPriority w:val="0"/>
    <w:rPr>
      <w:rFonts w:ascii="Times New Roman" w:hAnsi="Times New Roman" w:eastAsia="宋体"/>
      <w:kern w:val="2"/>
      <w:sz w:val="18"/>
      <w:szCs w:val="18"/>
      <w:lang w:val="en-US" w:eastAsia="zh-CN" w:bidi="ar-SA"/>
    </w:rPr>
  </w:style>
  <w:style w:type="character" w:customStyle="1" w:styleId="84">
    <w:name w:val="UserStyle_30"/>
    <w:qFormat/>
    <w:uiPriority w:val="0"/>
    <w:rPr>
      <w:rFonts w:ascii="Times New Roman" w:hAnsi="Times New Roman" w:eastAsia="宋体"/>
      <w:kern w:val="2"/>
      <w:sz w:val="18"/>
      <w:szCs w:val="18"/>
      <w:lang w:val="en-US" w:eastAsia="zh-CN" w:bidi="ar-SA"/>
    </w:rPr>
  </w:style>
  <w:style w:type="paragraph" w:customStyle="1" w:styleId="85">
    <w:name w:val="UserStyle_32"/>
    <w:basedOn w:val="1"/>
    <w:qFormat/>
    <w:uiPriority w:val="0"/>
    <w:pPr>
      <w:snapToGrid w:val="0"/>
      <w:spacing w:line="240" w:lineRule="exact"/>
      <w:jc w:val="center"/>
    </w:pPr>
    <w:rPr>
      <w:rFonts w:ascii="Times New Roman"/>
      <w:w w:val="80"/>
      <w:kern w:val="0"/>
      <w:sz w:val="24"/>
      <w:szCs w:val="20"/>
    </w:rPr>
  </w:style>
  <w:style w:type="character" w:customStyle="1" w:styleId="86">
    <w:name w:val="UserStyle_33"/>
    <w:qFormat/>
    <w:uiPriority w:val="0"/>
    <w:rPr>
      <w:rFonts w:ascii="宋体" w:eastAsia="宋体"/>
      <w:b/>
      <w:kern w:val="2"/>
      <w:sz w:val="24"/>
      <w:lang w:val="en-US" w:eastAsia="zh-CN" w:bidi="ar-SA"/>
    </w:rPr>
  </w:style>
  <w:style w:type="paragraph" w:customStyle="1" w:styleId="87">
    <w:name w:val="UserStyle_35"/>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88">
    <w:name w:val="UserStyle_36"/>
    <w:qFormat/>
    <w:uiPriority w:val="0"/>
    <w:rPr>
      <w:rFonts w:ascii="Times New Roman" w:hAnsi="Times New Roman" w:eastAsia="宋体"/>
      <w:i/>
      <w:iCs/>
      <w:color w:val="808080"/>
      <w:lang w:val="en-US" w:eastAsia="zh-CN" w:bidi="ar-SA"/>
    </w:rPr>
  </w:style>
  <w:style w:type="character" w:customStyle="1" w:styleId="89">
    <w:name w:val="UserStyle_37"/>
    <w:qFormat/>
    <w:uiPriority w:val="0"/>
    <w:rPr>
      <w:rFonts w:ascii="Times New Roman" w:hAnsi="Times New Roman" w:eastAsia="宋体"/>
      <w:sz w:val="18"/>
      <w:lang w:val="en-US" w:eastAsia="zh-CN" w:bidi="ar-SA"/>
    </w:rPr>
  </w:style>
  <w:style w:type="character" w:customStyle="1" w:styleId="90">
    <w:name w:val="UserStyle_38"/>
    <w:qFormat/>
    <w:uiPriority w:val="0"/>
    <w:rPr>
      <w:rFonts w:ascii="Times New Roman" w:hAnsi="Times New Roman" w:eastAsia="宋体"/>
      <w:kern w:val="2"/>
      <w:sz w:val="18"/>
      <w:szCs w:val="18"/>
      <w:lang w:val="en-US" w:eastAsia="zh-CN" w:bidi="ar-SA"/>
    </w:rPr>
  </w:style>
  <w:style w:type="character" w:customStyle="1" w:styleId="91">
    <w:name w:val="UserStyle_40"/>
    <w:qFormat/>
    <w:uiPriority w:val="0"/>
    <w:rPr>
      <w:rFonts w:ascii="Arial" w:hAnsi="Arial" w:eastAsia="宋体"/>
      <w:color w:val="000000"/>
      <w:sz w:val="20"/>
      <w:lang w:val="en-US" w:eastAsia="zh-CN" w:bidi="ar-SA"/>
    </w:rPr>
  </w:style>
  <w:style w:type="character" w:customStyle="1" w:styleId="92">
    <w:name w:val="UserStyle_41"/>
    <w:basedOn w:val="36"/>
    <w:qFormat/>
    <w:uiPriority w:val="0"/>
    <w:rPr>
      <w:rFonts w:ascii="Arial" w:hAnsi="Arial" w:eastAsia="黑体"/>
      <w:sz w:val="24"/>
      <w:szCs w:val="24"/>
      <w:lang w:val="en-US" w:eastAsia="zh-CN" w:bidi="ar-SA"/>
    </w:rPr>
  </w:style>
  <w:style w:type="character" w:customStyle="1" w:styleId="93">
    <w:name w:val="UserStyle_42"/>
    <w:qFormat/>
    <w:uiPriority w:val="0"/>
    <w:rPr>
      <w:rFonts w:ascii="Times New Roman" w:hAnsi="Times New Roman" w:eastAsia="宋体"/>
      <w:kern w:val="2"/>
      <w:sz w:val="21"/>
      <w:szCs w:val="24"/>
      <w:lang w:val="en-US" w:eastAsia="zh-CN" w:bidi="ar-SA"/>
    </w:rPr>
  </w:style>
  <w:style w:type="paragraph" w:customStyle="1" w:styleId="94">
    <w:name w:val="UserStyle_44"/>
    <w:qFormat/>
    <w:uiPriority w:val="0"/>
    <w:pPr>
      <w:spacing w:line="360" w:lineRule="auto"/>
      <w:jc w:val="center"/>
    </w:pPr>
    <w:rPr>
      <w:rFonts w:ascii="Calibri" w:hAnsi="Calibri" w:eastAsia="微软雅黑" w:cs="Times New Roman"/>
      <w:kern w:val="2"/>
      <w:sz w:val="21"/>
      <w:szCs w:val="24"/>
      <w:lang w:val="en-US" w:eastAsia="zh-CN" w:bidi="ar-SA"/>
    </w:rPr>
  </w:style>
  <w:style w:type="paragraph" w:customStyle="1" w:styleId="95">
    <w:name w:val="UserStyle_46"/>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96">
    <w:name w:val="UserStyle_47"/>
    <w:basedOn w:val="36"/>
    <w:qFormat/>
    <w:uiPriority w:val="0"/>
    <w:rPr>
      <w:rFonts w:ascii="Times New Roman" w:hAnsi="Times New Roman" w:eastAsia="宋体"/>
      <w:lang w:val="en-US" w:eastAsia="zh-CN" w:bidi="ar-SA"/>
    </w:rPr>
  </w:style>
  <w:style w:type="paragraph" w:customStyle="1" w:styleId="97">
    <w:name w:val="Acetate"/>
    <w:basedOn w:val="1"/>
    <w:qFormat/>
    <w:uiPriority w:val="0"/>
    <w:rPr>
      <w:rFonts w:ascii="Times New Roman" w:eastAsia="宋体"/>
      <w:sz w:val="18"/>
      <w:szCs w:val="18"/>
    </w:rPr>
  </w:style>
  <w:style w:type="character" w:customStyle="1" w:styleId="98">
    <w:name w:val="UserStyle_49"/>
    <w:basedOn w:val="36"/>
    <w:qFormat/>
    <w:uiPriority w:val="0"/>
    <w:rPr>
      <w:rFonts w:ascii="Times New Roman" w:hAnsi="Times New Roman" w:eastAsia="宋体"/>
      <w:lang w:val="en-US" w:eastAsia="zh-CN" w:bidi="ar-SA"/>
    </w:rPr>
  </w:style>
  <w:style w:type="character" w:customStyle="1" w:styleId="99">
    <w:name w:val="UserStyle_50"/>
    <w:qFormat/>
    <w:uiPriority w:val="0"/>
    <w:rPr>
      <w:rFonts w:ascii="Times New Roman" w:hAnsi="Times New Roman" w:eastAsia="宋体" w:cs="Times New Roman"/>
      <w:b/>
      <w:bCs/>
      <w:kern w:val="2"/>
      <w:sz w:val="24"/>
      <w:szCs w:val="32"/>
      <w:lang w:val="en-US" w:eastAsia="zh-CN" w:bidi="ar-SA"/>
    </w:rPr>
  </w:style>
  <w:style w:type="paragraph" w:customStyle="1" w:styleId="100">
    <w:name w:val="UserStyle_52"/>
    <w:basedOn w:val="1"/>
    <w:qFormat/>
    <w:uiPriority w:val="0"/>
    <w:pPr>
      <w:snapToGrid w:val="0"/>
      <w:ind w:firstLine="21" w:firstLineChars="21"/>
    </w:pPr>
    <w:rPr>
      <w:rFonts w:ascii="宋体" w:hAnsi="宋体" w:eastAsia="Times New Roman"/>
      <w:kern w:val="0"/>
      <w:sz w:val="20"/>
      <w:szCs w:val="20"/>
    </w:rPr>
  </w:style>
  <w:style w:type="paragraph" w:customStyle="1" w:styleId="101">
    <w:name w:val="UserStyle_54"/>
    <w:qFormat/>
    <w:uiPriority w:val="0"/>
    <w:rPr>
      <w:rFonts w:ascii="Calibri" w:hAnsi="Calibri" w:eastAsia="Times New Roman" w:cs="Times New Roman"/>
      <w:kern w:val="2"/>
      <w:sz w:val="22"/>
      <w:lang w:val="en-US" w:eastAsia="zh-CN" w:bidi="ar-SA"/>
    </w:rPr>
  </w:style>
  <w:style w:type="paragraph" w:customStyle="1" w:styleId="102">
    <w:name w:val="UserStyle_190"/>
    <w:basedOn w:val="1"/>
    <w:qFormat/>
    <w:uiPriority w:val="0"/>
    <w:pPr>
      <w:spacing w:line="360" w:lineRule="auto"/>
      <w:ind w:firstLine="200" w:firstLineChars="200"/>
      <w:contextualSpacing/>
    </w:pPr>
    <w:rPr>
      <w:rFonts w:ascii="宋体" w:hAnsi="宋体" w:eastAsia="Arial"/>
      <w:kern w:val="0"/>
      <w:sz w:val="24"/>
      <w:szCs w:val="22"/>
    </w:rPr>
  </w:style>
  <w:style w:type="paragraph" w:customStyle="1" w:styleId="103">
    <w:name w:val="UserStyle_57"/>
    <w:basedOn w:val="102"/>
    <w:qFormat/>
    <w:uiPriority w:val="0"/>
    <w:pPr>
      <w:keepNext/>
      <w:ind w:firstLine="177" w:firstLineChars="177"/>
    </w:pPr>
    <w:rPr>
      <w:rFonts w:eastAsia="宋体"/>
    </w:rPr>
  </w:style>
  <w:style w:type="paragraph" w:customStyle="1" w:styleId="104">
    <w:name w:val="UserStyle_59"/>
    <w:basedOn w:val="1"/>
    <w:next w:val="1"/>
    <w:qFormat/>
    <w:uiPriority w:val="0"/>
    <w:rPr>
      <w:rFonts w:ascii="Calibri" w:hAnsi="Calibri" w:eastAsia="微软雅黑"/>
      <w:i/>
      <w:iCs/>
      <w:color w:val="000000"/>
      <w:sz w:val="21"/>
      <w:szCs w:val="22"/>
    </w:rPr>
  </w:style>
  <w:style w:type="character" w:customStyle="1" w:styleId="105">
    <w:name w:val="UserStyle_60"/>
    <w:qFormat/>
    <w:uiPriority w:val="0"/>
    <w:rPr>
      <w:rFonts w:ascii="Arial" w:hAnsi="Arial" w:eastAsia="黑体" w:cs="Times New Roman"/>
      <w:b/>
      <w:bCs/>
      <w:kern w:val="2"/>
      <w:sz w:val="32"/>
      <w:szCs w:val="32"/>
      <w:lang w:val="en-US" w:eastAsia="zh-CN" w:bidi="ar-SA"/>
    </w:rPr>
  </w:style>
  <w:style w:type="paragraph" w:customStyle="1" w:styleId="106">
    <w:name w:val="UserStyle_62"/>
    <w:basedOn w:val="1"/>
    <w:qFormat/>
    <w:uiPriority w:val="0"/>
    <w:pPr>
      <w:ind w:firstLine="200" w:firstLineChars="200"/>
      <w:jc w:val="left"/>
    </w:pPr>
    <w:rPr>
      <w:rFonts w:ascii="Arial" w:hAnsi="Arial" w:eastAsia="黑体"/>
      <w:sz w:val="24"/>
      <w:szCs w:val="24"/>
    </w:rPr>
  </w:style>
  <w:style w:type="character" w:customStyle="1" w:styleId="107">
    <w:name w:val="UserStyle_63"/>
    <w:qFormat/>
    <w:uiPriority w:val="0"/>
    <w:rPr>
      <w:rFonts w:ascii="仿宋_GB2312" w:eastAsia="仿宋_GB2312"/>
      <w:kern w:val="2"/>
      <w:sz w:val="28"/>
      <w:szCs w:val="24"/>
      <w:u w:val="single"/>
      <w:lang w:val="en-US" w:eastAsia="zh-CN" w:bidi="ar-SA"/>
    </w:rPr>
  </w:style>
  <w:style w:type="character" w:customStyle="1" w:styleId="108">
    <w:name w:val="UserStyle_64"/>
    <w:qFormat/>
    <w:uiPriority w:val="0"/>
    <w:rPr>
      <w:rFonts w:ascii="Times New Roman" w:hAnsi="Times New Roman" w:eastAsia="宋体"/>
      <w:vanish/>
      <w:color w:val="FF0000"/>
      <w:lang w:val="en-US" w:eastAsia="zh-CN" w:bidi="ar-SA"/>
    </w:rPr>
  </w:style>
  <w:style w:type="paragraph" w:customStyle="1" w:styleId="109">
    <w:name w:val="页眉1"/>
    <w:basedOn w:val="1"/>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eastAsia="宋体"/>
      <w:sz w:val="18"/>
      <w:szCs w:val="18"/>
    </w:rPr>
  </w:style>
  <w:style w:type="paragraph" w:customStyle="1" w:styleId="110">
    <w:name w:val="UserStyle_179"/>
    <w:basedOn w:val="109"/>
    <w:qFormat/>
    <w:uiPriority w:val="0"/>
    <w:pPr>
      <w:spacing w:line="240" w:lineRule="auto"/>
      <w:ind w:firstLine="0" w:firstLineChars="0"/>
    </w:pPr>
    <w:rPr>
      <w:kern w:val="0"/>
      <w:szCs w:val="20"/>
    </w:rPr>
  </w:style>
  <w:style w:type="paragraph" w:customStyle="1" w:styleId="111">
    <w:name w:val="UserStyle_66"/>
    <w:basedOn w:val="110"/>
    <w:qFormat/>
    <w:uiPriority w:val="0"/>
    <w:pPr>
      <w:pBdr>
        <w:bottom w:val="none" w:color="auto" w:sz="0" w:space="0"/>
      </w:pBdr>
      <w:jc w:val="both"/>
    </w:pPr>
    <w:rPr>
      <w:bCs/>
      <w:kern w:val="2"/>
      <w:sz w:val="24"/>
      <w:szCs w:val="24"/>
    </w:rPr>
  </w:style>
  <w:style w:type="character" w:customStyle="1" w:styleId="112">
    <w:name w:val="UserStyle_67"/>
    <w:qFormat/>
    <w:uiPriority w:val="0"/>
    <w:rPr>
      <w:rFonts w:ascii="Times New Roman" w:hAnsi="Times New Roman" w:eastAsia="宋体"/>
      <w:sz w:val="12"/>
      <w:szCs w:val="12"/>
      <w:lang w:val="en-US" w:eastAsia="zh-CN" w:bidi="ar-SA"/>
    </w:rPr>
  </w:style>
  <w:style w:type="paragraph" w:customStyle="1" w:styleId="113">
    <w:name w:val="BodyTextIndent3"/>
    <w:basedOn w:val="1"/>
    <w:qFormat/>
    <w:uiPriority w:val="0"/>
    <w:pPr>
      <w:spacing w:line="540" w:lineRule="exact"/>
      <w:ind w:firstLine="192" w:firstLineChars="192"/>
      <w:jc w:val="left"/>
    </w:pPr>
    <w:rPr>
      <w:rFonts w:ascii="Times New Roman" w:eastAsia="宋体"/>
      <w:lang w:val="zh-CN"/>
    </w:rPr>
  </w:style>
  <w:style w:type="character" w:customStyle="1" w:styleId="114">
    <w:name w:val="UserStyle_69"/>
    <w:basedOn w:val="36"/>
    <w:qFormat/>
    <w:uiPriority w:val="0"/>
    <w:rPr>
      <w:rFonts w:ascii="Arial" w:hAnsi="Arial" w:eastAsia="黑体" w:cs="Times New Roman"/>
      <w:b/>
      <w:bCs/>
      <w:kern w:val="2"/>
      <w:sz w:val="28"/>
      <w:szCs w:val="28"/>
      <w:lang w:val="en-US" w:eastAsia="zh-CN" w:bidi="ar-SA"/>
    </w:rPr>
  </w:style>
  <w:style w:type="paragraph" w:customStyle="1" w:styleId="115">
    <w:name w:val="UserStyle_71"/>
    <w:basedOn w:val="1"/>
    <w:qFormat/>
    <w:uiPriority w:val="0"/>
    <w:pPr>
      <w:spacing w:line="360" w:lineRule="auto"/>
      <w:ind w:firstLine="200" w:firstLineChars="200"/>
    </w:pPr>
    <w:rPr>
      <w:rFonts w:ascii="Arial" w:hAnsi="Arial" w:eastAsia="宋体"/>
      <w:sz w:val="24"/>
      <w:szCs w:val="24"/>
    </w:rPr>
  </w:style>
  <w:style w:type="character" w:customStyle="1" w:styleId="116">
    <w:name w:val="UserStyle_72"/>
    <w:qFormat/>
    <w:uiPriority w:val="0"/>
    <w:rPr>
      <w:rFonts w:ascii="Verdana" w:hAnsi="Verdana" w:eastAsia="宋体"/>
      <w:color w:val="002597"/>
      <w:sz w:val="18"/>
      <w:szCs w:val="18"/>
      <w:lang w:val="en-US" w:eastAsia="zh-CN" w:bidi="ar-SA"/>
    </w:rPr>
  </w:style>
  <w:style w:type="character" w:customStyle="1" w:styleId="117">
    <w:name w:val="UserStyle_73"/>
    <w:qFormat/>
    <w:uiPriority w:val="0"/>
    <w:rPr>
      <w:rFonts w:ascii="仿宋_GB2312" w:eastAsia="仿宋_GB2312"/>
      <w:kern w:val="2"/>
      <w:sz w:val="28"/>
      <w:szCs w:val="21"/>
      <w:lang w:val="en-US" w:eastAsia="zh-CN" w:bidi="ar-SA"/>
    </w:rPr>
  </w:style>
  <w:style w:type="paragraph" w:customStyle="1" w:styleId="118">
    <w:name w:val="BodyText2"/>
    <w:basedOn w:val="1"/>
    <w:qFormat/>
    <w:uiPriority w:val="0"/>
    <w:pPr>
      <w:spacing w:after="120" w:line="480" w:lineRule="auto"/>
    </w:pPr>
    <w:rPr>
      <w:rFonts w:ascii="Times New Roman" w:eastAsia="宋体"/>
    </w:rPr>
  </w:style>
  <w:style w:type="character" w:customStyle="1" w:styleId="119">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120">
    <w:name w:val="260"/>
    <w:qFormat/>
    <w:uiPriority w:val="0"/>
    <w:rPr>
      <w:rFonts w:ascii="Times New Roman" w:hAnsi="Times New Roman" w:eastAsia="宋体"/>
      <w:i/>
      <w:color w:val="808080"/>
      <w:lang w:val="en-US" w:eastAsia="zh-CN" w:bidi="ar-SA"/>
    </w:rPr>
  </w:style>
  <w:style w:type="character" w:customStyle="1" w:styleId="121">
    <w:name w:val="UserStyle_77"/>
    <w:qFormat/>
    <w:uiPriority w:val="0"/>
    <w:rPr>
      <w:rFonts w:ascii="Times New Roman" w:hAnsi="Times New Roman" w:eastAsia="宋体" w:cs="Times New Roman"/>
      <w:b/>
      <w:bCs/>
      <w:sz w:val="28"/>
      <w:lang w:val="en-US" w:eastAsia="zh-CN" w:bidi="ar-SA"/>
    </w:rPr>
  </w:style>
  <w:style w:type="character" w:customStyle="1" w:styleId="122">
    <w:name w:val="UserStyle_78"/>
    <w:qFormat/>
    <w:uiPriority w:val="0"/>
    <w:rPr>
      <w:rFonts w:ascii="Times New Roman" w:hAnsi="Times New Roman" w:eastAsia="宋体"/>
      <w:kern w:val="2"/>
      <w:sz w:val="21"/>
      <w:szCs w:val="24"/>
      <w:lang w:val="en-US" w:eastAsia="zh-CN" w:bidi="ar-SA"/>
    </w:rPr>
  </w:style>
  <w:style w:type="character" w:customStyle="1" w:styleId="123">
    <w:name w:val="UserStyle_79"/>
    <w:qFormat/>
    <w:uiPriority w:val="0"/>
    <w:rPr>
      <w:rFonts w:ascii="宋体" w:eastAsia="宋体"/>
      <w:sz w:val="24"/>
      <w:lang w:val="en-US" w:eastAsia="zh-CN" w:bidi="ar-SA"/>
    </w:rPr>
  </w:style>
  <w:style w:type="character" w:customStyle="1" w:styleId="124">
    <w:name w:val="UserStyle_80"/>
    <w:basedOn w:val="36"/>
    <w:qFormat/>
    <w:uiPriority w:val="0"/>
    <w:rPr>
      <w:rFonts w:ascii="宋体" w:hAnsi="Times New Roman" w:eastAsia="宋体"/>
      <w:sz w:val="21"/>
      <w:lang w:val="en-US" w:eastAsia="zh-CN" w:bidi="ar-SA"/>
    </w:rPr>
  </w:style>
  <w:style w:type="character" w:customStyle="1" w:styleId="125">
    <w:name w:val="UserStyle_81"/>
    <w:qFormat/>
    <w:uiPriority w:val="0"/>
    <w:rPr>
      <w:rFonts w:ascii="Times New Roman" w:hAnsi="Times New Roman" w:eastAsia="宋体"/>
      <w:kern w:val="2"/>
      <w:sz w:val="18"/>
      <w:szCs w:val="18"/>
      <w:lang w:val="en-US" w:eastAsia="zh-CN" w:bidi="ar-SA"/>
    </w:rPr>
  </w:style>
  <w:style w:type="character" w:customStyle="1" w:styleId="126">
    <w:name w:val="UserStyle_82"/>
    <w:qFormat/>
    <w:uiPriority w:val="0"/>
    <w:rPr>
      <w:rFonts w:ascii="Times New Roman" w:hAnsi="Times New Roman" w:eastAsia="宋体"/>
      <w:kern w:val="2"/>
      <w:sz w:val="18"/>
      <w:szCs w:val="18"/>
      <w:lang w:val="en-US" w:eastAsia="zh-CN" w:bidi="ar-SA"/>
    </w:rPr>
  </w:style>
  <w:style w:type="paragraph" w:customStyle="1" w:styleId="127">
    <w:name w:val="UserStyle_84"/>
    <w:basedOn w:val="1"/>
    <w:qFormat/>
    <w:uiPriority w:val="0"/>
    <w:pPr>
      <w:tabs>
        <w:tab w:val="right" w:pos="735"/>
      </w:tabs>
      <w:ind w:left="720" w:hanging="720"/>
    </w:pPr>
    <w:rPr>
      <w:rFonts w:ascii="宋体" w:eastAsia="宋体"/>
      <w:sz w:val="24"/>
      <w:szCs w:val="24"/>
    </w:rPr>
  </w:style>
  <w:style w:type="character" w:customStyle="1" w:styleId="128">
    <w:name w:val="UserStyle_85"/>
    <w:basedOn w:val="36"/>
    <w:qFormat/>
    <w:uiPriority w:val="0"/>
    <w:rPr>
      <w:rFonts w:ascii="Times New Roman" w:hAnsi="Times New Roman" w:eastAsia="宋体"/>
      <w:lang w:val="en-US" w:eastAsia="zh-CN" w:bidi="ar-SA"/>
    </w:rPr>
  </w:style>
  <w:style w:type="character" w:customStyle="1" w:styleId="129">
    <w:name w:val="UserStyle_86"/>
    <w:basedOn w:val="36"/>
    <w:qFormat/>
    <w:uiPriority w:val="0"/>
    <w:rPr>
      <w:rFonts w:ascii="宋体" w:hAnsi="Times New Roman" w:eastAsia="宋体"/>
      <w:sz w:val="21"/>
      <w:lang w:val="en-US" w:eastAsia="zh-CN" w:bidi="ar-SA"/>
    </w:rPr>
  </w:style>
  <w:style w:type="character" w:customStyle="1" w:styleId="130">
    <w:name w:val="UserStyle_87"/>
    <w:qFormat/>
    <w:uiPriority w:val="0"/>
    <w:rPr>
      <w:rFonts w:ascii="Arial" w:hAnsi="Arial" w:eastAsia="黑体"/>
      <w:kern w:val="2"/>
      <w:sz w:val="18"/>
      <w:szCs w:val="18"/>
      <w:lang w:val="en-US" w:eastAsia="zh-CN" w:bidi="ar-SA"/>
    </w:rPr>
  </w:style>
  <w:style w:type="character" w:customStyle="1" w:styleId="131">
    <w:name w:val="UserStyle_88"/>
    <w:qFormat/>
    <w:uiPriority w:val="0"/>
    <w:rPr>
      <w:rFonts w:ascii="Times New Roman" w:hAnsi="Times New Roman" w:eastAsia="宋体"/>
      <w:spacing w:val="20"/>
      <w:kern w:val="2"/>
      <w:sz w:val="28"/>
      <w:lang w:val="en-US" w:eastAsia="zh-CN" w:bidi="ar-SA"/>
    </w:rPr>
  </w:style>
  <w:style w:type="character" w:customStyle="1" w:styleId="132">
    <w:name w:val="UserStyle_89"/>
    <w:basedOn w:val="36"/>
    <w:qFormat/>
    <w:uiPriority w:val="0"/>
    <w:rPr>
      <w:rFonts w:ascii="Calibri" w:hAnsi="Calibri" w:eastAsia="宋体"/>
      <w:kern w:val="2"/>
      <w:sz w:val="21"/>
      <w:szCs w:val="22"/>
      <w:lang w:val="en-US" w:eastAsia="zh-CN" w:bidi="ar-SA"/>
    </w:rPr>
  </w:style>
  <w:style w:type="paragraph" w:customStyle="1" w:styleId="133">
    <w:name w:val="UserStyle_91"/>
    <w:basedOn w:val="46"/>
    <w:qFormat/>
    <w:uiPriority w:val="0"/>
    <w:pPr>
      <w:keepLines/>
      <w:spacing w:before="0" w:after="0" w:line="360" w:lineRule="auto"/>
      <w:jc w:val="both"/>
    </w:pPr>
    <w:rPr>
      <w:rFonts w:ascii="Arial" w:hAnsi="Arial" w:cs="Arial"/>
      <w:b/>
      <w:bCs/>
      <w:kern w:val="2"/>
      <w:szCs w:val="24"/>
    </w:rPr>
  </w:style>
  <w:style w:type="character" w:customStyle="1" w:styleId="134">
    <w:name w:val="UserStyle_93"/>
    <w:qFormat/>
    <w:uiPriority w:val="0"/>
    <w:rPr>
      <w:rFonts w:ascii="Times New Roman" w:hAnsi="Times New Roman" w:eastAsia="宋体" w:cs="Times New Roman"/>
      <w:b/>
      <w:bCs/>
      <w:sz w:val="24"/>
      <w:szCs w:val="24"/>
      <w:lang w:val="en-US" w:eastAsia="zh-CN" w:bidi="ar-SA"/>
    </w:rPr>
  </w:style>
  <w:style w:type="character" w:customStyle="1" w:styleId="135">
    <w:name w:val="UserStyle_94"/>
    <w:basedOn w:val="36"/>
    <w:qFormat/>
    <w:uiPriority w:val="0"/>
    <w:rPr>
      <w:rFonts w:ascii="宋体" w:hAnsi="Times New Roman" w:eastAsia="宋体"/>
      <w:sz w:val="21"/>
      <w:szCs w:val="21"/>
      <w:lang w:val="en-US" w:eastAsia="zh-CN" w:bidi="ar-SA"/>
    </w:rPr>
  </w:style>
  <w:style w:type="character" w:customStyle="1" w:styleId="136">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137">
    <w:name w:val="UserStyle_95"/>
    <w:basedOn w:val="36"/>
    <w:qFormat/>
    <w:uiPriority w:val="0"/>
    <w:rPr>
      <w:rFonts w:ascii="Times New Roman" w:hAnsi="Times New Roman" w:eastAsia="宋体"/>
      <w:kern w:val="2"/>
      <w:sz w:val="21"/>
      <w:szCs w:val="24"/>
      <w:lang w:val="en-US" w:eastAsia="zh-CN" w:bidi="ar-SA"/>
    </w:rPr>
  </w:style>
  <w:style w:type="paragraph" w:customStyle="1" w:styleId="138">
    <w:name w:val="UserStyle_97"/>
    <w:next w:val="95"/>
    <w:qFormat/>
    <w:uiPriority w:val="0"/>
    <w:rPr>
      <w:rFonts w:ascii="Calibri" w:hAnsi="Calibri" w:eastAsia="微软雅黑" w:cs="Times New Roman"/>
      <w:kern w:val="2"/>
      <w:sz w:val="21"/>
      <w:szCs w:val="24"/>
      <w:lang w:val="en-US" w:eastAsia="zh-CN" w:bidi="ar-SA"/>
    </w:rPr>
  </w:style>
  <w:style w:type="character" w:customStyle="1" w:styleId="139">
    <w:name w:val="UserStyle_98"/>
    <w:qFormat/>
    <w:uiPriority w:val="0"/>
    <w:rPr>
      <w:rFonts w:ascii="Times New Roman" w:hAnsi="Times New Roman" w:eastAsia="宋体"/>
      <w:lang w:val="en-US" w:eastAsia="zh-CN" w:bidi="ar-SA"/>
    </w:rPr>
  </w:style>
  <w:style w:type="paragraph" w:customStyle="1" w:styleId="140">
    <w:name w:val="NavPane"/>
    <w:basedOn w:val="1"/>
    <w:qFormat/>
    <w:uiPriority w:val="0"/>
    <w:pPr>
      <w:shd w:val="clear" w:color="auto" w:fill="000080"/>
    </w:pPr>
    <w:rPr>
      <w:rFonts w:ascii="Times New Roman" w:eastAsia="宋体"/>
    </w:rPr>
  </w:style>
  <w:style w:type="paragraph" w:customStyle="1" w:styleId="141">
    <w:name w:val="BodyTextIndent"/>
    <w:basedOn w:val="1"/>
    <w:qFormat/>
    <w:uiPriority w:val="0"/>
    <w:pPr>
      <w:tabs>
        <w:tab w:val="decimal" w:pos="900"/>
      </w:tabs>
      <w:spacing w:line="540" w:lineRule="exact"/>
      <w:ind w:firstLine="561"/>
    </w:pPr>
    <w:rPr>
      <w:rFonts w:ascii="Times New Roman" w:eastAsia="宋体"/>
      <w:lang w:val="zh-CN"/>
    </w:rPr>
  </w:style>
  <w:style w:type="paragraph" w:customStyle="1" w:styleId="142">
    <w:name w:val="UserStyle_102"/>
    <w:basedOn w:val="45"/>
    <w:qFormat/>
    <w:uiPriority w:val="0"/>
    <w:pPr>
      <w:tabs>
        <w:tab w:val="decimal" w:pos="900"/>
      </w:tabs>
      <w:spacing w:line="320" w:lineRule="exact"/>
    </w:pPr>
    <w:rPr>
      <w:rFonts w:ascii="Arial" w:hAnsi="Arial"/>
      <w:kern w:val="2"/>
      <w:sz w:val="28"/>
      <w:szCs w:val="28"/>
      <w:lang w:val="en-GB"/>
    </w:rPr>
  </w:style>
  <w:style w:type="character" w:customStyle="1" w:styleId="143">
    <w:name w:val="UserStyle_103"/>
    <w:basedOn w:val="36"/>
    <w:qFormat/>
    <w:uiPriority w:val="0"/>
    <w:rPr>
      <w:rFonts w:ascii="ˎ̥" w:hAnsi="ˎ̥" w:eastAsia="宋体"/>
      <w:color w:val="000000"/>
      <w:sz w:val="21"/>
      <w:szCs w:val="21"/>
      <w:lang w:val="en-US" w:eastAsia="zh-CN" w:bidi="ar-SA"/>
    </w:rPr>
  </w:style>
  <w:style w:type="paragraph" w:customStyle="1" w:styleId="144">
    <w:name w:val="AnnotationText"/>
    <w:basedOn w:val="1"/>
    <w:qFormat/>
    <w:uiPriority w:val="0"/>
    <w:pPr>
      <w:jc w:val="left"/>
    </w:pPr>
    <w:rPr>
      <w:rFonts w:ascii="Times New Roman" w:eastAsia="宋体"/>
    </w:rPr>
  </w:style>
  <w:style w:type="paragraph" w:customStyle="1" w:styleId="145">
    <w:name w:val="AnnotationSubject"/>
    <w:basedOn w:val="144"/>
    <w:next w:val="144"/>
    <w:qFormat/>
    <w:uiPriority w:val="0"/>
    <w:rPr>
      <w:b/>
      <w:bCs/>
    </w:rPr>
  </w:style>
  <w:style w:type="character" w:customStyle="1" w:styleId="146">
    <w:name w:val="UserStyle_107"/>
    <w:qFormat/>
    <w:uiPriority w:val="0"/>
    <w:rPr>
      <w:rFonts w:ascii="Arial" w:hAnsi="Arial" w:eastAsia="黑体" w:cs="Times New Roman"/>
      <w:b/>
      <w:bCs/>
      <w:sz w:val="24"/>
      <w:szCs w:val="24"/>
      <w:lang w:val="en-US" w:eastAsia="zh-CN" w:bidi="ar-SA"/>
    </w:rPr>
  </w:style>
  <w:style w:type="character" w:customStyle="1" w:styleId="147">
    <w:name w:val="UserStyle_108"/>
    <w:qFormat/>
    <w:uiPriority w:val="0"/>
    <w:rPr>
      <w:rFonts w:ascii="宋体" w:eastAsia="宋体"/>
      <w:color w:val="000000"/>
      <w:kern w:val="2"/>
      <w:sz w:val="21"/>
      <w:lang w:val="en-US" w:eastAsia="zh-CN" w:bidi="ar-SA"/>
    </w:rPr>
  </w:style>
  <w:style w:type="character" w:customStyle="1" w:styleId="148">
    <w:name w:val="UserStyle_109"/>
    <w:basedOn w:val="36"/>
    <w:qFormat/>
    <w:uiPriority w:val="0"/>
    <w:rPr>
      <w:rFonts w:ascii="宋体" w:hAnsi="Times New Roman" w:eastAsia="宋体"/>
      <w:kern w:val="2"/>
      <w:sz w:val="18"/>
      <w:szCs w:val="18"/>
      <w:lang w:val="en-US" w:eastAsia="zh-CN" w:bidi="ar-SA"/>
    </w:rPr>
  </w:style>
  <w:style w:type="paragraph" w:customStyle="1" w:styleId="149">
    <w:name w:val="UserStyle_111"/>
    <w:basedOn w:val="1"/>
    <w:qFormat/>
    <w:uiPriority w:val="0"/>
    <w:pPr>
      <w:tabs>
        <w:tab w:val="left" w:leader="dot" w:pos="2160"/>
      </w:tabs>
      <w:ind w:left="2160" w:hanging="420"/>
    </w:pPr>
    <w:rPr>
      <w:rFonts w:ascii="Times New Roman" w:eastAsia="宋体"/>
      <w:sz w:val="24"/>
    </w:rPr>
  </w:style>
  <w:style w:type="character" w:customStyle="1" w:styleId="150">
    <w:name w:val="UserStyle_112"/>
    <w:basedOn w:val="36"/>
    <w:qFormat/>
    <w:uiPriority w:val="0"/>
    <w:rPr>
      <w:rFonts w:ascii="Arial" w:hAnsi="Arial" w:eastAsia="黑体"/>
      <w:sz w:val="21"/>
      <w:szCs w:val="21"/>
      <w:lang w:val="en-US" w:eastAsia="zh-CN" w:bidi="ar-SA"/>
    </w:rPr>
  </w:style>
  <w:style w:type="character" w:customStyle="1" w:styleId="151">
    <w:name w:val="UserStyle_113"/>
    <w:qFormat/>
    <w:uiPriority w:val="0"/>
    <w:rPr>
      <w:rFonts w:ascii="Times New Roman" w:hAnsi="Times New Roman" w:eastAsia="宋体" w:cs="Times New Roman"/>
      <w:b/>
      <w:bCs/>
      <w:i/>
      <w:iCs/>
      <w:color w:val="4F81BD"/>
      <w:lang w:val="en-US" w:eastAsia="zh-CN" w:bidi="ar-SA"/>
    </w:rPr>
  </w:style>
  <w:style w:type="character" w:customStyle="1" w:styleId="152">
    <w:name w:val="UserStyle_114"/>
    <w:qFormat/>
    <w:uiPriority w:val="0"/>
    <w:rPr>
      <w:rFonts w:ascii="Times New Roman" w:hAnsi="Times New Roman" w:eastAsia="宋体"/>
      <w:sz w:val="24"/>
      <w:szCs w:val="24"/>
      <w:lang w:val="en-US" w:eastAsia="zh-CN" w:bidi="ar-SA"/>
    </w:rPr>
  </w:style>
  <w:style w:type="character" w:customStyle="1" w:styleId="153">
    <w:name w:val="UserStyle_115"/>
    <w:basedOn w:val="36"/>
    <w:qFormat/>
    <w:uiPriority w:val="0"/>
    <w:rPr>
      <w:rFonts w:ascii="Times New Roman" w:hAnsi="Times New Roman" w:eastAsia="宋体"/>
      <w:lang w:val="en-US" w:eastAsia="zh-CN" w:bidi="ar-SA"/>
    </w:rPr>
  </w:style>
  <w:style w:type="character" w:customStyle="1" w:styleId="154">
    <w:name w:val="UserStyle_116"/>
    <w:qFormat/>
    <w:uiPriority w:val="0"/>
    <w:rPr>
      <w:rFonts w:ascii="Times New Roman" w:hAnsi="Times New Roman" w:eastAsia="宋体"/>
      <w:sz w:val="20"/>
      <w:szCs w:val="20"/>
      <w:lang w:val="en-US" w:eastAsia="zh-CN" w:bidi="ar-SA"/>
    </w:rPr>
  </w:style>
  <w:style w:type="character" w:customStyle="1" w:styleId="155">
    <w:name w:val="UserStyle_117"/>
    <w:basedOn w:val="36"/>
    <w:qFormat/>
    <w:uiPriority w:val="0"/>
    <w:rPr>
      <w:rFonts w:ascii="Times New Roman" w:hAnsi="Times New Roman" w:eastAsia="宋体"/>
      <w:kern w:val="2"/>
      <w:sz w:val="21"/>
      <w:szCs w:val="24"/>
      <w:lang w:val="en-US" w:eastAsia="zh-CN" w:bidi="ar-SA"/>
    </w:rPr>
  </w:style>
  <w:style w:type="character" w:customStyle="1" w:styleId="156">
    <w:name w:val="UserStyle_118"/>
    <w:qFormat/>
    <w:uiPriority w:val="0"/>
    <w:rPr>
      <w:rFonts w:ascii="Arial" w:hAnsi="Arial" w:eastAsia="宋体"/>
      <w:color w:val="000000"/>
      <w:sz w:val="20"/>
      <w:lang w:val="en-US" w:eastAsia="zh-CN" w:bidi="ar-SA"/>
    </w:rPr>
  </w:style>
  <w:style w:type="character" w:customStyle="1" w:styleId="157">
    <w:name w:val="UserStyle_119"/>
    <w:qFormat/>
    <w:uiPriority w:val="0"/>
    <w:rPr>
      <w:rFonts w:ascii="Times New Roman" w:hAnsi="Times New Roman" w:eastAsia="宋体"/>
      <w:kern w:val="2"/>
      <w:sz w:val="21"/>
      <w:szCs w:val="24"/>
      <w:lang w:val="en-US" w:eastAsia="zh-CN" w:bidi="ar-SA"/>
    </w:rPr>
  </w:style>
  <w:style w:type="character" w:customStyle="1" w:styleId="158">
    <w:name w:val="UserStyle_120"/>
    <w:basedOn w:val="36"/>
    <w:qFormat/>
    <w:uiPriority w:val="0"/>
    <w:rPr>
      <w:rFonts w:ascii="Times New Roman" w:hAnsi="Times New Roman" w:eastAsia="宋体"/>
      <w:lang w:val="en-US" w:eastAsia="zh-CN" w:bidi="ar-SA"/>
    </w:rPr>
  </w:style>
  <w:style w:type="paragraph" w:customStyle="1" w:styleId="159">
    <w:name w:val="UserStyle_122"/>
    <w:basedOn w:val="102"/>
    <w:qFormat/>
    <w:uiPriority w:val="0"/>
    <w:pPr>
      <w:spacing w:line="240" w:lineRule="auto"/>
      <w:ind w:firstLine="0" w:firstLineChars="0"/>
      <w:jc w:val="center"/>
    </w:pPr>
    <w:rPr>
      <w:rFonts w:ascii="Arial" w:hAnsi="Arial" w:eastAsia="宋体"/>
    </w:rPr>
  </w:style>
  <w:style w:type="character" w:customStyle="1" w:styleId="160">
    <w:name w:val="261"/>
    <w:qFormat/>
    <w:uiPriority w:val="0"/>
    <w:rPr>
      <w:rFonts w:ascii="Times New Roman" w:hAnsi="Times New Roman" w:eastAsia="宋体" w:cs="Times New Roman"/>
      <w:b/>
      <w:bCs/>
      <w:i/>
      <w:iCs/>
      <w:color w:val="4F81BD"/>
      <w:lang w:val="en-US" w:eastAsia="zh-CN" w:bidi="ar-SA"/>
    </w:rPr>
  </w:style>
  <w:style w:type="paragraph" w:customStyle="1" w:styleId="161">
    <w:name w:val="BodyText3"/>
    <w:basedOn w:val="1"/>
    <w:qFormat/>
    <w:uiPriority w:val="0"/>
    <w:rPr>
      <w:rFonts w:ascii="宋体" w:eastAsia="宋体"/>
      <w:kern w:val="0"/>
      <w:szCs w:val="20"/>
    </w:rPr>
  </w:style>
  <w:style w:type="character" w:customStyle="1" w:styleId="162">
    <w:name w:val="UserStyle_124"/>
    <w:basedOn w:val="36"/>
    <w:qFormat/>
    <w:uiPriority w:val="0"/>
    <w:rPr>
      <w:rFonts w:ascii="Times New Roman" w:hAnsi="Times New Roman" w:eastAsia="宋体"/>
      <w:lang w:val="en-US" w:eastAsia="zh-CN" w:bidi="ar-SA"/>
    </w:rPr>
  </w:style>
  <w:style w:type="paragraph" w:customStyle="1" w:styleId="163">
    <w:name w:val="UserStyle_126"/>
    <w:basedOn w:val="1"/>
    <w:qFormat/>
    <w:uiPriority w:val="0"/>
    <w:pPr>
      <w:ind w:firstLine="200" w:firstLineChars="200"/>
    </w:pPr>
    <w:rPr>
      <w:rFonts w:ascii="宋体" w:eastAsia="宋体"/>
      <w:sz w:val="24"/>
      <w:szCs w:val="24"/>
    </w:rPr>
  </w:style>
  <w:style w:type="character" w:customStyle="1" w:styleId="164">
    <w:name w:val="UserStyle_127"/>
    <w:qFormat/>
    <w:uiPriority w:val="0"/>
    <w:rPr>
      <w:rFonts w:ascii="宋体" w:eastAsia="宋体"/>
      <w:color w:val="000066"/>
      <w:kern w:val="2"/>
      <w:sz w:val="21"/>
      <w:szCs w:val="21"/>
      <w:lang w:val="en-US" w:eastAsia="zh-CN" w:bidi="ar-SA"/>
    </w:rPr>
  </w:style>
  <w:style w:type="character" w:customStyle="1" w:styleId="165">
    <w:name w:val="UserStyle_128"/>
    <w:basedOn w:val="36"/>
    <w:qFormat/>
    <w:uiPriority w:val="0"/>
    <w:rPr>
      <w:rFonts w:ascii="仿宋_GB2312" w:hAnsi="Times New Roman" w:eastAsia="仿宋_GB2312"/>
      <w:kern w:val="2"/>
      <w:sz w:val="28"/>
      <w:szCs w:val="28"/>
      <w:lang w:val="zh-CN" w:eastAsia="zh-CN" w:bidi="ar-SA"/>
    </w:rPr>
  </w:style>
  <w:style w:type="character" w:customStyle="1" w:styleId="166">
    <w:name w:val="UserStyle_129"/>
    <w:qFormat/>
    <w:uiPriority w:val="0"/>
    <w:rPr>
      <w:rFonts w:ascii="Times New Roman" w:hAnsi="Times New Roman" w:eastAsia="宋体"/>
      <w:kern w:val="2"/>
      <w:sz w:val="22"/>
      <w:lang w:val="en-US" w:eastAsia="zh-CN" w:bidi="ar-SA"/>
    </w:rPr>
  </w:style>
  <w:style w:type="character" w:customStyle="1" w:styleId="167">
    <w:name w:val="UserStyle_130"/>
    <w:basedOn w:val="36"/>
    <w:qFormat/>
    <w:uiPriority w:val="0"/>
    <w:rPr>
      <w:rFonts w:ascii="Times New Roman" w:hAnsi="Times New Roman" w:eastAsia="宋体"/>
      <w:kern w:val="2"/>
      <w:sz w:val="18"/>
      <w:szCs w:val="18"/>
      <w:lang w:val="en-US" w:eastAsia="zh-CN" w:bidi="ar-SA"/>
    </w:rPr>
  </w:style>
  <w:style w:type="character" w:customStyle="1" w:styleId="168">
    <w:name w:val="UserStyle_131"/>
    <w:qFormat/>
    <w:uiPriority w:val="0"/>
    <w:rPr>
      <w:rFonts w:ascii="黑体" w:hAnsi="黑体" w:eastAsia="宋体" w:cs="Times New Roman"/>
      <w:b/>
      <w:bCs/>
      <w:kern w:val="2"/>
      <w:sz w:val="28"/>
      <w:szCs w:val="32"/>
      <w:lang w:val="en-US" w:eastAsia="zh-CN" w:bidi="ar-SA"/>
    </w:rPr>
  </w:style>
  <w:style w:type="paragraph" w:customStyle="1" w:styleId="169">
    <w:name w:val="UserStyle_133"/>
    <w:basedOn w:val="1"/>
    <w:qFormat/>
    <w:uiPriority w:val="0"/>
    <w:pPr>
      <w:keepNext/>
      <w:keepLines/>
      <w:spacing w:before="80" w:after="80" w:line="280" w:lineRule="exact"/>
      <w:ind w:left="862" w:hanging="862"/>
    </w:pPr>
    <w:rPr>
      <w:rFonts w:ascii="Arial" w:hAnsi="Arial" w:eastAsia="Arial"/>
      <w:b/>
      <w:sz w:val="24"/>
      <w:szCs w:val="24"/>
    </w:rPr>
  </w:style>
  <w:style w:type="paragraph" w:customStyle="1" w:styleId="170">
    <w:name w:val="UserStyle_136"/>
    <w:basedOn w:val="1"/>
    <w:qFormat/>
    <w:uiPriority w:val="0"/>
    <w:pPr>
      <w:snapToGrid w:val="0"/>
      <w:jc w:val="center"/>
    </w:pPr>
    <w:rPr>
      <w:rFonts w:ascii="Calibri" w:hAnsi="Calibri" w:eastAsia="宋体"/>
      <w:kern w:val="0"/>
      <w:sz w:val="22"/>
      <w:szCs w:val="20"/>
    </w:rPr>
  </w:style>
  <w:style w:type="character" w:customStyle="1" w:styleId="171">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172">
    <w:name w:val="UserStyle_138"/>
    <w:basedOn w:val="36"/>
    <w:qFormat/>
    <w:uiPriority w:val="0"/>
    <w:rPr>
      <w:rFonts w:ascii="Times New Roman" w:hAnsi="Times New Roman" w:eastAsia="宋体"/>
      <w:lang w:val="en-US" w:eastAsia="zh-CN" w:bidi="ar-SA"/>
    </w:rPr>
  </w:style>
  <w:style w:type="paragraph" w:customStyle="1" w:styleId="173">
    <w:name w:val="UserStyle_140"/>
    <w:basedOn w:val="1"/>
    <w:qFormat/>
    <w:uiPriority w:val="0"/>
    <w:pPr>
      <w:jc w:val="center"/>
    </w:pPr>
    <w:rPr>
      <w:rFonts w:ascii="Arial" w:hAnsi="Arial" w:eastAsia="宋体"/>
      <w:spacing w:val="20"/>
      <w:kern w:val="0"/>
      <w:sz w:val="24"/>
      <w:szCs w:val="24"/>
    </w:rPr>
  </w:style>
  <w:style w:type="paragraph" w:customStyle="1" w:styleId="174">
    <w:name w:val="页脚1"/>
    <w:basedOn w:val="1"/>
    <w:qFormat/>
    <w:uiPriority w:val="0"/>
    <w:pPr>
      <w:tabs>
        <w:tab w:val="right" w:pos="4153"/>
        <w:tab w:val="left" w:leader="underscore" w:pos="8306"/>
      </w:tabs>
      <w:snapToGrid w:val="0"/>
      <w:jc w:val="left"/>
    </w:pPr>
    <w:rPr>
      <w:rFonts w:ascii="Times New Roman" w:eastAsia="宋体"/>
      <w:sz w:val="18"/>
      <w:szCs w:val="18"/>
    </w:rPr>
  </w:style>
  <w:style w:type="character" w:customStyle="1" w:styleId="175">
    <w:name w:val="UserStyle_142"/>
    <w:basedOn w:val="36"/>
    <w:qFormat/>
    <w:uiPriority w:val="0"/>
    <w:rPr>
      <w:rFonts w:ascii="Times New Roman" w:hAnsi="Times New Roman" w:eastAsia="宋体"/>
      <w:lang w:val="en-US" w:eastAsia="zh-CN" w:bidi="ar-SA"/>
    </w:rPr>
  </w:style>
  <w:style w:type="character" w:customStyle="1" w:styleId="176">
    <w:name w:val="UserStyle_143"/>
    <w:basedOn w:val="36"/>
    <w:qFormat/>
    <w:uiPriority w:val="0"/>
    <w:rPr>
      <w:rFonts w:ascii="Times New Roman" w:hAnsi="Times New Roman" w:eastAsia="宋体"/>
      <w:b/>
      <w:kern w:val="2"/>
      <w:sz w:val="32"/>
      <w:lang w:val="en-US" w:eastAsia="zh-CN" w:bidi="ar-SA"/>
    </w:rPr>
  </w:style>
  <w:style w:type="character" w:customStyle="1" w:styleId="177">
    <w:name w:val="UserStyle_144"/>
    <w:basedOn w:val="36"/>
    <w:qFormat/>
    <w:uiPriority w:val="0"/>
    <w:rPr>
      <w:rFonts w:ascii="Times New Roman" w:hAnsi="Times New Roman" w:eastAsia="宋体"/>
      <w:lang w:val="en-US" w:eastAsia="zh-CN" w:bidi="ar-SA"/>
    </w:rPr>
  </w:style>
  <w:style w:type="character" w:customStyle="1" w:styleId="178">
    <w:name w:val="UserStyle_145"/>
    <w:qFormat/>
    <w:uiPriority w:val="0"/>
    <w:rPr>
      <w:rFonts w:ascii="Times New Roman" w:hAnsi="Times New Roman" w:eastAsia="宋体"/>
      <w:sz w:val="24"/>
      <w:lang w:val="en-US" w:eastAsia="zh-CN" w:bidi="ar-SA"/>
    </w:rPr>
  </w:style>
  <w:style w:type="paragraph" w:customStyle="1" w:styleId="179">
    <w:name w:val="UserStyle_147"/>
    <w:basedOn w:val="1"/>
    <w:qFormat/>
    <w:uiPriority w:val="0"/>
    <w:pPr>
      <w:tabs>
        <w:tab w:val="center" w:leader="underscore" w:pos="8520"/>
      </w:tabs>
      <w:spacing w:line="312" w:lineRule="auto"/>
      <w:ind w:right="-210" w:firstLine="556"/>
    </w:pPr>
    <w:rPr>
      <w:rFonts w:ascii="宋体" w:eastAsia="宋体"/>
      <w:szCs w:val="20"/>
    </w:rPr>
  </w:style>
  <w:style w:type="paragraph" w:customStyle="1" w:styleId="180">
    <w:name w:val="UserStyle_149"/>
    <w:basedOn w:val="1"/>
    <w:qFormat/>
    <w:uiPriority w:val="0"/>
    <w:pPr>
      <w:spacing w:line="360" w:lineRule="auto"/>
      <w:ind w:firstLine="200" w:firstLineChars="200"/>
    </w:pPr>
    <w:rPr>
      <w:rFonts w:ascii="Times New Roman" w:eastAsia="宋体"/>
    </w:rPr>
  </w:style>
  <w:style w:type="character" w:customStyle="1" w:styleId="181">
    <w:name w:val="UserStyle_150"/>
    <w:basedOn w:val="36"/>
    <w:qFormat/>
    <w:uiPriority w:val="0"/>
    <w:rPr>
      <w:rFonts w:ascii="Times New Roman" w:hAnsi="Times New Roman" w:eastAsia="宋体"/>
      <w:lang w:val="en-US" w:eastAsia="zh-CN" w:bidi="ar-SA"/>
    </w:rPr>
  </w:style>
  <w:style w:type="paragraph" w:customStyle="1" w:styleId="182">
    <w:name w:val="PlainText"/>
    <w:basedOn w:val="1"/>
    <w:qFormat/>
    <w:uiPriority w:val="0"/>
    <w:pPr>
      <w:jc w:val="left"/>
    </w:pPr>
    <w:rPr>
      <w:rFonts w:ascii="宋体" w:eastAsia="宋体"/>
      <w:kern w:val="0"/>
      <w:szCs w:val="20"/>
    </w:rPr>
  </w:style>
  <w:style w:type="character" w:customStyle="1" w:styleId="183">
    <w:name w:val="UserStyle_153"/>
    <w:qFormat/>
    <w:uiPriority w:val="0"/>
    <w:rPr>
      <w:rFonts w:ascii="宋体" w:eastAsia="宋体"/>
      <w:kern w:val="2"/>
      <w:sz w:val="18"/>
      <w:lang w:val="en-US" w:eastAsia="zh-CN" w:bidi="ar-SA"/>
    </w:rPr>
  </w:style>
  <w:style w:type="character" w:customStyle="1" w:styleId="184">
    <w:name w:val="UserStyle_154"/>
    <w:qFormat/>
    <w:uiPriority w:val="0"/>
    <w:rPr>
      <w:rFonts w:ascii="Times New Roman" w:hAnsi="Times New Roman" w:eastAsia="宋体"/>
      <w:smallCaps/>
      <w:color w:val="C0504D"/>
      <w:u w:val="single"/>
      <w:lang w:val="en-US" w:eastAsia="zh-CN" w:bidi="ar-SA"/>
    </w:rPr>
  </w:style>
  <w:style w:type="character" w:customStyle="1" w:styleId="185">
    <w:name w:val="UserStyle_155"/>
    <w:qFormat/>
    <w:uiPriority w:val="0"/>
    <w:rPr>
      <w:rFonts w:ascii="Times New Roman" w:hAnsi="Times New Roman" w:eastAsia="宋体"/>
      <w:kern w:val="2"/>
      <w:sz w:val="21"/>
      <w:lang w:val="en-US" w:eastAsia="zh-CN" w:bidi="ar-SA"/>
    </w:rPr>
  </w:style>
  <w:style w:type="paragraph" w:customStyle="1" w:styleId="186">
    <w:name w:val="UserStyle_157"/>
    <w:qFormat/>
    <w:uiPriority w:val="0"/>
    <w:pPr>
      <w:spacing w:line="360" w:lineRule="auto"/>
      <w:ind w:firstLine="200" w:firstLineChars="200"/>
    </w:pPr>
    <w:rPr>
      <w:rFonts w:ascii="Calibri" w:hAnsi="Calibri" w:eastAsia="微软雅黑" w:cs="Times New Roman"/>
      <w:kern w:val="2"/>
      <w:sz w:val="24"/>
      <w:lang w:val="en-US" w:eastAsia="zh-CN" w:bidi="ar-SA"/>
    </w:rPr>
  </w:style>
  <w:style w:type="character" w:customStyle="1" w:styleId="187">
    <w:name w:val="UserStyle_158"/>
    <w:basedOn w:val="36"/>
    <w:qFormat/>
    <w:uiPriority w:val="0"/>
    <w:rPr>
      <w:rFonts w:ascii="Arial" w:hAnsi="Arial" w:eastAsia="黑体" w:cs="Times New Roman"/>
      <w:b/>
      <w:bCs/>
      <w:sz w:val="24"/>
      <w:szCs w:val="24"/>
      <w:lang w:val="en-US" w:eastAsia="zh-CN" w:bidi="ar-SA"/>
    </w:rPr>
  </w:style>
  <w:style w:type="character" w:customStyle="1" w:styleId="188">
    <w:name w:val="UserStyle_159"/>
    <w:basedOn w:val="36"/>
    <w:qFormat/>
    <w:uiPriority w:val="0"/>
    <w:rPr>
      <w:rFonts w:ascii="仿宋_GB2312" w:hAnsi="Times New Roman" w:eastAsia="仿宋_GB2312"/>
      <w:kern w:val="2"/>
      <w:sz w:val="28"/>
      <w:szCs w:val="28"/>
      <w:lang w:val="zh-CN" w:eastAsia="zh-CN" w:bidi="ar-SA"/>
    </w:rPr>
  </w:style>
  <w:style w:type="character" w:customStyle="1" w:styleId="189">
    <w:name w:val="UserStyle_160"/>
    <w:qFormat/>
    <w:uiPriority w:val="0"/>
    <w:rPr>
      <w:rFonts w:ascii="ˎ̥" w:hAnsi="ˎ̥" w:eastAsia="宋体"/>
      <w:color w:val="000000"/>
      <w:sz w:val="18"/>
      <w:szCs w:val="18"/>
      <w:lang w:val="en-US" w:eastAsia="zh-CN" w:bidi="ar-SA"/>
    </w:rPr>
  </w:style>
  <w:style w:type="character" w:customStyle="1" w:styleId="190">
    <w:name w:val="UserStyle_161"/>
    <w:qFormat/>
    <w:uiPriority w:val="0"/>
    <w:rPr>
      <w:rFonts w:ascii="Times New Roman" w:hAnsi="Times New Roman" w:eastAsia="宋体"/>
      <w:sz w:val="21"/>
      <w:szCs w:val="21"/>
      <w:lang w:val="en-US" w:eastAsia="zh-CN" w:bidi="ar-SA"/>
    </w:rPr>
  </w:style>
  <w:style w:type="character" w:customStyle="1" w:styleId="191">
    <w:name w:val="UserStyle_162"/>
    <w:basedOn w:val="36"/>
    <w:qFormat/>
    <w:uiPriority w:val="0"/>
    <w:rPr>
      <w:rFonts w:ascii="Arial" w:hAnsi="Arial" w:eastAsia="宋体"/>
      <w:color w:val="000080"/>
      <w:sz w:val="18"/>
      <w:szCs w:val="20"/>
      <w:lang w:val="en-US" w:eastAsia="zh-CN" w:bidi="ar-SA"/>
    </w:rPr>
  </w:style>
  <w:style w:type="paragraph" w:customStyle="1" w:styleId="192">
    <w:name w:val="BodyText1I"/>
    <w:basedOn w:val="43"/>
    <w:qFormat/>
    <w:uiPriority w:val="0"/>
    <w:pPr>
      <w:spacing w:line="360" w:lineRule="auto"/>
      <w:ind w:firstLine="420"/>
    </w:pPr>
    <w:rPr>
      <w:rFonts w:ascii="Times New Roman" w:hAnsi="Times New Roman" w:eastAsia="楷体_GB2312"/>
      <w:kern w:val="0"/>
      <w:sz w:val="24"/>
      <w:szCs w:val="20"/>
    </w:rPr>
  </w:style>
  <w:style w:type="character" w:customStyle="1" w:styleId="193">
    <w:name w:val="UserStyle_164"/>
    <w:basedOn w:val="36"/>
    <w:qFormat/>
    <w:uiPriority w:val="0"/>
    <w:rPr>
      <w:rFonts w:ascii="宋体" w:hAnsi="Times New Roman" w:eastAsia="宋体"/>
      <w:color w:val="666666"/>
      <w:kern w:val="2"/>
      <w:sz w:val="28"/>
      <w:szCs w:val="28"/>
      <w:lang w:val="en-US" w:eastAsia="zh-CN" w:bidi="ar-SA"/>
    </w:rPr>
  </w:style>
  <w:style w:type="character" w:customStyle="1" w:styleId="194">
    <w:name w:val="UserStyle_165"/>
    <w:basedOn w:val="36"/>
    <w:qFormat/>
    <w:uiPriority w:val="0"/>
    <w:rPr>
      <w:rFonts w:ascii="Times New Roman" w:hAnsi="Times New Roman" w:eastAsia="宋体"/>
      <w:color w:val="000000"/>
      <w:spacing w:val="240"/>
      <w:sz w:val="18"/>
      <w:szCs w:val="18"/>
      <w:lang w:val="en-US" w:eastAsia="zh-CN" w:bidi="ar-SA"/>
    </w:rPr>
  </w:style>
  <w:style w:type="character" w:customStyle="1" w:styleId="195">
    <w:name w:val="262"/>
    <w:qFormat/>
    <w:uiPriority w:val="0"/>
    <w:rPr>
      <w:rFonts w:ascii="Times New Roman" w:hAnsi="Times New Roman" w:eastAsia="宋体"/>
      <w:smallCaps/>
      <w:color w:val="C0504D"/>
      <w:u w:val="single"/>
      <w:lang w:val="en-US" w:eastAsia="zh-CN" w:bidi="ar-SA"/>
    </w:rPr>
  </w:style>
  <w:style w:type="character" w:customStyle="1" w:styleId="196">
    <w:name w:val="UserStyle_166"/>
    <w:qFormat/>
    <w:uiPriority w:val="0"/>
    <w:rPr>
      <w:rFonts w:ascii="Times New Roman" w:hAnsi="Times New Roman" w:eastAsia="宋体"/>
      <w:kern w:val="2"/>
      <w:sz w:val="24"/>
      <w:szCs w:val="24"/>
      <w:u w:val="single"/>
      <w:lang w:val="en-US" w:eastAsia="zh-CN" w:bidi="ar-SA"/>
    </w:rPr>
  </w:style>
  <w:style w:type="character" w:customStyle="1" w:styleId="197">
    <w:name w:val="UserStyle_167"/>
    <w:qFormat/>
    <w:uiPriority w:val="0"/>
    <w:rPr>
      <w:rFonts w:ascii="Arial" w:hAnsi="Arial" w:eastAsia="黑体"/>
      <w:b/>
      <w:sz w:val="44"/>
      <w:lang w:val="en-US" w:eastAsia="zh-CN" w:bidi="ar-SA"/>
    </w:rPr>
  </w:style>
  <w:style w:type="character" w:customStyle="1" w:styleId="198">
    <w:name w:val="UserStyle_170"/>
    <w:qFormat/>
    <w:uiPriority w:val="0"/>
    <w:rPr>
      <w:rFonts w:ascii="Times New Roman" w:hAnsi="Times New Roman" w:eastAsia="宋体"/>
      <w:spacing w:val="20"/>
      <w:kern w:val="2"/>
      <w:sz w:val="28"/>
      <w:lang w:val="en-US" w:eastAsia="zh-CN" w:bidi="ar-SA"/>
    </w:rPr>
  </w:style>
  <w:style w:type="paragraph" w:customStyle="1" w:styleId="199">
    <w:name w:val="UserStyle_173"/>
    <w:basedOn w:val="44"/>
    <w:qFormat/>
    <w:uiPriority w:val="0"/>
    <w:pPr>
      <w:keepLines/>
      <w:spacing w:after="200" w:line="480" w:lineRule="auto"/>
      <w:jc w:val="both"/>
    </w:pPr>
    <w:rPr>
      <w:rFonts w:ascii="宋体"/>
      <w:bCs/>
      <w:kern w:val="44"/>
      <w:sz w:val="24"/>
      <w:szCs w:val="44"/>
    </w:rPr>
  </w:style>
  <w:style w:type="character" w:customStyle="1" w:styleId="200">
    <w:name w:val="UserStyle_174"/>
    <w:qFormat/>
    <w:uiPriority w:val="0"/>
    <w:rPr>
      <w:rFonts w:ascii="Arial" w:hAnsi="Arial" w:eastAsia="宋体"/>
      <w:b/>
      <w:sz w:val="32"/>
      <w:szCs w:val="20"/>
      <w:lang w:val="en-US" w:eastAsia="zh-CN" w:bidi="ar-SA"/>
    </w:rPr>
  </w:style>
  <w:style w:type="paragraph" w:customStyle="1" w:styleId="201">
    <w:name w:val="UserStyle_176"/>
    <w:basedOn w:val="1"/>
    <w:qFormat/>
    <w:uiPriority w:val="0"/>
    <w:rPr>
      <w:rFonts w:ascii="Tahoma" w:hAnsi="Tahoma"/>
      <w:sz w:val="24"/>
      <w:szCs w:val="20"/>
    </w:rPr>
  </w:style>
  <w:style w:type="character" w:customStyle="1" w:styleId="202">
    <w:name w:val="UserStyle_177"/>
    <w:qFormat/>
    <w:uiPriority w:val="0"/>
    <w:rPr>
      <w:rFonts w:ascii="Times New Roman" w:hAnsi="Times New Roman" w:eastAsia="宋体" w:cs="Times New Roman"/>
      <w:bCs/>
      <w:kern w:val="2"/>
      <w:sz w:val="21"/>
      <w:lang w:val="en-US" w:eastAsia="zh-CN" w:bidi="ar-SA"/>
    </w:rPr>
  </w:style>
  <w:style w:type="character" w:customStyle="1" w:styleId="203">
    <w:name w:val="UserStyle_180"/>
    <w:qFormat/>
    <w:uiPriority w:val="0"/>
    <w:rPr>
      <w:rFonts w:ascii="Arial" w:hAnsi="Arial" w:eastAsia="黑体" w:cs="Times New Roman"/>
      <w:b/>
      <w:bCs/>
      <w:kern w:val="2"/>
      <w:sz w:val="32"/>
      <w:szCs w:val="32"/>
      <w:lang w:val="en-US" w:eastAsia="zh-CN" w:bidi="ar-SA"/>
    </w:rPr>
  </w:style>
  <w:style w:type="character" w:customStyle="1" w:styleId="204">
    <w:name w:val="UserStyle_181"/>
    <w:qFormat/>
    <w:uiPriority w:val="0"/>
    <w:rPr>
      <w:rFonts w:ascii="Cambria" w:hAnsi="Cambria" w:eastAsia="宋体" w:cs="Times New Roman"/>
      <w:b/>
      <w:bCs/>
      <w:kern w:val="28"/>
      <w:sz w:val="32"/>
      <w:szCs w:val="32"/>
      <w:lang w:val="en-US" w:eastAsia="zh-CN" w:bidi="ar-SA"/>
    </w:rPr>
  </w:style>
  <w:style w:type="character" w:customStyle="1" w:styleId="205">
    <w:name w:val="UserStyle_183"/>
    <w:basedOn w:val="36"/>
    <w:qFormat/>
    <w:uiPriority w:val="0"/>
    <w:rPr>
      <w:rFonts w:ascii="Times New Roman" w:hAnsi="Times New Roman" w:eastAsia="宋体"/>
      <w:color w:val="333333"/>
      <w:sz w:val="18"/>
      <w:szCs w:val="18"/>
      <w:lang w:val="en-US" w:eastAsia="zh-CN" w:bidi="ar-SA"/>
    </w:rPr>
  </w:style>
  <w:style w:type="character" w:customStyle="1" w:styleId="206">
    <w:name w:val="UserStyle_184"/>
    <w:qFormat/>
    <w:uiPriority w:val="0"/>
    <w:rPr>
      <w:rFonts w:ascii="Times New Roman" w:hAnsi="Times New Roman" w:eastAsia="宋体" w:cs="Times New Roman"/>
      <w:b/>
      <w:bCs/>
      <w:smallCaps/>
      <w:spacing w:val="5"/>
      <w:lang w:val="en-US" w:eastAsia="zh-CN" w:bidi="ar-SA"/>
    </w:rPr>
  </w:style>
  <w:style w:type="character" w:customStyle="1" w:styleId="207">
    <w:name w:val="UserStyle_185"/>
    <w:qFormat/>
    <w:uiPriority w:val="0"/>
    <w:rPr>
      <w:rFonts w:ascii="Times New Roman" w:hAnsi="Times New Roman" w:eastAsia="宋体"/>
      <w:kern w:val="2"/>
      <w:sz w:val="21"/>
      <w:szCs w:val="24"/>
      <w:lang w:val="en-US" w:eastAsia="zh-CN" w:bidi="ar-SA"/>
    </w:rPr>
  </w:style>
  <w:style w:type="paragraph" w:customStyle="1" w:styleId="208">
    <w:name w:val="UserStyle_187"/>
    <w:basedOn w:val="47"/>
    <w:qFormat/>
    <w:uiPriority w:val="0"/>
    <w:pPr>
      <w:keepLines/>
      <w:tabs>
        <w:tab w:val="decimal" w:pos="864"/>
      </w:tabs>
      <w:spacing w:before="0" w:after="0" w:line="300" w:lineRule="auto"/>
      <w:ind w:left="862" w:hanging="862"/>
      <w:jc w:val="both"/>
    </w:pPr>
    <w:rPr>
      <w:rFonts w:ascii="宋体"/>
      <w:kern w:val="2"/>
      <w:szCs w:val="28"/>
    </w:rPr>
  </w:style>
  <w:style w:type="character" w:customStyle="1" w:styleId="209">
    <w:name w:val="UserStyle_188"/>
    <w:qFormat/>
    <w:uiPriority w:val="0"/>
    <w:rPr>
      <w:rFonts w:ascii="宋体" w:eastAsia="宋体"/>
      <w:color w:val="FF0000"/>
      <w:sz w:val="21"/>
      <w:szCs w:val="24"/>
      <w:lang w:val="en-US" w:eastAsia="zh-CN" w:bidi="ar-SA"/>
    </w:rPr>
  </w:style>
  <w:style w:type="character" w:customStyle="1" w:styleId="210">
    <w:name w:val="UserStyle_191"/>
    <w:basedOn w:val="36"/>
    <w:qFormat/>
    <w:uiPriority w:val="0"/>
    <w:rPr>
      <w:rFonts w:ascii="Times New Roman" w:hAnsi="Times New Roman" w:eastAsia="宋体" w:cs="Times New Roman"/>
      <w:b/>
      <w:bCs/>
      <w:kern w:val="2"/>
      <w:sz w:val="32"/>
      <w:szCs w:val="32"/>
      <w:lang w:val="en-US" w:eastAsia="zh-CN" w:bidi="ar-SA"/>
    </w:rPr>
  </w:style>
  <w:style w:type="paragraph" w:customStyle="1" w:styleId="211">
    <w:name w:val="180"/>
    <w:basedOn w:val="1"/>
    <w:next w:val="1"/>
    <w:qFormat/>
    <w:uiPriority w:val="0"/>
    <w:rPr>
      <w:rFonts w:ascii="Times New Roman" w:eastAsia="宋体"/>
      <w:i/>
      <w:iCs/>
      <w:color w:val="000000"/>
      <w:sz w:val="21"/>
      <w:szCs w:val="22"/>
    </w:rPr>
  </w:style>
  <w:style w:type="character" w:customStyle="1" w:styleId="212">
    <w:name w:val="UserStyle_195"/>
    <w:basedOn w:val="36"/>
    <w:qFormat/>
    <w:uiPriority w:val="0"/>
    <w:rPr>
      <w:rFonts w:ascii="Times New Roman" w:hAnsi="Times New Roman" w:eastAsia="宋体" w:cs="Times New Roman"/>
      <w:b/>
      <w:bCs/>
      <w:color w:val="FF9900"/>
      <w:sz w:val="23"/>
      <w:szCs w:val="23"/>
      <w:lang w:val="en-US" w:eastAsia="zh-CN" w:bidi="ar-SA"/>
    </w:rPr>
  </w:style>
  <w:style w:type="character" w:customStyle="1" w:styleId="213">
    <w:name w:val="UserStyle_196"/>
    <w:basedOn w:val="36"/>
    <w:qFormat/>
    <w:uiPriority w:val="0"/>
    <w:rPr>
      <w:rFonts w:ascii="仿宋_GB2312" w:hAnsi="Times New Roman" w:eastAsia="仿宋_GB2312"/>
      <w:kern w:val="2"/>
      <w:sz w:val="28"/>
      <w:szCs w:val="28"/>
      <w:lang w:val="zh-CN" w:eastAsia="zh-CN" w:bidi="ar-SA"/>
    </w:rPr>
  </w:style>
  <w:style w:type="paragraph" w:customStyle="1" w:styleId="214">
    <w:name w:val="UserStyle_198"/>
    <w:basedOn w:val="1"/>
    <w:next w:val="1"/>
    <w:qFormat/>
    <w:uiPriority w:val="0"/>
    <w:pPr>
      <w:pBdr>
        <w:bottom w:val="single" w:color="808080" w:sz="4" w:space="4"/>
      </w:pBdr>
      <w:spacing w:before="200" w:after="280"/>
      <w:ind w:left="936" w:right="936"/>
    </w:pPr>
    <w:rPr>
      <w:rFonts w:ascii="Calibri" w:hAnsi="Calibri" w:eastAsia="微软雅黑"/>
      <w:b/>
      <w:bCs/>
      <w:i/>
      <w:iCs/>
      <w:color w:val="4F81BD"/>
      <w:sz w:val="21"/>
      <w:szCs w:val="22"/>
    </w:rPr>
  </w:style>
  <w:style w:type="character" w:customStyle="1" w:styleId="215">
    <w:name w:val="UserStyle_199"/>
    <w:basedOn w:val="36"/>
    <w:qFormat/>
    <w:uiPriority w:val="0"/>
    <w:rPr>
      <w:rFonts w:ascii="宋体" w:hAnsi="Times New Roman" w:eastAsia="宋体"/>
      <w:sz w:val="21"/>
      <w:lang w:val="en-US" w:eastAsia="zh-CN" w:bidi="ar-SA"/>
    </w:rPr>
  </w:style>
  <w:style w:type="character" w:customStyle="1" w:styleId="216">
    <w:name w:val="UserStyle_200"/>
    <w:basedOn w:val="36"/>
    <w:qFormat/>
    <w:uiPriority w:val="0"/>
    <w:rPr>
      <w:rFonts w:ascii="Times New Roman" w:hAnsi="Times New Roman" w:eastAsia="宋体"/>
      <w:lang w:val="en-US" w:eastAsia="zh-CN" w:bidi="ar-SA"/>
    </w:rPr>
  </w:style>
  <w:style w:type="character" w:customStyle="1" w:styleId="217">
    <w:name w:val="UserStyle_201"/>
    <w:qFormat/>
    <w:uiPriority w:val="0"/>
    <w:rPr>
      <w:rFonts w:ascii="Times New Roman" w:hAnsi="Times New Roman" w:eastAsia="宋体" w:cs="Times New Roman"/>
      <w:b/>
      <w:bCs/>
      <w:sz w:val="30"/>
      <w:szCs w:val="30"/>
      <w:lang w:val="en-US" w:eastAsia="zh-CN" w:bidi="ar-SA"/>
    </w:rPr>
  </w:style>
  <w:style w:type="character" w:customStyle="1" w:styleId="218">
    <w:name w:val="UserStyle_202"/>
    <w:basedOn w:val="36"/>
    <w:qFormat/>
    <w:uiPriority w:val="0"/>
    <w:rPr>
      <w:rFonts w:ascii="仿宋_GB2312" w:hAnsi="Times New Roman" w:eastAsia="仿宋_GB2312"/>
      <w:kern w:val="2"/>
      <w:sz w:val="28"/>
      <w:szCs w:val="28"/>
      <w:lang w:val="zh-CN" w:eastAsia="zh-CN" w:bidi="ar-SA"/>
    </w:rPr>
  </w:style>
  <w:style w:type="paragraph" w:customStyle="1" w:styleId="219">
    <w:name w:val="UserStyle_204"/>
    <w:basedOn w:val="1"/>
    <w:qFormat/>
    <w:uiPriority w:val="0"/>
    <w:pPr>
      <w:jc w:val="center"/>
    </w:pPr>
    <w:rPr>
      <w:rFonts w:ascii="Times New Roman" w:eastAsia="宋体"/>
      <w:sz w:val="24"/>
      <w:szCs w:val="20"/>
    </w:rPr>
  </w:style>
  <w:style w:type="character" w:customStyle="1" w:styleId="220">
    <w:name w:val="UserStyle_205"/>
    <w:qFormat/>
    <w:uiPriority w:val="0"/>
    <w:rPr>
      <w:rFonts w:ascii="宋体" w:eastAsia="宋体"/>
      <w:sz w:val="24"/>
      <w:szCs w:val="24"/>
      <w:lang w:val="en-US" w:eastAsia="zh-CN" w:bidi="ar-SA"/>
    </w:rPr>
  </w:style>
  <w:style w:type="paragraph" w:customStyle="1" w:styleId="221">
    <w:name w:val="UserStyle_207"/>
    <w:basedOn w:val="182"/>
    <w:qFormat/>
    <w:uiPriority w:val="0"/>
    <w:pPr>
      <w:jc w:val="both"/>
    </w:pPr>
    <w:rPr>
      <w:color w:val="000000"/>
      <w:kern w:val="2"/>
      <w:sz w:val="21"/>
      <w:szCs w:val="21"/>
    </w:rPr>
  </w:style>
  <w:style w:type="paragraph" w:customStyle="1" w:styleId="222">
    <w:name w:val="EndnoteText"/>
    <w:basedOn w:val="1"/>
    <w:autoRedefine/>
    <w:qFormat/>
    <w:uiPriority w:val="0"/>
    <w:pPr>
      <w:snapToGrid w:val="0"/>
      <w:jc w:val="left"/>
    </w:pPr>
    <w:rPr>
      <w:rFonts w:ascii="Times New Roman" w:eastAsia="宋体"/>
    </w:rPr>
  </w:style>
  <w:style w:type="character" w:customStyle="1" w:styleId="223">
    <w:name w:val="UserStyle_209"/>
    <w:qFormat/>
    <w:uiPriority w:val="0"/>
    <w:rPr>
      <w:rFonts w:ascii="Times New Roman" w:hAnsi="Times New Roman" w:eastAsia="宋体"/>
      <w:kern w:val="2"/>
      <w:sz w:val="24"/>
      <w:lang w:val="en-US" w:eastAsia="zh-CN" w:bidi="ar-SA"/>
    </w:rPr>
  </w:style>
  <w:style w:type="character" w:customStyle="1" w:styleId="224">
    <w:name w:val="UserStyle_210"/>
    <w:qFormat/>
    <w:uiPriority w:val="0"/>
    <w:rPr>
      <w:rFonts w:ascii="宋体" w:eastAsia="宋体"/>
      <w:kern w:val="2"/>
      <w:sz w:val="18"/>
      <w:lang w:val="en-US" w:eastAsia="zh-CN" w:bidi="ar-SA"/>
    </w:rPr>
  </w:style>
  <w:style w:type="character" w:customStyle="1" w:styleId="225">
    <w:name w:val="UserStyle_211"/>
    <w:basedOn w:val="36"/>
    <w:qFormat/>
    <w:uiPriority w:val="0"/>
    <w:rPr>
      <w:rFonts w:ascii="Times New Roman" w:hAnsi="Times New Roman" w:eastAsia="宋体"/>
      <w:lang w:val="en-US" w:eastAsia="zh-CN" w:bidi="ar-SA"/>
    </w:rPr>
  </w:style>
  <w:style w:type="character" w:customStyle="1" w:styleId="226">
    <w:name w:val="UserStyle_212"/>
    <w:qFormat/>
    <w:uiPriority w:val="0"/>
    <w:rPr>
      <w:rFonts w:ascii="Times New Roman" w:hAnsi="Times New Roman" w:eastAsia="宋体" w:cs="Times New Roman"/>
      <w:b/>
      <w:bCs/>
      <w:sz w:val="32"/>
      <w:szCs w:val="32"/>
      <w:lang w:val="en-US" w:eastAsia="zh-CN" w:bidi="ar-SA"/>
    </w:rPr>
  </w:style>
  <w:style w:type="paragraph" w:customStyle="1" w:styleId="227">
    <w:name w:val="UserStyle_214"/>
    <w:basedOn w:val="1"/>
    <w:qFormat/>
    <w:uiPriority w:val="0"/>
    <w:pPr>
      <w:snapToGrid w:val="0"/>
      <w:spacing w:line="400" w:lineRule="exact"/>
      <w:ind w:firstLine="200" w:firstLineChars="200"/>
    </w:pPr>
    <w:rPr>
      <w:rFonts w:ascii="Arial" w:hAnsi="Arial" w:eastAsia="宋体"/>
      <w:color w:val="000000"/>
      <w:sz w:val="21"/>
      <w:szCs w:val="20"/>
    </w:rPr>
  </w:style>
  <w:style w:type="paragraph" w:customStyle="1" w:styleId="228">
    <w:name w:val="UserStyle_216"/>
    <w:basedOn w:val="95"/>
    <w:qFormat/>
    <w:uiPriority w:val="0"/>
    <w:pPr>
      <w:tabs>
        <w:tab w:val="decimal" w:pos="900"/>
      </w:tabs>
      <w:ind w:left="900"/>
    </w:pPr>
    <w:rPr>
      <w:rFonts w:ascii="Times New Roman" w:hAnsi="Times New Roman"/>
    </w:rPr>
  </w:style>
  <w:style w:type="character" w:customStyle="1" w:styleId="229">
    <w:name w:val="UserStyle_217"/>
    <w:qFormat/>
    <w:uiPriority w:val="0"/>
    <w:rPr>
      <w:rFonts w:ascii="Times New Roman" w:hAnsi="Times New Roman" w:eastAsia="宋体"/>
      <w:kern w:val="2"/>
      <w:sz w:val="21"/>
      <w:szCs w:val="24"/>
      <w:lang w:val="en-US" w:eastAsia="zh-CN" w:bidi="ar-SA"/>
    </w:rPr>
  </w:style>
  <w:style w:type="character" w:customStyle="1" w:styleId="230">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231">
    <w:name w:val="UserStyle_219"/>
    <w:basedOn w:val="36"/>
    <w:qFormat/>
    <w:uiPriority w:val="0"/>
    <w:rPr>
      <w:rFonts w:ascii="Times New Roman" w:hAnsi="Times New Roman" w:eastAsia="宋体"/>
      <w:lang w:val="en-US" w:eastAsia="zh-CN" w:bidi="ar-SA"/>
    </w:rPr>
  </w:style>
  <w:style w:type="character" w:customStyle="1" w:styleId="232">
    <w:name w:val="UserStyle_220"/>
    <w:qFormat/>
    <w:uiPriority w:val="0"/>
    <w:rPr>
      <w:rFonts w:ascii="Times New Roman" w:hAnsi="Times New Roman" w:eastAsia="宋体" w:cs="Times New Roman"/>
      <w:b/>
      <w:bCs/>
      <w:kern w:val="2"/>
      <w:sz w:val="28"/>
      <w:szCs w:val="28"/>
      <w:lang w:val="en-US" w:eastAsia="zh-CN" w:bidi="ar-SA"/>
    </w:rPr>
  </w:style>
  <w:style w:type="paragraph" w:customStyle="1" w:styleId="233">
    <w:name w:val="TOC6"/>
    <w:basedOn w:val="1"/>
    <w:next w:val="1"/>
    <w:qFormat/>
    <w:uiPriority w:val="0"/>
    <w:pPr>
      <w:ind w:left="1050"/>
      <w:jc w:val="left"/>
    </w:pPr>
    <w:rPr>
      <w:rFonts w:ascii="Times New Roman" w:eastAsia="宋体"/>
      <w:sz w:val="18"/>
      <w:szCs w:val="18"/>
    </w:rPr>
  </w:style>
  <w:style w:type="paragraph" w:customStyle="1" w:styleId="234">
    <w:name w:val="TOC4"/>
    <w:basedOn w:val="1"/>
    <w:next w:val="1"/>
    <w:qFormat/>
    <w:uiPriority w:val="0"/>
    <w:pPr>
      <w:ind w:left="630"/>
      <w:jc w:val="left"/>
    </w:pPr>
    <w:rPr>
      <w:rFonts w:ascii="Times New Roman" w:eastAsia="宋体"/>
      <w:sz w:val="18"/>
      <w:szCs w:val="18"/>
    </w:rPr>
  </w:style>
  <w:style w:type="paragraph" w:customStyle="1" w:styleId="235">
    <w:name w:val="TOC3"/>
    <w:basedOn w:val="1"/>
    <w:next w:val="1"/>
    <w:qFormat/>
    <w:uiPriority w:val="0"/>
    <w:pPr>
      <w:ind w:left="420"/>
      <w:jc w:val="left"/>
    </w:pPr>
    <w:rPr>
      <w:rFonts w:ascii="Times New Roman" w:eastAsia="宋体"/>
      <w:i/>
      <w:iCs/>
      <w:sz w:val="20"/>
      <w:szCs w:val="20"/>
    </w:rPr>
  </w:style>
  <w:style w:type="paragraph" w:customStyle="1" w:styleId="236">
    <w:name w:val="Index4"/>
    <w:basedOn w:val="1"/>
    <w:next w:val="1"/>
    <w:qFormat/>
    <w:uiPriority w:val="0"/>
    <w:pPr>
      <w:ind w:left="960" w:hanging="240"/>
      <w:jc w:val="left"/>
    </w:pPr>
    <w:rPr>
      <w:rFonts w:ascii="Times New Roman" w:eastAsia="宋体"/>
      <w:kern w:val="0"/>
      <w:sz w:val="24"/>
    </w:rPr>
  </w:style>
  <w:style w:type="paragraph" w:customStyle="1" w:styleId="237">
    <w:name w:val="ListBullet3"/>
    <w:basedOn w:val="1"/>
    <w:qFormat/>
    <w:uiPriority w:val="0"/>
    <w:pPr>
      <w:tabs>
        <w:tab w:val="bar" w:pos="1260"/>
      </w:tabs>
      <w:snapToGrid w:val="0"/>
      <w:spacing w:after="120" w:line="300" w:lineRule="auto"/>
      <w:ind w:left="1258" w:hanging="425"/>
    </w:pPr>
    <w:rPr>
      <w:rFonts w:ascii="Times New Roman" w:eastAsia="宋体"/>
      <w:szCs w:val="20"/>
    </w:rPr>
  </w:style>
  <w:style w:type="paragraph" w:customStyle="1" w:styleId="238">
    <w:name w:val="ListNumber"/>
    <w:basedOn w:val="1"/>
    <w:qFormat/>
    <w:uiPriority w:val="0"/>
    <w:pPr>
      <w:tabs>
        <w:tab w:val="decimal" w:pos="852"/>
      </w:tabs>
      <w:ind w:left="720" w:hanging="360"/>
      <w:jc w:val="left"/>
    </w:pPr>
    <w:rPr>
      <w:rFonts w:ascii="Times New Roman" w:eastAsia="宋体"/>
      <w:kern w:val="0"/>
      <w:sz w:val="24"/>
      <w:szCs w:val="20"/>
    </w:rPr>
  </w:style>
  <w:style w:type="paragraph" w:customStyle="1" w:styleId="239">
    <w:name w:val="TOC2"/>
    <w:basedOn w:val="1"/>
    <w:next w:val="1"/>
    <w:qFormat/>
    <w:uiPriority w:val="0"/>
    <w:pPr>
      <w:ind w:left="210"/>
      <w:jc w:val="left"/>
    </w:pPr>
    <w:rPr>
      <w:rFonts w:ascii="Times New Roman" w:eastAsia="宋体"/>
      <w:smallCaps/>
      <w:sz w:val="20"/>
      <w:szCs w:val="20"/>
    </w:rPr>
  </w:style>
  <w:style w:type="paragraph" w:customStyle="1" w:styleId="240">
    <w:name w:val="FootnoteText"/>
    <w:basedOn w:val="1"/>
    <w:qFormat/>
    <w:uiPriority w:val="0"/>
    <w:pPr>
      <w:snapToGrid w:val="0"/>
      <w:jc w:val="left"/>
    </w:pPr>
    <w:rPr>
      <w:rFonts w:ascii="Times New Roman" w:eastAsia="宋体"/>
      <w:sz w:val="18"/>
      <w:szCs w:val="18"/>
    </w:rPr>
  </w:style>
  <w:style w:type="paragraph" w:customStyle="1" w:styleId="241">
    <w:name w:val="Index5"/>
    <w:basedOn w:val="1"/>
    <w:next w:val="1"/>
    <w:qFormat/>
    <w:uiPriority w:val="0"/>
    <w:pPr>
      <w:ind w:left="1200" w:hanging="240"/>
      <w:jc w:val="left"/>
    </w:pPr>
    <w:rPr>
      <w:rFonts w:ascii="Times New Roman" w:eastAsia="宋体"/>
      <w:kern w:val="0"/>
      <w:sz w:val="24"/>
    </w:rPr>
  </w:style>
  <w:style w:type="paragraph" w:customStyle="1" w:styleId="242">
    <w:name w:val="Index8"/>
    <w:basedOn w:val="1"/>
    <w:next w:val="1"/>
    <w:qFormat/>
    <w:uiPriority w:val="0"/>
    <w:pPr>
      <w:ind w:left="1920" w:hanging="240"/>
      <w:jc w:val="left"/>
    </w:pPr>
    <w:rPr>
      <w:rFonts w:ascii="Times New Roman" w:eastAsia="宋体"/>
      <w:kern w:val="0"/>
      <w:sz w:val="24"/>
    </w:rPr>
  </w:style>
  <w:style w:type="paragraph" w:customStyle="1" w:styleId="243">
    <w:name w:val="List2"/>
    <w:basedOn w:val="23"/>
    <w:qFormat/>
    <w:uiPriority w:val="0"/>
    <w:pPr>
      <w:spacing w:after="120" w:line="400" w:lineRule="exact"/>
      <w:ind w:left="0" w:firstLine="0" w:firstLineChars="0"/>
    </w:pPr>
    <w:rPr>
      <w:sz w:val="24"/>
      <w:szCs w:val="20"/>
    </w:rPr>
  </w:style>
  <w:style w:type="paragraph" w:customStyle="1" w:styleId="244">
    <w:name w:val="TOC5"/>
    <w:basedOn w:val="1"/>
    <w:next w:val="1"/>
    <w:qFormat/>
    <w:uiPriority w:val="0"/>
    <w:pPr>
      <w:ind w:left="840"/>
      <w:jc w:val="left"/>
    </w:pPr>
    <w:rPr>
      <w:rFonts w:ascii="Times New Roman" w:eastAsia="宋体"/>
      <w:sz w:val="18"/>
      <w:szCs w:val="18"/>
    </w:rPr>
  </w:style>
  <w:style w:type="paragraph" w:customStyle="1" w:styleId="245">
    <w:name w:val="题注1"/>
    <w:basedOn w:val="1"/>
    <w:next w:val="1"/>
    <w:qFormat/>
    <w:uiPriority w:val="0"/>
    <w:pPr>
      <w:spacing w:before="152" w:after="160"/>
    </w:pPr>
    <w:rPr>
      <w:rFonts w:ascii="Arial" w:hAnsi="Arial" w:eastAsia="黑体"/>
      <w:sz w:val="20"/>
      <w:szCs w:val="20"/>
    </w:rPr>
  </w:style>
  <w:style w:type="paragraph" w:customStyle="1" w:styleId="246">
    <w:name w:val="TOC1"/>
    <w:basedOn w:val="1"/>
    <w:next w:val="1"/>
    <w:qFormat/>
    <w:uiPriority w:val="0"/>
    <w:pPr>
      <w:spacing w:before="120" w:after="120"/>
      <w:jc w:val="left"/>
    </w:pPr>
    <w:rPr>
      <w:rFonts w:ascii="Times New Roman" w:eastAsia="宋体"/>
      <w:b/>
      <w:bCs/>
      <w:caps/>
      <w:sz w:val="20"/>
      <w:szCs w:val="20"/>
    </w:rPr>
  </w:style>
  <w:style w:type="paragraph" w:customStyle="1" w:styleId="247">
    <w:name w:val="TOC8"/>
    <w:basedOn w:val="1"/>
    <w:next w:val="1"/>
    <w:qFormat/>
    <w:uiPriority w:val="0"/>
    <w:pPr>
      <w:ind w:left="1470"/>
      <w:jc w:val="left"/>
    </w:pPr>
    <w:rPr>
      <w:rFonts w:ascii="Times New Roman" w:eastAsia="宋体"/>
      <w:sz w:val="18"/>
      <w:szCs w:val="18"/>
    </w:rPr>
  </w:style>
  <w:style w:type="paragraph" w:customStyle="1" w:styleId="248">
    <w:name w:val="BlockQuote"/>
    <w:basedOn w:val="1"/>
    <w:qFormat/>
    <w:uiPriority w:val="0"/>
    <w:pPr>
      <w:ind w:left="420" w:right="33"/>
      <w:jc w:val="left"/>
    </w:pPr>
    <w:rPr>
      <w:rFonts w:ascii="Times New Roman" w:eastAsia="宋体"/>
      <w:kern w:val="0"/>
      <w:sz w:val="24"/>
      <w:szCs w:val="20"/>
    </w:rPr>
  </w:style>
  <w:style w:type="paragraph" w:customStyle="1" w:styleId="249">
    <w:name w:val="ListNumber3"/>
    <w:basedOn w:val="1"/>
    <w:qFormat/>
    <w:uiPriority w:val="0"/>
    <w:pPr>
      <w:ind w:left="1342" w:hanging="360"/>
    </w:pPr>
    <w:rPr>
      <w:rFonts w:ascii="Times New Roman" w:eastAsia="宋体"/>
      <w:sz w:val="21"/>
      <w:szCs w:val="24"/>
    </w:rPr>
  </w:style>
  <w:style w:type="paragraph" w:customStyle="1" w:styleId="250">
    <w:name w:val="List3"/>
    <w:basedOn w:val="1"/>
    <w:qFormat/>
    <w:uiPriority w:val="0"/>
    <w:pPr>
      <w:ind w:left="1080" w:hanging="360"/>
      <w:jc w:val="left"/>
    </w:pPr>
    <w:rPr>
      <w:rFonts w:ascii="Times New Roman" w:eastAsia="宋体"/>
      <w:kern w:val="0"/>
      <w:sz w:val="24"/>
    </w:rPr>
  </w:style>
  <w:style w:type="paragraph" w:customStyle="1" w:styleId="251">
    <w:name w:val="Index2"/>
    <w:basedOn w:val="1"/>
    <w:next w:val="1"/>
    <w:qFormat/>
    <w:uiPriority w:val="0"/>
    <w:pPr>
      <w:ind w:left="480" w:hanging="240"/>
      <w:jc w:val="left"/>
    </w:pPr>
    <w:rPr>
      <w:rFonts w:ascii="Times New Roman" w:eastAsia="宋体"/>
      <w:kern w:val="0"/>
      <w:sz w:val="24"/>
    </w:rPr>
  </w:style>
  <w:style w:type="paragraph" w:customStyle="1" w:styleId="252">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253">
    <w:name w:val="TOC9"/>
    <w:basedOn w:val="1"/>
    <w:next w:val="1"/>
    <w:qFormat/>
    <w:uiPriority w:val="0"/>
    <w:pPr>
      <w:ind w:left="1680"/>
      <w:jc w:val="left"/>
    </w:pPr>
    <w:rPr>
      <w:rFonts w:ascii="Times New Roman" w:eastAsia="宋体"/>
      <w:sz w:val="18"/>
      <w:szCs w:val="18"/>
    </w:rPr>
  </w:style>
  <w:style w:type="paragraph" w:customStyle="1" w:styleId="254">
    <w:name w:val="Index7"/>
    <w:basedOn w:val="1"/>
    <w:next w:val="1"/>
    <w:qFormat/>
    <w:uiPriority w:val="0"/>
    <w:pPr>
      <w:ind w:left="1680" w:hanging="240"/>
      <w:jc w:val="left"/>
    </w:pPr>
    <w:rPr>
      <w:rFonts w:ascii="Times New Roman" w:eastAsia="宋体"/>
      <w:kern w:val="0"/>
      <w:sz w:val="24"/>
    </w:rPr>
  </w:style>
  <w:style w:type="paragraph" w:customStyle="1" w:styleId="255">
    <w:name w:val="ListNumber2"/>
    <w:basedOn w:val="1"/>
    <w:qFormat/>
    <w:uiPriority w:val="0"/>
    <w:pPr>
      <w:tabs>
        <w:tab w:val="decimal" w:pos="820"/>
      </w:tabs>
      <w:ind w:left="820" w:hanging="420"/>
      <w:jc w:val="left"/>
    </w:pPr>
    <w:rPr>
      <w:rFonts w:ascii="Times New Roman" w:eastAsia="Times New Roman"/>
      <w:kern w:val="0"/>
      <w:sz w:val="24"/>
      <w:szCs w:val="20"/>
    </w:rPr>
  </w:style>
  <w:style w:type="paragraph" w:customStyle="1" w:styleId="256">
    <w:name w:val="ListBullet"/>
    <w:basedOn w:val="23"/>
    <w:qFormat/>
    <w:uiPriority w:val="0"/>
    <w:pPr>
      <w:tabs>
        <w:tab w:val="decimal" w:pos="840"/>
      </w:tabs>
      <w:spacing w:line="360" w:lineRule="auto"/>
      <w:ind w:left="840" w:right="720" w:firstLine="0" w:firstLineChars="0"/>
      <w:jc w:val="left"/>
    </w:pPr>
    <w:rPr>
      <w:kern w:val="0"/>
      <w:sz w:val="24"/>
      <w:szCs w:val="20"/>
    </w:rPr>
  </w:style>
  <w:style w:type="paragraph" w:customStyle="1" w:styleId="257">
    <w:name w:val="HtmlNormal"/>
    <w:basedOn w:val="1"/>
    <w:qFormat/>
    <w:uiPriority w:val="0"/>
    <w:pPr>
      <w:spacing w:before="100" w:beforeAutospacing="1" w:after="100" w:afterAutospacing="1"/>
      <w:jc w:val="left"/>
    </w:pPr>
    <w:rPr>
      <w:rFonts w:ascii="宋体" w:eastAsia="宋体"/>
      <w:kern w:val="0"/>
      <w:sz w:val="24"/>
    </w:rPr>
  </w:style>
  <w:style w:type="paragraph" w:customStyle="1" w:styleId="258">
    <w:name w:val="IndexHeading"/>
    <w:basedOn w:val="1"/>
    <w:next w:val="259"/>
    <w:qFormat/>
    <w:uiPriority w:val="0"/>
    <w:pPr>
      <w:jc w:val="left"/>
    </w:pPr>
    <w:rPr>
      <w:rFonts w:ascii="Times New Roman" w:eastAsia="宋体"/>
      <w:kern w:val="0"/>
      <w:sz w:val="24"/>
    </w:rPr>
  </w:style>
  <w:style w:type="paragraph" w:customStyle="1" w:styleId="259">
    <w:name w:val="Index1"/>
    <w:basedOn w:val="1"/>
    <w:next w:val="1"/>
    <w:qFormat/>
    <w:uiPriority w:val="0"/>
    <w:pPr>
      <w:spacing w:line="360" w:lineRule="auto"/>
      <w:ind w:left="240" w:hanging="240"/>
    </w:pPr>
    <w:rPr>
      <w:rFonts w:ascii="Arial" w:hAnsi="Arial" w:eastAsia="宋体"/>
      <w:kern w:val="0"/>
      <w:szCs w:val="21"/>
    </w:rPr>
  </w:style>
  <w:style w:type="paragraph" w:customStyle="1" w:styleId="260">
    <w:name w:val="ListNumber4"/>
    <w:basedOn w:val="1"/>
    <w:qFormat/>
    <w:uiPriority w:val="0"/>
    <w:pPr>
      <w:ind w:left="1531" w:hanging="397"/>
      <w:jc w:val="left"/>
    </w:pPr>
    <w:rPr>
      <w:rFonts w:ascii="Times New Roman" w:eastAsia="宋体"/>
      <w:kern w:val="0"/>
      <w:sz w:val="24"/>
      <w:szCs w:val="20"/>
    </w:rPr>
  </w:style>
  <w:style w:type="paragraph" w:customStyle="1" w:styleId="261">
    <w:name w:val="TOAHeading"/>
    <w:basedOn w:val="1"/>
    <w:next w:val="1"/>
    <w:qFormat/>
    <w:uiPriority w:val="0"/>
    <w:pPr>
      <w:spacing w:before="120"/>
    </w:pPr>
    <w:rPr>
      <w:rFonts w:ascii="Arial" w:hAnsi="Arial" w:eastAsia="宋体"/>
      <w:sz w:val="24"/>
      <w:szCs w:val="24"/>
    </w:rPr>
  </w:style>
  <w:style w:type="paragraph" w:customStyle="1" w:styleId="262">
    <w:name w:val="ToCaption"/>
    <w:basedOn w:val="1"/>
    <w:next w:val="1"/>
    <w:qFormat/>
    <w:uiPriority w:val="0"/>
    <w:pPr>
      <w:ind w:left="480" w:hanging="480"/>
      <w:jc w:val="left"/>
    </w:pPr>
    <w:rPr>
      <w:rFonts w:ascii="Times New Roman" w:eastAsia="宋体"/>
      <w:kern w:val="0"/>
      <w:sz w:val="24"/>
    </w:rPr>
  </w:style>
  <w:style w:type="paragraph" w:customStyle="1" w:styleId="263">
    <w:name w:val="Index9"/>
    <w:basedOn w:val="1"/>
    <w:next w:val="1"/>
    <w:qFormat/>
    <w:uiPriority w:val="0"/>
    <w:pPr>
      <w:ind w:left="2160" w:hanging="240"/>
      <w:jc w:val="left"/>
    </w:pPr>
    <w:rPr>
      <w:rFonts w:ascii="Times New Roman" w:eastAsia="宋体"/>
      <w:kern w:val="0"/>
      <w:sz w:val="24"/>
    </w:rPr>
  </w:style>
  <w:style w:type="paragraph" w:customStyle="1" w:styleId="264">
    <w:name w:val="Index6"/>
    <w:basedOn w:val="1"/>
    <w:next w:val="1"/>
    <w:qFormat/>
    <w:uiPriority w:val="0"/>
    <w:pPr>
      <w:ind w:left="1440" w:hanging="240"/>
      <w:jc w:val="left"/>
    </w:pPr>
    <w:rPr>
      <w:rFonts w:ascii="Times New Roman" w:eastAsia="宋体"/>
      <w:kern w:val="0"/>
      <w:sz w:val="24"/>
    </w:rPr>
  </w:style>
  <w:style w:type="paragraph" w:customStyle="1" w:styleId="265">
    <w:name w:val="TOC7"/>
    <w:basedOn w:val="1"/>
    <w:next w:val="1"/>
    <w:qFormat/>
    <w:uiPriority w:val="0"/>
    <w:pPr>
      <w:ind w:left="1260"/>
      <w:jc w:val="left"/>
    </w:pPr>
    <w:rPr>
      <w:rFonts w:ascii="Times New Roman" w:eastAsia="宋体"/>
      <w:sz w:val="18"/>
      <w:szCs w:val="18"/>
    </w:rPr>
  </w:style>
  <w:style w:type="paragraph" w:customStyle="1" w:styleId="266">
    <w:name w:val="Index3"/>
    <w:basedOn w:val="1"/>
    <w:next w:val="1"/>
    <w:qFormat/>
    <w:uiPriority w:val="0"/>
    <w:pPr>
      <w:ind w:left="720" w:hanging="240"/>
      <w:jc w:val="left"/>
    </w:pPr>
    <w:rPr>
      <w:rFonts w:ascii="Times New Roman" w:eastAsia="宋体"/>
      <w:kern w:val="0"/>
      <w:sz w:val="24"/>
    </w:rPr>
  </w:style>
  <w:style w:type="paragraph" w:customStyle="1" w:styleId="267">
    <w:name w:val="ListBullet2"/>
    <w:basedOn w:val="1"/>
    <w:qFormat/>
    <w:uiPriority w:val="0"/>
    <w:pPr>
      <w:ind w:left="1440" w:hanging="720"/>
      <w:jc w:val="left"/>
    </w:pPr>
    <w:rPr>
      <w:rFonts w:ascii="Tahoma" w:hAnsi="Tahoma" w:eastAsia="宋体"/>
      <w:kern w:val="0"/>
      <w:sz w:val="24"/>
    </w:rPr>
  </w:style>
  <w:style w:type="paragraph" w:customStyle="1" w:styleId="268">
    <w:name w:val="UserStyle_221"/>
    <w:basedOn w:val="1"/>
    <w:qFormat/>
    <w:uiPriority w:val="0"/>
    <w:pPr>
      <w:spacing w:line="300" w:lineRule="auto"/>
      <w:ind w:firstLine="200" w:firstLineChars="200"/>
    </w:pPr>
    <w:rPr>
      <w:rFonts w:ascii="Arial" w:hAnsi="Arial" w:eastAsia="宋体"/>
      <w:sz w:val="21"/>
      <w:szCs w:val="20"/>
    </w:rPr>
  </w:style>
  <w:style w:type="paragraph" w:customStyle="1" w:styleId="269">
    <w:name w:val="UserStyle_222"/>
    <w:qFormat/>
    <w:uiPriority w:val="0"/>
    <w:rPr>
      <w:rFonts w:ascii="Calibri" w:hAnsi="Calibri" w:eastAsia="微软雅黑" w:cs="Times New Roman"/>
      <w:kern w:val="15"/>
      <w:sz w:val="15"/>
      <w:lang w:val="en-US" w:eastAsia="zh-CN" w:bidi="ar-SA"/>
    </w:rPr>
  </w:style>
  <w:style w:type="paragraph" w:customStyle="1" w:styleId="270">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271">
    <w:name w:val="UserStyle_224"/>
    <w:qFormat/>
    <w:uiPriority w:val="0"/>
    <w:pPr>
      <w:jc w:val="both"/>
    </w:pPr>
    <w:rPr>
      <w:rFonts w:ascii="Calibri" w:hAnsi="Calibri" w:eastAsia="微软雅黑" w:cs="Times New Roman"/>
      <w:kern w:val="2"/>
      <w:sz w:val="21"/>
      <w:lang w:val="en-US" w:eastAsia="zh-CN" w:bidi="ar-SA"/>
    </w:rPr>
  </w:style>
  <w:style w:type="paragraph" w:customStyle="1" w:styleId="272">
    <w:name w:val="UserStyle_225"/>
    <w:qFormat/>
    <w:uiPriority w:val="0"/>
    <w:pPr>
      <w:spacing w:line="400" w:lineRule="exact"/>
      <w:ind w:firstLine="200" w:firstLineChars="200"/>
      <w:jc w:val="both"/>
    </w:pPr>
    <w:rPr>
      <w:rFonts w:ascii="宋体" w:hAnsi="宋体" w:eastAsia="微软雅黑" w:cs="Times New Roman"/>
      <w:sz w:val="21"/>
      <w:lang w:val="en-US" w:eastAsia="zh-CN" w:bidi="ar-SA"/>
    </w:rPr>
  </w:style>
  <w:style w:type="paragraph" w:customStyle="1" w:styleId="273">
    <w:name w:val="UserStyle_226"/>
    <w:basedOn w:val="1"/>
    <w:qFormat/>
    <w:uiPriority w:val="0"/>
    <w:pPr>
      <w:spacing w:line="360" w:lineRule="auto"/>
      <w:ind w:left="720" w:hanging="720"/>
    </w:pPr>
    <w:rPr>
      <w:rFonts w:ascii="宋体" w:eastAsia="宋体"/>
      <w:b/>
      <w:kern w:val="0"/>
      <w:sz w:val="24"/>
    </w:rPr>
  </w:style>
  <w:style w:type="paragraph" w:customStyle="1" w:styleId="274">
    <w:name w:val="UserStyle_228"/>
    <w:basedOn w:val="1"/>
    <w:qFormat/>
    <w:uiPriority w:val="0"/>
    <w:pPr>
      <w:spacing w:line="360" w:lineRule="exact"/>
      <w:ind w:firstLine="200" w:firstLineChars="200"/>
    </w:pPr>
    <w:rPr>
      <w:rFonts w:ascii="Arial" w:hAnsi="Arial" w:eastAsia="宋体"/>
      <w:sz w:val="21"/>
      <w:szCs w:val="20"/>
    </w:rPr>
  </w:style>
  <w:style w:type="paragraph" w:customStyle="1" w:styleId="275">
    <w:name w:val="UserStyle_227"/>
    <w:basedOn w:val="274"/>
    <w:qFormat/>
    <w:uiPriority w:val="0"/>
    <w:rPr>
      <w:rFonts w:ascii="Times New Roman" w:hAnsi="Times New Roman"/>
    </w:rPr>
  </w:style>
  <w:style w:type="paragraph" w:customStyle="1" w:styleId="276">
    <w:name w:val="UserStyle_229"/>
    <w:qFormat/>
    <w:uiPriority w:val="0"/>
    <w:rPr>
      <w:rFonts w:ascii="Calibri" w:hAnsi="Calibri" w:eastAsia="微软雅黑" w:cs="Times New Roman"/>
      <w:kern w:val="2"/>
      <w:sz w:val="21"/>
      <w:szCs w:val="24"/>
      <w:lang w:val="en-US" w:eastAsia="zh-CN" w:bidi="ar-SA"/>
    </w:rPr>
  </w:style>
  <w:style w:type="paragraph" w:customStyle="1" w:styleId="277">
    <w:name w:val="UserStyle_230"/>
    <w:basedOn w:val="1"/>
    <w:qFormat/>
    <w:uiPriority w:val="0"/>
    <w:pPr>
      <w:spacing w:line="240" w:lineRule="atLeast"/>
    </w:pPr>
    <w:rPr>
      <w:rFonts w:ascii="Times New Roman" w:eastAsia="宋体"/>
      <w:kern w:val="0"/>
      <w:szCs w:val="20"/>
    </w:rPr>
  </w:style>
  <w:style w:type="paragraph" w:customStyle="1" w:styleId="278">
    <w:name w:val="UserStyle_232"/>
    <w:qFormat/>
    <w:uiPriority w:val="0"/>
    <w:rPr>
      <w:rFonts w:ascii="宋体" w:hAnsi="宋体" w:eastAsia="微软雅黑" w:cs="Times New Roman"/>
      <w:color w:val="000000"/>
      <w:sz w:val="24"/>
      <w:szCs w:val="24"/>
      <w:lang w:val="en-US" w:eastAsia="zh-CN" w:bidi="ar-SA"/>
    </w:rPr>
  </w:style>
  <w:style w:type="paragraph" w:customStyle="1" w:styleId="279">
    <w:name w:val="UserStyle_231"/>
    <w:basedOn w:val="278"/>
    <w:next w:val="278"/>
    <w:qFormat/>
    <w:uiPriority w:val="0"/>
    <w:pPr>
      <w:spacing w:line="440" w:lineRule="atLeast"/>
    </w:pPr>
    <w:rPr>
      <w:rFonts w:ascii="Times New Roman" w:hAnsi="Times New Roman" w:eastAsia="宋体"/>
    </w:rPr>
  </w:style>
  <w:style w:type="paragraph" w:customStyle="1" w:styleId="280">
    <w:name w:val="UserStyle_233"/>
    <w:basedOn w:val="46"/>
    <w:qFormat/>
    <w:uiPriority w:val="0"/>
    <w:pPr>
      <w:tabs>
        <w:tab w:val="left" w:leader="hyphen" w:pos="1152"/>
        <w:tab w:val="left" w:pos="1680"/>
      </w:tabs>
      <w:spacing w:before="0" w:after="0" w:line="360" w:lineRule="auto"/>
      <w:ind w:left="234" w:leftChars="234"/>
      <w:jc w:val="both"/>
    </w:pPr>
    <w:rPr>
      <w:rFonts w:eastAsia="黑体"/>
      <w:b/>
      <w:bCs/>
      <w:sz w:val="28"/>
    </w:rPr>
  </w:style>
  <w:style w:type="paragraph" w:customStyle="1" w:styleId="281">
    <w:name w:val="UserStyle_234"/>
    <w:basedOn w:val="1"/>
    <w:qFormat/>
    <w:uiPriority w:val="0"/>
    <w:pPr>
      <w:keepNext/>
      <w:spacing w:before="60" w:after="60" w:line="300" w:lineRule="auto"/>
      <w:jc w:val="center"/>
    </w:pPr>
    <w:rPr>
      <w:rFonts w:ascii="Times New Roman" w:eastAsia="宋体"/>
      <w:spacing w:val="20"/>
      <w:kern w:val="0"/>
      <w:sz w:val="24"/>
      <w:szCs w:val="20"/>
    </w:rPr>
  </w:style>
  <w:style w:type="paragraph" w:customStyle="1" w:styleId="282">
    <w:name w:val="UserStyle_235"/>
    <w:basedOn w:val="1"/>
    <w:qFormat/>
    <w:uiPriority w:val="0"/>
    <w:pPr>
      <w:spacing w:line="500" w:lineRule="exact"/>
      <w:ind w:firstLine="200" w:firstLineChars="200"/>
    </w:pPr>
    <w:rPr>
      <w:rFonts w:ascii="黑体" w:eastAsia="黑体"/>
      <w:b/>
      <w:bCs/>
      <w:sz w:val="24"/>
      <w:szCs w:val="24"/>
    </w:rPr>
  </w:style>
  <w:style w:type="paragraph" w:customStyle="1" w:styleId="283">
    <w:name w:val="UserStyle_236"/>
    <w:basedOn w:val="1"/>
    <w:qFormat/>
    <w:uiPriority w:val="0"/>
    <w:rPr>
      <w:rFonts w:ascii="Times New Roman" w:eastAsia="宋体"/>
      <w:kern w:val="0"/>
      <w:sz w:val="21"/>
      <w:szCs w:val="21"/>
    </w:rPr>
  </w:style>
  <w:style w:type="paragraph" w:customStyle="1" w:styleId="284">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eastAsia="宋体"/>
      <w:kern w:val="0"/>
      <w:sz w:val="24"/>
      <w:szCs w:val="24"/>
    </w:rPr>
  </w:style>
  <w:style w:type="paragraph" w:customStyle="1" w:styleId="285">
    <w:name w:val="UserStyle_238"/>
    <w:basedOn w:val="1"/>
    <w:qFormat/>
    <w:uiPriority w:val="0"/>
    <w:rPr>
      <w:rFonts w:ascii="宋体" w:eastAsia="宋体"/>
      <w:kern w:val="0"/>
      <w:sz w:val="21"/>
      <w:szCs w:val="21"/>
    </w:rPr>
  </w:style>
  <w:style w:type="paragraph" w:customStyle="1" w:styleId="286">
    <w:name w:val="UserStyle_239"/>
    <w:basedOn w:val="1"/>
    <w:qFormat/>
    <w:uiPriority w:val="0"/>
    <w:pPr>
      <w:spacing w:line="480" w:lineRule="exact"/>
      <w:ind w:firstLine="200" w:firstLineChars="200"/>
      <w:jc w:val="left"/>
    </w:pPr>
    <w:rPr>
      <w:rFonts w:ascii="Times New Roman" w:eastAsia="宋体"/>
      <w:sz w:val="21"/>
      <w:szCs w:val="20"/>
    </w:rPr>
  </w:style>
  <w:style w:type="paragraph" w:customStyle="1" w:styleId="287">
    <w:name w:val="UserStyle_240"/>
    <w:qFormat/>
    <w:uiPriority w:val="0"/>
    <w:rPr>
      <w:rFonts w:ascii="Calibri" w:hAnsi="Calibri" w:eastAsia="微软雅黑" w:cs="Times New Roman"/>
      <w:sz w:val="22"/>
      <w:szCs w:val="22"/>
      <w:lang w:val="en-US" w:eastAsia="zh-CN" w:bidi="ar-SA"/>
    </w:rPr>
  </w:style>
  <w:style w:type="paragraph" w:customStyle="1" w:styleId="288">
    <w:name w:val="UserStyle_241"/>
    <w:basedOn w:val="1"/>
    <w:qFormat/>
    <w:uiPriority w:val="0"/>
    <w:pPr>
      <w:keepLines/>
      <w:spacing w:before="180" w:after="120"/>
      <w:ind w:left="1440"/>
    </w:pPr>
    <w:rPr>
      <w:rFonts w:ascii="Times New Roman" w:eastAsia="宋体"/>
      <w:kern w:val="0"/>
      <w:sz w:val="24"/>
      <w:lang w:val="en-GB"/>
    </w:rPr>
  </w:style>
  <w:style w:type="paragraph" w:customStyle="1" w:styleId="289">
    <w:name w:val="UserStyle_242"/>
    <w:basedOn w:val="1"/>
    <w:qFormat/>
    <w:uiPriority w:val="0"/>
    <w:rPr>
      <w:rFonts w:ascii="Tahoma" w:hAnsi="Tahoma" w:eastAsia="宋体"/>
      <w:sz w:val="24"/>
      <w:szCs w:val="20"/>
    </w:rPr>
  </w:style>
  <w:style w:type="paragraph" w:customStyle="1" w:styleId="290">
    <w:name w:val="UserStyle_243"/>
    <w:basedOn w:val="1"/>
    <w:qFormat/>
    <w:uiPriority w:val="0"/>
    <w:pPr>
      <w:spacing w:before="100" w:beforeAutospacing="1" w:after="100" w:afterAutospacing="1"/>
      <w:jc w:val="left"/>
    </w:pPr>
    <w:rPr>
      <w:rFonts w:ascii="宋体" w:eastAsia="宋体"/>
      <w:kern w:val="0"/>
      <w:sz w:val="24"/>
      <w:szCs w:val="24"/>
    </w:rPr>
  </w:style>
  <w:style w:type="paragraph" w:customStyle="1" w:styleId="291">
    <w:name w:val="UserStyle_244"/>
    <w:basedOn w:val="1"/>
    <w:qFormat/>
    <w:uiPriority w:val="0"/>
    <w:rPr>
      <w:rFonts w:ascii="Times New Roman" w:eastAsia="宋体"/>
    </w:rPr>
  </w:style>
  <w:style w:type="paragraph" w:customStyle="1" w:styleId="292">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eastAsia="Arial Unicode MS"/>
      <w:color w:val="FF0000"/>
      <w:kern w:val="0"/>
      <w:sz w:val="21"/>
      <w:szCs w:val="21"/>
    </w:rPr>
  </w:style>
  <w:style w:type="paragraph" w:customStyle="1" w:styleId="293">
    <w:name w:val="UserStyle_246"/>
    <w:basedOn w:val="1"/>
    <w:qFormat/>
    <w:uiPriority w:val="0"/>
    <w:pPr>
      <w:spacing w:before="60" w:after="60"/>
      <w:ind w:left="1440" w:hanging="360"/>
    </w:pPr>
    <w:rPr>
      <w:rFonts w:ascii="Arial (W1)" w:hAnsi="Arial (W1)" w:eastAsia="宋体"/>
      <w:kern w:val="0"/>
      <w:sz w:val="24"/>
      <w:lang w:val="en-GB"/>
    </w:rPr>
  </w:style>
  <w:style w:type="paragraph" w:customStyle="1" w:styleId="294">
    <w:name w:val="UserStyle_247"/>
    <w:next w:val="1"/>
    <w:qFormat/>
    <w:uiPriority w:val="0"/>
    <w:pPr>
      <w:jc w:val="both"/>
    </w:pPr>
    <w:rPr>
      <w:rFonts w:ascii="仿宋_GB2312" w:hAnsi="Times New Roman" w:eastAsia="仿宋_GB2312" w:cs="Times New Roman"/>
      <w:kern w:val="2"/>
      <w:sz w:val="28"/>
      <w:szCs w:val="28"/>
      <w:lang w:val="en-US" w:eastAsia="zh-CN" w:bidi="ar-SA"/>
    </w:rPr>
  </w:style>
  <w:style w:type="paragraph" w:customStyle="1" w:styleId="295">
    <w:name w:val="UserStyle_248"/>
    <w:basedOn w:val="1"/>
    <w:next w:val="1"/>
    <w:qFormat/>
    <w:uiPriority w:val="0"/>
    <w:pPr>
      <w:tabs>
        <w:tab w:val="decimal" w:pos="840"/>
      </w:tabs>
      <w:ind w:left="840" w:hanging="420"/>
      <w:jc w:val="left"/>
    </w:pPr>
    <w:rPr>
      <w:rFonts w:ascii="Times New Roman" w:eastAsia="宋体"/>
      <w:kern w:val="0"/>
      <w:sz w:val="18"/>
    </w:rPr>
  </w:style>
  <w:style w:type="paragraph" w:customStyle="1" w:styleId="296">
    <w:name w:val="UserStyle_249"/>
    <w:basedOn w:val="1"/>
    <w:qFormat/>
    <w:uiPriority w:val="0"/>
    <w:pPr>
      <w:ind w:left="1440" w:hanging="360"/>
    </w:pPr>
    <w:rPr>
      <w:rFonts w:ascii="Arial (W1)" w:hAnsi="Arial (W1)" w:eastAsia="宋体"/>
      <w:kern w:val="0"/>
      <w:sz w:val="24"/>
      <w:lang w:val="en-GB"/>
    </w:rPr>
  </w:style>
  <w:style w:type="paragraph" w:customStyle="1" w:styleId="297">
    <w:name w:val="UserStyle_250"/>
    <w:basedOn w:val="1"/>
    <w:qFormat/>
    <w:uiPriority w:val="0"/>
    <w:rPr>
      <w:rFonts w:ascii="Times New Roman" w:eastAsia="宋体"/>
      <w:b/>
      <w:sz w:val="32"/>
      <w:szCs w:val="32"/>
    </w:rPr>
  </w:style>
  <w:style w:type="paragraph" w:customStyle="1" w:styleId="298">
    <w:name w:val="UserStyle_251"/>
    <w:basedOn w:val="43"/>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299">
    <w:name w:val="UserStyle_253"/>
    <w:basedOn w:val="1"/>
    <w:qFormat/>
    <w:uiPriority w:val="0"/>
    <w:pPr>
      <w:tabs>
        <w:tab w:val="right" w:pos="720"/>
      </w:tabs>
      <w:ind w:left="720" w:hanging="720"/>
      <w:jc w:val="left"/>
    </w:pPr>
    <w:rPr>
      <w:rFonts w:ascii="Arial (W1)" w:hAnsi="Arial (W1)" w:eastAsia="宋体"/>
      <w:color w:val="000000"/>
      <w:kern w:val="0"/>
      <w:sz w:val="24"/>
      <w:lang w:val="en-GB"/>
    </w:rPr>
  </w:style>
  <w:style w:type="paragraph" w:customStyle="1" w:styleId="300">
    <w:name w:val="UserStyle_252"/>
    <w:basedOn w:val="299"/>
    <w:qFormat/>
    <w:uiPriority w:val="0"/>
    <w:pPr>
      <w:tabs>
        <w:tab w:val="right" w:pos="360"/>
        <w:tab w:val="left" w:leader="dot" w:pos="720"/>
        <w:tab w:val="left" w:pos="1800"/>
      </w:tabs>
      <w:spacing w:before="240" w:after="160"/>
    </w:pPr>
    <w:rPr>
      <w:rFonts w:ascii="Times New Roman" w:hAnsi="Times New Roman"/>
      <w:b/>
      <w:lang w:val="en-US"/>
    </w:rPr>
  </w:style>
  <w:style w:type="paragraph" w:customStyle="1" w:styleId="301">
    <w:name w:val="UserStyle_254"/>
    <w:basedOn w:val="44"/>
    <w:qFormat/>
    <w:uiPriority w:val="0"/>
    <w:pPr>
      <w:keepLines/>
      <w:tabs>
        <w:tab w:val="right" w:pos="720"/>
      </w:tabs>
      <w:spacing w:before="100" w:beforeAutospacing="1" w:after="100" w:afterAutospacing="1" w:line="480" w:lineRule="atLeast"/>
      <w:ind w:left="1365"/>
      <w:jc w:val="center"/>
    </w:pPr>
    <w:rPr>
      <w:rFonts w:ascii="宋体"/>
      <w:bCs/>
      <w:kern w:val="0"/>
      <w:szCs w:val="28"/>
    </w:rPr>
  </w:style>
  <w:style w:type="paragraph" w:customStyle="1" w:styleId="302">
    <w:name w:val="UserStyle_255"/>
    <w:basedOn w:val="1"/>
    <w:qFormat/>
    <w:uiPriority w:val="0"/>
    <w:pPr>
      <w:spacing w:line="600" w:lineRule="exact"/>
      <w:ind w:firstLine="560"/>
    </w:pPr>
    <w:rPr>
      <w:rFonts w:ascii="Times New Roman" w:eastAsia="宋体"/>
      <w:lang w:val="zh-CN"/>
    </w:rPr>
  </w:style>
  <w:style w:type="paragraph" w:customStyle="1" w:styleId="303">
    <w:name w:val="UserStyle_256"/>
    <w:basedOn w:val="46"/>
    <w:qFormat/>
    <w:uiPriority w:val="0"/>
    <w:pPr>
      <w:keepLines/>
      <w:spacing w:before="260" w:after="260" w:line="600" w:lineRule="exact"/>
      <w:jc w:val="both"/>
    </w:pPr>
    <w:rPr>
      <w:b/>
      <w:bCs/>
      <w:kern w:val="2"/>
      <w:sz w:val="36"/>
      <w:szCs w:val="32"/>
    </w:rPr>
  </w:style>
  <w:style w:type="paragraph" w:customStyle="1" w:styleId="304">
    <w:name w:val="UserStyle_257"/>
    <w:basedOn w:val="1"/>
    <w:qFormat/>
    <w:uiPriority w:val="0"/>
    <w:pPr>
      <w:ind w:firstLine="200" w:firstLineChars="200"/>
    </w:pPr>
    <w:rPr>
      <w:rFonts w:eastAsia="宋体"/>
    </w:rPr>
  </w:style>
  <w:style w:type="paragraph" w:customStyle="1" w:styleId="305">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eastAsia="Arial Unicode MS"/>
      <w:kern w:val="0"/>
    </w:rPr>
  </w:style>
  <w:style w:type="paragraph" w:customStyle="1" w:styleId="306">
    <w:name w:val="UserStyle_259"/>
    <w:basedOn w:val="1"/>
    <w:qFormat/>
    <w:uiPriority w:val="0"/>
    <w:pPr>
      <w:spacing w:line="360" w:lineRule="auto"/>
    </w:pPr>
    <w:rPr>
      <w:rFonts w:ascii="宋体" w:eastAsia="宋体"/>
      <w:kern w:val="0"/>
      <w:sz w:val="24"/>
      <w:szCs w:val="24"/>
    </w:rPr>
  </w:style>
  <w:style w:type="paragraph" w:customStyle="1" w:styleId="307">
    <w:name w:val="UserStyle_260"/>
    <w:basedOn w:val="1"/>
    <w:qFormat/>
    <w:uiPriority w:val="0"/>
    <w:pPr>
      <w:tabs>
        <w:tab w:val="left" w:pos="0"/>
      </w:tabs>
      <w:spacing w:line="460" w:lineRule="exact"/>
    </w:pPr>
    <w:rPr>
      <w:rFonts w:ascii="Arial" w:hAnsi="Arial" w:eastAsia="宋体"/>
      <w:sz w:val="24"/>
      <w:szCs w:val="24"/>
    </w:rPr>
  </w:style>
  <w:style w:type="paragraph" w:customStyle="1" w:styleId="308">
    <w:name w:val="UserStyle_261"/>
    <w:basedOn w:val="1"/>
    <w:qFormat/>
    <w:uiPriority w:val="0"/>
    <w:pPr>
      <w:spacing w:before="120" w:after="240"/>
      <w:jc w:val="left"/>
    </w:pPr>
    <w:rPr>
      <w:rFonts w:ascii="Arial (W1)" w:hAnsi="Arial (W1)" w:eastAsia="宋体"/>
      <w:b/>
      <w:bCs/>
      <w:color w:val="0000FF"/>
      <w:kern w:val="0"/>
      <w:sz w:val="32"/>
      <w:lang w:val="en-GB"/>
    </w:rPr>
  </w:style>
  <w:style w:type="paragraph" w:customStyle="1" w:styleId="309">
    <w:name w:val="UserStyle_262"/>
    <w:basedOn w:val="1"/>
    <w:qFormat/>
    <w:uiPriority w:val="0"/>
    <w:pPr>
      <w:spacing w:before="100" w:beforeAutospacing="1" w:after="100" w:afterAutospacing="1"/>
      <w:jc w:val="left"/>
    </w:pPr>
    <w:rPr>
      <w:rFonts w:ascii="宋体" w:eastAsia="宋体"/>
      <w:kern w:val="0"/>
      <w:sz w:val="22"/>
      <w:szCs w:val="22"/>
    </w:rPr>
  </w:style>
  <w:style w:type="paragraph" w:customStyle="1" w:styleId="310">
    <w:name w:val="UserStyle_264"/>
    <w:basedOn w:val="299"/>
    <w:qFormat/>
    <w:uiPriority w:val="0"/>
    <w:pPr>
      <w:tabs>
        <w:tab w:val="center" w:pos="360"/>
      </w:tabs>
    </w:pPr>
    <w:rPr>
      <w:rFonts w:ascii="Times New Roman" w:hAnsi="Times New Roman"/>
      <w:b/>
      <w:bCs/>
      <w:lang w:val="en-US"/>
    </w:rPr>
  </w:style>
  <w:style w:type="paragraph" w:customStyle="1" w:styleId="311">
    <w:name w:val="UserStyle_263"/>
    <w:basedOn w:val="310"/>
    <w:qFormat/>
    <w:uiPriority w:val="0"/>
    <w:pPr>
      <w:tabs>
        <w:tab w:val="right" w:pos="360"/>
        <w:tab w:val="left" w:pos="720"/>
        <w:tab w:val="bar" w:pos="1080"/>
      </w:tabs>
    </w:pPr>
  </w:style>
  <w:style w:type="paragraph" w:customStyle="1" w:styleId="312">
    <w:name w:val="UserStyle_265"/>
    <w:basedOn w:val="1"/>
    <w:qFormat/>
    <w:uiPriority w:val="0"/>
    <w:pPr>
      <w:spacing w:before="120" w:line="360" w:lineRule="auto"/>
      <w:jc w:val="left"/>
    </w:pPr>
    <w:rPr>
      <w:rFonts w:ascii="Tahoma" w:hAnsi="Tahoma" w:eastAsia="宋体"/>
      <w:kern w:val="0"/>
      <w:sz w:val="16"/>
      <w:szCs w:val="16"/>
      <w:lang w:val="en-GB"/>
    </w:rPr>
  </w:style>
  <w:style w:type="paragraph" w:customStyle="1" w:styleId="313">
    <w:name w:val="UserStyle_267"/>
    <w:basedOn w:val="1"/>
    <w:qFormat/>
    <w:uiPriority w:val="0"/>
    <w:rPr>
      <w:rFonts w:ascii="宋体" w:eastAsia="宋体"/>
      <w:sz w:val="20"/>
      <w:szCs w:val="20"/>
    </w:rPr>
  </w:style>
  <w:style w:type="paragraph" w:customStyle="1" w:styleId="314">
    <w:name w:val="UserStyle_266"/>
    <w:basedOn w:val="313"/>
    <w:qFormat/>
    <w:uiPriority w:val="0"/>
    <w:pPr>
      <w:snapToGrid w:val="0"/>
    </w:pPr>
    <w:rPr>
      <w:rFonts w:ascii="Arial" w:hAnsi="Arial"/>
      <w:sz w:val="21"/>
    </w:rPr>
  </w:style>
  <w:style w:type="paragraph" w:customStyle="1" w:styleId="315">
    <w:name w:val="UserStyle_268"/>
    <w:basedOn w:val="140"/>
    <w:qFormat/>
    <w:uiPriority w:val="0"/>
    <w:rPr>
      <w:rFonts w:ascii="Tahoma" w:hAnsi="Tahoma"/>
      <w:sz w:val="24"/>
      <w:szCs w:val="24"/>
    </w:rPr>
  </w:style>
  <w:style w:type="paragraph" w:customStyle="1" w:styleId="316">
    <w:name w:val="UserStyle_269"/>
    <w:basedOn w:val="1"/>
    <w:qFormat/>
    <w:uiPriority w:val="0"/>
    <w:pPr>
      <w:ind w:firstLine="200" w:firstLineChars="200"/>
    </w:pPr>
    <w:rPr>
      <w:rFonts w:ascii="Times New Roman" w:eastAsia="宋体"/>
      <w:sz w:val="21"/>
      <w:szCs w:val="24"/>
    </w:rPr>
  </w:style>
  <w:style w:type="paragraph" w:customStyle="1" w:styleId="317">
    <w:name w:val="UserStyle_270"/>
    <w:basedOn w:val="1"/>
    <w:qFormat/>
    <w:uiPriority w:val="0"/>
    <w:pPr>
      <w:snapToGrid w:val="0"/>
      <w:spacing w:line="400" w:lineRule="exact"/>
      <w:jc w:val="left"/>
    </w:pPr>
    <w:rPr>
      <w:rFonts w:ascii="Times New Roman" w:eastAsia="宋体"/>
      <w:kern w:val="0"/>
      <w:sz w:val="24"/>
      <w:szCs w:val="24"/>
      <w:lang w:val="en-GB"/>
    </w:rPr>
  </w:style>
  <w:style w:type="paragraph" w:customStyle="1" w:styleId="318">
    <w:name w:val="UserStyle_271"/>
    <w:basedOn w:val="16"/>
    <w:qFormat/>
    <w:uiPriority w:val="0"/>
    <w:pPr>
      <w:spacing w:line="600" w:lineRule="exact"/>
      <w:jc w:val="right"/>
    </w:pPr>
    <w:rPr>
      <w:sz w:val="31"/>
      <w:szCs w:val="24"/>
    </w:rPr>
  </w:style>
  <w:style w:type="paragraph" w:customStyle="1" w:styleId="319">
    <w:name w:val="UserStyle_272"/>
    <w:basedOn w:val="278"/>
    <w:next w:val="278"/>
    <w:qFormat/>
    <w:uiPriority w:val="0"/>
    <w:pPr>
      <w:spacing w:after="298"/>
    </w:pPr>
    <w:rPr>
      <w:rFonts w:ascii="Times New Roman" w:hAnsi="Times New Roman" w:eastAsia="宋体"/>
    </w:rPr>
  </w:style>
  <w:style w:type="paragraph" w:customStyle="1" w:styleId="320">
    <w:name w:val="UserStyle_273"/>
    <w:basedOn w:val="1"/>
    <w:qFormat/>
    <w:uiPriority w:val="0"/>
    <w:rPr>
      <w:rFonts w:ascii="Times New Roman" w:eastAsia="宋体"/>
    </w:rPr>
  </w:style>
  <w:style w:type="paragraph" w:customStyle="1" w:styleId="321">
    <w:name w:val="UserStyle_274"/>
    <w:qFormat/>
    <w:uiPriority w:val="0"/>
    <w:pPr>
      <w:tabs>
        <w:tab w:val="decimal" w:leader="dot" w:pos="2880"/>
      </w:tabs>
      <w:spacing w:before="28" w:after="28"/>
      <w:ind w:left="2880" w:hanging="360"/>
    </w:pPr>
    <w:rPr>
      <w:rFonts w:ascii="Arial" w:hAnsi="Arial" w:eastAsia="微软雅黑" w:cs="Times New Roman"/>
      <w:b/>
      <w:lang w:val="en-US" w:eastAsia="zh-CN" w:bidi="ar-SA"/>
    </w:rPr>
  </w:style>
  <w:style w:type="paragraph" w:customStyle="1" w:styleId="322">
    <w:name w:val="UserStyle_275"/>
    <w:basedOn w:val="1"/>
    <w:qFormat/>
    <w:uiPriority w:val="0"/>
    <w:rPr>
      <w:rFonts w:ascii="Tahoma" w:hAnsi="Tahoma" w:eastAsia="宋体"/>
      <w:sz w:val="24"/>
      <w:szCs w:val="20"/>
    </w:rPr>
  </w:style>
  <w:style w:type="paragraph" w:customStyle="1" w:styleId="323">
    <w:name w:val="UserStyle_276"/>
    <w:qFormat/>
    <w:uiPriority w:val="0"/>
    <w:pPr>
      <w:spacing w:line="360" w:lineRule="auto"/>
      <w:ind w:left="851" w:right="284"/>
    </w:pPr>
    <w:rPr>
      <w:rFonts w:ascii="Arial" w:hAnsi="Arial" w:eastAsia="微软雅黑" w:cs="Times New Roman"/>
      <w:color w:val="000000"/>
      <w:sz w:val="22"/>
      <w:lang w:val="en-GB" w:eastAsia="zh-CN" w:bidi="ar-SA"/>
    </w:rPr>
  </w:style>
  <w:style w:type="paragraph" w:customStyle="1" w:styleId="324">
    <w:name w:val="UserStyle_277"/>
    <w:basedOn w:val="1"/>
    <w:qFormat/>
    <w:uiPriority w:val="0"/>
    <w:pPr>
      <w:tabs>
        <w:tab w:val="right" w:pos="735"/>
      </w:tabs>
      <w:ind w:left="360" w:hanging="360"/>
    </w:pPr>
    <w:rPr>
      <w:rFonts w:ascii="宋体" w:eastAsia="宋体"/>
      <w:sz w:val="24"/>
      <w:szCs w:val="24"/>
    </w:rPr>
  </w:style>
  <w:style w:type="paragraph" w:customStyle="1" w:styleId="325">
    <w:name w:val="UserStyle_278"/>
    <w:basedOn w:val="278"/>
    <w:next w:val="278"/>
    <w:qFormat/>
    <w:uiPriority w:val="0"/>
    <w:pPr>
      <w:spacing w:line="440" w:lineRule="atLeast"/>
    </w:pPr>
    <w:rPr>
      <w:rFonts w:ascii="Times New Roman" w:hAnsi="Times New Roman" w:eastAsia="宋体"/>
    </w:rPr>
  </w:style>
  <w:style w:type="paragraph" w:customStyle="1" w:styleId="326">
    <w:name w:val="UserStyle_279"/>
    <w:basedOn w:val="1"/>
    <w:qFormat/>
    <w:uiPriority w:val="0"/>
    <w:pPr>
      <w:tabs>
        <w:tab w:val="center" w:pos="463"/>
      </w:tabs>
      <w:snapToGrid w:val="0"/>
      <w:spacing w:after="200"/>
      <w:jc w:val="left"/>
    </w:pPr>
    <w:rPr>
      <w:rFonts w:ascii="Tahoma" w:hAnsi="Tahoma" w:eastAsia="微软雅黑" w:cs="Plotter"/>
      <w:bCs/>
      <w:sz w:val="24"/>
      <w:szCs w:val="24"/>
    </w:rPr>
  </w:style>
  <w:style w:type="paragraph" w:customStyle="1" w:styleId="327">
    <w:name w:val="UserStyle_280"/>
    <w:basedOn w:val="1"/>
    <w:next w:val="182"/>
    <w:qFormat/>
    <w:uiPriority w:val="0"/>
    <w:rPr>
      <w:rFonts w:ascii="宋体" w:eastAsia="宋体"/>
      <w:sz w:val="21"/>
      <w:szCs w:val="21"/>
    </w:rPr>
  </w:style>
  <w:style w:type="paragraph" w:customStyle="1" w:styleId="328">
    <w:name w:val="UserStyle_281"/>
    <w:basedOn w:val="1"/>
    <w:qFormat/>
    <w:uiPriority w:val="0"/>
    <w:rPr>
      <w:rFonts w:ascii="Times New Roman" w:eastAsia="宋体"/>
      <w:sz w:val="21"/>
      <w:szCs w:val="24"/>
    </w:rPr>
  </w:style>
  <w:style w:type="paragraph" w:customStyle="1" w:styleId="329">
    <w:name w:val="UserStyle_282"/>
    <w:basedOn w:val="1"/>
    <w:qFormat/>
    <w:uiPriority w:val="0"/>
    <w:pPr>
      <w:spacing w:line="300" w:lineRule="auto"/>
      <w:ind w:firstLine="200" w:firstLineChars="200"/>
    </w:pPr>
    <w:rPr>
      <w:rFonts w:ascii="Times New Roman" w:eastAsia="宋体"/>
      <w:color w:val="000000"/>
      <w:sz w:val="24"/>
      <w:szCs w:val="24"/>
    </w:rPr>
  </w:style>
  <w:style w:type="paragraph" w:customStyle="1" w:styleId="330">
    <w:name w:val="UserStyle_283"/>
    <w:basedOn w:val="44"/>
    <w:qFormat/>
    <w:uiPriority w:val="0"/>
    <w:pPr>
      <w:keepLines/>
      <w:spacing w:before="120"/>
      <w:ind w:left="1440" w:hanging="360"/>
    </w:pPr>
    <w:rPr>
      <w:rFonts w:ascii="Times New Roman" w:hAnsi="Times New Roman"/>
      <w:kern w:val="44"/>
    </w:rPr>
  </w:style>
  <w:style w:type="paragraph" w:customStyle="1" w:styleId="331">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2"/>
      <w:szCs w:val="22"/>
    </w:rPr>
  </w:style>
  <w:style w:type="paragraph" w:customStyle="1" w:styleId="332">
    <w:name w:val="UserStyle_285"/>
    <w:basedOn w:val="1"/>
    <w:qFormat/>
    <w:uiPriority w:val="0"/>
    <w:pPr>
      <w:jc w:val="left"/>
    </w:pPr>
    <w:rPr>
      <w:rFonts w:ascii="Tahoma" w:hAnsi="Tahoma" w:eastAsia="宋体"/>
      <w:kern w:val="0"/>
      <w:sz w:val="24"/>
    </w:rPr>
  </w:style>
  <w:style w:type="paragraph" w:customStyle="1" w:styleId="333">
    <w:name w:val="UserStyle_286"/>
    <w:basedOn w:val="1"/>
    <w:qFormat/>
    <w:uiPriority w:val="0"/>
    <w:pPr>
      <w:spacing w:line="360" w:lineRule="auto"/>
      <w:ind w:firstLine="200" w:firstLineChars="200"/>
    </w:pPr>
    <w:rPr>
      <w:rFonts w:ascii="宋体" w:eastAsia="宋体"/>
      <w:sz w:val="24"/>
      <w:szCs w:val="24"/>
    </w:rPr>
  </w:style>
  <w:style w:type="paragraph" w:customStyle="1" w:styleId="334">
    <w:name w:val="UserStyle_287"/>
    <w:basedOn w:val="1"/>
    <w:qFormat/>
    <w:uiPriority w:val="0"/>
    <w:pPr>
      <w:spacing w:before="100" w:beforeAutospacing="1" w:after="100" w:afterAutospacing="1"/>
      <w:jc w:val="left"/>
    </w:pPr>
    <w:rPr>
      <w:rFonts w:ascii="宋体" w:eastAsia="宋体"/>
      <w:kern w:val="0"/>
      <w:sz w:val="18"/>
      <w:szCs w:val="18"/>
    </w:rPr>
  </w:style>
  <w:style w:type="paragraph" w:customStyle="1" w:styleId="335">
    <w:name w:val="UserStyle_288"/>
    <w:basedOn w:val="1"/>
    <w:qFormat/>
    <w:uiPriority w:val="0"/>
    <w:pPr>
      <w:tabs>
        <w:tab w:val="left" w:leader="underscore" w:pos="1080"/>
      </w:tabs>
      <w:spacing w:before="72" w:after="72"/>
      <w:ind w:left="720"/>
    </w:pPr>
    <w:rPr>
      <w:rFonts w:ascii="Arial" w:hAnsi="Arial" w:eastAsia="宋体"/>
      <w:kern w:val="0"/>
      <w:sz w:val="20"/>
      <w:szCs w:val="20"/>
    </w:rPr>
  </w:style>
  <w:style w:type="paragraph" w:customStyle="1" w:styleId="336">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zh-CN" w:bidi="ar-SA"/>
    </w:rPr>
  </w:style>
  <w:style w:type="paragraph" w:customStyle="1" w:styleId="337">
    <w:name w:val="UserStyle_290"/>
    <w:basedOn w:val="43"/>
    <w:qFormat/>
    <w:uiPriority w:val="0"/>
    <w:pPr>
      <w:snapToGrid w:val="0"/>
      <w:spacing w:after="0" w:line="400" w:lineRule="exact"/>
      <w:ind w:firstLine="200" w:firstLineChars="200"/>
    </w:pPr>
    <w:rPr>
      <w:rFonts w:ascii="Arial" w:hAnsi="Arial" w:eastAsia="Times New Roman"/>
      <w:sz w:val="21"/>
      <w:szCs w:val="20"/>
    </w:rPr>
  </w:style>
  <w:style w:type="paragraph" w:customStyle="1" w:styleId="338">
    <w:name w:val="UserStyle_291"/>
    <w:basedOn w:val="44"/>
    <w:next w:val="1"/>
    <w:qFormat/>
    <w:uiPriority w:val="0"/>
    <w:pPr>
      <w:keepLines/>
      <w:spacing w:before="480" w:after="0" w:line="276" w:lineRule="auto"/>
    </w:pPr>
    <w:rPr>
      <w:rFonts w:ascii="Cambria" w:hAnsi="Cambria"/>
      <w:bCs/>
      <w:color w:val="365F91"/>
      <w:kern w:val="0"/>
      <w:szCs w:val="28"/>
    </w:rPr>
  </w:style>
  <w:style w:type="paragraph" w:customStyle="1" w:styleId="339">
    <w:name w:val="UserStyle_292"/>
    <w:basedOn w:val="1"/>
    <w:next w:val="1"/>
    <w:qFormat/>
    <w:uiPriority w:val="0"/>
    <w:pPr>
      <w:keepNext/>
      <w:keepLines/>
      <w:spacing w:line="360" w:lineRule="auto"/>
    </w:pPr>
    <w:rPr>
      <w:rFonts w:ascii="Times New Roman" w:eastAsia="宋体"/>
      <w:b/>
    </w:rPr>
  </w:style>
  <w:style w:type="paragraph" w:customStyle="1" w:styleId="340">
    <w:name w:val="UserStyle_293"/>
    <w:basedOn w:val="278"/>
    <w:next w:val="278"/>
    <w:qFormat/>
    <w:uiPriority w:val="0"/>
    <w:pPr>
      <w:spacing w:line="240" w:lineRule="atLeast"/>
    </w:pPr>
    <w:rPr>
      <w:rFonts w:ascii="Helvetica" w:hAnsi="Helvetica" w:eastAsia="宋体"/>
    </w:rPr>
  </w:style>
  <w:style w:type="paragraph" w:customStyle="1" w:styleId="341">
    <w:name w:val="UserStyle_294"/>
    <w:basedOn w:val="1"/>
    <w:qFormat/>
    <w:uiPriority w:val="0"/>
    <w:pPr>
      <w:spacing w:before="100" w:beforeAutospacing="1" w:after="100" w:afterAutospacing="1"/>
      <w:jc w:val="left"/>
    </w:pPr>
    <w:rPr>
      <w:rFonts w:ascii="宋体" w:eastAsia="宋体"/>
      <w:kern w:val="0"/>
      <w:sz w:val="24"/>
      <w:szCs w:val="24"/>
    </w:rPr>
  </w:style>
  <w:style w:type="paragraph" w:customStyle="1" w:styleId="342">
    <w:name w:val="UserStyle_295"/>
    <w:basedOn w:val="1"/>
    <w:qFormat/>
    <w:uiPriority w:val="0"/>
    <w:pPr>
      <w:jc w:val="left"/>
    </w:pPr>
    <w:rPr>
      <w:rFonts w:ascii="Arial" w:hAnsi="Arial" w:eastAsia="宋体"/>
      <w:b/>
      <w:kern w:val="0"/>
      <w:sz w:val="24"/>
      <w:szCs w:val="20"/>
    </w:rPr>
  </w:style>
  <w:style w:type="paragraph" w:customStyle="1" w:styleId="343">
    <w:name w:val="UserStyle_296"/>
    <w:basedOn w:val="1"/>
    <w:qFormat/>
    <w:uiPriority w:val="0"/>
    <w:pPr>
      <w:spacing w:before="100" w:beforeAutospacing="1" w:after="100" w:afterAutospacing="1"/>
      <w:jc w:val="right"/>
    </w:pPr>
    <w:rPr>
      <w:rFonts w:ascii="宋体" w:eastAsia="宋体"/>
      <w:kern w:val="0"/>
      <w:sz w:val="24"/>
      <w:szCs w:val="24"/>
    </w:rPr>
  </w:style>
  <w:style w:type="paragraph" w:customStyle="1" w:styleId="344">
    <w:name w:val="UserStyle_297"/>
    <w:basedOn w:val="1"/>
    <w:qFormat/>
    <w:uiPriority w:val="0"/>
    <w:pPr>
      <w:tabs>
        <w:tab w:val="left" w:pos="0"/>
      </w:tabs>
      <w:spacing w:line="360" w:lineRule="auto"/>
      <w:ind w:left="180" w:firstLine="540"/>
    </w:pPr>
    <w:rPr>
      <w:rFonts w:ascii="宋体" w:eastAsia="宋体"/>
      <w:kern w:val="0"/>
      <w:szCs w:val="20"/>
    </w:rPr>
  </w:style>
  <w:style w:type="paragraph" w:customStyle="1" w:styleId="345">
    <w:name w:val="UserStyle_301"/>
    <w:basedOn w:val="1"/>
    <w:qFormat/>
    <w:uiPriority w:val="0"/>
    <w:pPr>
      <w:spacing w:line="600" w:lineRule="exact"/>
      <w:ind w:firstLine="206" w:firstLineChars="206"/>
    </w:pPr>
    <w:rPr>
      <w:rFonts w:ascii="Times New Roman" w:eastAsia="宋体"/>
      <w:sz w:val="31"/>
    </w:rPr>
  </w:style>
  <w:style w:type="paragraph" w:customStyle="1" w:styleId="346">
    <w:name w:val="UserStyle_299"/>
    <w:basedOn w:val="345"/>
    <w:qFormat/>
    <w:uiPriority w:val="0"/>
    <w:pPr>
      <w:ind w:left="310" w:leftChars="310" w:firstLine="196" w:firstLineChars="196"/>
    </w:pPr>
    <w:rPr>
      <w:color w:val="000000"/>
    </w:rPr>
  </w:style>
  <w:style w:type="paragraph" w:customStyle="1" w:styleId="347">
    <w:name w:val="UserStyle_298"/>
    <w:basedOn w:val="346"/>
    <w:qFormat/>
    <w:uiPriority w:val="0"/>
    <w:pPr>
      <w:ind w:left="854" w:leftChars="854"/>
    </w:pPr>
  </w:style>
  <w:style w:type="paragraph" w:customStyle="1" w:styleId="348">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rPr>
  </w:style>
  <w:style w:type="paragraph" w:customStyle="1" w:styleId="349">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eastAsia="Arial Unicode MS"/>
      <w:kern w:val="0"/>
      <w:sz w:val="24"/>
    </w:rPr>
  </w:style>
  <w:style w:type="paragraph" w:customStyle="1" w:styleId="350">
    <w:name w:val="UserStyle_303"/>
    <w:basedOn w:val="49"/>
    <w:qFormat/>
    <w:uiPriority w:val="0"/>
    <w:pPr>
      <w:snapToGrid w:val="0"/>
      <w:spacing w:before="120" w:after="120"/>
      <w:ind w:left="987"/>
    </w:pPr>
    <w:rPr>
      <w:rFonts w:ascii="宋体"/>
      <w:color w:val="000000"/>
      <w:sz w:val="21"/>
      <w:szCs w:val="21"/>
    </w:rPr>
  </w:style>
  <w:style w:type="paragraph" w:customStyle="1" w:styleId="351">
    <w:name w:val="UserStyle_304"/>
    <w:basedOn w:val="345"/>
    <w:qFormat/>
    <w:uiPriority w:val="0"/>
    <w:pPr>
      <w:spacing w:line="540" w:lineRule="exact"/>
      <w:ind w:firstLine="0" w:firstLineChars="0"/>
    </w:pPr>
    <w:rPr>
      <w:szCs w:val="24"/>
    </w:rPr>
  </w:style>
  <w:style w:type="paragraph" w:customStyle="1" w:styleId="352">
    <w:name w:val="UserStyle_305"/>
    <w:basedOn w:val="1"/>
    <w:qFormat/>
    <w:uiPriority w:val="0"/>
    <w:pPr>
      <w:keepLines/>
      <w:spacing w:after="120" w:line="240" w:lineRule="atLeast"/>
      <w:jc w:val="left"/>
    </w:pPr>
    <w:rPr>
      <w:rFonts w:ascii="Times New Roman" w:eastAsia="宋体"/>
      <w:kern w:val="0"/>
      <w:sz w:val="24"/>
      <w:szCs w:val="20"/>
    </w:rPr>
  </w:style>
  <w:style w:type="paragraph" w:customStyle="1" w:styleId="353">
    <w:name w:val="UserStyle_306"/>
    <w:basedOn w:val="1"/>
    <w:qFormat/>
    <w:uiPriority w:val="0"/>
    <w:pPr>
      <w:snapToGrid w:val="0"/>
    </w:pPr>
    <w:rPr>
      <w:rFonts w:ascii="Arial" w:hAnsi="Arial" w:eastAsia="宋体"/>
      <w:kern w:val="0"/>
      <w:sz w:val="21"/>
      <w:szCs w:val="20"/>
    </w:rPr>
  </w:style>
  <w:style w:type="paragraph" w:customStyle="1" w:styleId="354">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355">
    <w:name w:val="UserStyle_332"/>
    <w:basedOn w:val="182"/>
    <w:qFormat/>
    <w:uiPriority w:val="0"/>
    <w:pPr>
      <w:spacing w:before="100" w:beforeAutospacing="1" w:after="100" w:afterAutospacing="1"/>
      <w:ind w:left="550" w:leftChars="550" w:firstLine="200" w:firstLineChars="200"/>
      <w:jc w:val="both"/>
    </w:pPr>
    <w:rPr>
      <w:rFonts w:ascii="Times New Roman"/>
      <w:sz w:val="21"/>
    </w:rPr>
  </w:style>
  <w:style w:type="paragraph" w:customStyle="1" w:styleId="356">
    <w:name w:val="UserStyle_309"/>
    <w:basedOn w:val="355"/>
    <w:qFormat/>
    <w:uiPriority w:val="0"/>
    <w:pPr>
      <w:tabs>
        <w:tab w:val="right" w:pos="720"/>
      </w:tabs>
    </w:pPr>
  </w:style>
  <w:style w:type="paragraph" w:customStyle="1" w:styleId="357">
    <w:name w:val="UserStyle_308"/>
    <w:basedOn w:val="356"/>
    <w:qFormat/>
    <w:uiPriority w:val="0"/>
    <w:pPr>
      <w:spacing w:line="280" w:lineRule="atLeast"/>
      <w:ind w:left="600" w:leftChars="600" w:firstLine="1200" w:firstLineChars="1200"/>
      <w:jc w:val="right"/>
    </w:pPr>
  </w:style>
  <w:style w:type="paragraph" w:customStyle="1" w:styleId="358">
    <w:name w:val="UserStyle_310"/>
    <w:basedOn w:val="1"/>
    <w:qFormat/>
    <w:uiPriority w:val="0"/>
    <w:pPr>
      <w:spacing w:after="160" w:line="240" w:lineRule="exact"/>
      <w:jc w:val="left"/>
    </w:pPr>
    <w:rPr>
      <w:rFonts w:ascii="Verdana" w:hAnsi="Verdana" w:eastAsia="宋体"/>
      <w:kern w:val="0"/>
      <w:sz w:val="24"/>
      <w:szCs w:val="20"/>
    </w:rPr>
  </w:style>
  <w:style w:type="paragraph" w:customStyle="1" w:styleId="359">
    <w:name w:val="UserStyle_311"/>
    <w:qFormat/>
    <w:uiPriority w:val="0"/>
    <w:pPr>
      <w:tabs>
        <w:tab w:val="right" w:pos="720"/>
      </w:tabs>
      <w:spacing w:before="72" w:after="72"/>
      <w:ind w:left="720" w:hanging="360"/>
      <w:jc w:val="both"/>
    </w:pPr>
    <w:rPr>
      <w:rFonts w:ascii="Arial" w:hAnsi="Arial" w:eastAsia="微软雅黑" w:cs="Times New Roman"/>
      <w:lang w:val="en-US" w:eastAsia="zh-CN" w:bidi="ar-SA"/>
    </w:rPr>
  </w:style>
  <w:style w:type="paragraph" w:customStyle="1" w:styleId="360">
    <w:name w:val="UserStyle_312"/>
    <w:basedOn w:val="45"/>
    <w:qFormat/>
    <w:uiPriority w:val="0"/>
    <w:pPr>
      <w:spacing w:before="100" w:after="0" w:line="400" w:lineRule="exact"/>
    </w:pPr>
    <w:rPr>
      <w:rFonts w:ascii="Times New Roman" w:eastAsia="黑体"/>
      <w:kern w:val="2"/>
      <w:sz w:val="28"/>
    </w:rPr>
  </w:style>
  <w:style w:type="paragraph" w:customStyle="1" w:styleId="361">
    <w:name w:val="UserStyle_313"/>
    <w:basedOn w:val="1"/>
    <w:qFormat/>
    <w:uiPriority w:val="0"/>
    <w:pPr>
      <w:spacing w:line="360" w:lineRule="auto"/>
      <w:ind w:left="480"/>
    </w:pPr>
    <w:rPr>
      <w:rFonts w:ascii="Times New Roman" w:eastAsia="宋体"/>
      <w:kern w:val="0"/>
      <w:sz w:val="24"/>
      <w:szCs w:val="20"/>
    </w:rPr>
  </w:style>
  <w:style w:type="paragraph" w:customStyle="1" w:styleId="362">
    <w:name w:val="UserStyle_314"/>
    <w:basedOn w:val="1"/>
    <w:qFormat/>
    <w:uiPriority w:val="0"/>
    <w:pPr>
      <w:spacing w:before="100" w:beforeAutospacing="1" w:after="100" w:afterAutospacing="1"/>
      <w:jc w:val="left"/>
    </w:pPr>
    <w:rPr>
      <w:rFonts w:ascii="Times New Roman" w:eastAsia="宋体"/>
      <w:b/>
      <w:bCs/>
      <w:kern w:val="0"/>
      <w:sz w:val="36"/>
      <w:szCs w:val="36"/>
    </w:rPr>
  </w:style>
  <w:style w:type="paragraph" w:customStyle="1" w:styleId="363">
    <w:name w:val="UserStyle_315"/>
    <w:basedOn w:val="1"/>
    <w:qFormat/>
    <w:uiPriority w:val="0"/>
    <w:pPr>
      <w:jc w:val="center"/>
    </w:pPr>
    <w:rPr>
      <w:rFonts w:ascii="Arial" w:hAnsi="Arial" w:eastAsia="中圆体"/>
      <w:b/>
      <w:sz w:val="24"/>
      <w:szCs w:val="20"/>
    </w:rPr>
  </w:style>
  <w:style w:type="paragraph" w:customStyle="1" w:styleId="364">
    <w:name w:val="UserStyle_316"/>
    <w:qFormat/>
    <w:uiPriority w:val="0"/>
    <w:pPr>
      <w:spacing w:before="130" w:after="130" w:line="260" w:lineRule="exact"/>
    </w:pPr>
    <w:rPr>
      <w:rFonts w:ascii="Univers" w:hAnsi="Univers" w:eastAsia="微软雅黑" w:cs="Times New Roman"/>
      <w:color w:val="000000"/>
      <w:sz w:val="22"/>
      <w:lang w:val="en-US" w:eastAsia="zh-CN" w:bidi="ar-SA"/>
    </w:rPr>
  </w:style>
  <w:style w:type="paragraph" w:customStyle="1" w:styleId="365">
    <w:name w:val="UserStyle_317"/>
    <w:basedOn w:val="1"/>
    <w:qFormat/>
    <w:uiPriority w:val="0"/>
    <w:pPr>
      <w:spacing w:line="748" w:lineRule="atLeast"/>
      <w:ind w:left="-521" w:firstLine="527"/>
    </w:pPr>
    <w:rPr>
      <w:rFonts w:ascii="宋体" w:eastAsia="宋体"/>
      <w:color w:val="000000"/>
      <w:kern w:val="0"/>
      <w:sz w:val="24"/>
      <w:szCs w:val="20"/>
    </w:rPr>
  </w:style>
  <w:style w:type="paragraph" w:customStyle="1" w:styleId="366">
    <w:name w:val="UserStyle_318"/>
    <w:basedOn w:val="1"/>
    <w:qFormat/>
    <w:uiPriority w:val="0"/>
    <w:pPr>
      <w:spacing w:before="100" w:beforeAutospacing="1" w:after="100" w:afterAutospacing="1" w:line="360" w:lineRule="auto"/>
      <w:jc w:val="left"/>
    </w:pPr>
    <w:rPr>
      <w:rFonts w:ascii="Times New Roman" w:eastAsia="宋体"/>
      <w:color w:val="000000"/>
      <w:kern w:val="0"/>
      <w:sz w:val="24"/>
      <w:szCs w:val="24"/>
    </w:rPr>
  </w:style>
  <w:style w:type="paragraph" w:customStyle="1" w:styleId="367">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368">
    <w:name w:val="UserStyle_320"/>
    <w:basedOn w:val="46"/>
    <w:qFormat/>
    <w:uiPriority w:val="0"/>
    <w:pPr>
      <w:keepLines/>
      <w:tabs>
        <w:tab w:val="right" w:pos="720"/>
      </w:tabs>
      <w:spacing w:before="120" w:after="120" w:line="360" w:lineRule="auto"/>
      <w:ind w:left="720" w:hanging="720"/>
      <w:jc w:val="center"/>
    </w:pPr>
    <w:rPr>
      <w:rFonts w:ascii="黑体" w:eastAsia="黑体"/>
      <w:sz w:val="44"/>
    </w:rPr>
  </w:style>
  <w:style w:type="paragraph" w:customStyle="1" w:styleId="369">
    <w:name w:val="UserStyle_321"/>
    <w:basedOn w:val="1"/>
    <w:qFormat/>
    <w:uiPriority w:val="0"/>
    <w:rPr>
      <w:rFonts w:ascii="宋体" w:eastAsia="宋体"/>
      <w:sz w:val="21"/>
      <w:szCs w:val="20"/>
    </w:rPr>
  </w:style>
  <w:style w:type="paragraph" w:customStyle="1" w:styleId="370">
    <w:name w:val="UserStyle_322"/>
    <w:qFormat/>
    <w:uiPriority w:val="0"/>
    <w:rPr>
      <w:rFonts w:ascii="Calibri" w:hAnsi="Calibri" w:eastAsia="微软雅黑" w:cs="Times New Roman"/>
      <w:kern w:val="2"/>
      <w:sz w:val="21"/>
      <w:szCs w:val="24"/>
      <w:lang w:val="en-US" w:eastAsia="zh-CN" w:bidi="ar-SA"/>
    </w:rPr>
  </w:style>
  <w:style w:type="paragraph" w:customStyle="1" w:styleId="371">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372">
    <w:name w:val="UserStyle_324"/>
    <w:basedOn w:val="44"/>
    <w:next w:val="1"/>
    <w:qFormat/>
    <w:uiPriority w:val="0"/>
    <w:pPr>
      <w:keepLines/>
      <w:spacing w:before="480" w:after="0" w:line="276" w:lineRule="auto"/>
    </w:pPr>
    <w:rPr>
      <w:rFonts w:ascii="Cambria" w:hAnsi="Cambria"/>
      <w:bCs/>
      <w:color w:val="365F91"/>
      <w:kern w:val="0"/>
      <w:szCs w:val="28"/>
    </w:rPr>
  </w:style>
  <w:style w:type="paragraph" w:customStyle="1" w:styleId="373">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val="en-GB"/>
    </w:rPr>
  </w:style>
  <w:style w:type="paragraph" w:customStyle="1" w:styleId="374">
    <w:name w:val="UserStyle_326"/>
    <w:basedOn w:val="1"/>
    <w:qFormat/>
    <w:uiPriority w:val="0"/>
    <w:pPr>
      <w:spacing w:line="420" w:lineRule="atLeast"/>
      <w:jc w:val="left"/>
    </w:pPr>
    <w:rPr>
      <w:rFonts w:ascii="Times New Roman" w:eastAsia="宋体"/>
      <w:kern w:val="0"/>
      <w:sz w:val="21"/>
      <w:szCs w:val="20"/>
    </w:rPr>
  </w:style>
  <w:style w:type="paragraph" w:customStyle="1" w:styleId="375">
    <w:name w:val="UserStyle_327"/>
    <w:basedOn w:val="1"/>
    <w:qFormat/>
    <w:uiPriority w:val="0"/>
    <w:pPr>
      <w:spacing w:after="120" w:line="300" w:lineRule="exact"/>
      <w:ind w:left="600" w:hanging="600" w:hangingChars="600"/>
    </w:pPr>
    <w:rPr>
      <w:rFonts w:ascii="Times New Roman" w:eastAsia="宋体"/>
      <w:sz w:val="21"/>
      <w:szCs w:val="20"/>
    </w:rPr>
  </w:style>
  <w:style w:type="paragraph" w:customStyle="1" w:styleId="376">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val="en-GB"/>
    </w:rPr>
  </w:style>
  <w:style w:type="paragraph" w:customStyle="1" w:styleId="377">
    <w:name w:val="UserStyle_329"/>
    <w:basedOn w:val="1"/>
    <w:qFormat/>
    <w:uiPriority w:val="0"/>
    <w:pPr>
      <w:spacing w:line="360" w:lineRule="auto"/>
      <w:ind w:firstLine="567"/>
    </w:pPr>
    <w:rPr>
      <w:rFonts w:ascii="Times New Roman" w:eastAsia="宋体"/>
      <w:szCs w:val="20"/>
    </w:rPr>
  </w:style>
  <w:style w:type="paragraph" w:customStyle="1" w:styleId="378">
    <w:name w:val="UserStyle_330"/>
    <w:basedOn w:val="47"/>
    <w:qFormat/>
    <w:uiPriority w:val="0"/>
    <w:pPr>
      <w:snapToGrid w:val="0"/>
      <w:spacing w:before="100" w:beforeAutospacing="1" w:after="100" w:afterAutospacing="1" w:line="300" w:lineRule="exact"/>
      <w:ind w:firstLine="200" w:firstLineChars="200"/>
    </w:pPr>
    <w:rPr>
      <w:kern w:val="2"/>
      <w:sz w:val="21"/>
      <w:szCs w:val="21"/>
    </w:rPr>
  </w:style>
  <w:style w:type="paragraph" w:customStyle="1" w:styleId="379">
    <w:name w:val="UserStyle_331"/>
    <w:basedOn w:val="1"/>
    <w:qFormat/>
    <w:uiPriority w:val="0"/>
    <w:pPr>
      <w:spacing w:before="100" w:beforeAutospacing="1" w:after="100" w:afterAutospacing="1"/>
      <w:jc w:val="center"/>
    </w:pPr>
    <w:rPr>
      <w:rFonts w:ascii="Times New Roman" w:eastAsia="宋体"/>
      <w:kern w:val="0"/>
      <w:sz w:val="24"/>
    </w:rPr>
  </w:style>
  <w:style w:type="paragraph" w:customStyle="1" w:styleId="380">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381">
    <w:name w:val="UserStyle_334"/>
    <w:basedOn w:val="1"/>
    <w:next w:val="382"/>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382">
    <w:name w:val="UserStyle_335"/>
    <w:basedOn w:val="1"/>
    <w:next w:val="43"/>
    <w:qFormat/>
    <w:uiPriority w:val="0"/>
    <w:pPr>
      <w:keepNext/>
      <w:keepLines/>
      <w:tabs>
        <w:tab w:val="left" w:pos="0"/>
      </w:tabs>
      <w:spacing w:line="240" w:lineRule="atLeast"/>
      <w:ind w:left="720" w:right="34" w:hanging="601"/>
      <w:jc w:val="center"/>
    </w:pPr>
    <w:rPr>
      <w:rFonts w:ascii="Times New Roman" w:eastAsia="宋体"/>
      <w:i/>
      <w:kern w:val="28"/>
      <w:sz w:val="36"/>
      <w:szCs w:val="20"/>
    </w:rPr>
  </w:style>
  <w:style w:type="paragraph" w:customStyle="1" w:styleId="383">
    <w:name w:val="UserStyle_336"/>
    <w:basedOn w:val="1"/>
    <w:qFormat/>
    <w:uiPriority w:val="0"/>
    <w:pPr>
      <w:tabs>
        <w:tab w:val="left" w:pos="360"/>
        <w:tab w:val="left" w:leader="dot" w:pos="2160"/>
      </w:tabs>
      <w:spacing w:line="360" w:lineRule="auto"/>
      <w:ind w:left="6" w:firstLine="420"/>
    </w:pPr>
    <w:rPr>
      <w:rFonts w:ascii="宋体" w:eastAsia="宋体" w:cs="Arial"/>
      <w:b/>
      <w:bCs/>
      <w:caps/>
      <w:kern w:val="44"/>
      <w:sz w:val="24"/>
      <w:szCs w:val="44"/>
    </w:rPr>
  </w:style>
  <w:style w:type="paragraph" w:customStyle="1" w:styleId="384">
    <w:name w:val="UserStyle_337"/>
    <w:basedOn w:val="46"/>
    <w:qFormat/>
    <w:uiPriority w:val="0"/>
    <w:pPr>
      <w:keepLines/>
      <w:spacing w:before="0" w:after="0"/>
      <w:ind w:left="0" w:firstLine="403"/>
      <w:jc w:val="both"/>
    </w:pPr>
    <w:rPr>
      <w:rFonts w:ascii="宋体"/>
      <w:b/>
      <w:color w:val="000000"/>
      <w:kern w:val="2"/>
      <w:sz w:val="28"/>
      <w:szCs w:val="28"/>
    </w:rPr>
  </w:style>
  <w:style w:type="paragraph" w:customStyle="1" w:styleId="385">
    <w:name w:val="UserStyle_338"/>
    <w:basedOn w:val="44"/>
    <w:qFormat/>
    <w:uiPriority w:val="0"/>
    <w:pPr>
      <w:keepLines/>
      <w:spacing w:before="120" w:after="120" w:line="400" w:lineRule="exact"/>
      <w:jc w:val="center"/>
    </w:pPr>
    <w:rPr>
      <w:rFonts w:ascii="黑体" w:eastAsia="黑体"/>
      <w:kern w:val="44"/>
      <w:sz w:val="32"/>
    </w:rPr>
  </w:style>
  <w:style w:type="paragraph" w:customStyle="1" w:styleId="386">
    <w:name w:val="UserStyle_339"/>
    <w:basedOn w:val="1"/>
    <w:qFormat/>
    <w:uiPriority w:val="0"/>
    <w:rPr>
      <w:rFonts w:ascii="Times New Roman" w:eastAsia="宋体"/>
      <w:szCs w:val="20"/>
    </w:rPr>
  </w:style>
  <w:style w:type="paragraph" w:customStyle="1" w:styleId="387">
    <w:name w:val="UserStyle_341"/>
    <w:basedOn w:val="1"/>
    <w:qFormat/>
    <w:uiPriority w:val="0"/>
    <w:pPr>
      <w:ind w:firstLine="200" w:firstLineChars="200"/>
    </w:pPr>
    <w:rPr>
      <w:rFonts w:ascii="Times New Roman" w:eastAsia="宋体"/>
      <w:sz w:val="24"/>
      <w:szCs w:val="24"/>
    </w:rPr>
  </w:style>
  <w:style w:type="paragraph" w:customStyle="1" w:styleId="388">
    <w:name w:val="UserStyle_340"/>
    <w:basedOn w:val="387"/>
    <w:qFormat/>
    <w:uiPriority w:val="0"/>
    <w:pPr>
      <w:snapToGrid w:val="0"/>
      <w:spacing w:line="360" w:lineRule="auto"/>
      <w:ind w:firstLine="224" w:firstLineChars="224"/>
    </w:pPr>
    <w:rPr>
      <w:rFonts w:ascii="黑体" w:eastAsia="黑体"/>
      <w:b/>
      <w:sz w:val="21"/>
      <w:szCs w:val="21"/>
    </w:rPr>
  </w:style>
  <w:style w:type="paragraph" w:customStyle="1" w:styleId="389">
    <w:name w:val="UserStyle_342"/>
    <w:basedOn w:val="1"/>
    <w:qFormat/>
    <w:uiPriority w:val="0"/>
    <w:pPr>
      <w:spacing w:before="100" w:beforeAutospacing="1" w:after="100" w:afterAutospacing="1"/>
    </w:pPr>
    <w:rPr>
      <w:rFonts w:ascii="Arial Unicode MS" w:eastAsia="Arial Unicode MS"/>
      <w:kern w:val="0"/>
      <w:sz w:val="24"/>
      <w:szCs w:val="24"/>
    </w:rPr>
  </w:style>
  <w:style w:type="paragraph" w:customStyle="1" w:styleId="390">
    <w:name w:val="UserStyle_343"/>
    <w:basedOn w:val="1"/>
    <w:qFormat/>
    <w:uiPriority w:val="0"/>
    <w:pPr>
      <w:spacing w:line="360" w:lineRule="auto"/>
      <w:jc w:val="center"/>
    </w:pPr>
    <w:rPr>
      <w:rFonts w:ascii="Times New Roman" w:eastAsia="宋体"/>
      <w:spacing w:val="-20"/>
      <w:kern w:val="0"/>
      <w:sz w:val="24"/>
      <w:szCs w:val="24"/>
    </w:rPr>
  </w:style>
  <w:style w:type="paragraph" w:customStyle="1" w:styleId="391">
    <w:name w:val="UserStyle_344"/>
    <w:basedOn w:val="1"/>
    <w:qFormat/>
    <w:uiPriority w:val="0"/>
    <w:pPr>
      <w:pBdr>
        <w:bottom w:val="single" w:color="000000" w:sz="4" w:space="0"/>
      </w:pBdr>
      <w:spacing w:before="100" w:beforeAutospacing="1" w:after="100" w:afterAutospacing="1"/>
      <w:jc w:val="center"/>
    </w:pPr>
    <w:rPr>
      <w:rFonts w:ascii="宋体" w:eastAsia="宋体"/>
      <w:kern w:val="0"/>
      <w:sz w:val="24"/>
      <w:szCs w:val="24"/>
    </w:rPr>
  </w:style>
  <w:style w:type="paragraph" w:customStyle="1" w:styleId="392">
    <w:name w:val="UserStyle_345"/>
    <w:basedOn w:val="1"/>
    <w:qFormat/>
    <w:uiPriority w:val="0"/>
    <w:pPr>
      <w:tabs>
        <w:tab w:val="right" w:leader="dot" w:pos="2591"/>
      </w:tabs>
      <w:snapToGrid w:val="0"/>
      <w:spacing w:line="300" w:lineRule="auto"/>
      <w:ind w:left="2155" w:hanging="284"/>
    </w:pPr>
    <w:rPr>
      <w:rFonts w:ascii="宋体" w:eastAsia="宋体"/>
      <w:sz w:val="24"/>
      <w:szCs w:val="20"/>
    </w:rPr>
  </w:style>
  <w:style w:type="paragraph" w:customStyle="1" w:styleId="393">
    <w:name w:val="UserStyle_346"/>
    <w:basedOn w:val="355"/>
    <w:qFormat/>
    <w:uiPriority w:val="0"/>
    <w:pPr>
      <w:ind w:left="600" w:leftChars="600" w:firstLine="0" w:firstLineChars="0"/>
    </w:pPr>
  </w:style>
  <w:style w:type="paragraph" w:customStyle="1" w:styleId="394">
    <w:name w:val="UserStyle_347"/>
    <w:basedOn w:val="1"/>
    <w:qFormat/>
    <w:uiPriority w:val="0"/>
    <w:pPr>
      <w:spacing w:after="160" w:line="240" w:lineRule="exact"/>
      <w:jc w:val="left"/>
    </w:pPr>
    <w:rPr>
      <w:rFonts w:ascii="Verdana" w:hAnsi="Verdana" w:eastAsia="宋体"/>
      <w:kern w:val="0"/>
      <w:sz w:val="24"/>
      <w:szCs w:val="20"/>
    </w:rPr>
  </w:style>
  <w:style w:type="paragraph" w:customStyle="1" w:styleId="395">
    <w:name w:val="UserStyle_348"/>
    <w:basedOn w:val="1"/>
    <w:qFormat/>
    <w:uiPriority w:val="0"/>
    <w:pPr>
      <w:tabs>
        <w:tab w:val="bar" w:leader="underscore" w:pos="420"/>
        <w:tab w:val="right" w:leader="dot" w:pos="2780"/>
      </w:tabs>
      <w:spacing w:line="360" w:lineRule="auto"/>
      <w:ind w:left="420" w:hanging="420"/>
    </w:pPr>
    <w:rPr>
      <w:rFonts w:ascii="宋体" w:eastAsia="宋体"/>
      <w:b/>
      <w:sz w:val="24"/>
      <w:szCs w:val="18"/>
    </w:rPr>
  </w:style>
  <w:style w:type="paragraph" w:customStyle="1" w:styleId="396">
    <w:name w:val="UserStyle_349"/>
    <w:basedOn w:val="1"/>
    <w:qFormat/>
    <w:uiPriority w:val="0"/>
    <w:rPr>
      <w:rFonts w:ascii="Tahoma" w:hAnsi="Tahoma" w:eastAsia="宋体"/>
      <w:sz w:val="24"/>
      <w:szCs w:val="20"/>
    </w:rPr>
  </w:style>
  <w:style w:type="paragraph" w:customStyle="1" w:styleId="397">
    <w:name w:val="UserStyle_350"/>
    <w:basedOn w:val="140"/>
    <w:qFormat/>
    <w:uiPriority w:val="0"/>
    <w:rPr>
      <w:rFonts w:ascii="Tahoma" w:hAnsi="Tahoma"/>
      <w:sz w:val="24"/>
      <w:szCs w:val="24"/>
    </w:rPr>
  </w:style>
  <w:style w:type="paragraph" w:customStyle="1" w:styleId="398">
    <w:name w:val="UserStyle_351"/>
    <w:basedOn w:val="1"/>
    <w:qFormat/>
    <w:uiPriority w:val="0"/>
    <w:pPr>
      <w:spacing w:before="100" w:beforeAutospacing="1" w:after="100" w:afterAutospacing="1"/>
      <w:jc w:val="left"/>
    </w:pPr>
    <w:rPr>
      <w:rFonts w:ascii="宋体" w:eastAsia="宋体"/>
      <w:kern w:val="0"/>
      <w:sz w:val="24"/>
      <w:szCs w:val="24"/>
    </w:rPr>
  </w:style>
  <w:style w:type="paragraph" w:customStyle="1" w:styleId="399">
    <w:name w:val="UserStyle_352"/>
    <w:basedOn w:val="1"/>
    <w:qFormat/>
    <w:uiPriority w:val="0"/>
    <w:pPr>
      <w:ind w:firstLine="200" w:firstLineChars="200"/>
    </w:pPr>
    <w:rPr>
      <w:rFonts w:ascii="Calibri" w:hAnsi="Calibri" w:eastAsia="宋体"/>
      <w:sz w:val="21"/>
      <w:szCs w:val="22"/>
    </w:rPr>
  </w:style>
  <w:style w:type="paragraph" w:customStyle="1" w:styleId="400">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eastAsia="宋体" w:cs="宋体"/>
      <w:b/>
      <w:bCs/>
      <w:kern w:val="0"/>
      <w:sz w:val="24"/>
      <w:szCs w:val="24"/>
    </w:rPr>
  </w:style>
  <w:style w:type="paragraph" w:customStyle="1" w:styleId="401">
    <w:name w:val="UserStyle_354"/>
    <w:basedOn w:val="1"/>
    <w:qFormat/>
    <w:uiPriority w:val="0"/>
    <w:rPr>
      <w:rFonts w:ascii="宋体" w:eastAsia="宋体"/>
      <w:sz w:val="21"/>
      <w:szCs w:val="20"/>
    </w:rPr>
  </w:style>
  <w:style w:type="paragraph" w:customStyle="1" w:styleId="402">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403">
    <w:name w:val="UserStyle_356"/>
    <w:next w:val="1"/>
    <w:qFormat/>
    <w:uiPriority w:val="0"/>
    <w:pPr>
      <w:spacing w:line="360" w:lineRule="auto"/>
      <w:ind w:left="200" w:leftChars="200"/>
    </w:pPr>
    <w:rPr>
      <w:rFonts w:ascii="Calibri" w:hAnsi="Calibri" w:eastAsia="仿宋_GB2312" w:cs="Times New Roman"/>
      <w:sz w:val="30"/>
      <w:lang w:val="en-US" w:eastAsia="zh-CN" w:bidi="ar-SA"/>
    </w:rPr>
  </w:style>
  <w:style w:type="paragraph" w:customStyle="1" w:styleId="404">
    <w:name w:val="UserStyle_357"/>
    <w:basedOn w:val="1"/>
    <w:qFormat/>
    <w:uiPriority w:val="0"/>
    <w:pPr>
      <w:spacing w:before="100" w:beforeAutospacing="1" w:after="100" w:afterAutospacing="1"/>
      <w:jc w:val="left"/>
    </w:pPr>
    <w:rPr>
      <w:rFonts w:ascii="宋体" w:eastAsia="宋体"/>
      <w:kern w:val="0"/>
      <w:sz w:val="24"/>
      <w:szCs w:val="24"/>
    </w:rPr>
  </w:style>
  <w:style w:type="paragraph" w:customStyle="1" w:styleId="405">
    <w:name w:val="UserStyle_358"/>
    <w:basedOn w:val="1"/>
    <w:qFormat/>
    <w:uiPriority w:val="0"/>
    <w:rPr>
      <w:rFonts w:ascii="Times New Roman" w:eastAsia="宋体"/>
      <w:b/>
      <w:sz w:val="32"/>
      <w:szCs w:val="32"/>
    </w:rPr>
  </w:style>
  <w:style w:type="paragraph" w:customStyle="1" w:styleId="406">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407">
    <w:name w:val="UserStyle_360"/>
    <w:basedOn w:val="1"/>
    <w:qFormat/>
    <w:uiPriority w:val="0"/>
    <w:pPr>
      <w:jc w:val="left"/>
    </w:pPr>
    <w:rPr>
      <w:rFonts w:ascii="Tahoma" w:hAnsi="Tahoma" w:eastAsia="宋体"/>
      <w:kern w:val="0"/>
      <w:sz w:val="24"/>
    </w:rPr>
  </w:style>
  <w:style w:type="paragraph" w:customStyle="1" w:styleId="408">
    <w:name w:val="UserStyle_361"/>
    <w:qFormat/>
    <w:uiPriority w:val="0"/>
    <w:pPr>
      <w:ind w:firstLine="200" w:firstLineChars="200"/>
      <w:jc w:val="both"/>
    </w:pPr>
    <w:rPr>
      <w:rFonts w:ascii="宋体" w:hAnsi="宋体" w:eastAsia="微软雅黑" w:cs="Times New Roman"/>
      <w:sz w:val="21"/>
      <w:lang w:val="en-US" w:eastAsia="zh-CN" w:bidi="ar-SA"/>
    </w:rPr>
  </w:style>
  <w:style w:type="paragraph" w:customStyle="1" w:styleId="409">
    <w:name w:val="UserStyle_362"/>
    <w:basedOn w:val="45"/>
    <w:next w:val="1"/>
    <w:qFormat/>
    <w:uiPriority w:val="0"/>
    <w:pPr>
      <w:tabs>
        <w:tab w:val="left" w:leader="underscore" w:pos="8280"/>
      </w:tabs>
      <w:spacing w:line="240" w:lineRule="auto"/>
      <w:ind w:left="0" w:firstLine="150" w:firstLineChars="150"/>
      <w:jc w:val="center"/>
    </w:pPr>
    <w:rPr>
      <w:rFonts w:ascii="Times New Roman" w:cs="宋体"/>
      <w:bCs/>
      <w:color w:val="000000"/>
      <w:sz w:val="32"/>
      <w:szCs w:val="32"/>
    </w:rPr>
  </w:style>
  <w:style w:type="paragraph" w:customStyle="1" w:styleId="410">
    <w:name w:val="UserStyle_363"/>
    <w:basedOn w:val="1"/>
    <w:qFormat/>
    <w:uiPriority w:val="0"/>
    <w:pPr>
      <w:jc w:val="center"/>
    </w:pPr>
    <w:rPr>
      <w:rFonts w:ascii="宋体" w:eastAsia="宋体" w:cs="宋体"/>
      <w:b/>
      <w:bCs/>
      <w:sz w:val="32"/>
      <w:szCs w:val="20"/>
    </w:rPr>
  </w:style>
  <w:style w:type="paragraph" w:customStyle="1" w:styleId="411">
    <w:name w:val="UserStyle_364"/>
    <w:basedOn w:val="1"/>
    <w:next w:val="1"/>
    <w:qFormat/>
    <w:uiPriority w:val="0"/>
    <w:pPr>
      <w:spacing w:line="360" w:lineRule="auto"/>
      <w:jc w:val="right"/>
    </w:pPr>
    <w:rPr>
      <w:rFonts w:ascii="Times New Roman" w:eastAsia="宋体"/>
      <w:kern w:val="0"/>
      <w:sz w:val="24"/>
      <w:szCs w:val="20"/>
    </w:rPr>
  </w:style>
  <w:style w:type="paragraph" w:customStyle="1" w:styleId="412">
    <w:name w:val="UserStyle_365"/>
    <w:basedOn w:val="278"/>
    <w:next w:val="278"/>
    <w:qFormat/>
    <w:uiPriority w:val="0"/>
    <w:pPr>
      <w:spacing w:line="440" w:lineRule="atLeast"/>
    </w:pPr>
    <w:rPr>
      <w:rFonts w:ascii="Times New Roman" w:hAnsi="Times New Roman" w:eastAsia="宋体"/>
    </w:rPr>
  </w:style>
  <w:style w:type="paragraph" w:customStyle="1" w:styleId="413">
    <w:name w:val="UserStyle_366"/>
    <w:basedOn w:val="46"/>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414">
    <w:name w:val="UserStyle_367"/>
    <w:basedOn w:val="1"/>
    <w:qFormat/>
    <w:uiPriority w:val="0"/>
    <w:pPr>
      <w:spacing w:line="400" w:lineRule="exact"/>
      <w:jc w:val="center"/>
    </w:pPr>
    <w:rPr>
      <w:rFonts w:ascii="Verdana" w:hAnsi="Verdana" w:eastAsia="宋体"/>
      <w:kern w:val="0"/>
      <w:szCs w:val="20"/>
    </w:rPr>
  </w:style>
  <w:style w:type="paragraph" w:customStyle="1" w:styleId="415">
    <w:name w:val="UserStyle_368"/>
    <w:basedOn w:val="1"/>
    <w:qFormat/>
    <w:uiPriority w:val="0"/>
    <w:pPr>
      <w:snapToGrid w:val="0"/>
      <w:spacing w:line="320" w:lineRule="exact"/>
      <w:jc w:val="center"/>
    </w:pPr>
    <w:rPr>
      <w:rFonts w:ascii="Times New Roman" w:eastAsia="宋体"/>
      <w:spacing w:val="20"/>
      <w:kern w:val="28"/>
      <w:sz w:val="21"/>
      <w:szCs w:val="20"/>
    </w:rPr>
  </w:style>
  <w:style w:type="paragraph" w:customStyle="1" w:styleId="416">
    <w:name w:val="UserStyle_369"/>
    <w:basedOn w:val="278"/>
    <w:next w:val="278"/>
    <w:qFormat/>
    <w:uiPriority w:val="0"/>
    <w:pPr>
      <w:spacing w:after="113"/>
    </w:pPr>
    <w:rPr>
      <w:rFonts w:ascii="Helvetica" w:hAnsi="Helvetica" w:eastAsia="宋体"/>
    </w:rPr>
  </w:style>
  <w:style w:type="paragraph" w:customStyle="1" w:styleId="417">
    <w:name w:val="UserStyle_370"/>
    <w:qFormat/>
    <w:uiPriority w:val="0"/>
    <w:pPr>
      <w:tabs>
        <w:tab w:val="right" w:pos="576"/>
      </w:tabs>
      <w:spacing w:before="28" w:after="28"/>
      <w:ind w:left="576" w:hanging="576"/>
    </w:pPr>
    <w:rPr>
      <w:rFonts w:ascii="Arial" w:hAnsi="Arial" w:eastAsia="微软雅黑" w:cs="Times New Roman"/>
      <w:b/>
      <w:lang w:val="en-US" w:eastAsia="zh-CN" w:bidi="ar-SA"/>
    </w:rPr>
  </w:style>
  <w:style w:type="paragraph" w:customStyle="1" w:styleId="418">
    <w:name w:val="UserStyle_371"/>
    <w:basedOn w:val="45"/>
    <w:qFormat/>
    <w:uiPriority w:val="0"/>
    <w:pPr>
      <w:spacing w:before="0" w:after="0" w:line="360" w:lineRule="auto"/>
    </w:pPr>
    <w:rPr>
      <w:rFonts w:ascii="Times New Roman" w:eastAsia="黑体"/>
      <w:sz w:val="30"/>
    </w:rPr>
  </w:style>
  <w:style w:type="paragraph" w:customStyle="1" w:styleId="419">
    <w:name w:val="UserStyle_372"/>
    <w:basedOn w:val="46"/>
    <w:qFormat/>
    <w:uiPriority w:val="0"/>
    <w:pPr>
      <w:keepLines/>
      <w:spacing w:before="20" w:after="20" w:line="360" w:lineRule="auto"/>
      <w:jc w:val="both"/>
    </w:pPr>
    <w:rPr>
      <w:i/>
      <w:iCs/>
      <w:sz w:val="28"/>
    </w:rPr>
  </w:style>
  <w:style w:type="paragraph" w:customStyle="1" w:styleId="420">
    <w:name w:val="UserStyle_373"/>
    <w:basedOn w:val="1"/>
    <w:qFormat/>
    <w:uiPriority w:val="0"/>
    <w:pPr>
      <w:spacing w:line="480" w:lineRule="auto"/>
      <w:jc w:val="left"/>
    </w:pPr>
    <w:rPr>
      <w:rFonts w:ascii="宋体" w:eastAsia="宋体"/>
      <w:kern w:val="0"/>
      <w:sz w:val="24"/>
      <w:szCs w:val="20"/>
    </w:rPr>
  </w:style>
  <w:style w:type="paragraph" w:customStyle="1" w:styleId="421">
    <w:name w:val="UserStyle_374"/>
    <w:basedOn w:val="1"/>
    <w:next w:val="1"/>
    <w:qFormat/>
    <w:uiPriority w:val="0"/>
    <w:pPr>
      <w:keepNext/>
      <w:keepLines/>
      <w:spacing w:before="120" w:after="120" w:line="240" w:lineRule="atLeast"/>
    </w:pPr>
    <w:rPr>
      <w:rFonts w:ascii="宋体" w:eastAsia="宋体"/>
      <w:kern w:val="0"/>
      <w:sz w:val="22"/>
      <w:szCs w:val="20"/>
    </w:rPr>
  </w:style>
  <w:style w:type="paragraph" w:customStyle="1" w:styleId="422">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val="en-GB"/>
    </w:rPr>
  </w:style>
  <w:style w:type="paragraph" w:customStyle="1" w:styleId="423">
    <w:name w:val="UserStyle_376"/>
    <w:basedOn w:val="1"/>
    <w:qFormat/>
    <w:uiPriority w:val="0"/>
    <w:rPr>
      <w:rFonts w:ascii="Times New Roman" w:eastAsia="宋体"/>
      <w:b/>
      <w:sz w:val="32"/>
      <w:szCs w:val="32"/>
    </w:rPr>
  </w:style>
  <w:style w:type="paragraph" w:customStyle="1" w:styleId="424">
    <w:name w:val="UserStyle_377"/>
    <w:basedOn w:val="1"/>
    <w:qFormat/>
    <w:uiPriority w:val="0"/>
    <w:pPr>
      <w:tabs>
        <w:tab w:val="decimal" w:pos="999"/>
      </w:tabs>
      <w:snapToGrid w:val="0"/>
      <w:spacing w:line="360" w:lineRule="auto"/>
      <w:ind w:left="999" w:hanging="432"/>
    </w:pPr>
    <w:rPr>
      <w:rFonts w:ascii="Times New Roman" w:eastAsia="宋体"/>
      <w:szCs w:val="20"/>
    </w:rPr>
  </w:style>
  <w:style w:type="paragraph" w:customStyle="1" w:styleId="425">
    <w:name w:val="UserStyle_378"/>
    <w:basedOn w:val="1"/>
    <w:qFormat/>
    <w:uiPriority w:val="0"/>
    <w:rPr>
      <w:rFonts w:ascii="Times New Roman" w:eastAsia="宋体"/>
      <w:b/>
      <w:sz w:val="32"/>
      <w:szCs w:val="32"/>
    </w:rPr>
  </w:style>
  <w:style w:type="paragraph" w:customStyle="1" w:styleId="426">
    <w:name w:val="UserStyle_379"/>
    <w:basedOn w:val="1"/>
    <w:qFormat/>
    <w:uiPriority w:val="0"/>
    <w:pPr>
      <w:spacing w:before="39"/>
      <w:ind w:left="138"/>
      <w:jc w:val="left"/>
    </w:pPr>
    <w:rPr>
      <w:rFonts w:ascii="宋体" w:eastAsia="宋体"/>
      <w:b/>
      <w:bCs/>
      <w:kern w:val="0"/>
      <w:sz w:val="21"/>
      <w:szCs w:val="21"/>
    </w:rPr>
  </w:style>
  <w:style w:type="paragraph" w:customStyle="1" w:styleId="427">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eastAsia="宋体"/>
      <w:kern w:val="0"/>
      <w:sz w:val="24"/>
      <w:szCs w:val="24"/>
    </w:rPr>
  </w:style>
  <w:style w:type="paragraph" w:customStyle="1" w:styleId="428">
    <w:name w:val="UserStyle_381"/>
    <w:basedOn w:val="1"/>
    <w:qFormat/>
    <w:uiPriority w:val="0"/>
    <w:pPr>
      <w:spacing w:line="360" w:lineRule="auto"/>
      <w:jc w:val="center"/>
    </w:pPr>
    <w:rPr>
      <w:rFonts w:ascii="Times New Roman" w:eastAsia="宋体"/>
      <w:sz w:val="24"/>
      <w:szCs w:val="20"/>
    </w:rPr>
  </w:style>
  <w:style w:type="paragraph" w:customStyle="1" w:styleId="429">
    <w:name w:val="UserStyle_382"/>
    <w:basedOn w:val="45"/>
    <w:qFormat/>
    <w:uiPriority w:val="0"/>
    <w:pPr>
      <w:spacing w:before="0" w:after="0" w:line="500" w:lineRule="exact"/>
    </w:pPr>
    <w:rPr>
      <w:rFonts w:ascii="黑体" w:hAnsi="黑体"/>
      <w:kern w:val="2"/>
      <w:sz w:val="28"/>
      <w:szCs w:val="32"/>
    </w:rPr>
  </w:style>
  <w:style w:type="paragraph" w:customStyle="1" w:styleId="430">
    <w:name w:val="UserStyle_383"/>
    <w:basedOn w:val="1"/>
    <w:qFormat/>
    <w:uiPriority w:val="0"/>
    <w:pPr>
      <w:snapToGrid w:val="0"/>
      <w:ind w:firstLine="200" w:firstLineChars="200"/>
    </w:pPr>
    <w:rPr>
      <w:rFonts w:ascii="Times New Roman" w:eastAsia="宋体"/>
      <w:kern w:val="0"/>
      <w:sz w:val="24"/>
      <w:szCs w:val="20"/>
    </w:rPr>
  </w:style>
  <w:style w:type="paragraph" w:customStyle="1" w:styleId="431">
    <w:name w:val="UserStyle_384"/>
    <w:basedOn w:val="1"/>
    <w:qFormat/>
    <w:uiPriority w:val="0"/>
    <w:pPr>
      <w:tabs>
        <w:tab w:val="left" w:pos="1800"/>
      </w:tabs>
      <w:spacing w:before="72" w:after="72"/>
      <w:ind w:left="1800" w:hanging="360"/>
    </w:pPr>
    <w:rPr>
      <w:rFonts w:ascii="Arial" w:hAnsi="Arial" w:eastAsia="宋体"/>
      <w:kern w:val="0"/>
      <w:sz w:val="20"/>
      <w:szCs w:val="20"/>
    </w:rPr>
  </w:style>
  <w:style w:type="paragraph" w:customStyle="1" w:styleId="432">
    <w:name w:val="UserStyle_385"/>
    <w:basedOn w:val="47"/>
    <w:qFormat/>
    <w:uiPriority w:val="0"/>
    <w:pPr>
      <w:snapToGrid w:val="0"/>
      <w:spacing w:before="100" w:beforeAutospacing="1" w:after="100" w:afterAutospacing="1" w:line="300" w:lineRule="exact"/>
      <w:ind w:firstLine="200" w:firstLineChars="200"/>
    </w:pPr>
    <w:rPr>
      <w:sz w:val="21"/>
      <w:szCs w:val="21"/>
    </w:rPr>
  </w:style>
  <w:style w:type="paragraph" w:customStyle="1" w:styleId="433">
    <w:name w:val="UserStyle_386"/>
    <w:basedOn w:val="1"/>
    <w:qFormat/>
    <w:uiPriority w:val="0"/>
    <w:pPr>
      <w:tabs>
        <w:tab w:val="decimal" w:pos="868"/>
      </w:tabs>
      <w:spacing w:line="440" w:lineRule="atLeast"/>
      <w:ind w:left="360" w:leftChars="208" w:hanging="152" w:hangingChars="152"/>
    </w:pPr>
    <w:rPr>
      <w:rFonts w:ascii="Century" w:hAnsi="Century" w:eastAsia="MS Mincho"/>
      <w:kern w:val="0"/>
      <w:sz w:val="24"/>
      <w:szCs w:val="20"/>
      <w:lang w:eastAsia="ja-JP"/>
    </w:rPr>
  </w:style>
  <w:style w:type="paragraph" w:customStyle="1" w:styleId="434">
    <w:name w:val="UserStyle_387"/>
    <w:basedOn w:val="1"/>
    <w:qFormat/>
    <w:uiPriority w:val="0"/>
    <w:rPr>
      <w:rFonts w:ascii="宋体" w:eastAsia="宋体"/>
      <w:sz w:val="24"/>
      <w:szCs w:val="20"/>
    </w:rPr>
  </w:style>
  <w:style w:type="paragraph" w:customStyle="1" w:styleId="435">
    <w:name w:val="UserStyle_388"/>
    <w:basedOn w:val="27"/>
    <w:qFormat/>
    <w:uiPriority w:val="0"/>
    <w:pPr>
      <w:spacing w:before="240" w:after="480"/>
    </w:pPr>
    <w:rPr>
      <w:rFonts w:ascii="B Frutiger Bold" w:hAnsi="B Frutiger Bold"/>
      <w:sz w:val="24"/>
      <w:lang w:val="en-AU"/>
    </w:rPr>
  </w:style>
  <w:style w:type="paragraph" w:customStyle="1" w:styleId="436">
    <w:name w:val="UserStyle_389"/>
    <w:basedOn w:val="141"/>
    <w:qFormat/>
    <w:uiPriority w:val="0"/>
    <w:pPr>
      <w:snapToGrid w:val="0"/>
      <w:spacing w:before="60" w:line="312" w:lineRule="auto"/>
      <w:ind w:firstLine="759"/>
    </w:pPr>
    <w:rPr>
      <w:szCs w:val="20"/>
      <w:lang w:val="en-US"/>
    </w:rPr>
  </w:style>
  <w:style w:type="paragraph" w:customStyle="1" w:styleId="437">
    <w:name w:val="UserStyle_390"/>
    <w:qFormat/>
    <w:uiPriority w:val="0"/>
    <w:pPr>
      <w:jc w:val="both"/>
    </w:pPr>
    <w:rPr>
      <w:rFonts w:ascii="Arial" w:hAnsi="Arial" w:eastAsia="微软雅黑" w:cs="Times New Roman"/>
      <w:color w:val="000000"/>
      <w:sz w:val="24"/>
      <w:lang w:val="en-US" w:eastAsia="zh-CN" w:bidi="ar-SA"/>
    </w:rPr>
  </w:style>
  <w:style w:type="paragraph" w:customStyle="1" w:styleId="438">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4"/>
      <w:szCs w:val="24"/>
    </w:rPr>
  </w:style>
  <w:style w:type="paragraph" w:customStyle="1" w:styleId="439">
    <w:name w:val="UserStyle_392"/>
    <w:basedOn w:val="1"/>
    <w:qFormat/>
    <w:uiPriority w:val="0"/>
    <w:rPr>
      <w:rFonts w:ascii="Times New Roman" w:eastAsia="宋体"/>
      <w:sz w:val="21"/>
      <w:szCs w:val="24"/>
    </w:rPr>
  </w:style>
  <w:style w:type="paragraph" w:customStyle="1" w:styleId="440">
    <w:name w:val="UserStyle_393"/>
    <w:basedOn w:val="45"/>
    <w:qFormat/>
    <w:uiPriority w:val="0"/>
    <w:pPr>
      <w:pageBreakBefore/>
      <w:tabs>
        <w:tab w:val="right" w:leader="middleDot" w:pos="567"/>
        <w:tab w:val="decimal" w:pos="874"/>
      </w:tabs>
      <w:snapToGrid w:val="0"/>
      <w:spacing w:before="0" w:after="0" w:line="500" w:lineRule="exact"/>
      <w:ind w:left="0" w:firstLine="560"/>
      <w:jc w:val="left"/>
    </w:pPr>
    <w:rPr>
      <w:rFonts w:ascii="Times New Roman"/>
      <w:bCs/>
      <w:kern w:val="2"/>
      <w:sz w:val="28"/>
      <w:szCs w:val="24"/>
    </w:rPr>
  </w:style>
  <w:style w:type="paragraph" w:customStyle="1" w:styleId="441">
    <w:name w:val="UserStyle_394"/>
    <w:basedOn w:val="1"/>
    <w:qFormat/>
    <w:uiPriority w:val="0"/>
    <w:pPr>
      <w:spacing w:before="40"/>
      <w:jc w:val="left"/>
    </w:pPr>
    <w:rPr>
      <w:rFonts w:ascii="Times New Roman" w:eastAsia="宋体"/>
      <w:sz w:val="24"/>
      <w:szCs w:val="20"/>
    </w:rPr>
  </w:style>
  <w:style w:type="paragraph" w:customStyle="1" w:styleId="442">
    <w:name w:val="UserStyle_395"/>
    <w:basedOn w:val="140"/>
    <w:qFormat/>
    <w:uiPriority w:val="0"/>
    <w:rPr>
      <w:rFonts w:ascii="Tahoma" w:hAnsi="Tahoma"/>
      <w:sz w:val="24"/>
      <w:szCs w:val="24"/>
    </w:rPr>
  </w:style>
  <w:style w:type="paragraph" w:customStyle="1" w:styleId="443">
    <w:name w:val="UserStyle_396"/>
    <w:basedOn w:val="1"/>
    <w:qFormat/>
    <w:uiPriority w:val="0"/>
    <w:pPr>
      <w:tabs>
        <w:tab w:val="center" w:leader="dot" w:pos="2400"/>
      </w:tabs>
      <w:spacing w:line="240" w:lineRule="atLeast"/>
      <w:ind w:left="2400" w:hanging="420"/>
      <w:jc w:val="left"/>
    </w:pPr>
    <w:rPr>
      <w:rFonts w:ascii="宋体" w:eastAsia="宋体" w:cs="宋体"/>
      <w:b/>
      <w:bCs/>
      <w:sz w:val="24"/>
      <w:szCs w:val="20"/>
    </w:rPr>
  </w:style>
  <w:style w:type="paragraph" w:customStyle="1" w:styleId="444">
    <w:name w:val="UserStyle_397"/>
    <w:basedOn w:val="1"/>
    <w:qFormat/>
    <w:uiPriority w:val="0"/>
    <w:pPr>
      <w:ind w:left="570" w:hanging="570"/>
      <w:jc w:val="center"/>
    </w:pPr>
    <w:rPr>
      <w:rFonts w:ascii="Times New Roman" w:eastAsia="宋体"/>
      <w:b/>
      <w:kern w:val="0"/>
      <w:szCs w:val="24"/>
    </w:rPr>
  </w:style>
  <w:style w:type="paragraph" w:customStyle="1" w:styleId="445">
    <w:name w:val="UserStyle_398"/>
    <w:basedOn w:val="1"/>
    <w:qFormat/>
    <w:uiPriority w:val="0"/>
    <w:rPr>
      <w:rFonts w:ascii="Times New Roman" w:eastAsia="宋体"/>
      <w:sz w:val="21"/>
      <w:szCs w:val="24"/>
    </w:rPr>
  </w:style>
  <w:style w:type="paragraph" w:customStyle="1" w:styleId="446">
    <w:name w:val="UserStyle_399"/>
    <w:basedOn w:val="1"/>
    <w:qFormat/>
    <w:uiPriority w:val="0"/>
    <w:pPr>
      <w:jc w:val="center"/>
    </w:pPr>
    <w:rPr>
      <w:rFonts w:ascii="宋体" w:eastAsia="宋体"/>
      <w:b/>
      <w:kern w:val="0"/>
      <w:sz w:val="36"/>
      <w:szCs w:val="20"/>
    </w:rPr>
  </w:style>
  <w:style w:type="paragraph" w:customStyle="1" w:styleId="447">
    <w:name w:val="UserStyle_400"/>
    <w:basedOn w:val="1"/>
    <w:qFormat/>
    <w:uiPriority w:val="0"/>
    <w:pPr>
      <w:spacing w:before="100" w:beforeAutospacing="1" w:after="100" w:afterAutospacing="1"/>
      <w:jc w:val="left"/>
    </w:pPr>
    <w:rPr>
      <w:rFonts w:ascii="宋体" w:eastAsia="宋体"/>
      <w:kern w:val="0"/>
      <w:sz w:val="24"/>
      <w:szCs w:val="24"/>
    </w:rPr>
  </w:style>
  <w:style w:type="paragraph" w:customStyle="1" w:styleId="448">
    <w:name w:val="UserStyle_401"/>
    <w:basedOn w:val="45"/>
    <w:qFormat/>
    <w:uiPriority w:val="0"/>
    <w:pPr>
      <w:tabs>
        <w:tab w:val="left" w:leader="underscore" w:pos="540"/>
      </w:tabs>
      <w:spacing w:before="0" w:after="0" w:line="360" w:lineRule="auto"/>
      <w:ind w:left="1440" w:hanging="360"/>
    </w:pPr>
    <w:rPr>
      <w:rFonts w:ascii="Times New Roman"/>
    </w:rPr>
  </w:style>
  <w:style w:type="paragraph" w:customStyle="1" w:styleId="449">
    <w:name w:val="UserStyle_402"/>
    <w:basedOn w:val="1"/>
    <w:qFormat/>
    <w:uiPriority w:val="0"/>
    <w:pPr>
      <w:spacing w:line="360" w:lineRule="auto"/>
      <w:ind w:firstLine="200" w:firstLineChars="200"/>
    </w:pPr>
    <w:rPr>
      <w:rFonts w:ascii="Times New Roman" w:eastAsia="宋体"/>
      <w:sz w:val="24"/>
    </w:rPr>
  </w:style>
  <w:style w:type="paragraph" w:customStyle="1" w:styleId="450">
    <w:name w:val="UserStyle_403"/>
    <w:basedOn w:val="46"/>
    <w:qFormat/>
    <w:uiPriority w:val="0"/>
    <w:pPr>
      <w:snapToGrid w:val="0"/>
      <w:spacing w:before="0" w:after="0" w:line="440" w:lineRule="exact"/>
    </w:pPr>
    <w:rPr>
      <w:rFonts w:ascii="宋体"/>
      <w:b/>
      <w:spacing w:val="6"/>
      <w:kern w:val="2"/>
      <w:szCs w:val="24"/>
    </w:rPr>
  </w:style>
  <w:style w:type="paragraph" w:customStyle="1" w:styleId="451">
    <w:name w:val="UserStyle_404"/>
    <w:basedOn w:val="1"/>
    <w:qFormat/>
    <w:uiPriority w:val="0"/>
    <w:rPr>
      <w:rFonts w:ascii="Times New Roman" w:eastAsia="宋体"/>
      <w:sz w:val="21"/>
      <w:szCs w:val="24"/>
    </w:rPr>
  </w:style>
  <w:style w:type="paragraph" w:customStyle="1" w:styleId="452">
    <w:name w:val="UserStyle_405"/>
    <w:basedOn w:val="1"/>
    <w:qFormat/>
    <w:uiPriority w:val="0"/>
    <w:pPr>
      <w:ind w:left="420" w:hanging="420"/>
    </w:pPr>
    <w:rPr>
      <w:rFonts w:ascii="Times New Roman" w:eastAsia="宋体"/>
      <w:sz w:val="24"/>
    </w:rPr>
  </w:style>
  <w:style w:type="paragraph" w:customStyle="1" w:styleId="453">
    <w:name w:val="UserStyle_406"/>
    <w:basedOn w:val="1"/>
    <w:qFormat/>
    <w:uiPriority w:val="0"/>
    <w:rPr>
      <w:rFonts w:ascii="宋体" w:eastAsia="宋体"/>
      <w:color w:val="000000"/>
      <w:szCs w:val="21"/>
    </w:rPr>
  </w:style>
  <w:style w:type="paragraph" w:customStyle="1" w:styleId="454">
    <w:name w:val="UserStyle_407"/>
    <w:basedOn w:val="110"/>
    <w:qFormat/>
    <w:uiPriority w:val="0"/>
    <w:pPr>
      <w:pBdr>
        <w:bottom w:val="none" w:color="auto" w:sz="0" w:space="0"/>
      </w:pBdr>
      <w:jc w:val="both"/>
    </w:pPr>
    <w:rPr>
      <w:rFonts w:cs="宋体"/>
      <w:b/>
      <w:bCs/>
      <w:kern w:val="2"/>
      <w:sz w:val="28"/>
    </w:rPr>
  </w:style>
  <w:style w:type="paragraph" w:customStyle="1" w:styleId="455">
    <w:name w:val="UserStyle_408"/>
    <w:basedOn w:val="43"/>
    <w:qFormat/>
    <w:uiPriority w:val="0"/>
    <w:pPr>
      <w:snapToGrid w:val="0"/>
      <w:spacing w:after="0" w:line="400" w:lineRule="exact"/>
      <w:ind w:firstLine="200" w:firstLineChars="200"/>
    </w:pPr>
    <w:rPr>
      <w:rFonts w:ascii="Arial" w:hAnsi="Arial" w:eastAsia="Times New Roman"/>
      <w:sz w:val="21"/>
      <w:szCs w:val="20"/>
    </w:rPr>
  </w:style>
  <w:style w:type="paragraph" w:customStyle="1" w:styleId="456">
    <w:name w:val="UserStyle_409"/>
    <w:basedOn w:val="1"/>
    <w:qFormat/>
    <w:uiPriority w:val="0"/>
    <w:pPr>
      <w:spacing w:before="240" w:line="260" w:lineRule="atLeast"/>
      <w:ind w:left="1425" w:hanging="720"/>
    </w:pPr>
    <w:rPr>
      <w:rFonts w:ascii="Times New Roman" w:eastAsia="宋体"/>
      <w:kern w:val="0"/>
      <w:sz w:val="22"/>
      <w:szCs w:val="20"/>
      <w:lang w:val="en-GB"/>
    </w:rPr>
  </w:style>
  <w:style w:type="paragraph" w:customStyle="1" w:styleId="457">
    <w:name w:val="UserStyle_410"/>
    <w:basedOn w:val="1"/>
    <w:qFormat/>
    <w:uiPriority w:val="0"/>
    <w:pPr>
      <w:spacing w:line="400" w:lineRule="exact"/>
      <w:ind w:left="1440" w:hanging="360"/>
    </w:pPr>
    <w:rPr>
      <w:rFonts w:ascii="Arial" w:hAnsi="Arial" w:eastAsia="宋体"/>
      <w:sz w:val="21"/>
      <w:szCs w:val="24"/>
    </w:rPr>
  </w:style>
  <w:style w:type="paragraph" w:customStyle="1" w:styleId="458">
    <w:name w:val="UserStyle_411"/>
    <w:basedOn w:val="1"/>
    <w:qFormat/>
    <w:uiPriority w:val="0"/>
    <w:pPr>
      <w:tabs>
        <w:tab w:val="left" w:pos="0"/>
      </w:tabs>
      <w:spacing w:line="360" w:lineRule="auto"/>
      <w:ind w:firstLine="734"/>
    </w:pPr>
    <w:rPr>
      <w:rFonts w:ascii="宋体" w:eastAsia="宋体"/>
      <w:kern w:val="0"/>
      <w:szCs w:val="20"/>
    </w:rPr>
  </w:style>
  <w:style w:type="paragraph" w:customStyle="1" w:styleId="459">
    <w:name w:val="UserStyle_412"/>
    <w:qFormat/>
    <w:uiPriority w:val="0"/>
    <w:pPr>
      <w:spacing w:after="120" w:line="336" w:lineRule="auto"/>
      <w:jc w:val="both"/>
    </w:pPr>
    <w:rPr>
      <w:rFonts w:ascii="华文中宋" w:hAnsi="Times New Roman" w:eastAsia="华文中宋" w:cs="Times New Roman"/>
      <w:lang w:val="en-GB" w:eastAsia="zh-CN" w:bidi="ar-SA"/>
    </w:rPr>
  </w:style>
  <w:style w:type="paragraph" w:customStyle="1" w:styleId="460">
    <w:name w:val="UserStyle_413"/>
    <w:basedOn w:val="1"/>
    <w:qFormat/>
    <w:uiPriority w:val="0"/>
    <w:pPr>
      <w:tabs>
        <w:tab w:val="center" w:leader="dot" w:pos="2304"/>
      </w:tabs>
      <w:spacing w:after="60" w:line="300" w:lineRule="atLeast"/>
      <w:ind w:left="2303" w:hanging="576"/>
    </w:pPr>
    <w:rPr>
      <w:rFonts w:ascii="Arial" w:hAnsi="Arial" w:eastAsia="宋体"/>
      <w:kern w:val="0"/>
      <w:sz w:val="22"/>
      <w:szCs w:val="20"/>
    </w:rPr>
  </w:style>
  <w:style w:type="paragraph" w:customStyle="1" w:styleId="461">
    <w:name w:val="UserStyle_414"/>
    <w:basedOn w:val="345"/>
    <w:qFormat/>
    <w:uiPriority w:val="0"/>
    <w:pPr>
      <w:ind w:firstLine="0" w:firstLineChars="0"/>
    </w:pPr>
  </w:style>
  <w:style w:type="paragraph" w:customStyle="1" w:styleId="462">
    <w:name w:val="UserStyle_415"/>
    <w:basedOn w:val="278"/>
    <w:next w:val="278"/>
    <w:qFormat/>
    <w:uiPriority w:val="0"/>
    <w:pPr>
      <w:spacing w:line="440" w:lineRule="atLeast"/>
    </w:pPr>
    <w:rPr>
      <w:rFonts w:ascii="Times New Roman" w:hAnsi="Times New Roman" w:eastAsia="宋体"/>
    </w:rPr>
  </w:style>
  <w:style w:type="paragraph" w:customStyle="1" w:styleId="463">
    <w:name w:val="UserStyle_416"/>
    <w:basedOn w:val="182"/>
    <w:qFormat/>
    <w:uiPriority w:val="0"/>
    <w:pPr>
      <w:spacing w:line="360" w:lineRule="auto"/>
      <w:ind w:left="2098"/>
      <w:jc w:val="both"/>
    </w:pPr>
    <w:rPr>
      <w:rFonts w:ascii="Times New Roman"/>
      <w:color w:val="000000"/>
      <w:sz w:val="21"/>
    </w:rPr>
  </w:style>
  <w:style w:type="paragraph" w:customStyle="1" w:styleId="464">
    <w:name w:val="UserStyle_417"/>
    <w:basedOn w:val="1"/>
    <w:qFormat/>
    <w:uiPriority w:val="0"/>
    <w:pPr>
      <w:spacing w:before="100" w:beforeAutospacing="1" w:after="100" w:afterAutospacing="1"/>
      <w:jc w:val="center"/>
    </w:pPr>
    <w:rPr>
      <w:rFonts w:ascii="宋体" w:eastAsia="宋体" w:cs="宋体"/>
      <w:b/>
      <w:bCs/>
      <w:kern w:val="0"/>
      <w:sz w:val="24"/>
      <w:szCs w:val="24"/>
    </w:rPr>
  </w:style>
  <w:style w:type="paragraph" w:customStyle="1" w:styleId="465">
    <w:name w:val="UserStyle_418"/>
    <w:basedOn w:val="46"/>
    <w:qFormat/>
    <w:uiPriority w:val="0"/>
    <w:pPr>
      <w:tabs>
        <w:tab w:val="bar" w:pos="1260"/>
      </w:tabs>
      <w:spacing w:before="0" w:after="0" w:line="360" w:lineRule="auto"/>
      <w:ind w:left="234" w:leftChars="234"/>
      <w:jc w:val="both"/>
    </w:pPr>
    <w:rPr>
      <w:rFonts w:eastAsia="黑体"/>
      <w:bCs/>
      <w:sz w:val="28"/>
    </w:rPr>
  </w:style>
  <w:style w:type="paragraph" w:customStyle="1" w:styleId="466">
    <w:name w:val="UserStyle_419"/>
    <w:basedOn w:val="46"/>
    <w:qFormat/>
    <w:uiPriority w:val="0"/>
    <w:pPr>
      <w:snapToGrid w:val="0"/>
      <w:spacing w:before="100" w:beforeAutospacing="1" w:after="100" w:afterAutospacing="1" w:line="480" w:lineRule="atLeast"/>
      <w:jc w:val="both"/>
    </w:pPr>
    <w:rPr>
      <w:rFonts w:ascii="宋体"/>
      <w:b/>
      <w:spacing w:val="6"/>
      <w:szCs w:val="24"/>
    </w:rPr>
  </w:style>
  <w:style w:type="paragraph" w:customStyle="1" w:styleId="467">
    <w:name w:val="UserStyle_420"/>
    <w:basedOn w:val="46"/>
    <w:qFormat/>
    <w:uiPriority w:val="0"/>
    <w:pPr>
      <w:keepLines/>
      <w:spacing w:before="260" w:after="260" w:line="415" w:lineRule="auto"/>
      <w:jc w:val="both"/>
    </w:pPr>
    <w:rPr>
      <w:rFonts w:eastAsia="Arial"/>
      <w:b/>
      <w:bCs/>
      <w:kern w:val="2"/>
      <w:sz w:val="32"/>
      <w:szCs w:val="32"/>
    </w:rPr>
  </w:style>
  <w:style w:type="paragraph" w:customStyle="1" w:styleId="468">
    <w:name w:val="UserStyle_421"/>
    <w:basedOn w:val="1"/>
    <w:qFormat/>
    <w:uiPriority w:val="0"/>
    <w:rPr>
      <w:rFonts w:ascii="Times New Roman" w:eastAsia="宋体"/>
      <w:b/>
      <w:sz w:val="32"/>
      <w:szCs w:val="32"/>
    </w:rPr>
  </w:style>
  <w:style w:type="paragraph" w:customStyle="1" w:styleId="469">
    <w:name w:val="UserStyle_422"/>
    <w:basedOn w:val="1"/>
    <w:qFormat/>
    <w:uiPriority w:val="0"/>
    <w:rPr>
      <w:rFonts w:ascii="Times New Roman" w:eastAsia="宋体"/>
      <w:sz w:val="21"/>
      <w:szCs w:val="24"/>
    </w:rPr>
  </w:style>
  <w:style w:type="paragraph" w:customStyle="1" w:styleId="470">
    <w:name w:val="UserStyle_423"/>
    <w:basedOn w:val="182"/>
    <w:qFormat/>
    <w:uiPriority w:val="0"/>
    <w:pPr>
      <w:tabs>
        <w:tab w:val="center" w:pos="420"/>
      </w:tabs>
      <w:spacing w:line="360" w:lineRule="auto"/>
      <w:ind w:left="420" w:hanging="420"/>
      <w:jc w:val="both"/>
    </w:pPr>
    <w:rPr>
      <w:rFonts w:ascii="Times New Roman"/>
      <w:color w:val="000000"/>
      <w:kern w:val="2"/>
      <w:sz w:val="24"/>
      <w:szCs w:val="21"/>
    </w:rPr>
  </w:style>
  <w:style w:type="paragraph" w:customStyle="1" w:styleId="471">
    <w:name w:val="UserStyle_424"/>
    <w:basedOn w:val="1"/>
    <w:autoRedefine/>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472">
    <w:name w:val="UserStyle_425"/>
    <w:basedOn w:val="1"/>
    <w:qFormat/>
    <w:uiPriority w:val="0"/>
    <w:pPr>
      <w:spacing w:before="100" w:after="100"/>
      <w:ind w:left="360" w:right="360"/>
      <w:jc w:val="left"/>
    </w:pPr>
    <w:rPr>
      <w:rFonts w:ascii="Times New Roman" w:eastAsia="宋体"/>
      <w:kern w:val="0"/>
      <w:sz w:val="24"/>
      <w:szCs w:val="20"/>
    </w:rPr>
  </w:style>
  <w:style w:type="paragraph" w:customStyle="1" w:styleId="473">
    <w:name w:val="UserStyle_426"/>
    <w:basedOn w:val="1"/>
    <w:next w:val="182"/>
    <w:qFormat/>
    <w:uiPriority w:val="0"/>
    <w:rPr>
      <w:rFonts w:ascii="宋体" w:eastAsia="宋体"/>
      <w:sz w:val="21"/>
      <w:szCs w:val="20"/>
    </w:rPr>
  </w:style>
  <w:style w:type="paragraph" w:customStyle="1" w:styleId="474">
    <w:name w:val="UserStyle_427"/>
    <w:basedOn w:val="1"/>
    <w:qFormat/>
    <w:uiPriority w:val="0"/>
    <w:rPr>
      <w:rFonts w:ascii="Times New Roman" w:eastAsia="宋体"/>
      <w:sz w:val="21"/>
      <w:szCs w:val="20"/>
    </w:rPr>
  </w:style>
  <w:style w:type="paragraph" w:customStyle="1" w:styleId="475">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eastAsia="Arial Unicode MS"/>
      <w:color w:val="FF0000"/>
      <w:kern w:val="0"/>
      <w:sz w:val="21"/>
      <w:szCs w:val="21"/>
    </w:rPr>
  </w:style>
  <w:style w:type="paragraph" w:customStyle="1" w:styleId="476">
    <w:name w:val="UserStyle_429"/>
    <w:basedOn w:val="1"/>
    <w:qFormat/>
    <w:uiPriority w:val="0"/>
    <w:pPr>
      <w:ind w:firstLine="200" w:firstLineChars="200"/>
    </w:pPr>
    <w:rPr>
      <w:rFonts w:ascii="Times New Roman" w:eastAsia="宋体"/>
      <w:sz w:val="24"/>
    </w:rPr>
  </w:style>
  <w:style w:type="paragraph" w:customStyle="1" w:styleId="477">
    <w:name w:val="UserStyle_430"/>
    <w:basedOn w:val="1"/>
    <w:qFormat/>
    <w:uiPriority w:val="0"/>
    <w:rPr>
      <w:rFonts w:ascii="Arial" w:hAnsi="Arial" w:eastAsia="宋体" w:cs="Arial"/>
      <w:bCs/>
      <w:sz w:val="24"/>
    </w:rPr>
  </w:style>
  <w:style w:type="paragraph" w:customStyle="1" w:styleId="478">
    <w:name w:val="UserStyle_431"/>
    <w:basedOn w:val="1"/>
    <w:qFormat/>
    <w:uiPriority w:val="0"/>
    <w:pPr>
      <w:spacing w:after="120"/>
      <w:jc w:val="left"/>
    </w:pPr>
    <w:rPr>
      <w:rFonts w:ascii="FuturaA Bk BT" w:hAnsi="FuturaA Bk BT" w:eastAsia="宋体"/>
      <w:kern w:val="0"/>
      <w:sz w:val="20"/>
      <w:szCs w:val="20"/>
    </w:rPr>
  </w:style>
  <w:style w:type="paragraph" w:customStyle="1" w:styleId="479">
    <w:name w:val="UserStyle_432"/>
    <w:basedOn w:val="45"/>
    <w:qFormat/>
    <w:uiPriority w:val="0"/>
    <w:pPr>
      <w:spacing w:before="0" w:after="0" w:line="240" w:lineRule="auto"/>
      <w:jc w:val="center"/>
    </w:pPr>
    <w:rPr>
      <w:rFonts w:ascii="黑体" w:hAnsi="黑体"/>
      <w:color w:val="000000"/>
      <w:sz w:val="52"/>
    </w:rPr>
  </w:style>
  <w:style w:type="paragraph" w:customStyle="1" w:styleId="480">
    <w:name w:val="UserStyle_433"/>
    <w:basedOn w:val="1"/>
    <w:next w:val="1"/>
    <w:qFormat/>
    <w:uiPriority w:val="0"/>
    <w:pPr>
      <w:spacing w:line="360" w:lineRule="auto"/>
      <w:jc w:val="left"/>
    </w:pPr>
    <w:rPr>
      <w:rFonts w:ascii="宋体" w:eastAsia="宋体"/>
      <w:color w:val="000000"/>
      <w:kern w:val="0"/>
      <w:sz w:val="24"/>
      <w:szCs w:val="20"/>
    </w:rPr>
  </w:style>
  <w:style w:type="paragraph" w:customStyle="1" w:styleId="481">
    <w:name w:val="UserStyle_434"/>
    <w:basedOn w:val="45"/>
    <w:qFormat/>
    <w:uiPriority w:val="0"/>
    <w:pPr>
      <w:spacing w:line="240" w:lineRule="auto"/>
    </w:pPr>
    <w:rPr>
      <w:rFonts w:ascii="Times New Roman"/>
      <w:bCs/>
      <w:kern w:val="2"/>
      <w:sz w:val="30"/>
    </w:rPr>
  </w:style>
  <w:style w:type="paragraph" w:customStyle="1" w:styleId="482">
    <w:name w:val="UserStyle_435"/>
    <w:basedOn w:val="1"/>
    <w:qFormat/>
    <w:uiPriority w:val="0"/>
    <w:pPr>
      <w:spacing w:after="120" w:line="300" w:lineRule="exact"/>
      <w:ind w:left="600" w:leftChars="600"/>
    </w:pPr>
    <w:rPr>
      <w:rFonts w:ascii="Times New Roman" w:eastAsia="宋体"/>
      <w:sz w:val="21"/>
      <w:szCs w:val="20"/>
    </w:rPr>
  </w:style>
  <w:style w:type="paragraph" w:customStyle="1" w:styleId="483">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zh-CN" w:bidi="ar-SA"/>
    </w:rPr>
  </w:style>
  <w:style w:type="paragraph" w:customStyle="1" w:styleId="484">
    <w:name w:val="UserStyle_437"/>
    <w:basedOn w:val="1"/>
    <w:qFormat/>
    <w:uiPriority w:val="0"/>
    <w:pPr>
      <w:jc w:val="left"/>
    </w:pPr>
    <w:rPr>
      <w:rFonts w:ascii="宋体" w:eastAsia="宋体"/>
      <w:color w:val="000000"/>
      <w:kern w:val="0"/>
      <w:sz w:val="24"/>
      <w:szCs w:val="21"/>
    </w:rPr>
  </w:style>
  <w:style w:type="paragraph" w:customStyle="1" w:styleId="485">
    <w:name w:val="UserStyle_438"/>
    <w:basedOn w:val="46"/>
    <w:qFormat/>
    <w:uiPriority w:val="0"/>
    <w:pPr>
      <w:spacing w:before="0" w:after="0" w:line="600" w:lineRule="exact"/>
      <w:jc w:val="both"/>
    </w:pPr>
    <w:rPr>
      <w:kern w:val="2"/>
      <w:sz w:val="31"/>
      <w:szCs w:val="24"/>
    </w:rPr>
  </w:style>
  <w:style w:type="paragraph" w:customStyle="1" w:styleId="486">
    <w:name w:val="UserStyle_439"/>
    <w:basedOn w:val="182"/>
    <w:qFormat/>
    <w:uiPriority w:val="0"/>
    <w:pPr>
      <w:spacing w:line="440" w:lineRule="exact"/>
      <w:ind w:firstLine="200" w:firstLineChars="200"/>
      <w:jc w:val="both"/>
    </w:pPr>
    <w:rPr>
      <w:rFonts w:ascii="Times New Roman" w:eastAsia="Times New Roman"/>
      <w:kern w:val="2"/>
      <w:sz w:val="21"/>
    </w:rPr>
  </w:style>
  <w:style w:type="paragraph" w:customStyle="1" w:styleId="487">
    <w:name w:val="UserStyle_440"/>
    <w:basedOn w:val="1"/>
    <w:qFormat/>
    <w:uiPriority w:val="0"/>
    <w:pPr>
      <w:pBdr>
        <w:bottom w:val="single" w:color="000000" w:sz="4" w:space="0"/>
      </w:pBdr>
      <w:spacing w:before="100" w:beforeAutospacing="1" w:after="100" w:afterAutospacing="1"/>
      <w:jc w:val="left"/>
    </w:pPr>
    <w:rPr>
      <w:rFonts w:ascii="宋体" w:eastAsia="宋体" w:cs="宋体"/>
      <w:b/>
      <w:bCs/>
      <w:kern w:val="0"/>
      <w:sz w:val="24"/>
      <w:szCs w:val="24"/>
    </w:rPr>
  </w:style>
  <w:style w:type="paragraph" w:customStyle="1" w:styleId="488">
    <w:name w:val="UserStyle_441"/>
    <w:basedOn w:val="300"/>
    <w:qFormat/>
    <w:uiPriority w:val="0"/>
    <w:pPr>
      <w:tabs>
        <w:tab w:val="center" w:leader="dot" w:pos="2304"/>
      </w:tabs>
    </w:pPr>
    <w:rPr>
      <w:rFonts w:eastAsia="Times New Roman"/>
      <w:bCs/>
    </w:rPr>
  </w:style>
  <w:style w:type="paragraph" w:customStyle="1" w:styleId="489">
    <w:name w:val="UserStyle_442"/>
    <w:basedOn w:val="1"/>
    <w:qFormat/>
    <w:uiPriority w:val="0"/>
    <w:pPr>
      <w:spacing w:line="312" w:lineRule="atLeast"/>
    </w:pPr>
    <w:rPr>
      <w:rFonts w:ascii="Times New Roman" w:eastAsia="宋体"/>
      <w:kern w:val="0"/>
      <w:sz w:val="24"/>
      <w:szCs w:val="20"/>
    </w:rPr>
  </w:style>
  <w:style w:type="paragraph" w:customStyle="1" w:styleId="490">
    <w:name w:val="UserStyle_443"/>
    <w:basedOn w:val="1"/>
    <w:qFormat/>
    <w:uiPriority w:val="0"/>
    <w:rPr>
      <w:rFonts w:ascii="Times New Roman" w:eastAsia="宋体"/>
    </w:rPr>
  </w:style>
  <w:style w:type="paragraph" w:customStyle="1" w:styleId="491">
    <w:name w:val="UserStyle_444"/>
    <w:basedOn w:val="1"/>
    <w:qFormat/>
    <w:uiPriority w:val="0"/>
    <w:pPr>
      <w:spacing w:line="360" w:lineRule="auto"/>
      <w:ind w:left="1152"/>
    </w:pPr>
    <w:rPr>
      <w:rFonts w:ascii="Times New Roman" w:eastAsia="宋体"/>
      <w:kern w:val="0"/>
      <w:sz w:val="24"/>
      <w:szCs w:val="20"/>
    </w:rPr>
  </w:style>
  <w:style w:type="paragraph" w:customStyle="1" w:styleId="492">
    <w:name w:val="UserStyle_445"/>
    <w:basedOn w:val="1"/>
    <w:qFormat/>
    <w:uiPriority w:val="0"/>
    <w:pPr>
      <w:spacing w:line="120" w:lineRule="exact"/>
    </w:pPr>
    <w:rPr>
      <w:rFonts w:ascii="Times New Roman" w:eastAsia="宋体"/>
      <w:color w:val="FFFFFF"/>
      <w:kern w:val="0"/>
      <w:sz w:val="30"/>
      <w:szCs w:val="20"/>
    </w:rPr>
  </w:style>
  <w:style w:type="paragraph" w:customStyle="1" w:styleId="493">
    <w:name w:val="UserStyle_446"/>
    <w:basedOn w:val="1"/>
    <w:qFormat/>
    <w:uiPriority w:val="0"/>
    <w:pPr>
      <w:spacing w:line="240" w:lineRule="exact"/>
      <w:ind w:left="50" w:leftChars="50"/>
    </w:pPr>
    <w:rPr>
      <w:rFonts w:ascii="Times New Roman" w:eastAsia="宋体"/>
      <w:sz w:val="18"/>
      <w:szCs w:val="21"/>
    </w:rPr>
  </w:style>
  <w:style w:type="paragraph" w:customStyle="1" w:styleId="494">
    <w:name w:val="UserStyle_447"/>
    <w:basedOn w:val="46"/>
    <w:qFormat/>
    <w:uiPriority w:val="0"/>
    <w:pPr>
      <w:keepLines/>
      <w:spacing w:before="0" w:after="0" w:line="400" w:lineRule="exact"/>
      <w:jc w:val="both"/>
    </w:pPr>
    <w:rPr>
      <w:rFonts w:eastAsia="黑体"/>
      <w:kern w:val="2"/>
    </w:rPr>
  </w:style>
  <w:style w:type="paragraph" w:customStyle="1" w:styleId="495">
    <w:name w:val="UserStyle_448"/>
    <w:basedOn w:val="1"/>
    <w:qFormat/>
    <w:uiPriority w:val="0"/>
    <w:pPr>
      <w:spacing w:before="100" w:beforeAutospacing="1" w:after="100" w:afterAutospacing="1"/>
      <w:jc w:val="left"/>
    </w:pPr>
    <w:rPr>
      <w:rFonts w:ascii="宋体" w:eastAsia="宋体"/>
      <w:b/>
      <w:bCs/>
      <w:kern w:val="0"/>
      <w:sz w:val="36"/>
      <w:szCs w:val="36"/>
    </w:rPr>
  </w:style>
  <w:style w:type="paragraph" w:customStyle="1" w:styleId="496">
    <w:name w:val="UserStyle_449"/>
    <w:basedOn w:val="299"/>
    <w:qFormat/>
    <w:uiPriority w:val="0"/>
    <w:pPr>
      <w:tabs>
        <w:tab w:val="bar" w:pos="1152"/>
      </w:tabs>
      <w:spacing w:before="240" w:after="160"/>
      <w:ind w:left="1152" w:hanging="1152"/>
      <w:jc w:val="both"/>
    </w:pPr>
    <w:rPr>
      <w:rFonts w:ascii="Times New Roman" w:hAnsi="Times New Roman" w:eastAsia="Times New Roman"/>
      <w:bCs/>
      <w:lang w:val="en-US"/>
    </w:rPr>
  </w:style>
  <w:style w:type="paragraph" w:customStyle="1" w:styleId="497">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rPr>
  </w:style>
  <w:style w:type="paragraph" w:customStyle="1" w:styleId="498">
    <w:name w:val="UserStyle_451"/>
    <w:basedOn w:val="1"/>
    <w:qFormat/>
    <w:uiPriority w:val="0"/>
    <w:rPr>
      <w:rFonts w:ascii="Times New Roman" w:eastAsia="宋体"/>
      <w:b/>
      <w:sz w:val="32"/>
      <w:szCs w:val="32"/>
    </w:rPr>
  </w:style>
  <w:style w:type="paragraph" w:customStyle="1" w:styleId="499">
    <w:name w:val="UserStyle_452"/>
    <w:basedOn w:val="1"/>
    <w:qFormat/>
    <w:uiPriority w:val="0"/>
    <w:pPr>
      <w:ind w:firstLine="200" w:firstLineChars="200"/>
      <w:jc w:val="left"/>
    </w:pPr>
    <w:rPr>
      <w:rFonts w:ascii="Arial" w:hAnsi="Arial" w:eastAsia="宋体"/>
      <w:szCs w:val="20"/>
    </w:rPr>
  </w:style>
  <w:style w:type="paragraph" w:customStyle="1" w:styleId="500">
    <w:name w:val="UserStyle_453"/>
    <w:basedOn w:val="46"/>
    <w:qFormat/>
    <w:uiPriority w:val="0"/>
    <w:pPr>
      <w:keepLines/>
      <w:spacing w:after="0" w:line="360" w:lineRule="auto"/>
      <w:jc w:val="both"/>
    </w:pPr>
    <w:rPr>
      <w:rFonts w:ascii="Arial" w:hAnsi="Arial"/>
      <w:b/>
      <w:bCs/>
      <w:kern w:val="2"/>
      <w:szCs w:val="32"/>
    </w:rPr>
  </w:style>
  <w:style w:type="paragraph" w:customStyle="1" w:styleId="501">
    <w:name w:val="UserStyle_454"/>
    <w:basedOn w:val="1"/>
    <w:qFormat/>
    <w:uiPriority w:val="0"/>
    <w:pPr>
      <w:spacing w:before="100" w:beforeAutospacing="1" w:after="100" w:afterAutospacing="1"/>
      <w:jc w:val="left"/>
    </w:pPr>
    <w:rPr>
      <w:rFonts w:ascii="宋体" w:eastAsia="宋体"/>
      <w:kern w:val="0"/>
      <w:sz w:val="24"/>
      <w:szCs w:val="24"/>
    </w:rPr>
  </w:style>
  <w:style w:type="paragraph" w:customStyle="1" w:styleId="502">
    <w:name w:val="UserStyle_455"/>
    <w:basedOn w:val="1"/>
    <w:qFormat/>
    <w:uiPriority w:val="0"/>
    <w:pPr>
      <w:tabs>
        <w:tab w:val="right" w:pos="720"/>
      </w:tabs>
      <w:ind w:left="720" w:hanging="720"/>
      <w:jc w:val="left"/>
    </w:pPr>
    <w:rPr>
      <w:rFonts w:ascii="Arial (W1)" w:hAnsi="Arial (W1)" w:eastAsia="宋体"/>
      <w:b/>
      <w:bCs/>
      <w:color w:val="0000FF"/>
      <w:kern w:val="0"/>
      <w:lang w:val="en-GB"/>
    </w:rPr>
  </w:style>
  <w:style w:type="paragraph" w:customStyle="1" w:styleId="503">
    <w:name w:val="UserStyle_456"/>
    <w:basedOn w:val="1"/>
    <w:qFormat/>
    <w:uiPriority w:val="0"/>
    <w:rPr>
      <w:rFonts w:ascii="Times New Roman" w:eastAsia="宋体"/>
      <w:b/>
      <w:sz w:val="32"/>
      <w:szCs w:val="32"/>
    </w:rPr>
  </w:style>
  <w:style w:type="paragraph" w:customStyle="1" w:styleId="504">
    <w:name w:val="UserStyle_457"/>
    <w:basedOn w:val="1"/>
    <w:qFormat/>
    <w:uiPriority w:val="0"/>
    <w:pPr>
      <w:spacing w:before="100" w:beforeAutospacing="1" w:after="100" w:afterAutospacing="1" w:line="300" w:lineRule="atLeast"/>
      <w:jc w:val="left"/>
    </w:pPr>
    <w:rPr>
      <w:rFonts w:ascii="Times New Roman" w:eastAsia="宋体"/>
      <w:color w:val="000000"/>
      <w:kern w:val="0"/>
      <w:sz w:val="21"/>
      <w:szCs w:val="21"/>
    </w:rPr>
  </w:style>
  <w:style w:type="paragraph" w:customStyle="1" w:styleId="505">
    <w:name w:val="UserStyle_458"/>
    <w:basedOn w:val="1"/>
    <w:qFormat/>
    <w:uiPriority w:val="0"/>
    <w:pPr>
      <w:tabs>
        <w:tab w:val="left" w:pos="0"/>
      </w:tabs>
      <w:spacing w:line="360" w:lineRule="auto"/>
      <w:ind w:left="180" w:firstLine="540"/>
    </w:pPr>
    <w:rPr>
      <w:rFonts w:ascii="宋体" w:eastAsia="宋体"/>
      <w:kern w:val="0"/>
      <w:szCs w:val="20"/>
    </w:rPr>
  </w:style>
  <w:style w:type="paragraph" w:customStyle="1" w:styleId="506">
    <w:name w:val="UserStyle_459"/>
    <w:basedOn w:val="1"/>
    <w:qFormat/>
    <w:uiPriority w:val="0"/>
    <w:pPr>
      <w:ind w:firstLine="200" w:firstLineChars="200"/>
    </w:pPr>
    <w:rPr>
      <w:rFonts w:ascii="Times New Roman" w:eastAsia="宋体"/>
      <w:szCs w:val="24"/>
    </w:rPr>
  </w:style>
  <w:style w:type="paragraph" w:customStyle="1" w:styleId="507">
    <w:name w:val="UserStyle_460"/>
    <w:basedOn w:val="1"/>
    <w:qFormat/>
    <w:uiPriority w:val="0"/>
    <w:pPr>
      <w:spacing w:line="360" w:lineRule="auto"/>
      <w:ind w:left="420" w:firstLine="420"/>
    </w:pPr>
    <w:rPr>
      <w:rFonts w:ascii="Times New Roman" w:eastAsia="宋体"/>
      <w:kern w:val="0"/>
      <w:sz w:val="24"/>
      <w:szCs w:val="21"/>
    </w:rPr>
  </w:style>
  <w:style w:type="paragraph" w:customStyle="1" w:styleId="508">
    <w:name w:val="UserStyle_461"/>
    <w:qFormat/>
    <w:uiPriority w:val="0"/>
    <w:pPr>
      <w:spacing w:line="260" w:lineRule="atLeast"/>
      <w:jc w:val="both"/>
    </w:pPr>
    <w:rPr>
      <w:rFonts w:ascii="Calibri" w:hAnsi="Calibri" w:eastAsia="微软雅黑" w:cs="Times New Roman"/>
      <w:sz w:val="22"/>
      <w:lang w:val="en-GB" w:eastAsia="zh-CN" w:bidi="ar-SA"/>
    </w:rPr>
  </w:style>
  <w:style w:type="paragraph" w:customStyle="1" w:styleId="509">
    <w:name w:val="UserStyle_462"/>
    <w:basedOn w:val="140"/>
    <w:qFormat/>
    <w:uiPriority w:val="0"/>
    <w:rPr>
      <w:rFonts w:ascii="Calibri" w:hAnsi="Calibri"/>
      <w:sz w:val="21"/>
      <w:szCs w:val="24"/>
    </w:rPr>
  </w:style>
  <w:style w:type="paragraph" w:customStyle="1" w:styleId="510">
    <w:name w:val="UserStyle_463"/>
    <w:basedOn w:val="1"/>
    <w:qFormat/>
    <w:uiPriority w:val="0"/>
    <w:pPr>
      <w:spacing w:before="100" w:beforeAutospacing="1" w:after="100" w:afterAutospacing="1" w:line="240" w:lineRule="atLeast"/>
      <w:jc w:val="left"/>
    </w:pPr>
    <w:rPr>
      <w:rFonts w:ascii="宋体" w:eastAsia="宋体"/>
      <w:kern w:val="0"/>
      <w:sz w:val="18"/>
      <w:szCs w:val="18"/>
    </w:rPr>
  </w:style>
  <w:style w:type="paragraph" w:customStyle="1" w:styleId="511">
    <w:name w:val="UserStyle_464"/>
    <w:basedOn w:val="1"/>
    <w:qFormat/>
    <w:uiPriority w:val="0"/>
    <w:rPr>
      <w:rFonts w:ascii="Times New Roman" w:eastAsia="宋体"/>
      <w:sz w:val="21"/>
      <w:szCs w:val="20"/>
    </w:rPr>
  </w:style>
  <w:style w:type="paragraph" w:customStyle="1" w:styleId="512">
    <w:name w:val="UserStyle_465"/>
    <w:qFormat/>
    <w:uiPriority w:val="0"/>
    <w:pPr>
      <w:spacing w:line="312" w:lineRule="atLeast"/>
      <w:jc w:val="both"/>
    </w:pPr>
    <w:rPr>
      <w:rFonts w:ascii="宋体" w:hAnsi="宋体" w:eastAsia="微软雅黑" w:cs="Times New Roman"/>
      <w:sz w:val="34"/>
      <w:lang w:val="en-US" w:eastAsia="zh-CN" w:bidi="ar-SA"/>
    </w:rPr>
  </w:style>
  <w:style w:type="paragraph" w:customStyle="1" w:styleId="513">
    <w:name w:val="UserStyle_466"/>
    <w:basedOn w:val="44"/>
    <w:qFormat/>
    <w:uiPriority w:val="0"/>
    <w:pPr>
      <w:keepLines/>
      <w:spacing w:before="340" w:after="330" w:line="578" w:lineRule="auto"/>
      <w:jc w:val="both"/>
    </w:pPr>
    <w:rPr>
      <w:rFonts w:ascii="Times New Roman" w:hAnsi="Times New Roman"/>
      <w:bCs/>
      <w:kern w:val="44"/>
      <w:sz w:val="32"/>
      <w:szCs w:val="28"/>
    </w:rPr>
  </w:style>
  <w:style w:type="paragraph" w:customStyle="1" w:styleId="514">
    <w:name w:val="UserStyle_467"/>
    <w:basedOn w:val="44"/>
    <w:qFormat/>
    <w:uiPriority w:val="0"/>
    <w:pPr>
      <w:spacing w:before="0" w:after="0"/>
      <w:jc w:val="both"/>
    </w:pPr>
    <w:rPr>
      <w:rFonts w:ascii="宋体"/>
      <w:bCs/>
      <w:kern w:val="2"/>
      <w:sz w:val="36"/>
    </w:rPr>
  </w:style>
  <w:style w:type="paragraph" w:customStyle="1" w:styleId="515">
    <w:name w:val="UserStyle_468"/>
    <w:basedOn w:val="46"/>
    <w:qFormat/>
    <w:uiPriority w:val="0"/>
    <w:pPr>
      <w:snapToGrid w:val="0"/>
      <w:spacing w:before="100" w:beforeAutospacing="1" w:after="100" w:afterAutospacing="1" w:line="480" w:lineRule="atLeast"/>
      <w:ind w:left="600" w:hanging="600" w:hangingChars="600"/>
      <w:jc w:val="both"/>
    </w:pPr>
    <w:rPr>
      <w:rFonts w:ascii="宋体"/>
      <w:b/>
      <w:spacing w:val="6"/>
      <w:szCs w:val="24"/>
    </w:rPr>
  </w:style>
  <w:style w:type="paragraph" w:customStyle="1" w:styleId="516">
    <w:name w:val="UserStyle_469"/>
    <w:basedOn w:val="1"/>
    <w:qFormat/>
    <w:uiPriority w:val="0"/>
    <w:pPr>
      <w:spacing w:before="100" w:beforeAutospacing="1" w:after="100" w:afterAutospacing="1"/>
      <w:jc w:val="center"/>
    </w:pPr>
    <w:rPr>
      <w:rFonts w:ascii="宋体" w:eastAsia="宋体"/>
      <w:b/>
      <w:bCs/>
      <w:kern w:val="0"/>
      <w:sz w:val="36"/>
      <w:szCs w:val="36"/>
    </w:rPr>
  </w:style>
  <w:style w:type="paragraph" w:customStyle="1" w:styleId="517">
    <w:name w:val="UserStyle_470"/>
    <w:basedOn w:val="1"/>
    <w:qFormat/>
    <w:uiPriority w:val="0"/>
    <w:pPr>
      <w:snapToGrid w:val="0"/>
      <w:spacing w:line="360" w:lineRule="auto"/>
      <w:ind w:firstLine="200" w:firstLineChars="200"/>
    </w:pPr>
    <w:rPr>
      <w:rFonts w:ascii="Times New Roman" w:eastAsia="宋体"/>
      <w:kern w:val="28"/>
      <w:sz w:val="24"/>
      <w:szCs w:val="20"/>
    </w:rPr>
  </w:style>
  <w:style w:type="paragraph" w:customStyle="1" w:styleId="518">
    <w:name w:val="UserStyle_471"/>
    <w:basedOn w:val="460"/>
    <w:qFormat/>
    <w:uiPriority w:val="0"/>
    <w:rPr>
      <w:rFonts w:ascii="Times New Roman" w:hAnsi="Times New Roman"/>
    </w:rPr>
  </w:style>
  <w:style w:type="paragraph" w:customStyle="1" w:styleId="519">
    <w:name w:val="UserStyle_472"/>
    <w:basedOn w:val="43"/>
    <w:next w:val="43"/>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520">
    <w:name w:val="UserStyle_473"/>
    <w:basedOn w:val="1"/>
    <w:qFormat/>
    <w:uiPriority w:val="0"/>
    <w:pPr>
      <w:keepNext/>
      <w:keepLines/>
      <w:spacing w:before="180" w:after="120"/>
      <w:ind w:left="720"/>
    </w:pPr>
    <w:rPr>
      <w:rFonts w:ascii="Times New Roman" w:eastAsia="宋体"/>
      <w:kern w:val="0"/>
      <w:sz w:val="24"/>
      <w:szCs w:val="20"/>
      <w:lang w:val="en-GB"/>
    </w:rPr>
  </w:style>
  <w:style w:type="paragraph" w:customStyle="1" w:styleId="521">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4"/>
      <w:szCs w:val="24"/>
    </w:rPr>
  </w:style>
  <w:style w:type="paragraph" w:customStyle="1" w:styleId="522">
    <w:name w:val="UserStyle_475"/>
    <w:basedOn w:val="81"/>
    <w:qFormat/>
    <w:uiPriority w:val="0"/>
    <w:pPr>
      <w:spacing w:line="360" w:lineRule="auto"/>
      <w:ind w:firstLine="567"/>
      <w:jc w:val="left"/>
    </w:pPr>
    <w:rPr>
      <w:sz w:val="24"/>
    </w:rPr>
  </w:style>
  <w:style w:type="paragraph" w:customStyle="1" w:styleId="523">
    <w:name w:val="UserStyle_476"/>
    <w:basedOn w:val="81"/>
    <w:next w:val="81"/>
    <w:qFormat/>
    <w:uiPriority w:val="0"/>
    <w:pPr>
      <w:spacing w:line="360" w:lineRule="auto"/>
      <w:ind w:left="-2" w:leftChars="-2" w:firstLine="195" w:firstLineChars="195"/>
      <w:jc w:val="left"/>
    </w:pPr>
    <w:rPr>
      <w:rFonts w:ascii="宋体"/>
      <w:bCs/>
      <w:sz w:val="24"/>
      <w:szCs w:val="24"/>
    </w:rPr>
  </w:style>
  <w:style w:type="paragraph" w:customStyle="1" w:styleId="524">
    <w:name w:val="UserStyle_477"/>
    <w:basedOn w:val="278"/>
    <w:next w:val="278"/>
    <w:qFormat/>
    <w:uiPriority w:val="0"/>
    <w:pPr>
      <w:spacing w:after="443"/>
    </w:pPr>
    <w:rPr>
      <w:rFonts w:ascii="Times New Roman" w:hAnsi="Times New Roman" w:eastAsia="宋体"/>
    </w:rPr>
  </w:style>
  <w:style w:type="paragraph" w:customStyle="1" w:styleId="525">
    <w:name w:val="UserStyle_478"/>
    <w:basedOn w:val="1"/>
    <w:qFormat/>
    <w:uiPriority w:val="0"/>
    <w:pPr>
      <w:spacing w:line="360" w:lineRule="auto"/>
      <w:ind w:left="420" w:firstLine="420"/>
    </w:pPr>
    <w:rPr>
      <w:rFonts w:ascii="Times New Roman" w:eastAsia="宋体"/>
      <w:kern w:val="0"/>
      <w:sz w:val="24"/>
      <w:szCs w:val="21"/>
    </w:rPr>
  </w:style>
  <w:style w:type="paragraph" w:customStyle="1" w:styleId="526">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527">
    <w:name w:val="UserStyle_480"/>
    <w:basedOn w:val="68"/>
    <w:qFormat/>
    <w:uiPriority w:val="0"/>
    <w:pPr>
      <w:tabs>
        <w:tab w:val="decimal" w:pos="900"/>
      </w:tabs>
      <w:spacing w:line="360" w:lineRule="auto"/>
      <w:ind w:left="0" w:firstLine="0"/>
    </w:pPr>
    <w:rPr>
      <w:rFonts w:ascii="宋体"/>
      <w:kern w:val="0"/>
      <w:sz w:val="22"/>
      <w:szCs w:val="20"/>
      <w:lang w:val="en-GB"/>
    </w:rPr>
  </w:style>
  <w:style w:type="paragraph" w:customStyle="1" w:styleId="528">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529">
    <w:name w:val="UserStyle_482"/>
    <w:basedOn w:val="1"/>
    <w:qFormat/>
    <w:uiPriority w:val="0"/>
    <w:pPr>
      <w:spacing w:before="320" w:after="160" w:line="360" w:lineRule="atLeast"/>
      <w:jc w:val="center"/>
    </w:pPr>
    <w:rPr>
      <w:rFonts w:ascii="Arial" w:hAnsi="Arial" w:eastAsia="黑体"/>
      <w:kern w:val="0"/>
      <w:sz w:val="30"/>
      <w:szCs w:val="20"/>
    </w:rPr>
  </w:style>
  <w:style w:type="paragraph" w:customStyle="1" w:styleId="530">
    <w:name w:val="UserStyle_483"/>
    <w:basedOn w:val="1"/>
    <w:qFormat/>
    <w:uiPriority w:val="0"/>
    <w:pPr>
      <w:tabs>
        <w:tab w:val="left" w:pos="0"/>
      </w:tabs>
      <w:spacing w:line="360" w:lineRule="auto"/>
      <w:ind w:firstLine="734"/>
    </w:pPr>
    <w:rPr>
      <w:rFonts w:ascii="宋体" w:eastAsia="宋体"/>
      <w:kern w:val="0"/>
      <w:szCs w:val="20"/>
    </w:rPr>
  </w:style>
  <w:style w:type="paragraph" w:customStyle="1" w:styleId="531">
    <w:name w:val="UserStyle_484"/>
    <w:basedOn w:val="45"/>
    <w:qFormat/>
    <w:uiPriority w:val="0"/>
    <w:pPr>
      <w:snapToGrid w:val="0"/>
      <w:spacing w:before="0" w:after="0" w:line="480" w:lineRule="atLeast"/>
    </w:pPr>
    <w:rPr>
      <w:rFonts w:ascii="Times New Roman"/>
      <w:kern w:val="2"/>
      <w:szCs w:val="32"/>
    </w:rPr>
  </w:style>
  <w:style w:type="paragraph" w:customStyle="1" w:styleId="532">
    <w:name w:val="UserStyle_485"/>
    <w:basedOn w:val="1"/>
    <w:qFormat/>
    <w:uiPriority w:val="0"/>
    <w:pPr>
      <w:spacing w:after="160" w:line="240" w:lineRule="exact"/>
      <w:jc w:val="left"/>
    </w:pPr>
    <w:rPr>
      <w:rFonts w:ascii="Times New Roman" w:eastAsia="宋体"/>
      <w:sz w:val="21"/>
      <w:szCs w:val="24"/>
    </w:rPr>
  </w:style>
  <w:style w:type="paragraph" w:customStyle="1" w:styleId="533">
    <w:name w:val="UserStyle_486"/>
    <w:basedOn w:val="1"/>
    <w:qFormat/>
    <w:uiPriority w:val="0"/>
    <w:pPr>
      <w:spacing w:line="360" w:lineRule="auto"/>
      <w:ind w:firstLine="200" w:firstLineChars="200"/>
    </w:pPr>
    <w:rPr>
      <w:rFonts w:ascii="Times New Roman" w:eastAsia="宋体"/>
      <w:kern w:val="0"/>
      <w:sz w:val="24"/>
      <w:szCs w:val="24"/>
    </w:rPr>
  </w:style>
  <w:style w:type="paragraph" w:customStyle="1" w:styleId="534">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535">
    <w:name w:val="UserStyle_488"/>
    <w:basedOn w:val="46"/>
    <w:qFormat/>
    <w:uiPriority w:val="0"/>
    <w:pPr>
      <w:tabs>
        <w:tab w:val="left" w:leader="dot" w:pos="2292"/>
      </w:tabs>
      <w:spacing w:before="120" w:after="120"/>
      <w:ind w:left="234" w:leftChars="234" w:right="-156"/>
    </w:pPr>
    <w:rPr>
      <w:rFonts w:ascii="Arial" w:hAnsi="Arial" w:eastAsia="黑体" w:cs="Arial"/>
      <w:bCs/>
      <w:szCs w:val="16"/>
    </w:rPr>
  </w:style>
  <w:style w:type="paragraph" w:customStyle="1" w:styleId="536">
    <w:name w:val="UserStyle_489"/>
    <w:basedOn w:val="1"/>
    <w:qFormat/>
    <w:uiPriority w:val="0"/>
    <w:pPr>
      <w:jc w:val="left"/>
    </w:pPr>
    <w:rPr>
      <w:rFonts w:ascii="Tahoma" w:hAnsi="Tahoma" w:eastAsia="宋体"/>
      <w:kern w:val="0"/>
      <w:sz w:val="24"/>
    </w:rPr>
  </w:style>
  <w:style w:type="paragraph" w:customStyle="1" w:styleId="537">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eastAsia="Arial Unicode MS"/>
      <w:kern w:val="0"/>
      <w:sz w:val="24"/>
      <w:szCs w:val="24"/>
    </w:rPr>
  </w:style>
  <w:style w:type="paragraph" w:customStyle="1" w:styleId="538">
    <w:name w:val="UserStyle_491"/>
    <w:basedOn w:val="1"/>
    <w:qFormat/>
    <w:uiPriority w:val="0"/>
    <w:pPr>
      <w:spacing w:before="100" w:beforeAutospacing="1" w:after="100" w:afterAutospacing="1"/>
      <w:jc w:val="left"/>
    </w:pPr>
    <w:rPr>
      <w:rFonts w:ascii="宋体" w:eastAsia="宋体"/>
      <w:kern w:val="0"/>
      <w:sz w:val="24"/>
      <w:szCs w:val="24"/>
    </w:rPr>
  </w:style>
  <w:style w:type="paragraph" w:customStyle="1" w:styleId="539">
    <w:name w:val="UserStyle_492"/>
    <w:basedOn w:val="1"/>
    <w:qFormat/>
    <w:uiPriority w:val="0"/>
    <w:pPr>
      <w:tabs>
        <w:tab w:val="center" w:pos="360"/>
      </w:tabs>
      <w:spacing w:line="480" w:lineRule="exact"/>
    </w:pPr>
    <w:rPr>
      <w:rFonts w:ascii="Times New Roman" w:eastAsia="宋体"/>
      <w:szCs w:val="20"/>
    </w:rPr>
  </w:style>
  <w:style w:type="paragraph" w:customStyle="1" w:styleId="540">
    <w:name w:val="UserStyle_493"/>
    <w:qFormat/>
    <w:uiPriority w:val="0"/>
    <w:pPr>
      <w:spacing w:line="312" w:lineRule="atLeast"/>
      <w:jc w:val="both"/>
    </w:pPr>
    <w:rPr>
      <w:rFonts w:ascii="宋体" w:hAnsi="宋体" w:eastAsia="微软雅黑" w:cs="Times New Roman"/>
      <w:sz w:val="34"/>
      <w:lang w:val="en-US" w:eastAsia="zh-CN" w:bidi="ar-SA"/>
    </w:rPr>
  </w:style>
  <w:style w:type="paragraph" w:customStyle="1" w:styleId="541">
    <w:name w:val="UserStyle_494"/>
    <w:basedOn w:val="1"/>
    <w:qFormat/>
    <w:uiPriority w:val="0"/>
    <w:pPr>
      <w:spacing w:line="360" w:lineRule="auto"/>
      <w:ind w:firstLine="200" w:firstLineChars="200"/>
    </w:pPr>
    <w:rPr>
      <w:rFonts w:ascii="宋体" w:eastAsia="宋体"/>
      <w:sz w:val="24"/>
    </w:rPr>
  </w:style>
  <w:style w:type="paragraph" w:customStyle="1" w:styleId="542">
    <w:name w:val="UserStyle_495"/>
    <w:basedOn w:val="1"/>
    <w:qFormat/>
    <w:uiPriority w:val="0"/>
    <w:rPr>
      <w:rFonts w:ascii="Times New Roman" w:eastAsia="宋体"/>
      <w:b/>
      <w:sz w:val="32"/>
      <w:szCs w:val="32"/>
    </w:rPr>
  </w:style>
  <w:style w:type="paragraph" w:customStyle="1" w:styleId="543">
    <w:name w:val="UserStyle_496"/>
    <w:basedOn w:val="278"/>
    <w:next w:val="278"/>
    <w:qFormat/>
    <w:uiPriority w:val="0"/>
    <w:pPr>
      <w:spacing w:after="705"/>
    </w:pPr>
    <w:rPr>
      <w:rFonts w:ascii="Helvetica" w:hAnsi="Helvetica" w:eastAsia="宋体"/>
    </w:rPr>
  </w:style>
  <w:style w:type="paragraph" w:customStyle="1" w:styleId="544">
    <w:name w:val="UserStyle_497"/>
    <w:basedOn w:val="1"/>
    <w:qFormat/>
    <w:uiPriority w:val="0"/>
    <w:pPr>
      <w:ind w:firstLine="200" w:firstLineChars="200"/>
    </w:pPr>
  </w:style>
  <w:style w:type="paragraph" w:customStyle="1" w:styleId="545">
    <w:name w:val="UserStyle_498"/>
    <w:basedOn w:val="44"/>
    <w:next w:val="546"/>
    <w:qFormat/>
    <w:uiPriority w:val="0"/>
    <w:pPr>
      <w:tabs>
        <w:tab w:val="center" w:pos="432"/>
      </w:tabs>
      <w:spacing w:before="0" w:after="0"/>
      <w:ind w:left="432" w:hanging="432"/>
      <w:jc w:val="center"/>
    </w:pPr>
    <w:rPr>
      <w:rFonts w:ascii="黑体" w:eastAsia="黑体"/>
      <w:kern w:val="0"/>
      <w:sz w:val="52"/>
    </w:rPr>
  </w:style>
  <w:style w:type="paragraph" w:customStyle="1" w:styleId="546">
    <w:name w:val="UserStyle_499"/>
    <w:qFormat/>
    <w:uiPriority w:val="0"/>
    <w:pPr>
      <w:spacing w:line="312" w:lineRule="atLeast"/>
      <w:jc w:val="both"/>
    </w:pPr>
    <w:rPr>
      <w:rFonts w:ascii="宋体" w:hAnsi="宋体" w:eastAsia="微软雅黑" w:cs="Times New Roman"/>
      <w:sz w:val="34"/>
      <w:lang w:val="en-US" w:eastAsia="zh-CN" w:bidi="ar-SA"/>
    </w:rPr>
  </w:style>
  <w:style w:type="paragraph" w:customStyle="1" w:styleId="547">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548">
    <w:name w:val="UserStyle_501"/>
    <w:basedOn w:val="44"/>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549">
    <w:name w:val="UserStyle_502"/>
    <w:basedOn w:val="1"/>
    <w:qFormat/>
    <w:uiPriority w:val="0"/>
    <w:rPr>
      <w:rFonts w:ascii="Times New Roman" w:eastAsia="宋体"/>
      <w:b/>
      <w:sz w:val="32"/>
      <w:szCs w:val="32"/>
    </w:rPr>
  </w:style>
  <w:style w:type="paragraph" w:customStyle="1" w:styleId="550">
    <w:name w:val="UserStyle_503"/>
    <w:basedOn w:val="45"/>
    <w:qFormat/>
    <w:uiPriority w:val="0"/>
    <w:pPr>
      <w:tabs>
        <w:tab w:val="decimal" w:pos="820"/>
      </w:tabs>
      <w:spacing w:before="0" w:after="0" w:line="440" w:lineRule="atLeast"/>
      <w:ind w:left="0" w:firstLine="0"/>
    </w:pPr>
    <w:rPr>
      <w:rFonts w:ascii="Times New Roman"/>
      <w:color w:val="000000"/>
      <w:kern w:val="2"/>
      <w:sz w:val="32"/>
      <w:szCs w:val="32"/>
    </w:rPr>
  </w:style>
  <w:style w:type="paragraph" w:customStyle="1" w:styleId="551">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552">
    <w:name w:val="UserStyle_505"/>
    <w:basedOn w:val="1"/>
    <w:qFormat/>
    <w:uiPriority w:val="0"/>
    <w:rPr>
      <w:rFonts w:ascii="Tahoma" w:hAnsi="Tahoma" w:eastAsia="宋体"/>
      <w:sz w:val="24"/>
      <w:szCs w:val="20"/>
    </w:rPr>
  </w:style>
  <w:style w:type="paragraph" w:customStyle="1" w:styleId="553">
    <w:name w:val="UserStyle_506"/>
    <w:basedOn w:val="1"/>
    <w:qFormat/>
    <w:uiPriority w:val="0"/>
    <w:pPr>
      <w:spacing w:before="100" w:beforeAutospacing="1" w:after="100" w:afterAutospacing="1"/>
      <w:jc w:val="left"/>
    </w:pPr>
    <w:rPr>
      <w:rFonts w:ascii="Times New Roman" w:eastAsia="宋体"/>
      <w:kern w:val="0"/>
      <w:sz w:val="24"/>
      <w:szCs w:val="24"/>
    </w:rPr>
  </w:style>
  <w:style w:type="paragraph" w:customStyle="1" w:styleId="554">
    <w:name w:val="UserStyle_507"/>
    <w:basedOn w:val="1"/>
    <w:qFormat/>
    <w:uiPriority w:val="0"/>
    <w:pPr>
      <w:spacing w:before="100" w:beforeAutospacing="1" w:after="100" w:afterAutospacing="1"/>
      <w:jc w:val="left"/>
    </w:pPr>
    <w:rPr>
      <w:rFonts w:ascii="宋体" w:eastAsia="宋体"/>
      <w:kern w:val="0"/>
      <w:sz w:val="24"/>
      <w:szCs w:val="24"/>
    </w:rPr>
  </w:style>
  <w:style w:type="paragraph" w:customStyle="1" w:styleId="555">
    <w:name w:val="UserStyle_508"/>
    <w:basedOn w:val="1"/>
    <w:qFormat/>
    <w:uiPriority w:val="0"/>
    <w:pPr>
      <w:spacing w:line="360" w:lineRule="atLeast"/>
      <w:ind w:left="840" w:hanging="420"/>
    </w:pPr>
    <w:rPr>
      <w:rFonts w:ascii="Times New Roman" w:eastAsia="宋体"/>
      <w:kern w:val="0"/>
      <w:sz w:val="21"/>
      <w:szCs w:val="20"/>
    </w:rPr>
  </w:style>
  <w:style w:type="paragraph" w:customStyle="1" w:styleId="556">
    <w:name w:val="UserStyle_509"/>
    <w:basedOn w:val="1"/>
    <w:qFormat/>
    <w:uiPriority w:val="0"/>
    <w:pPr>
      <w:jc w:val="center"/>
    </w:pPr>
    <w:rPr>
      <w:rFonts w:ascii="Times New Roman" w:eastAsia="黑体"/>
      <w:sz w:val="32"/>
      <w:szCs w:val="24"/>
    </w:rPr>
  </w:style>
  <w:style w:type="paragraph" w:customStyle="1" w:styleId="557">
    <w:name w:val="UserStyle_510"/>
    <w:basedOn w:val="1"/>
    <w:qFormat/>
    <w:uiPriority w:val="0"/>
    <w:pPr>
      <w:spacing w:before="120" w:line="360" w:lineRule="auto"/>
      <w:jc w:val="center"/>
    </w:pPr>
    <w:rPr>
      <w:rFonts w:ascii="Times New Roman" w:eastAsia="宋体"/>
      <w:color w:val="0000FF"/>
      <w:kern w:val="0"/>
      <w:sz w:val="24"/>
      <w:szCs w:val="20"/>
      <w:u w:val="double"/>
    </w:rPr>
  </w:style>
  <w:style w:type="paragraph" w:customStyle="1" w:styleId="558">
    <w:name w:val="UserStyle_511"/>
    <w:basedOn w:val="1"/>
    <w:qFormat/>
    <w:uiPriority w:val="0"/>
    <w:pPr>
      <w:spacing w:before="100" w:beforeAutospacing="1" w:after="100" w:afterAutospacing="1"/>
      <w:jc w:val="left"/>
    </w:pPr>
    <w:rPr>
      <w:rFonts w:ascii="宋体" w:hAnsi="宋体"/>
      <w:kern w:val="0"/>
      <w:sz w:val="24"/>
    </w:rPr>
  </w:style>
  <w:style w:type="paragraph" w:customStyle="1" w:styleId="559">
    <w:name w:val="UserStyle_512"/>
    <w:basedOn w:val="1"/>
    <w:qFormat/>
    <w:uiPriority w:val="0"/>
    <w:pPr>
      <w:spacing w:before="120" w:line="400" w:lineRule="atLeast"/>
      <w:ind w:firstLine="480"/>
    </w:pPr>
    <w:rPr>
      <w:rFonts w:ascii="Times New Roman" w:eastAsia="宋体"/>
      <w:kern w:val="0"/>
      <w:sz w:val="24"/>
      <w:szCs w:val="20"/>
    </w:rPr>
  </w:style>
  <w:style w:type="paragraph" w:customStyle="1" w:styleId="560">
    <w:name w:val="UserStyle_513"/>
    <w:basedOn w:val="1"/>
    <w:qFormat/>
    <w:uiPriority w:val="0"/>
    <w:pPr>
      <w:pBdr>
        <w:bottom w:val="single" w:color="000000" w:sz="4" w:space="0"/>
      </w:pBdr>
      <w:spacing w:before="100" w:beforeAutospacing="1" w:after="100" w:afterAutospacing="1"/>
      <w:jc w:val="left"/>
    </w:pPr>
    <w:rPr>
      <w:rFonts w:ascii="宋体" w:eastAsia="宋体"/>
      <w:kern w:val="0"/>
      <w:sz w:val="24"/>
      <w:szCs w:val="24"/>
    </w:rPr>
  </w:style>
  <w:style w:type="paragraph" w:customStyle="1" w:styleId="561">
    <w:name w:val="UserStyle_514"/>
    <w:basedOn w:val="1"/>
    <w:qFormat/>
    <w:uiPriority w:val="0"/>
    <w:pPr>
      <w:spacing w:before="100" w:beforeAutospacing="1" w:after="100" w:afterAutospacing="1"/>
      <w:jc w:val="left"/>
    </w:pPr>
    <w:rPr>
      <w:rFonts w:ascii="宋体" w:eastAsia="宋体"/>
      <w:kern w:val="0"/>
      <w:sz w:val="24"/>
      <w:szCs w:val="24"/>
    </w:rPr>
  </w:style>
  <w:style w:type="paragraph" w:customStyle="1" w:styleId="562">
    <w:name w:val="UserStyle_515"/>
    <w:basedOn w:val="1"/>
    <w:next w:val="1"/>
    <w:qFormat/>
    <w:uiPriority w:val="0"/>
    <w:pPr>
      <w:jc w:val="center"/>
    </w:pPr>
    <w:rPr>
      <w:rFonts w:ascii="Arial" w:hAnsi="Arial" w:eastAsia="楷体_GB2312"/>
      <w:sz w:val="48"/>
      <w:szCs w:val="48"/>
    </w:rPr>
  </w:style>
  <w:style w:type="paragraph" w:customStyle="1" w:styleId="563">
    <w:name w:val="UserStyle_516"/>
    <w:basedOn w:val="1"/>
    <w:qFormat/>
    <w:uiPriority w:val="0"/>
    <w:pPr>
      <w:keepNext/>
      <w:keepLines/>
      <w:spacing w:line="240" w:lineRule="atLeast"/>
      <w:ind w:left="1080"/>
      <w:jc w:val="center"/>
    </w:pPr>
    <w:rPr>
      <w:rFonts w:ascii="Times New Roman" w:eastAsia="宋体"/>
      <w:kern w:val="28"/>
      <w:sz w:val="52"/>
      <w:szCs w:val="20"/>
    </w:rPr>
  </w:style>
  <w:style w:type="paragraph" w:customStyle="1" w:styleId="564">
    <w:name w:val="179"/>
    <w:basedOn w:val="1"/>
    <w:qFormat/>
    <w:uiPriority w:val="0"/>
    <w:pPr>
      <w:ind w:firstLine="200" w:firstLineChars="200"/>
    </w:pPr>
    <w:rPr>
      <w:rFonts w:ascii="Calibri" w:hAnsi="Calibri" w:eastAsia="宋体"/>
      <w:szCs w:val="22"/>
    </w:rPr>
  </w:style>
  <w:style w:type="paragraph" w:customStyle="1" w:styleId="565">
    <w:name w:val="List Paragraph1"/>
    <w:basedOn w:val="1"/>
    <w:qFormat/>
    <w:uiPriority w:val="0"/>
    <w:pPr>
      <w:ind w:firstLine="200" w:firstLineChars="200"/>
    </w:pPr>
  </w:style>
  <w:style w:type="paragraph" w:customStyle="1" w:styleId="566">
    <w:name w:val="正  文"/>
    <w:basedOn w:val="1"/>
    <w:qFormat/>
    <w:uiPriority w:val="0"/>
    <w:pPr>
      <w:spacing w:line="360" w:lineRule="auto"/>
      <w:ind w:firstLine="200" w:firstLineChars="200"/>
    </w:pPr>
    <w:rPr>
      <w:sz w:val="24"/>
      <w:szCs w:val="24"/>
    </w:rPr>
  </w:style>
  <w:style w:type="character" w:customStyle="1" w:styleId="567">
    <w:name w:val="无"/>
    <w:qFormat/>
    <w:uiPriority w:val="0"/>
  </w:style>
  <w:style w:type="paragraph" w:customStyle="1" w:styleId="568">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customStyle="1" w:styleId="569">
    <w:name w:val="Hyperlink.3"/>
    <w:basedOn w:val="567"/>
    <w:qFormat/>
    <w:uiPriority w:val="0"/>
    <w:rPr>
      <w:rFonts w:ascii="宋体" w:eastAsia="宋体" w:cs="宋体"/>
      <w:lang w:val="en-US"/>
    </w:rPr>
  </w:style>
  <w:style w:type="paragraph" w:customStyle="1" w:styleId="570">
    <w:name w:val="参数表格"/>
    <w:basedOn w:val="1"/>
    <w:qFormat/>
    <w:uiPriority w:val="0"/>
    <w:pPr>
      <w:spacing w:line="360" w:lineRule="auto"/>
      <w:jc w:val="left"/>
    </w:pPr>
    <w:rPr>
      <w:sz w:val="24"/>
      <w:szCs w:val="24"/>
    </w:rPr>
  </w:style>
  <w:style w:type="paragraph" w:styleId="571">
    <w:name w:val="List Paragraph"/>
    <w:basedOn w:val="1"/>
    <w:qFormat/>
    <w:uiPriority w:val="0"/>
    <w:pPr>
      <w:adjustRightInd w:val="0"/>
      <w:snapToGrid w:val="0"/>
      <w:spacing w:after="200"/>
      <w:ind w:firstLine="200" w:firstLineChars="200"/>
      <w:jc w:val="left"/>
    </w:pPr>
    <w:rPr>
      <w:rFonts w:ascii="Tahoma" w:hAnsi="Tahoma" w:eastAsia="微软雅黑"/>
      <w:kern w:val="0"/>
      <w:sz w:val="22"/>
      <w:szCs w:val="22"/>
    </w:rPr>
  </w:style>
  <w:style w:type="paragraph" w:customStyle="1" w:styleId="5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3">
    <w:name w:val="正文缩进2格"/>
    <w:basedOn w:val="1"/>
    <w:qFormat/>
    <w:uiPriority w:val="0"/>
    <w:pPr>
      <w:spacing w:line="600" w:lineRule="exact"/>
      <w:ind w:firstLine="206" w:firstLineChars="206"/>
    </w:pPr>
    <w:rPr>
      <w:sz w:val="31"/>
    </w:rPr>
  </w:style>
  <w:style w:type="character" w:customStyle="1" w:styleId="574">
    <w:name w:val="font11"/>
    <w:basedOn w:val="32"/>
    <w:qFormat/>
    <w:uiPriority w:val="0"/>
    <w:rPr>
      <w:rFonts w:ascii="宋体" w:eastAsia="宋体" w:cs="宋体"/>
      <w:color w:val="000000"/>
      <w:sz w:val="36"/>
      <w:szCs w:val="36"/>
      <w:u w:val="none"/>
    </w:rPr>
  </w:style>
  <w:style w:type="character" w:customStyle="1" w:styleId="575">
    <w:name w:val="bookmark-item"/>
    <w:basedOn w:val="32"/>
    <w:qFormat/>
    <w:uiPriority w:val="0"/>
  </w:style>
  <w:style w:type="character" w:customStyle="1" w:styleId="576">
    <w:name w:val="sub"/>
    <w:basedOn w:val="32"/>
    <w:qFormat/>
    <w:uiPriority w:val="0"/>
  </w:style>
  <w:style w:type="paragraph" w:customStyle="1" w:styleId="577">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lang w:val="en-US" w:eastAsia="zh-CN" w:bidi="ar-SA"/>
    </w:rPr>
  </w:style>
  <w:style w:type="paragraph" w:customStyle="1" w:styleId="578">
    <w:name w:val="正文缩进1"/>
    <w:basedOn w:val="1"/>
    <w:qFormat/>
    <w:uiPriority w:val="0"/>
    <w:pPr>
      <w:ind w:firstLine="420"/>
      <w:jc w:val="left"/>
    </w:pPr>
    <w:rPr>
      <w:rFonts w:ascii="Times New Roman"/>
      <w:kern w:val="0"/>
      <w:szCs w:val="20"/>
    </w:rPr>
  </w:style>
  <w:style w:type="paragraph" w:customStyle="1" w:styleId="579">
    <w:name w:val="纯文本11"/>
    <w:basedOn w:val="1"/>
    <w:qFormat/>
    <w:uiPriority w:val="0"/>
    <w:pPr>
      <w:spacing w:beforeLines="50" w:afterLines="50" w:line="400" w:lineRule="exact"/>
    </w:pPr>
    <w:rPr>
      <w:rFonts w:ascii="宋体" w:hAnsi="Courier New"/>
      <w:sz w:val="24"/>
    </w:rPr>
  </w:style>
  <w:style w:type="paragraph" w:customStyle="1" w:styleId="580">
    <w:name w:val="正文文本 31"/>
    <w:basedOn w:val="1"/>
    <w:qFormat/>
    <w:uiPriority w:val="0"/>
    <w:pPr>
      <w:snapToGrid w:val="0"/>
      <w:spacing w:before="50" w:after="50"/>
    </w:pPr>
    <w:rPr>
      <w:rFonts w:hAnsi="宋体"/>
      <w:b/>
      <w:bCs/>
      <w:sz w:val="24"/>
      <w:szCs w:val="20"/>
    </w:rPr>
  </w:style>
  <w:style w:type="paragraph" w:customStyle="1" w:styleId="58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2">
    <w:name w:val="Table Paragraph"/>
    <w:basedOn w:val="1"/>
    <w:qFormat/>
    <w:uiPriority w:val="1"/>
    <w:rPr>
      <w:rFonts w:ascii="宋体" w:hAnsi="宋体" w:eastAsia="宋体" w:cs="宋体"/>
    </w:rPr>
  </w:style>
  <w:style w:type="paragraph" w:customStyle="1" w:styleId="583">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584">
    <w:name w:val="DAS正文"/>
    <w:basedOn w:val="1"/>
    <w:qFormat/>
    <w:uiPriority w:val="0"/>
    <w:pPr>
      <w:ind w:right="181" w:firstLine="480"/>
    </w:pPr>
    <w:rPr>
      <w:rFonts w:ascii="Verdana" w:hAnsi="Verdana"/>
      <w:sz w:val="24"/>
    </w:rPr>
  </w:style>
  <w:style w:type="paragraph" w:customStyle="1" w:styleId="585">
    <w:name w:val="样式5"/>
    <w:basedOn w:val="1"/>
    <w:qFormat/>
    <w:uiPriority w:val="0"/>
    <w:pPr>
      <w:spacing w:line="440" w:lineRule="exact"/>
      <w:ind w:left="2" w:firstLine="480" w:firstLineChars="200"/>
    </w:pPr>
    <w:rPr>
      <w:rFonts w:hAnsi="仿宋"/>
      <w:sz w:val="24"/>
    </w:rPr>
  </w:style>
  <w:style w:type="paragraph" w:customStyle="1" w:styleId="586">
    <w:name w:val="正文_4"/>
    <w:qFormat/>
    <w:uiPriority w:val="1"/>
    <w:pPr>
      <w:jc w:val="both"/>
    </w:pPr>
    <w:rPr>
      <w:rFonts w:ascii="Times New Roman" w:hAnsi="Times New Roman" w:eastAsia="宋体" w:cs="Times New Roman"/>
      <w:sz w:val="21"/>
      <w:szCs w:val="21"/>
      <w:lang w:val="en-US" w:eastAsia="zh-CN" w:bidi="ar-SA"/>
    </w:rPr>
  </w:style>
  <w:style w:type="paragraph" w:customStyle="1" w:styleId="587">
    <w:name w:val="内文正文"/>
    <w:basedOn w:val="14"/>
    <w:qFormat/>
    <w:uiPriority w:val="0"/>
    <w:pPr>
      <w:adjustRightInd w:val="0"/>
      <w:snapToGrid w:val="0"/>
      <w:spacing w:line="400" w:lineRule="exact"/>
      <w:ind w:firstLine="200" w:firstLineChars="200"/>
    </w:pPr>
    <w:rPr>
      <w:rFonts w:ascii="Arial" w:hAnsi="Arial" w:cs="Courier New"/>
    </w:rPr>
  </w:style>
  <w:style w:type="paragraph" w:customStyle="1" w:styleId="588">
    <w:name w:val="纯文本1"/>
    <w:basedOn w:val="1"/>
    <w:qFormat/>
    <w:uiPriority w:val="0"/>
    <w:rPr>
      <w:rFonts w:ascii="宋体" w:hAnsi="Courier New"/>
      <w:szCs w:val="21"/>
    </w:rPr>
  </w:style>
  <w:style w:type="character" w:customStyle="1" w:styleId="589">
    <w:name w:val="font112"/>
    <w:basedOn w:val="32"/>
    <w:qFormat/>
    <w:uiPriority w:val="0"/>
    <w:rPr>
      <w:rFonts w:hint="default" w:ascii="Times New Roman" w:hAnsi="Times New Roman" w:cs="Times New Roman"/>
      <w:color w:val="000000"/>
      <w:sz w:val="20"/>
      <w:szCs w:val="20"/>
      <w:u w:val="none"/>
    </w:rPr>
  </w:style>
  <w:style w:type="character" w:customStyle="1" w:styleId="590">
    <w:name w:val="font51"/>
    <w:basedOn w:val="32"/>
    <w:qFormat/>
    <w:uiPriority w:val="0"/>
    <w:rPr>
      <w:rFonts w:hint="eastAsia" w:ascii="宋体" w:hAnsi="宋体" w:eastAsia="宋体" w:cs="宋体"/>
      <w:color w:val="000000"/>
      <w:sz w:val="20"/>
      <w:szCs w:val="20"/>
      <w:u w:val="none"/>
    </w:rPr>
  </w:style>
  <w:style w:type="paragraph" w:customStyle="1" w:styleId="591">
    <w:name w:val="No Spacing"/>
    <w:basedOn w:val="1"/>
    <w:qFormat/>
    <w:uiPriority w:val="0"/>
    <w:pPr>
      <w:widowControl/>
      <w:jc w:val="left"/>
    </w:pPr>
    <w:rPr>
      <w:rFonts w:ascii="Calibri" w:hAnsi="Calibri"/>
      <w:kern w:val="0"/>
      <w:sz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47</Pages>
  <Words>20981</Words>
  <Characters>22775</Characters>
  <Lines>191</Lines>
  <Paragraphs>54</Paragraphs>
  <TotalTime>5</TotalTime>
  <ScaleCrop>false</ScaleCrop>
  <LinksUpToDate>false</LinksUpToDate>
  <CharactersWithSpaces>25441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2019-07-17T05:36:00Z</dcterms:created>
  <dc:creator>ccc</dc:creator>
  <cp:lastModifiedBy>ll</cp:lastModifiedBy>
  <cp:lastPrinted>2024-05-09T09:01:00Z</cp:lastPrinted>
  <dcterms:modified xsi:type="dcterms:W3CDTF">2024-05-11T09:38:32Z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87DF280FFA5F4DC082171A7A1CD09B9B_13</vt:lpwstr>
  </property>
</Properties>
</file>