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江源镇四道荒沟村农机合作社项目（中央）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采购计划-[2025]-00133号-ZMW-2025-DHZC184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敦化市江源镇人民政府</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17</w:t>
      </w:r>
    </w:p>
    <w:p w14:paraId="75DA6E5A">
      <w:pPr>
        <w:pStyle w:val="23"/>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18</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22</w:t>
      </w:r>
    </w:p>
    <w:p w14:paraId="6C245733">
      <w:pPr>
        <w:pStyle w:val="23"/>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23</w:t>
      </w:r>
    </w:p>
    <w:p w14:paraId="786191BA">
      <w:pPr>
        <w:jc w:val="center"/>
        <w:rPr>
          <w:rFonts w:hint="eastAsia"/>
          <w:b/>
          <w:color w:val="auto"/>
          <w:sz w:val="32"/>
          <w:szCs w:val="32"/>
          <w:highlight w:val="none"/>
        </w:rPr>
      </w:pPr>
      <w:bookmarkStart w:id="0" w:name="_Toc432277437"/>
      <w:bookmarkStart w:id="1" w:name="_Toc432264365"/>
      <w:bookmarkStart w:id="2" w:name="_Toc455565641"/>
    </w:p>
    <w:p w14:paraId="297C0CF2">
      <w:pPr>
        <w:pStyle w:val="12"/>
        <w:rPr>
          <w:rFonts w:hint="eastAsia"/>
          <w:b/>
          <w:color w:val="auto"/>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江源镇四道荒沟村农机合作社项目（中央）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15</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14</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招标编号：采购计划-[2025]-00133号-ZMW-2025-DHZC184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江源镇四道荒沟村农机合作社项目（中央）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500000.00元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农业设备</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签订合同后30日内完成供货及安装</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供应商不得存在行贿犯罪记录</w:t>
      </w:r>
      <w:r>
        <w:rPr>
          <w:rFonts w:hint="eastAsia" w:ascii="宋体" w:hAnsi="宋体" w:cs="宋体"/>
          <w:bCs/>
          <w:snapToGrid w:val="0"/>
          <w:color w:val="auto"/>
          <w:szCs w:val="21"/>
          <w:highlight w:val="none"/>
        </w:rPr>
        <w:t>。</w:t>
      </w:r>
      <w:bookmarkStart w:id="6" w:name="_bookmark6"/>
      <w:bookmarkEnd w:id="6"/>
      <w:bookmarkStart w:id="7" w:name="_bookmark5"/>
      <w:bookmarkEnd w:id="7"/>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08</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10</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15</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14</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15</w:t>
      </w:r>
      <w:r>
        <w:rPr>
          <w:rFonts w:hint="eastAsia"/>
          <w:color w:val="auto"/>
          <w:highlight w:val="none"/>
          <w:lang w:eastAsia="zh-CN"/>
        </w:rPr>
        <w:t>日</w:t>
      </w:r>
      <w:r>
        <w:rPr>
          <w:rFonts w:hint="eastAsia"/>
          <w:color w:val="auto"/>
          <w:highlight w:val="none"/>
          <w:lang w:val="en-US" w:eastAsia="zh-CN"/>
        </w:rPr>
        <w:t>14</w:t>
      </w:r>
      <w:r>
        <w:rPr>
          <w:rFonts w:hint="eastAsia"/>
          <w:color w:val="auto"/>
          <w:highlight w:val="none"/>
          <w:lang w:eastAsia="zh-CN"/>
        </w:rPr>
        <w:t>点00分（北京时间）；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FB69FF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采购人：敦化市江源镇人民政府</w:t>
      </w:r>
    </w:p>
    <w:p w14:paraId="497CE09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地  址：敦化市江源镇</w:t>
      </w:r>
    </w:p>
    <w:p w14:paraId="6759C4E3">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联系人：郭祥如</w:t>
      </w:r>
    </w:p>
    <w:p w14:paraId="5D552681">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联系方式：15980358767</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2"/>
        <w:spacing w:before="0" w:after="0" w:line="360" w:lineRule="auto"/>
        <w:jc w:val="center"/>
        <w:rPr>
          <w:rFonts w:hint="eastAsia"/>
          <w:color w:val="auto"/>
          <w:sz w:val="28"/>
          <w:szCs w:val="28"/>
          <w:highlight w:val="none"/>
        </w:rPr>
      </w:pPr>
      <w:bookmarkStart w:id="8" w:name="_Toc455565642"/>
      <w:bookmarkStart w:id="9" w:name="_Toc432264366"/>
      <w:bookmarkStart w:id="10" w:name="_Toc432277438"/>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江源镇四道荒沟村农机合作社项目（中央）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采购计划-[2025]-00133号-ZMW-2025-DHZC184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1F5D412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0D47BCA0">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38E84F12">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5428D70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供应商不得存在行贿犯罪记录</w:t>
            </w:r>
            <w:r>
              <w:rPr>
                <w:rFonts w:hint="eastAsia" w:ascii="宋体" w:hAnsi="宋体" w:cs="宋体"/>
                <w:bCs/>
                <w:snapToGrid w:val="0"/>
                <w:color w:val="auto"/>
                <w:szCs w:val="21"/>
                <w:highlight w:val="none"/>
              </w:rPr>
              <w:t>。</w:t>
            </w:r>
          </w:p>
          <w:p w14:paraId="3235505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73EA3D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500000.00元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5000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须在投标截止时间前（北京时间，以实际到账时间为准）将投标保证金存入招标代理机构指定账户，银行对账单或电汇凭证等凭证上应明确用途（投标保证金）、项目编号（见公告）、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2025年07月15日14点00分。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bookmarkStart w:id="54" w:name="_GoBack"/>
            <w:bookmarkEnd w:id="54"/>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0</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江源镇四道荒沟村农机合作社项目（中央）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供应商不得存在下列情形之一：（响应文件内按评审要求列出以下条款内容）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32277439"/>
      <w:bookmarkStart w:id="12" w:name="_Toc432264367"/>
      <w:bookmarkStart w:id="13" w:name="_Toc455565643"/>
    </w:p>
    <w:bookmarkEnd w:id="11"/>
    <w:bookmarkEnd w:id="12"/>
    <w:bookmarkEnd w:id="13"/>
    <w:p w14:paraId="448753D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6"/>
          <w:szCs w:val="36"/>
          <w:highlight w:val="none"/>
        </w:rPr>
      </w:pPr>
      <w:r>
        <w:rPr>
          <w:rFonts w:hint="eastAsia"/>
          <w:b/>
          <w:color w:val="auto"/>
          <w:sz w:val="36"/>
          <w:szCs w:val="36"/>
          <w:highlight w:val="none"/>
          <w:lang w:val="zh-CN"/>
        </w:rPr>
        <w:t>技术参数</w:t>
      </w:r>
      <w:bookmarkStart w:id="14" w:name="_Toc455565644"/>
      <w:bookmarkStart w:id="15" w:name="_Toc432264368"/>
      <w:bookmarkStart w:id="16" w:name="_Toc432277440"/>
      <w:bookmarkStart w:id="17" w:name="_Toc10263"/>
    </w:p>
    <w:p w14:paraId="31293DCA">
      <w:pPr>
        <w:jc w:val="center"/>
        <w:rPr>
          <w:rFonts w:hint="default" w:ascii="方正宋黑简体" w:hAnsi="方正宋黑简体" w:eastAsia="方正宋黑简体" w:cs="方正宋黑简体"/>
          <w:b/>
          <w:bCs/>
          <w:sz w:val="24"/>
          <w:szCs w:val="24"/>
          <w:lang w:val="en-US" w:eastAsia="zh-CN"/>
        </w:rPr>
      </w:pPr>
      <w:r>
        <w:rPr>
          <w:rFonts w:hint="eastAsia" w:ascii="方正宋黑简体" w:hAnsi="方正宋黑简体" w:eastAsia="方正宋黑简体" w:cs="方正宋黑简体"/>
          <w:b/>
          <w:bCs/>
          <w:sz w:val="24"/>
          <w:szCs w:val="24"/>
        </w:rPr>
        <w:t>四行轮式液压无级变速玉米收割机</w:t>
      </w:r>
      <w:r>
        <w:rPr>
          <w:rFonts w:hint="eastAsia" w:ascii="方正宋黑简体" w:hAnsi="方正宋黑简体" w:eastAsia="方正宋黑简体" w:cs="方正宋黑简体"/>
          <w:b/>
          <w:bCs/>
          <w:sz w:val="24"/>
          <w:szCs w:val="24"/>
          <w:lang w:val="en-US" w:eastAsia="zh-CN"/>
        </w:rPr>
        <w:t>-1台</w:t>
      </w:r>
    </w:p>
    <w:p w14:paraId="24FD0AC5">
      <w:pPr>
        <w:numPr>
          <w:ilvl w:val="0"/>
          <w:numId w:val="4"/>
        </w:numPr>
        <w:rPr>
          <w:rFonts w:hint="eastAsia"/>
          <w:sz w:val="21"/>
          <w:szCs w:val="21"/>
        </w:rPr>
      </w:pPr>
      <w:r>
        <w:rPr>
          <w:rFonts w:hint="eastAsia"/>
          <w:sz w:val="21"/>
          <w:szCs w:val="21"/>
          <w:lang w:val="en-US" w:eastAsia="zh-CN"/>
        </w:rPr>
        <w:t>要求</w:t>
      </w:r>
      <w:r>
        <w:rPr>
          <w:rFonts w:hint="eastAsia"/>
          <w:sz w:val="21"/>
          <w:szCs w:val="21"/>
        </w:rPr>
        <w:t>配置160</w:t>
      </w:r>
      <w:r>
        <w:rPr>
          <w:rFonts w:hint="eastAsia"/>
          <w:sz w:val="21"/>
          <w:szCs w:val="21"/>
          <w:lang w:val="en-US" w:eastAsia="zh-CN"/>
        </w:rPr>
        <w:t>-165</w:t>
      </w:r>
      <w:r>
        <w:rPr>
          <w:rFonts w:hint="eastAsia"/>
          <w:sz w:val="21"/>
          <w:szCs w:val="21"/>
        </w:rPr>
        <w:t>马</w:t>
      </w:r>
      <w:r>
        <w:rPr>
          <w:rFonts w:hint="eastAsia"/>
          <w:sz w:val="21"/>
          <w:szCs w:val="21"/>
          <w:lang w:val="en-US" w:eastAsia="zh-CN"/>
        </w:rPr>
        <w:t>力</w:t>
      </w:r>
      <w:r>
        <w:rPr>
          <w:rFonts w:hint="eastAsia"/>
          <w:sz w:val="21"/>
          <w:szCs w:val="21"/>
        </w:rPr>
        <w:t>发动机</w:t>
      </w:r>
      <w:r>
        <w:rPr>
          <w:rFonts w:hint="eastAsia"/>
          <w:sz w:val="21"/>
          <w:szCs w:val="21"/>
          <w:lang w:eastAsia="zh-CN"/>
        </w:rPr>
        <w:t>；</w:t>
      </w:r>
    </w:p>
    <w:p w14:paraId="4F4D403B">
      <w:pPr>
        <w:numPr>
          <w:ilvl w:val="0"/>
          <w:numId w:val="4"/>
        </w:numPr>
        <w:rPr>
          <w:rFonts w:hint="eastAsia"/>
          <w:sz w:val="21"/>
          <w:szCs w:val="21"/>
        </w:rPr>
      </w:pPr>
      <w:r>
        <w:rPr>
          <w:rFonts w:hint="eastAsia"/>
          <w:sz w:val="21"/>
          <w:szCs w:val="21"/>
        </w:rPr>
        <w:t>双籽粒提</w:t>
      </w:r>
      <w:r>
        <w:rPr>
          <w:rFonts w:hint="eastAsia"/>
          <w:sz w:val="21"/>
          <w:szCs w:val="21"/>
          <w:lang w:val="en-US" w:eastAsia="zh-CN"/>
        </w:rPr>
        <w:t>升</w:t>
      </w:r>
      <w:r>
        <w:rPr>
          <w:rFonts w:hint="eastAsia"/>
          <w:sz w:val="21"/>
          <w:szCs w:val="21"/>
        </w:rPr>
        <w:t>粮仓跑步机刮板式内循环籽粒清选</w:t>
      </w:r>
      <w:r>
        <w:rPr>
          <w:rFonts w:hint="eastAsia"/>
          <w:sz w:val="21"/>
          <w:szCs w:val="21"/>
          <w:lang w:eastAsia="zh-CN"/>
        </w:rPr>
        <w:t>；（</w:t>
      </w:r>
      <w:r>
        <w:rPr>
          <w:rFonts w:hint="eastAsia"/>
          <w:sz w:val="21"/>
          <w:szCs w:val="21"/>
          <w:lang w:val="en-US" w:eastAsia="zh-CN"/>
        </w:rPr>
        <w:t>要求扒皮的玉米棒带皮率为零，玉米棒掉粒率为零）。</w:t>
      </w:r>
    </w:p>
    <w:p w14:paraId="1A89593B">
      <w:pPr>
        <w:numPr>
          <w:ilvl w:val="0"/>
          <w:numId w:val="4"/>
        </w:numPr>
        <w:rPr>
          <w:rFonts w:hint="eastAsia"/>
          <w:sz w:val="21"/>
          <w:szCs w:val="21"/>
        </w:rPr>
      </w:pPr>
      <w:r>
        <w:rPr>
          <w:rFonts w:hint="eastAsia"/>
          <w:sz w:val="21"/>
          <w:szCs w:val="21"/>
        </w:rPr>
        <w:t>双平行甩刀</w:t>
      </w:r>
      <w:r>
        <w:rPr>
          <w:rFonts w:hint="eastAsia"/>
          <w:sz w:val="21"/>
          <w:szCs w:val="21"/>
          <w:lang w:eastAsia="zh-CN"/>
        </w:rPr>
        <w:t>；（</w:t>
      </w:r>
      <w:r>
        <w:rPr>
          <w:rFonts w:hint="eastAsia"/>
          <w:sz w:val="21"/>
          <w:szCs w:val="21"/>
          <w:lang w:val="en-US" w:eastAsia="zh-CN"/>
        </w:rPr>
        <w:t>要求还田玉米杆长度不超过5mm)</w:t>
      </w:r>
    </w:p>
    <w:p w14:paraId="2835D553">
      <w:pPr>
        <w:numPr>
          <w:ilvl w:val="0"/>
          <w:numId w:val="4"/>
        </w:numPr>
        <w:rPr>
          <w:rFonts w:hint="eastAsia"/>
          <w:sz w:val="21"/>
          <w:szCs w:val="21"/>
        </w:rPr>
      </w:pPr>
      <w:r>
        <w:rPr>
          <w:rFonts w:hint="eastAsia"/>
          <w:sz w:val="21"/>
          <w:szCs w:val="21"/>
        </w:rPr>
        <w:t>全时液压四驱</w:t>
      </w:r>
      <w:r>
        <w:rPr>
          <w:rFonts w:hint="eastAsia"/>
          <w:sz w:val="21"/>
          <w:szCs w:val="21"/>
          <w:lang w:eastAsia="zh-CN"/>
        </w:rPr>
        <w:t>，</w:t>
      </w:r>
      <w:r>
        <w:rPr>
          <w:rFonts w:hint="eastAsia"/>
          <w:sz w:val="21"/>
          <w:szCs w:val="21"/>
          <w:lang w:val="en-US" w:eastAsia="zh-CN"/>
        </w:rPr>
        <w:t>4个</w:t>
      </w:r>
      <w:r>
        <w:rPr>
          <w:rFonts w:hint="eastAsia"/>
          <w:sz w:val="21"/>
          <w:szCs w:val="21"/>
        </w:rPr>
        <w:t>轮胎型号相同加宽轮胎、轮距</w:t>
      </w:r>
      <w:r>
        <w:rPr>
          <w:rFonts w:hint="eastAsia"/>
          <w:sz w:val="21"/>
          <w:szCs w:val="21"/>
          <w:lang w:val="en-US" w:eastAsia="zh-CN"/>
        </w:rPr>
        <w:t>要求</w:t>
      </w:r>
      <w:r>
        <w:rPr>
          <w:rFonts w:hint="eastAsia"/>
          <w:sz w:val="21"/>
          <w:szCs w:val="21"/>
        </w:rPr>
        <w:t>2480mm</w:t>
      </w:r>
      <w:r>
        <w:rPr>
          <w:rFonts w:hint="eastAsia"/>
          <w:sz w:val="21"/>
          <w:szCs w:val="21"/>
          <w:lang w:eastAsia="zh-CN"/>
        </w:rPr>
        <w:t>；。</w:t>
      </w:r>
      <w:r>
        <w:rPr>
          <w:rFonts w:hint="eastAsia"/>
          <w:sz w:val="21"/>
          <w:szCs w:val="21"/>
          <w:lang w:val="en-US" w:eastAsia="zh-CN"/>
        </w:rPr>
        <w:t xml:space="preserve"> </w:t>
      </w:r>
    </w:p>
    <w:p w14:paraId="1DB45F8C">
      <w:pPr>
        <w:numPr>
          <w:ilvl w:val="0"/>
          <w:numId w:val="4"/>
        </w:numPr>
        <w:rPr>
          <w:rFonts w:hint="eastAsia"/>
          <w:sz w:val="21"/>
          <w:szCs w:val="21"/>
        </w:rPr>
      </w:pPr>
      <w:r>
        <w:rPr>
          <w:rFonts w:hint="eastAsia"/>
          <w:sz w:val="21"/>
          <w:szCs w:val="21"/>
          <w:lang w:val="en-US" w:eastAsia="zh-CN"/>
        </w:rPr>
        <w:t>厂全原</w:t>
      </w:r>
      <w:r>
        <w:rPr>
          <w:rFonts w:hint="eastAsia"/>
          <w:sz w:val="21"/>
          <w:szCs w:val="21"/>
        </w:rPr>
        <w:t>封闭式空调驾驶室</w:t>
      </w:r>
      <w:r>
        <w:rPr>
          <w:rFonts w:hint="eastAsia"/>
          <w:sz w:val="21"/>
          <w:szCs w:val="21"/>
          <w:lang w:eastAsia="zh-CN"/>
        </w:rPr>
        <w:t>。</w:t>
      </w:r>
      <w:r>
        <w:rPr>
          <w:rFonts w:hint="eastAsia"/>
          <w:sz w:val="21"/>
          <w:szCs w:val="21"/>
          <w:lang w:val="en-US" w:eastAsia="zh-CN"/>
        </w:rPr>
        <w:t>要求中标公司在敦化市内有经销点和维修点，整车及零部件保修2年以上，要求每年免费救援5次以上，机器电瓶使用期在3年以上。</w:t>
      </w:r>
    </w:p>
    <w:p w14:paraId="2784DDA0">
      <w:pPr>
        <w:numPr>
          <w:ilvl w:val="0"/>
          <w:numId w:val="4"/>
        </w:numPr>
        <w:rPr>
          <w:rFonts w:hint="eastAsia"/>
          <w:sz w:val="21"/>
          <w:szCs w:val="21"/>
        </w:rPr>
      </w:pPr>
      <w:r>
        <w:rPr>
          <w:rFonts w:hint="eastAsia"/>
          <w:sz w:val="21"/>
          <w:szCs w:val="21"/>
          <w:lang w:val="en-US" w:eastAsia="zh-CN"/>
        </w:rPr>
        <w:t>机架材质要求使用锰16钢材，此机器不可享受农机补贴。</w:t>
      </w:r>
    </w:p>
    <w:p w14:paraId="3D728761">
      <w:pPr>
        <w:numPr>
          <w:ilvl w:val="0"/>
          <w:numId w:val="0"/>
        </w:numPr>
        <w:rPr>
          <w:rFonts w:hint="default" w:eastAsiaTheme="minorEastAsia"/>
          <w:sz w:val="21"/>
          <w:szCs w:val="21"/>
          <w:lang w:val="en-US" w:eastAsia="zh-CN"/>
        </w:rPr>
      </w:pPr>
      <w:r>
        <w:rPr>
          <w:rFonts w:hint="eastAsia"/>
          <w:sz w:val="21"/>
          <w:szCs w:val="21"/>
          <w:lang w:val="en-US" w:eastAsia="zh-CN"/>
        </w:rPr>
        <w:t>产品质量检验标准：符合DB/T21962-2020的要求</w:t>
      </w:r>
    </w:p>
    <w:p w14:paraId="696785B5">
      <w:pPr>
        <w:numPr>
          <w:ilvl w:val="0"/>
          <w:numId w:val="0"/>
        </w:numPr>
        <w:rPr>
          <w:rFonts w:hint="eastAsia"/>
          <w:sz w:val="21"/>
          <w:szCs w:val="21"/>
        </w:rPr>
      </w:pPr>
    </w:p>
    <w:p w14:paraId="70EB7AC9">
      <w:pPr>
        <w:jc w:val="center"/>
        <w:rPr>
          <w:rFonts w:hint="default" w:ascii="方正宋黑简体" w:hAnsi="方正宋黑简体" w:eastAsia="方正宋黑简体" w:cs="方正宋黑简体"/>
          <w:b/>
          <w:bCs/>
          <w:sz w:val="24"/>
          <w:szCs w:val="24"/>
          <w:lang w:val="en-US" w:eastAsia="zh-CN"/>
        </w:rPr>
      </w:pPr>
      <w:r>
        <w:rPr>
          <w:rFonts w:hint="eastAsia" w:ascii="方正宋黑简体" w:hAnsi="方正宋黑简体" w:eastAsia="方正宋黑简体" w:cs="方正宋黑简体"/>
          <w:b/>
          <w:bCs/>
          <w:sz w:val="24"/>
          <w:szCs w:val="24"/>
        </w:rPr>
        <w:t>三行履带玉米收割机</w:t>
      </w:r>
      <w:r>
        <w:rPr>
          <w:rFonts w:hint="eastAsia" w:ascii="方正宋黑简体" w:hAnsi="方正宋黑简体" w:eastAsia="方正宋黑简体" w:cs="方正宋黑简体"/>
          <w:b/>
          <w:bCs/>
          <w:sz w:val="24"/>
          <w:szCs w:val="24"/>
          <w:lang w:val="en-US" w:eastAsia="zh-CN"/>
        </w:rPr>
        <w:t>-1台</w:t>
      </w:r>
    </w:p>
    <w:p w14:paraId="42DA3C4E">
      <w:pPr>
        <w:numPr>
          <w:ilvl w:val="0"/>
          <w:numId w:val="5"/>
        </w:numPr>
        <w:rPr>
          <w:rFonts w:hint="eastAsia"/>
          <w:sz w:val="21"/>
          <w:szCs w:val="21"/>
        </w:rPr>
      </w:pPr>
      <w:r>
        <w:rPr>
          <w:rFonts w:hint="eastAsia"/>
          <w:sz w:val="21"/>
          <w:szCs w:val="21"/>
          <w:lang w:val="en-US" w:eastAsia="zh-CN"/>
        </w:rPr>
        <w:t>要求</w:t>
      </w:r>
      <w:r>
        <w:rPr>
          <w:rFonts w:hint="eastAsia"/>
          <w:sz w:val="21"/>
          <w:szCs w:val="21"/>
        </w:rPr>
        <w:t>双泵双马达玉米收割机</w:t>
      </w:r>
      <w:r>
        <w:rPr>
          <w:rFonts w:hint="eastAsia"/>
          <w:sz w:val="21"/>
          <w:szCs w:val="21"/>
          <w:lang w:eastAsia="zh-CN"/>
        </w:rPr>
        <w:t>；</w:t>
      </w:r>
      <w:r>
        <w:rPr>
          <w:rFonts w:hint="eastAsia"/>
          <w:sz w:val="21"/>
          <w:szCs w:val="21"/>
          <w:lang w:val="en-US" w:eastAsia="zh-CN"/>
        </w:rPr>
        <w:t>要求扒皮的玉米棒带皮率为零，玉米棒掉粒率为零，要求还田玉米杆长度不超过5mm，</w:t>
      </w:r>
    </w:p>
    <w:p w14:paraId="78B16476">
      <w:pPr>
        <w:numPr>
          <w:ilvl w:val="0"/>
          <w:numId w:val="5"/>
        </w:numPr>
        <w:rPr>
          <w:rFonts w:hint="eastAsia"/>
          <w:sz w:val="21"/>
          <w:szCs w:val="21"/>
        </w:rPr>
      </w:pPr>
      <w:r>
        <w:rPr>
          <w:rFonts w:hint="eastAsia"/>
          <w:sz w:val="21"/>
          <w:szCs w:val="21"/>
          <w:lang w:val="en-US" w:eastAsia="zh-CN"/>
        </w:rPr>
        <w:t>要求</w:t>
      </w:r>
      <w:r>
        <w:rPr>
          <w:rFonts w:hint="eastAsia"/>
          <w:sz w:val="21"/>
          <w:szCs w:val="21"/>
        </w:rPr>
        <w:t>配套动力160</w:t>
      </w:r>
      <w:r>
        <w:rPr>
          <w:rFonts w:hint="eastAsia"/>
          <w:sz w:val="21"/>
          <w:szCs w:val="21"/>
          <w:lang w:val="en-US" w:eastAsia="zh-CN"/>
        </w:rPr>
        <w:t>-165</w:t>
      </w:r>
      <w:r>
        <w:rPr>
          <w:rFonts w:hint="eastAsia"/>
          <w:sz w:val="21"/>
          <w:szCs w:val="21"/>
        </w:rPr>
        <w:t>马力</w:t>
      </w:r>
      <w:r>
        <w:rPr>
          <w:rFonts w:hint="eastAsia"/>
          <w:sz w:val="21"/>
          <w:szCs w:val="21"/>
          <w:lang w:eastAsia="zh-CN"/>
        </w:rPr>
        <w:t>；</w:t>
      </w:r>
      <w:r>
        <w:rPr>
          <w:rFonts w:hint="eastAsia"/>
          <w:sz w:val="21"/>
          <w:szCs w:val="21"/>
          <w:lang w:val="en-US" w:eastAsia="zh-CN"/>
        </w:rPr>
        <w:t>带配套</w:t>
      </w:r>
      <w:r>
        <w:rPr>
          <w:rFonts w:hint="eastAsia"/>
          <w:sz w:val="21"/>
          <w:szCs w:val="21"/>
          <w:lang w:eastAsia="zh-CN"/>
        </w:rPr>
        <w:t>专用履带收割机拖板，要求，八吨以上，双胎，强升强降，底盘加固，</w:t>
      </w:r>
    </w:p>
    <w:p w14:paraId="0F904D93">
      <w:pPr>
        <w:numPr>
          <w:ilvl w:val="0"/>
          <w:numId w:val="5"/>
        </w:numPr>
        <w:rPr>
          <w:rFonts w:hint="eastAsia"/>
          <w:sz w:val="21"/>
          <w:szCs w:val="21"/>
        </w:rPr>
      </w:pPr>
      <w:r>
        <w:rPr>
          <w:rFonts w:hint="eastAsia"/>
          <w:sz w:val="21"/>
          <w:szCs w:val="21"/>
          <w:lang w:val="en-US" w:eastAsia="zh-CN"/>
        </w:rPr>
        <w:t>要求</w:t>
      </w:r>
      <w:r>
        <w:rPr>
          <w:rFonts w:hint="eastAsia"/>
          <w:sz w:val="21"/>
          <w:szCs w:val="21"/>
        </w:rPr>
        <w:t>操纵采用方向盘结构</w:t>
      </w:r>
      <w:r>
        <w:rPr>
          <w:rFonts w:hint="eastAsia"/>
          <w:sz w:val="21"/>
          <w:szCs w:val="21"/>
          <w:lang w:eastAsia="zh-CN"/>
        </w:rPr>
        <w:t>，</w:t>
      </w:r>
      <w:r>
        <w:rPr>
          <w:rFonts w:hint="eastAsia"/>
          <w:sz w:val="21"/>
          <w:szCs w:val="21"/>
        </w:rPr>
        <w:t>后驱边减结构</w:t>
      </w:r>
      <w:r>
        <w:rPr>
          <w:rFonts w:hint="eastAsia"/>
          <w:sz w:val="21"/>
          <w:szCs w:val="21"/>
          <w:lang w:eastAsia="zh-CN"/>
        </w:rPr>
        <w:t>；</w:t>
      </w:r>
    </w:p>
    <w:p w14:paraId="77B90068">
      <w:pPr>
        <w:numPr>
          <w:ilvl w:val="0"/>
          <w:numId w:val="5"/>
        </w:numPr>
        <w:rPr>
          <w:rFonts w:hint="eastAsia"/>
          <w:sz w:val="21"/>
          <w:szCs w:val="21"/>
        </w:rPr>
      </w:pPr>
      <w:r>
        <w:rPr>
          <w:rFonts w:hint="eastAsia"/>
          <w:sz w:val="21"/>
          <w:szCs w:val="21"/>
        </w:rPr>
        <w:t>履带</w:t>
      </w:r>
      <w:r>
        <w:rPr>
          <w:rFonts w:hint="eastAsia"/>
          <w:sz w:val="21"/>
          <w:szCs w:val="21"/>
          <w:lang w:val="en-US" w:eastAsia="zh-CN"/>
        </w:rPr>
        <w:t>(云州加长加宽)</w:t>
      </w:r>
      <w:r>
        <w:rPr>
          <w:rFonts w:hint="eastAsia"/>
          <w:sz w:val="21"/>
          <w:szCs w:val="21"/>
        </w:rPr>
        <w:t>320</w:t>
      </w:r>
      <w:r>
        <w:rPr>
          <w:rFonts w:hint="eastAsia"/>
          <w:sz w:val="21"/>
          <w:szCs w:val="21"/>
          <w:lang w:val="en-US" w:eastAsia="zh-CN"/>
        </w:rPr>
        <w:t>mm</w:t>
      </w:r>
      <w:r>
        <w:rPr>
          <w:rFonts w:hint="eastAsia"/>
          <w:sz w:val="21"/>
          <w:szCs w:val="21"/>
        </w:rPr>
        <w:t>×90</w:t>
      </w:r>
      <w:r>
        <w:rPr>
          <w:rFonts w:hint="eastAsia"/>
          <w:sz w:val="21"/>
          <w:szCs w:val="21"/>
          <w:lang w:val="en-US" w:eastAsia="zh-CN"/>
        </w:rPr>
        <w:t>mm(</w:t>
      </w:r>
      <w:r>
        <w:rPr>
          <w:rFonts w:hint="eastAsia"/>
          <w:sz w:val="21"/>
          <w:szCs w:val="21"/>
        </w:rPr>
        <w:t>56节级上</w:t>
      </w:r>
      <w:r>
        <w:rPr>
          <w:rFonts w:hint="eastAsia"/>
          <w:sz w:val="21"/>
          <w:szCs w:val="21"/>
          <w:lang w:val="en-US" w:eastAsia="zh-CN"/>
        </w:rPr>
        <w:t>)要求</w:t>
      </w:r>
      <w:r>
        <w:rPr>
          <w:rFonts w:hint="eastAsia"/>
          <w:sz w:val="21"/>
          <w:szCs w:val="21"/>
        </w:rPr>
        <w:t>刮板式内循环籽粒清选结构</w:t>
      </w:r>
      <w:r>
        <w:rPr>
          <w:rFonts w:hint="eastAsia"/>
          <w:sz w:val="21"/>
          <w:szCs w:val="21"/>
          <w:lang w:eastAsia="zh-CN"/>
        </w:rPr>
        <w:t>。</w:t>
      </w:r>
      <w:r>
        <w:rPr>
          <w:rFonts w:hint="eastAsia"/>
          <w:sz w:val="21"/>
          <w:szCs w:val="21"/>
          <w:lang w:val="en-US" w:eastAsia="zh-CN"/>
        </w:rPr>
        <w:t>原厂全原</w:t>
      </w:r>
      <w:r>
        <w:rPr>
          <w:rFonts w:hint="eastAsia"/>
          <w:sz w:val="21"/>
          <w:szCs w:val="21"/>
        </w:rPr>
        <w:t>封闭式空调驾驶室</w:t>
      </w:r>
      <w:r>
        <w:rPr>
          <w:rFonts w:hint="eastAsia"/>
          <w:sz w:val="21"/>
          <w:szCs w:val="21"/>
          <w:lang w:eastAsia="zh-CN"/>
        </w:rPr>
        <w:t>。</w:t>
      </w:r>
      <w:r>
        <w:rPr>
          <w:rFonts w:hint="eastAsia"/>
          <w:sz w:val="21"/>
          <w:szCs w:val="21"/>
          <w:lang w:val="en-US" w:eastAsia="zh-CN"/>
        </w:rPr>
        <w:t>要求中标公司在敦化市内有经销点和维护点，整车及零部件保修2年以上，要求每年免费救援5次以上，机器电瓶使用期在3年以上。</w:t>
      </w:r>
    </w:p>
    <w:p w14:paraId="49B753A1">
      <w:pPr>
        <w:numPr>
          <w:ilvl w:val="0"/>
          <w:numId w:val="5"/>
        </w:numPr>
        <w:rPr>
          <w:rFonts w:hint="eastAsia"/>
          <w:sz w:val="21"/>
          <w:szCs w:val="21"/>
        </w:rPr>
      </w:pPr>
      <w:r>
        <w:rPr>
          <w:rFonts w:hint="eastAsia"/>
          <w:sz w:val="21"/>
          <w:szCs w:val="21"/>
          <w:lang w:val="en-US" w:eastAsia="zh-CN"/>
        </w:rPr>
        <w:t>机架材质要求使用锰16钢材，此机器不可享受农机补贴，</w:t>
      </w:r>
    </w:p>
    <w:p w14:paraId="5E47A707">
      <w:pPr>
        <w:numPr>
          <w:ilvl w:val="0"/>
          <w:numId w:val="0"/>
        </w:numPr>
        <w:rPr>
          <w:rFonts w:hint="default" w:eastAsiaTheme="minorEastAsia"/>
          <w:sz w:val="21"/>
          <w:szCs w:val="21"/>
          <w:lang w:val="en-US" w:eastAsia="zh-CN"/>
        </w:rPr>
      </w:pPr>
      <w:r>
        <w:rPr>
          <w:rFonts w:hint="eastAsia"/>
          <w:sz w:val="21"/>
          <w:szCs w:val="21"/>
          <w:lang w:val="en-US" w:eastAsia="zh-CN"/>
        </w:rPr>
        <w:t>产品质量检验标准：符合DB/T21962-2020的要求</w:t>
      </w:r>
    </w:p>
    <w:p w14:paraId="0D8EC777">
      <w:pPr>
        <w:numPr>
          <w:ilvl w:val="0"/>
          <w:numId w:val="0"/>
        </w:numPr>
        <w:rPr>
          <w:rFonts w:hint="eastAsia"/>
          <w:sz w:val="21"/>
          <w:szCs w:val="21"/>
        </w:rPr>
      </w:pPr>
    </w:p>
    <w:p w14:paraId="38A78E9B">
      <w:pPr>
        <w:jc w:val="center"/>
        <w:rPr>
          <w:rFonts w:hint="default" w:eastAsia="方正宋黑简体"/>
          <w:b/>
          <w:bCs/>
          <w:sz w:val="24"/>
          <w:szCs w:val="24"/>
          <w:lang w:val="en-US" w:eastAsia="zh-CN"/>
        </w:rPr>
      </w:pPr>
      <w:r>
        <w:rPr>
          <w:rFonts w:hint="eastAsia" w:ascii="方正宋黑简体" w:hAnsi="方正宋黑简体" w:eastAsia="方正宋黑简体" w:cs="方正宋黑简体"/>
          <w:b/>
          <w:bCs/>
          <w:sz w:val="24"/>
          <w:szCs w:val="24"/>
        </w:rPr>
        <w:t>谷物</w:t>
      </w:r>
      <w:r>
        <w:rPr>
          <w:rFonts w:hint="eastAsia" w:ascii="方正宋黑简体" w:hAnsi="方正宋黑简体" w:eastAsia="方正宋黑简体" w:cs="方正宋黑简体"/>
          <w:b/>
          <w:bCs/>
          <w:sz w:val="24"/>
          <w:szCs w:val="24"/>
          <w:lang w:val="en-US" w:eastAsia="zh-CN"/>
        </w:rPr>
        <w:t>履</w:t>
      </w:r>
      <w:r>
        <w:rPr>
          <w:rFonts w:hint="eastAsia" w:ascii="方正宋黑简体" w:hAnsi="方正宋黑简体" w:eastAsia="方正宋黑简体" w:cs="方正宋黑简体"/>
          <w:b/>
          <w:bCs/>
          <w:sz w:val="24"/>
          <w:szCs w:val="24"/>
        </w:rPr>
        <w:t>带式联合收割机（</w:t>
      </w:r>
      <w:r>
        <w:rPr>
          <w:rFonts w:hint="eastAsia" w:ascii="方正宋黑简体" w:hAnsi="方正宋黑简体" w:eastAsia="方正宋黑简体" w:cs="方正宋黑简体"/>
          <w:b/>
          <w:bCs/>
          <w:sz w:val="24"/>
          <w:szCs w:val="24"/>
          <w:lang w:val="en-US" w:eastAsia="zh-CN"/>
        </w:rPr>
        <w:t>水</w:t>
      </w:r>
      <w:r>
        <w:rPr>
          <w:rFonts w:hint="eastAsia" w:ascii="方正宋黑简体" w:hAnsi="方正宋黑简体" w:eastAsia="方正宋黑简体" w:cs="方正宋黑简体"/>
          <w:b/>
          <w:bCs/>
          <w:sz w:val="24"/>
          <w:szCs w:val="24"/>
        </w:rPr>
        <w:t>稻</w:t>
      </w:r>
      <w:r>
        <w:rPr>
          <w:rFonts w:hint="eastAsia" w:ascii="方正宋黑简体" w:hAnsi="方正宋黑简体" w:eastAsia="方正宋黑简体" w:cs="方正宋黑简体"/>
          <w:b/>
          <w:bCs/>
          <w:sz w:val="24"/>
          <w:szCs w:val="24"/>
          <w:lang w:val="en-US" w:eastAsia="zh-CN"/>
        </w:rPr>
        <w:t>大</w:t>
      </w:r>
      <w:r>
        <w:rPr>
          <w:rFonts w:hint="eastAsia" w:ascii="方正宋黑简体" w:hAnsi="方正宋黑简体" w:eastAsia="方正宋黑简体" w:cs="方正宋黑简体"/>
          <w:b/>
          <w:bCs/>
          <w:sz w:val="24"/>
          <w:szCs w:val="24"/>
        </w:rPr>
        <w:t>豆联合收割机）</w:t>
      </w:r>
      <w:r>
        <w:rPr>
          <w:rFonts w:hint="eastAsia" w:ascii="方正宋黑简体" w:hAnsi="方正宋黑简体" w:eastAsia="方正宋黑简体" w:cs="方正宋黑简体"/>
          <w:b/>
          <w:bCs/>
          <w:sz w:val="24"/>
          <w:szCs w:val="24"/>
          <w:lang w:val="en-US" w:eastAsia="zh-CN"/>
        </w:rPr>
        <w:t>-1台</w:t>
      </w:r>
    </w:p>
    <w:p w14:paraId="4365DE1A">
      <w:pPr>
        <w:numPr>
          <w:ilvl w:val="0"/>
          <w:numId w:val="6"/>
        </w:numPr>
        <w:rPr>
          <w:rFonts w:hint="eastAsia"/>
          <w:sz w:val="21"/>
          <w:szCs w:val="21"/>
        </w:rPr>
      </w:pPr>
      <w:r>
        <w:rPr>
          <w:rFonts w:hint="eastAsia"/>
          <w:sz w:val="21"/>
          <w:szCs w:val="21"/>
          <w:lang w:val="en-US" w:eastAsia="zh-CN"/>
        </w:rPr>
        <w:t>要求</w:t>
      </w:r>
      <w:r>
        <w:rPr>
          <w:rFonts w:hint="eastAsia"/>
          <w:sz w:val="21"/>
          <w:szCs w:val="21"/>
        </w:rPr>
        <w:t>配套动力</w:t>
      </w:r>
      <w:r>
        <w:rPr>
          <w:rFonts w:hint="eastAsia"/>
          <w:sz w:val="21"/>
          <w:szCs w:val="21"/>
          <w:lang w:val="en-US" w:eastAsia="zh-CN"/>
        </w:rPr>
        <w:t>125-130马</w:t>
      </w:r>
      <w:r>
        <w:rPr>
          <w:rFonts w:hint="eastAsia"/>
          <w:sz w:val="21"/>
          <w:szCs w:val="21"/>
        </w:rPr>
        <w:t>力</w:t>
      </w:r>
      <w:r>
        <w:rPr>
          <w:rFonts w:hint="eastAsia"/>
          <w:sz w:val="21"/>
          <w:szCs w:val="21"/>
          <w:lang w:eastAsia="zh-CN"/>
        </w:rPr>
        <w:t>，</w:t>
      </w:r>
      <w:r>
        <w:rPr>
          <w:rFonts w:hint="eastAsia"/>
          <w:sz w:val="21"/>
          <w:szCs w:val="21"/>
          <w:lang w:val="en-US" w:eastAsia="zh-CN"/>
        </w:rPr>
        <w:t>要求配套</w:t>
      </w:r>
      <w:r>
        <w:rPr>
          <w:rFonts w:hint="eastAsia"/>
          <w:sz w:val="21"/>
          <w:szCs w:val="21"/>
        </w:rPr>
        <w:t>85</w:t>
      </w:r>
      <w:r>
        <w:rPr>
          <w:rFonts w:hint="eastAsia"/>
          <w:sz w:val="21"/>
          <w:szCs w:val="21"/>
          <w:lang w:val="en-US" w:eastAsia="zh-CN"/>
        </w:rPr>
        <w:t>以上</w:t>
      </w:r>
      <w:r>
        <w:rPr>
          <w:rFonts w:hint="eastAsia"/>
          <w:sz w:val="21"/>
          <w:szCs w:val="21"/>
        </w:rPr>
        <w:t>变速箱</w:t>
      </w:r>
      <w:r>
        <w:rPr>
          <w:rFonts w:hint="eastAsia"/>
          <w:sz w:val="21"/>
          <w:szCs w:val="21"/>
          <w:lang w:eastAsia="zh-CN"/>
        </w:rPr>
        <w:t>。（</w:t>
      </w:r>
      <w:r>
        <w:rPr>
          <w:rFonts w:hint="eastAsia"/>
          <w:sz w:val="21"/>
          <w:szCs w:val="21"/>
          <w:lang w:val="en-US" w:eastAsia="zh-CN"/>
        </w:rPr>
        <w:t>要求收割大豆破损率为零，无杂质</w:t>
      </w:r>
      <w:r>
        <w:rPr>
          <w:rFonts w:hint="eastAsia"/>
          <w:sz w:val="21"/>
          <w:szCs w:val="21"/>
          <w:lang w:eastAsia="zh-CN"/>
        </w:rPr>
        <w:t>）</w:t>
      </w:r>
    </w:p>
    <w:p w14:paraId="14B54BD1">
      <w:pPr>
        <w:numPr>
          <w:ilvl w:val="0"/>
          <w:numId w:val="6"/>
        </w:numPr>
        <w:rPr>
          <w:sz w:val="21"/>
          <w:szCs w:val="21"/>
        </w:rPr>
      </w:pPr>
      <w:r>
        <w:rPr>
          <w:rFonts w:hint="eastAsia"/>
          <w:sz w:val="21"/>
          <w:szCs w:val="21"/>
        </w:rPr>
        <w:t>履带</w:t>
      </w:r>
      <w:r>
        <w:rPr>
          <w:rFonts w:hint="eastAsia"/>
          <w:sz w:val="21"/>
          <w:szCs w:val="21"/>
          <w:lang w:val="en-US" w:eastAsia="zh-CN"/>
        </w:rPr>
        <w:t>要求</w:t>
      </w:r>
      <w:r>
        <w:rPr>
          <w:rFonts w:hint="eastAsia"/>
          <w:sz w:val="21"/>
          <w:szCs w:val="21"/>
        </w:rPr>
        <w:t>宽500mm</w:t>
      </w:r>
      <w:r>
        <w:rPr>
          <w:rFonts w:hint="eastAsia"/>
          <w:sz w:val="21"/>
          <w:szCs w:val="21"/>
          <w:lang w:val="en-US" w:eastAsia="zh-CN"/>
        </w:rPr>
        <w:t>,</w:t>
      </w:r>
      <w:r>
        <w:rPr>
          <w:rFonts w:hint="eastAsia"/>
          <w:sz w:val="21"/>
          <w:szCs w:val="21"/>
        </w:rPr>
        <w:t>53节以上</w:t>
      </w:r>
      <w:r>
        <w:rPr>
          <w:rFonts w:hint="eastAsia"/>
          <w:sz w:val="21"/>
          <w:szCs w:val="21"/>
          <w:lang w:eastAsia="zh-CN"/>
        </w:rPr>
        <w:t>，</w:t>
      </w:r>
      <w:r>
        <w:rPr>
          <w:rFonts w:hint="eastAsia"/>
          <w:sz w:val="21"/>
          <w:szCs w:val="21"/>
          <w:lang w:val="en-US" w:eastAsia="zh-CN"/>
        </w:rPr>
        <w:t>要求</w:t>
      </w:r>
      <w:r>
        <w:rPr>
          <w:rFonts w:hint="eastAsia"/>
          <w:sz w:val="21"/>
          <w:szCs w:val="21"/>
        </w:rPr>
        <w:t>52cc无级变速器</w:t>
      </w:r>
      <w:r>
        <w:rPr>
          <w:rFonts w:hint="eastAsia"/>
          <w:sz w:val="21"/>
          <w:szCs w:val="21"/>
          <w:lang w:eastAsia="zh-CN"/>
        </w:rPr>
        <w:t>，</w:t>
      </w:r>
      <w:r>
        <w:rPr>
          <w:rFonts w:hint="eastAsia"/>
          <w:sz w:val="21"/>
          <w:szCs w:val="21"/>
        </w:rPr>
        <w:t>高浮动轮间隙</w:t>
      </w:r>
      <w:r>
        <w:rPr>
          <w:rFonts w:hint="eastAsia"/>
          <w:sz w:val="21"/>
          <w:szCs w:val="21"/>
          <w:lang w:val="en-US" w:eastAsia="zh-CN"/>
        </w:rPr>
        <w:t>底盘，</w:t>
      </w:r>
      <w:r>
        <w:rPr>
          <w:rFonts w:hint="eastAsia"/>
          <w:sz w:val="21"/>
          <w:szCs w:val="21"/>
        </w:rPr>
        <w:t>底盘</w:t>
      </w:r>
      <w:r>
        <w:rPr>
          <w:rFonts w:hint="eastAsia"/>
          <w:sz w:val="21"/>
          <w:szCs w:val="21"/>
          <w:lang w:val="en-US" w:eastAsia="zh-CN"/>
        </w:rPr>
        <w:t>要求</w:t>
      </w:r>
      <w:r>
        <w:rPr>
          <w:rFonts w:hint="eastAsia"/>
          <w:sz w:val="21"/>
          <w:szCs w:val="21"/>
        </w:rPr>
        <w:t>90mm高齿支重轮</w:t>
      </w:r>
      <w:r>
        <w:rPr>
          <w:rFonts w:hint="eastAsia"/>
          <w:sz w:val="21"/>
          <w:szCs w:val="21"/>
          <w:lang w:val="en-US" w:eastAsia="zh-CN"/>
        </w:rPr>
        <w:t>骑马式</w:t>
      </w:r>
      <w:r>
        <w:rPr>
          <w:rFonts w:hint="eastAsia"/>
          <w:sz w:val="21"/>
          <w:szCs w:val="21"/>
        </w:rPr>
        <w:t>设计</w:t>
      </w:r>
      <w:r>
        <w:rPr>
          <w:rFonts w:hint="eastAsia"/>
          <w:sz w:val="21"/>
          <w:szCs w:val="21"/>
          <w:lang w:eastAsia="zh-CN"/>
        </w:rPr>
        <w:t>。</w:t>
      </w:r>
      <w:r>
        <w:rPr>
          <w:rFonts w:hint="eastAsia"/>
          <w:sz w:val="21"/>
          <w:szCs w:val="21"/>
          <w:lang w:val="en-US" w:eastAsia="zh-CN"/>
        </w:rPr>
        <w:t>原厂全原</w:t>
      </w:r>
      <w:r>
        <w:rPr>
          <w:rFonts w:hint="eastAsia"/>
          <w:sz w:val="21"/>
          <w:szCs w:val="21"/>
        </w:rPr>
        <w:t>封闭式空调驾驶室</w:t>
      </w:r>
      <w:r>
        <w:rPr>
          <w:rFonts w:hint="eastAsia"/>
          <w:sz w:val="21"/>
          <w:szCs w:val="21"/>
          <w:lang w:eastAsia="zh-CN"/>
        </w:rPr>
        <w:t>。</w:t>
      </w:r>
      <w:r>
        <w:rPr>
          <w:rFonts w:hint="eastAsia"/>
          <w:sz w:val="21"/>
          <w:szCs w:val="21"/>
          <w:lang w:val="en-US" w:eastAsia="zh-CN"/>
        </w:rPr>
        <w:t>要求中标公司在敦化市内有经销点和维护点，整车及零部件保修2年以上，要求每年免费救援5次以上，机器电瓶使用期在3年以上。</w:t>
      </w:r>
      <w:r>
        <w:rPr>
          <w:rFonts w:hint="eastAsia"/>
          <w:sz w:val="21"/>
          <w:szCs w:val="21"/>
        </w:rPr>
        <w:t xml:space="preserve"> </w:t>
      </w:r>
    </w:p>
    <w:p w14:paraId="3CA00CB5">
      <w:pPr>
        <w:numPr>
          <w:ilvl w:val="0"/>
          <w:numId w:val="6"/>
        </w:numPr>
        <w:rPr>
          <w:sz w:val="21"/>
          <w:szCs w:val="21"/>
        </w:rPr>
      </w:pPr>
      <w:r>
        <w:rPr>
          <w:rFonts w:hint="eastAsia"/>
          <w:sz w:val="21"/>
          <w:szCs w:val="21"/>
        </w:rPr>
        <w:t>大豆专用绕台</w:t>
      </w:r>
      <w:r>
        <w:rPr>
          <w:rFonts w:hint="eastAsia"/>
          <w:sz w:val="21"/>
          <w:szCs w:val="21"/>
          <w:lang w:eastAsia="zh-CN"/>
        </w:rPr>
        <w:t>，</w:t>
      </w:r>
      <w:r>
        <w:rPr>
          <w:rFonts w:hint="eastAsia"/>
          <w:sz w:val="21"/>
          <w:szCs w:val="21"/>
        </w:rPr>
        <w:t>割台</w:t>
      </w:r>
      <w:r>
        <w:rPr>
          <w:rFonts w:hint="eastAsia"/>
          <w:sz w:val="21"/>
          <w:szCs w:val="21"/>
          <w:lang w:val="en-US" w:eastAsia="zh-CN"/>
        </w:rPr>
        <w:t>要求</w:t>
      </w:r>
      <w:r>
        <w:rPr>
          <w:rFonts w:hint="eastAsia"/>
          <w:sz w:val="21"/>
          <w:szCs w:val="21"/>
        </w:rPr>
        <w:t>净幅宽度2400mm（可收割</w:t>
      </w:r>
      <w:r>
        <w:rPr>
          <w:rFonts w:hint="eastAsia"/>
          <w:sz w:val="21"/>
          <w:szCs w:val="21"/>
          <w:lang w:val="en-US" w:eastAsia="zh-CN"/>
        </w:rPr>
        <w:t>4垄</w:t>
      </w:r>
      <w:r>
        <w:rPr>
          <w:rFonts w:hint="eastAsia"/>
          <w:sz w:val="21"/>
          <w:szCs w:val="21"/>
        </w:rPr>
        <w:t>大豆）</w:t>
      </w:r>
      <w:r>
        <w:rPr>
          <w:rFonts w:hint="eastAsia"/>
          <w:sz w:val="21"/>
          <w:szCs w:val="21"/>
          <w:lang w:eastAsia="zh-CN"/>
        </w:rPr>
        <w:t>。</w:t>
      </w:r>
    </w:p>
    <w:p w14:paraId="12FD0170">
      <w:pPr>
        <w:numPr>
          <w:ilvl w:val="0"/>
          <w:numId w:val="6"/>
        </w:numPr>
        <w:rPr>
          <w:sz w:val="21"/>
          <w:szCs w:val="21"/>
        </w:rPr>
      </w:pPr>
      <w:r>
        <w:rPr>
          <w:rFonts w:hint="eastAsia"/>
          <w:sz w:val="21"/>
          <w:szCs w:val="21"/>
          <w:lang w:val="en-US" w:eastAsia="zh-CN"/>
        </w:rPr>
        <w:t>此机器不可享受农机补贴。</w:t>
      </w:r>
    </w:p>
    <w:p w14:paraId="1CF3A137">
      <w:pPr>
        <w:numPr>
          <w:ilvl w:val="0"/>
          <w:numId w:val="0"/>
        </w:numPr>
        <w:jc w:val="center"/>
        <w:rPr>
          <w:rFonts w:hint="default" w:eastAsiaTheme="minorEastAsia"/>
          <w:b/>
          <w:bCs/>
          <w:sz w:val="24"/>
          <w:szCs w:val="24"/>
          <w:lang w:val="en-US" w:eastAsia="zh-CN"/>
        </w:rPr>
      </w:pPr>
      <w:r>
        <w:rPr>
          <w:rFonts w:hint="eastAsia"/>
          <w:b/>
          <w:bCs/>
          <w:sz w:val="24"/>
          <w:szCs w:val="24"/>
        </w:rPr>
        <w:t>自走式轮式</w:t>
      </w:r>
      <w:r>
        <w:rPr>
          <w:rFonts w:hint="eastAsia"/>
          <w:b/>
          <w:bCs/>
          <w:sz w:val="24"/>
          <w:szCs w:val="24"/>
          <w:lang w:val="en-US" w:eastAsia="zh-CN"/>
        </w:rPr>
        <w:t>四驱</w:t>
      </w:r>
      <w:r>
        <w:rPr>
          <w:rFonts w:hint="eastAsia"/>
          <w:b/>
          <w:bCs/>
          <w:sz w:val="24"/>
          <w:szCs w:val="24"/>
        </w:rPr>
        <w:t>拖拉机</w:t>
      </w:r>
      <w:r>
        <w:rPr>
          <w:rFonts w:hint="eastAsia"/>
          <w:b/>
          <w:bCs/>
          <w:sz w:val="24"/>
          <w:szCs w:val="24"/>
          <w:lang w:val="en-US" w:eastAsia="zh-CN"/>
        </w:rPr>
        <w:t>-2台</w:t>
      </w:r>
    </w:p>
    <w:p w14:paraId="4588184A">
      <w:pPr>
        <w:numPr>
          <w:ilvl w:val="0"/>
          <w:numId w:val="0"/>
        </w:numPr>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发动机功率51</w:t>
      </w:r>
      <w:r>
        <w:rPr>
          <w:rFonts w:hint="eastAsia"/>
          <w:sz w:val="21"/>
          <w:szCs w:val="21"/>
          <w:lang w:val="en-US" w:eastAsia="zh-CN"/>
        </w:rPr>
        <w:t>-55</w:t>
      </w:r>
      <w:r>
        <w:rPr>
          <w:rFonts w:hint="eastAsia"/>
          <w:sz w:val="21"/>
          <w:szCs w:val="21"/>
        </w:rPr>
        <w:t>kw</w:t>
      </w:r>
    </w:p>
    <w:p w14:paraId="4B561D70">
      <w:pPr>
        <w:numPr>
          <w:ilvl w:val="0"/>
          <w:numId w:val="0"/>
        </w:numPr>
        <w:rPr>
          <w:rFonts w:hint="eastAsia"/>
          <w:color w:val="auto"/>
          <w:sz w:val="21"/>
          <w:szCs w:val="21"/>
        </w:rPr>
      </w:pPr>
      <w:r>
        <w:rPr>
          <w:rFonts w:hint="eastAsia"/>
          <w:sz w:val="21"/>
          <w:szCs w:val="21"/>
        </w:rPr>
        <w:t>2</w:t>
      </w:r>
      <w:r>
        <w:rPr>
          <w:rFonts w:hint="eastAsia"/>
          <w:sz w:val="21"/>
          <w:szCs w:val="21"/>
          <w:lang w:val="en-US" w:eastAsia="zh-CN"/>
        </w:rPr>
        <w:t>.原厂</w:t>
      </w:r>
      <w:r>
        <w:rPr>
          <w:rFonts w:hint="eastAsia"/>
          <w:sz w:val="21"/>
          <w:szCs w:val="21"/>
        </w:rPr>
        <w:t>封闭式空调驾驶室，</w:t>
      </w:r>
      <w:r>
        <w:rPr>
          <w:rFonts w:hint="eastAsia"/>
          <w:sz w:val="21"/>
          <w:szCs w:val="21"/>
          <w:lang w:val="en-US" w:eastAsia="zh-CN"/>
        </w:rPr>
        <w:t>要求中标公司在敦</w:t>
      </w:r>
      <w:r>
        <w:rPr>
          <w:rFonts w:hint="eastAsia"/>
          <w:color w:val="auto"/>
          <w:sz w:val="21"/>
          <w:szCs w:val="21"/>
          <w:lang w:val="en-US" w:eastAsia="zh-CN"/>
        </w:rPr>
        <w:t>化市内有经销点和维护点，整车及零部件保修2年以上，要求每年免费救援5次以上，机器、底盘、电瓶使用期在3年以上。</w:t>
      </w:r>
    </w:p>
    <w:p w14:paraId="460E15DE">
      <w:pPr>
        <w:numPr>
          <w:ilvl w:val="0"/>
          <w:numId w:val="0"/>
        </w:numPr>
        <w:rPr>
          <w:rFonts w:hint="eastAsia" w:eastAsiaTheme="minorEastAsia"/>
          <w:color w:val="auto"/>
          <w:sz w:val="21"/>
          <w:szCs w:val="21"/>
          <w:lang w:eastAsia="zh-CN"/>
        </w:rPr>
      </w:pPr>
      <w:r>
        <w:rPr>
          <w:rFonts w:hint="eastAsia"/>
          <w:color w:val="auto"/>
          <w:sz w:val="21"/>
          <w:szCs w:val="21"/>
        </w:rPr>
        <w:t>3</w:t>
      </w:r>
      <w:r>
        <w:rPr>
          <w:rFonts w:hint="eastAsia"/>
          <w:color w:val="auto"/>
          <w:sz w:val="21"/>
          <w:szCs w:val="21"/>
          <w:lang w:val="en-US" w:eastAsia="zh-CN"/>
        </w:rPr>
        <w:t>.</w:t>
      </w:r>
      <w:r>
        <w:rPr>
          <w:rFonts w:hint="eastAsia"/>
          <w:color w:val="auto"/>
          <w:sz w:val="21"/>
          <w:szCs w:val="21"/>
        </w:rPr>
        <w:t>Tb加强型后桥</w:t>
      </w:r>
      <w:r>
        <w:rPr>
          <w:rFonts w:hint="eastAsia"/>
          <w:color w:val="auto"/>
          <w:sz w:val="21"/>
          <w:szCs w:val="21"/>
          <w:lang w:eastAsia="zh-CN"/>
        </w:rPr>
        <w:t>（</w:t>
      </w:r>
      <w:r>
        <w:rPr>
          <w:rFonts w:hint="eastAsia"/>
          <w:color w:val="auto"/>
          <w:sz w:val="21"/>
          <w:szCs w:val="21"/>
          <w:lang w:val="en-US" w:eastAsia="zh-CN"/>
        </w:rPr>
        <w:t>自重2.9吨以上</w:t>
      </w:r>
      <w:r>
        <w:rPr>
          <w:rFonts w:hint="eastAsia"/>
          <w:color w:val="auto"/>
          <w:sz w:val="21"/>
          <w:szCs w:val="21"/>
          <w:lang w:eastAsia="zh-CN"/>
        </w:rPr>
        <w:t>）</w:t>
      </w:r>
    </w:p>
    <w:p w14:paraId="517B36D6">
      <w:pPr>
        <w:numPr>
          <w:ilvl w:val="0"/>
          <w:numId w:val="0"/>
        </w:numPr>
        <w:rPr>
          <w:rFonts w:hint="eastAsia"/>
          <w:color w:val="auto"/>
          <w:sz w:val="21"/>
          <w:szCs w:val="21"/>
        </w:rPr>
      </w:pPr>
      <w:r>
        <w:rPr>
          <w:rFonts w:hint="eastAsia"/>
          <w:color w:val="auto"/>
          <w:sz w:val="21"/>
          <w:szCs w:val="21"/>
        </w:rPr>
        <w:t>4</w:t>
      </w:r>
      <w:r>
        <w:rPr>
          <w:rFonts w:hint="eastAsia"/>
          <w:color w:val="auto"/>
          <w:sz w:val="21"/>
          <w:szCs w:val="21"/>
          <w:lang w:val="en-US" w:eastAsia="zh-CN"/>
        </w:rPr>
        <w:t>.</w:t>
      </w:r>
      <w:r>
        <w:rPr>
          <w:rFonts w:hint="eastAsia"/>
          <w:color w:val="auto"/>
          <w:sz w:val="21"/>
          <w:szCs w:val="21"/>
        </w:rPr>
        <w:t>强升强降</w:t>
      </w:r>
      <w:r>
        <w:rPr>
          <w:rFonts w:hint="eastAsia"/>
          <w:color w:val="auto"/>
          <w:sz w:val="21"/>
          <w:szCs w:val="21"/>
          <w:lang w:val="en-US" w:eastAsia="zh-CN"/>
        </w:rPr>
        <w:t>三组六路</w:t>
      </w:r>
      <w:r>
        <w:rPr>
          <w:rFonts w:hint="eastAsia"/>
          <w:color w:val="auto"/>
          <w:sz w:val="21"/>
          <w:szCs w:val="21"/>
        </w:rPr>
        <w:t>多路阀</w:t>
      </w:r>
    </w:p>
    <w:p w14:paraId="72B901D1">
      <w:pPr>
        <w:numPr>
          <w:ilvl w:val="0"/>
          <w:numId w:val="0"/>
        </w:numPr>
        <w:rPr>
          <w:rFonts w:hint="eastAsia"/>
          <w:color w:val="auto"/>
          <w:sz w:val="21"/>
          <w:szCs w:val="21"/>
        </w:rPr>
      </w:pPr>
      <w:r>
        <w:rPr>
          <w:rFonts w:hint="eastAsia"/>
          <w:color w:val="auto"/>
          <w:sz w:val="21"/>
          <w:szCs w:val="21"/>
        </w:rPr>
        <w:t>5</w:t>
      </w:r>
      <w:r>
        <w:rPr>
          <w:rFonts w:hint="eastAsia"/>
          <w:color w:val="auto"/>
          <w:sz w:val="21"/>
          <w:szCs w:val="21"/>
          <w:lang w:val="en-US" w:eastAsia="zh-CN"/>
        </w:rPr>
        <w:t>.</w:t>
      </w:r>
      <w:r>
        <w:rPr>
          <w:rFonts w:hint="eastAsia"/>
          <w:color w:val="auto"/>
          <w:sz w:val="21"/>
          <w:szCs w:val="21"/>
        </w:rPr>
        <w:t>轮胎型号11-32/8.3-24</w:t>
      </w:r>
    </w:p>
    <w:p w14:paraId="52E477A8">
      <w:pPr>
        <w:numPr>
          <w:ilvl w:val="0"/>
          <w:numId w:val="0"/>
        </w:numPr>
        <w:rPr>
          <w:rFonts w:hint="eastAsia"/>
          <w:sz w:val="21"/>
          <w:szCs w:val="21"/>
        </w:rPr>
      </w:pPr>
      <w:r>
        <w:rPr>
          <w:rFonts w:hint="eastAsia"/>
          <w:sz w:val="21"/>
          <w:szCs w:val="21"/>
          <w:lang w:val="en-US" w:eastAsia="zh-CN"/>
        </w:rPr>
        <w:t>6.此机器不可享受农机补贴。</w:t>
      </w: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lang w:val="en-US" w:eastAsia="zh-CN"/>
              </w:rPr>
              <w:t>加盖公章</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列入严重违法失信企业名单。</w:t>
            </w:r>
          </w:p>
          <w:p w14:paraId="3B72F3D0">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w:t>
            </w:r>
          </w:p>
          <w:p w14:paraId="5A1E5370">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p>
          <w:p w14:paraId="020764A3">
            <w:pPr>
              <w:keepLines w:val="0"/>
              <w:widowControl w:val="0"/>
              <w:snapToGrid/>
              <w:spacing w:before="0" w:beforeAutospacing="0" w:after="0" w:afterAutospacing="0" w:line="360" w:lineRule="auto"/>
              <w:ind w:firstLine="420" w:firstLineChars="200"/>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标书内附承诺书加盖公章复印件。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w:t>
            </w:r>
            <w:r>
              <w:rPr>
                <w:rFonts w:hint="eastAsia" w:ascii="宋体" w:hAnsi="宋体" w:cs="宋体"/>
                <w:snapToGrid w:val="0"/>
                <w:color w:val="auto"/>
                <w:sz w:val="21"/>
                <w:szCs w:val="21"/>
                <w:highlight w:val="none"/>
                <w:lang w:eastAsia="zh-CN"/>
              </w:rPr>
              <w:t>供应商</w:t>
            </w:r>
            <w:r>
              <w:rPr>
                <w:rFonts w:hint="eastAsia" w:ascii="宋体" w:hAnsi="宋体" w:eastAsia="宋体" w:cs="宋体"/>
                <w:snapToGrid w:val="0"/>
                <w:color w:val="auto"/>
                <w:sz w:val="21"/>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签订合同后30日内完成供货及安装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2"/>
        <w:spacing w:line="0" w:lineRule="atLeast"/>
        <w:jc w:val="center"/>
        <w:rPr>
          <w:rFonts w:hint="eastAsia"/>
          <w:color w:val="auto"/>
          <w:sz w:val="28"/>
          <w:szCs w:val="28"/>
          <w:highlight w:val="none"/>
          <w:lang w:eastAsia="zh-CN"/>
        </w:rPr>
      </w:pPr>
      <w:bookmarkStart w:id="20" w:name="_Toc432264369"/>
      <w:bookmarkStart w:id="21" w:name="_Toc432277441"/>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104304EC">
      <w:pPr>
        <w:spacing w:line="360" w:lineRule="auto"/>
        <w:jc w:val="center"/>
        <w:rPr>
          <w:color w:val="auto"/>
          <w:szCs w:val="21"/>
        </w:rPr>
      </w:pPr>
      <w:bookmarkStart w:id="23" w:name="_Toc432264370"/>
      <w:bookmarkStart w:id="24" w:name="_Toc432277442"/>
      <w:bookmarkStart w:id="25" w:name="_Toc455565646"/>
      <w:r>
        <w:rPr>
          <w:color w:val="auto"/>
          <w:szCs w:val="21"/>
        </w:rPr>
        <w:t>合同协议书</w:t>
      </w:r>
    </w:p>
    <w:p w14:paraId="682185C4">
      <w:pPr>
        <w:spacing w:line="360" w:lineRule="auto"/>
        <w:rPr>
          <w:color w:val="auto"/>
          <w:szCs w:val="21"/>
        </w:rPr>
      </w:pPr>
      <w:r>
        <w:rPr>
          <w:color w:val="auto"/>
          <w:szCs w:val="21"/>
        </w:rPr>
        <w:t xml:space="preserve"> </w:t>
      </w:r>
      <w:r>
        <w:rPr>
          <w:color w:val="auto"/>
          <w:szCs w:val="21"/>
        </w:rPr>
        <w:tab/>
      </w:r>
      <w:r>
        <w:rPr>
          <w:color w:val="auto"/>
          <w:szCs w:val="21"/>
          <w:u w:val="single"/>
        </w:rPr>
        <w:t>（买方名称，以下简称“买方”）</w:t>
      </w:r>
      <w:r>
        <w:rPr>
          <w:color w:val="auto"/>
          <w:szCs w:val="21"/>
        </w:rPr>
        <w:t>为获得</w:t>
      </w: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（项目名称） </w:t>
      </w:r>
      <w:r>
        <w:rPr>
          <w:color w:val="auto"/>
          <w:szCs w:val="21"/>
        </w:rPr>
        <w:t>合同材料和相关服务，已接受</w:t>
      </w:r>
      <w:r>
        <w:rPr>
          <w:color w:val="auto"/>
          <w:szCs w:val="21"/>
          <w:u w:val="single"/>
        </w:rPr>
        <w:t xml:space="preserve"> </w:t>
      </w:r>
      <w:r>
        <w:rPr>
          <w:color w:val="auto"/>
          <w:szCs w:val="21"/>
          <w:u w:val="single"/>
        </w:rPr>
        <w:tab/>
      </w:r>
      <w:r>
        <w:rPr>
          <w:color w:val="auto"/>
          <w:szCs w:val="21"/>
          <w:u w:val="single"/>
        </w:rPr>
        <w:t>（卖方名称，以下简称“卖方”）</w:t>
      </w:r>
      <w:r>
        <w:rPr>
          <w:color w:val="auto"/>
          <w:szCs w:val="21"/>
        </w:rPr>
        <w:t>为提供上述合同材料和相关服务所作的投标，买方和卖方共同达成如下协议：</w:t>
      </w:r>
    </w:p>
    <w:p w14:paraId="6B1F14E3">
      <w:pPr>
        <w:spacing w:line="360" w:lineRule="auto"/>
        <w:ind w:firstLine="420" w:firstLineChars="200"/>
        <w:outlineLvl w:val="4"/>
        <w:rPr>
          <w:color w:val="auto"/>
          <w:szCs w:val="21"/>
        </w:rPr>
      </w:pPr>
      <w:r>
        <w:rPr>
          <w:color w:val="auto"/>
          <w:szCs w:val="21"/>
        </w:rPr>
        <w:t>1. 本协议书与下列文件一起构成合同文件：</w:t>
      </w:r>
    </w:p>
    <w:p w14:paraId="323FB891">
      <w:pPr>
        <w:spacing w:line="360" w:lineRule="auto"/>
        <w:ind w:firstLine="420" w:firstLineChars="200"/>
        <w:rPr>
          <w:color w:val="auto"/>
          <w:szCs w:val="21"/>
        </w:rPr>
      </w:pPr>
      <w:r>
        <w:rPr>
          <w:color w:val="auto"/>
          <w:szCs w:val="21"/>
        </w:rPr>
        <w:t>（1）中标通知书；</w:t>
      </w:r>
    </w:p>
    <w:p w14:paraId="7A9AAA98">
      <w:pPr>
        <w:spacing w:line="360" w:lineRule="auto"/>
        <w:ind w:firstLine="420" w:firstLineChars="200"/>
        <w:rPr>
          <w:color w:val="auto"/>
          <w:szCs w:val="21"/>
        </w:rPr>
      </w:pPr>
      <w:r>
        <w:rPr>
          <w:color w:val="auto"/>
          <w:szCs w:val="21"/>
        </w:rPr>
        <w:t>（2）投标函、开标一览表；</w:t>
      </w:r>
    </w:p>
    <w:p w14:paraId="77C47F57">
      <w:pPr>
        <w:spacing w:line="360" w:lineRule="auto"/>
        <w:ind w:firstLine="420" w:firstLineChars="200"/>
        <w:rPr>
          <w:color w:val="auto"/>
          <w:szCs w:val="21"/>
        </w:rPr>
      </w:pPr>
      <w:r>
        <w:rPr>
          <w:color w:val="auto"/>
          <w:szCs w:val="21"/>
        </w:rPr>
        <w:t>（3）商务和技术偏差表；</w:t>
      </w:r>
    </w:p>
    <w:p w14:paraId="0C990B80">
      <w:pPr>
        <w:spacing w:line="360" w:lineRule="auto"/>
        <w:ind w:firstLine="420" w:firstLineChars="200"/>
        <w:rPr>
          <w:color w:val="auto"/>
          <w:szCs w:val="21"/>
        </w:rPr>
      </w:pPr>
      <w:r>
        <w:rPr>
          <w:color w:val="auto"/>
          <w:szCs w:val="21"/>
        </w:rPr>
        <w:t>（4）专用合同条款；</w:t>
      </w:r>
    </w:p>
    <w:p w14:paraId="018EA775">
      <w:pPr>
        <w:spacing w:line="360" w:lineRule="auto"/>
        <w:ind w:firstLine="420" w:firstLineChars="200"/>
        <w:rPr>
          <w:color w:val="auto"/>
          <w:szCs w:val="21"/>
        </w:rPr>
      </w:pPr>
      <w:r>
        <w:rPr>
          <w:color w:val="auto"/>
          <w:szCs w:val="21"/>
        </w:rPr>
        <w:t>（5）通用合同条款；</w:t>
      </w:r>
    </w:p>
    <w:p w14:paraId="71C9E55D">
      <w:pPr>
        <w:spacing w:line="360" w:lineRule="auto"/>
        <w:ind w:firstLine="420" w:firstLineChars="200"/>
        <w:rPr>
          <w:color w:val="auto"/>
          <w:szCs w:val="21"/>
        </w:rPr>
      </w:pPr>
      <w:r>
        <w:rPr>
          <w:color w:val="auto"/>
          <w:szCs w:val="21"/>
        </w:rPr>
        <w:t>（6）供货要求；</w:t>
      </w:r>
    </w:p>
    <w:p w14:paraId="010B7C5E">
      <w:pPr>
        <w:spacing w:line="360" w:lineRule="auto"/>
        <w:ind w:firstLine="420" w:firstLineChars="200"/>
        <w:rPr>
          <w:color w:val="auto"/>
          <w:szCs w:val="21"/>
        </w:rPr>
      </w:pPr>
      <w:r>
        <w:rPr>
          <w:color w:val="auto"/>
          <w:szCs w:val="21"/>
        </w:rPr>
        <w:t>（7）分项报价表；</w:t>
      </w:r>
    </w:p>
    <w:p w14:paraId="07640E96">
      <w:pPr>
        <w:spacing w:line="360" w:lineRule="auto"/>
        <w:ind w:firstLine="420" w:firstLineChars="200"/>
        <w:rPr>
          <w:color w:val="auto"/>
          <w:szCs w:val="21"/>
        </w:rPr>
      </w:pPr>
      <w:r>
        <w:rPr>
          <w:color w:val="auto"/>
          <w:szCs w:val="21"/>
        </w:rPr>
        <w:t>（8）中标材料质量标准的详细描述；</w:t>
      </w:r>
    </w:p>
    <w:p w14:paraId="0CC27FAA">
      <w:pPr>
        <w:spacing w:line="360" w:lineRule="auto"/>
        <w:ind w:firstLine="420" w:firstLineChars="200"/>
        <w:rPr>
          <w:color w:val="auto"/>
          <w:szCs w:val="21"/>
        </w:rPr>
      </w:pPr>
      <w:r>
        <w:rPr>
          <w:color w:val="auto"/>
          <w:szCs w:val="21"/>
        </w:rPr>
        <w:t>（9）相关服务计划；</w:t>
      </w:r>
    </w:p>
    <w:p w14:paraId="3C4213C2">
      <w:pPr>
        <w:spacing w:line="360" w:lineRule="auto"/>
        <w:ind w:firstLine="420" w:firstLineChars="200"/>
        <w:rPr>
          <w:color w:val="auto"/>
          <w:szCs w:val="21"/>
        </w:rPr>
      </w:pPr>
      <w:r>
        <w:rPr>
          <w:color w:val="auto"/>
          <w:szCs w:val="21"/>
        </w:rPr>
        <w:t>（10）其他合同文件。</w:t>
      </w:r>
    </w:p>
    <w:p w14:paraId="29E07923">
      <w:pPr>
        <w:spacing w:line="360" w:lineRule="auto"/>
        <w:ind w:firstLine="420" w:firstLineChars="200"/>
        <w:rPr>
          <w:color w:val="auto"/>
          <w:szCs w:val="21"/>
        </w:rPr>
      </w:pPr>
      <w:r>
        <w:rPr>
          <w:color w:val="auto"/>
          <w:szCs w:val="21"/>
        </w:rPr>
        <w:t>2. 上述合同文件互相补充和解释。如果合同文件之间存在矛盾或不一致之处，以上述文件的排列顺序在先者为准。</w:t>
      </w:r>
    </w:p>
    <w:p w14:paraId="0A988AE9">
      <w:pPr>
        <w:spacing w:line="360" w:lineRule="auto"/>
        <w:ind w:firstLine="420" w:firstLineChars="200"/>
        <w:outlineLvl w:val="4"/>
        <w:rPr>
          <w:color w:val="auto"/>
          <w:szCs w:val="21"/>
        </w:rPr>
      </w:pPr>
      <w:r>
        <w:rPr>
          <w:color w:val="auto"/>
          <w:szCs w:val="21"/>
        </w:rPr>
        <w:t>3.  签约合同价：</w:t>
      </w:r>
      <w:r>
        <w:rPr>
          <w:color w:val="auto"/>
          <w:szCs w:val="21"/>
          <w:u w:val="single"/>
        </w:rPr>
        <w:t xml:space="preserve">人民币（大写） </w:t>
      </w:r>
      <w:r>
        <w:rPr>
          <w:color w:val="auto"/>
          <w:szCs w:val="21"/>
          <w:u w:val="single"/>
        </w:rPr>
        <w:tab/>
      </w:r>
      <w:r>
        <w:rPr>
          <w:color w:val="auto"/>
          <w:szCs w:val="21"/>
          <w:u w:val="single"/>
        </w:rPr>
        <w:t xml:space="preserve">（¥ </w:t>
      </w:r>
      <w:r>
        <w:rPr>
          <w:color w:val="auto"/>
          <w:szCs w:val="21"/>
          <w:u w:val="single"/>
        </w:rPr>
        <w:tab/>
      </w:r>
      <w:r>
        <w:rPr>
          <w:color w:val="auto"/>
          <w:szCs w:val="21"/>
          <w:u w:val="single"/>
        </w:rPr>
        <w:t>）。</w:t>
      </w:r>
    </w:p>
    <w:p w14:paraId="2933A2E9">
      <w:pPr>
        <w:spacing w:line="360" w:lineRule="auto"/>
        <w:ind w:firstLine="420" w:firstLineChars="200"/>
        <w:rPr>
          <w:color w:val="auto"/>
          <w:szCs w:val="21"/>
        </w:rPr>
      </w:pPr>
      <w:r>
        <w:rPr>
          <w:color w:val="auto"/>
          <w:szCs w:val="21"/>
        </w:rPr>
        <w:t>4. 卖方承诺保证完全按照合同约定提供合同</w:t>
      </w:r>
      <w:r>
        <w:rPr>
          <w:color w:val="auto"/>
        </w:rPr>
        <w:t>材料</w:t>
      </w:r>
      <w:r>
        <w:rPr>
          <w:color w:val="auto"/>
          <w:szCs w:val="21"/>
        </w:rPr>
        <w:t>和相关服务并修补缺陷。</w:t>
      </w:r>
    </w:p>
    <w:p w14:paraId="55D4133F">
      <w:pPr>
        <w:spacing w:line="360" w:lineRule="auto"/>
        <w:ind w:firstLine="420" w:firstLineChars="200"/>
        <w:rPr>
          <w:color w:val="auto"/>
          <w:szCs w:val="21"/>
        </w:rPr>
      </w:pPr>
      <w:r>
        <w:rPr>
          <w:color w:val="auto"/>
          <w:szCs w:val="21"/>
        </w:rPr>
        <w:t>5. 买方承诺保证按照合同约定的条件、时间和方式向卖方支付合同价款。</w:t>
      </w:r>
    </w:p>
    <w:p w14:paraId="1FE9962F">
      <w:pPr>
        <w:spacing w:line="360" w:lineRule="auto"/>
        <w:ind w:firstLine="420" w:firstLineChars="200"/>
        <w:outlineLvl w:val="4"/>
        <w:rPr>
          <w:color w:val="auto"/>
          <w:szCs w:val="21"/>
        </w:rPr>
      </w:pPr>
      <w:r>
        <w:rPr>
          <w:color w:val="auto"/>
          <w:szCs w:val="21"/>
        </w:rPr>
        <w:t>6. 本合同协议书一式</w:t>
      </w:r>
      <w:r>
        <w:rPr>
          <w:color w:val="auto"/>
          <w:szCs w:val="21"/>
          <w:u w:val="single"/>
        </w:rPr>
        <w:t xml:space="preserve"> </w:t>
      </w:r>
      <w:r>
        <w:rPr>
          <w:color w:val="auto"/>
          <w:szCs w:val="21"/>
          <w:u w:val="single"/>
        </w:rPr>
        <w:tab/>
      </w:r>
      <w:r>
        <w:rPr>
          <w:color w:val="auto"/>
          <w:szCs w:val="21"/>
        </w:rPr>
        <w:t>份，合同双方各执</w:t>
      </w:r>
      <w:r>
        <w:rPr>
          <w:color w:val="auto"/>
          <w:szCs w:val="21"/>
          <w:u w:val="single"/>
        </w:rPr>
        <w:t xml:space="preserve"> </w:t>
      </w:r>
      <w:r>
        <w:rPr>
          <w:color w:val="auto"/>
          <w:szCs w:val="21"/>
          <w:u w:val="single"/>
        </w:rPr>
        <w:tab/>
      </w:r>
      <w:r>
        <w:rPr>
          <w:color w:val="auto"/>
          <w:szCs w:val="21"/>
        </w:rPr>
        <w:t>份。</w:t>
      </w:r>
    </w:p>
    <w:p w14:paraId="0727B5BB">
      <w:pPr>
        <w:spacing w:line="360" w:lineRule="auto"/>
        <w:ind w:firstLine="420" w:firstLineChars="200"/>
        <w:rPr>
          <w:color w:val="auto"/>
          <w:szCs w:val="21"/>
        </w:rPr>
      </w:pPr>
      <w:r>
        <w:rPr>
          <w:color w:val="auto"/>
          <w:szCs w:val="21"/>
        </w:rPr>
        <w:t>7. 合同未尽事宜，双方另行签订补充协议，补充协议是合同的组成部分。</w:t>
      </w:r>
    </w:p>
    <w:p w14:paraId="52A513A6">
      <w:pPr>
        <w:pStyle w:val="12"/>
        <w:tabs>
          <w:tab w:val="left" w:pos="7466"/>
        </w:tabs>
        <w:ind w:right="21"/>
        <w:rPr>
          <w:color w:val="auto"/>
        </w:rPr>
      </w:pPr>
      <w:r>
        <w:rPr>
          <w:rFonts w:hint="eastAsia"/>
          <w:color w:val="auto"/>
          <w:spacing w:val="2"/>
        </w:rPr>
        <w:t>买方：</w:t>
      </w:r>
      <w:r>
        <w:rPr>
          <w:rFonts w:hint="eastAsia"/>
          <w:color w:val="auto"/>
          <w:spacing w:val="2"/>
          <w:u w:val="single"/>
        </w:rPr>
        <w:t xml:space="preserve"> </w:t>
      </w:r>
      <w:r>
        <w:rPr>
          <w:rFonts w:hint="eastAsia"/>
          <w:color w:val="auto"/>
          <w:spacing w:val="2"/>
          <w:u w:val="single"/>
        </w:rPr>
        <w:tab/>
      </w:r>
      <w:r>
        <w:rPr>
          <w:rFonts w:hint="eastAsia"/>
          <w:color w:val="auto"/>
        </w:rPr>
        <w:t>（盖单位章）</w:t>
      </w:r>
    </w:p>
    <w:p w14:paraId="6F9AE867">
      <w:pPr>
        <w:pStyle w:val="12"/>
        <w:tabs>
          <w:tab w:val="left" w:pos="7854"/>
        </w:tabs>
        <w:spacing w:before="48"/>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2AD2108D">
      <w:pPr>
        <w:pStyle w:val="12"/>
        <w:spacing w:before="6"/>
        <w:rPr>
          <w:color w:val="auto"/>
          <w:sz w:val="19"/>
        </w:rPr>
      </w:pPr>
    </w:p>
    <w:p w14:paraId="72100005">
      <w:pPr>
        <w:pStyle w:val="12"/>
        <w:tabs>
          <w:tab w:val="left" w:pos="5438"/>
          <w:tab w:val="left" w:pos="6383"/>
          <w:tab w:val="left" w:pos="7326"/>
        </w:tabs>
        <w:spacing w:before="37"/>
        <w:rPr>
          <w:color w:val="auto"/>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p>
    <w:p w14:paraId="02765E6E">
      <w:pPr>
        <w:pStyle w:val="12"/>
        <w:spacing w:before="8"/>
        <w:rPr>
          <w:color w:val="auto"/>
          <w:sz w:val="19"/>
        </w:rPr>
      </w:pPr>
    </w:p>
    <w:p w14:paraId="0344E846">
      <w:pPr>
        <w:pStyle w:val="12"/>
        <w:tabs>
          <w:tab w:val="left" w:pos="7430"/>
        </w:tabs>
        <w:spacing w:before="37"/>
        <w:rPr>
          <w:color w:val="auto"/>
        </w:rPr>
      </w:pPr>
      <w:r>
        <w:rPr>
          <w:rFonts w:hint="eastAsia"/>
          <w:color w:val="auto"/>
        </w:rPr>
        <w:t>卖方：</w:t>
      </w:r>
      <w:r>
        <w:rPr>
          <w:rFonts w:hint="eastAsia"/>
          <w:color w:val="auto"/>
          <w:u w:val="single"/>
        </w:rPr>
        <w:t xml:space="preserve"> </w:t>
      </w:r>
      <w:r>
        <w:rPr>
          <w:rFonts w:hint="eastAsia"/>
          <w:color w:val="auto"/>
          <w:u w:val="single"/>
        </w:rPr>
        <w:tab/>
      </w:r>
      <w:r>
        <w:rPr>
          <w:rFonts w:hint="eastAsia"/>
          <w:color w:val="auto"/>
        </w:rPr>
        <w:t>（盖单位章）</w:t>
      </w:r>
    </w:p>
    <w:p w14:paraId="336173E3">
      <w:pPr>
        <w:pStyle w:val="12"/>
        <w:spacing w:before="10"/>
        <w:rPr>
          <w:color w:val="auto"/>
          <w:sz w:val="9"/>
        </w:rPr>
      </w:pPr>
    </w:p>
    <w:p w14:paraId="73CCF657">
      <w:pPr>
        <w:pStyle w:val="12"/>
        <w:tabs>
          <w:tab w:val="left" w:pos="7852"/>
        </w:tabs>
        <w:spacing w:before="36"/>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4669FBCD">
      <w:pPr>
        <w:pStyle w:val="12"/>
        <w:spacing w:before="9"/>
        <w:rPr>
          <w:color w:val="auto"/>
          <w:sz w:val="19"/>
        </w:rPr>
      </w:pPr>
    </w:p>
    <w:p w14:paraId="1857DFD6">
      <w:pPr>
        <w:spacing w:before="1" w:line="180" w:lineRule="exact"/>
        <w:ind w:left="935"/>
        <w:jc w:val="left"/>
        <w:rPr>
          <w:rFonts w:hint="eastAsia"/>
          <w:color w:val="FF0000"/>
          <w:highlight w:val="none"/>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r>
        <w:rPr>
          <w:rStyle w:val="93"/>
          <w:rFonts w:ascii="宋体" w:hAnsi="宋体" w:cs="宋体"/>
          <w:bCs/>
          <w:color w:val="FF0000"/>
          <w:sz w:val="48"/>
          <w:szCs w:val="48"/>
          <w:highlight w:val="none"/>
        </w:rPr>
        <w:br w:type="page"/>
      </w:r>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8"/>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9"/>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9"/>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262740154"/>
      <w:bookmarkStart w:id="27" w:name="_Toc144974860"/>
      <w:bookmarkStart w:id="28" w:name="_Toc152045791"/>
      <w:bookmarkStart w:id="29" w:name="_Toc285981645"/>
      <w:bookmarkStart w:id="30" w:name="_Toc152042580"/>
      <w:bookmarkStart w:id="31" w:name="_Toc238797663"/>
      <w:bookmarkStart w:id="32" w:name="_Toc238552301"/>
    </w:p>
    <w:p w14:paraId="16BE0FFA">
      <w:pPr>
        <w:rPr>
          <w:rFonts w:hint="eastAsia" w:ascii="宋体" w:hAnsi="宋体" w:cs="宋体"/>
          <w:color w:val="auto"/>
          <w:highlight w:val="none"/>
          <w:lang w:eastAsia="zh-CN"/>
        </w:rPr>
      </w:pPr>
      <w:bookmarkStart w:id="33" w:name="_Toc26075"/>
      <w:bookmarkStart w:id="34" w:name="_Toc435802466"/>
      <w:bookmarkStart w:id="35" w:name="_Toc28397"/>
      <w:r>
        <w:rPr>
          <w:rFonts w:hint="eastAsia" w:ascii="宋体" w:hAnsi="宋体" w:cs="宋体"/>
          <w:color w:val="auto"/>
          <w:highlight w:val="none"/>
          <w:lang w:eastAsia="zh-CN"/>
        </w:rPr>
        <w:br w:type="page"/>
      </w:r>
    </w:p>
    <w:p w14:paraId="6A9B3281">
      <w:pPr>
        <w:pStyle w:val="3"/>
        <w:jc w:val="center"/>
        <w:rPr>
          <w:rFonts w:hint="eastAsia" w:ascii="宋体" w:hAnsi="宋体" w:cs="宋体"/>
          <w:color w:val="auto"/>
          <w:highlight w:val="none"/>
          <w:lang w:eastAsia="zh-CN"/>
        </w:rPr>
      </w:pPr>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262740155"/>
      <w:bookmarkStart w:id="37" w:name="_Toc238552302"/>
      <w:bookmarkStart w:id="38" w:name="_Toc238797664"/>
      <w:bookmarkStart w:id="39" w:name="_Toc152042581"/>
      <w:bookmarkStart w:id="40" w:name="_Toc144974861"/>
      <w:bookmarkStart w:id="41" w:name="_Toc152045792"/>
      <w:r>
        <w:rPr>
          <w:color w:val="auto"/>
          <w:highlight w:val="none"/>
        </w:rPr>
        <w:br w:type="page"/>
      </w:r>
      <w:bookmarkStart w:id="42" w:name="_Toc285981646"/>
    </w:p>
    <w:p w14:paraId="257DB20A">
      <w:pPr>
        <w:pStyle w:val="3"/>
        <w:jc w:val="center"/>
        <w:rPr>
          <w:rFonts w:hint="eastAsia" w:ascii="宋体" w:hAnsi="宋体" w:cs="宋体"/>
          <w:color w:val="auto"/>
          <w:highlight w:val="none"/>
          <w:lang w:eastAsia="zh-CN"/>
        </w:rPr>
      </w:pPr>
      <w:bookmarkStart w:id="43" w:name="_Toc6778"/>
      <w:bookmarkStart w:id="44" w:name="_Toc435802467"/>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435802476"/>
      <w:bookmarkStart w:id="47" w:name="_Toc24063"/>
      <w:bookmarkStart w:id="48" w:name="_Toc358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FF0000"/>
          <w:sz w:val="32"/>
          <w:szCs w:val="32"/>
          <w:highlight w:val="none"/>
          <w:lang w:val="en-US" w:eastAsia="zh-CN"/>
        </w:rPr>
      </w:pPr>
    </w:p>
    <w:p w14:paraId="598AC4A0">
      <w:pPr>
        <w:pStyle w:val="53"/>
        <w:jc w:val="center"/>
        <w:rPr>
          <w:rFonts w:hint="eastAsia"/>
          <w:b/>
          <w:bCs/>
          <w:color w:val="FF0000"/>
          <w:sz w:val="32"/>
          <w:szCs w:val="32"/>
          <w:highlight w:val="none"/>
          <w:lang w:val="en-US" w:eastAsia="zh-CN"/>
        </w:rPr>
      </w:pPr>
    </w:p>
    <w:p w14:paraId="4D410B05">
      <w:pPr>
        <w:pStyle w:val="53"/>
        <w:jc w:val="center"/>
        <w:rPr>
          <w:rFonts w:hint="eastAsia"/>
          <w:b/>
          <w:bCs/>
          <w:color w:val="FF0000"/>
          <w:sz w:val="32"/>
          <w:szCs w:val="32"/>
          <w:highlight w:val="none"/>
          <w:lang w:val="en-US" w:eastAsia="zh-CN"/>
        </w:rPr>
      </w:pPr>
    </w:p>
    <w:p w14:paraId="33B03CF4">
      <w:pPr>
        <w:pStyle w:val="53"/>
        <w:jc w:val="center"/>
        <w:rPr>
          <w:rFonts w:hint="eastAsia"/>
          <w:b/>
          <w:bCs/>
          <w:color w:val="FF0000"/>
          <w:sz w:val="32"/>
          <w:szCs w:val="32"/>
          <w:highlight w:val="none"/>
          <w:lang w:val="en-US" w:eastAsia="zh-CN"/>
        </w:rPr>
      </w:pPr>
    </w:p>
    <w:p w14:paraId="2C86A438">
      <w:pPr>
        <w:pStyle w:val="53"/>
        <w:jc w:val="center"/>
        <w:rPr>
          <w:rFonts w:hint="eastAsia"/>
          <w:b/>
          <w:bCs/>
          <w:color w:val="FF0000"/>
          <w:sz w:val="32"/>
          <w:szCs w:val="32"/>
          <w:highlight w:val="none"/>
          <w:lang w:val="en-US" w:eastAsia="zh-CN"/>
        </w:rPr>
      </w:pPr>
    </w:p>
    <w:bookmarkEnd w:id="46"/>
    <w:bookmarkEnd w:id="47"/>
    <w:bookmarkEnd w:id="48"/>
    <w:p w14:paraId="0446BE1F">
      <w:pPr>
        <w:pStyle w:val="53"/>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3"/>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9" w:name="_Toc16599"/>
      <w:bookmarkStart w:id="50"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9"/>
    </w:p>
    <w:bookmarkEnd w:id="50"/>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10"/>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1552D0F9">
      <w:pPr>
        <w:jc w:val="center"/>
        <w:rPr>
          <w:rFonts w:hint="default" w:ascii="宋体" w:hAnsi="宋体" w:cs="宋体"/>
          <w:color w:val="auto"/>
          <w:sz w:val="36"/>
          <w:szCs w:val="44"/>
          <w:highlight w:val="none"/>
          <w:lang w:val="en-US" w:eastAsia="zh-CN"/>
        </w:rPr>
      </w:pPr>
      <w:r>
        <w:rPr>
          <w:rFonts w:hint="eastAsia" w:ascii="宋体" w:hAnsi="宋体" w:cs="宋体"/>
          <w:color w:val="auto"/>
          <w:sz w:val="36"/>
          <w:szCs w:val="44"/>
          <w:highlight w:val="none"/>
          <w:lang w:val="en-US" w:eastAsia="zh-CN"/>
        </w:rPr>
        <w:t>报价明细表</w:t>
      </w:r>
    </w:p>
    <w:tbl>
      <w:tblPr>
        <w:tblStyle w:val="35"/>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3478"/>
        <w:gridCol w:w="1695"/>
        <w:gridCol w:w="795"/>
        <w:gridCol w:w="765"/>
        <w:gridCol w:w="720"/>
        <w:gridCol w:w="897"/>
      </w:tblGrid>
      <w:tr w14:paraId="74A4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3478" w:type="dxa"/>
            <w:tcBorders>
              <w:top w:val="single" w:color="000000" w:sz="4" w:space="0"/>
              <w:left w:val="single" w:color="000000" w:sz="4" w:space="0"/>
              <w:bottom w:val="single" w:color="000000" w:sz="4" w:space="0"/>
              <w:right w:val="single" w:color="auto" w:sz="4" w:space="0"/>
            </w:tcBorders>
            <w:shd w:val="clear" w:color="auto" w:fill="auto"/>
            <w:vAlign w:val="center"/>
          </w:tcPr>
          <w:p w14:paraId="004018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14:paraId="59EBAC4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品牌型号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5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7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总计金额</w:t>
            </w:r>
          </w:p>
        </w:tc>
      </w:tr>
      <w:tr w14:paraId="079F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478" w:type="dxa"/>
            <w:tcBorders>
              <w:top w:val="single" w:color="000000" w:sz="4" w:space="0"/>
              <w:left w:val="single" w:color="000000" w:sz="4" w:space="0"/>
              <w:bottom w:val="single" w:color="000000" w:sz="4" w:space="0"/>
              <w:right w:val="single" w:color="auto" w:sz="4" w:space="0"/>
            </w:tcBorders>
            <w:shd w:val="clear" w:color="auto" w:fill="auto"/>
            <w:vAlign w:val="center"/>
          </w:tcPr>
          <w:p w14:paraId="68EA6F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方正宋黑简体" w:hAnsi="方正宋黑简体" w:eastAsia="方正宋黑简体" w:cs="方正宋黑简体"/>
                <w:b/>
                <w:bCs/>
                <w:sz w:val="24"/>
                <w:szCs w:val="24"/>
              </w:rPr>
              <w:t>四行轮式液压无级变速玉米收割机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F8F361D">
            <w:pPr>
              <w:keepNext w:val="0"/>
              <w:keepLines w:val="0"/>
              <w:widowControl/>
              <w:suppressLineNumbers w:val="0"/>
              <w:jc w:val="left"/>
              <w:textAlignment w:val="center"/>
              <w:rPr>
                <w:rFonts w:hint="eastAsia" w:ascii="方正宋黑简体" w:hAnsi="方正宋黑简体" w:eastAsia="方正宋黑简体" w:cs="方正宋黑简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0AE">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69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D3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3C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AF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478" w:type="dxa"/>
            <w:tcBorders>
              <w:top w:val="single" w:color="000000" w:sz="4" w:space="0"/>
              <w:left w:val="single" w:color="000000" w:sz="4" w:space="0"/>
              <w:bottom w:val="single" w:color="000000" w:sz="4" w:space="0"/>
              <w:right w:val="single" w:color="auto" w:sz="4" w:space="0"/>
            </w:tcBorders>
            <w:shd w:val="clear" w:color="auto" w:fill="auto"/>
            <w:vAlign w:val="center"/>
          </w:tcPr>
          <w:p w14:paraId="7239DC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方正宋黑简体" w:hAnsi="方正宋黑简体" w:eastAsia="方正宋黑简体" w:cs="方正宋黑简体"/>
                <w:b/>
                <w:bCs/>
                <w:sz w:val="24"/>
                <w:szCs w:val="24"/>
              </w:rPr>
              <w:t>三行履带玉米收割机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949276">
            <w:pPr>
              <w:keepNext w:val="0"/>
              <w:keepLines w:val="0"/>
              <w:widowControl/>
              <w:suppressLineNumbers w:val="0"/>
              <w:jc w:val="left"/>
              <w:textAlignment w:val="center"/>
              <w:rPr>
                <w:rFonts w:hint="eastAsia" w:ascii="方正宋黑简体" w:hAnsi="方正宋黑简体" w:eastAsia="方正宋黑简体" w:cs="方正宋黑简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C0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5D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4B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8EB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478" w:type="dxa"/>
            <w:tcBorders>
              <w:top w:val="single" w:color="000000" w:sz="4" w:space="0"/>
              <w:left w:val="single" w:color="000000" w:sz="4" w:space="0"/>
              <w:bottom w:val="single" w:color="000000" w:sz="4" w:space="0"/>
              <w:right w:val="single" w:color="auto" w:sz="4" w:space="0"/>
            </w:tcBorders>
            <w:shd w:val="clear" w:color="auto" w:fill="auto"/>
            <w:vAlign w:val="center"/>
          </w:tcPr>
          <w:p w14:paraId="0564E7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方正宋黑简体" w:hAnsi="方正宋黑简体" w:eastAsia="方正宋黑简体" w:cs="方正宋黑简体"/>
                <w:b/>
                <w:bCs/>
                <w:sz w:val="24"/>
                <w:szCs w:val="24"/>
              </w:rPr>
              <w:t>谷物</w:t>
            </w:r>
            <w:r>
              <w:rPr>
                <w:rFonts w:hint="eastAsia" w:ascii="方正宋黑简体" w:hAnsi="方正宋黑简体" w:eastAsia="方正宋黑简体" w:cs="方正宋黑简体"/>
                <w:b/>
                <w:bCs/>
                <w:sz w:val="24"/>
                <w:szCs w:val="24"/>
                <w:lang w:val="en-US" w:eastAsia="zh-CN"/>
              </w:rPr>
              <w:t>履</w:t>
            </w:r>
            <w:r>
              <w:rPr>
                <w:rFonts w:hint="eastAsia" w:ascii="方正宋黑简体" w:hAnsi="方正宋黑简体" w:eastAsia="方正宋黑简体" w:cs="方正宋黑简体"/>
                <w:b/>
                <w:bCs/>
                <w:sz w:val="24"/>
                <w:szCs w:val="24"/>
              </w:rPr>
              <w:t>带式联合收割机（</w:t>
            </w:r>
            <w:r>
              <w:rPr>
                <w:rFonts w:hint="eastAsia" w:ascii="方正宋黑简体" w:hAnsi="方正宋黑简体" w:eastAsia="方正宋黑简体" w:cs="方正宋黑简体"/>
                <w:b/>
                <w:bCs/>
                <w:sz w:val="24"/>
                <w:szCs w:val="24"/>
                <w:lang w:val="en-US" w:eastAsia="zh-CN"/>
              </w:rPr>
              <w:t>水</w:t>
            </w:r>
            <w:r>
              <w:rPr>
                <w:rFonts w:hint="eastAsia" w:ascii="方正宋黑简体" w:hAnsi="方正宋黑简体" w:eastAsia="方正宋黑简体" w:cs="方正宋黑简体"/>
                <w:b/>
                <w:bCs/>
                <w:sz w:val="24"/>
                <w:szCs w:val="24"/>
              </w:rPr>
              <w:t>稻</w:t>
            </w:r>
            <w:r>
              <w:rPr>
                <w:rFonts w:hint="eastAsia" w:ascii="方正宋黑简体" w:hAnsi="方正宋黑简体" w:eastAsia="方正宋黑简体" w:cs="方正宋黑简体"/>
                <w:b/>
                <w:bCs/>
                <w:sz w:val="24"/>
                <w:szCs w:val="24"/>
                <w:lang w:val="en-US" w:eastAsia="zh-CN"/>
              </w:rPr>
              <w:t>大</w:t>
            </w:r>
            <w:r>
              <w:rPr>
                <w:rFonts w:hint="eastAsia" w:ascii="方正宋黑简体" w:hAnsi="方正宋黑简体" w:eastAsia="方正宋黑简体" w:cs="方正宋黑简体"/>
                <w:b/>
                <w:bCs/>
                <w:sz w:val="24"/>
                <w:szCs w:val="24"/>
              </w:rPr>
              <w:t>豆联合收割机）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14:paraId="2329052C">
            <w:pPr>
              <w:keepNext w:val="0"/>
              <w:keepLines w:val="0"/>
              <w:widowControl/>
              <w:suppressLineNumbers w:val="0"/>
              <w:jc w:val="left"/>
              <w:textAlignment w:val="center"/>
              <w:rPr>
                <w:rFonts w:hint="eastAsia" w:ascii="方正宋黑简体" w:hAnsi="方正宋黑简体" w:eastAsia="方正宋黑简体" w:cs="方正宋黑简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98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7AA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21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45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47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2538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b/>
                <w:bCs/>
                <w:sz w:val="24"/>
                <w:szCs w:val="24"/>
              </w:rPr>
              <w:t>自走式轮式</w:t>
            </w:r>
            <w:r>
              <w:rPr>
                <w:rFonts w:hint="eastAsia"/>
                <w:b/>
                <w:bCs/>
                <w:sz w:val="24"/>
                <w:szCs w:val="24"/>
                <w:lang w:val="en-US" w:eastAsia="zh-CN"/>
              </w:rPr>
              <w:t>四驱</w:t>
            </w:r>
            <w:r>
              <w:rPr>
                <w:rFonts w:hint="eastAsia"/>
                <w:b/>
                <w:bCs/>
                <w:sz w:val="24"/>
                <w:szCs w:val="24"/>
              </w:rPr>
              <w:t>拖拉机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D05152A">
            <w:pPr>
              <w:keepNext w:val="0"/>
              <w:keepLines w:val="0"/>
              <w:widowControl/>
              <w:suppressLineNumbers w:val="0"/>
              <w:jc w:val="left"/>
              <w:textAlignment w:val="center"/>
              <w:rPr>
                <w:rFonts w:hint="eastAsia"/>
                <w:b/>
                <w:bCs/>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0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A5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25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F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8F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B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p>
        </w:tc>
        <w:tc>
          <w:tcPr>
            <w:tcW w:w="5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6B6E7">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03C4D">
            <w:pPr>
              <w:keepNext w:val="0"/>
              <w:keepLines w:val="0"/>
              <w:widowControl/>
              <w:suppressLineNumbers w:val="0"/>
              <w:jc w:val="right"/>
              <w:textAlignment w:val="center"/>
              <w:rPr>
                <w:rFonts w:hint="default" w:ascii="Times New Roman" w:hAnsi="Times New Roman" w:eastAsia="宋体" w:cs="Times New Roman"/>
                <w:b/>
                <w:bCs/>
                <w:i w:val="0"/>
                <w:iCs w:val="0"/>
                <w:color w:val="auto"/>
                <w:sz w:val="21"/>
                <w:szCs w:val="21"/>
                <w:u w:val="none"/>
              </w:rPr>
            </w:pPr>
          </w:p>
        </w:tc>
      </w:tr>
    </w:tbl>
    <w:p w14:paraId="38D02DBA">
      <w:pPr>
        <w:rPr>
          <w:rFonts w:hint="eastAsia" w:ascii="宋体" w:hAnsi="宋体"/>
          <w:color w:val="auto"/>
          <w:sz w:val="28"/>
          <w:szCs w:val="28"/>
          <w:highlight w:val="none"/>
        </w:rPr>
      </w:pPr>
      <w:r>
        <w:rPr>
          <w:rFonts w:hint="eastAsia" w:ascii="宋体" w:hAnsi="宋体" w:cs="宋体"/>
          <w:color w:val="auto"/>
          <w:highlight w:val="none"/>
          <w:lang w:eastAsia="zh-CN"/>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2"/>
    </w:p>
    <w:bookmarkEnd w:id="53"/>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0"/>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w:t>
      </w:r>
      <w:r>
        <w:rPr>
          <w:rStyle w:val="65"/>
          <w:rFonts w:hint="eastAsia" w:ascii="宋体" w:hAnsi="宋体" w:cs="宋体"/>
          <w:color w:val="auto"/>
          <w:sz w:val="28"/>
          <w:szCs w:val="28"/>
          <w:highlight w:val="none"/>
          <w:lang w:val="en-US" w:eastAsia="zh-CN"/>
        </w:rPr>
        <w:t>二</w:t>
      </w:r>
      <w:r>
        <w:rPr>
          <w:rStyle w:val="65"/>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9C970BAB"/>
    <w:multiLevelType w:val="singleLevel"/>
    <w:tmpl w:val="9C970BAB"/>
    <w:lvl w:ilvl="0" w:tentative="0">
      <w:start w:val="1"/>
      <w:numFmt w:val="decimal"/>
      <w:lvlText w:val="%1."/>
      <w:lvlJc w:val="left"/>
      <w:pPr>
        <w:tabs>
          <w:tab w:val="left" w:pos="312"/>
        </w:tabs>
      </w:pPr>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7D2840A"/>
    <w:multiLevelType w:val="singleLevel"/>
    <w:tmpl w:val="07D2840A"/>
    <w:lvl w:ilvl="0" w:tentative="0">
      <w:start w:val="1"/>
      <w:numFmt w:val="decimal"/>
      <w:lvlText w:val="%1."/>
      <w:lvlJc w:val="left"/>
      <w:pPr>
        <w:tabs>
          <w:tab w:val="left" w:pos="312"/>
        </w:tabs>
      </w:pPr>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47E95B6D"/>
    <w:multiLevelType w:val="singleLevel"/>
    <w:tmpl w:val="47E95B6D"/>
    <w:lvl w:ilvl="0" w:tentative="0">
      <w:start w:val="1"/>
      <w:numFmt w:val="decimal"/>
      <w:lvlText w:val="%1."/>
      <w:lvlJc w:val="left"/>
      <w:pPr>
        <w:tabs>
          <w:tab w:val="left" w:pos="312"/>
        </w:tabs>
      </w:pPr>
    </w:lvl>
  </w:abstractNum>
  <w:abstractNum w:abstractNumId="7">
    <w:nsid w:val="5AD450A8"/>
    <w:multiLevelType w:val="singleLevel"/>
    <w:tmpl w:val="5AD450A8"/>
    <w:lvl w:ilvl="0" w:tentative="0">
      <w:start w:val="2"/>
      <w:numFmt w:val="decimal"/>
      <w:suff w:val="space"/>
      <w:lvlText w:val="%1."/>
      <w:lvlJc w:val="left"/>
    </w:lvl>
  </w:abstractNum>
  <w:abstractNum w:abstractNumId="8">
    <w:nsid w:val="5AD45148"/>
    <w:multiLevelType w:val="singleLevel"/>
    <w:tmpl w:val="5AD45148"/>
    <w:lvl w:ilvl="0" w:tentative="0">
      <w:start w:val="4"/>
      <w:numFmt w:val="decimal"/>
      <w:suff w:val="nothing"/>
      <w:lvlText w:val="%1．"/>
      <w:lvlJc w:val="left"/>
    </w:lvl>
  </w:abstractNum>
  <w:abstractNum w:abstractNumId="9">
    <w:nsid w:val="5DFB4682"/>
    <w:multiLevelType w:val="singleLevel"/>
    <w:tmpl w:val="5DFB4682"/>
    <w:lvl w:ilvl="0" w:tentative="0">
      <w:start w:val="15"/>
      <w:numFmt w:val="decimal"/>
      <w:suff w:val="space"/>
      <w:lvlText w:val="%1."/>
      <w:lvlJc w:val="left"/>
    </w:lvl>
  </w:abstractNum>
  <w:num w:numId="1">
    <w:abstractNumId w:val="5"/>
  </w:num>
  <w:num w:numId="2">
    <w:abstractNumId w:val="9"/>
  </w:num>
  <w:num w:numId="3">
    <w:abstractNumId w:val="2"/>
  </w:num>
  <w:num w:numId="4">
    <w:abstractNumId w:val="4"/>
  </w:num>
  <w:num w:numId="5">
    <w:abstractNumId w:val="1"/>
  </w:num>
  <w:num w:numId="6">
    <w:abstractNumId w:val="6"/>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18C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5AF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77F76"/>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892B83"/>
    <w:rsid w:val="32B33C46"/>
    <w:rsid w:val="33020093"/>
    <w:rsid w:val="330714FD"/>
    <w:rsid w:val="33290653"/>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0"/>
    <w:next w:val="10"/>
    <w:semiHidden/>
    <w:qFormat/>
    <w:uiPriority w:val="0"/>
    <w:rPr>
      <w:b/>
      <w:bCs/>
    </w:rPr>
  </w:style>
  <w:style w:type="paragraph" w:styleId="33">
    <w:name w:val="Body Text First Indent"/>
    <w:basedOn w:val="12"/>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 w:type="character" w:customStyle="1" w:styleId="102">
    <w:name w:val="font71"/>
    <w:basedOn w:val="37"/>
    <w:qFormat/>
    <w:uiPriority w:val="0"/>
    <w:rPr>
      <w:rFonts w:hint="eastAsia" w:ascii="宋体" w:hAnsi="宋体" w:eastAsia="宋体" w:cs="宋体"/>
      <w:color w:val="FF0000"/>
      <w:sz w:val="20"/>
      <w:szCs w:val="20"/>
      <w:u w:val="none"/>
    </w:rPr>
  </w:style>
  <w:style w:type="character" w:customStyle="1" w:styleId="103">
    <w:name w:val="font151"/>
    <w:basedOn w:val="37"/>
    <w:qFormat/>
    <w:uiPriority w:val="0"/>
    <w:rPr>
      <w:rFonts w:hint="eastAsia" w:ascii="宋体" w:hAnsi="宋体" w:eastAsia="宋体" w:cs="宋体"/>
      <w:color w:val="FF0000"/>
      <w:sz w:val="20"/>
      <w:szCs w:val="20"/>
      <w:u w:val="none"/>
      <w:vertAlign w:val="superscript"/>
    </w:rPr>
  </w:style>
  <w:style w:type="character" w:customStyle="1" w:styleId="104">
    <w:name w:val="font81"/>
    <w:basedOn w:val="37"/>
    <w:qFormat/>
    <w:uiPriority w:val="0"/>
    <w:rPr>
      <w:rFonts w:hint="eastAsia" w:ascii="宋体" w:hAnsi="宋体" w:eastAsia="宋体" w:cs="宋体"/>
      <w:color w:val="000000"/>
      <w:sz w:val="20"/>
      <w:szCs w:val="20"/>
      <w:u w:val="none"/>
    </w:rPr>
  </w:style>
  <w:style w:type="character" w:customStyle="1" w:styleId="105">
    <w:name w:val="font161"/>
    <w:basedOn w:val="37"/>
    <w:qFormat/>
    <w:uiPriority w:val="0"/>
    <w:rPr>
      <w:rFonts w:hint="default" w:ascii="Times New Roman" w:hAnsi="Times New Roman" w:cs="Times New Roman"/>
      <w:color w:val="000000"/>
      <w:sz w:val="20"/>
      <w:szCs w:val="20"/>
      <w:u w:val="none"/>
    </w:rPr>
  </w:style>
  <w:style w:type="character" w:customStyle="1" w:styleId="106">
    <w:name w:val="font171"/>
    <w:basedOn w:val="37"/>
    <w:qFormat/>
    <w:uiPriority w:val="0"/>
    <w:rPr>
      <w:rFonts w:hint="eastAsia" w:ascii="宋体" w:hAnsi="宋体" w:eastAsia="宋体" w:cs="宋体"/>
      <w:color w:val="000000"/>
      <w:sz w:val="20"/>
      <w:szCs w:val="20"/>
      <w:u w:val="none"/>
    </w:rPr>
  </w:style>
  <w:style w:type="character" w:customStyle="1" w:styleId="107">
    <w:name w:val="font181"/>
    <w:basedOn w:val="37"/>
    <w:qFormat/>
    <w:uiPriority w:val="0"/>
    <w:rPr>
      <w:rFonts w:hint="eastAsia" w:ascii="宋体" w:hAnsi="宋体" w:eastAsia="宋体" w:cs="宋体"/>
      <w:color w:val="000000"/>
      <w:sz w:val="20"/>
      <w:szCs w:val="20"/>
      <w:u w:val="none"/>
    </w:rPr>
  </w:style>
  <w:style w:type="character" w:customStyle="1" w:styleId="108">
    <w:name w:val="font51"/>
    <w:basedOn w:val="37"/>
    <w:qFormat/>
    <w:uiPriority w:val="0"/>
    <w:rPr>
      <w:rFonts w:hint="eastAsia" w:ascii="宋体" w:hAnsi="宋体" w:eastAsia="宋体" w:cs="宋体"/>
      <w:color w:val="000000"/>
      <w:sz w:val="20"/>
      <w:szCs w:val="20"/>
      <w:u w:val="none"/>
    </w:rPr>
  </w:style>
  <w:style w:type="character" w:customStyle="1" w:styleId="109">
    <w:name w:val="font191"/>
    <w:basedOn w:val="37"/>
    <w:qFormat/>
    <w:uiPriority w:val="0"/>
    <w:rPr>
      <w:rFonts w:hint="eastAsia" w:ascii="宋体" w:hAnsi="宋体" w:eastAsia="宋体" w:cs="宋体"/>
      <w:color w:val="000000"/>
      <w:sz w:val="20"/>
      <w:szCs w:val="20"/>
      <w:u w:val="none"/>
      <w:vertAlign w:val="superscript"/>
    </w:rPr>
  </w:style>
  <w:style w:type="character" w:customStyle="1" w:styleId="110">
    <w:name w:val="font101"/>
    <w:basedOn w:val="37"/>
    <w:qFormat/>
    <w:uiPriority w:val="0"/>
    <w:rPr>
      <w:rFonts w:hint="eastAsia" w:ascii="宋体" w:hAnsi="宋体" w:eastAsia="宋体" w:cs="宋体"/>
      <w:color w:val="000000"/>
      <w:sz w:val="20"/>
      <w:szCs w:val="20"/>
      <w:u w:val="none"/>
    </w:rPr>
  </w:style>
  <w:style w:type="character" w:customStyle="1" w:styleId="111">
    <w:name w:val="font201"/>
    <w:basedOn w:val="37"/>
    <w:qFormat/>
    <w:uiPriority w:val="0"/>
    <w:rPr>
      <w:rFonts w:hint="eastAsia" w:ascii="宋体" w:hAnsi="宋体" w:eastAsia="宋体" w:cs="宋体"/>
      <w:color w:val="000000"/>
      <w:sz w:val="20"/>
      <w:szCs w:val="20"/>
      <w:u w:val="none"/>
    </w:rPr>
  </w:style>
  <w:style w:type="character" w:customStyle="1" w:styleId="112">
    <w:name w:val="font212"/>
    <w:basedOn w:val="37"/>
    <w:qFormat/>
    <w:uiPriority w:val="0"/>
    <w:rPr>
      <w:rFonts w:hint="eastAsia" w:ascii="宋体" w:hAnsi="宋体" w:eastAsia="宋体" w:cs="宋体"/>
      <w:color w:val="000000"/>
      <w:sz w:val="20"/>
      <w:szCs w:val="20"/>
      <w:u w:val="none"/>
    </w:rPr>
  </w:style>
  <w:style w:type="character" w:customStyle="1" w:styleId="113">
    <w:name w:val="font61"/>
    <w:basedOn w:val="37"/>
    <w:qFormat/>
    <w:uiPriority w:val="0"/>
    <w:rPr>
      <w:rFonts w:hint="eastAsia" w:ascii="宋体" w:hAnsi="宋体" w:eastAsia="宋体" w:cs="宋体"/>
      <w:color w:val="000000"/>
      <w:sz w:val="20"/>
      <w:szCs w:val="20"/>
      <w:u w:val="none"/>
    </w:rPr>
  </w:style>
  <w:style w:type="character" w:customStyle="1" w:styleId="114">
    <w:name w:val="font221"/>
    <w:basedOn w:val="3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19666</Words>
  <Characters>21101</Characters>
  <Lines>219</Lines>
  <Paragraphs>61</Paragraphs>
  <TotalTime>171</TotalTime>
  <ScaleCrop>false</ScaleCrop>
  <LinksUpToDate>false</LinksUpToDate>
  <CharactersWithSpaces>22156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2025-07-07T00:40:00Z</cp:lastPrinted>
  <dcterms:modified xsi:type="dcterms:W3CDTF">2025-07-07T06:25:55Z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