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00D8441B">
      <w:pPr>
        <w:pStyle w:val="53"/>
        <w:jc w:val="center"/>
        <w:rPr>
          <w:rFonts w:hint="default"/>
          <w:color w:val="auto"/>
          <w:sz w:val="18"/>
          <w:szCs w:val="16"/>
          <w:highlight w:val="none"/>
          <w:lang w:val="en-US" w:eastAsia="zh-CN"/>
        </w:rPr>
      </w:pPr>
      <w:r>
        <w:rPr>
          <w:rFonts w:hint="eastAsia"/>
          <w:b/>
          <w:bCs/>
          <w:color w:val="auto"/>
          <w:sz w:val="52"/>
          <w:szCs w:val="52"/>
          <w:highlight w:val="none"/>
          <w:lang w:val="en-US" w:eastAsia="zh-CN"/>
        </w:rPr>
        <w:t>敦化市“十五五”规划编制服务项目</w:t>
      </w: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采购计划-[2025]-00085号-ZMW-2025-DHZC107</w:t>
      </w:r>
    </w:p>
    <w:p w14:paraId="4D4763CC">
      <w:pPr>
        <w:jc w:val="center"/>
        <w:rPr>
          <w:rFonts w:ascii="宋体" w:hAnsi="宋体" w:cs="宋体"/>
          <w:b/>
          <w:bCs/>
          <w:color w:val="auto"/>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auto"/>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敦化市发展和改革局</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月</w:t>
      </w:r>
    </w:p>
    <w:p w14:paraId="1EC7AA7D">
      <w:pPr>
        <w:pStyle w:val="12"/>
        <w:rPr>
          <w:rFonts w:hint="eastAsia" w:ascii="宋体" w:hAnsi="宋体" w:cs="宋体"/>
          <w:b/>
          <w:color w:val="FF0000"/>
          <w:sz w:val="30"/>
          <w:szCs w:val="30"/>
          <w:highlight w:val="yellow"/>
        </w:rPr>
      </w:pPr>
    </w:p>
    <w:p w14:paraId="0E86F73B">
      <w:pPr>
        <w:pStyle w:val="32"/>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FF0000"/>
          <w:sz w:val="32"/>
          <w:szCs w:val="32"/>
          <w:highlight w:val="none"/>
        </w:rPr>
      </w:pPr>
      <w:bookmarkStart w:id="0" w:name="_Toc455565641"/>
      <w:bookmarkStart w:id="1" w:name="_Toc432277437"/>
      <w:bookmarkStart w:id="2" w:name="_Toc432264365"/>
    </w:p>
    <w:p w14:paraId="297C0CF2">
      <w:pPr>
        <w:pStyle w:val="12"/>
        <w:rPr>
          <w:rFonts w:hint="eastAsia"/>
          <w:b/>
          <w:color w:val="FF0000"/>
          <w:sz w:val="32"/>
          <w:szCs w:val="32"/>
          <w:highlight w:val="none"/>
        </w:rPr>
      </w:pPr>
    </w:p>
    <w:p w14:paraId="40B4BAEC">
      <w:pPr>
        <w:pStyle w:val="32"/>
        <w:rPr>
          <w:rFonts w:hint="eastAsia"/>
          <w:b/>
          <w:color w:val="FF0000"/>
          <w:sz w:val="32"/>
          <w:szCs w:val="32"/>
          <w:highlight w:val="none"/>
        </w:rPr>
      </w:pPr>
    </w:p>
    <w:p w14:paraId="0B64C3DA">
      <w:pPr>
        <w:pStyle w:val="32"/>
        <w:rPr>
          <w:rFonts w:hint="eastAsia"/>
          <w:b/>
          <w:color w:val="FF0000"/>
          <w:sz w:val="32"/>
          <w:szCs w:val="32"/>
          <w:highlight w:val="yellow"/>
        </w:rPr>
      </w:pPr>
    </w:p>
    <w:p w14:paraId="76506C3A">
      <w:pPr>
        <w:pStyle w:val="32"/>
        <w:rPr>
          <w:rFonts w:hint="eastAsia"/>
          <w:b/>
          <w:color w:val="FF0000"/>
          <w:sz w:val="32"/>
          <w:szCs w:val="32"/>
          <w:highlight w:val="yellow"/>
        </w:rPr>
      </w:pPr>
    </w:p>
    <w:p w14:paraId="0CFA0CC9">
      <w:pPr>
        <w:pStyle w:val="32"/>
        <w:rPr>
          <w:rFonts w:hint="eastAsia"/>
          <w:b/>
          <w:color w:val="FF0000"/>
          <w:sz w:val="32"/>
          <w:szCs w:val="32"/>
          <w:highlight w:val="yellow"/>
        </w:rPr>
      </w:pPr>
    </w:p>
    <w:p w14:paraId="70087128">
      <w:pPr>
        <w:pStyle w:val="32"/>
        <w:rPr>
          <w:rFonts w:hint="eastAsia"/>
          <w:b/>
          <w:color w:val="FF0000"/>
          <w:sz w:val="32"/>
          <w:szCs w:val="32"/>
          <w:highlight w:val="yellow"/>
        </w:rPr>
      </w:pPr>
    </w:p>
    <w:p w14:paraId="7FC08E01">
      <w:pPr>
        <w:pStyle w:val="32"/>
        <w:rPr>
          <w:rFonts w:hint="eastAsia"/>
          <w:b/>
          <w:color w:val="FF0000"/>
          <w:sz w:val="32"/>
          <w:szCs w:val="32"/>
          <w:highlight w:val="yellow"/>
        </w:rPr>
      </w:pPr>
    </w:p>
    <w:p w14:paraId="46CAED33">
      <w:pPr>
        <w:pStyle w:val="32"/>
        <w:rPr>
          <w:rFonts w:hint="eastAsia"/>
          <w:b/>
          <w:color w:val="FF0000"/>
          <w:sz w:val="32"/>
          <w:szCs w:val="32"/>
          <w:highlight w:val="yellow"/>
        </w:rPr>
      </w:pPr>
    </w:p>
    <w:p w14:paraId="2045E4CB">
      <w:pPr>
        <w:pStyle w:val="32"/>
        <w:rPr>
          <w:rFonts w:hint="eastAsia"/>
          <w:b/>
          <w:color w:val="FF0000"/>
          <w:sz w:val="32"/>
          <w:szCs w:val="32"/>
          <w:highlight w:val="yellow"/>
        </w:rPr>
      </w:pPr>
    </w:p>
    <w:p w14:paraId="7B858F2A">
      <w:pPr>
        <w:pStyle w:val="32"/>
        <w:rPr>
          <w:rFonts w:hint="eastAsia"/>
          <w:b/>
          <w:color w:val="FF0000"/>
          <w:sz w:val="32"/>
          <w:szCs w:val="32"/>
          <w:highlight w:val="yellow"/>
        </w:rPr>
      </w:pPr>
    </w:p>
    <w:p w14:paraId="2F5C295A">
      <w:pPr>
        <w:pStyle w:val="32"/>
        <w:rPr>
          <w:rFonts w:hint="eastAsia"/>
          <w:b/>
          <w:color w:val="FF0000"/>
          <w:sz w:val="32"/>
          <w:szCs w:val="32"/>
          <w:highlight w:val="yellow"/>
        </w:rPr>
      </w:pPr>
    </w:p>
    <w:p w14:paraId="184D1D3A">
      <w:pPr>
        <w:pStyle w:val="32"/>
        <w:rPr>
          <w:rFonts w:hint="eastAsia"/>
          <w:b/>
          <w:color w:val="FF0000"/>
          <w:sz w:val="32"/>
          <w:szCs w:val="32"/>
          <w:highlight w:val="yellow"/>
        </w:rPr>
      </w:pPr>
    </w:p>
    <w:p w14:paraId="37927C27">
      <w:pPr>
        <w:pStyle w:val="32"/>
        <w:rPr>
          <w:rFonts w:hint="eastAsia"/>
          <w:b/>
          <w:color w:val="FF0000"/>
          <w:sz w:val="32"/>
          <w:szCs w:val="32"/>
          <w:highlight w:val="yellow"/>
        </w:rPr>
      </w:pPr>
    </w:p>
    <w:p w14:paraId="7EF44B3A">
      <w:pPr>
        <w:pStyle w:val="32"/>
        <w:rPr>
          <w:rFonts w:hint="eastAsia"/>
          <w:b/>
          <w:color w:val="FF0000"/>
          <w:sz w:val="32"/>
          <w:szCs w:val="32"/>
          <w:highlight w:val="yellow"/>
        </w:rPr>
      </w:pPr>
    </w:p>
    <w:p w14:paraId="08DC5A66">
      <w:pPr>
        <w:pStyle w:val="32"/>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敦化市“十五五”规划编制服务项目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5</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16</w:t>
      </w:r>
      <w:r>
        <w:rPr>
          <w:rFonts w:hint="eastAsia" w:ascii="Times New Roman" w:hAnsi="Times New Roman"/>
          <w:bCs/>
          <w:color w:val="auto"/>
          <w:sz w:val="22"/>
          <w:highlight w:val="none"/>
          <w:u w:val="single"/>
        </w:rPr>
        <w:t xml:space="preserve">日 </w:t>
      </w:r>
      <w:r>
        <w:rPr>
          <w:rFonts w:hint="eastAsia"/>
          <w:bCs/>
          <w:color w:val="auto"/>
          <w:sz w:val="22"/>
          <w:highlight w:val="none"/>
          <w:u w:val="single"/>
          <w:lang w:val="en-US" w:eastAsia="zh-CN"/>
        </w:rPr>
        <w:t>9</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招标编号：采购计划-[2025]-00085号-ZMW-2025-DHZC107</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敦化市“十五五”规划编制服务项目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900000元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敦化市“十五五”规划编制服务项目</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章服务</w:t>
      </w: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服务期限：</w:t>
      </w:r>
      <w:r>
        <w:rPr>
          <w:rFonts w:hint="eastAsia" w:ascii="宋体" w:hAnsi="宋体" w:cs="宋体"/>
          <w:b w:val="0"/>
          <w:color w:val="auto"/>
          <w:sz w:val="21"/>
          <w:szCs w:val="21"/>
          <w:highlight w:val="none"/>
          <w:lang w:eastAsia="zh-CN"/>
        </w:rPr>
        <w:t>合同签订后12个月内完成</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服务标准：</w:t>
      </w:r>
      <w:r>
        <w:rPr>
          <w:rFonts w:hint="eastAsia"/>
          <w:b w:val="0"/>
          <w:bCs/>
          <w:color w:val="auto"/>
          <w:szCs w:val="21"/>
          <w:highlight w:val="none"/>
          <w:lang w:eastAsia="zh-CN"/>
        </w:rPr>
        <w:t>符合国家及行业相关标准，</w:t>
      </w:r>
      <w:r>
        <w:rPr>
          <w:rFonts w:hint="eastAsia"/>
          <w:color w:val="auto"/>
          <w:highlight w:val="none"/>
          <w:lang w:eastAsia="zh-CN"/>
        </w:rPr>
        <w:t>优质服务。</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（1）具有有效的营业执照，并具有与本项目相关的服务等能力</w:t>
      </w:r>
      <w:r>
        <w:rPr>
          <w:rFonts w:hint="eastAsia" w:ascii="宋体" w:hAnsi="宋体" w:eastAsia="宋体" w:cs="宋体"/>
          <w:bCs/>
          <w:snapToGrid w:val="0"/>
          <w:color w:val="auto"/>
          <w:kern w:val="2"/>
          <w:sz w:val="21"/>
          <w:szCs w:val="21"/>
          <w:highlight w:val="none"/>
          <w:lang w:val="en-US" w:eastAsia="zh-CN" w:bidi="ar-SA"/>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6" w:name="_bookmark5"/>
      <w:bookmarkEnd w:id="6"/>
      <w:bookmarkStart w:id="7" w:name="_bookmark6"/>
      <w:bookmarkEnd w:id="7"/>
    </w:p>
    <w:p w14:paraId="63CA2F8B">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）本次招标不接受联合体投标。</w:t>
      </w:r>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05</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05</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13</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05</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16</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1"/>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1"/>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5</w:t>
      </w:r>
      <w:r>
        <w:rPr>
          <w:rFonts w:hint="eastAsia"/>
          <w:color w:val="auto"/>
          <w:highlight w:val="none"/>
          <w:lang w:eastAsia="zh-CN"/>
        </w:rPr>
        <w:t>月</w:t>
      </w:r>
      <w:r>
        <w:rPr>
          <w:rFonts w:hint="eastAsia"/>
          <w:color w:val="auto"/>
          <w:highlight w:val="none"/>
          <w:lang w:val="en-US" w:eastAsia="zh-CN"/>
        </w:rPr>
        <w:t>16</w:t>
      </w:r>
      <w:r>
        <w:rPr>
          <w:rFonts w:hint="eastAsia"/>
          <w:color w:val="auto"/>
          <w:highlight w:val="none"/>
          <w:lang w:eastAsia="zh-CN"/>
        </w:rPr>
        <w:t>日9点00分（北京时间）；</w:t>
      </w:r>
    </w:p>
    <w:p w14:paraId="12F476D3">
      <w:pPr>
        <w:pStyle w:val="51"/>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1"/>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1"/>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敦化市发展和改革局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地址：吉林省敦化市</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张凤亮 15567628688</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2"/>
        <w:spacing w:before="0" w:after="0" w:line="360" w:lineRule="auto"/>
        <w:jc w:val="center"/>
        <w:rPr>
          <w:rFonts w:hint="eastAsia"/>
          <w:color w:val="auto"/>
          <w:sz w:val="28"/>
          <w:szCs w:val="28"/>
          <w:highlight w:val="none"/>
        </w:rPr>
      </w:pPr>
      <w:bookmarkStart w:id="8" w:name="_Toc455565642"/>
      <w:bookmarkStart w:id="9" w:name="_Toc432277438"/>
      <w:bookmarkStart w:id="10" w:name="_Toc432264366"/>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default" w:ascii="宋体" w:hAnsi="宋体" w:eastAsia="宋体" w:cs="黑体"/>
                <w:bCs/>
                <w:color w:val="auto"/>
                <w:kern w:val="0"/>
                <w:szCs w:val="21"/>
                <w:highlight w:val="none"/>
                <w:lang w:val="en-US"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敦化市“十五五”规划编制服务项目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采购计划-[2025]-000</w:t>
            </w:r>
            <w:r>
              <w:rPr>
                <w:rFonts w:hint="eastAsia" w:ascii="宋体" w:hAnsi="宋体"/>
                <w:color w:val="auto"/>
                <w:szCs w:val="21"/>
                <w:highlight w:val="none"/>
                <w:lang w:val="en-US" w:eastAsia="zh-CN"/>
              </w:rPr>
              <w:t>85</w:t>
            </w:r>
            <w:r>
              <w:rPr>
                <w:rFonts w:hint="eastAsia" w:ascii="宋体" w:hAnsi="宋体"/>
                <w:color w:val="auto"/>
                <w:szCs w:val="21"/>
                <w:highlight w:val="none"/>
                <w:lang w:eastAsia="zh-CN"/>
              </w:rPr>
              <w:t>号-ZMW-2025-DHZC107</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40B2DBEA">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（1）具有有效的营业执照，并具有与本项目相关的服务等能力</w:t>
            </w:r>
            <w:r>
              <w:rPr>
                <w:rFonts w:hint="eastAsia" w:ascii="宋体" w:hAnsi="宋体" w:eastAsia="宋体" w:cs="宋体"/>
                <w:bCs/>
                <w:snapToGrid w:val="0"/>
                <w:color w:val="auto"/>
                <w:kern w:val="2"/>
                <w:sz w:val="21"/>
                <w:szCs w:val="21"/>
                <w:highlight w:val="none"/>
                <w:lang w:val="en-US" w:eastAsia="zh-CN" w:bidi="ar-SA"/>
              </w:rPr>
              <w:t>；</w:t>
            </w:r>
          </w:p>
          <w:p w14:paraId="60C9E44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2E9CF8F9">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）本次招标不接受联合体投标。</w:t>
            </w:r>
          </w:p>
          <w:p w14:paraId="7843A56E">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4D5341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15FB524E">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r>
              <w:rPr>
                <w:rFonts w:hint="eastAsia" w:ascii="宋体" w:hAnsi="宋体"/>
                <w:color w:val="auto"/>
                <w:szCs w:val="21"/>
                <w:highlight w:val="none"/>
                <w:lang w:val="en-US" w:eastAsia="zh-CN"/>
              </w:rPr>
              <w:t>中标供应商提供。</w:t>
            </w:r>
          </w:p>
          <w:p w14:paraId="6A8C1F44">
            <w:pPr>
              <w:numPr>
                <w:ilvl w:val="0"/>
                <w:numId w:val="2"/>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331E7A7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7AC1132">
            <w:pPr>
              <w:snapToGrid w:val="0"/>
              <w:spacing w:line="360" w:lineRule="exact"/>
              <w:jc w:val="left"/>
              <w:rPr>
                <w:rFonts w:hAnsi="宋体"/>
                <w:color w:val="auto"/>
                <w:szCs w:val="21"/>
                <w:highlight w:val="none"/>
              </w:rPr>
            </w:pPr>
            <w:r>
              <w:rPr>
                <w:rFonts w:hint="eastAsia" w:ascii="宋体" w:hAnsi="宋体" w:cs="Courier New"/>
                <w:color w:val="auto"/>
                <w:szCs w:val="21"/>
                <w:highlight w:val="none"/>
              </w:rPr>
              <w:t>（3）响应文件电子版形式：可编辑的word文档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900000元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9000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30C0BBFE">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5B1969B8">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正本壹册，副本贰册，须完整提交（A4纸装订）。</w:t>
            </w:r>
            <w:r>
              <w:rPr>
                <w:rFonts w:hint="eastAsia" w:ascii="宋体" w:hAnsi="宋体"/>
                <w:color w:val="auto"/>
                <w:szCs w:val="21"/>
                <w:highlight w:val="none"/>
                <w:lang w:val="en-US" w:eastAsia="zh-CN"/>
              </w:rPr>
              <w:t>中标供应商提供。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2025年05月16日9点00分。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6BA73B24">
            <w:pPr>
              <w:spacing w:line="360" w:lineRule="exact"/>
              <w:rPr>
                <w:rFonts w:hint="default" w:ascii="宋体" w:hAnsi="宋体" w:eastAsia="宋体"/>
                <w:i w:val="0"/>
                <w:iCs w:val="0"/>
                <w:color w:val="auto"/>
                <w:spacing w:val="-2"/>
                <w:szCs w:val="21"/>
                <w:highlight w:val="none"/>
                <w:lang w:val="en-US" w:eastAsia="zh-CN"/>
              </w:rPr>
            </w:pPr>
            <w:r>
              <w:rPr>
                <w:rFonts w:hint="eastAsia" w:ascii="宋体" w:hAnsi="宋体"/>
                <w:i w:val="0"/>
                <w:iCs w:val="0"/>
                <w:color w:val="auto"/>
                <w:spacing w:val="-2"/>
                <w:szCs w:val="21"/>
                <w:highlight w:val="none"/>
                <w:lang w:val="en-US" w:eastAsia="zh-CN"/>
              </w:rPr>
              <w:t>吉林省敦化市紫御家园F区第2栋第一门市</w:t>
            </w:r>
            <w:r>
              <w:rPr>
                <w:rFonts w:hint="eastAsia" w:ascii="宋体" w:hAnsi="宋体"/>
                <w:i w:val="0"/>
                <w:iCs w:val="0"/>
                <w:color w:val="auto"/>
                <w:spacing w:val="-2"/>
                <w:szCs w:val="21"/>
                <w:highlight w:val="none"/>
                <w:lang w:eastAsia="zh-CN"/>
              </w:rPr>
              <w:t>。</w:t>
            </w:r>
            <w:r>
              <w:rPr>
                <w:rFonts w:hint="eastAsia" w:ascii="宋体" w:hAnsi="宋体" w:eastAsia="宋体"/>
                <w:i w:val="0"/>
                <w:iCs w:val="0"/>
                <w:color w:val="auto"/>
                <w:spacing w:val="-2"/>
                <w:szCs w:val="21"/>
                <w:highlight w:val="none"/>
                <w:lang w:eastAsia="zh-CN"/>
              </w:rPr>
              <w:t xml:space="preserve"> </w:t>
            </w:r>
            <w:r>
              <w:rPr>
                <w:rFonts w:hint="eastAsia" w:ascii="宋体" w:hAnsi="宋体"/>
                <w:i w:val="0"/>
                <w:iCs w:val="0"/>
                <w:color w:val="auto"/>
                <w:spacing w:val="-2"/>
                <w:szCs w:val="21"/>
                <w:highlight w:val="none"/>
                <w:lang w:val="en-US" w:eastAsia="zh-CN"/>
              </w:rPr>
              <w:t>可以邮寄。</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6"/>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6"/>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政府采购合同双方自签订之日起1个工作日内将合同原件一份交采购代理机构。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6"/>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2609DA75">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2162CFAE">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295FE356">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38CB974">
            <w:pPr>
              <w:pStyle w:val="16"/>
              <w:spacing w:line="400" w:lineRule="exact"/>
              <w:rPr>
                <w:rFonts w:hint="default" w:hAnsi="宋体" w:eastAsia="宋体"/>
                <w:color w:val="auto"/>
                <w:szCs w:val="21"/>
                <w:highlight w:val="none"/>
                <w:lang w:val="en-US" w:eastAsia="zh-CN"/>
              </w:rPr>
            </w:pPr>
            <w:r>
              <w:rPr>
                <w:rFonts w:hint="default" w:ascii="宋体" w:hAnsi="宋体" w:eastAsia="宋体" w:cs="宋体"/>
                <w:color w:val="auto"/>
                <w:szCs w:val="21"/>
                <w:highlight w:val="none"/>
                <w:lang w:val="en-US" w:eastAsia="zh-CN"/>
              </w:rPr>
              <w:t xml:space="preserve">账号：07391001040028024  </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highlight w:val="none"/>
          <w:lang w:val="en-US"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敦化市“十五五”规划编制服务项目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服务</w:t>
      </w:r>
      <w:r>
        <w:rPr>
          <w:rFonts w:hint="eastAsia" w:ascii="宋体" w:hAnsi="宋体"/>
          <w:bCs/>
          <w:color w:val="auto"/>
          <w:szCs w:val="21"/>
          <w:highlight w:val="none"/>
        </w:rPr>
        <w:t>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w:t>
      </w:r>
      <w:r>
        <w:rPr>
          <w:rFonts w:hint="eastAsia" w:ascii="宋体" w:hAnsi="宋体"/>
          <w:b/>
          <w:color w:val="auto"/>
          <w:szCs w:val="21"/>
          <w:highlight w:val="none"/>
        </w:rPr>
        <w:t>（“</w:t>
      </w:r>
      <w:r>
        <w:rPr>
          <w:rFonts w:hint="eastAsia" w:ascii="宋体" w:hAnsi="宋体"/>
          <w:b/>
          <w:color w:val="auto"/>
          <w:szCs w:val="21"/>
          <w:highlight w:val="none"/>
          <w:lang w:val="en-US" w:eastAsia="zh-CN"/>
        </w:rPr>
        <w:t>服务</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6"/>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6"/>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6"/>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972D36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14AE5788">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59B2DE54">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服务</w:t>
      </w:r>
      <w:r>
        <w:rPr>
          <w:rFonts w:hint="eastAsia" w:ascii="宋体" w:hAnsi="宋体"/>
          <w:color w:val="auto"/>
          <w:szCs w:val="21"/>
          <w:highlight w:val="none"/>
        </w:rPr>
        <w:t>时间、</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服务</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6"/>
        <w:spacing w:line="380" w:lineRule="exact"/>
        <w:ind w:left="3"/>
        <w:jc w:val="center"/>
        <w:rPr>
          <w:rFonts w:hint="eastAsia" w:hAnsi="宋体"/>
          <w:b/>
          <w:color w:val="auto"/>
          <w:sz w:val="28"/>
          <w:szCs w:val="28"/>
          <w:highlight w:val="none"/>
        </w:rPr>
      </w:pPr>
    </w:p>
    <w:p w14:paraId="1567A3D6">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55565643"/>
      <w:bookmarkStart w:id="12" w:name="_Toc432264367"/>
      <w:bookmarkStart w:id="13" w:name="_Toc432277439"/>
    </w:p>
    <w:bookmarkEnd w:id="11"/>
    <w:bookmarkEnd w:id="12"/>
    <w:bookmarkEnd w:id="13"/>
    <w:p w14:paraId="697CA0E9">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服务采购需求</w:t>
      </w:r>
    </w:p>
    <w:p w14:paraId="7EC4D757">
      <w:pPr>
        <w:pStyle w:val="3"/>
        <w:spacing w:before="0" w:after="0" w:line="360" w:lineRule="auto"/>
        <w:rPr>
          <w:rFonts w:ascii="宋体" w:hAnsi="宋体" w:cs="宋体"/>
          <w:color w:val="auto"/>
          <w:sz w:val="24"/>
          <w:szCs w:val="24"/>
          <w:highlight w:val="none"/>
        </w:rPr>
      </w:pPr>
      <w:bookmarkStart w:id="14" w:name="_Toc14770"/>
      <w:r>
        <w:rPr>
          <w:rFonts w:hint="eastAsia" w:ascii="宋体" w:hAnsi="宋体" w:cs="宋体"/>
          <w:color w:val="auto"/>
          <w:sz w:val="24"/>
          <w:szCs w:val="24"/>
          <w:highlight w:val="none"/>
        </w:rPr>
        <w:t>一、项目概况及总体要求</w:t>
      </w:r>
      <w:bookmarkEnd w:id="14"/>
    </w:p>
    <w:p w14:paraId="232F7AB8">
      <w:pPr>
        <w:spacing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1、项目名称：</w:t>
      </w:r>
      <w:r>
        <w:rPr>
          <w:rFonts w:hint="eastAsia" w:cs="Times New Roman"/>
          <w:b w:val="0"/>
          <w:bCs w:val="0"/>
          <w:color w:val="auto"/>
          <w:highlight w:val="none"/>
          <w:lang w:val="en-US" w:eastAsia="zh-CN"/>
        </w:rPr>
        <w:t>敦化市“十五五”规划编制服务项目</w:t>
      </w:r>
      <w:r>
        <w:rPr>
          <w:rFonts w:hint="eastAsia" w:ascii="Times New Roman" w:hAnsi="Times New Roman" w:eastAsia="宋体" w:cs="Times New Roman"/>
          <w:color w:val="auto"/>
          <w:highlight w:val="none"/>
          <w:lang w:eastAsia="zh-CN"/>
        </w:rPr>
        <w:t>。</w:t>
      </w:r>
    </w:p>
    <w:p w14:paraId="177E268D">
      <w:pPr>
        <w:spacing w:line="360" w:lineRule="auto"/>
        <w:ind w:firstLine="420" w:firstLineChars="200"/>
        <w:rPr>
          <w:rFonts w:hint="eastAsia" w:ascii="Times New Roman" w:hAnsi="Times New Roman" w:eastAsia="宋体" w:cs="Times New Roman"/>
          <w:color w:val="auto"/>
          <w:highlight w:val="yellow"/>
          <w:lang w:eastAsia="zh-CN"/>
        </w:rPr>
      </w:pPr>
      <w:r>
        <w:rPr>
          <w:rFonts w:hint="eastAsia"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eastAsia="zh-CN"/>
        </w:rPr>
        <w:t>服务</w:t>
      </w:r>
      <w:r>
        <w:rPr>
          <w:rFonts w:hint="eastAsia" w:ascii="Times New Roman" w:hAnsi="Times New Roman" w:eastAsia="宋体" w:cs="Times New Roman"/>
          <w:color w:val="auto"/>
          <w:highlight w:val="none"/>
        </w:rPr>
        <w:t>地点：甲方指定地点</w:t>
      </w:r>
      <w:r>
        <w:rPr>
          <w:rFonts w:hint="eastAsia" w:ascii="Times New Roman" w:hAnsi="Times New Roman" w:eastAsia="宋体" w:cs="Times New Roman"/>
          <w:color w:val="auto"/>
          <w:highlight w:val="none"/>
          <w:lang w:eastAsia="zh-CN"/>
        </w:rPr>
        <w:t>。</w:t>
      </w:r>
    </w:p>
    <w:p w14:paraId="2BB2E46A">
      <w:pPr>
        <w:spacing w:line="360" w:lineRule="auto"/>
        <w:ind w:firstLine="420" w:firstLineChars="200"/>
        <w:rPr>
          <w:rFonts w:hint="eastAsia" w:ascii="宋体" w:hAnsi="宋体" w:cs="宋体"/>
          <w:b w:val="0"/>
          <w:color w:val="auto"/>
          <w:sz w:val="21"/>
          <w:szCs w:val="21"/>
          <w:highlight w:val="none"/>
          <w:lang w:eastAsia="zh-CN"/>
        </w:rPr>
      </w:pPr>
      <w:r>
        <w:rPr>
          <w:rFonts w:hint="eastAsia" w:ascii="Times New Roman" w:hAnsi="Times New Roman" w:eastAsia="宋体" w:cs="Times New Roman"/>
          <w:color w:val="auto"/>
          <w:highlight w:val="none"/>
        </w:rPr>
        <w:t>3、</w:t>
      </w:r>
      <w:r>
        <w:rPr>
          <w:rFonts w:hint="eastAsia" w:ascii="Times New Roman" w:hAnsi="Times New Roman" w:eastAsia="宋体" w:cs="Times New Roman"/>
          <w:color w:val="auto"/>
          <w:highlight w:val="none"/>
          <w:lang w:eastAsia="zh-CN"/>
        </w:rPr>
        <w:t>服务</w:t>
      </w:r>
      <w:r>
        <w:rPr>
          <w:rFonts w:hint="eastAsia" w:ascii="Times New Roman" w:hAnsi="Times New Roman" w:eastAsia="宋体" w:cs="Times New Roman"/>
          <w:color w:val="auto"/>
          <w:highlight w:val="none"/>
        </w:rPr>
        <w:t>期</w:t>
      </w:r>
      <w:r>
        <w:rPr>
          <w:rFonts w:hint="eastAsia" w:cs="Times New Roman"/>
          <w:color w:val="auto"/>
          <w:highlight w:val="none"/>
          <w:lang w:val="en-US" w:eastAsia="zh-CN"/>
        </w:rPr>
        <w:t>限</w:t>
      </w:r>
      <w:r>
        <w:rPr>
          <w:rFonts w:hint="eastAsia" w:ascii="Times New Roman" w:hAnsi="Times New Roman" w:eastAsia="宋体" w:cs="Times New Roman"/>
          <w:color w:val="auto"/>
          <w:highlight w:val="none"/>
        </w:rPr>
        <w:t>：</w:t>
      </w:r>
      <w:r>
        <w:rPr>
          <w:rFonts w:hint="eastAsia" w:ascii="宋体" w:hAnsi="宋体" w:cs="宋体"/>
          <w:b w:val="0"/>
          <w:color w:val="auto"/>
          <w:sz w:val="21"/>
          <w:szCs w:val="21"/>
          <w:highlight w:val="none"/>
          <w:lang w:eastAsia="zh-CN"/>
        </w:rPr>
        <w:t>合同签订后12个月内完成。</w:t>
      </w:r>
    </w:p>
    <w:p w14:paraId="43C563E9">
      <w:pPr>
        <w:spacing w:line="360" w:lineRule="auto"/>
        <w:ind w:firstLine="420" w:firstLineChars="200"/>
        <w:rPr>
          <w:rFonts w:hint="eastAsia"/>
          <w:color w:val="auto"/>
          <w:highlight w:val="none"/>
          <w:lang w:eastAsia="zh-CN"/>
        </w:rPr>
      </w:pPr>
      <w:r>
        <w:rPr>
          <w:rFonts w:hint="eastAsia" w:ascii="Times New Roman" w:hAnsi="Times New Roman" w:eastAsia="宋体" w:cs="Times New Roman"/>
          <w:color w:val="auto"/>
          <w:highlight w:val="none"/>
          <w:lang w:val="en-US" w:eastAsia="zh-CN"/>
        </w:rPr>
        <w:t>4、服务标准：</w:t>
      </w:r>
      <w:r>
        <w:rPr>
          <w:rFonts w:hint="eastAsia"/>
          <w:b w:val="0"/>
          <w:bCs/>
          <w:color w:val="auto"/>
          <w:szCs w:val="21"/>
          <w:highlight w:val="none"/>
          <w:lang w:eastAsia="zh-CN"/>
        </w:rPr>
        <w:t>符合国家及行业相关标准，</w:t>
      </w:r>
      <w:r>
        <w:rPr>
          <w:rFonts w:hint="eastAsia"/>
          <w:color w:val="auto"/>
          <w:highlight w:val="none"/>
          <w:lang w:eastAsia="zh-CN"/>
        </w:rPr>
        <w:t>优质服务。</w:t>
      </w:r>
    </w:p>
    <w:p w14:paraId="71C45686">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5、付款方式:按合同约定执行。</w:t>
      </w:r>
    </w:p>
    <w:p w14:paraId="5FCA41E3">
      <w:pPr>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二、服务需求</w:t>
      </w:r>
    </w:p>
    <w:p w14:paraId="53872B20">
      <w:pPr>
        <w:ind w:firstLine="420" w:firstLineChars="200"/>
        <w:rPr>
          <w:rFonts w:hint="eastAsia"/>
          <w:b/>
          <w:color w:val="FF0000"/>
          <w:sz w:val="36"/>
          <w:szCs w:val="36"/>
          <w:highlight w:val="none"/>
        </w:rPr>
      </w:pPr>
      <w:bookmarkStart w:id="15" w:name="_Toc455565644"/>
      <w:bookmarkStart w:id="16" w:name="_Toc432277440"/>
      <w:bookmarkStart w:id="17" w:name="_Toc432264368"/>
      <w:bookmarkStart w:id="18" w:name="_Toc10263"/>
      <w:r>
        <w:rPr>
          <w:rFonts w:hint="eastAsia"/>
          <w:b w:val="0"/>
          <w:bCs/>
          <w:color w:val="auto"/>
          <w:sz w:val="21"/>
          <w:szCs w:val="21"/>
          <w:highlight w:val="none"/>
          <w:lang w:val="en-US" w:eastAsia="zh-CN"/>
        </w:rPr>
        <w:t>编制</w:t>
      </w:r>
      <w:r>
        <w:rPr>
          <w:rFonts w:hint="eastAsia"/>
          <w:b w:val="0"/>
          <w:bCs/>
          <w:color w:val="auto"/>
          <w:sz w:val="21"/>
          <w:szCs w:val="21"/>
          <w:highlight w:val="none"/>
          <w:lang w:eastAsia="zh-CN"/>
        </w:rPr>
        <w:t>《规划基本思路》；《规划(征求意见稿)》；《规划(送审稿)》；</w:t>
      </w:r>
      <w:r>
        <w:rPr>
          <w:rFonts w:hint="eastAsia"/>
          <w:b w:val="0"/>
          <w:bCs/>
          <w:color w:val="auto"/>
          <w:sz w:val="21"/>
          <w:szCs w:val="21"/>
          <w:highlight w:val="none"/>
          <w:lang w:val="en-US" w:eastAsia="zh-CN"/>
        </w:rPr>
        <w:t>确保在12个月</w:t>
      </w:r>
      <w:r>
        <w:rPr>
          <w:rFonts w:hint="eastAsia"/>
          <w:b w:val="0"/>
          <w:bCs/>
          <w:color w:val="auto"/>
          <w:sz w:val="21"/>
          <w:szCs w:val="21"/>
          <w:highlight w:val="none"/>
          <w:lang w:eastAsia="zh-CN"/>
        </w:rPr>
        <w:t>完成全部规划编制任务</w:t>
      </w:r>
      <w:r>
        <w:rPr>
          <w:rFonts w:hint="eastAsia"/>
          <w:b w:val="0"/>
          <w:bCs/>
          <w:color w:val="auto"/>
          <w:sz w:val="21"/>
          <w:szCs w:val="21"/>
          <w:highlight w:val="none"/>
          <w:lang w:val="en-US" w:eastAsia="zh-CN"/>
        </w:rPr>
        <w:t>。</w:t>
      </w:r>
      <w:r>
        <w:rPr>
          <w:rFonts w:hint="eastAsia"/>
          <w:b/>
          <w:color w:val="FF0000"/>
          <w:sz w:val="36"/>
          <w:szCs w:val="36"/>
          <w:highlight w:val="none"/>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5"/>
      <w:bookmarkEnd w:id="16"/>
      <w:bookmarkEnd w:id="17"/>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8"/>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463A2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3</w:t>
            </w:r>
            <w:r>
              <w:rPr>
                <w:color w:val="auto"/>
                <w:highlight w:val="none"/>
              </w:rPr>
              <w:t>年度或202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6"/>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6"/>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 务</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zh-CN" w:eastAsia="zh-CN" w:bidi="ar-SA"/>
              </w:rPr>
              <w:t>期</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合同签订后12个月内完成。</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服务标准</w:t>
            </w:r>
          </w:p>
        </w:tc>
        <w:tc>
          <w:tcPr>
            <w:tcW w:w="5793" w:type="dxa"/>
            <w:vAlign w:val="center"/>
          </w:tcPr>
          <w:p w14:paraId="0D03FD99">
            <w:pPr>
              <w:pStyle w:val="20"/>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eastAsia="宋体" w:cs="宋体"/>
                <w:b w:val="0"/>
                <w:color w:val="auto"/>
                <w:kern w:val="2"/>
                <w:sz w:val="21"/>
                <w:szCs w:val="21"/>
                <w:highlight w:val="none"/>
                <w:lang w:val="en-US" w:eastAsia="zh-CN" w:bidi="ar-SA"/>
              </w:rPr>
              <w:t>符合国家及行业相关标准，优质服务</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服务</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6"/>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6"/>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6"/>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6"/>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9" w:name="_Toc252705915"/>
      <w:bookmarkStart w:id="20" w:name="_Toc231873587"/>
      <w:r>
        <w:rPr>
          <w:rFonts w:hint="eastAsia" w:ascii="宋体" w:hAnsi="宋体" w:eastAsia="宋体" w:cs="Times New Roman"/>
          <w:b/>
          <w:bCs/>
          <w:color w:val="auto"/>
          <w:szCs w:val="21"/>
          <w:highlight w:val="none"/>
        </w:rPr>
        <w:t>情形</w:t>
      </w:r>
    </w:p>
    <w:bookmarkEnd w:id="19"/>
    <w:bookmarkEnd w:id="20"/>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auto"/>
          <w:highlight w:val="yellow"/>
          <w:lang w:val="en-US" w:eastAsia="zh-CN"/>
        </w:rPr>
      </w:pPr>
    </w:p>
    <w:p w14:paraId="388481E5">
      <w:pPr>
        <w:pStyle w:val="16"/>
        <w:spacing w:line="360" w:lineRule="exact"/>
        <w:ind w:firstLine="420" w:firstLineChars="200"/>
        <w:rPr>
          <w:rFonts w:hint="eastAsia" w:hAnsi="宋体"/>
          <w:color w:val="auto"/>
          <w:szCs w:val="21"/>
          <w:highlight w:val="yellow"/>
        </w:rPr>
      </w:pPr>
    </w:p>
    <w:p w14:paraId="25BA69ED">
      <w:pPr>
        <w:pStyle w:val="16"/>
        <w:spacing w:line="400" w:lineRule="exact"/>
        <w:ind w:left="309" w:leftChars="147"/>
        <w:rPr>
          <w:rFonts w:hint="eastAsia" w:hAnsi="宋体"/>
          <w:color w:val="auto"/>
          <w:highlight w:val="yellow"/>
        </w:rPr>
      </w:pPr>
    </w:p>
    <w:p w14:paraId="3FCBA610">
      <w:pPr>
        <w:pStyle w:val="2"/>
        <w:spacing w:line="0" w:lineRule="atLeast"/>
        <w:jc w:val="center"/>
        <w:rPr>
          <w:rFonts w:hint="eastAsia"/>
          <w:color w:val="auto"/>
          <w:sz w:val="28"/>
          <w:szCs w:val="28"/>
          <w:highlight w:val="none"/>
          <w:lang w:eastAsia="zh-CN"/>
        </w:rPr>
      </w:pPr>
      <w:bookmarkStart w:id="21" w:name="_Toc432277441"/>
      <w:bookmarkStart w:id="22" w:name="_Toc432264369"/>
      <w:r>
        <w:rPr>
          <w:color w:val="auto"/>
          <w:sz w:val="28"/>
          <w:szCs w:val="28"/>
          <w:highlight w:val="yellow"/>
        </w:rPr>
        <w:br w:type="page"/>
      </w:r>
      <w:bookmarkStart w:id="23" w:name="_Toc455565645"/>
      <w:r>
        <w:rPr>
          <w:rFonts w:hint="eastAsia"/>
          <w:color w:val="auto"/>
          <w:sz w:val="28"/>
          <w:szCs w:val="28"/>
          <w:highlight w:val="none"/>
        </w:rPr>
        <w:t>第五章  合同主要条款及格式</w:t>
      </w:r>
      <w:bookmarkEnd w:id="21"/>
      <w:bookmarkEnd w:id="22"/>
      <w:bookmarkEnd w:id="23"/>
      <w:r>
        <w:rPr>
          <w:rFonts w:hint="eastAsia"/>
          <w:color w:val="auto"/>
          <w:sz w:val="28"/>
          <w:szCs w:val="28"/>
          <w:highlight w:val="none"/>
          <w:lang w:eastAsia="zh-CN"/>
        </w:rPr>
        <w:t>（仅供参考）</w:t>
      </w:r>
    </w:p>
    <w:p w14:paraId="7EBC4FBF">
      <w:pPr>
        <w:pStyle w:val="5"/>
        <w:spacing w:line="360" w:lineRule="auto"/>
        <w:jc w:val="center"/>
        <w:rPr>
          <w:rFonts w:hint="eastAsia" w:ascii="宋体" w:hAnsi="宋体"/>
          <w:color w:val="auto"/>
          <w:sz w:val="36"/>
          <w:szCs w:val="36"/>
          <w:highlight w:val="none"/>
        </w:rPr>
      </w:pPr>
      <w:r>
        <w:rPr>
          <w:rFonts w:hint="eastAsia" w:ascii="宋体" w:hAnsi="宋体"/>
          <w:color w:val="auto"/>
          <w:highlight w:val="none"/>
        </w:rPr>
        <w:t>政府采购合同条款及格式</w:t>
      </w:r>
    </w:p>
    <w:p w14:paraId="7463845F">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r>
        <w:rPr>
          <w:rFonts w:hint="eastAsia" w:ascii="宋体" w:hAnsi="宋体" w:cs="宋体"/>
          <w:bCs/>
          <w:color w:val="auto"/>
          <w:szCs w:val="21"/>
          <w:highlight w:val="none"/>
          <w:u w:val="single"/>
          <w:lang w:val="en-US" w:eastAsia="zh-CN"/>
        </w:rPr>
        <w:t xml:space="preserve">                                  </w:t>
      </w:r>
    </w:p>
    <w:p w14:paraId="3A23E4D2">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签订地点：</w:t>
      </w:r>
      <w:r>
        <w:rPr>
          <w:rFonts w:hint="eastAsia" w:ascii="宋体" w:hAnsi="宋体" w:cs="宋体"/>
          <w:bCs/>
          <w:color w:val="auto"/>
          <w:szCs w:val="21"/>
          <w:highlight w:val="none"/>
          <w:u w:val="single"/>
          <w:lang w:val="en-US" w:eastAsia="zh-CN"/>
        </w:rPr>
        <w:t xml:space="preserve">                                  </w:t>
      </w:r>
    </w:p>
    <w:p w14:paraId="2EE366CB">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签订日期：</w:t>
      </w:r>
      <w:r>
        <w:rPr>
          <w:rFonts w:hint="eastAsia" w:ascii="宋体" w:hAnsi="宋体" w:cs="宋体"/>
          <w:bCs/>
          <w:color w:val="auto"/>
          <w:szCs w:val="21"/>
          <w:highlight w:val="none"/>
          <w:u w:val="single"/>
          <w:lang w:val="en-US" w:eastAsia="zh-CN"/>
        </w:rPr>
        <w:t xml:space="preserve">                                  </w:t>
      </w:r>
    </w:p>
    <w:p w14:paraId="27567A66">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color w:val="auto"/>
          <w:highlight w:val="none"/>
          <w:u w:val="single"/>
          <w:lang w:val="en-US" w:eastAsia="zh-CN"/>
        </w:rPr>
      </w:pPr>
      <w:r>
        <w:rPr>
          <w:rStyle w:val="92"/>
          <w:rFonts w:ascii="宋体" w:hAnsi="宋体"/>
          <w:color w:val="auto"/>
          <w:highlight w:val="none"/>
        </w:rPr>
        <w:t>甲方（采购人）：</w:t>
      </w:r>
      <w:r>
        <w:rPr>
          <w:rStyle w:val="92"/>
          <w:rFonts w:hint="eastAsia" w:ascii="宋体" w:hAnsi="宋体"/>
          <w:color w:val="auto"/>
          <w:highlight w:val="none"/>
          <w:u w:val="single"/>
          <w:lang w:val="en-US" w:eastAsia="zh-CN"/>
        </w:rPr>
        <w:t xml:space="preserve">                            </w:t>
      </w:r>
    </w:p>
    <w:p w14:paraId="62C8E3C9">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color w:val="auto"/>
          <w:highlight w:val="none"/>
          <w:u w:val="single"/>
          <w:lang w:val="en-US" w:eastAsia="zh-CN"/>
        </w:rPr>
      </w:pPr>
      <w:r>
        <w:rPr>
          <w:rStyle w:val="92"/>
          <w:rFonts w:ascii="宋体" w:hAnsi="宋体"/>
          <w:color w:val="auto"/>
          <w:highlight w:val="none"/>
        </w:rPr>
        <w:t>乙方（中标人）：</w:t>
      </w:r>
      <w:r>
        <w:rPr>
          <w:rStyle w:val="92"/>
          <w:rFonts w:hint="eastAsia" w:ascii="宋体" w:hAnsi="宋体"/>
          <w:color w:val="auto"/>
          <w:highlight w:val="none"/>
          <w:u w:val="single"/>
          <w:lang w:val="en-US" w:eastAsia="zh-CN"/>
        </w:rPr>
        <w:t xml:space="preserve">                            </w:t>
      </w:r>
    </w:p>
    <w:p w14:paraId="5247E7DA">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color w:val="auto"/>
          <w:sz w:val="21"/>
          <w:highlight w:val="none"/>
        </w:rPr>
      </w:pPr>
      <w:r>
        <w:rPr>
          <w:rStyle w:val="92"/>
          <w:rFonts w:ascii="宋体" w:hAnsi="宋体" w:eastAsia="宋体"/>
          <w:b w:val="0"/>
          <w:bCs w:val="0"/>
          <w:color w:val="auto"/>
          <w:sz w:val="21"/>
          <w:highlight w:val="none"/>
        </w:rPr>
        <w:t>根</w:t>
      </w:r>
      <w:r>
        <w:rPr>
          <w:rStyle w:val="92"/>
          <w:rFonts w:ascii="宋体" w:hAnsi="宋体" w:eastAsia="宋体"/>
          <w:b w:val="0"/>
          <w:bCs w:val="0"/>
          <w:color w:val="auto"/>
          <w:spacing w:val="-8"/>
          <w:sz w:val="21"/>
          <w:highlight w:val="none"/>
        </w:rPr>
        <w:t>据</w:t>
      </w:r>
      <w:r>
        <w:rPr>
          <w:rStyle w:val="92"/>
          <w:rFonts w:ascii="宋体" w:hAnsi="宋体" w:eastAsia="宋体"/>
          <w:b w:val="0"/>
          <w:bCs w:val="0"/>
          <w:color w:val="auto"/>
          <w:sz w:val="21"/>
          <w:highlight w:val="none"/>
        </w:rPr>
        <w:t>《中华人民共和国合同法</w:t>
      </w:r>
      <w:r>
        <w:rPr>
          <w:rStyle w:val="92"/>
          <w:rFonts w:ascii="宋体" w:hAnsi="宋体" w:eastAsia="宋体"/>
          <w:b w:val="0"/>
          <w:bCs w:val="0"/>
          <w:color w:val="auto"/>
          <w:spacing w:val="-8"/>
          <w:sz w:val="21"/>
          <w:highlight w:val="none"/>
        </w:rPr>
        <w:t>》</w:t>
      </w:r>
      <w:r>
        <w:rPr>
          <w:rStyle w:val="92"/>
          <w:rFonts w:ascii="宋体" w:hAnsi="宋体" w:eastAsia="宋体"/>
          <w:b w:val="0"/>
          <w:bCs w:val="0"/>
          <w:color w:val="auto"/>
          <w:spacing w:val="-15"/>
          <w:sz w:val="21"/>
          <w:highlight w:val="none"/>
        </w:rPr>
        <w:t>、</w:t>
      </w:r>
      <w:r>
        <w:rPr>
          <w:rStyle w:val="92"/>
          <w:rFonts w:ascii="宋体" w:hAnsi="宋体" w:eastAsia="宋体"/>
          <w:b w:val="0"/>
          <w:bCs w:val="0"/>
          <w:color w:val="auto"/>
          <w:sz w:val="21"/>
          <w:highlight w:val="none"/>
        </w:rPr>
        <w:t>《中华人民共和国政府采购法</w:t>
      </w:r>
      <w:r>
        <w:rPr>
          <w:rStyle w:val="92"/>
          <w:rFonts w:ascii="宋体" w:hAnsi="宋体" w:eastAsia="宋体"/>
          <w:b w:val="0"/>
          <w:bCs w:val="0"/>
          <w:color w:val="auto"/>
          <w:spacing w:val="-8"/>
          <w:sz w:val="21"/>
          <w:highlight w:val="none"/>
        </w:rPr>
        <w:t>》</w:t>
      </w:r>
      <w:r>
        <w:rPr>
          <w:rStyle w:val="92"/>
          <w:rFonts w:ascii="宋体" w:hAnsi="宋体" w:eastAsia="宋体"/>
          <w:b w:val="0"/>
          <w:bCs w:val="0"/>
          <w:color w:val="auto"/>
          <w:sz w:val="21"/>
          <w:highlight w:val="none"/>
        </w:rPr>
        <w:t>及</w:t>
      </w:r>
      <w:r>
        <w:rPr>
          <w:rStyle w:val="92"/>
          <w:rFonts w:ascii="宋体" w:hAnsi="宋体" w:eastAsia="宋体"/>
          <w:b w:val="0"/>
          <w:bCs w:val="0"/>
          <w:color w:val="auto"/>
          <w:spacing w:val="-27"/>
          <w:sz w:val="21"/>
          <w:highlight w:val="none"/>
        </w:rPr>
        <w:t xml:space="preserve"> </w:t>
      </w:r>
      <w:r>
        <w:rPr>
          <w:rStyle w:val="92"/>
          <w:rFonts w:ascii="宋体" w:hAnsi="宋体" w:eastAsia="宋体"/>
          <w:b w:val="0"/>
          <w:bCs w:val="0"/>
          <w:color w:val="auto"/>
          <w:sz w:val="21"/>
          <w:highlight w:val="none"/>
        </w:rPr>
        <w:t>“</w:t>
      </w:r>
      <w:r>
        <w:rPr>
          <w:rStyle w:val="92"/>
          <w:rFonts w:hint="eastAsia" w:ascii="宋体" w:hAnsi="宋体" w:eastAsia="宋体"/>
          <w:b w:val="0"/>
          <w:bCs w:val="0"/>
          <w:color w:val="auto"/>
          <w:sz w:val="21"/>
          <w:highlight w:val="none"/>
          <w:u w:val="single"/>
          <w:lang w:val="en-US" w:eastAsia="zh-CN"/>
        </w:rPr>
        <w:t xml:space="preserve">     项目名称      </w:t>
      </w:r>
      <w:r>
        <w:rPr>
          <w:rStyle w:val="92"/>
          <w:rFonts w:ascii="宋体" w:hAnsi="宋体" w:eastAsia="宋体"/>
          <w:b w:val="0"/>
          <w:bCs w:val="0"/>
          <w:color w:val="auto"/>
          <w:sz w:val="21"/>
          <w:highlight w:val="none"/>
        </w:rPr>
        <w:t>”（项目编号：</w:t>
      </w:r>
      <w:r>
        <w:rPr>
          <w:rStyle w:val="92"/>
          <w:rFonts w:hint="eastAsia" w:ascii="宋体" w:hAnsi="宋体" w:eastAsia="宋体"/>
          <w:b w:val="0"/>
          <w:bCs w:val="0"/>
          <w:color w:val="auto"/>
          <w:sz w:val="21"/>
          <w:highlight w:val="none"/>
          <w:u w:val="single"/>
          <w:lang w:val="en-US" w:eastAsia="zh-CN"/>
        </w:rPr>
        <w:t xml:space="preserve">             </w:t>
      </w:r>
      <w:r>
        <w:rPr>
          <w:rStyle w:val="92"/>
          <w:rFonts w:ascii="宋体" w:hAnsi="宋体" w:eastAsia="宋体"/>
          <w:b w:val="0"/>
          <w:bCs w:val="0"/>
          <w:color w:val="auto"/>
          <w:sz w:val="21"/>
          <w:highlight w:val="none"/>
        </w:rPr>
        <w:t>）</w:t>
      </w:r>
      <w:r>
        <w:rPr>
          <w:rStyle w:val="92"/>
          <w:rFonts w:hint="eastAsia" w:ascii="宋体" w:hAnsi="宋体" w:eastAsia="宋体"/>
          <w:b w:val="0"/>
          <w:bCs w:val="0"/>
          <w:color w:val="auto"/>
          <w:sz w:val="21"/>
          <w:highlight w:val="none"/>
          <w:lang w:val="en-US" w:eastAsia="zh-CN"/>
        </w:rPr>
        <w:t>谈判</w:t>
      </w:r>
      <w:r>
        <w:rPr>
          <w:rStyle w:val="92"/>
          <w:rFonts w:ascii="宋体" w:hAnsi="宋体" w:eastAsia="宋体"/>
          <w:b w:val="0"/>
          <w:bCs w:val="0"/>
          <w:color w:val="auto"/>
          <w:sz w:val="21"/>
          <w:highlight w:val="none"/>
        </w:rPr>
        <w:t>文件的要求和招标结果，经甲乙双方协商一致，签订本合同。</w:t>
      </w:r>
    </w:p>
    <w:p w14:paraId="0D0D8B53">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第一条 服务内容、依据及工作要求</w:t>
      </w:r>
    </w:p>
    <w:p w14:paraId="662F3DAC">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color w:val="auto"/>
          <w:highlight w:val="none"/>
        </w:rPr>
      </w:pPr>
      <w:r>
        <w:rPr>
          <w:rStyle w:val="92"/>
          <w:rFonts w:ascii="宋体" w:hAnsi="宋体"/>
          <w:color w:val="auto"/>
          <w:highlight w:val="none"/>
        </w:rPr>
        <w:t>（一）服务研究范围及具体内容</w:t>
      </w:r>
    </w:p>
    <w:p w14:paraId="17E65DE7">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color w:val="auto"/>
          <w:highlight w:val="none"/>
        </w:rPr>
      </w:pPr>
      <w:r>
        <w:rPr>
          <w:rStyle w:val="92"/>
          <w:rFonts w:ascii="宋体" w:hAnsi="宋体"/>
          <w:color w:val="auto"/>
          <w:spacing w:val="-8"/>
          <w:highlight w:val="none"/>
        </w:rPr>
        <w:t>乙方通过接受甲方的委托，对本项目进行服务</w:t>
      </w:r>
      <w:r>
        <w:rPr>
          <w:rStyle w:val="92"/>
          <w:rFonts w:ascii="宋体" w:hAnsi="宋体"/>
          <w:color w:val="auto"/>
          <w:highlight w:val="none"/>
        </w:rPr>
        <w:t>。</w:t>
      </w:r>
    </w:p>
    <w:p w14:paraId="36A7A162">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color w:val="auto"/>
          <w:spacing w:val="0"/>
          <w:sz w:val="21"/>
          <w:highlight w:val="none"/>
          <w:u w:val="none"/>
          <w:lang w:val="en-US" w:eastAsia="zh-CN"/>
        </w:rPr>
      </w:pPr>
      <w:r>
        <w:rPr>
          <w:rStyle w:val="92"/>
          <w:rFonts w:ascii="宋体" w:hAnsi="宋体"/>
          <w:color w:val="auto"/>
          <w:highlight w:val="none"/>
        </w:rPr>
        <w:t>主要包括以下内容：</w:t>
      </w:r>
      <w:r>
        <w:rPr>
          <w:rStyle w:val="92"/>
          <w:rFonts w:hint="eastAsia" w:ascii="宋体" w:hAnsi="宋体"/>
          <w:color w:val="auto"/>
          <w:highlight w:val="none"/>
          <w:u w:val="single"/>
          <w:lang w:val="en-US" w:eastAsia="zh-CN"/>
        </w:rPr>
        <w:t xml:space="preserve">                                                </w:t>
      </w:r>
      <w:r>
        <w:rPr>
          <w:rStyle w:val="92"/>
          <w:rFonts w:hint="eastAsia" w:ascii="宋体" w:hAnsi="宋体"/>
          <w:color w:val="auto"/>
          <w:highlight w:val="none"/>
          <w:u w:val="none"/>
          <w:lang w:val="en-US" w:eastAsia="zh-CN"/>
        </w:rPr>
        <w:t>。</w:t>
      </w:r>
    </w:p>
    <w:p w14:paraId="18049DF7">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color w:val="auto"/>
          <w:highlight w:val="none"/>
        </w:rPr>
      </w:pPr>
      <w:r>
        <w:rPr>
          <w:rStyle w:val="92"/>
          <w:rFonts w:hint="eastAsia" w:ascii="宋体" w:hAnsi="宋体"/>
          <w:color w:val="auto"/>
          <w:highlight w:val="none"/>
          <w:lang w:eastAsia="zh-CN"/>
        </w:rPr>
        <w:t>（</w:t>
      </w:r>
      <w:r>
        <w:rPr>
          <w:rStyle w:val="92"/>
          <w:rFonts w:hint="eastAsia" w:ascii="宋体" w:hAnsi="宋体"/>
          <w:color w:val="auto"/>
          <w:highlight w:val="none"/>
          <w:lang w:val="en-US" w:eastAsia="zh-CN"/>
        </w:rPr>
        <w:t>二</w:t>
      </w:r>
      <w:r>
        <w:rPr>
          <w:rStyle w:val="92"/>
          <w:rFonts w:hint="eastAsia" w:ascii="宋体" w:hAnsi="宋体"/>
          <w:color w:val="auto"/>
          <w:highlight w:val="none"/>
          <w:lang w:eastAsia="zh-CN"/>
        </w:rPr>
        <w:t>）</w:t>
      </w:r>
      <w:r>
        <w:rPr>
          <w:rStyle w:val="92"/>
          <w:rFonts w:ascii="宋体" w:hAnsi="宋体"/>
          <w:color w:val="auto"/>
          <w:highlight w:val="none"/>
        </w:rPr>
        <w:t>服务依据</w:t>
      </w:r>
    </w:p>
    <w:p w14:paraId="3FC82431">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color w:val="auto"/>
          <w:highlight w:val="none"/>
        </w:rPr>
      </w:pPr>
      <w:r>
        <w:rPr>
          <w:rStyle w:val="92"/>
          <w:rFonts w:ascii="宋体" w:hAnsi="宋体"/>
          <w:color w:val="auto"/>
          <w:highlight w:val="none"/>
        </w:rPr>
        <w:t>（三）服务成果要求</w:t>
      </w:r>
    </w:p>
    <w:p w14:paraId="1B257C14">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color w:val="auto"/>
          <w:highlight w:val="none"/>
        </w:rPr>
      </w:pPr>
      <w:r>
        <w:rPr>
          <w:rStyle w:val="92"/>
          <w:rFonts w:ascii="宋体" w:hAnsi="宋体"/>
          <w:color w:val="auto"/>
          <w:highlight w:val="none"/>
        </w:rPr>
        <w:t>提交服务成果时间（或服务期）：</w:t>
      </w:r>
    </w:p>
    <w:p w14:paraId="2F15889D">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color w:val="auto"/>
          <w:highlight w:val="none"/>
        </w:rPr>
      </w:pPr>
      <w:r>
        <w:rPr>
          <w:rStyle w:val="92"/>
          <w:rFonts w:ascii="宋体" w:hAnsi="宋体"/>
          <w:color w:val="auto"/>
          <w:highlight w:val="none"/>
        </w:rPr>
        <w:t>提交服务成果地点（或服务地点）：</w:t>
      </w:r>
    </w:p>
    <w:p w14:paraId="40A1FD2E">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color w:val="auto"/>
          <w:highlight w:val="none"/>
        </w:rPr>
      </w:pPr>
      <w:r>
        <w:rPr>
          <w:rStyle w:val="92"/>
          <w:rFonts w:ascii="宋体" w:hAnsi="宋体"/>
          <w:color w:val="auto"/>
          <w:highlight w:val="none"/>
        </w:rPr>
        <w:t>乙方必须按投标文件承诺的服务响应条款向甲方提供服务 ：</w:t>
      </w:r>
    </w:p>
    <w:p w14:paraId="7748ADBA">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第二条 服务要求</w:t>
      </w:r>
    </w:p>
    <w:p w14:paraId="074ACF7F">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color w:val="auto"/>
          <w:highlight w:val="none"/>
          <w:u w:val="single"/>
        </w:rPr>
      </w:pPr>
      <w:r>
        <w:rPr>
          <w:rStyle w:val="92"/>
          <w:rFonts w:ascii="宋体" w:hAnsi="宋体"/>
          <w:color w:val="auto"/>
          <w:highlight w:val="none"/>
        </w:rPr>
        <w:t>（一）完成时间</w:t>
      </w:r>
      <w:r>
        <w:rPr>
          <w:rStyle w:val="92"/>
          <w:rFonts w:hint="eastAsia" w:ascii="宋体" w:hAnsi="宋体"/>
          <w:color w:val="auto"/>
          <w:highlight w:val="none"/>
          <w:lang w:eastAsia="zh-CN"/>
        </w:rPr>
        <w:t>：</w:t>
      </w:r>
      <w:r>
        <w:rPr>
          <w:rFonts w:hint="eastAsia" w:ascii="宋体" w:hAnsi="宋体" w:cs="宋体"/>
          <w:b w:val="0"/>
          <w:color w:val="auto"/>
          <w:sz w:val="21"/>
          <w:szCs w:val="21"/>
          <w:highlight w:val="none"/>
          <w:u w:val="single"/>
          <w:lang w:eastAsia="zh-CN"/>
        </w:rPr>
        <w:t>2025年5月底前完成《规划基本思路》；在2025年8月底前完成《规划(征求意见稿)》；在2025年10月底前根据各方意见完成修改并提交《规划(送审稿)》；</w:t>
      </w:r>
      <w:r>
        <w:rPr>
          <w:rFonts w:hint="eastAsia" w:ascii="宋体" w:hAnsi="宋体" w:cs="宋体"/>
          <w:b w:val="0"/>
          <w:color w:val="auto"/>
          <w:sz w:val="21"/>
          <w:szCs w:val="21"/>
          <w:highlight w:val="none"/>
          <w:u w:val="single"/>
          <w:lang w:val="en-US" w:eastAsia="zh-CN"/>
        </w:rPr>
        <w:t>确保在12个月内</w:t>
      </w:r>
      <w:r>
        <w:rPr>
          <w:rFonts w:hint="eastAsia" w:ascii="宋体" w:hAnsi="宋体" w:cs="宋体"/>
          <w:b w:val="0"/>
          <w:color w:val="auto"/>
          <w:sz w:val="21"/>
          <w:szCs w:val="21"/>
          <w:highlight w:val="none"/>
          <w:u w:val="single"/>
          <w:lang w:eastAsia="zh-CN"/>
        </w:rPr>
        <w:t>完成全部规划编制任务</w:t>
      </w:r>
      <w:r>
        <w:rPr>
          <w:rFonts w:hint="eastAsia" w:ascii="宋体" w:hAnsi="宋体" w:cs="宋体"/>
          <w:b w:val="0"/>
          <w:color w:val="auto"/>
          <w:sz w:val="21"/>
          <w:szCs w:val="21"/>
          <w:highlight w:val="none"/>
          <w:u w:val="single"/>
          <w:lang w:val="en-US" w:eastAsia="zh-CN"/>
        </w:rPr>
        <w:t>。</w:t>
      </w:r>
    </w:p>
    <w:p w14:paraId="25A508C1">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color w:val="auto"/>
          <w:highlight w:val="none"/>
        </w:rPr>
      </w:pPr>
      <w:r>
        <w:rPr>
          <w:rStyle w:val="92"/>
          <w:rFonts w:ascii="宋体" w:hAnsi="宋体"/>
          <w:color w:val="auto"/>
          <w:highlight w:val="none"/>
        </w:rPr>
        <w:t>（二）乙方必须能够满足甲方 24 小时的服务要求。</w:t>
      </w:r>
    </w:p>
    <w:p w14:paraId="058CFE3C">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color w:val="auto"/>
          <w:highlight w:val="none"/>
        </w:rPr>
      </w:pPr>
      <w:r>
        <w:rPr>
          <w:rStyle w:val="92"/>
          <w:rFonts w:ascii="宋体" w:hAnsi="宋体"/>
          <w:color w:val="auto"/>
          <w:highlight w:val="none"/>
        </w:rPr>
        <w:t>（三）乙方不得将甲方委托的业务转包第三方（或个人），否则甲方有权取消其中标资格。</w:t>
      </w:r>
    </w:p>
    <w:p w14:paraId="1510EBD4">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color w:val="auto"/>
          <w:highlight w:val="none"/>
        </w:rPr>
      </w:pPr>
      <w:r>
        <w:rPr>
          <w:rStyle w:val="92"/>
          <w:rFonts w:ascii="宋体" w:hAnsi="宋体"/>
          <w:b/>
          <w:color w:val="auto"/>
          <w:highlight w:val="none"/>
        </w:rPr>
        <w:t>第三条 服务项目合同价格及付款方式</w:t>
      </w:r>
    </w:p>
    <w:p w14:paraId="1E6B7E70">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color w:val="auto"/>
          <w:highlight w:val="none"/>
          <w:lang w:val="en-US" w:eastAsia="zh-CN"/>
        </w:rPr>
      </w:pPr>
      <w:r>
        <w:rPr>
          <w:rStyle w:val="92"/>
          <w:rFonts w:ascii="宋体" w:hAnsi="宋体"/>
          <w:color w:val="auto"/>
          <w:highlight w:val="none"/>
        </w:rPr>
        <w:t>（一）</w:t>
      </w:r>
      <w:r>
        <w:rPr>
          <w:rStyle w:val="92"/>
          <w:rFonts w:hint="eastAsia" w:ascii="宋体" w:hAnsi="宋体"/>
          <w:color w:val="auto"/>
          <w:highlight w:val="none"/>
          <w:lang w:val="en-US" w:eastAsia="zh-CN"/>
        </w:rPr>
        <w:t>合同方式：总价合同</w:t>
      </w:r>
    </w:p>
    <w:p w14:paraId="5813539B">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color w:val="auto"/>
          <w:highlight w:val="none"/>
        </w:rPr>
      </w:pPr>
      <w:r>
        <w:rPr>
          <w:rStyle w:val="92"/>
          <w:rFonts w:hint="eastAsia" w:ascii="宋体" w:hAnsi="宋体"/>
          <w:color w:val="auto"/>
          <w:highlight w:val="none"/>
          <w:lang w:eastAsia="zh-CN"/>
        </w:rPr>
        <w:t>（</w:t>
      </w:r>
      <w:r>
        <w:rPr>
          <w:rStyle w:val="92"/>
          <w:rFonts w:hint="eastAsia" w:ascii="宋体" w:hAnsi="宋体"/>
          <w:color w:val="auto"/>
          <w:highlight w:val="none"/>
          <w:lang w:val="en-US" w:eastAsia="zh-CN"/>
        </w:rPr>
        <w:t>二</w:t>
      </w:r>
      <w:r>
        <w:rPr>
          <w:rStyle w:val="92"/>
          <w:rFonts w:hint="eastAsia" w:ascii="宋体" w:hAnsi="宋体"/>
          <w:color w:val="auto"/>
          <w:highlight w:val="none"/>
          <w:lang w:eastAsia="zh-CN"/>
        </w:rPr>
        <w:t>）</w:t>
      </w:r>
      <w:r>
        <w:rPr>
          <w:rStyle w:val="92"/>
          <w:rFonts w:ascii="宋体" w:hAnsi="宋体"/>
          <w:color w:val="auto"/>
          <w:highlight w:val="none"/>
        </w:rPr>
        <w:t>合同价格</w:t>
      </w:r>
    </w:p>
    <w:p w14:paraId="593A67EB">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color w:val="auto"/>
          <w:highlight w:val="none"/>
        </w:rPr>
      </w:pPr>
      <w:r>
        <w:rPr>
          <w:rStyle w:val="92"/>
          <w:rFonts w:ascii="宋体" w:hAnsi="宋体"/>
          <w:color w:val="auto"/>
          <w:highlight w:val="none"/>
        </w:rPr>
        <w:t>本合同金额为（大写）</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人民币（￥</w:t>
      </w:r>
      <w:r>
        <w:rPr>
          <w:rStyle w:val="92"/>
          <w:rFonts w:ascii="宋体" w:hAnsi="宋体"/>
          <w:color w:val="auto"/>
          <w:highlight w:val="none"/>
          <w:u w:val="single"/>
        </w:rPr>
        <w:t xml:space="preserve">　　　　　　 </w:t>
      </w:r>
      <w:r>
        <w:rPr>
          <w:rStyle w:val="92"/>
          <w:rFonts w:ascii="宋体" w:hAnsi="宋体"/>
          <w:color w:val="auto"/>
          <w:highlight w:val="none"/>
        </w:rPr>
        <w:t>元）</w:t>
      </w:r>
      <w:r>
        <w:rPr>
          <w:rStyle w:val="92"/>
          <w:rFonts w:hint="eastAsia" w:ascii="宋体" w:hAnsi="宋体"/>
          <w:color w:val="auto"/>
          <w:highlight w:val="none"/>
          <w:lang w:val="en-US" w:eastAsia="zh-Hans"/>
        </w:rPr>
        <w:t>此价格包含水资源论证区域评估方案的编写、评审、申报等过程中所有费用。</w:t>
      </w:r>
    </w:p>
    <w:p w14:paraId="580E0049">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color w:val="auto"/>
          <w:highlight w:val="none"/>
        </w:rPr>
      </w:pPr>
      <w:r>
        <w:rPr>
          <w:rStyle w:val="92"/>
          <w:rFonts w:hint="eastAsia" w:ascii="宋体" w:hAnsi="宋体"/>
          <w:color w:val="auto"/>
          <w:highlight w:val="none"/>
          <w:lang w:eastAsia="zh-CN"/>
        </w:rPr>
        <w:t>（</w:t>
      </w:r>
      <w:r>
        <w:rPr>
          <w:rStyle w:val="92"/>
          <w:rFonts w:hint="eastAsia" w:ascii="宋体" w:hAnsi="宋体"/>
          <w:color w:val="auto"/>
          <w:highlight w:val="none"/>
          <w:lang w:val="en-US" w:eastAsia="zh-CN"/>
        </w:rPr>
        <w:t>三</w:t>
      </w:r>
      <w:r>
        <w:rPr>
          <w:rStyle w:val="92"/>
          <w:rFonts w:hint="eastAsia" w:ascii="宋体" w:hAnsi="宋体"/>
          <w:color w:val="auto"/>
          <w:highlight w:val="none"/>
          <w:lang w:eastAsia="zh-CN"/>
        </w:rPr>
        <w:t>）</w:t>
      </w:r>
      <w:r>
        <w:rPr>
          <w:rStyle w:val="92"/>
          <w:rFonts w:ascii="宋体" w:hAnsi="宋体"/>
          <w:color w:val="auto"/>
          <w:highlight w:val="none"/>
        </w:rPr>
        <w:t>结算方式</w:t>
      </w:r>
    </w:p>
    <w:p w14:paraId="3A9A9928">
      <w:pPr>
        <w:spacing w:line="360" w:lineRule="auto"/>
        <w:ind w:firstLine="420" w:firstLineChars="200"/>
        <w:rPr>
          <w:rFonts w:hint="eastAsia"/>
          <w:color w:val="auto"/>
          <w:highlight w:val="none"/>
          <w:lang w:val="en-US" w:eastAsia="zh-CN"/>
        </w:rPr>
      </w:pPr>
      <w:r>
        <w:rPr>
          <w:rStyle w:val="92"/>
          <w:rFonts w:ascii="宋体" w:hAnsi="宋体"/>
          <w:color w:val="auto"/>
          <w:highlight w:val="none"/>
        </w:rPr>
        <w:t>1、结算方式</w:t>
      </w:r>
      <w:r>
        <w:rPr>
          <w:rStyle w:val="92"/>
          <w:rFonts w:hint="eastAsia" w:ascii="宋体" w:hAnsi="宋体"/>
          <w:color w:val="auto"/>
          <w:highlight w:val="none"/>
          <w:lang w:eastAsia="zh-CN"/>
        </w:rPr>
        <w:t>：</w:t>
      </w:r>
      <w:r>
        <w:rPr>
          <w:rFonts w:hint="eastAsia"/>
          <w:color w:val="auto"/>
          <w:highlight w:val="none"/>
          <w:lang w:val="en-US" w:eastAsia="zh-CN"/>
        </w:rPr>
        <w:t>分四次付款</w:t>
      </w:r>
    </w:p>
    <w:p w14:paraId="725DF781">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第一次，签订合同后，甲方90日内向乙方支付合同金额的13%作为启动资金;</w:t>
      </w:r>
    </w:p>
    <w:p w14:paraId="0460C259">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第二次，乙方完成《规划(送审稿)》并组织专家评审和风险评估，正式公开发布后，且提供正规发票，甲方90日内支付合同金额的18%:</w:t>
      </w:r>
    </w:p>
    <w:p w14:paraId="17F85360">
      <w:pPr>
        <w:spacing w:line="360" w:lineRule="auto"/>
        <w:ind w:left="420" w:leftChars="200" w:firstLine="0" w:firstLineChars="0"/>
        <w:rPr>
          <w:rFonts w:hint="eastAsia"/>
          <w:color w:val="auto"/>
          <w:highlight w:val="none"/>
          <w:lang w:val="en-US" w:eastAsia="zh-CN"/>
        </w:rPr>
      </w:pPr>
      <w:r>
        <w:rPr>
          <w:rFonts w:hint="eastAsia"/>
          <w:color w:val="auto"/>
          <w:highlight w:val="none"/>
          <w:lang w:val="en-US" w:eastAsia="zh-CN"/>
        </w:rPr>
        <w:t>第三次，乙方向甲方提供《规划》成果文件，且提供正规发票，甲方90日内向乙方支付合同金额的13%;</w:t>
      </w:r>
    </w:p>
    <w:p w14:paraId="7F129B68">
      <w:pPr>
        <w:spacing w:line="360" w:lineRule="auto"/>
        <w:ind w:left="420" w:leftChars="200" w:firstLine="0" w:firstLineChars="0"/>
        <w:rPr>
          <w:rFonts w:hint="eastAsia"/>
          <w:color w:val="auto"/>
          <w:highlight w:val="none"/>
          <w:lang w:val="en-US" w:eastAsia="zh-CN"/>
        </w:rPr>
      </w:pPr>
      <w:r>
        <w:rPr>
          <w:rFonts w:hint="eastAsia"/>
          <w:color w:val="auto"/>
          <w:highlight w:val="none"/>
          <w:lang w:val="en-US" w:eastAsia="zh-CN"/>
        </w:rPr>
        <w:t>第四次，乙方向甲方提供各体系《规划》成果文件，经市政府以规范性文件印发后，每完成一项体系成果文件，且提供正规发票，甲方90日内向乙方支付合同金额的11.2%，全部通过后甲方共计向乙方支付合同金额的56%。</w:t>
      </w:r>
    </w:p>
    <w:p w14:paraId="70A86DF5">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color w:val="auto"/>
          <w:highlight w:val="none"/>
          <w:u w:val="none"/>
          <w:lang w:val="en-US" w:eastAsia="zh-CN"/>
        </w:rPr>
      </w:pPr>
      <w:r>
        <w:rPr>
          <w:rStyle w:val="92"/>
          <w:rFonts w:hint="eastAsia" w:ascii="宋体" w:hAnsi="宋体"/>
          <w:color w:val="auto"/>
          <w:highlight w:val="none"/>
          <w:u w:val="single"/>
          <w:lang w:val="en-US" w:eastAsia="zh-CN"/>
        </w:rPr>
        <w:t xml:space="preserve">                                             </w:t>
      </w:r>
      <w:r>
        <w:rPr>
          <w:rStyle w:val="92"/>
          <w:rFonts w:hint="eastAsia" w:ascii="宋体" w:hAnsi="宋体"/>
          <w:color w:val="auto"/>
          <w:highlight w:val="none"/>
          <w:u w:val="none"/>
          <w:lang w:val="en-US" w:eastAsia="zh-CN"/>
        </w:rPr>
        <w:t>。</w:t>
      </w:r>
    </w:p>
    <w:p w14:paraId="152F8F18">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color w:val="auto"/>
          <w:highlight w:val="none"/>
        </w:rPr>
      </w:pPr>
      <w:r>
        <w:rPr>
          <w:rStyle w:val="92"/>
          <w:rFonts w:hint="eastAsia" w:ascii="宋体" w:hAnsi="宋体"/>
          <w:color w:val="auto"/>
          <w:highlight w:val="none"/>
          <w:lang w:val="en-US" w:eastAsia="zh-CN"/>
        </w:rPr>
        <w:t>2、</w:t>
      </w:r>
      <w:r>
        <w:rPr>
          <w:rStyle w:val="92"/>
          <w:rFonts w:ascii="宋体" w:hAnsi="宋体"/>
          <w:color w:val="auto"/>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color w:val="auto"/>
          <w:highlight w:val="none"/>
          <w:lang w:eastAsia="zh-CN"/>
        </w:rPr>
        <w:t>，不构成违约。但因此影响到乙方的工作进度，乙方也不构成相应的违约责任。</w:t>
      </w:r>
    </w:p>
    <w:p w14:paraId="340E7376">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color w:val="auto"/>
          <w:highlight w:val="none"/>
        </w:rPr>
      </w:pPr>
      <w:r>
        <w:rPr>
          <w:rStyle w:val="92"/>
          <w:rFonts w:ascii="宋体" w:hAnsi="宋体"/>
          <w:b/>
          <w:color w:val="auto"/>
          <w:highlight w:val="none"/>
        </w:rPr>
        <w:t>第四条 履行合同的地点、期限</w:t>
      </w:r>
    </w:p>
    <w:p w14:paraId="72807330">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color w:val="auto"/>
          <w:highlight w:val="none"/>
        </w:rPr>
      </w:pPr>
      <w:r>
        <w:rPr>
          <w:rStyle w:val="92"/>
          <w:rFonts w:ascii="宋体" w:hAnsi="宋体"/>
          <w:color w:val="auto"/>
          <w:highlight w:val="none"/>
        </w:rPr>
        <w:t>1、合同履行地点：</w:t>
      </w:r>
      <w:r>
        <w:rPr>
          <w:rStyle w:val="92"/>
          <w:rFonts w:hint="eastAsia" w:ascii="宋体" w:hAnsi="宋体"/>
          <w:color w:val="auto"/>
          <w:highlight w:val="none"/>
          <w:lang w:val="en-US" w:eastAsia="zh-CN"/>
        </w:rPr>
        <w:t xml:space="preserve">             </w:t>
      </w:r>
      <w:r>
        <w:rPr>
          <w:rStyle w:val="92"/>
          <w:rFonts w:ascii="宋体" w:hAnsi="宋体"/>
          <w:color w:val="auto"/>
          <w:highlight w:val="none"/>
        </w:rPr>
        <w:t>。</w:t>
      </w:r>
    </w:p>
    <w:p w14:paraId="36DAE64F">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color w:val="auto"/>
          <w:highlight w:val="none"/>
        </w:rPr>
      </w:pPr>
      <w:r>
        <w:rPr>
          <w:rStyle w:val="92"/>
          <w:rFonts w:ascii="宋体" w:hAnsi="宋体"/>
          <w:color w:val="auto"/>
          <w:highlight w:val="none"/>
        </w:rPr>
        <w:t>2、服务期限：签订合同之日至</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年</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月</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日，服务期内采购金额使用完毕后，合同自动终止。</w:t>
      </w:r>
    </w:p>
    <w:p w14:paraId="160E05FA">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第五条 项目联络</w:t>
      </w:r>
    </w:p>
    <w:p w14:paraId="1AA98838">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color w:val="auto"/>
          <w:highlight w:val="none"/>
        </w:rPr>
      </w:pPr>
      <w:r>
        <w:rPr>
          <w:rStyle w:val="92"/>
          <w:rFonts w:ascii="宋体" w:hAnsi="宋体"/>
          <w:color w:val="auto"/>
          <w:spacing w:val="-10"/>
          <w:highlight w:val="none"/>
        </w:rPr>
        <w:t>双方确定：在本合同有效期内，甲方指定为甲方项目联系人，乙方指定为乙方项目联系人。项目联</w:t>
      </w:r>
      <w:r>
        <w:rPr>
          <w:rStyle w:val="92"/>
          <w:rFonts w:ascii="宋体" w:hAnsi="宋体"/>
          <w:color w:val="auto"/>
          <w:highlight w:val="none"/>
        </w:rPr>
        <w:t>系人担当以下职责：</w:t>
      </w:r>
    </w:p>
    <w:p w14:paraId="31764CC6">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color w:val="auto"/>
          <w:highlight w:val="none"/>
        </w:rPr>
      </w:pPr>
      <w:r>
        <w:rPr>
          <w:rStyle w:val="92"/>
          <w:rFonts w:ascii="宋体" w:hAnsi="宋体"/>
          <w:color w:val="auto"/>
          <w:spacing w:val="-1"/>
          <w:highlight w:val="none"/>
        </w:rPr>
        <w:t>1、传递资料；</w:t>
      </w:r>
    </w:p>
    <w:p w14:paraId="66AAEDE7">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color w:val="auto"/>
          <w:highlight w:val="none"/>
        </w:rPr>
      </w:pPr>
      <w:r>
        <w:rPr>
          <w:rStyle w:val="92"/>
          <w:rFonts w:ascii="宋体" w:hAnsi="宋体"/>
          <w:color w:val="auto"/>
          <w:spacing w:val="-1"/>
          <w:highlight w:val="none"/>
        </w:rPr>
        <w:t>2、收发文件；</w:t>
      </w:r>
    </w:p>
    <w:p w14:paraId="78D8A635">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color w:val="auto"/>
          <w:highlight w:val="none"/>
        </w:rPr>
      </w:pPr>
      <w:r>
        <w:rPr>
          <w:rStyle w:val="92"/>
          <w:rFonts w:ascii="宋体" w:hAnsi="宋体"/>
          <w:color w:val="auto"/>
          <w:spacing w:val="-1"/>
          <w:highlight w:val="none"/>
        </w:rPr>
        <w:t>3、业务联系。</w:t>
      </w:r>
    </w:p>
    <w:p w14:paraId="517C9072">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color w:val="auto"/>
          <w:highlight w:val="none"/>
        </w:rPr>
      </w:pPr>
      <w:r>
        <w:rPr>
          <w:rStyle w:val="92"/>
          <w:rFonts w:ascii="宋体" w:hAnsi="宋体"/>
          <w:color w:val="auto"/>
          <w:spacing w:val="-7"/>
          <w:highlight w:val="none"/>
        </w:rPr>
        <w:t>一方变更项目联系人的，应当及时以书面形式通知另一方。未及时通知以致影响本合同履行、造成</w:t>
      </w:r>
      <w:r>
        <w:rPr>
          <w:rStyle w:val="92"/>
          <w:rFonts w:ascii="宋体" w:hAnsi="宋体"/>
          <w:color w:val="auto"/>
          <w:highlight w:val="none"/>
        </w:rPr>
        <w:t>损失的，应承担相应的责任。</w:t>
      </w:r>
    </w:p>
    <w:p w14:paraId="6F1988FC">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color w:val="auto"/>
          <w:highlight w:val="none"/>
        </w:rPr>
      </w:pPr>
      <w:r>
        <w:rPr>
          <w:rStyle w:val="92"/>
          <w:rFonts w:ascii="宋体" w:hAnsi="宋体" w:eastAsia="宋体" w:cs="宋体"/>
          <w:color w:val="auto"/>
          <w:sz w:val="21"/>
          <w:highlight w:val="none"/>
        </w:rPr>
        <w:t>第六 条违约责任</w:t>
      </w:r>
    </w:p>
    <w:p w14:paraId="554E416C">
      <w:pPr>
        <w:pageBreakBefore w:val="0"/>
        <w:widowControl/>
        <w:numPr>
          <w:ilvl w:val="0"/>
          <w:numId w:val="6"/>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color w:val="auto"/>
          <w:highlight w:val="none"/>
        </w:rPr>
      </w:pPr>
      <w:r>
        <w:rPr>
          <w:rStyle w:val="92"/>
          <w:rFonts w:ascii="宋体" w:hAnsi="宋体"/>
          <w:color w:val="auto"/>
          <w:highlight w:val="none"/>
        </w:rPr>
        <w:t>若乙方未能按工作任务单约定时间提交约定的工作成果，每逾期一天按该工作任务单服务费的</w:t>
      </w:r>
      <w:r>
        <w:rPr>
          <w:rStyle w:val="92"/>
          <w:rFonts w:ascii="宋体" w:hAnsi="宋体"/>
          <w:color w:val="auto"/>
          <w:spacing w:val="-5"/>
          <w:highlight w:val="none"/>
        </w:rPr>
        <w:t>向甲方支付违约金，违约金总额不超过该工作任务单服务费总价，逾期超过</w:t>
      </w:r>
      <w:r>
        <w:rPr>
          <w:rStyle w:val="92"/>
          <w:rFonts w:ascii="宋体" w:hAnsi="宋体"/>
          <w:color w:val="auto"/>
          <w:spacing w:val="52"/>
          <w:highlight w:val="none"/>
          <w:u w:val="single"/>
        </w:rPr>
        <w:t xml:space="preserve">  </w:t>
      </w:r>
      <w:r>
        <w:rPr>
          <w:rStyle w:val="92"/>
          <w:rFonts w:ascii="宋体" w:hAnsi="宋体"/>
          <w:color w:val="auto"/>
          <w:spacing w:val="-7"/>
          <w:highlight w:val="none"/>
        </w:rPr>
        <w:t>的，甲方有权解除合同</w:t>
      </w:r>
      <w:r>
        <w:rPr>
          <w:rStyle w:val="92"/>
          <w:rFonts w:ascii="宋体" w:hAnsi="宋体"/>
          <w:color w:val="auto"/>
          <w:highlight w:val="none"/>
        </w:rPr>
        <w:t>并要求乙方赔偿因此而造成的直接损失。</w:t>
      </w:r>
    </w:p>
    <w:p w14:paraId="1B114027">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color w:val="auto"/>
          <w:highlight w:val="none"/>
        </w:rPr>
      </w:pPr>
      <w:r>
        <w:rPr>
          <w:rStyle w:val="92"/>
          <w:rFonts w:ascii="宋体" w:hAnsi="宋体"/>
          <w:color w:val="auto"/>
          <w:highlight w:val="none"/>
        </w:rPr>
        <w:t>2</w:t>
      </w:r>
      <w:r>
        <w:rPr>
          <w:rStyle w:val="92"/>
          <w:rFonts w:ascii="宋体" w:hAnsi="宋体"/>
          <w:color w:val="auto"/>
          <w:spacing w:val="-10"/>
          <w:highlight w:val="none"/>
        </w:rPr>
        <w:t>、若甲方未能按合同约定的时间支付应付合同价款，每逾期一天按该工作任务单服务费的</w:t>
      </w:r>
      <w:r>
        <w:rPr>
          <w:rStyle w:val="92"/>
          <w:rFonts w:ascii="宋体" w:hAnsi="宋体"/>
          <w:color w:val="auto"/>
          <w:spacing w:val="101"/>
          <w:highlight w:val="none"/>
          <w:u w:val="single"/>
        </w:rPr>
        <w:t xml:space="preserve"> </w:t>
      </w:r>
      <w:r>
        <w:rPr>
          <w:rStyle w:val="92"/>
          <w:rFonts w:ascii="宋体" w:hAnsi="宋体"/>
          <w:color w:val="auto"/>
          <w:highlight w:val="none"/>
        </w:rPr>
        <w:t>向乙</w:t>
      </w:r>
      <w:r>
        <w:rPr>
          <w:rStyle w:val="92"/>
          <w:rFonts w:ascii="宋体" w:hAnsi="宋体"/>
          <w:color w:val="auto"/>
          <w:spacing w:val="-6"/>
          <w:highlight w:val="none"/>
        </w:rPr>
        <w:t>方支付违约金，违约金总额不超过该工作任务单服务费总价，逾期超过</w:t>
      </w:r>
      <w:r>
        <w:rPr>
          <w:rStyle w:val="92"/>
          <w:rFonts w:ascii="宋体" w:hAnsi="宋体"/>
          <w:color w:val="auto"/>
          <w:highlight w:val="none"/>
          <w:u w:val="single"/>
        </w:rPr>
        <w:t xml:space="preserve">   </w:t>
      </w:r>
      <w:r>
        <w:rPr>
          <w:rStyle w:val="92"/>
          <w:rFonts w:ascii="宋体" w:hAnsi="宋体"/>
          <w:color w:val="auto"/>
          <w:spacing w:val="-7"/>
          <w:highlight w:val="none"/>
        </w:rPr>
        <w:t>的，乙方有权解除合同并要</w:t>
      </w:r>
      <w:r>
        <w:rPr>
          <w:rStyle w:val="92"/>
          <w:rFonts w:ascii="宋体" w:hAnsi="宋体"/>
          <w:color w:val="auto"/>
          <w:highlight w:val="none"/>
        </w:rPr>
        <w:t>求甲方赔偿因此而造成的直接损失。</w:t>
      </w:r>
    </w:p>
    <w:p w14:paraId="46A08AC7">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color w:val="auto"/>
          <w:highlight w:val="none"/>
        </w:rPr>
      </w:pPr>
      <w:r>
        <w:rPr>
          <w:rStyle w:val="92"/>
          <w:rFonts w:ascii="宋体" w:hAnsi="宋体"/>
          <w:color w:val="auto"/>
          <w:highlight w:val="none"/>
        </w:rPr>
        <w:t>3、若乙方违反保密条款的约定，将保密资料用于其它用途，或以任何方式泄露给第三方，则乙方</w:t>
      </w:r>
      <w:r>
        <w:rPr>
          <w:rStyle w:val="92"/>
          <w:rFonts w:ascii="宋体" w:hAnsi="宋体"/>
          <w:color w:val="auto"/>
          <w:spacing w:val="-6"/>
          <w:highlight w:val="none"/>
        </w:rPr>
        <w:t>须按合同暂定价的两倍向甲方支付违约金，如违约金不足以赔偿甲方损失的，甲方仍有权向乙方追索全</w:t>
      </w:r>
      <w:r>
        <w:rPr>
          <w:rStyle w:val="92"/>
          <w:rFonts w:ascii="宋体" w:hAnsi="宋体"/>
          <w:color w:val="auto"/>
          <w:highlight w:val="none"/>
        </w:rPr>
        <w:t>部损失。</w:t>
      </w:r>
    </w:p>
    <w:p w14:paraId="0B009ACF">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color w:val="auto"/>
          <w:highlight w:val="none"/>
        </w:rPr>
      </w:pPr>
      <w:r>
        <w:rPr>
          <w:rStyle w:val="92"/>
          <w:rFonts w:ascii="宋体" w:hAnsi="宋体"/>
          <w:color w:val="auto"/>
          <w:highlight w:val="none"/>
        </w:rPr>
        <w:t>4</w:t>
      </w:r>
      <w:r>
        <w:rPr>
          <w:rStyle w:val="92"/>
          <w:rFonts w:ascii="宋体" w:hAnsi="宋体"/>
          <w:color w:val="auto"/>
          <w:spacing w:val="-11"/>
          <w:highlight w:val="none"/>
        </w:rPr>
        <w:t xml:space="preserve">、合同履行期间，由于工程停建而终止工作任务单或甲方要求取消工作任务单时，已进行工作的， </w:t>
      </w:r>
      <w:r>
        <w:rPr>
          <w:rStyle w:val="92"/>
          <w:rFonts w:ascii="宋体" w:hAnsi="宋体"/>
          <w:color w:val="auto"/>
          <w:highlight w:val="none"/>
        </w:rPr>
        <w:t>按实际工作量支付费用。</w:t>
      </w:r>
    </w:p>
    <w:p w14:paraId="3702C020">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color w:val="auto"/>
          <w:highlight w:val="none"/>
        </w:rPr>
      </w:pPr>
      <w:r>
        <w:rPr>
          <w:rStyle w:val="92"/>
          <w:rFonts w:ascii="宋体" w:hAnsi="宋体"/>
          <w:color w:val="auto"/>
          <w:highlight w:val="none"/>
        </w:rPr>
        <w:t>5、对于乙方违反相关规范及合同约定的行为，甲方有权要求乙方限期改正，乙方拒绝改正的，甲方有权单方解除该部分合同。</w:t>
      </w:r>
    </w:p>
    <w:p w14:paraId="7C314329">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color w:val="auto"/>
          <w:highlight w:val="none"/>
        </w:rPr>
      </w:pPr>
      <w:r>
        <w:rPr>
          <w:rStyle w:val="92"/>
          <w:rFonts w:ascii="宋体" w:hAnsi="宋体"/>
          <w:color w:val="auto"/>
          <w:highlight w:val="none"/>
        </w:rPr>
        <w:t>6、在本合同履行过程中，乙方擅自解除合同（经甲方催告后乙方仍拒绝履行合同约定义务的，视为乙方单方解除合同）的，应向甲方支付与合同暂定价相等的违约金并返还收取的所有费用。</w:t>
      </w:r>
    </w:p>
    <w:p w14:paraId="09C9332E">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第七条 保密条款</w:t>
      </w:r>
    </w:p>
    <w:p w14:paraId="4104014B">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color w:val="auto"/>
          <w:highlight w:val="none"/>
        </w:rPr>
      </w:pPr>
      <w:r>
        <w:rPr>
          <w:rStyle w:val="92"/>
          <w:rFonts w:ascii="宋体" w:hAnsi="宋体"/>
          <w:color w:val="auto"/>
          <w:spacing w:val="-10"/>
          <w:highlight w:val="none"/>
        </w:rPr>
        <w:t>在任何期间内，乙方及乙方工作员对本项目全部资料和甲方提供的资料均应严格保密，未经甲方书</w:t>
      </w:r>
      <w:r>
        <w:rPr>
          <w:rStyle w:val="92"/>
          <w:rFonts w:ascii="宋体" w:hAnsi="宋体"/>
          <w:color w:val="auto"/>
          <w:spacing w:val="-9"/>
          <w:highlight w:val="none"/>
        </w:rPr>
        <w:t>面允许，乙方及乙方工作人员均不得泄露或者提供给第三方或用于本合同以外的项目，否则，甲方将按</w:t>
      </w:r>
      <w:r>
        <w:rPr>
          <w:rStyle w:val="92"/>
          <w:rFonts w:ascii="宋体" w:hAnsi="宋体"/>
          <w:color w:val="auto"/>
          <w:highlight w:val="none"/>
        </w:rPr>
        <w:t>本合同约定追究乙方的违约责任。</w:t>
      </w:r>
    </w:p>
    <w:p w14:paraId="5E22B788">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color w:val="auto"/>
          <w:highlight w:val="none"/>
        </w:rPr>
      </w:pPr>
      <w:r>
        <w:rPr>
          <w:rStyle w:val="92"/>
          <w:rFonts w:ascii="宋体" w:hAnsi="宋体"/>
          <w:b/>
          <w:color w:val="auto"/>
          <w:highlight w:val="none"/>
        </w:rPr>
        <w:t>第八条 成果归属</w:t>
      </w:r>
    </w:p>
    <w:p w14:paraId="7577596C">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color w:val="auto"/>
          <w:highlight w:val="none"/>
        </w:rPr>
      </w:pPr>
      <w:r>
        <w:rPr>
          <w:rStyle w:val="92"/>
          <w:rFonts w:ascii="宋体" w:hAnsi="宋体"/>
          <w:color w:val="auto"/>
          <w:highlight w:val="none"/>
        </w:rPr>
        <w:t>本合同的工作成果（包括知识产权）及利用工作成果所完成的新技术成果归</w:t>
      </w:r>
      <w:r>
        <w:rPr>
          <w:rStyle w:val="92"/>
          <w:rFonts w:ascii="宋体" w:hAnsi="宋体"/>
          <w:color w:val="auto"/>
          <w:highlight w:val="none"/>
          <w:u w:val="single"/>
        </w:rPr>
        <w:t>甲方</w:t>
      </w:r>
      <w:r>
        <w:rPr>
          <w:rStyle w:val="92"/>
          <w:rFonts w:ascii="宋体" w:hAnsi="宋体"/>
          <w:color w:val="auto"/>
          <w:highlight w:val="none"/>
        </w:rPr>
        <w:t>所有。</w:t>
      </w:r>
    </w:p>
    <w:p w14:paraId="2411B046">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color w:val="auto"/>
          <w:highlight w:val="none"/>
        </w:rPr>
      </w:pPr>
      <w:r>
        <w:rPr>
          <w:rStyle w:val="92"/>
          <w:rFonts w:ascii="宋体" w:hAnsi="宋体"/>
          <w:b/>
          <w:color w:val="auto"/>
          <w:highlight w:val="none"/>
        </w:rPr>
        <w:t>第九条 不可抗力情况</w:t>
      </w:r>
    </w:p>
    <w:p w14:paraId="0AF28F16">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color w:val="auto"/>
          <w:highlight w:val="none"/>
        </w:rPr>
      </w:pPr>
      <w:r>
        <w:rPr>
          <w:rStyle w:val="92"/>
          <w:rFonts w:ascii="宋体" w:hAnsi="宋体"/>
          <w:color w:val="auto"/>
          <w:highlight w:val="none"/>
        </w:rPr>
        <w:t>在本合同履行过程中发生不可抗力（包括但不限于自然灾害、政府行为、社会突发事件原因）致</w:t>
      </w:r>
      <w:r>
        <w:rPr>
          <w:rStyle w:val="92"/>
          <w:rFonts w:ascii="宋体" w:hAnsi="宋体"/>
          <w:color w:val="auto"/>
          <w:spacing w:val="-6"/>
          <w:highlight w:val="none"/>
        </w:rPr>
        <w:t>使本合同无法继续履行，乙方应及时将不可抗力的情况通知甲方，双方可协商解决。不可抗力持续超过</w:t>
      </w:r>
      <w:r>
        <w:rPr>
          <w:rStyle w:val="92"/>
          <w:rFonts w:ascii="宋体" w:hAnsi="宋体"/>
          <w:color w:val="auto"/>
          <w:highlight w:val="none"/>
        </w:rPr>
        <w:t>60</w:t>
      </w:r>
      <w:r>
        <w:rPr>
          <w:rStyle w:val="92"/>
          <w:rFonts w:ascii="宋体" w:hAnsi="宋体"/>
          <w:color w:val="auto"/>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0597DF72">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color w:val="auto"/>
          <w:highlight w:val="none"/>
        </w:rPr>
      </w:pPr>
      <w:r>
        <w:rPr>
          <w:rStyle w:val="92"/>
          <w:rFonts w:ascii="宋体" w:hAnsi="宋体"/>
          <w:b/>
          <w:color w:val="auto"/>
          <w:highlight w:val="none"/>
        </w:rPr>
        <w:t>第十条 争议解决</w:t>
      </w:r>
    </w:p>
    <w:p w14:paraId="14EDCEAE">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color w:val="auto"/>
          <w:highlight w:val="none"/>
        </w:rPr>
      </w:pPr>
      <w:r>
        <w:rPr>
          <w:rStyle w:val="92"/>
          <w:rFonts w:ascii="宋体" w:hAnsi="宋体"/>
          <w:color w:val="auto"/>
          <w:highlight w:val="none"/>
        </w:rPr>
        <w:t>1、本合同的签署、履行、解释及因本合同所发生的争议均适用中国法律。</w:t>
      </w:r>
    </w:p>
    <w:p w14:paraId="32572D05">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color w:val="auto"/>
          <w:highlight w:val="none"/>
        </w:rPr>
      </w:pPr>
      <w:r>
        <w:rPr>
          <w:rStyle w:val="92"/>
          <w:rFonts w:ascii="宋体" w:hAnsi="宋体"/>
          <w:color w:val="auto"/>
          <w:highlight w:val="none"/>
        </w:rPr>
        <w:t>2、双方因本合同发生的一切争议，应首先通过协商解决，如协商不成，均提交甲方所在地有管辖权的人民法院审理。</w:t>
      </w:r>
    </w:p>
    <w:p w14:paraId="4083BC4E">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第十一条 其他</w:t>
      </w:r>
    </w:p>
    <w:p w14:paraId="4C245D90">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color w:val="auto"/>
          <w:highlight w:val="none"/>
        </w:rPr>
      </w:pPr>
      <w:r>
        <w:rPr>
          <w:rStyle w:val="92"/>
          <w:rFonts w:ascii="宋体" w:hAnsi="宋体"/>
          <w:color w:val="auto"/>
          <w:highlight w:val="none"/>
        </w:rPr>
        <w:t>1、本合同所有附件、招标文件、投标文件、中标通知书均为合同的有效组成部分，与本合同具有同等法律效力。</w:t>
      </w:r>
    </w:p>
    <w:p w14:paraId="09C0AEE1">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color w:val="auto"/>
          <w:highlight w:val="none"/>
        </w:rPr>
      </w:pPr>
      <w:r>
        <w:rPr>
          <w:rStyle w:val="92"/>
          <w:rFonts w:ascii="宋体" w:hAnsi="宋体"/>
          <w:color w:val="auto"/>
          <w:highlight w:val="none"/>
        </w:rPr>
        <w:t>2、在执行本合同的过程中，所有经双方签署确认的文件（包括进场确认书、退场确认书、补充合同）即成为本合同的有效组成部分。</w:t>
      </w:r>
    </w:p>
    <w:p w14:paraId="450B3C42">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color w:val="auto"/>
          <w:highlight w:val="none"/>
        </w:rPr>
      </w:pPr>
      <w:r>
        <w:rPr>
          <w:rStyle w:val="92"/>
          <w:rFonts w:ascii="宋体" w:hAnsi="宋体"/>
          <w:color w:val="auto"/>
          <w:highlight w:val="none"/>
        </w:rPr>
        <w:t>3</w:t>
      </w:r>
      <w:r>
        <w:rPr>
          <w:rStyle w:val="92"/>
          <w:rFonts w:ascii="宋体" w:hAnsi="宋体"/>
          <w:color w:val="auto"/>
          <w:spacing w:val="-1"/>
          <w:highlight w:val="none"/>
        </w:rPr>
        <w:t>、双方明确：本合同所载明的通信地址为各类通知、文书送达的地址，无论收件人是否签收，该</w:t>
      </w:r>
      <w:r>
        <w:rPr>
          <w:rStyle w:val="92"/>
          <w:rFonts w:ascii="宋体" w:hAnsi="宋体"/>
          <w:color w:val="auto"/>
          <w:spacing w:val="-2"/>
          <w:highlight w:val="none"/>
        </w:rPr>
        <w:t xml:space="preserve">通知、文书自寄出之日起视为送达。如地址有变更，变更方应当自变更之日起 </w:t>
      </w:r>
      <w:r>
        <w:rPr>
          <w:rStyle w:val="92"/>
          <w:rFonts w:ascii="宋体" w:hAnsi="宋体"/>
          <w:color w:val="auto"/>
          <w:highlight w:val="none"/>
        </w:rPr>
        <w:t>10</w:t>
      </w:r>
      <w:r>
        <w:rPr>
          <w:rStyle w:val="92"/>
          <w:rFonts w:ascii="宋体" w:hAnsi="宋体"/>
          <w:color w:val="auto"/>
          <w:spacing w:val="-11"/>
          <w:highlight w:val="none"/>
        </w:rPr>
        <w:t xml:space="preserve"> 个工作日内通知另一方。</w:t>
      </w:r>
    </w:p>
    <w:p w14:paraId="5B42F95D">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color w:val="auto"/>
          <w:highlight w:val="none"/>
        </w:rPr>
      </w:pPr>
      <w:r>
        <w:rPr>
          <w:rStyle w:val="92"/>
          <w:rFonts w:ascii="宋体" w:hAnsi="宋体"/>
          <w:color w:val="auto"/>
          <w:highlight w:val="none"/>
        </w:rPr>
        <w:t>4、本合同自双方签字盖章之日起生效，如有未尽事宜，经双方协商后可签订补充合同。</w:t>
      </w:r>
    </w:p>
    <w:p w14:paraId="39769207">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color w:val="auto"/>
          <w:highlight w:val="none"/>
        </w:rPr>
      </w:pPr>
      <w:r>
        <w:rPr>
          <w:rStyle w:val="92"/>
          <w:rFonts w:ascii="宋体" w:hAnsi="宋体"/>
          <w:color w:val="auto"/>
          <w:highlight w:val="none"/>
        </w:rPr>
        <w:t>5、本合同及其附件一式</w:t>
      </w:r>
      <w:r>
        <w:rPr>
          <w:rStyle w:val="92"/>
          <w:rFonts w:ascii="宋体" w:hAnsi="宋体"/>
          <w:color w:val="auto"/>
          <w:highlight w:val="none"/>
          <w:u w:val="single"/>
        </w:rPr>
        <w:t>肆</w:t>
      </w:r>
      <w:r>
        <w:rPr>
          <w:rStyle w:val="92"/>
          <w:rFonts w:ascii="宋体" w:hAnsi="宋体"/>
          <w:color w:val="auto"/>
          <w:highlight w:val="none"/>
        </w:rPr>
        <w:t>份，甲乙双方各执</w:t>
      </w:r>
      <w:r>
        <w:rPr>
          <w:rStyle w:val="92"/>
          <w:rFonts w:ascii="宋体" w:hAnsi="宋体"/>
          <w:color w:val="auto"/>
          <w:highlight w:val="none"/>
          <w:u w:val="single"/>
        </w:rPr>
        <w:t>贰</w:t>
      </w:r>
      <w:r>
        <w:rPr>
          <w:rStyle w:val="92"/>
          <w:rFonts w:ascii="宋体" w:hAnsi="宋体"/>
          <w:color w:val="auto"/>
          <w:highlight w:val="none"/>
        </w:rPr>
        <w:t>份，均具有同等法律效力。</w:t>
      </w:r>
    </w:p>
    <w:p w14:paraId="2AF86ECE">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color w:val="auto"/>
          <w:highlight w:val="none"/>
        </w:rPr>
      </w:pPr>
      <w:r>
        <w:rPr>
          <w:rStyle w:val="92"/>
          <w:rFonts w:ascii="宋体" w:hAnsi="宋体"/>
          <w:color w:val="auto"/>
          <w:highlight w:val="none"/>
        </w:rPr>
        <w:t>（以下无正文）</w:t>
      </w:r>
    </w:p>
    <w:p w14:paraId="039EF5D8">
      <w:pPr>
        <w:tabs>
          <w:tab w:val="left" w:pos="3772"/>
        </w:tabs>
        <w:spacing w:line="360" w:lineRule="auto"/>
        <w:ind w:left="0" w:leftChars="0" w:right="32" w:rightChars="0" w:firstLine="420" w:firstLineChars="200"/>
        <w:jc w:val="left"/>
        <w:rPr>
          <w:rStyle w:val="92"/>
          <w:rFonts w:ascii="宋体" w:hAnsi="宋体"/>
          <w:color w:val="auto"/>
          <w:spacing w:val="-16"/>
          <w:highlight w:val="none"/>
        </w:rPr>
      </w:pPr>
      <w:r>
        <w:rPr>
          <w:rStyle w:val="92"/>
          <w:rFonts w:ascii="宋体" w:hAnsi="宋体"/>
          <w:color w:val="auto"/>
          <w:highlight w:val="none"/>
        </w:rPr>
        <w:t>甲方：</w:t>
      </w:r>
      <w:r>
        <w:rPr>
          <w:rStyle w:val="92"/>
          <w:rFonts w:ascii="宋体" w:hAnsi="宋体"/>
          <w:color w:val="auto"/>
          <w:highlight w:val="none"/>
          <w:u w:val="single"/>
        </w:rPr>
        <w:t xml:space="preserve">        </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u w:val="single"/>
        </w:rPr>
        <w:t xml:space="preserve">   </w:t>
      </w:r>
      <w:r>
        <w:rPr>
          <w:rStyle w:val="92"/>
          <w:rFonts w:ascii="宋体" w:hAnsi="宋体"/>
          <w:color w:val="auto"/>
          <w:highlight w:val="none"/>
        </w:rPr>
        <w:t>（盖章</w:t>
      </w:r>
      <w:r>
        <w:rPr>
          <w:rStyle w:val="92"/>
          <w:rFonts w:ascii="宋体" w:hAnsi="宋体"/>
          <w:color w:val="auto"/>
          <w:spacing w:val="-16"/>
          <w:highlight w:val="none"/>
        </w:rPr>
        <w:t xml:space="preserve">） </w:t>
      </w:r>
    </w:p>
    <w:p w14:paraId="53E4B7A6">
      <w:pPr>
        <w:tabs>
          <w:tab w:val="left" w:pos="3772"/>
        </w:tabs>
        <w:spacing w:line="360" w:lineRule="auto"/>
        <w:ind w:left="0" w:leftChars="0" w:right="5670" w:firstLine="420" w:firstLineChars="200"/>
        <w:jc w:val="left"/>
        <w:rPr>
          <w:rStyle w:val="92"/>
          <w:rFonts w:hint="default" w:ascii="宋体" w:hAnsi="宋体" w:eastAsia="宋体"/>
          <w:color w:val="auto"/>
          <w:highlight w:val="none"/>
          <w:u w:val="single"/>
          <w:lang w:val="en-US" w:eastAsia="zh-CN"/>
        </w:rPr>
      </w:pPr>
      <w:r>
        <w:rPr>
          <w:rStyle w:val="92"/>
          <w:rFonts w:ascii="宋体" w:hAnsi="宋体"/>
          <w:color w:val="auto"/>
          <w:highlight w:val="none"/>
        </w:rPr>
        <w:t>法定代表人：</w:t>
      </w:r>
      <w:r>
        <w:rPr>
          <w:rStyle w:val="92"/>
          <w:rFonts w:hint="eastAsia" w:ascii="宋体" w:hAnsi="宋体"/>
          <w:color w:val="auto"/>
          <w:highlight w:val="none"/>
          <w:u w:val="single"/>
          <w:lang w:val="en-US" w:eastAsia="zh-CN"/>
        </w:rPr>
        <w:t xml:space="preserve">                    </w:t>
      </w:r>
    </w:p>
    <w:p w14:paraId="69894B03">
      <w:pPr>
        <w:tabs>
          <w:tab w:val="left" w:pos="2304"/>
          <w:tab w:val="left" w:pos="2723"/>
          <w:tab w:val="left" w:pos="3143"/>
        </w:tabs>
        <w:spacing w:line="360" w:lineRule="auto"/>
        <w:ind w:left="0" w:leftChars="0" w:firstLine="420" w:firstLineChars="200"/>
        <w:jc w:val="left"/>
        <w:rPr>
          <w:rStyle w:val="92"/>
          <w:rFonts w:ascii="宋体" w:hAnsi="宋体"/>
          <w:color w:val="auto"/>
          <w:highlight w:val="none"/>
        </w:rPr>
      </w:pPr>
      <w:r>
        <w:rPr>
          <w:rStyle w:val="92"/>
          <w:rFonts w:ascii="宋体" w:hAnsi="宋体"/>
          <w:color w:val="auto"/>
          <w:highlight w:val="none"/>
        </w:rPr>
        <w:t>签订时间：</w:t>
      </w:r>
      <w:r>
        <w:rPr>
          <w:rStyle w:val="92"/>
          <w:rFonts w:ascii="宋体" w:hAnsi="宋体"/>
          <w:color w:val="auto"/>
          <w:highlight w:val="none"/>
        </w:rPr>
        <w:tab/>
      </w:r>
      <w:r>
        <w:rPr>
          <w:rStyle w:val="92"/>
          <w:rFonts w:ascii="宋体" w:hAnsi="宋体"/>
          <w:color w:val="auto"/>
          <w:highlight w:val="none"/>
        </w:rPr>
        <w:t>年</w:t>
      </w:r>
      <w:r>
        <w:rPr>
          <w:rStyle w:val="92"/>
          <w:rFonts w:ascii="宋体" w:hAnsi="宋体"/>
          <w:color w:val="auto"/>
          <w:highlight w:val="none"/>
        </w:rPr>
        <w:tab/>
      </w:r>
      <w:r>
        <w:rPr>
          <w:rStyle w:val="92"/>
          <w:rFonts w:ascii="宋体" w:hAnsi="宋体"/>
          <w:color w:val="auto"/>
          <w:highlight w:val="none"/>
        </w:rPr>
        <w:t>月</w:t>
      </w:r>
      <w:r>
        <w:rPr>
          <w:rStyle w:val="92"/>
          <w:rFonts w:ascii="宋体" w:hAnsi="宋体"/>
          <w:color w:val="auto"/>
          <w:highlight w:val="none"/>
        </w:rPr>
        <w:tab/>
      </w:r>
      <w:r>
        <w:rPr>
          <w:rStyle w:val="92"/>
          <w:rFonts w:ascii="宋体" w:hAnsi="宋体"/>
          <w:color w:val="auto"/>
          <w:highlight w:val="none"/>
        </w:rPr>
        <w:t>日</w:t>
      </w:r>
    </w:p>
    <w:p w14:paraId="616C6A35">
      <w:pPr>
        <w:tabs>
          <w:tab w:val="left" w:pos="3668"/>
        </w:tabs>
        <w:spacing w:line="360" w:lineRule="auto"/>
        <w:ind w:left="0" w:leftChars="0" w:right="32" w:rightChars="0" w:firstLine="420" w:firstLineChars="200"/>
        <w:jc w:val="left"/>
        <w:rPr>
          <w:rStyle w:val="92"/>
          <w:rFonts w:ascii="宋体" w:hAnsi="宋体"/>
          <w:color w:val="auto"/>
          <w:spacing w:val="-17"/>
          <w:highlight w:val="none"/>
        </w:rPr>
      </w:pPr>
      <w:r>
        <w:rPr>
          <w:rStyle w:val="92"/>
          <w:rFonts w:ascii="宋体" w:hAnsi="宋体"/>
          <w:color w:val="auto"/>
          <w:highlight w:val="none"/>
        </w:rPr>
        <w:t>乙方：</w:t>
      </w:r>
      <w:r>
        <w:rPr>
          <w:rStyle w:val="92"/>
          <w:rFonts w:ascii="宋体" w:hAnsi="宋体"/>
          <w:color w:val="auto"/>
          <w:highlight w:val="none"/>
          <w:u w:val="single"/>
        </w:rPr>
        <w:t xml:space="preserve">       </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u w:val="single"/>
        </w:rPr>
        <w:t xml:space="preserve">    </w:t>
      </w:r>
      <w:r>
        <w:rPr>
          <w:rStyle w:val="92"/>
          <w:rFonts w:ascii="宋体" w:hAnsi="宋体"/>
          <w:color w:val="auto"/>
          <w:highlight w:val="none"/>
        </w:rPr>
        <w:t>（盖章</w:t>
      </w:r>
      <w:r>
        <w:rPr>
          <w:rStyle w:val="92"/>
          <w:rFonts w:ascii="宋体" w:hAnsi="宋体"/>
          <w:color w:val="auto"/>
          <w:spacing w:val="-17"/>
          <w:highlight w:val="none"/>
        </w:rPr>
        <w:t xml:space="preserve">） </w:t>
      </w:r>
    </w:p>
    <w:p w14:paraId="257522CD">
      <w:pPr>
        <w:tabs>
          <w:tab w:val="left" w:pos="3668"/>
        </w:tabs>
        <w:spacing w:line="360" w:lineRule="auto"/>
        <w:ind w:left="0" w:leftChars="0" w:right="5775" w:firstLine="420" w:firstLineChars="200"/>
        <w:jc w:val="left"/>
        <w:rPr>
          <w:rStyle w:val="92"/>
          <w:rFonts w:hint="default" w:ascii="宋体" w:hAnsi="宋体" w:eastAsia="宋体"/>
          <w:color w:val="auto"/>
          <w:highlight w:val="none"/>
          <w:u w:val="single"/>
          <w:lang w:val="en-US" w:eastAsia="zh-CN"/>
        </w:rPr>
      </w:pPr>
      <w:r>
        <w:rPr>
          <w:rStyle w:val="92"/>
          <w:rFonts w:ascii="宋体" w:hAnsi="宋体"/>
          <w:color w:val="auto"/>
          <w:highlight w:val="none"/>
        </w:rPr>
        <w:t>法定代表人：</w:t>
      </w:r>
      <w:r>
        <w:rPr>
          <w:rStyle w:val="92"/>
          <w:rFonts w:hint="eastAsia" w:ascii="宋体" w:hAnsi="宋体"/>
          <w:color w:val="auto"/>
          <w:highlight w:val="none"/>
          <w:u w:val="single"/>
          <w:lang w:val="en-US" w:eastAsia="zh-CN"/>
        </w:rPr>
        <w:t xml:space="preserve">                  </w:t>
      </w:r>
    </w:p>
    <w:p w14:paraId="7BEE83E8">
      <w:pPr>
        <w:spacing w:line="360" w:lineRule="auto"/>
        <w:ind w:left="0" w:leftChars="0" w:right="-22" w:firstLine="420" w:firstLineChars="200"/>
        <w:jc w:val="left"/>
        <w:rPr>
          <w:rStyle w:val="92"/>
          <w:rFonts w:ascii="宋体" w:hAnsi="宋体"/>
          <w:color w:val="auto"/>
          <w:highlight w:val="none"/>
        </w:rPr>
      </w:pPr>
      <w:r>
        <w:rPr>
          <w:rStyle w:val="92"/>
          <w:rFonts w:ascii="宋体" w:hAnsi="宋体"/>
          <w:color w:val="auto"/>
          <w:highlight w:val="none"/>
        </w:rPr>
        <w:t xml:space="preserve">开户行： </w:t>
      </w:r>
      <w:r>
        <w:rPr>
          <w:rStyle w:val="92"/>
          <w:rFonts w:hint="eastAsia" w:ascii="宋体" w:hAnsi="宋体"/>
          <w:color w:val="auto"/>
          <w:highlight w:val="none"/>
          <w:lang w:val="en-US" w:eastAsia="zh-CN"/>
        </w:rPr>
        <w:t xml:space="preserve">         </w:t>
      </w:r>
      <w:r>
        <w:rPr>
          <w:rStyle w:val="92"/>
          <w:rFonts w:ascii="宋体" w:hAnsi="宋体"/>
          <w:color w:val="auto"/>
          <w:highlight w:val="none"/>
        </w:rPr>
        <w:t xml:space="preserve">户 名 ： </w:t>
      </w:r>
      <w:r>
        <w:rPr>
          <w:rStyle w:val="92"/>
          <w:rFonts w:hint="eastAsia" w:ascii="宋体" w:hAnsi="宋体"/>
          <w:color w:val="auto"/>
          <w:highlight w:val="none"/>
          <w:lang w:val="en-US" w:eastAsia="zh-CN"/>
        </w:rPr>
        <w:t xml:space="preserve">                   </w:t>
      </w:r>
      <w:r>
        <w:rPr>
          <w:rStyle w:val="92"/>
          <w:rFonts w:ascii="宋体" w:hAnsi="宋体"/>
          <w:color w:val="auto"/>
          <w:highlight w:val="none"/>
        </w:rPr>
        <w:t>账号：</w:t>
      </w:r>
    </w:p>
    <w:p w14:paraId="2BDDCD71">
      <w:pPr>
        <w:tabs>
          <w:tab w:val="left" w:pos="2304"/>
          <w:tab w:val="left" w:pos="2724"/>
          <w:tab w:val="left" w:pos="3143"/>
        </w:tabs>
        <w:spacing w:line="360" w:lineRule="auto"/>
        <w:ind w:left="0" w:leftChars="0" w:firstLine="420" w:firstLineChars="200"/>
        <w:jc w:val="left"/>
        <w:rPr>
          <w:rStyle w:val="92"/>
          <w:rFonts w:ascii="宋体" w:hAnsi="宋体"/>
          <w:color w:val="auto"/>
          <w:highlight w:val="none"/>
        </w:rPr>
      </w:pPr>
      <w:r>
        <w:rPr>
          <w:rStyle w:val="92"/>
          <w:rFonts w:ascii="宋体" w:hAnsi="宋体"/>
          <w:color w:val="auto"/>
          <w:highlight w:val="none"/>
        </w:rPr>
        <w:t>签订时间：</w:t>
      </w:r>
      <w:r>
        <w:rPr>
          <w:rStyle w:val="92"/>
          <w:rFonts w:ascii="宋体" w:hAnsi="宋体"/>
          <w:color w:val="auto"/>
          <w:highlight w:val="none"/>
        </w:rPr>
        <w:tab/>
      </w:r>
      <w:r>
        <w:rPr>
          <w:rStyle w:val="92"/>
          <w:rFonts w:ascii="宋体" w:hAnsi="宋体"/>
          <w:color w:val="auto"/>
          <w:highlight w:val="none"/>
        </w:rPr>
        <w:t>年</w:t>
      </w:r>
      <w:r>
        <w:rPr>
          <w:rStyle w:val="92"/>
          <w:rFonts w:ascii="宋体" w:hAnsi="宋体"/>
          <w:color w:val="auto"/>
          <w:highlight w:val="none"/>
        </w:rPr>
        <w:tab/>
      </w:r>
      <w:r>
        <w:rPr>
          <w:rStyle w:val="92"/>
          <w:rFonts w:ascii="宋体" w:hAnsi="宋体"/>
          <w:color w:val="auto"/>
          <w:highlight w:val="none"/>
        </w:rPr>
        <w:t>月</w:t>
      </w:r>
      <w:r>
        <w:rPr>
          <w:rStyle w:val="92"/>
          <w:rFonts w:ascii="宋体" w:hAnsi="宋体"/>
          <w:color w:val="auto"/>
          <w:highlight w:val="none"/>
        </w:rPr>
        <w:tab/>
      </w:r>
      <w:r>
        <w:rPr>
          <w:rStyle w:val="92"/>
          <w:rFonts w:ascii="宋体" w:hAnsi="宋体"/>
          <w:color w:val="auto"/>
          <w:highlight w:val="none"/>
        </w:rPr>
        <w:t>日</w:t>
      </w:r>
    </w:p>
    <w:p w14:paraId="1E495EB3">
      <w:pPr>
        <w:spacing w:before="1" w:line="180" w:lineRule="exact"/>
        <w:ind w:left="935"/>
        <w:jc w:val="left"/>
        <w:rPr>
          <w:rFonts w:hint="eastAsia"/>
          <w:color w:val="auto"/>
          <w:highlight w:val="none"/>
        </w:rPr>
      </w:pPr>
      <w:r>
        <w:rPr>
          <w:rStyle w:val="92"/>
          <w:rFonts w:ascii="宋体" w:hAnsi="宋体" w:cs="宋体"/>
          <w:bCs/>
          <w:color w:val="auto"/>
          <w:sz w:val="48"/>
          <w:szCs w:val="48"/>
          <w:highlight w:val="none"/>
        </w:rPr>
        <w:br w:type="page"/>
      </w:r>
      <w:bookmarkStart w:id="24" w:name="_Toc432264370"/>
      <w:bookmarkStart w:id="25" w:name="_Toc432277442"/>
      <w:bookmarkStart w:id="26" w:name="_Toc455565646"/>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4"/>
      <w:bookmarkEnd w:id="25"/>
      <w:bookmarkEnd w:id="26"/>
    </w:p>
    <w:p w14:paraId="52964E22">
      <w:pPr>
        <w:pStyle w:val="12"/>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2"/>
        <w:spacing w:before="309" w:line="221" w:lineRule="auto"/>
        <w:ind w:left="2805"/>
        <w:rPr>
          <w:b/>
          <w:bCs/>
          <w:color w:val="auto"/>
          <w:spacing w:val="-19"/>
          <w:sz w:val="95"/>
          <w:szCs w:val="95"/>
        </w:rPr>
      </w:pPr>
    </w:p>
    <w:p w14:paraId="15C80BFE">
      <w:pPr>
        <w:pStyle w:val="12"/>
        <w:spacing w:before="309" w:line="221" w:lineRule="auto"/>
        <w:ind w:left="2805"/>
        <w:rPr>
          <w:b/>
          <w:bCs/>
          <w:color w:val="auto"/>
          <w:spacing w:val="-19"/>
          <w:sz w:val="95"/>
          <w:szCs w:val="95"/>
        </w:rPr>
      </w:pPr>
    </w:p>
    <w:p w14:paraId="6FECB3FE">
      <w:pPr>
        <w:pStyle w:val="12"/>
        <w:spacing w:before="309" w:line="221" w:lineRule="auto"/>
        <w:ind w:left="2805"/>
        <w:rPr>
          <w:color w:val="auto"/>
          <w:sz w:val="95"/>
          <w:szCs w:val="95"/>
        </w:rPr>
      </w:pPr>
      <w:r>
        <w:rPr>
          <w:b/>
          <w:bCs/>
          <w:color w:val="auto"/>
          <w:spacing w:val="-19"/>
          <w:sz w:val="95"/>
          <w:szCs w:val="95"/>
        </w:rPr>
        <w:t>响应文件</w:t>
      </w:r>
    </w:p>
    <w:p w14:paraId="1778C5E8">
      <w:pPr>
        <w:pStyle w:val="12"/>
        <w:spacing w:before="97" w:line="218" w:lineRule="auto"/>
        <w:ind w:left="695"/>
        <w:rPr>
          <w:b/>
          <w:bCs/>
          <w:color w:val="auto"/>
          <w:spacing w:val="4"/>
          <w:sz w:val="30"/>
          <w:szCs w:val="30"/>
        </w:rPr>
      </w:pPr>
    </w:p>
    <w:p w14:paraId="2FAB494D">
      <w:pPr>
        <w:pStyle w:val="12"/>
        <w:spacing w:before="97" w:line="218" w:lineRule="auto"/>
        <w:ind w:left="695"/>
        <w:rPr>
          <w:b/>
          <w:bCs/>
          <w:color w:val="auto"/>
          <w:spacing w:val="4"/>
          <w:sz w:val="30"/>
          <w:szCs w:val="30"/>
        </w:rPr>
      </w:pPr>
    </w:p>
    <w:p w14:paraId="4B45D86F">
      <w:pPr>
        <w:pStyle w:val="12"/>
        <w:spacing w:before="97" w:line="218" w:lineRule="auto"/>
        <w:ind w:left="695"/>
        <w:rPr>
          <w:b/>
          <w:bCs/>
          <w:color w:val="auto"/>
          <w:spacing w:val="4"/>
          <w:sz w:val="30"/>
          <w:szCs w:val="30"/>
        </w:rPr>
      </w:pPr>
    </w:p>
    <w:p w14:paraId="18B38ACF">
      <w:pPr>
        <w:pStyle w:val="12"/>
        <w:spacing w:before="97" w:line="218" w:lineRule="auto"/>
        <w:ind w:left="695"/>
        <w:rPr>
          <w:b/>
          <w:bCs/>
          <w:color w:val="auto"/>
          <w:spacing w:val="4"/>
          <w:sz w:val="30"/>
          <w:szCs w:val="30"/>
        </w:rPr>
      </w:pPr>
    </w:p>
    <w:p w14:paraId="381F940B">
      <w:pPr>
        <w:pStyle w:val="12"/>
        <w:spacing w:before="97" w:line="218" w:lineRule="auto"/>
        <w:ind w:left="695"/>
        <w:rPr>
          <w:b/>
          <w:bCs/>
          <w:color w:val="auto"/>
          <w:spacing w:val="4"/>
          <w:sz w:val="30"/>
          <w:szCs w:val="30"/>
        </w:rPr>
      </w:pPr>
    </w:p>
    <w:p w14:paraId="5002CB0D">
      <w:pPr>
        <w:pStyle w:val="12"/>
        <w:spacing w:before="97" w:line="218" w:lineRule="auto"/>
        <w:ind w:left="695"/>
        <w:rPr>
          <w:b/>
          <w:bCs/>
          <w:color w:val="auto"/>
          <w:spacing w:val="4"/>
          <w:sz w:val="30"/>
          <w:szCs w:val="30"/>
        </w:rPr>
      </w:pPr>
    </w:p>
    <w:p w14:paraId="0E47D714">
      <w:pPr>
        <w:pStyle w:val="12"/>
        <w:spacing w:before="97" w:line="218" w:lineRule="auto"/>
        <w:ind w:left="695"/>
        <w:rPr>
          <w:b/>
          <w:bCs/>
          <w:color w:val="auto"/>
          <w:spacing w:val="4"/>
          <w:sz w:val="30"/>
          <w:szCs w:val="30"/>
        </w:rPr>
      </w:pPr>
    </w:p>
    <w:p w14:paraId="2E62891B">
      <w:pPr>
        <w:pStyle w:val="12"/>
        <w:spacing w:before="97" w:line="218" w:lineRule="auto"/>
        <w:ind w:left="695"/>
        <w:rPr>
          <w:b/>
          <w:bCs/>
          <w:color w:val="auto"/>
          <w:spacing w:val="4"/>
          <w:sz w:val="30"/>
          <w:szCs w:val="30"/>
        </w:rPr>
      </w:pPr>
    </w:p>
    <w:p w14:paraId="5FE1D987">
      <w:pPr>
        <w:pStyle w:val="12"/>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2"/>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7"/>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6"/>
        <w:numPr>
          <w:ilvl w:val="0"/>
          <w:numId w:val="8"/>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8"/>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6D581F">
      <w:pPr>
        <w:pStyle w:val="16"/>
        <w:snapToGrid w:val="0"/>
        <w:spacing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8.服务期：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6"/>
        <w:snapToGrid w:val="0"/>
        <w:spacing w:line="360" w:lineRule="auto"/>
        <w:ind w:firstLine="3578" w:firstLineChars="1704"/>
        <w:rPr>
          <w:rFonts w:hint="eastAsia" w:hAnsi="宋体"/>
          <w:color w:val="auto"/>
          <w:highlight w:val="none"/>
          <w:lang w:val="en-US" w:eastAsia="zh-CN"/>
        </w:rPr>
      </w:pPr>
    </w:p>
    <w:p w14:paraId="6B849217">
      <w:pPr>
        <w:pStyle w:val="16"/>
        <w:snapToGrid w:val="0"/>
        <w:spacing w:line="360" w:lineRule="auto"/>
        <w:ind w:firstLine="3578" w:firstLineChars="1704"/>
        <w:rPr>
          <w:rFonts w:hint="eastAsia" w:hAnsi="宋体"/>
          <w:color w:val="auto"/>
          <w:highlight w:val="none"/>
          <w:lang w:val="en-US" w:eastAsia="zh-CN"/>
        </w:rPr>
      </w:pPr>
    </w:p>
    <w:p w14:paraId="1661DCB7">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7" w:name="_Toc238797663"/>
      <w:bookmarkStart w:id="28" w:name="_Toc285981645"/>
      <w:bookmarkStart w:id="29" w:name="_Toc262740154"/>
      <w:bookmarkStart w:id="30" w:name="_Toc144974860"/>
      <w:bookmarkStart w:id="31" w:name="_Toc152042580"/>
      <w:bookmarkStart w:id="32" w:name="_Toc238552301"/>
      <w:bookmarkStart w:id="33" w:name="_Toc152045791"/>
    </w:p>
    <w:p w14:paraId="6A9B3281">
      <w:pPr>
        <w:pStyle w:val="3"/>
        <w:jc w:val="center"/>
        <w:rPr>
          <w:rFonts w:hint="eastAsia" w:ascii="宋体" w:hAnsi="宋体" w:cs="宋体"/>
          <w:color w:val="auto"/>
          <w:highlight w:val="none"/>
          <w:lang w:eastAsia="zh-CN"/>
        </w:rPr>
      </w:pPr>
      <w:bookmarkStart w:id="34" w:name="_Toc26075"/>
      <w:bookmarkStart w:id="35" w:name="_Toc28397"/>
      <w:bookmarkStart w:id="36" w:name="_Toc435802466"/>
      <w:r>
        <w:rPr>
          <w:rFonts w:hint="eastAsia" w:ascii="宋体" w:hAnsi="宋体" w:cs="宋体"/>
          <w:color w:val="auto"/>
          <w:highlight w:val="none"/>
          <w:lang w:eastAsia="zh-CN"/>
        </w:rPr>
        <w:t>二、法定代表人身份证明</w:t>
      </w:r>
      <w:bookmarkEnd w:id="27"/>
      <w:bookmarkEnd w:id="28"/>
      <w:bookmarkEnd w:id="29"/>
      <w:bookmarkEnd w:id="30"/>
      <w:bookmarkEnd w:id="31"/>
      <w:bookmarkEnd w:id="32"/>
      <w:bookmarkEnd w:id="33"/>
      <w:bookmarkEnd w:id="34"/>
      <w:bookmarkEnd w:id="35"/>
      <w:bookmarkEnd w:id="36"/>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7" w:name="_Toc152045792"/>
      <w:bookmarkStart w:id="38" w:name="_Toc152042581"/>
      <w:bookmarkStart w:id="39" w:name="_Toc238552302"/>
      <w:bookmarkStart w:id="40" w:name="_Toc144974861"/>
      <w:bookmarkStart w:id="41" w:name="_Toc238797664"/>
      <w:bookmarkStart w:id="42" w:name="_Toc262740155"/>
      <w:r>
        <w:rPr>
          <w:color w:val="auto"/>
          <w:highlight w:val="none"/>
        </w:rPr>
        <w:br w:type="page"/>
      </w:r>
      <w:bookmarkStart w:id="43" w:name="_Toc285981646"/>
    </w:p>
    <w:p w14:paraId="257DB20A">
      <w:pPr>
        <w:pStyle w:val="3"/>
        <w:jc w:val="center"/>
        <w:rPr>
          <w:rFonts w:hint="eastAsia" w:ascii="宋体" w:hAnsi="宋体" w:cs="宋体"/>
          <w:color w:val="auto"/>
          <w:highlight w:val="none"/>
          <w:lang w:eastAsia="zh-CN"/>
        </w:rPr>
      </w:pPr>
      <w:bookmarkStart w:id="44" w:name="_Toc435802467"/>
      <w:bookmarkStart w:id="45" w:name="_Toc25608"/>
      <w:bookmarkStart w:id="46" w:name="_Toc677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7"/>
      <w:bookmarkEnd w:id="38"/>
      <w:bookmarkEnd w:id="39"/>
      <w:bookmarkEnd w:id="40"/>
      <w:bookmarkEnd w:id="41"/>
      <w:bookmarkEnd w:id="42"/>
      <w:bookmarkEnd w:id="43"/>
      <w:bookmarkEnd w:id="44"/>
      <w:bookmarkEnd w:id="45"/>
      <w:bookmarkEnd w:id="46"/>
    </w:p>
    <w:p w14:paraId="4A932DEF">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6"/>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6"/>
        <w:snapToGrid w:val="0"/>
        <w:spacing w:line="360" w:lineRule="auto"/>
        <w:ind w:firstLine="400"/>
        <w:rPr>
          <w:rFonts w:hint="eastAsia" w:hAnsi="宋体"/>
          <w:color w:val="auto"/>
          <w:highlight w:val="none"/>
        </w:rPr>
      </w:pPr>
    </w:p>
    <w:p w14:paraId="676A9899">
      <w:pPr>
        <w:pStyle w:val="16"/>
        <w:snapToGrid w:val="0"/>
        <w:spacing w:line="360" w:lineRule="auto"/>
        <w:ind w:firstLine="400"/>
        <w:rPr>
          <w:rFonts w:hint="eastAsia" w:hAnsi="宋体"/>
          <w:color w:val="auto"/>
          <w:highlight w:val="none"/>
        </w:rPr>
      </w:pPr>
    </w:p>
    <w:p w14:paraId="49E5B12B">
      <w:pPr>
        <w:pStyle w:val="16"/>
        <w:snapToGrid w:val="0"/>
        <w:spacing w:line="360" w:lineRule="auto"/>
        <w:ind w:firstLine="400"/>
        <w:rPr>
          <w:rFonts w:hint="eastAsia" w:hAnsi="宋体"/>
          <w:color w:val="auto"/>
          <w:highlight w:val="none"/>
        </w:rPr>
      </w:pPr>
    </w:p>
    <w:p w14:paraId="23E25C91">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3"/>
        <w:rPr>
          <w:color w:val="auto"/>
          <w:highlight w:val="none"/>
        </w:rPr>
      </w:pPr>
    </w:p>
    <w:p w14:paraId="6F75E18B">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7" w:name="_Toc3586"/>
      <w:bookmarkStart w:id="48" w:name="_Toc24063"/>
      <w:bookmarkStart w:id="49" w:name="_Toc435802476"/>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2"/>
        <w:jc w:val="center"/>
        <w:rPr>
          <w:rFonts w:hint="eastAsia"/>
          <w:b w:val="0"/>
          <w:bCs w:val="0"/>
          <w:color w:val="auto"/>
          <w:sz w:val="28"/>
          <w:szCs w:val="28"/>
          <w:highlight w:val="none"/>
          <w:lang w:val="en-US" w:eastAsia="zh-CN"/>
        </w:rPr>
      </w:pPr>
    </w:p>
    <w:p w14:paraId="0718F1AC">
      <w:pPr>
        <w:pStyle w:val="52"/>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2"/>
        <w:jc w:val="center"/>
        <w:rPr>
          <w:rFonts w:hint="eastAsia"/>
          <w:b/>
          <w:bCs/>
          <w:color w:val="auto"/>
          <w:sz w:val="32"/>
          <w:szCs w:val="32"/>
          <w:highlight w:val="none"/>
          <w:lang w:val="en-US" w:eastAsia="zh-CN"/>
        </w:rPr>
      </w:pPr>
    </w:p>
    <w:p w14:paraId="13A5A6AC">
      <w:pPr>
        <w:pStyle w:val="52"/>
        <w:jc w:val="center"/>
        <w:rPr>
          <w:rFonts w:hint="eastAsia"/>
          <w:b/>
          <w:bCs/>
          <w:color w:val="auto"/>
          <w:sz w:val="32"/>
          <w:szCs w:val="32"/>
          <w:highlight w:val="none"/>
          <w:lang w:val="en-US" w:eastAsia="zh-CN"/>
        </w:rPr>
      </w:pPr>
    </w:p>
    <w:p w14:paraId="305B9D41">
      <w:pPr>
        <w:pStyle w:val="52"/>
        <w:jc w:val="center"/>
        <w:rPr>
          <w:rFonts w:hint="eastAsia"/>
          <w:b/>
          <w:bCs/>
          <w:color w:val="auto"/>
          <w:sz w:val="32"/>
          <w:szCs w:val="32"/>
          <w:highlight w:val="none"/>
          <w:lang w:val="en-US" w:eastAsia="zh-CN"/>
        </w:rPr>
      </w:pPr>
    </w:p>
    <w:p w14:paraId="4779D12F">
      <w:pPr>
        <w:pStyle w:val="52"/>
        <w:jc w:val="center"/>
        <w:rPr>
          <w:rFonts w:hint="eastAsia"/>
          <w:b/>
          <w:bCs/>
          <w:color w:val="auto"/>
          <w:sz w:val="32"/>
          <w:szCs w:val="32"/>
          <w:highlight w:val="none"/>
          <w:lang w:val="en-US" w:eastAsia="zh-CN"/>
        </w:rPr>
      </w:pPr>
    </w:p>
    <w:p w14:paraId="2B272D8B">
      <w:pPr>
        <w:pStyle w:val="52"/>
        <w:jc w:val="center"/>
        <w:rPr>
          <w:rFonts w:hint="eastAsia"/>
          <w:b/>
          <w:bCs/>
          <w:color w:val="auto"/>
          <w:sz w:val="32"/>
          <w:szCs w:val="32"/>
          <w:highlight w:val="none"/>
          <w:lang w:val="en-US" w:eastAsia="zh-CN"/>
        </w:rPr>
      </w:pPr>
    </w:p>
    <w:p w14:paraId="216D8E64">
      <w:pPr>
        <w:pStyle w:val="52"/>
        <w:jc w:val="center"/>
        <w:rPr>
          <w:rFonts w:hint="eastAsia"/>
          <w:b/>
          <w:bCs/>
          <w:color w:val="auto"/>
          <w:sz w:val="32"/>
          <w:szCs w:val="32"/>
          <w:highlight w:val="none"/>
          <w:lang w:val="en-US" w:eastAsia="zh-CN"/>
        </w:rPr>
      </w:pPr>
    </w:p>
    <w:p w14:paraId="72CA4768">
      <w:pPr>
        <w:pStyle w:val="52"/>
        <w:jc w:val="center"/>
        <w:rPr>
          <w:rFonts w:hint="eastAsia"/>
          <w:b/>
          <w:bCs/>
          <w:color w:val="auto"/>
          <w:sz w:val="32"/>
          <w:szCs w:val="32"/>
          <w:highlight w:val="none"/>
          <w:lang w:val="en-US" w:eastAsia="zh-CN"/>
        </w:rPr>
      </w:pPr>
    </w:p>
    <w:p w14:paraId="7025D7CD">
      <w:pPr>
        <w:pStyle w:val="52"/>
        <w:jc w:val="center"/>
        <w:rPr>
          <w:rFonts w:hint="eastAsia"/>
          <w:b/>
          <w:bCs/>
          <w:color w:val="auto"/>
          <w:sz w:val="32"/>
          <w:szCs w:val="32"/>
          <w:highlight w:val="none"/>
          <w:lang w:val="en-US" w:eastAsia="zh-CN"/>
        </w:rPr>
      </w:pPr>
    </w:p>
    <w:p w14:paraId="77DB2422">
      <w:pPr>
        <w:pStyle w:val="52"/>
        <w:jc w:val="center"/>
        <w:rPr>
          <w:rFonts w:hint="eastAsia"/>
          <w:b/>
          <w:bCs/>
          <w:color w:val="auto"/>
          <w:sz w:val="32"/>
          <w:szCs w:val="32"/>
          <w:highlight w:val="none"/>
          <w:lang w:val="en-US" w:eastAsia="zh-CN"/>
        </w:rPr>
      </w:pPr>
    </w:p>
    <w:p w14:paraId="240A524D">
      <w:pPr>
        <w:pStyle w:val="52"/>
        <w:jc w:val="center"/>
        <w:rPr>
          <w:rFonts w:hint="eastAsia"/>
          <w:b/>
          <w:bCs/>
          <w:color w:val="auto"/>
          <w:sz w:val="32"/>
          <w:szCs w:val="32"/>
          <w:highlight w:val="none"/>
          <w:lang w:val="en-US" w:eastAsia="zh-CN"/>
        </w:rPr>
      </w:pPr>
    </w:p>
    <w:p w14:paraId="6F5EAFEE">
      <w:pPr>
        <w:pStyle w:val="52"/>
        <w:jc w:val="center"/>
        <w:rPr>
          <w:rFonts w:hint="eastAsia"/>
          <w:b/>
          <w:bCs/>
          <w:color w:val="auto"/>
          <w:sz w:val="32"/>
          <w:szCs w:val="32"/>
          <w:highlight w:val="none"/>
          <w:lang w:val="en-US" w:eastAsia="zh-CN"/>
        </w:rPr>
      </w:pPr>
    </w:p>
    <w:p w14:paraId="77D0DF57">
      <w:pPr>
        <w:pStyle w:val="52"/>
        <w:jc w:val="center"/>
        <w:rPr>
          <w:rFonts w:hint="eastAsia"/>
          <w:b/>
          <w:bCs/>
          <w:color w:val="auto"/>
          <w:sz w:val="32"/>
          <w:szCs w:val="32"/>
          <w:highlight w:val="none"/>
          <w:lang w:val="en-US" w:eastAsia="zh-CN"/>
        </w:rPr>
      </w:pPr>
    </w:p>
    <w:p w14:paraId="2FD887C2">
      <w:pPr>
        <w:pStyle w:val="52"/>
        <w:jc w:val="center"/>
        <w:rPr>
          <w:rFonts w:hint="eastAsia"/>
          <w:b/>
          <w:bCs/>
          <w:color w:val="auto"/>
          <w:sz w:val="32"/>
          <w:szCs w:val="32"/>
          <w:highlight w:val="none"/>
          <w:lang w:val="en-US" w:eastAsia="zh-CN"/>
        </w:rPr>
      </w:pPr>
    </w:p>
    <w:p w14:paraId="28D53D48">
      <w:pPr>
        <w:pStyle w:val="52"/>
        <w:jc w:val="center"/>
        <w:rPr>
          <w:rFonts w:hint="eastAsia"/>
          <w:b/>
          <w:bCs/>
          <w:color w:val="auto"/>
          <w:sz w:val="32"/>
          <w:szCs w:val="32"/>
          <w:highlight w:val="none"/>
          <w:lang w:val="en-US" w:eastAsia="zh-CN"/>
        </w:rPr>
      </w:pPr>
    </w:p>
    <w:p w14:paraId="47F7CC2A">
      <w:pPr>
        <w:pStyle w:val="52"/>
        <w:jc w:val="center"/>
        <w:rPr>
          <w:rFonts w:hint="eastAsia"/>
          <w:b/>
          <w:bCs/>
          <w:color w:val="auto"/>
          <w:sz w:val="32"/>
          <w:szCs w:val="32"/>
          <w:highlight w:val="none"/>
          <w:lang w:val="en-US" w:eastAsia="zh-CN"/>
        </w:rPr>
      </w:pPr>
    </w:p>
    <w:p w14:paraId="5646DFBE">
      <w:pPr>
        <w:pStyle w:val="52"/>
        <w:jc w:val="center"/>
        <w:rPr>
          <w:rFonts w:hint="eastAsia"/>
          <w:b/>
          <w:bCs/>
          <w:color w:val="auto"/>
          <w:sz w:val="32"/>
          <w:szCs w:val="32"/>
          <w:highlight w:val="none"/>
          <w:lang w:val="en-US" w:eastAsia="zh-CN"/>
        </w:rPr>
      </w:pPr>
    </w:p>
    <w:p w14:paraId="5636F46A">
      <w:pPr>
        <w:pStyle w:val="52"/>
        <w:jc w:val="center"/>
        <w:rPr>
          <w:rFonts w:hint="eastAsia"/>
          <w:b/>
          <w:bCs/>
          <w:color w:val="auto"/>
          <w:sz w:val="32"/>
          <w:szCs w:val="32"/>
          <w:highlight w:val="none"/>
          <w:lang w:val="en-US" w:eastAsia="zh-CN"/>
        </w:rPr>
      </w:pPr>
    </w:p>
    <w:p w14:paraId="5D1C5530">
      <w:pPr>
        <w:pStyle w:val="52"/>
        <w:jc w:val="center"/>
        <w:rPr>
          <w:rFonts w:hint="eastAsia"/>
          <w:b/>
          <w:bCs/>
          <w:color w:val="auto"/>
          <w:sz w:val="32"/>
          <w:szCs w:val="32"/>
          <w:highlight w:val="none"/>
          <w:lang w:val="en-US" w:eastAsia="zh-CN"/>
        </w:rPr>
      </w:pPr>
    </w:p>
    <w:p w14:paraId="598AC4A0">
      <w:pPr>
        <w:pStyle w:val="52"/>
        <w:jc w:val="center"/>
        <w:rPr>
          <w:rFonts w:hint="eastAsia"/>
          <w:b/>
          <w:bCs/>
          <w:color w:val="auto"/>
          <w:sz w:val="32"/>
          <w:szCs w:val="32"/>
          <w:highlight w:val="none"/>
          <w:lang w:val="en-US" w:eastAsia="zh-CN"/>
        </w:rPr>
      </w:pPr>
    </w:p>
    <w:p w14:paraId="4D410B05">
      <w:pPr>
        <w:pStyle w:val="52"/>
        <w:jc w:val="center"/>
        <w:rPr>
          <w:rFonts w:hint="eastAsia"/>
          <w:b/>
          <w:bCs/>
          <w:color w:val="auto"/>
          <w:sz w:val="32"/>
          <w:szCs w:val="32"/>
          <w:highlight w:val="none"/>
          <w:lang w:val="en-US" w:eastAsia="zh-CN"/>
        </w:rPr>
      </w:pPr>
    </w:p>
    <w:p w14:paraId="33B03CF4">
      <w:pPr>
        <w:pStyle w:val="52"/>
        <w:jc w:val="center"/>
        <w:rPr>
          <w:rFonts w:hint="eastAsia"/>
          <w:b/>
          <w:bCs/>
          <w:color w:val="auto"/>
          <w:sz w:val="32"/>
          <w:szCs w:val="32"/>
          <w:highlight w:val="none"/>
          <w:lang w:val="en-US" w:eastAsia="zh-CN"/>
        </w:rPr>
      </w:pPr>
    </w:p>
    <w:p w14:paraId="2C86A438">
      <w:pPr>
        <w:pStyle w:val="52"/>
        <w:jc w:val="center"/>
        <w:rPr>
          <w:rFonts w:hint="eastAsia"/>
          <w:b/>
          <w:bCs/>
          <w:color w:val="auto"/>
          <w:sz w:val="32"/>
          <w:szCs w:val="32"/>
          <w:highlight w:val="none"/>
          <w:lang w:val="en-US" w:eastAsia="zh-CN"/>
        </w:rPr>
      </w:pPr>
    </w:p>
    <w:bookmarkEnd w:id="47"/>
    <w:bookmarkEnd w:id="48"/>
    <w:bookmarkEnd w:id="49"/>
    <w:p w14:paraId="0446BE1F">
      <w:pPr>
        <w:pStyle w:val="52"/>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2"/>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2"/>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2"/>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2"/>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2"/>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2"/>
        <w:jc w:val="center"/>
        <w:rPr>
          <w:rFonts w:hint="eastAsia"/>
          <w:b/>
          <w:bCs/>
          <w:color w:val="auto"/>
          <w:sz w:val="32"/>
          <w:szCs w:val="32"/>
          <w:highlight w:val="none"/>
          <w:lang w:val="en-US" w:eastAsia="zh-CN"/>
        </w:rPr>
      </w:pPr>
    </w:p>
    <w:p w14:paraId="6061DD19">
      <w:pPr>
        <w:pStyle w:val="52"/>
        <w:jc w:val="center"/>
        <w:rPr>
          <w:rFonts w:hint="eastAsia"/>
          <w:b/>
          <w:bCs/>
          <w:color w:val="auto"/>
          <w:sz w:val="32"/>
          <w:szCs w:val="32"/>
          <w:highlight w:val="none"/>
          <w:lang w:val="en-US" w:eastAsia="zh-CN"/>
        </w:rPr>
      </w:pPr>
    </w:p>
    <w:p w14:paraId="14B9BD20">
      <w:pPr>
        <w:pStyle w:val="52"/>
        <w:jc w:val="center"/>
        <w:rPr>
          <w:rFonts w:hint="eastAsia"/>
          <w:b/>
          <w:bCs/>
          <w:color w:val="auto"/>
          <w:sz w:val="32"/>
          <w:szCs w:val="32"/>
          <w:highlight w:val="none"/>
          <w:lang w:val="en-US" w:eastAsia="zh-CN"/>
        </w:rPr>
      </w:pPr>
    </w:p>
    <w:p w14:paraId="05118A63">
      <w:pPr>
        <w:pStyle w:val="52"/>
        <w:jc w:val="center"/>
        <w:rPr>
          <w:rFonts w:hint="eastAsia"/>
          <w:b/>
          <w:bCs/>
          <w:color w:val="auto"/>
          <w:sz w:val="32"/>
          <w:szCs w:val="32"/>
          <w:highlight w:val="none"/>
          <w:lang w:val="en-US" w:eastAsia="zh-CN"/>
        </w:rPr>
      </w:pPr>
    </w:p>
    <w:p w14:paraId="3B4830B9">
      <w:pPr>
        <w:pStyle w:val="52"/>
        <w:jc w:val="center"/>
        <w:rPr>
          <w:rFonts w:hint="eastAsia"/>
          <w:b/>
          <w:bCs/>
          <w:color w:val="auto"/>
          <w:sz w:val="32"/>
          <w:szCs w:val="32"/>
          <w:highlight w:val="none"/>
          <w:lang w:val="en-US" w:eastAsia="zh-CN"/>
        </w:rPr>
      </w:pPr>
    </w:p>
    <w:p w14:paraId="3F1B4CC2">
      <w:pPr>
        <w:pStyle w:val="52"/>
        <w:jc w:val="center"/>
        <w:rPr>
          <w:rFonts w:hint="eastAsia"/>
          <w:b/>
          <w:bCs/>
          <w:color w:val="auto"/>
          <w:sz w:val="32"/>
          <w:szCs w:val="32"/>
          <w:highlight w:val="none"/>
          <w:lang w:val="en-US" w:eastAsia="zh-CN"/>
        </w:rPr>
      </w:pPr>
    </w:p>
    <w:p w14:paraId="575119D0">
      <w:pPr>
        <w:pStyle w:val="52"/>
        <w:jc w:val="center"/>
        <w:rPr>
          <w:rFonts w:hint="eastAsia"/>
          <w:b/>
          <w:bCs/>
          <w:color w:val="auto"/>
          <w:sz w:val="32"/>
          <w:szCs w:val="32"/>
          <w:highlight w:val="none"/>
          <w:lang w:val="en-US" w:eastAsia="zh-CN"/>
        </w:rPr>
      </w:pPr>
    </w:p>
    <w:p w14:paraId="6616A71D">
      <w:pPr>
        <w:pStyle w:val="52"/>
        <w:jc w:val="center"/>
        <w:rPr>
          <w:rFonts w:hint="eastAsia"/>
          <w:b/>
          <w:bCs/>
          <w:color w:val="auto"/>
          <w:sz w:val="32"/>
          <w:szCs w:val="32"/>
          <w:highlight w:val="none"/>
          <w:lang w:val="en-US" w:eastAsia="zh-CN"/>
        </w:rPr>
      </w:pPr>
    </w:p>
    <w:p w14:paraId="6E8514D1">
      <w:pPr>
        <w:pStyle w:val="52"/>
        <w:jc w:val="center"/>
        <w:rPr>
          <w:rFonts w:hint="eastAsia"/>
          <w:b/>
          <w:bCs/>
          <w:color w:val="auto"/>
          <w:sz w:val="32"/>
          <w:szCs w:val="32"/>
          <w:highlight w:val="none"/>
          <w:lang w:val="en-US" w:eastAsia="zh-CN"/>
        </w:rPr>
      </w:pPr>
    </w:p>
    <w:p w14:paraId="402A000D">
      <w:pPr>
        <w:pStyle w:val="52"/>
        <w:jc w:val="center"/>
        <w:rPr>
          <w:rFonts w:hint="eastAsia"/>
          <w:b/>
          <w:bCs/>
          <w:color w:val="auto"/>
          <w:sz w:val="32"/>
          <w:szCs w:val="32"/>
          <w:highlight w:val="none"/>
          <w:lang w:val="en-US" w:eastAsia="zh-CN"/>
        </w:rPr>
      </w:pPr>
    </w:p>
    <w:p w14:paraId="28605CD7">
      <w:pPr>
        <w:pStyle w:val="52"/>
        <w:jc w:val="center"/>
        <w:rPr>
          <w:rFonts w:hint="eastAsia"/>
          <w:b/>
          <w:bCs/>
          <w:color w:val="auto"/>
          <w:sz w:val="32"/>
          <w:szCs w:val="32"/>
          <w:highlight w:val="none"/>
          <w:lang w:val="en-US" w:eastAsia="zh-CN"/>
        </w:rPr>
      </w:pPr>
    </w:p>
    <w:p w14:paraId="0CD0F58A">
      <w:pPr>
        <w:pStyle w:val="52"/>
        <w:jc w:val="center"/>
        <w:rPr>
          <w:rFonts w:hint="eastAsia"/>
          <w:b/>
          <w:bCs/>
          <w:color w:val="auto"/>
          <w:sz w:val="32"/>
          <w:szCs w:val="32"/>
          <w:highlight w:val="none"/>
          <w:lang w:val="en-US" w:eastAsia="zh-CN"/>
        </w:rPr>
      </w:pPr>
    </w:p>
    <w:p w14:paraId="268AADB9">
      <w:pPr>
        <w:pStyle w:val="52"/>
        <w:jc w:val="center"/>
        <w:rPr>
          <w:rFonts w:hint="eastAsia"/>
          <w:b/>
          <w:bCs/>
          <w:color w:val="auto"/>
          <w:sz w:val="32"/>
          <w:szCs w:val="32"/>
          <w:highlight w:val="none"/>
          <w:lang w:val="en-US" w:eastAsia="zh-CN"/>
        </w:rPr>
      </w:pPr>
    </w:p>
    <w:p w14:paraId="0A21C110">
      <w:pPr>
        <w:pStyle w:val="52"/>
        <w:jc w:val="center"/>
        <w:rPr>
          <w:rFonts w:hint="eastAsia"/>
          <w:b/>
          <w:bCs/>
          <w:color w:val="auto"/>
          <w:sz w:val="32"/>
          <w:szCs w:val="32"/>
          <w:highlight w:val="none"/>
          <w:lang w:val="en-US" w:eastAsia="zh-CN"/>
        </w:rPr>
      </w:pPr>
    </w:p>
    <w:p w14:paraId="06BC797F">
      <w:pPr>
        <w:pStyle w:val="52"/>
        <w:jc w:val="center"/>
        <w:rPr>
          <w:rFonts w:hint="eastAsia"/>
          <w:b/>
          <w:bCs/>
          <w:color w:val="auto"/>
          <w:sz w:val="32"/>
          <w:szCs w:val="32"/>
          <w:highlight w:val="none"/>
          <w:lang w:val="en-US" w:eastAsia="zh-CN"/>
        </w:rPr>
      </w:pPr>
    </w:p>
    <w:p w14:paraId="305A11A1">
      <w:pPr>
        <w:pStyle w:val="52"/>
        <w:jc w:val="center"/>
        <w:rPr>
          <w:rFonts w:hint="eastAsia"/>
          <w:b/>
          <w:bCs/>
          <w:color w:val="auto"/>
          <w:sz w:val="32"/>
          <w:szCs w:val="32"/>
          <w:highlight w:val="none"/>
          <w:lang w:val="en-US" w:eastAsia="zh-CN"/>
        </w:rPr>
      </w:pPr>
    </w:p>
    <w:p w14:paraId="18CB03BE">
      <w:pPr>
        <w:pStyle w:val="52"/>
        <w:jc w:val="center"/>
        <w:rPr>
          <w:rFonts w:hint="eastAsia"/>
          <w:b/>
          <w:bCs/>
          <w:color w:val="auto"/>
          <w:sz w:val="32"/>
          <w:szCs w:val="32"/>
          <w:highlight w:val="none"/>
          <w:lang w:val="en-US" w:eastAsia="zh-CN"/>
        </w:rPr>
      </w:pPr>
    </w:p>
    <w:p w14:paraId="37B1F690">
      <w:pPr>
        <w:pStyle w:val="52"/>
        <w:jc w:val="center"/>
        <w:rPr>
          <w:rFonts w:hint="eastAsia"/>
          <w:b/>
          <w:bCs/>
          <w:color w:val="auto"/>
          <w:sz w:val="32"/>
          <w:szCs w:val="32"/>
          <w:highlight w:val="none"/>
          <w:lang w:val="en-US" w:eastAsia="zh-CN"/>
        </w:rPr>
      </w:pPr>
    </w:p>
    <w:p w14:paraId="76D76ADD">
      <w:pPr>
        <w:pStyle w:val="52"/>
        <w:jc w:val="center"/>
        <w:rPr>
          <w:rFonts w:hint="eastAsia"/>
          <w:b/>
          <w:bCs/>
          <w:color w:val="auto"/>
          <w:sz w:val="32"/>
          <w:szCs w:val="32"/>
          <w:highlight w:val="none"/>
          <w:lang w:val="en-US" w:eastAsia="zh-CN"/>
        </w:rPr>
      </w:pPr>
    </w:p>
    <w:p w14:paraId="2C0234CC">
      <w:pPr>
        <w:pStyle w:val="52"/>
        <w:jc w:val="center"/>
        <w:rPr>
          <w:rFonts w:hint="eastAsia"/>
          <w:b/>
          <w:bCs/>
          <w:color w:val="auto"/>
          <w:sz w:val="32"/>
          <w:szCs w:val="32"/>
          <w:highlight w:val="none"/>
          <w:lang w:val="en-US" w:eastAsia="zh-CN"/>
        </w:rPr>
      </w:pPr>
    </w:p>
    <w:p w14:paraId="52C5CF3F">
      <w:pPr>
        <w:pStyle w:val="52"/>
        <w:jc w:val="center"/>
        <w:rPr>
          <w:rFonts w:hint="eastAsia"/>
          <w:b/>
          <w:bCs/>
          <w:color w:val="auto"/>
          <w:sz w:val="32"/>
          <w:szCs w:val="32"/>
          <w:highlight w:val="none"/>
          <w:lang w:val="en-US" w:eastAsia="zh-CN"/>
        </w:rPr>
      </w:pPr>
    </w:p>
    <w:p w14:paraId="216B391F">
      <w:pPr>
        <w:pStyle w:val="52"/>
        <w:jc w:val="center"/>
        <w:rPr>
          <w:rFonts w:hint="eastAsia"/>
          <w:b/>
          <w:bCs/>
          <w:color w:val="auto"/>
          <w:sz w:val="32"/>
          <w:szCs w:val="32"/>
          <w:highlight w:val="none"/>
          <w:lang w:val="en-US" w:eastAsia="zh-CN"/>
        </w:rPr>
      </w:pPr>
    </w:p>
    <w:p w14:paraId="454FF8B9">
      <w:pPr>
        <w:pStyle w:val="52"/>
        <w:jc w:val="center"/>
        <w:rPr>
          <w:rFonts w:hint="eastAsia"/>
          <w:b/>
          <w:bCs/>
          <w:color w:val="auto"/>
          <w:sz w:val="32"/>
          <w:szCs w:val="32"/>
          <w:highlight w:val="none"/>
          <w:lang w:val="en-US" w:eastAsia="zh-CN"/>
        </w:rPr>
      </w:pPr>
    </w:p>
    <w:p w14:paraId="1C413005">
      <w:pPr>
        <w:pStyle w:val="52"/>
        <w:jc w:val="center"/>
        <w:rPr>
          <w:rFonts w:hint="eastAsia"/>
          <w:b/>
          <w:bCs/>
          <w:color w:val="auto"/>
          <w:sz w:val="32"/>
          <w:szCs w:val="32"/>
          <w:highlight w:val="none"/>
          <w:lang w:val="en-US" w:eastAsia="zh-CN"/>
        </w:rPr>
      </w:pPr>
    </w:p>
    <w:p w14:paraId="76B5746D">
      <w:pPr>
        <w:pStyle w:val="52"/>
        <w:jc w:val="center"/>
        <w:rPr>
          <w:rFonts w:hint="eastAsia"/>
          <w:b/>
          <w:bCs/>
          <w:color w:val="auto"/>
          <w:sz w:val="32"/>
          <w:szCs w:val="32"/>
          <w:highlight w:val="none"/>
          <w:lang w:val="en-US" w:eastAsia="zh-CN"/>
        </w:rPr>
      </w:pPr>
    </w:p>
    <w:p w14:paraId="1C9EF3C0">
      <w:pPr>
        <w:pStyle w:val="52"/>
        <w:jc w:val="center"/>
        <w:rPr>
          <w:rFonts w:hint="eastAsia"/>
          <w:b/>
          <w:bCs/>
          <w:color w:val="auto"/>
          <w:sz w:val="32"/>
          <w:szCs w:val="32"/>
          <w:highlight w:val="none"/>
          <w:lang w:val="en-US" w:eastAsia="zh-CN"/>
        </w:rPr>
      </w:pPr>
    </w:p>
    <w:p w14:paraId="63D6D76B">
      <w:pPr>
        <w:pStyle w:val="52"/>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2"/>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4"/>
          <w:rFonts w:hint="eastAsia" w:ascii="宋体" w:hAnsi="宋体" w:eastAsia="宋体" w:cs="宋体"/>
          <w:color w:val="auto"/>
          <w:sz w:val="28"/>
          <w:szCs w:val="28"/>
          <w:highlight w:val="none"/>
        </w:rPr>
      </w:pPr>
      <w:bookmarkStart w:id="50" w:name="_Toc16599"/>
      <w:bookmarkStart w:id="51" w:name="_Toc10874"/>
      <w:r>
        <w:rPr>
          <w:rStyle w:val="64"/>
          <w:rFonts w:hint="eastAsia" w:ascii="宋体" w:hAnsi="宋体" w:eastAsia="宋体" w:cs="宋体"/>
          <w:color w:val="auto"/>
          <w:sz w:val="28"/>
          <w:szCs w:val="28"/>
          <w:highlight w:val="none"/>
        </w:rPr>
        <w:t>（一）</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rPr>
        <w:t>基本情况表</w:t>
      </w:r>
      <w:bookmarkEnd w:id="50"/>
    </w:p>
    <w:bookmarkEnd w:id="51"/>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2"/>
        <w:shd w:val="clear"/>
        <w:jc w:val="center"/>
        <w:rPr>
          <w:rFonts w:hint="eastAsia"/>
          <w:b/>
          <w:bCs/>
          <w:color w:val="FF0000"/>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9"/>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2"/>
        <w:jc w:val="center"/>
        <w:rPr>
          <w:rFonts w:hint="eastAsia"/>
          <w:b/>
          <w:bCs/>
          <w:color w:val="auto"/>
          <w:sz w:val="32"/>
          <w:szCs w:val="32"/>
          <w:highlight w:val="none"/>
          <w:lang w:val="en-US" w:eastAsia="zh-CN"/>
        </w:rPr>
      </w:pPr>
    </w:p>
    <w:p w14:paraId="6F95186A">
      <w:pPr>
        <w:pStyle w:val="52"/>
        <w:jc w:val="center"/>
        <w:rPr>
          <w:rFonts w:hint="eastAsia"/>
          <w:b/>
          <w:bCs/>
          <w:color w:val="auto"/>
          <w:sz w:val="32"/>
          <w:szCs w:val="32"/>
          <w:highlight w:val="yellow"/>
          <w:lang w:val="en-US" w:eastAsia="zh-CN"/>
        </w:rPr>
      </w:pPr>
    </w:p>
    <w:p w14:paraId="4EEF206E">
      <w:pPr>
        <w:pStyle w:val="52"/>
        <w:jc w:val="center"/>
        <w:rPr>
          <w:rFonts w:hint="eastAsia"/>
          <w:b/>
          <w:bCs/>
          <w:color w:val="auto"/>
          <w:sz w:val="32"/>
          <w:szCs w:val="32"/>
          <w:highlight w:val="yellow"/>
          <w:lang w:val="en-US" w:eastAsia="zh-CN"/>
        </w:rPr>
      </w:pPr>
    </w:p>
    <w:p w14:paraId="1176002B">
      <w:pPr>
        <w:pStyle w:val="52"/>
        <w:jc w:val="center"/>
        <w:rPr>
          <w:rFonts w:hint="eastAsia"/>
          <w:b/>
          <w:bCs/>
          <w:color w:val="auto"/>
          <w:sz w:val="32"/>
          <w:szCs w:val="32"/>
          <w:highlight w:val="yellow"/>
          <w:lang w:val="en-US" w:eastAsia="zh-CN"/>
        </w:rPr>
      </w:pPr>
    </w:p>
    <w:p w14:paraId="5BD68283">
      <w:pPr>
        <w:pStyle w:val="52"/>
        <w:jc w:val="center"/>
        <w:rPr>
          <w:rFonts w:hint="eastAsia"/>
          <w:b/>
          <w:bCs/>
          <w:color w:val="auto"/>
          <w:sz w:val="32"/>
          <w:szCs w:val="32"/>
          <w:highlight w:val="yellow"/>
          <w:lang w:val="en-US" w:eastAsia="zh-CN"/>
        </w:rPr>
      </w:pPr>
    </w:p>
    <w:p w14:paraId="5363A855">
      <w:pPr>
        <w:pStyle w:val="52"/>
        <w:jc w:val="center"/>
        <w:rPr>
          <w:rFonts w:hint="eastAsia"/>
          <w:b/>
          <w:bCs/>
          <w:color w:val="auto"/>
          <w:sz w:val="32"/>
          <w:szCs w:val="32"/>
          <w:highlight w:val="yellow"/>
          <w:lang w:val="en-US" w:eastAsia="zh-CN"/>
        </w:rPr>
      </w:pPr>
    </w:p>
    <w:p w14:paraId="123FD900">
      <w:pPr>
        <w:pStyle w:val="52"/>
        <w:jc w:val="center"/>
        <w:rPr>
          <w:rFonts w:hint="eastAsia"/>
          <w:b/>
          <w:bCs/>
          <w:color w:val="auto"/>
          <w:sz w:val="32"/>
          <w:szCs w:val="32"/>
          <w:highlight w:val="yellow"/>
          <w:lang w:val="en-US" w:eastAsia="zh-CN"/>
        </w:rPr>
      </w:pPr>
    </w:p>
    <w:p w14:paraId="03E5E040">
      <w:pPr>
        <w:pStyle w:val="52"/>
        <w:jc w:val="center"/>
        <w:rPr>
          <w:rFonts w:hint="eastAsia"/>
          <w:b/>
          <w:bCs/>
          <w:color w:val="auto"/>
          <w:sz w:val="32"/>
          <w:szCs w:val="32"/>
          <w:highlight w:val="yellow"/>
          <w:lang w:val="en-US" w:eastAsia="zh-CN"/>
        </w:rPr>
      </w:pPr>
    </w:p>
    <w:p w14:paraId="3B419BBA">
      <w:pPr>
        <w:pStyle w:val="52"/>
        <w:jc w:val="center"/>
        <w:rPr>
          <w:rFonts w:hint="eastAsia"/>
          <w:b/>
          <w:bCs/>
          <w:color w:val="auto"/>
          <w:sz w:val="32"/>
          <w:szCs w:val="32"/>
          <w:highlight w:val="yellow"/>
          <w:lang w:val="en-US" w:eastAsia="zh-CN"/>
        </w:rPr>
      </w:pPr>
    </w:p>
    <w:p w14:paraId="0B28A5B3">
      <w:pPr>
        <w:pStyle w:val="52"/>
        <w:jc w:val="center"/>
        <w:rPr>
          <w:b/>
          <w:bCs/>
          <w:color w:val="auto"/>
          <w:sz w:val="32"/>
          <w:szCs w:val="32"/>
          <w:highlight w:val="none"/>
        </w:rPr>
      </w:pPr>
      <w:bookmarkStart w:id="55" w:name="_GoBack"/>
      <w:bookmarkEnd w:id="55"/>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6"/>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6"/>
        <w:snapToGrid w:val="0"/>
        <w:spacing w:line="360" w:lineRule="exact"/>
        <w:ind w:firstLine="4418" w:firstLineChars="2104"/>
        <w:rPr>
          <w:rFonts w:hAnsi="宋体"/>
          <w:color w:val="auto"/>
          <w:highlight w:val="none"/>
        </w:rPr>
      </w:pPr>
    </w:p>
    <w:p w14:paraId="11FD58CF">
      <w:pPr>
        <w:pStyle w:val="16"/>
        <w:snapToGrid w:val="0"/>
        <w:spacing w:line="360" w:lineRule="exact"/>
        <w:ind w:firstLine="4418" w:firstLineChars="2104"/>
        <w:rPr>
          <w:rFonts w:hAnsi="宋体"/>
          <w:color w:val="auto"/>
          <w:highlight w:val="none"/>
        </w:rPr>
      </w:pPr>
    </w:p>
    <w:p w14:paraId="566B03D8">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6"/>
        <w:snapToGrid w:val="0"/>
        <w:spacing w:line="360" w:lineRule="exact"/>
        <w:ind w:firstLine="3578" w:firstLineChars="1704"/>
        <w:rPr>
          <w:rFonts w:hint="eastAsia" w:hAnsi="宋体"/>
          <w:color w:val="auto"/>
          <w:highlight w:val="none"/>
        </w:rPr>
      </w:pPr>
    </w:p>
    <w:p w14:paraId="69DF1D74">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6"/>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服务采购</w:t>
      </w:r>
      <w:r>
        <w:rPr>
          <w:rFonts w:hint="eastAsia" w:ascii="宋体" w:hAnsi="宋体" w:cs="宋体"/>
          <w:bCs/>
          <w:color w:val="auto"/>
          <w:szCs w:val="21"/>
          <w:highlight w:val="none"/>
        </w:rPr>
        <w:t>需求”中所有内容作完整唯一报价，否则，其响应文件无效。</w:t>
      </w:r>
    </w:p>
    <w:p w14:paraId="06B21F55">
      <w:pPr>
        <w:pStyle w:val="16"/>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6"/>
        <w:rPr>
          <w:rFonts w:hAnsi="宋体"/>
          <w:color w:val="auto"/>
          <w:szCs w:val="21"/>
          <w:highlight w:val="none"/>
        </w:rPr>
      </w:pPr>
      <w:r>
        <w:rPr>
          <w:rFonts w:hint="eastAsia" w:hAnsi="宋体"/>
          <w:color w:val="auto"/>
          <w:szCs w:val="21"/>
          <w:highlight w:val="none"/>
        </w:rPr>
        <w:t xml:space="preserve">项目名称： </w:t>
      </w:r>
    </w:p>
    <w:p w14:paraId="2656DCC2">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6"/>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6"/>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6"/>
              <w:jc w:val="center"/>
              <w:rPr>
                <w:rFonts w:hAnsi="宋体"/>
                <w:color w:val="auto"/>
                <w:szCs w:val="21"/>
                <w:highlight w:val="none"/>
              </w:rPr>
            </w:pPr>
            <w:r>
              <w:rPr>
                <w:rFonts w:hint="eastAsia" w:hAnsi="宋体"/>
                <w:color w:val="auto"/>
                <w:szCs w:val="21"/>
                <w:highlight w:val="none"/>
              </w:rPr>
              <w:t>谈判采购文件</w:t>
            </w:r>
          </w:p>
          <w:p w14:paraId="40058036">
            <w:pPr>
              <w:pStyle w:val="16"/>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6"/>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6"/>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6"/>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6"/>
              <w:rPr>
                <w:rFonts w:hAnsi="宋体"/>
                <w:color w:val="auto"/>
                <w:szCs w:val="21"/>
                <w:highlight w:val="none"/>
              </w:rPr>
            </w:pPr>
          </w:p>
        </w:tc>
        <w:tc>
          <w:tcPr>
            <w:tcW w:w="2083" w:type="dxa"/>
          </w:tcPr>
          <w:p w14:paraId="5B4C8B70">
            <w:pPr>
              <w:pStyle w:val="16"/>
              <w:rPr>
                <w:color w:val="auto"/>
                <w:highlight w:val="none"/>
              </w:rPr>
            </w:pPr>
          </w:p>
          <w:p w14:paraId="32F66CEB">
            <w:pPr>
              <w:jc w:val="right"/>
              <w:rPr>
                <w:color w:val="auto"/>
                <w:highlight w:val="none"/>
              </w:rPr>
            </w:pPr>
          </w:p>
        </w:tc>
        <w:tc>
          <w:tcPr>
            <w:tcW w:w="2229" w:type="dxa"/>
          </w:tcPr>
          <w:p w14:paraId="588B1A1C">
            <w:pPr>
              <w:pStyle w:val="16"/>
              <w:jc w:val="center"/>
              <w:rPr>
                <w:rFonts w:hAnsi="宋体"/>
                <w:color w:val="auto"/>
                <w:szCs w:val="21"/>
                <w:highlight w:val="none"/>
              </w:rPr>
            </w:pPr>
          </w:p>
        </w:tc>
        <w:tc>
          <w:tcPr>
            <w:tcW w:w="2389" w:type="dxa"/>
          </w:tcPr>
          <w:p w14:paraId="194C85D3">
            <w:pPr>
              <w:pStyle w:val="16"/>
              <w:jc w:val="center"/>
              <w:rPr>
                <w:rFonts w:hAnsi="宋体"/>
                <w:color w:val="auto"/>
                <w:szCs w:val="21"/>
                <w:highlight w:val="none"/>
              </w:rPr>
            </w:pPr>
          </w:p>
        </w:tc>
        <w:tc>
          <w:tcPr>
            <w:tcW w:w="956" w:type="dxa"/>
          </w:tcPr>
          <w:p w14:paraId="11D31BDD">
            <w:pPr>
              <w:pStyle w:val="16"/>
              <w:rPr>
                <w:rFonts w:hAnsi="宋体"/>
                <w:color w:val="auto"/>
                <w:szCs w:val="21"/>
                <w:highlight w:val="none"/>
              </w:rPr>
            </w:pPr>
          </w:p>
        </w:tc>
        <w:tc>
          <w:tcPr>
            <w:tcW w:w="1214" w:type="dxa"/>
          </w:tcPr>
          <w:p w14:paraId="243A46F5">
            <w:pPr>
              <w:pStyle w:val="16"/>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6"/>
              <w:rPr>
                <w:rFonts w:hAnsi="宋体"/>
                <w:color w:val="auto"/>
                <w:szCs w:val="21"/>
                <w:highlight w:val="none"/>
              </w:rPr>
            </w:pPr>
          </w:p>
        </w:tc>
        <w:tc>
          <w:tcPr>
            <w:tcW w:w="2083" w:type="dxa"/>
          </w:tcPr>
          <w:p w14:paraId="2ED50280">
            <w:pPr>
              <w:pStyle w:val="16"/>
              <w:rPr>
                <w:rFonts w:hAnsi="宋体"/>
                <w:color w:val="auto"/>
                <w:szCs w:val="21"/>
                <w:highlight w:val="none"/>
              </w:rPr>
            </w:pPr>
          </w:p>
        </w:tc>
        <w:tc>
          <w:tcPr>
            <w:tcW w:w="2229" w:type="dxa"/>
          </w:tcPr>
          <w:p w14:paraId="3497A820">
            <w:pPr>
              <w:pStyle w:val="16"/>
              <w:rPr>
                <w:rFonts w:hAnsi="宋体"/>
                <w:color w:val="auto"/>
                <w:szCs w:val="21"/>
                <w:highlight w:val="none"/>
              </w:rPr>
            </w:pPr>
          </w:p>
        </w:tc>
        <w:tc>
          <w:tcPr>
            <w:tcW w:w="2389" w:type="dxa"/>
          </w:tcPr>
          <w:p w14:paraId="590E463E">
            <w:pPr>
              <w:pStyle w:val="16"/>
              <w:rPr>
                <w:rFonts w:hAnsi="宋体"/>
                <w:color w:val="auto"/>
                <w:szCs w:val="21"/>
                <w:highlight w:val="none"/>
              </w:rPr>
            </w:pPr>
          </w:p>
        </w:tc>
        <w:tc>
          <w:tcPr>
            <w:tcW w:w="956" w:type="dxa"/>
          </w:tcPr>
          <w:p w14:paraId="2B358A91">
            <w:pPr>
              <w:pStyle w:val="16"/>
              <w:rPr>
                <w:rFonts w:hAnsi="宋体"/>
                <w:color w:val="auto"/>
                <w:szCs w:val="21"/>
                <w:highlight w:val="none"/>
              </w:rPr>
            </w:pPr>
          </w:p>
        </w:tc>
        <w:tc>
          <w:tcPr>
            <w:tcW w:w="1214" w:type="dxa"/>
          </w:tcPr>
          <w:p w14:paraId="0D38B27B">
            <w:pPr>
              <w:pStyle w:val="16"/>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6"/>
              <w:rPr>
                <w:rFonts w:hAnsi="宋体"/>
                <w:color w:val="auto"/>
                <w:szCs w:val="21"/>
                <w:highlight w:val="none"/>
              </w:rPr>
            </w:pPr>
          </w:p>
        </w:tc>
        <w:tc>
          <w:tcPr>
            <w:tcW w:w="2083" w:type="dxa"/>
          </w:tcPr>
          <w:p w14:paraId="22AD1967">
            <w:pPr>
              <w:pStyle w:val="16"/>
              <w:rPr>
                <w:rFonts w:hAnsi="宋体"/>
                <w:color w:val="auto"/>
                <w:szCs w:val="21"/>
                <w:highlight w:val="none"/>
              </w:rPr>
            </w:pPr>
          </w:p>
        </w:tc>
        <w:tc>
          <w:tcPr>
            <w:tcW w:w="2229" w:type="dxa"/>
          </w:tcPr>
          <w:p w14:paraId="370DC3BB">
            <w:pPr>
              <w:pStyle w:val="16"/>
              <w:rPr>
                <w:rFonts w:hAnsi="宋体"/>
                <w:color w:val="auto"/>
                <w:szCs w:val="21"/>
                <w:highlight w:val="none"/>
              </w:rPr>
            </w:pPr>
          </w:p>
        </w:tc>
        <w:tc>
          <w:tcPr>
            <w:tcW w:w="2389" w:type="dxa"/>
          </w:tcPr>
          <w:p w14:paraId="41511DA4">
            <w:pPr>
              <w:pStyle w:val="16"/>
              <w:rPr>
                <w:rFonts w:hAnsi="宋体"/>
                <w:color w:val="auto"/>
                <w:szCs w:val="21"/>
                <w:highlight w:val="none"/>
              </w:rPr>
            </w:pPr>
          </w:p>
        </w:tc>
        <w:tc>
          <w:tcPr>
            <w:tcW w:w="956" w:type="dxa"/>
          </w:tcPr>
          <w:p w14:paraId="3EAFEC64">
            <w:pPr>
              <w:pStyle w:val="16"/>
              <w:rPr>
                <w:rFonts w:hAnsi="宋体"/>
                <w:color w:val="auto"/>
                <w:szCs w:val="21"/>
                <w:highlight w:val="none"/>
              </w:rPr>
            </w:pPr>
          </w:p>
        </w:tc>
        <w:tc>
          <w:tcPr>
            <w:tcW w:w="1214" w:type="dxa"/>
          </w:tcPr>
          <w:p w14:paraId="52169341">
            <w:pPr>
              <w:pStyle w:val="16"/>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6"/>
              <w:rPr>
                <w:rFonts w:hAnsi="宋体"/>
                <w:color w:val="auto"/>
                <w:szCs w:val="21"/>
                <w:highlight w:val="none"/>
              </w:rPr>
            </w:pPr>
          </w:p>
        </w:tc>
        <w:tc>
          <w:tcPr>
            <w:tcW w:w="2083" w:type="dxa"/>
          </w:tcPr>
          <w:p w14:paraId="59DDC24A">
            <w:pPr>
              <w:pStyle w:val="16"/>
              <w:rPr>
                <w:rFonts w:hAnsi="宋体"/>
                <w:color w:val="auto"/>
                <w:szCs w:val="21"/>
                <w:highlight w:val="none"/>
              </w:rPr>
            </w:pPr>
          </w:p>
        </w:tc>
        <w:tc>
          <w:tcPr>
            <w:tcW w:w="2229" w:type="dxa"/>
          </w:tcPr>
          <w:p w14:paraId="65513077">
            <w:pPr>
              <w:pStyle w:val="16"/>
              <w:rPr>
                <w:rFonts w:hAnsi="宋体"/>
                <w:color w:val="auto"/>
                <w:szCs w:val="21"/>
                <w:highlight w:val="none"/>
              </w:rPr>
            </w:pPr>
          </w:p>
        </w:tc>
        <w:tc>
          <w:tcPr>
            <w:tcW w:w="2389" w:type="dxa"/>
          </w:tcPr>
          <w:p w14:paraId="0A143B54">
            <w:pPr>
              <w:pStyle w:val="16"/>
              <w:rPr>
                <w:rFonts w:hAnsi="宋体"/>
                <w:color w:val="auto"/>
                <w:szCs w:val="21"/>
                <w:highlight w:val="none"/>
              </w:rPr>
            </w:pPr>
          </w:p>
        </w:tc>
        <w:tc>
          <w:tcPr>
            <w:tcW w:w="956" w:type="dxa"/>
          </w:tcPr>
          <w:p w14:paraId="0B34A5E3">
            <w:pPr>
              <w:pStyle w:val="16"/>
              <w:rPr>
                <w:rFonts w:hAnsi="宋体"/>
                <w:color w:val="auto"/>
                <w:szCs w:val="21"/>
                <w:highlight w:val="none"/>
              </w:rPr>
            </w:pPr>
          </w:p>
        </w:tc>
        <w:tc>
          <w:tcPr>
            <w:tcW w:w="1214" w:type="dxa"/>
          </w:tcPr>
          <w:p w14:paraId="0557F841">
            <w:pPr>
              <w:pStyle w:val="16"/>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6"/>
              <w:rPr>
                <w:rFonts w:hAnsi="宋体"/>
                <w:color w:val="auto"/>
                <w:szCs w:val="21"/>
                <w:highlight w:val="none"/>
              </w:rPr>
            </w:pPr>
          </w:p>
        </w:tc>
        <w:tc>
          <w:tcPr>
            <w:tcW w:w="2083" w:type="dxa"/>
          </w:tcPr>
          <w:p w14:paraId="3E6EC74A">
            <w:pPr>
              <w:pStyle w:val="16"/>
              <w:rPr>
                <w:rFonts w:hAnsi="宋体"/>
                <w:color w:val="auto"/>
                <w:szCs w:val="21"/>
                <w:highlight w:val="none"/>
              </w:rPr>
            </w:pPr>
          </w:p>
        </w:tc>
        <w:tc>
          <w:tcPr>
            <w:tcW w:w="2229" w:type="dxa"/>
          </w:tcPr>
          <w:p w14:paraId="26F9EBC8">
            <w:pPr>
              <w:pStyle w:val="16"/>
              <w:rPr>
                <w:rFonts w:hAnsi="宋体"/>
                <w:color w:val="auto"/>
                <w:szCs w:val="21"/>
                <w:highlight w:val="none"/>
              </w:rPr>
            </w:pPr>
          </w:p>
        </w:tc>
        <w:tc>
          <w:tcPr>
            <w:tcW w:w="2389" w:type="dxa"/>
          </w:tcPr>
          <w:p w14:paraId="2FA184C7">
            <w:pPr>
              <w:pStyle w:val="16"/>
              <w:rPr>
                <w:rFonts w:hAnsi="宋体"/>
                <w:color w:val="auto"/>
                <w:szCs w:val="21"/>
                <w:highlight w:val="none"/>
              </w:rPr>
            </w:pPr>
          </w:p>
        </w:tc>
        <w:tc>
          <w:tcPr>
            <w:tcW w:w="956" w:type="dxa"/>
          </w:tcPr>
          <w:p w14:paraId="28163CAE">
            <w:pPr>
              <w:pStyle w:val="16"/>
              <w:rPr>
                <w:rFonts w:hAnsi="宋体"/>
                <w:color w:val="auto"/>
                <w:szCs w:val="21"/>
                <w:highlight w:val="none"/>
              </w:rPr>
            </w:pPr>
          </w:p>
        </w:tc>
        <w:tc>
          <w:tcPr>
            <w:tcW w:w="1214" w:type="dxa"/>
          </w:tcPr>
          <w:p w14:paraId="211597AA">
            <w:pPr>
              <w:pStyle w:val="16"/>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6"/>
              <w:rPr>
                <w:rFonts w:hAnsi="宋体"/>
                <w:color w:val="auto"/>
                <w:szCs w:val="21"/>
                <w:highlight w:val="none"/>
              </w:rPr>
            </w:pPr>
          </w:p>
        </w:tc>
        <w:tc>
          <w:tcPr>
            <w:tcW w:w="2083" w:type="dxa"/>
          </w:tcPr>
          <w:p w14:paraId="51A3B299">
            <w:pPr>
              <w:pStyle w:val="16"/>
              <w:rPr>
                <w:rFonts w:hAnsi="宋体"/>
                <w:color w:val="auto"/>
                <w:szCs w:val="21"/>
                <w:highlight w:val="none"/>
              </w:rPr>
            </w:pPr>
          </w:p>
        </w:tc>
        <w:tc>
          <w:tcPr>
            <w:tcW w:w="2229" w:type="dxa"/>
          </w:tcPr>
          <w:p w14:paraId="667E260A">
            <w:pPr>
              <w:pStyle w:val="16"/>
              <w:rPr>
                <w:rFonts w:hAnsi="宋体"/>
                <w:color w:val="auto"/>
                <w:szCs w:val="21"/>
                <w:highlight w:val="none"/>
              </w:rPr>
            </w:pPr>
          </w:p>
        </w:tc>
        <w:tc>
          <w:tcPr>
            <w:tcW w:w="2389" w:type="dxa"/>
          </w:tcPr>
          <w:p w14:paraId="632AC106">
            <w:pPr>
              <w:pStyle w:val="16"/>
              <w:rPr>
                <w:rFonts w:hAnsi="宋体"/>
                <w:color w:val="auto"/>
                <w:szCs w:val="21"/>
                <w:highlight w:val="none"/>
              </w:rPr>
            </w:pPr>
          </w:p>
        </w:tc>
        <w:tc>
          <w:tcPr>
            <w:tcW w:w="956" w:type="dxa"/>
          </w:tcPr>
          <w:p w14:paraId="6CEDC96E">
            <w:pPr>
              <w:pStyle w:val="16"/>
              <w:rPr>
                <w:rFonts w:hAnsi="宋体"/>
                <w:color w:val="auto"/>
                <w:szCs w:val="21"/>
                <w:highlight w:val="none"/>
              </w:rPr>
            </w:pPr>
          </w:p>
        </w:tc>
        <w:tc>
          <w:tcPr>
            <w:tcW w:w="1214" w:type="dxa"/>
          </w:tcPr>
          <w:p w14:paraId="071E7C5D">
            <w:pPr>
              <w:pStyle w:val="16"/>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6"/>
              <w:rPr>
                <w:rFonts w:hAnsi="宋体"/>
                <w:color w:val="auto"/>
                <w:szCs w:val="21"/>
                <w:highlight w:val="none"/>
              </w:rPr>
            </w:pPr>
          </w:p>
        </w:tc>
        <w:tc>
          <w:tcPr>
            <w:tcW w:w="2083" w:type="dxa"/>
          </w:tcPr>
          <w:p w14:paraId="183529DB">
            <w:pPr>
              <w:pStyle w:val="16"/>
              <w:rPr>
                <w:rFonts w:hAnsi="宋体"/>
                <w:color w:val="auto"/>
                <w:szCs w:val="21"/>
                <w:highlight w:val="none"/>
              </w:rPr>
            </w:pPr>
          </w:p>
        </w:tc>
        <w:tc>
          <w:tcPr>
            <w:tcW w:w="2229" w:type="dxa"/>
          </w:tcPr>
          <w:p w14:paraId="72E0BFF9">
            <w:pPr>
              <w:pStyle w:val="16"/>
              <w:rPr>
                <w:rFonts w:hAnsi="宋体"/>
                <w:color w:val="auto"/>
                <w:szCs w:val="21"/>
                <w:highlight w:val="none"/>
              </w:rPr>
            </w:pPr>
          </w:p>
        </w:tc>
        <w:tc>
          <w:tcPr>
            <w:tcW w:w="2389" w:type="dxa"/>
          </w:tcPr>
          <w:p w14:paraId="052AA179">
            <w:pPr>
              <w:pStyle w:val="16"/>
              <w:rPr>
                <w:rFonts w:hAnsi="宋体"/>
                <w:color w:val="auto"/>
                <w:szCs w:val="21"/>
                <w:highlight w:val="none"/>
              </w:rPr>
            </w:pPr>
          </w:p>
        </w:tc>
        <w:tc>
          <w:tcPr>
            <w:tcW w:w="956" w:type="dxa"/>
          </w:tcPr>
          <w:p w14:paraId="28A1E8D6">
            <w:pPr>
              <w:pStyle w:val="16"/>
              <w:rPr>
                <w:rFonts w:hAnsi="宋体"/>
                <w:color w:val="auto"/>
                <w:szCs w:val="21"/>
                <w:highlight w:val="none"/>
              </w:rPr>
            </w:pPr>
          </w:p>
        </w:tc>
        <w:tc>
          <w:tcPr>
            <w:tcW w:w="1214" w:type="dxa"/>
          </w:tcPr>
          <w:p w14:paraId="31738CE6">
            <w:pPr>
              <w:pStyle w:val="16"/>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6"/>
              <w:rPr>
                <w:rFonts w:hAnsi="宋体"/>
                <w:color w:val="auto"/>
                <w:szCs w:val="21"/>
                <w:highlight w:val="none"/>
              </w:rPr>
            </w:pPr>
          </w:p>
        </w:tc>
        <w:tc>
          <w:tcPr>
            <w:tcW w:w="2083" w:type="dxa"/>
          </w:tcPr>
          <w:p w14:paraId="3023ACF4">
            <w:pPr>
              <w:pStyle w:val="16"/>
              <w:rPr>
                <w:rFonts w:hAnsi="宋体"/>
                <w:color w:val="auto"/>
                <w:szCs w:val="21"/>
                <w:highlight w:val="none"/>
              </w:rPr>
            </w:pPr>
          </w:p>
        </w:tc>
        <w:tc>
          <w:tcPr>
            <w:tcW w:w="2229" w:type="dxa"/>
          </w:tcPr>
          <w:p w14:paraId="0876DD9A">
            <w:pPr>
              <w:pStyle w:val="16"/>
              <w:rPr>
                <w:rFonts w:hAnsi="宋体"/>
                <w:color w:val="auto"/>
                <w:szCs w:val="21"/>
                <w:highlight w:val="none"/>
              </w:rPr>
            </w:pPr>
          </w:p>
        </w:tc>
        <w:tc>
          <w:tcPr>
            <w:tcW w:w="2389" w:type="dxa"/>
          </w:tcPr>
          <w:p w14:paraId="6CA26E4F">
            <w:pPr>
              <w:pStyle w:val="16"/>
              <w:rPr>
                <w:rFonts w:hAnsi="宋体"/>
                <w:color w:val="auto"/>
                <w:szCs w:val="21"/>
                <w:highlight w:val="none"/>
              </w:rPr>
            </w:pPr>
          </w:p>
        </w:tc>
        <w:tc>
          <w:tcPr>
            <w:tcW w:w="956" w:type="dxa"/>
          </w:tcPr>
          <w:p w14:paraId="2CA5A7C8">
            <w:pPr>
              <w:pStyle w:val="16"/>
              <w:rPr>
                <w:rFonts w:hAnsi="宋体"/>
                <w:color w:val="auto"/>
                <w:szCs w:val="21"/>
                <w:highlight w:val="none"/>
              </w:rPr>
            </w:pPr>
          </w:p>
        </w:tc>
        <w:tc>
          <w:tcPr>
            <w:tcW w:w="1214" w:type="dxa"/>
          </w:tcPr>
          <w:p w14:paraId="36CC0DEB">
            <w:pPr>
              <w:pStyle w:val="16"/>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6"/>
              <w:rPr>
                <w:rFonts w:hAnsi="宋体"/>
                <w:color w:val="auto"/>
                <w:szCs w:val="21"/>
                <w:highlight w:val="none"/>
              </w:rPr>
            </w:pPr>
          </w:p>
        </w:tc>
        <w:tc>
          <w:tcPr>
            <w:tcW w:w="2083" w:type="dxa"/>
          </w:tcPr>
          <w:p w14:paraId="22E23159">
            <w:pPr>
              <w:pStyle w:val="16"/>
              <w:rPr>
                <w:rFonts w:hAnsi="宋体"/>
                <w:color w:val="auto"/>
                <w:szCs w:val="21"/>
                <w:highlight w:val="none"/>
              </w:rPr>
            </w:pPr>
          </w:p>
        </w:tc>
        <w:tc>
          <w:tcPr>
            <w:tcW w:w="2229" w:type="dxa"/>
          </w:tcPr>
          <w:p w14:paraId="401FB4B9">
            <w:pPr>
              <w:pStyle w:val="16"/>
              <w:rPr>
                <w:rFonts w:hAnsi="宋体"/>
                <w:color w:val="auto"/>
                <w:szCs w:val="21"/>
                <w:highlight w:val="none"/>
              </w:rPr>
            </w:pPr>
          </w:p>
        </w:tc>
        <w:tc>
          <w:tcPr>
            <w:tcW w:w="2389" w:type="dxa"/>
          </w:tcPr>
          <w:p w14:paraId="3D80EC74">
            <w:pPr>
              <w:pStyle w:val="16"/>
              <w:rPr>
                <w:rFonts w:hAnsi="宋体"/>
                <w:color w:val="auto"/>
                <w:szCs w:val="21"/>
                <w:highlight w:val="none"/>
              </w:rPr>
            </w:pPr>
          </w:p>
        </w:tc>
        <w:tc>
          <w:tcPr>
            <w:tcW w:w="956" w:type="dxa"/>
          </w:tcPr>
          <w:p w14:paraId="15609FAD">
            <w:pPr>
              <w:pStyle w:val="16"/>
              <w:rPr>
                <w:rFonts w:hAnsi="宋体"/>
                <w:color w:val="auto"/>
                <w:szCs w:val="21"/>
                <w:highlight w:val="none"/>
              </w:rPr>
            </w:pPr>
          </w:p>
        </w:tc>
        <w:tc>
          <w:tcPr>
            <w:tcW w:w="1214" w:type="dxa"/>
          </w:tcPr>
          <w:p w14:paraId="1474495E">
            <w:pPr>
              <w:pStyle w:val="16"/>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6"/>
              <w:rPr>
                <w:rFonts w:hAnsi="宋体"/>
                <w:color w:val="auto"/>
                <w:szCs w:val="21"/>
                <w:highlight w:val="none"/>
              </w:rPr>
            </w:pPr>
          </w:p>
        </w:tc>
        <w:tc>
          <w:tcPr>
            <w:tcW w:w="2083" w:type="dxa"/>
          </w:tcPr>
          <w:p w14:paraId="62452B02">
            <w:pPr>
              <w:pStyle w:val="16"/>
              <w:rPr>
                <w:rFonts w:hAnsi="宋体"/>
                <w:color w:val="auto"/>
                <w:szCs w:val="21"/>
                <w:highlight w:val="none"/>
              </w:rPr>
            </w:pPr>
          </w:p>
        </w:tc>
        <w:tc>
          <w:tcPr>
            <w:tcW w:w="2229" w:type="dxa"/>
          </w:tcPr>
          <w:p w14:paraId="6D1CA41A">
            <w:pPr>
              <w:pStyle w:val="16"/>
              <w:rPr>
                <w:rFonts w:hAnsi="宋体"/>
                <w:color w:val="auto"/>
                <w:szCs w:val="21"/>
                <w:highlight w:val="none"/>
              </w:rPr>
            </w:pPr>
          </w:p>
        </w:tc>
        <w:tc>
          <w:tcPr>
            <w:tcW w:w="2389" w:type="dxa"/>
          </w:tcPr>
          <w:p w14:paraId="445F5B45">
            <w:pPr>
              <w:pStyle w:val="16"/>
              <w:rPr>
                <w:rFonts w:hAnsi="宋体"/>
                <w:color w:val="auto"/>
                <w:szCs w:val="21"/>
                <w:highlight w:val="none"/>
              </w:rPr>
            </w:pPr>
          </w:p>
        </w:tc>
        <w:tc>
          <w:tcPr>
            <w:tcW w:w="956" w:type="dxa"/>
          </w:tcPr>
          <w:p w14:paraId="5F77FE0A">
            <w:pPr>
              <w:pStyle w:val="16"/>
              <w:rPr>
                <w:rFonts w:hAnsi="宋体"/>
                <w:color w:val="auto"/>
                <w:szCs w:val="21"/>
                <w:highlight w:val="none"/>
              </w:rPr>
            </w:pPr>
          </w:p>
        </w:tc>
        <w:tc>
          <w:tcPr>
            <w:tcW w:w="1214" w:type="dxa"/>
          </w:tcPr>
          <w:p w14:paraId="0977AF69">
            <w:pPr>
              <w:pStyle w:val="16"/>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6"/>
              <w:rPr>
                <w:rFonts w:hAnsi="宋体"/>
                <w:color w:val="auto"/>
                <w:szCs w:val="21"/>
                <w:highlight w:val="none"/>
              </w:rPr>
            </w:pPr>
          </w:p>
        </w:tc>
        <w:tc>
          <w:tcPr>
            <w:tcW w:w="2083" w:type="dxa"/>
          </w:tcPr>
          <w:p w14:paraId="65F5906F">
            <w:pPr>
              <w:pStyle w:val="16"/>
              <w:rPr>
                <w:rFonts w:hAnsi="宋体"/>
                <w:color w:val="auto"/>
                <w:szCs w:val="21"/>
                <w:highlight w:val="none"/>
              </w:rPr>
            </w:pPr>
          </w:p>
        </w:tc>
        <w:tc>
          <w:tcPr>
            <w:tcW w:w="2229" w:type="dxa"/>
          </w:tcPr>
          <w:p w14:paraId="5F61F2A4">
            <w:pPr>
              <w:pStyle w:val="16"/>
              <w:rPr>
                <w:rFonts w:hAnsi="宋体"/>
                <w:color w:val="auto"/>
                <w:szCs w:val="21"/>
                <w:highlight w:val="none"/>
              </w:rPr>
            </w:pPr>
          </w:p>
        </w:tc>
        <w:tc>
          <w:tcPr>
            <w:tcW w:w="2389" w:type="dxa"/>
          </w:tcPr>
          <w:p w14:paraId="0C71B6D0">
            <w:pPr>
              <w:pStyle w:val="16"/>
              <w:rPr>
                <w:rFonts w:hAnsi="宋体"/>
                <w:color w:val="auto"/>
                <w:szCs w:val="21"/>
                <w:highlight w:val="none"/>
              </w:rPr>
            </w:pPr>
          </w:p>
        </w:tc>
        <w:tc>
          <w:tcPr>
            <w:tcW w:w="956" w:type="dxa"/>
          </w:tcPr>
          <w:p w14:paraId="7D6BCE53">
            <w:pPr>
              <w:pStyle w:val="16"/>
              <w:rPr>
                <w:rFonts w:hAnsi="宋体"/>
                <w:color w:val="auto"/>
                <w:szCs w:val="21"/>
                <w:highlight w:val="none"/>
              </w:rPr>
            </w:pPr>
          </w:p>
        </w:tc>
        <w:tc>
          <w:tcPr>
            <w:tcW w:w="1214" w:type="dxa"/>
          </w:tcPr>
          <w:p w14:paraId="491143EB">
            <w:pPr>
              <w:pStyle w:val="16"/>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6"/>
              <w:rPr>
                <w:rFonts w:hAnsi="宋体"/>
                <w:color w:val="auto"/>
                <w:szCs w:val="21"/>
                <w:highlight w:val="none"/>
              </w:rPr>
            </w:pPr>
          </w:p>
        </w:tc>
        <w:tc>
          <w:tcPr>
            <w:tcW w:w="2083" w:type="dxa"/>
          </w:tcPr>
          <w:p w14:paraId="29FA7501">
            <w:pPr>
              <w:pStyle w:val="16"/>
              <w:rPr>
                <w:rFonts w:hAnsi="宋体"/>
                <w:color w:val="auto"/>
                <w:szCs w:val="21"/>
                <w:highlight w:val="none"/>
              </w:rPr>
            </w:pPr>
          </w:p>
        </w:tc>
        <w:tc>
          <w:tcPr>
            <w:tcW w:w="2229" w:type="dxa"/>
          </w:tcPr>
          <w:p w14:paraId="5B77DB18">
            <w:pPr>
              <w:pStyle w:val="16"/>
              <w:rPr>
                <w:rFonts w:hAnsi="宋体"/>
                <w:color w:val="auto"/>
                <w:szCs w:val="21"/>
                <w:highlight w:val="none"/>
              </w:rPr>
            </w:pPr>
          </w:p>
        </w:tc>
        <w:tc>
          <w:tcPr>
            <w:tcW w:w="2389" w:type="dxa"/>
          </w:tcPr>
          <w:p w14:paraId="0E262A27">
            <w:pPr>
              <w:pStyle w:val="16"/>
              <w:rPr>
                <w:rFonts w:hAnsi="宋体"/>
                <w:color w:val="auto"/>
                <w:szCs w:val="21"/>
                <w:highlight w:val="none"/>
              </w:rPr>
            </w:pPr>
          </w:p>
        </w:tc>
        <w:tc>
          <w:tcPr>
            <w:tcW w:w="956" w:type="dxa"/>
          </w:tcPr>
          <w:p w14:paraId="507F40C1">
            <w:pPr>
              <w:pStyle w:val="16"/>
              <w:rPr>
                <w:rFonts w:hAnsi="宋体"/>
                <w:color w:val="auto"/>
                <w:szCs w:val="21"/>
                <w:highlight w:val="none"/>
              </w:rPr>
            </w:pPr>
          </w:p>
        </w:tc>
        <w:tc>
          <w:tcPr>
            <w:tcW w:w="1214" w:type="dxa"/>
          </w:tcPr>
          <w:p w14:paraId="4623D9AB">
            <w:pPr>
              <w:pStyle w:val="16"/>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6"/>
              <w:rPr>
                <w:rFonts w:hAnsi="宋体"/>
                <w:color w:val="auto"/>
                <w:szCs w:val="21"/>
                <w:highlight w:val="none"/>
              </w:rPr>
            </w:pPr>
          </w:p>
        </w:tc>
        <w:tc>
          <w:tcPr>
            <w:tcW w:w="2083" w:type="dxa"/>
          </w:tcPr>
          <w:p w14:paraId="2564B989">
            <w:pPr>
              <w:pStyle w:val="16"/>
              <w:rPr>
                <w:rFonts w:hAnsi="宋体"/>
                <w:color w:val="auto"/>
                <w:szCs w:val="21"/>
                <w:highlight w:val="none"/>
              </w:rPr>
            </w:pPr>
          </w:p>
        </w:tc>
        <w:tc>
          <w:tcPr>
            <w:tcW w:w="2229" w:type="dxa"/>
          </w:tcPr>
          <w:p w14:paraId="3FB9F972">
            <w:pPr>
              <w:pStyle w:val="16"/>
              <w:rPr>
                <w:rFonts w:hAnsi="宋体"/>
                <w:color w:val="auto"/>
                <w:szCs w:val="21"/>
                <w:highlight w:val="none"/>
              </w:rPr>
            </w:pPr>
          </w:p>
        </w:tc>
        <w:tc>
          <w:tcPr>
            <w:tcW w:w="2389" w:type="dxa"/>
          </w:tcPr>
          <w:p w14:paraId="7DE8E388">
            <w:pPr>
              <w:pStyle w:val="16"/>
              <w:rPr>
                <w:rFonts w:hAnsi="宋体"/>
                <w:color w:val="auto"/>
                <w:szCs w:val="21"/>
                <w:highlight w:val="none"/>
              </w:rPr>
            </w:pPr>
          </w:p>
        </w:tc>
        <w:tc>
          <w:tcPr>
            <w:tcW w:w="956" w:type="dxa"/>
          </w:tcPr>
          <w:p w14:paraId="413EF8BD">
            <w:pPr>
              <w:pStyle w:val="16"/>
              <w:rPr>
                <w:rFonts w:hAnsi="宋体"/>
                <w:color w:val="auto"/>
                <w:szCs w:val="21"/>
                <w:highlight w:val="none"/>
              </w:rPr>
            </w:pPr>
          </w:p>
        </w:tc>
        <w:tc>
          <w:tcPr>
            <w:tcW w:w="1214" w:type="dxa"/>
          </w:tcPr>
          <w:p w14:paraId="4A9DB343">
            <w:pPr>
              <w:pStyle w:val="16"/>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6"/>
              <w:rPr>
                <w:rFonts w:hAnsi="宋体"/>
                <w:color w:val="auto"/>
                <w:szCs w:val="21"/>
                <w:highlight w:val="none"/>
              </w:rPr>
            </w:pPr>
          </w:p>
        </w:tc>
        <w:tc>
          <w:tcPr>
            <w:tcW w:w="2083" w:type="dxa"/>
          </w:tcPr>
          <w:p w14:paraId="1148A896">
            <w:pPr>
              <w:pStyle w:val="16"/>
              <w:rPr>
                <w:rFonts w:hAnsi="宋体"/>
                <w:color w:val="auto"/>
                <w:szCs w:val="21"/>
                <w:highlight w:val="none"/>
              </w:rPr>
            </w:pPr>
          </w:p>
        </w:tc>
        <w:tc>
          <w:tcPr>
            <w:tcW w:w="2229" w:type="dxa"/>
          </w:tcPr>
          <w:p w14:paraId="59A0E4D1">
            <w:pPr>
              <w:pStyle w:val="16"/>
              <w:rPr>
                <w:rFonts w:hAnsi="宋体"/>
                <w:color w:val="auto"/>
                <w:szCs w:val="21"/>
                <w:highlight w:val="none"/>
              </w:rPr>
            </w:pPr>
          </w:p>
        </w:tc>
        <w:tc>
          <w:tcPr>
            <w:tcW w:w="2389" w:type="dxa"/>
          </w:tcPr>
          <w:p w14:paraId="0467C71A">
            <w:pPr>
              <w:pStyle w:val="16"/>
              <w:rPr>
                <w:rFonts w:hAnsi="宋体"/>
                <w:color w:val="auto"/>
                <w:szCs w:val="21"/>
                <w:highlight w:val="none"/>
              </w:rPr>
            </w:pPr>
          </w:p>
        </w:tc>
        <w:tc>
          <w:tcPr>
            <w:tcW w:w="956" w:type="dxa"/>
          </w:tcPr>
          <w:p w14:paraId="25058521">
            <w:pPr>
              <w:pStyle w:val="16"/>
              <w:rPr>
                <w:rFonts w:hAnsi="宋体"/>
                <w:color w:val="auto"/>
                <w:szCs w:val="21"/>
                <w:highlight w:val="none"/>
              </w:rPr>
            </w:pPr>
          </w:p>
        </w:tc>
        <w:tc>
          <w:tcPr>
            <w:tcW w:w="1214" w:type="dxa"/>
          </w:tcPr>
          <w:p w14:paraId="7C010FA4">
            <w:pPr>
              <w:pStyle w:val="16"/>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6"/>
              <w:rPr>
                <w:rFonts w:hAnsi="宋体"/>
                <w:color w:val="auto"/>
                <w:szCs w:val="21"/>
                <w:highlight w:val="none"/>
              </w:rPr>
            </w:pPr>
          </w:p>
        </w:tc>
        <w:tc>
          <w:tcPr>
            <w:tcW w:w="2083" w:type="dxa"/>
          </w:tcPr>
          <w:p w14:paraId="1BBE2ADF">
            <w:pPr>
              <w:pStyle w:val="16"/>
              <w:rPr>
                <w:rFonts w:hAnsi="宋体"/>
                <w:color w:val="auto"/>
                <w:szCs w:val="21"/>
                <w:highlight w:val="none"/>
              </w:rPr>
            </w:pPr>
          </w:p>
        </w:tc>
        <w:tc>
          <w:tcPr>
            <w:tcW w:w="2229" w:type="dxa"/>
          </w:tcPr>
          <w:p w14:paraId="0B99F3FD">
            <w:pPr>
              <w:pStyle w:val="16"/>
              <w:rPr>
                <w:rFonts w:hAnsi="宋体"/>
                <w:color w:val="auto"/>
                <w:szCs w:val="21"/>
                <w:highlight w:val="none"/>
              </w:rPr>
            </w:pPr>
          </w:p>
        </w:tc>
        <w:tc>
          <w:tcPr>
            <w:tcW w:w="2389" w:type="dxa"/>
          </w:tcPr>
          <w:p w14:paraId="317CF35F">
            <w:pPr>
              <w:pStyle w:val="16"/>
              <w:rPr>
                <w:rFonts w:hAnsi="宋体"/>
                <w:color w:val="auto"/>
                <w:szCs w:val="21"/>
                <w:highlight w:val="none"/>
              </w:rPr>
            </w:pPr>
          </w:p>
        </w:tc>
        <w:tc>
          <w:tcPr>
            <w:tcW w:w="956" w:type="dxa"/>
          </w:tcPr>
          <w:p w14:paraId="6B472017">
            <w:pPr>
              <w:pStyle w:val="16"/>
              <w:rPr>
                <w:rFonts w:hAnsi="宋体"/>
                <w:color w:val="auto"/>
                <w:szCs w:val="21"/>
                <w:highlight w:val="none"/>
              </w:rPr>
            </w:pPr>
          </w:p>
        </w:tc>
        <w:tc>
          <w:tcPr>
            <w:tcW w:w="1214" w:type="dxa"/>
          </w:tcPr>
          <w:p w14:paraId="108297E8">
            <w:pPr>
              <w:pStyle w:val="16"/>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6"/>
              <w:rPr>
                <w:rFonts w:hAnsi="宋体"/>
                <w:color w:val="auto"/>
                <w:szCs w:val="21"/>
                <w:highlight w:val="none"/>
              </w:rPr>
            </w:pPr>
          </w:p>
        </w:tc>
        <w:tc>
          <w:tcPr>
            <w:tcW w:w="2083" w:type="dxa"/>
          </w:tcPr>
          <w:p w14:paraId="3C9C296E">
            <w:pPr>
              <w:pStyle w:val="16"/>
              <w:rPr>
                <w:rFonts w:hAnsi="宋体"/>
                <w:color w:val="auto"/>
                <w:szCs w:val="21"/>
                <w:highlight w:val="none"/>
              </w:rPr>
            </w:pPr>
          </w:p>
        </w:tc>
        <w:tc>
          <w:tcPr>
            <w:tcW w:w="2229" w:type="dxa"/>
          </w:tcPr>
          <w:p w14:paraId="0DCF1742">
            <w:pPr>
              <w:pStyle w:val="16"/>
              <w:rPr>
                <w:rFonts w:hAnsi="宋体"/>
                <w:color w:val="auto"/>
                <w:szCs w:val="21"/>
                <w:highlight w:val="none"/>
              </w:rPr>
            </w:pPr>
          </w:p>
        </w:tc>
        <w:tc>
          <w:tcPr>
            <w:tcW w:w="2389" w:type="dxa"/>
          </w:tcPr>
          <w:p w14:paraId="2FE4A4D6">
            <w:pPr>
              <w:pStyle w:val="16"/>
              <w:rPr>
                <w:rFonts w:hAnsi="宋体"/>
                <w:color w:val="auto"/>
                <w:szCs w:val="21"/>
                <w:highlight w:val="none"/>
              </w:rPr>
            </w:pPr>
          </w:p>
        </w:tc>
        <w:tc>
          <w:tcPr>
            <w:tcW w:w="956" w:type="dxa"/>
          </w:tcPr>
          <w:p w14:paraId="0D8BC536">
            <w:pPr>
              <w:pStyle w:val="16"/>
              <w:rPr>
                <w:rFonts w:hAnsi="宋体"/>
                <w:color w:val="auto"/>
                <w:szCs w:val="21"/>
                <w:highlight w:val="none"/>
              </w:rPr>
            </w:pPr>
          </w:p>
        </w:tc>
        <w:tc>
          <w:tcPr>
            <w:tcW w:w="1214" w:type="dxa"/>
          </w:tcPr>
          <w:p w14:paraId="15794893">
            <w:pPr>
              <w:pStyle w:val="16"/>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6"/>
              <w:rPr>
                <w:rFonts w:hAnsi="宋体"/>
                <w:color w:val="auto"/>
                <w:szCs w:val="21"/>
                <w:highlight w:val="none"/>
              </w:rPr>
            </w:pPr>
          </w:p>
        </w:tc>
        <w:tc>
          <w:tcPr>
            <w:tcW w:w="2083" w:type="dxa"/>
          </w:tcPr>
          <w:p w14:paraId="6840240D">
            <w:pPr>
              <w:pStyle w:val="16"/>
              <w:rPr>
                <w:rFonts w:hAnsi="宋体"/>
                <w:color w:val="auto"/>
                <w:szCs w:val="21"/>
                <w:highlight w:val="none"/>
              </w:rPr>
            </w:pPr>
          </w:p>
        </w:tc>
        <w:tc>
          <w:tcPr>
            <w:tcW w:w="2229" w:type="dxa"/>
          </w:tcPr>
          <w:p w14:paraId="5B3051D9">
            <w:pPr>
              <w:pStyle w:val="16"/>
              <w:rPr>
                <w:rFonts w:hAnsi="宋体"/>
                <w:color w:val="auto"/>
                <w:szCs w:val="21"/>
                <w:highlight w:val="none"/>
              </w:rPr>
            </w:pPr>
          </w:p>
        </w:tc>
        <w:tc>
          <w:tcPr>
            <w:tcW w:w="2389" w:type="dxa"/>
          </w:tcPr>
          <w:p w14:paraId="75A716D7">
            <w:pPr>
              <w:pStyle w:val="16"/>
              <w:rPr>
                <w:rFonts w:hAnsi="宋体"/>
                <w:color w:val="auto"/>
                <w:szCs w:val="21"/>
                <w:highlight w:val="none"/>
              </w:rPr>
            </w:pPr>
          </w:p>
        </w:tc>
        <w:tc>
          <w:tcPr>
            <w:tcW w:w="956" w:type="dxa"/>
          </w:tcPr>
          <w:p w14:paraId="545A9063">
            <w:pPr>
              <w:pStyle w:val="16"/>
              <w:rPr>
                <w:rFonts w:hAnsi="宋体"/>
                <w:color w:val="auto"/>
                <w:szCs w:val="21"/>
                <w:highlight w:val="none"/>
              </w:rPr>
            </w:pPr>
          </w:p>
        </w:tc>
        <w:tc>
          <w:tcPr>
            <w:tcW w:w="1214" w:type="dxa"/>
          </w:tcPr>
          <w:p w14:paraId="639E3385">
            <w:pPr>
              <w:pStyle w:val="16"/>
              <w:rPr>
                <w:rFonts w:hAnsi="宋体"/>
                <w:color w:val="auto"/>
                <w:szCs w:val="21"/>
                <w:highlight w:val="none"/>
              </w:rPr>
            </w:pPr>
          </w:p>
        </w:tc>
      </w:tr>
    </w:tbl>
    <w:p w14:paraId="63846B1F">
      <w:pPr>
        <w:pStyle w:val="16"/>
        <w:rPr>
          <w:rFonts w:hAnsi="宋体"/>
          <w:color w:val="auto"/>
          <w:szCs w:val="21"/>
          <w:highlight w:val="none"/>
        </w:rPr>
      </w:pPr>
    </w:p>
    <w:p w14:paraId="4F180442">
      <w:pPr>
        <w:pStyle w:val="16"/>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6"/>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6"/>
        <w:rPr>
          <w:rFonts w:hAnsi="宋体"/>
          <w:color w:val="auto"/>
          <w:szCs w:val="21"/>
          <w:highlight w:val="none"/>
          <w:u w:val="single"/>
        </w:rPr>
      </w:pPr>
    </w:p>
    <w:p w14:paraId="189D07FB">
      <w:pPr>
        <w:pStyle w:val="16"/>
        <w:rPr>
          <w:rFonts w:hAnsi="宋体"/>
          <w:color w:val="auto"/>
          <w:szCs w:val="21"/>
          <w:highlight w:val="none"/>
          <w:u w:val="single"/>
        </w:rPr>
      </w:pPr>
    </w:p>
    <w:p w14:paraId="32AC0B0E">
      <w:pPr>
        <w:pStyle w:val="16"/>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2"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2"/>
    </w:p>
    <w:p w14:paraId="5333723B">
      <w:pPr>
        <w:pStyle w:val="16"/>
        <w:rPr>
          <w:rFonts w:hAnsi="宋体"/>
          <w:color w:val="auto"/>
          <w:szCs w:val="21"/>
          <w:highlight w:val="none"/>
        </w:rPr>
      </w:pPr>
      <w:r>
        <w:rPr>
          <w:rFonts w:hint="eastAsia" w:hAnsi="宋体"/>
          <w:color w:val="auto"/>
          <w:szCs w:val="21"/>
          <w:highlight w:val="none"/>
        </w:rPr>
        <w:t>项目名称：</w:t>
      </w:r>
    </w:p>
    <w:p w14:paraId="4AE0C0DC">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6"/>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6"/>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6"/>
              <w:jc w:val="center"/>
              <w:rPr>
                <w:rFonts w:hAnsi="宋体"/>
                <w:color w:val="auto"/>
                <w:szCs w:val="21"/>
                <w:highlight w:val="none"/>
              </w:rPr>
            </w:pPr>
            <w:r>
              <w:rPr>
                <w:rFonts w:hint="eastAsia" w:hAnsi="宋体"/>
                <w:color w:val="auto"/>
                <w:szCs w:val="21"/>
                <w:highlight w:val="none"/>
              </w:rPr>
              <w:t>谈判文件</w:t>
            </w:r>
          </w:p>
          <w:p w14:paraId="578B236A">
            <w:pPr>
              <w:pStyle w:val="16"/>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6"/>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6"/>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6"/>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6"/>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6"/>
              <w:rPr>
                <w:rFonts w:hAnsi="宋体"/>
                <w:color w:val="auto"/>
                <w:szCs w:val="21"/>
                <w:highlight w:val="none"/>
              </w:rPr>
            </w:pPr>
          </w:p>
        </w:tc>
        <w:tc>
          <w:tcPr>
            <w:tcW w:w="1391" w:type="dxa"/>
          </w:tcPr>
          <w:p w14:paraId="070DEA16">
            <w:pPr>
              <w:pStyle w:val="16"/>
              <w:rPr>
                <w:rFonts w:hAnsi="宋体"/>
                <w:color w:val="auto"/>
                <w:szCs w:val="21"/>
                <w:highlight w:val="none"/>
              </w:rPr>
            </w:pPr>
          </w:p>
        </w:tc>
        <w:tc>
          <w:tcPr>
            <w:tcW w:w="2385" w:type="dxa"/>
          </w:tcPr>
          <w:p w14:paraId="5DDC07FC">
            <w:pPr>
              <w:pStyle w:val="16"/>
              <w:rPr>
                <w:rFonts w:hAnsi="宋体"/>
                <w:color w:val="auto"/>
                <w:szCs w:val="21"/>
                <w:highlight w:val="none"/>
              </w:rPr>
            </w:pPr>
          </w:p>
        </w:tc>
        <w:tc>
          <w:tcPr>
            <w:tcW w:w="1589" w:type="dxa"/>
          </w:tcPr>
          <w:p w14:paraId="3B6050EB">
            <w:pPr>
              <w:pStyle w:val="16"/>
              <w:rPr>
                <w:rFonts w:hAnsi="宋体"/>
                <w:color w:val="auto"/>
                <w:szCs w:val="21"/>
                <w:highlight w:val="none"/>
              </w:rPr>
            </w:pPr>
          </w:p>
        </w:tc>
        <w:tc>
          <w:tcPr>
            <w:tcW w:w="1391" w:type="dxa"/>
          </w:tcPr>
          <w:p w14:paraId="6754D22E">
            <w:pPr>
              <w:pStyle w:val="16"/>
              <w:rPr>
                <w:rFonts w:hAnsi="宋体"/>
                <w:color w:val="auto"/>
                <w:szCs w:val="21"/>
                <w:highlight w:val="none"/>
              </w:rPr>
            </w:pPr>
          </w:p>
        </w:tc>
        <w:tc>
          <w:tcPr>
            <w:tcW w:w="993" w:type="dxa"/>
          </w:tcPr>
          <w:p w14:paraId="5F139C09">
            <w:pPr>
              <w:pStyle w:val="16"/>
              <w:rPr>
                <w:rFonts w:hAnsi="宋体"/>
                <w:color w:val="auto"/>
                <w:szCs w:val="21"/>
                <w:highlight w:val="none"/>
              </w:rPr>
            </w:pPr>
          </w:p>
        </w:tc>
        <w:tc>
          <w:tcPr>
            <w:tcW w:w="1314" w:type="dxa"/>
          </w:tcPr>
          <w:p w14:paraId="146D761F">
            <w:pPr>
              <w:pStyle w:val="16"/>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6"/>
              <w:rPr>
                <w:rFonts w:hAnsi="宋体"/>
                <w:color w:val="auto"/>
                <w:szCs w:val="21"/>
                <w:highlight w:val="none"/>
              </w:rPr>
            </w:pPr>
          </w:p>
        </w:tc>
        <w:tc>
          <w:tcPr>
            <w:tcW w:w="1391" w:type="dxa"/>
          </w:tcPr>
          <w:p w14:paraId="3D20825A">
            <w:pPr>
              <w:pStyle w:val="16"/>
              <w:rPr>
                <w:rFonts w:hAnsi="宋体"/>
                <w:color w:val="auto"/>
                <w:szCs w:val="21"/>
                <w:highlight w:val="none"/>
              </w:rPr>
            </w:pPr>
          </w:p>
        </w:tc>
        <w:tc>
          <w:tcPr>
            <w:tcW w:w="2385" w:type="dxa"/>
          </w:tcPr>
          <w:p w14:paraId="1D8EF708">
            <w:pPr>
              <w:pStyle w:val="16"/>
              <w:rPr>
                <w:rFonts w:hAnsi="宋体"/>
                <w:color w:val="auto"/>
                <w:szCs w:val="21"/>
                <w:highlight w:val="none"/>
              </w:rPr>
            </w:pPr>
          </w:p>
        </w:tc>
        <w:tc>
          <w:tcPr>
            <w:tcW w:w="1589" w:type="dxa"/>
          </w:tcPr>
          <w:p w14:paraId="7652F17A">
            <w:pPr>
              <w:pStyle w:val="16"/>
              <w:rPr>
                <w:rFonts w:hAnsi="宋体"/>
                <w:color w:val="auto"/>
                <w:szCs w:val="21"/>
                <w:highlight w:val="none"/>
              </w:rPr>
            </w:pPr>
          </w:p>
        </w:tc>
        <w:tc>
          <w:tcPr>
            <w:tcW w:w="1391" w:type="dxa"/>
          </w:tcPr>
          <w:p w14:paraId="1CB867EF">
            <w:pPr>
              <w:pStyle w:val="16"/>
              <w:rPr>
                <w:rFonts w:hAnsi="宋体"/>
                <w:color w:val="auto"/>
                <w:szCs w:val="21"/>
                <w:highlight w:val="none"/>
              </w:rPr>
            </w:pPr>
          </w:p>
        </w:tc>
        <w:tc>
          <w:tcPr>
            <w:tcW w:w="993" w:type="dxa"/>
          </w:tcPr>
          <w:p w14:paraId="3A2EC139">
            <w:pPr>
              <w:pStyle w:val="16"/>
              <w:rPr>
                <w:rFonts w:hAnsi="宋体"/>
                <w:color w:val="auto"/>
                <w:szCs w:val="21"/>
                <w:highlight w:val="none"/>
              </w:rPr>
            </w:pPr>
          </w:p>
        </w:tc>
        <w:tc>
          <w:tcPr>
            <w:tcW w:w="1314" w:type="dxa"/>
          </w:tcPr>
          <w:p w14:paraId="6DE8C5C0">
            <w:pPr>
              <w:pStyle w:val="16"/>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6"/>
              <w:rPr>
                <w:rFonts w:hAnsi="宋体"/>
                <w:color w:val="auto"/>
                <w:szCs w:val="21"/>
                <w:highlight w:val="none"/>
              </w:rPr>
            </w:pPr>
          </w:p>
        </w:tc>
        <w:tc>
          <w:tcPr>
            <w:tcW w:w="1391" w:type="dxa"/>
          </w:tcPr>
          <w:p w14:paraId="7FAD90F4">
            <w:pPr>
              <w:pStyle w:val="16"/>
              <w:rPr>
                <w:rFonts w:hAnsi="宋体"/>
                <w:color w:val="auto"/>
                <w:szCs w:val="21"/>
                <w:highlight w:val="none"/>
              </w:rPr>
            </w:pPr>
          </w:p>
        </w:tc>
        <w:tc>
          <w:tcPr>
            <w:tcW w:w="2385" w:type="dxa"/>
          </w:tcPr>
          <w:p w14:paraId="0FC352AE">
            <w:pPr>
              <w:pStyle w:val="16"/>
              <w:rPr>
                <w:rFonts w:hAnsi="宋体"/>
                <w:color w:val="auto"/>
                <w:szCs w:val="21"/>
                <w:highlight w:val="none"/>
              </w:rPr>
            </w:pPr>
          </w:p>
        </w:tc>
        <w:tc>
          <w:tcPr>
            <w:tcW w:w="1589" w:type="dxa"/>
          </w:tcPr>
          <w:p w14:paraId="6DE1695C">
            <w:pPr>
              <w:pStyle w:val="16"/>
              <w:rPr>
                <w:rFonts w:hAnsi="宋体"/>
                <w:color w:val="auto"/>
                <w:szCs w:val="21"/>
                <w:highlight w:val="none"/>
              </w:rPr>
            </w:pPr>
          </w:p>
        </w:tc>
        <w:tc>
          <w:tcPr>
            <w:tcW w:w="1391" w:type="dxa"/>
          </w:tcPr>
          <w:p w14:paraId="7314606B">
            <w:pPr>
              <w:pStyle w:val="16"/>
              <w:rPr>
                <w:rFonts w:hAnsi="宋体"/>
                <w:color w:val="auto"/>
                <w:szCs w:val="21"/>
                <w:highlight w:val="none"/>
              </w:rPr>
            </w:pPr>
          </w:p>
        </w:tc>
        <w:tc>
          <w:tcPr>
            <w:tcW w:w="993" w:type="dxa"/>
          </w:tcPr>
          <w:p w14:paraId="5C0F5CE9">
            <w:pPr>
              <w:pStyle w:val="16"/>
              <w:rPr>
                <w:rFonts w:hAnsi="宋体"/>
                <w:color w:val="auto"/>
                <w:szCs w:val="21"/>
                <w:highlight w:val="none"/>
              </w:rPr>
            </w:pPr>
          </w:p>
        </w:tc>
        <w:tc>
          <w:tcPr>
            <w:tcW w:w="1314" w:type="dxa"/>
          </w:tcPr>
          <w:p w14:paraId="0D16F923">
            <w:pPr>
              <w:pStyle w:val="16"/>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6"/>
              <w:rPr>
                <w:rFonts w:hAnsi="宋体"/>
                <w:color w:val="auto"/>
                <w:szCs w:val="21"/>
                <w:highlight w:val="none"/>
              </w:rPr>
            </w:pPr>
          </w:p>
        </w:tc>
        <w:tc>
          <w:tcPr>
            <w:tcW w:w="1391" w:type="dxa"/>
          </w:tcPr>
          <w:p w14:paraId="26A305BB">
            <w:pPr>
              <w:pStyle w:val="16"/>
              <w:rPr>
                <w:rFonts w:hAnsi="宋体"/>
                <w:color w:val="auto"/>
                <w:szCs w:val="21"/>
                <w:highlight w:val="none"/>
              </w:rPr>
            </w:pPr>
          </w:p>
        </w:tc>
        <w:tc>
          <w:tcPr>
            <w:tcW w:w="2385" w:type="dxa"/>
          </w:tcPr>
          <w:p w14:paraId="23625EEF">
            <w:pPr>
              <w:pStyle w:val="16"/>
              <w:rPr>
                <w:rFonts w:hAnsi="宋体"/>
                <w:color w:val="auto"/>
                <w:szCs w:val="21"/>
                <w:highlight w:val="none"/>
              </w:rPr>
            </w:pPr>
          </w:p>
        </w:tc>
        <w:tc>
          <w:tcPr>
            <w:tcW w:w="1589" w:type="dxa"/>
          </w:tcPr>
          <w:p w14:paraId="413E6873">
            <w:pPr>
              <w:pStyle w:val="16"/>
              <w:rPr>
                <w:rFonts w:hAnsi="宋体"/>
                <w:color w:val="auto"/>
                <w:szCs w:val="21"/>
                <w:highlight w:val="none"/>
              </w:rPr>
            </w:pPr>
          </w:p>
        </w:tc>
        <w:tc>
          <w:tcPr>
            <w:tcW w:w="1391" w:type="dxa"/>
          </w:tcPr>
          <w:p w14:paraId="486DEA45">
            <w:pPr>
              <w:pStyle w:val="16"/>
              <w:rPr>
                <w:rFonts w:hAnsi="宋体"/>
                <w:color w:val="auto"/>
                <w:szCs w:val="21"/>
                <w:highlight w:val="none"/>
              </w:rPr>
            </w:pPr>
          </w:p>
        </w:tc>
        <w:tc>
          <w:tcPr>
            <w:tcW w:w="993" w:type="dxa"/>
          </w:tcPr>
          <w:p w14:paraId="2C633A0B">
            <w:pPr>
              <w:pStyle w:val="16"/>
              <w:rPr>
                <w:rFonts w:hAnsi="宋体"/>
                <w:color w:val="auto"/>
                <w:szCs w:val="21"/>
                <w:highlight w:val="none"/>
              </w:rPr>
            </w:pPr>
          </w:p>
        </w:tc>
        <w:tc>
          <w:tcPr>
            <w:tcW w:w="1314" w:type="dxa"/>
          </w:tcPr>
          <w:p w14:paraId="1DFD3652">
            <w:pPr>
              <w:pStyle w:val="16"/>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6"/>
              <w:rPr>
                <w:rFonts w:hAnsi="宋体"/>
                <w:color w:val="auto"/>
                <w:szCs w:val="21"/>
                <w:highlight w:val="none"/>
              </w:rPr>
            </w:pPr>
          </w:p>
        </w:tc>
        <w:tc>
          <w:tcPr>
            <w:tcW w:w="1391" w:type="dxa"/>
          </w:tcPr>
          <w:p w14:paraId="28DBCFED">
            <w:pPr>
              <w:pStyle w:val="16"/>
              <w:rPr>
                <w:rFonts w:hAnsi="宋体"/>
                <w:color w:val="auto"/>
                <w:szCs w:val="21"/>
                <w:highlight w:val="none"/>
              </w:rPr>
            </w:pPr>
          </w:p>
        </w:tc>
        <w:tc>
          <w:tcPr>
            <w:tcW w:w="2385" w:type="dxa"/>
          </w:tcPr>
          <w:p w14:paraId="7A0C4861">
            <w:pPr>
              <w:pStyle w:val="16"/>
              <w:rPr>
                <w:rFonts w:hAnsi="宋体"/>
                <w:color w:val="auto"/>
                <w:szCs w:val="21"/>
                <w:highlight w:val="none"/>
              </w:rPr>
            </w:pPr>
          </w:p>
        </w:tc>
        <w:tc>
          <w:tcPr>
            <w:tcW w:w="1589" w:type="dxa"/>
          </w:tcPr>
          <w:p w14:paraId="5DA333BD">
            <w:pPr>
              <w:pStyle w:val="16"/>
              <w:rPr>
                <w:rFonts w:hAnsi="宋体"/>
                <w:color w:val="auto"/>
                <w:szCs w:val="21"/>
                <w:highlight w:val="none"/>
              </w:rPr>
            </w:pPr>
          </w:p>
        </w:tc>
        <w:tc>
          <w:tcPr>
            <w:tcW w:w="1391" w:type="dxa"/>
          </w:tcPr>
          <w:p w14:paraId="312B1AA5">
            <w:pPr>
              <w:pStyle w:val="16"/>
              <w:rPr>
                <w:rFonts w:hAnsi="宋体"/>
                <w:color w:val="auto"/>
                <w:szCs w:val="21"/>
                <w:highlight w:val="none"/>
              </w:rPr>
            </w:pPr>
          </w:p>
        </w:tc>
        <w:tc>
          <w:tcPr>
            <w:tcW w:w="993" w:type="dxa"/>
          </w:tcPr>
          <w:p w14:paraId="1FF10560">
            <w:pPr>
              <w:pStyle w:val="16"/>
              <w:rPr>
                <w:rFonts w:hAnsi="宋体"/>
                <w:color w:val="auto"/>
                <w:szCs w:val="21"/>
                <w:highlight w:val="none"/>
              </w:rPr>
            </w:pPr>
          </w:p>
        </w:tc>
        <w:tc>
          <w:tcPr>
            <w:tcW w:w="1314" w:type="dxa"/>
          </w:tcPr>
          <w:p w14:paraId="16B03505">
            <w:pPr>
              <w:pStyle w:val="16"/>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6"/>
              <w:rPr>
                <w:rFonts w:hAnsi="宋体"/>
                <w:color w:val="auto"/>
                <w:szCs w:val="21"/>
                <w:highlight w:val="none"/>
              </w:rPr>
            </w:pPr>
          </w:p>
        </w:tc>
        <w:tc>
          <w:tcPr>
            <w:tcW w:w="1391" w:type="dxa"/>
          </w:tcPr>
          <w:p w14:paraId="7957C234">
            <w:pPr>
              <w:pStyle w:val="16"/>
              <w:rPr>
                <w:rFonts w:hAnsi="宋体"/>
                <w:color w:val="auto"/>
                <w:szCs w:val="21"/>
                <w:highlight w:val="none"/>
              </w:rPr>
            </w:pPr>
          </w:p>
        </w:tc>
        <w:tc>
          <w:tcPr>
            <w:tcW w:w="2385" w:type="dxa"/>
          </w:tcPr>
          <w:p w14:paraId="722D7A8E">
            <w:pPr>
              <w:pStyle w:val="16"/>
              <w:rPr>
                <w:rFonts w:hAnsi="宋体"/>
                <w:color w:val="auto"/>
                <w:szCs w:val="21"/>
                <w:highlight w:val="none"/>
              </w:rPr>
            </w:pPr>
          </w:p>
        </w:tc>
        <w:tc>
          <w:tcPr>
            <w:tcW w:w="1589" w:type="dxa"/>
          </w:tcPr>
          <w:p w14:paraId="19120F58">
            <w:pPr>
              <w:pStyle w:val="16"/>
              <w:rPr>
                <w:rFonts w:hAnsi="宋体"/>
                <w:color w:val="auto"/>
                <w:szCs w:val="21"/>
                <w:highlight w:val="none"/>
              </w:rPr>
            </w:pPr>
          </w:p>
        </w:tc>
        <w:tc>
          <w:tcPr>
            <w:tcW w:w="1391" w:type="dxa"/>
          </w:tcPr>
          <w:p w14:paraId="5132E1C2">
            <w:pPr>
              <w:pStyle w:val="16"/>
              <w:rPr>
                <w:rFonts w:hAnsi="宋体"/>
                <w:color w:val="auto"/>
                <w:szCs w:val="21"/>
                <w:highlight w:val="none"/>
              </w:rPr>
            </w:pPr>
          </w:p>
        </w:tc>
        <w:tc>
          <w:tcPr>
            <w:tcW w:w="993" w:type="dxa"/>
          </w:tcPr>
          <w:p w14:paraId="035C2F10">
            <w:pPr>
              <w:pStyle w:val="16"/>
              <w:rPr>
                <w:rFonts w:hAnsi="宋体"/>
                <w:color w:val="auto"/>
                <w:szCs w:val="21"/>
                <w:highlight w:val="none"/>
              </w:rPr>
            </w:pPr>
          </w:p>
        </w:tc>
        <w:tc>
          <w:tcPr>
            <w:tcW w:w="1314" w:type="dxa"/>
          </w:tcPr>
          <w:p w14:paraId="6D024652">
            <w:pPr>
              <w:pStyle w:val="16"/>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6"/>
              <w:rPr>
                <w:rFonts w:hAnsi="宋体"/>
                <w:color w:val="auto"/>
                <w:szCs w:val="21"/>
                <w:highlight w:val="none"/>
              </w:rPr>
            </w:pPr>
          </w:p>
        </w:tc>
        <w:tc>
          <w:tcPr>
            <w:tcW w:w="1391" w:type="dxa"/>
          </w:tcPr>
          <w:p w14:paraId="3EF4706F">
            <w:pPr>
              <w:pStyle w:val="16"/>
              <w:rPr>
                <w:rFonts w:hAnsi="宋体"/>
                <w:color w:val="auto"/>
                <w:szCs w:val="21"/>
                <w:highlight w:val="none"/>
              </w:rPr>
            </w:pPr>
          </w:p>
        </w:tc>
        <w:tc>
          <w:tcPr>
            <w:tcW w:w="2385" w:type="dxa"/>
          </w:tcPr>
          <w:p w14:paraId="1FF67043">
            <w:pPr>
              <w:pStyle w:val="16"/>
              <w:rPr>
                <w:rFonts w:hAnsi="宋体"/>
                <w:color w:val="auto"/>
                <w:szCs w:val="21"/>
                <w:highlight w:val="none"/>
              </w:rPr>
            </w:pPr>
          </w:p>
        </w:tc>
        <w:tc>
          <w:tcPr>
            <w:tcW w:w="1589" w:type="dxa"/>
          </w:tcPr>
          <w:p w14:paraId="4F9FD403">
            <w:pPr>
              <w:pStyle w:val="16"/>
              <w:rPr>
                <w:rFonts w:hAnsi="宋体"/>
                <w:color w:val="auto"/>
                <w:szCs w:val="21"/>
                <w:highlight w:val="none"/>
              </w:rPr>
            </w:pPr>
          </w:p>
        </w:tc>
        <w:tc>
          <w:tcPr>
            <w:tcW w:w="1391" w:type="dxa"/>
          </w:tcPr>
          <w:p w14:paraId="61343842">
            <w:pPr>
              <w:pStyle w:val="16"/>
              <w:rPr>
                <w:rFonts w:hAnsi="宋体"/>
                <w:color w:val="auto"/>
                <w:szCs w:val="21"/>
                <w:highlight w:val="none"/>
              </w:rPr>
            </w:pPr>
          </w:p>
        </w:tc>
        <w:tc>
          <w:tcPr>
            <w:tcW w:w="993" w:type="dxa"/>
          </w:tcPr>
          <w:p w14:paraId="01A2841E">
            <w:pPr>
              <w:pStyle w:val="16"/>
              <w:rPr>
                <w:rFonts w:hAnsi="宋体"/>
                <w:color w:val="auto"/>
                <w:szCs w:val="21"/>
                <w:highlight w:val="none"/>
              </w:rPr>
            </w:pPr>
          </w:p>
        </w:tc>
        <w:tc>
          <w:tcPr>
            <w:tcW w:w="1314" w:type="dxa"/>
          </w:tcPr>
          <w:p w14:paraId="3374117C">
            <w:pPr>
              <w:pStyle w:val="16"/>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6"/>
              <w:rPr>
                <w:rFonts w:hAnsi="宋体"/>
                <w:color w:val="auto"/>
                <w:szCs w:val="21"/>
                <w:highlight w:val="none"/>
              </w:rPr>
            </w:pPr>
          </w:p>
        </w:tc>
        <w:tc>
          <w:tcPr>
            <w:tcW w:w="1391" w:type="dxa"/>
          </w:tcPr>
          <w:p w14:paraId="3C2D2ECD">
            <w:pPr>
              <w:pStyle w:val="16"/>
              <w:rPr>
                <w:rFonts w:hAnsi="宋体"/>
                <w:color w:val="auto"/>
                <w:szCs w:val="21"/>
                <w:highlight w:val="none"/>
              </w:rPr>
            </w:pPr>
          </w:p>
        </w:tc>
        <w:tc>
          <w:tcPr>
            <w:tcW w:w="2385" w:type="dxa"/>
          </w:tcPr>
          <w:p w14:paraId="5E948C3E">
            <w:pPr>
              <w:pStyle w:val="16"/>
              <w:rPr>
                <w:rFonts w:hAnsi="宋体"/>
                <w:color w:val="auto"/>
                <w:szCs w:val="21"/>
                <w:highlight w:val="none"/>
              </w:rPr>
            </w:pPr>
          </w:p>
        </w:tc>
        <w:tc>
          <w:tcPr>
            <w:tcW w:w="1589" w:type="dxa"/>
          </w:tcPr>
          <w:p w14:paraId="6DEC1DC8">
            <w:pPr>
              <w:pStyle w:val="16"/>
              <w:rPr>
                <w:rFonts w:hAnsi="宋体"/>
                <w:color w:val="auto"/>
                <w:szCs w:val="21"/>
                <w:highlight w:val="none"/>
              </w:rPr>
            </w:pPr>
          </w:p>
        </w:tc>
        <w:tc>
          <w:tcPr>
            <w:tcW w:w="1391" w:type="dxa"/>
          </w:tcPr>
          <w:p w14:paraId="6DCED9E6">
            <w:pPr>
              <w:pStyle w:val="16"/>
              <w:rPr>
                <w:rFonts w:hAnsi="宋体"/>
                <w:color w:val="auto"/>
                <w:szCs w:val="21"/>
                <w:highlight w:val="none"/>
              </w:rPr>
            </w:pPr>
          </w:p>
        </w:tc>
        <w:tc>
          <w:tcPr>
            <w:tcW w:w="993" w:type="dxa"/>
          </w:tcPr>
          <w:p w14:paraId="7D08A728">
            <w:pPr>
              <w:pStyle w:val="16"/>
              <w:rPr>
                <w:rFonts w:hAnsi="宋体"/>
                <w:color w:val="auto"/>
                <w:szCs w:val="21"/>
                <w:highlight w:val="none"/>
              </w:rPr>
            </w:pPr>
          </w:p>
        </w:tc>
        <w:tc>
          <w:tcPr>
            <w:tcW w:w="1314" w:type="dxa"/>
          </w:tcPr>
          <w:p w14:paraId="3C5D0997">
            <w:pPr>
              <w:pStyle w:val="16"/>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6"/>
              <w:rPr>
                <w:rFonts w:hAnsi="宋体"/>
                <w:color w:val="auto"/>
                <w:szCs w:val="21"/>
                <w:highlight w:val="none"/>
              </w:rPr>
            </w:pPr>
          </w:p>
        </w:tc>
        <w:tc>
          <w:tcPr>
            <w:tcW w:w="1391" w:type="dxa"/>
          </w:tcPr>
          <w:p w14:paraId="5757ACA6">
            <w:pPr>
              <w:pStyle w:val="16"/>
              <w:rPr>
                <w:rFonts w:hAnsi="宋体"/>
                <w:color w:val="auto"/>
                <w:szCs w:val="21"/>
                <w:highlight w:val="none"/>
              </w:rPr>
            </w:pPr>
          </w:p>
        </w:tc>
        <w:tc>
          <w:tcPr>
            <w:tcW w:w="2385" w:type="dxa"/>
          </w:tcPr>
          <w:p w14:paraId="2E0CF4DD">
            <w:pPr>
              <w:pStyle w:val="16"/>
              <w:rPr>
                <w:rFonts w:hAnsi="宋体"/>
                <w:color w:val="auto"/>
                <w:szCs w:val="21"/>
                <w:highlight w:val="none"/>
              </w:rPr>
            </w:pPr>
          </w:p>
        </w:tc>
        <w:tc>
          <w:tcPr>
            <w:tcW w:w="1589" w:type="dxa"/>
          </w:tcPr>
          <w:p w14:paraId="42BB12FE">
            <w:pPr>
              <w:pStyle w:val="16"/>
              <w:rPr>
                <w:rFonts w:hAnsi="宋体"/>
                <w:color w:val="auto"/>
                <w:szCs w:val="21"/>
                <w:highlight w:val="none"/>
              </w:rPr>
            </w:pPr>
          </w:p>
        </w:tc>
        <w:tc>
          <w:tcPr>
            <w:tcW w:w="1391" w:type="dxa"/>
          </w:tcPr>
          <w:p w14:paraId="4B7A8930">
            <w:pPr>
              <w:pStyle w:val="16"/>
              <w:rPr>
                <w:rFonts w:hAnsi="宋体"/>
                <w:color w:val="auto"/>
                <w:szCs w:val="21"/>
                <w:highlight w:val="none"/>
              </w:rPr>
            </w:pPr>
          </w:p>
        </w:tc>
        <w:tc>
          <w:tcPr>
            <w:tcW w:w="993" w:type="dxa"/>
          </w:tcPr>
          <w:p w14:paraId="25408A32">
            <w:pPr>
              <w:pStyle w:val="16"/>
              <w:rPr>
                <w:rFonts w:hAnsi="宋体"/>
                <w:color w:val="auto"/>
                <w:szCs w:val="21"/>
                <w:highlight w:val="none"/>
              </w:rPr>
            </w:pPr>
          </w:p>
        </w:tc>
        <w:tc>
          <w:tcPr>
            <w:tcW w:w="1314" w:type="dxa"/>
          </w:tcPr>
          <w:p w14:paraId="72A9D19E">
            <w:pPr>
              <w:pStyle w:val="16"/>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6"/>
              <w:rPr>
                <w:rFonts w:hAnsi="宋体"/>
                <w:color w:val="auto"/>
                <w:szCs w:val="21"/>
                <w:highlight w:val="none"/>
              </w:rPr>
            </w:pPr>
          </w:p>
        </w:tc>
        <w:tc>
          <w:tcPr>
            <w:tcW w:w="1391" w:type="dxa"/>
          </w:tcPr>
          <w:p w14:paraId="40B706EF">
            <w:pPr>
              <w:pStyle w:val="16"/>
              <w:rPr>
                <w:rFonts w:hAnsi="宋体"/>
                <w:color w:val="auto"/>
                <w:szCs w:val="21"/>
                <w:highlight w:val="none"/>
              </w:rPr>
            </w:pPr>
          </w:p>
        </w:tc>
        <w:tc>
          <w:tcPr>
            <w:tcW w:w="2385" w:type="dxa"/>
          </w:tcPr>
          <w:p w14:paraId="163615BD">
            <w:pPr>
              <w:pStyle w:val="16"/>
              <w:rPr>
                <w:rFonts w:hAnsi="宋体"/>
                <w:color w:val="auto"/>
                <w:szCs w:val="21"/>
                <w:highlight w:val="none"/>
              </w:rPr>
            </w:pPr>
          </w:p>
        </w:tc>
        <w:tc>
          <w:tcPr>
            <w:tcW w:w="1589" w:type="dxa"/>
          </w:tcPr>
          <w:p w14:paraId="536A0D6E">
            <w:pPr>
              <w:pStyle w:val="16"/>
              <w:rPr>
                <w:rFonts w:hAnsi="宋体"/>
                <w:color w:val="auto"/>
                <w:szCs w:val="21"/>
                <w:highlight w:val="none"/>
              </w:rPr>
            </w:pPr>
          </w:p>
        </w:tc>
        <w:tc>
          <w:tcPr>
            <w:tcW w:w="1391" w:type="dxa"/>
          </w:tcPr>
          <w:p w14:paraId="35BD4ECD">
            <w:pPr>
              <w:pStyle w:val="16"/>
              <w:rPr>
                <w:rFonts w:hAnsi="宋体"/>
                <w:color w:val="auto"/>
                <w:szCs w:val="21"/>
                <w:highlight w:val="none"/>
              </w:rPr>
            </w:pPr>
          </w:p>
        </w:tc>
        <w:tc>
          <w:tcPr>
            <w:tcW w:w="993" w:type="dxa"/>
          </w:tcPr>
          <w:p w14:paraId="3C358F2E">
            <w:pPr>
              <w:pStyle w:val="16"/>
              <w:rPr>
                <w:rFonts w:hAnsi="宋体"/>
                <w:color w:val="auto"/>
                <w:szCs w:val="21"/>
                <w:highlight w:val="none"/>
              </w:rPr>
            </w:pPr>
          </w:p>
        </w:tc>
        <w:tc>
          <w:tcPr>
            <w:tcW w:w="1314" w:type="dxa"/>
          </w:tcPr>
          <w:p w14:paraId="240755D1">
            <w:pPr>
              <w:pStyle w:val="16"/>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6"/>
              <w:rPr>
                <w:rFonts w:hAnsi="宋体"/>
                <w:color w:val="auto"/>
                <w:szCs w:val="21"/>
                <w:highlight w:val="none"/>
              </w:rPr>
            </w:pPr>
          </w:p>
        </w:tc>
        <w:tc>
          <w:tcPr>
            <w:tcW w:w="1391" w:type="dxa"/>
          </w:tcPr>
          <w:p w14:paraId="32EF9AF2">
            <w:pPr>
              <w:pStyle w:val="16"/>
              <w:rPr>
                <w:rFonts w:hAnsi="宋体"/>
                <w:color w:val="auto"/>
                <w:szCs w:val="21"/>
                <w:highlight w:val="none"/>
              </w:rPr>
            </w:pPr>
          </w:p>
        </w:tc>
        <w:tc>
          <w:tcPr>
            <w:tcW w:w="2385" w:type="dxa"/>
          </w:tcPr>
          <w:p w14:paraId="75125AC4">
            <w:pPr>
              <w:pStyle w:val="16"/>
              <w:rPr>
                <w:rFonts w:hAnsi="宋体"/>
                <w:color w:val="auto"/>
                <w:szCs w:val="21"/>
                <w:highlight w:val="none"/>
              </w:rPr>
            </w:pPr>
          </w:p>
        </w:tc>
        <w:tc>
          <w:tcPr>
            <w:tcW w:w="1589" w:type="dxa"/>
          </w:tcPr>
          <w:p w14:paraId="16159CF0">
            <w:pPr>
              <w:pStyle w:val="16"/>
              <w:rPr>
                <w:rFonts w:hAnsi="宋体"/>
                <w:color w:val="auto"/>
                <w:szCs w:val="21"/>
                <w:highlight w:val="none"/>
              </w:rPr>
            </w:pPr>
          </w:p>
        </w:tc>
        <w:tc>
          <w:tcPr>
            <w:tcW w:w="1391" w:type="dxa"/>
          </w:tcPr>
          <w:p w14:paraId="4271B05E">
            <w:pPr>
              <w:pStyle w:val="16"/>
              <w:rPr>
                <w:rFonts w:hAnsi="宋体"/>
                <w:color w:val="auto"/>
                <w:szCs w:val="21"/>
                <w:highlight w:val="none"/>
              </w:rPr>
            </w:pPr>
          </w:p>
        </w:tc>
        <w:tc>
          <w:tcPr>
            <w:tcW w:w="993" w:type="dxa"/>
          </w:tcPr>
          <w:p w14:paraId="6DC2E988">
            <w:pPr>
              <w:pStyle w:val="16"/>
              <w:rPr>
                <w:rFonts w:hAnsi="宋体"/>
                <w:color w:val="auto"/>
                <w:szCs w:val="21"/>
                <w:highlight w:val="none"/>
              </w:rPr>
            </w:pPr>
          </w:p>
        </w:tc>
        <w:tc>
          <w:tcPr>
            <w:tcW w:w="1314" w:type="dxa"/>
          </w:tcPr>
          <w:p w14:paraId="2E39998E">
            <w:pPr>
              <w:pStyle w:val="16"/>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6"/>
              <w:rPr>
                <w:rFonts w:hAnsi="宋体"/>
                <w:color w:val="auto"/>
                <w:szCs w:val="21"/>
                <w:highlight w:val="none"/>
              </w:rPr>
            </w:pPr>
          </w:p>
        </w:tc>
        <w:tc>
          <w:tcPr>
            <w:tcW w:w="1391" w:type="dxa"/>
          </w:tcPr>
          <w:p w14:paraId="264BC8B2">
            <w:pPr>
              <w:pStyle w:val="16"/>
              <w:rPr>
                <w:rFonts w:hAnsi="宋体"/>
                <w:color w:val="auto"/>
                <w:szCs w:val="21"/>
                <w:highlight w:val="none"/>
              </w:rPr>
            </w:pPr>
          </w:p>
        </w:tc>
        <w:tc>
          <w:tcPr>
            <w:tcW w:w="2385" w:type="dxa"/>
          </w:tcPr>
          <w:p w14:paraId="6A10007E">
            <w:pPr>
              <w:pStyle w:val="16"/>
              <w:rPr>
                <w:rFonts w:hAnsi="宋体"/>
                <w:color w:val="auto"/>
                <w:szCs w:val="21"/>
                <w:highlight w:val="none"/>
              </w:rPr>
            </w:pPr>
          </w:p>
        </w:tc>
        <w:tc>
          <w:tcPr>
            <w:tcW w:w="1589" w:type="dxa"/>
          </w:tcPr>
          <w:p w14:paraId="74563C47">
            <w:pPr>
              <w:pStyle w:val="16"/>
              <w:rPr>
                <w:rFonts w:hAnsi="宋体"/>
                <w:color w:val="auto"/>
                <w:szCs w:val="21"/>
                <w:highlight w:val="none"/>
              </w:rPr>
            </w:pPr>
          </w:p>
        </w:tc>
        <w:tc>
          <w:tcPr>
            <w:tcW w:w="1391" w:type="dxa"/>
          </w:tcPr>
          <w:p w14:paraId="2CB7EA3C">
            <w:pPr>
              <w:pStyle w:val="16"/>
              <w:rPr>
                <w:rFonts w:hAnsi="宋体"/>
                <w:color w:val="auto"/>
                <w:szCs w:val="21"/>
                <w:highlight w:val="none"/>
              </w:rPr>
            </w:pPr>
          </w:p>
        </w:tc>
        <w:tc>
          <w:tcPr>
            <w:tcW w:w="993" w:type="dxa"/>
          </w:tcPr>
          <w:p w14:paraId="50DF1C41">
            <w:pPr>
              <w:pStyle w:val="16"/>
              <w:rPr>
                <w:rFonts w:hAnsi="宋体"/>
                <w:color w:val="auto"/>
                <w:szCs w:val="21"/>
                <w:highlight w:val="none"/>
              </w:rPr>
            </w:pPr>
          </w:p>
        </w:tc>
        <w:tc>
          <w:tcPr>
            <w:tcW w:w="1314" w:type="dxa"/>
          </w:tcPr>
          <w:p w14:paraId="7C792E2A">
            <w:pPr>
              <w:pStyle w:val="16"/>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6"/>
              <w:rPr>
                <w:rFonts w:hAnsi="宋体"/>
                <w:color w:val="auto"/>
                <w:szCs w:val="21"/>
                <w:highlight w:val="none"/>
              </w:rPr>
            </w:pPr>
          </w:p>
        </w:tc>
        <w:tc>
          <w:tcPr>
            <w:tcW w:w="1391" w:type="dxa"/>
          </w:tcPr>
          <w:p w14:paraId="38CFC6D7">
            <w:pPr>
              <w:pStyle w:val="16"/>
              <w:rPr>
                <w:rFonts w:hAnsi="宋体"/>
                <w:color w:val="auto"/>
                <w:szCs w:val="21"/>
                <w:highlight w:val="none"/>
              </w:rPr>
            </w:pPr>
          </w:p>
        </w:tc>
        <w:tc>
          <w:tcPr>
            <w:tcW w:w="2385" w:type="dxa"/>
          </w:tcPr>
          <w:p w14:paraId="23131739">
            <w:pPr>
              <w:pStyle w:val="16"/>
              <w:rPr>
                <w:rFonts w:hAnsi="宋体"/>
                <w:color w:val="auto"/>
                <w:szCs w:val="21"/>
                <w:highlight w:val="none"/>
              </w:rPr>
            </w:pPr>
          </w:p>
        </w:tc>
        <w:tc>
          <w:tcPr>
            <w:tcW w:w="1589" w:type="dxa"/>
          </w:tcPr>
          <w:p w14:paraId="60F0EA20">
            <w:pPr>
              <w:pStyle w:val="16"/>
              <w:rPr>
                <w:rFonts w:hAnsi="宋体"/>
                <w:color w:val="auto"/>
                <w:szCs w:val="21"/>
                <w:highlight w:val="none"/>
              </w:rPr>
            </w:pPr>
          </w:p>
        </w:tc>
        <w:tc>
          <w:tcPr>
            <w:tcW w:w="1391" w:type="dxa"/>
          </w:tcPr>
          <w:p w14:paraId="4AC78D45">
            <w:pPr>
              <w:pStyle w:val="16"/>
              <w:rPr>
                <w:rFonts w:hAnsi="宋体"/>
                <w:color w:val="auto"/>
                <w:szCs w:val="21"/>
                <w:highlight w:val="none"/>
              </w:rPr>
            </w:pPr>
          </w:p>
        </w:tc>
        <w:tc>
          <w:tcPr>
            <w:tcW w:w="993" w:type="dxa"/>
          </w:tcPr>
          <w:p w14:paraId="0AF8FCBE">
            <w:pPr>
              <w:pStyle w:val="16"/>
              <w:rPr>
                <w:rFonts w:hAnsi="宋体"/>
                <w:color w:val="auto"/>
                <w:szCs w:val="21"/>
                <w:highlight w:val="none"/>
              </w:rPr>
            </w:pPr>
          </w:p>
        </w:tc>
        <w:tc>
          <w:tcPr>
            <w:tcW w:w="1314" w:type="dxa"/>
          </w:tcPr>
          <w:p w14:paraId="2913281D">
            <w:pPr>
              <w:pStyle w:val="16"/>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6"/>
              <w:rPr>
                <w:rFonts w:hAnsi="宋体"/>
                <w:color w:val="auto"/>
                <w:szCs w:val="21"/>
                <w:highlight w:val="none"/>
              </w:rPr>
            </w:pPr>
          </w:p>
        </w:tc>
        <w:tc>
          <w:tcPr>
            <w:tcW w:w="1391" w:type="dxa"/>
          </w:tcPr>
          <w:p w14:paraId="7C46782D">
            <w:pPr>
              <w:pStyle w:val="16"/>
              <w:rPr>
                <w:rFonts w:hAnsi="宋体"/>
                <w:color w:val="auto"/>
                <w:szCs w:val="21"/>
                <w:highlight w:val="none"/>
              </w:rPr>
            </w:pPr>
          </w:p>
        </w:tc>
        <w:tc>
          <w:tcPr>
            <w:tcW w:w="2385" w:type="dxa"/>
          </w:tcPr>
          <w:p w14:paraId="111AD378">
            <w:pPr>
              <w:pStyle w:val="16"/>
              <w:rPr>
                <w:rFonts w:hAnsi="宋体"/>
                <w:color w:val="auto"/>
                <w:szCs w:val="21"/>
                <w:highlight w:val="none"/>
              </w:rPr>
            </w:pPr>
          </w:p>
        </w:tc>
        <w:tc>
          <w:tcPr>
            <w:tcW w:w="1589" w:type="dxa"/>
          </w:tcPr>
          <w:p w14:paraId="31BE4EBA">
            <w:pPr>
              <w:pStyle w:val="16"/>
              <w:rPr>
                <w:rFonts w:hAnsi="宋体"/>
                <w:color w:val="auto"/>
                <w:szCs w:val="21"/>
                <w:highlight w:val="none"/>
              </w:rPr>
            </w:pPr>
          </w:p>
        </w:tc>
        <w:tc>
          <w:tcPr>
            <w:tcW w:w="1391" w:type="dxa"/>
          </w:tcPr>
          <w:p w14:paraId="06EC2ACA">
            <w:pPr>
              <w:pStyle w:val="16"/>
              <w:rPr>
                <w:rFonts w:hAnsi="宋体"/>
                <w:color w:val="auto"/>
                <w:szCs w:val="21"/>
                <w:highlight w:val="none"/>
              </w:rPr>
            </w:pPr>
          </w:p>
        </w:tc>
        <w:tc>
          <w:tcPr>
            <w:tcW w:w="993" w:type="dxa"/>
          </w:tcPr>
          <w:p w14:paraId="3862E331">
            <w:pPr>
              <w:pStyle w:val="16"/>
              <w:rPr>
                <w:rFonts w:hAnsi="宋体"/>
                <w:color w:val="auto"/>
                <w:szCs w:val="21"/>
                <w:highlight w:val="none"/>
              </w:rPr>
            </w:pPr>
          </w:p>
        </w:tc>
        <w:tc>
          <w:tcPr>
            <w:tcW w:w="1314" w:type="dxa"/>
          </w:tcPr>
          <w:p w14:paraId="395D38EF">
            <w:pPr>
              <w:pStyle w:val="16"/>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6"/>
              <w:rPr>
                <w:rFonts w:hAnsi="宋体"/>
                <w:color w:val="auto"/>
                <w:szCs w:val="21"/>
                <w:highlight w:val="none"/>
              </w:rPr>
            </w:pPr>
          </w:p>
        </w:tc>
        <w:tc>
          <w:tcPr>
            <w:tcW w:w="1391" w:type="dxa"/>
          </w:tcPr>
          <w:p w14:paraId="0DEDB375">
            <w:pPr>
              <w:pStyle w:val="16"/>
              <w:rPr>
                <w:rFonts w:hAnsi="宋体"/>
                <w:color w:val="auto"/>
                <w:szCs w:val="21"/>
                <w:highlight w:val="none"/>
              </w:rPr>
            </w:pPr>
          </w:p>
        </w:tc>
        <w:tc>
          <w:tcPr>
            <w:tcW w:w="2385" w:type="dxa"/>
          </w:tcPr>
          <w:p w14:paraId="0091417A">
            <w:pPr>
              <w:pStyle w:val="16"/>
              <w:rPr>
                <w:rFonts w:hAnsi="宋体"/>
                <w:color w:val="auto"/>
                <w:szCs w:val="21"/>
                <w:highlight w:val="none"/>
              </w:rPr>
            </w:pPr>
          </w:p>
        </w:tc>
        <w:tc>
          <w:tcPr>
            <w:tcW w:w="1589" w:type="dxa"/>
          </w:tcPr>
          <w:p w14:paraId="3315FF63">
            <w:pPr>
              <w:pStyle w:val="16"/>
              <w:rPr>
                <w:rFonts w:hAnsi="宋体"/>
                <w:color w:val="auto"/>
                <w:szCs w:val="21"/>
                <w:highlight w:val="none"/>
              </w:rPr>
            </w:pPr>
          </w:p>
        </w:tc>
        <w:tc>
          <w:tcPr>
            <w:tcW w:w="1391" w:type="dxa"/>
          </w:tcPr>
          <w:p w14:paraId="1D1F4052">
            <w:pPr>
              <w:pStyle w:val="16"/>
              <w:rPr>
                <w:rFonts w:hAnsi="宋体"/>
                <w:color w:val="auto"/>
                <w:szCs w:val="21"/>
                <w:highlight w:val="none"/>
              </w:rPr>
            </w:pPr>
          </w:p>
        </w:tc>
        <w:tc>
          <w:tcPr>
            <w:tcW w:w="993" w:type="dxa"/>
          </w:tcPr>
          <w:p w14:paraId="1707CC8C">
            <w:pPr>
              <w:pStyle w:val="16"/>
              <w:rPr>
                <w:rFonts w:hAnsi="宋体"/>
                <w:color w:val="auto"/>
                <w:szCs w:val="21"/>
                <w:highlight w:val="none"/>
              </w:rPr>
            </w:pPr>
          </w:p>
        </w:tc>
        <w:tc>
          <w:tcPr>
            <w:tcW w:w="1314" w:type="dxa"/>
          </w:tcPr>
          <w:p w14:paraId="10060F19">
            <w:pPr>
              <w:pStyle w:val="16"/>
              <w:rPr>
                <w:rFonts w:hAnsi="宋体"/>
                <w:color w:val="auto"/>
                <w:szCs w:val="21"/>
                <w:highlight w:val="none"/>
              </w:rPr>
            </w:pPr>
          </w:p>
        </w:tc>
      </w:tr>
    </w:tbl>
    <w:p w14:paraId="40504100">
      <w:pPr>
        <w:pStyle w:val="16"/>
        <w:rPr>
          <w:rFonts w:hAnsi="宋体"/>
          <w:color w:val="auto"/>
          <w:szCs w:val="21"/>
          <w:highlight w:val="none"/>
        </w:rPr>
      </w:pPr>
    </w:p>
    <w:p w14:paraId="2FD2DFA7">
      <w:pPr>
        <w:pStyle w:val="16"/>
        <w:rPr>
          <w:rFonts w:hAnsi="宋体"/>
          <w:color w:val="auto"/>
          <w:szCs w:val="21"/>
          <w:highlight w:val="none"/>
        </w:rPr>
      </w:pPr>
    </w:p>
    <w:p w14:paraId="648D12C3">
      <w:pPr>
        <w:pStyle w:val="16"/>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6"/>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3" w:name="_Toc20117"/>
            <w:bookmarkStart w:id="54"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4"/>
          <w:rFonts w:hint="eastAsia" w:ascii="宋体" w:hAnsi="宋体" w:eastAsia="宋体" w:cs="宋体"/>
          <w:color w:val="auto"/>
          <w:sz w:val="28"/>
          <w:szCs w:val="28"/>
          <w:highlight w:val="none"/>
        </w:rPr>
      </w:pPr>
    </w:p>
    <w:p w14:paraId="7B2B544F">
      <w:pPr>
        <w:spacing w:line="360" w:lineRule="auto"/>
        <w:jc w:val="center"/>
        <w:outlineLvl w:val="2"/>
        <w:rPr>
          <w:rStyle w:val="64"/>
          <w:rFonts w:hint="eastAsia" w:ascii="宋体" w:hAnsi="宋体" w:eastAsia="宋体" w:cs="宋体"/>
          <w:color w:val="auto"/>
          <w:sz w:val="28"/>
          <w:szCs w:val="28"/>
          <w:highlight w:val="none"/>
        </w:rPr>
      </w:pPr>
    </w:p>
    <w:p w14:paraId="5E8A3AF1">
      <w:pPr>
        <w:spacing w:line="360" w:lineRule="auto"/>
        <w:jc w:val="center"/>
        <w:outlineLvl w:val="2"/>
        <w:rPr>
          <w:rStyle w:val="64"/>
          <w:rFonts w:hint="eastAsia" w:ascii="宋体" w:hAnsi="宋体" w:eastAsia="宋体" w:cs="宋体"/>
          <w:color w:val="auto"/>
          <w:sz w:val="28"/>
          <w:szCs w:val="28"/>
          <w:highlight w:val="none"/>
        </w:rPr>
      </w:pPr>
    </w:p>
    <w:p w14:paraId="385BDACF">
      <w:pPr>
        <w:spacing w:line="360" w:lineRule="auto"/>
        <w:jc w:val="center"/>
        <w:outlineLvl w:val="2"/>
        <w:rPr>
          <w:rStyle w:val="64"/>
          <w:rFonts w:hint="eastAsia" w:ascii="宋体" w:hAnsi="宋体" w:eastAsia="宋体" w:cs="宋体"/>
          <w:color w:val="auto"/>
          <w:sz w:val="28"/>
          <w:szCs w:val="28"/>
          <w:highlight w:val="none"/>
        </w:rPr>
      </w:pPr>
    </w:p>
    <w:p w14:paraId="365E8A35">
      <w:pPr>
        <w:spacing w:line="360" w:lineRule="auto"/>
        <w:jc w:val="center"/>
        <w:outlineLvl w:val="2"/>
        <w:rPr>
          <w:rStyle w:val="64"/>
          <w:rFonts w:hint="eastAsia" w:ascii="宋体" w:hAnsi="宋体" w:eastAsia="宋体" w:cs="宋体"/>
          <w:color w:val="auto"/>
          <w:sz w:val="28"/>
          <w:szCs w:val="28"/>
          <w:highlight w:val="none"/>
        </w:rPr>
      </w:pPr>
    </w:p>
    <w:p w14:paraId="51ECFB96">
      <w:pPr>
        <w:spacing w:line="360" w:lineRule="auto"/>
        <w:jc w:val="center"/>
        <w:outlineLvl w:val="2"/>
        <w:rPr>
          <w:rStyle w:val="64"/>
          <w:rFonts w:hint="eastAsia" w:ascii="宋体" w:hAnsi="宋体" w:eastAsia="宋体" w:cs="宋体"/>
          <w:color w:val="auto"/>
          <w:sz w:val="28"/>
          <w:szCs w:val="28"/>
          <w:highlight w:val="none"/>
        </w:rPr>
      </w:pPr>
    </w:p>
    <w:p w14:paraId="68741DDD">
      <w:pPr>
        <w:rPr>
          <w:rStyle w:val="64"/>
          <w:rFonts w:hint="eastAsia" w:ascii="宋体" w:hAnsi="宋体" w:eastAsia="宋体" w:cs="宋体"/>
          <w:color w:val="auto"/>
          <w:sz w:val="28"/>
          <w:szCs w:val="28"/>
          <w:highlight w:val="none"/>
          <w:lang w:val="en-US" w:eastAsia="zh-CN"/>
        </w:rPr>
      </w:pPr>
      <w:r>
        <w:rPr>
          <w:rStyle w:val="64"/>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4"/>
          <w:rFonts w:hint="eastAsia" w:ascii="宋体" w:hAnsi="宋体" w:eastAsia="宋体" w:cs="宋体"/>
          <w:color w:val="auto"/>
          <w:sz w:val="28"/>
          <w:szCs w:val="28"/>
          <w:highlight w:val="none"/>
        </w:rPr>
      </w:pPr>
      <w:r>
        <w:rPr>
          <w:rStyle w:val="64"/>
          <w:rFonts w:hint="eastAsia" w:asciiTheme="majorEastAsia" w:hAnsiTheme="majorEastAsia" w:eastAsiaTheme="majorEastAsia" w:cstheme="majorEastAsia"/>
          <w:color w:val="auto"/>
          <w:sz w:val="28"/>
          <w:szCs w:val="28"/>
          <w:highlight w:val="none"/>
          <w:lang w:val="en-US" w:eastAsia="zh-CN"/>
        </w:rPr>
        <w:t>十一、</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lang w:val="en-US" w:eastAsia="zh-CN"/>
        </w:rPr>
        <w:t>2022年至今</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rPr>
        <w:t>完成的类似项目情况表</w:t>
      </w:r>
      <w:bookmarkEnd w:id="53"/>
    </w:p>
    <w:bookmarkEnd w:id="54"/>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4"/>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4"/>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4"/>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4"/>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4"/>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2"/>
        <w:rPr>
          <w:rFonts w:hint="eastAsia" w:hAnsi="宋体"/>
          <w:b/>
          <w:bCs/>
          <w:color w:val="auto"/>
          <w:sz w:val="32"/>
          <w:szCs w:val="32"/>
          <w:highlight w:val="none"/>
        </w:rPr>
      </w:pPr>
    </w:p>
    <w:p w14:paraId="29959146">
      <w:pPr>
        <w:pStyle w:val="52"/>
        <w:rPr>
          <w:rFonts w:hint="eastAsia" w:hAnsi="宋体"/>
          <w:b/>
          <w:bCs/>
          <w:color w:val="auto"/>
          <w:sz w:val="32"/>
          <w:szCs w:val="32"/>
          <w:highlight w:val="none"/>
        </w:rPr>
      </w:pPr>
    </w:p>
    <w:p w14:paraId="375B4E8F">
      <w:pPr>
        <w:pStyle w:val="52"/>
        <w:rPr>
          <w:rFonts w:hint="eastAsia" w:hAnsi="宋体"/>
          <w:b/>
          <w:bCs/>
          <w:color w:val="auto"/>
          <w:sz w:val="32"/>
          <w:szCs w:val="32"/>
          <w:highlight w:val="none"/>
        </w:rPr>
      </w:pPr>
    </w:p>
    <w:p w14:paraId="552FA2A4">
      <w:pPr>
        <w:pStyle w:val="52"/>
        <w:rPr>
          <w:rFonts w:hint="eastAsia" w:hAnsi="宋体"/>
          <w:b/>
          <w:bCs/>
          <w:color w:val="auto"/>
          <w:sz w:val="32"/>
          <w:szCs w:val="32"/>
          <w:highlight w:val="none"/>
        </w:rPr>
      </w:pPr>
    </w:p>
    <w:p w14:paraId="3375EFF2">
      <w:pPr>
        <w:spacing w:line="360" w:lineRule="auto"/>
        <w:jc w:val="center"/>
        <w:outlineLvl w:val="2"/>
        <w:rPr>
          <w:rStyle w:val="64"/>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4"/>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4"/>
          <w:rFonts w:hint="eastAsia" w:ascii="宋体" w:hAnsi="宋体" w:eastAsia="宋体" w:cs="宋体"/>
          <w:color w:val="auto"/>
          <w:sz w:val="28"/>
          <w:szCs w:val="28"/>
          <w:highlight w:val="none"/>
          <w:lang w:val="en-US" w:eastAsia="zh-CN"/>
        </w:rPr>
      </w:pPr>
    </w:p>
    <w:p w14:paraId="61AA0FD2">
      <w:pPr>
        <w:pStyle w:val="12"/>
        <w:rPr>
          <w:rStyle w:val="64"/>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10"/>
        </w:numPr>
        <w:spacing w:line="360" w:lineRule="auto"/>
        <w:jc w:val="center"/>
        <w:outlineLvl w:val="2"/>
        <w:rPr>
          <w:rStyle w:val="64"/>
          <w:rFonts w:hint="eastAsia" w:asciiTheme="majorEastAsia" w:hAnsiTheme="majorEastAsia" w:eastAsiaTheme="majorEastAsia" w:cstheme="majorEastAsia"/>
          <w:color w:val="auto"/>
          <w:sz w:val="30"/>
          <w:szCs w:val="30"/>
          <w:highlight w:val="none"/>
          <w:lang w:val="en-US" w:eastAsia="zh-CN"/>
        </w:rPr>
      </w:pPr>
      <w:r>
        <w:rPr>
          <w:rStyle w:val="64"/>
          <w:rFonts w:hint="eastAsia" w:asciiTheme="majorEastAsia" w:hAnsiTheme="majorEastAsia" w:eastAsiaTheme="majorEastAsia" w:cstheme="majorEastAsia"/>
          <w:color w:val="auto"/>
          <w:sz w:val="30"/>
          <w:szCs w:val="30"/>
          <w:highlight w:val="none"/>
        </w:rPr>
        <w:t>服务</w:t>
      </w:r>
      <w:r>
        <w:rPr>
          <w:rStyle w:val="64"/>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4"/>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4"/>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2D5E63C9">
      <w:pPr>
        <w:pStyle w:val="2"/>
        <w:keepNext/>
        <w:keepLines/>
        <w:pageBreakBefore w:val="0"/>
        <w:widowControl w:val="0"/>
        <w:shd w:val="clear"/>
        <w:kinsoku/>
        <w:wordWrap/>
        <w:overflowPunct/>
        <w:topLinePunct w:val="0"/>
        <w:autoSpaceDE/>
        <w:autoSpaceDN/>
        <w:bidi w:val="0"/>
        <w:adjustRightInd/>
        <w:snapToGrid/>
        <w:spacing w:before="0" w:after="0" w:line="480" w:lineRule="auto"/>
        <w:jc w:val="center"/>
        <w:textAlignment w:val="auto"/>
        <w:rPr>
          <w:rFonts w:hint="eastAsia" w:eastAsia="宋体"/>
          <w:color w:val="auto"/>
          <w:sz w:val="30"/>
          <w:szCs w:val="30"/>
          <w:highlight w:val="none"/>
          <w:lang w:eastAsia="zh-CN"/>
        </w:rPr>
      </w:pPr>
      <w:r>
        <w:rPr>
          <w:color w:val="auto"/>
          <w:sz w:val="30"/>
          <w:szCs w:val="30"/>
          <w:highlight w:val="none"/>
        </w:rPr>
        <w:t>中小企业声明函</w:t>
      </w:r>
      <w:r>
        <w:rPr>
          <w:rFonts w:hint="eastAsia"/>
          <w:color w:val="auto"/>
          <w:sz w:val="30"/>
          <w:szCs w:val="30"/>
          <w:highlight w:val="none"/>
          <w:lang w:val="en-US" w:eastAsia="zh-CN"/>
        </w:rPr>
        <w:t xml:space="preserve"> </w:t>
      </w:r>
    </w:p>
    <w:p w14:paraId="2C57E645">
      <w:pPr>
        <w:pageBreakBefore w:val="0"/>
        <w:widowControl/>
        <w:shd w:val="clear"/>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color w:val="auto"/>
          <w:sz w:val="22"/>
          <w:szCs w:val="22"/>
          <w:highlight w:val="none"/>
        </w:rPr>
      </w:pPr>
      <w:r>
        <w:rPr>
          <w:rFonts w:hint="eastAsia" w:ascii="宋体" w:hAnsi="宋体" w:eastAsia="宋体" w:cs="宋体"/>
          <w:bCs/>
          <w:snapToGrid w:val="0"/>
          <w:color w:val="auto"/>
          <w:sz w:val="22"/>
          <w:szCs w:val="22"/>
          <w:highlight w:val="none"/>
        </w:rPr>
        <w:t>本项目为专门面向中小</w:t>
      </w:r>
      <w:r>
        <w:rPr>
          <w:rFonts w:hint="eastAsia" w:ascii="宋体" w:hAnsi="宋体" w:cs="宋体"/>
          <w:bCs/>
          <w:snapToGrid w:val="0"/>
          <w:color w:val="auto"/>
          <w:sz w:val="22"/>
          <w:szCs w:val="22"/>
          <w:highlight w:val="none"/>
          <w:lang w:eastAsia="zh-CN"/>
        </w:rPr>
        <w:t>微</w:t>
      </w:r>
      <w:r>
        <w:rPr>
          <w:rFonts w:hint="eastAsia" w:ascii="宋体" w:hAnsi="宋体" w:eastAsia="宋体" w:cs="宋体"/>
          <w:bCs/>
          <w:snapToGrid w:val="0"/>
          <w:color w:val="auto"/>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color w:val="auto"/>
          <w:sz w:val="22"/>
          <w:szCs w:val="22"/>
          <w:highlight w:val="none"/>
          <w:lang w:eastAsia="zh-CN"/>
        </w:rPr>
        <w:t>、货物</w:t>
      </w:r>
      <w:r>
        <w:rPr>
          <w:rFonts w:hint="eastAsia" w:ascii="宋体" w:hAnsi="宋体" w:eastAsia="宋体" w:cs="宋体"/>
          <w:bCs/>
          <w:snapToGrid w:val="0"/>
          <w:color w:val="auto"/>
          <w:sz w:val="22"/>
          <w:szCs w:val="22"/>
          <w:highlight w:val="none"/>
        </w:rPr>
        <w:t>）格式规定提供中小企业声明函</w:t>
      </w:r>
      <w:r>
        <w:rPr>
          <w:rFonts w:hint="eastAsia" w:ascii="宋体" w:hAnsi="宋体" w:cs="宋体"/>
          <w:bCs/>
          <w:snapToGrid w:val="0"/>
          <w:color w:val="auto"/>
          <w:sz w:val="22"/>
          <w:szCs w:val="22"/>
          <w:highlight w:val="none"/>
          <w:lang w:eastAsia="zh-CN"/>
        </w:rPr>
        <w:t>和</w:t>
      </w:r>
      <w:r>
        <w:rPr>
          <w:rFonts w:hint="eastAsia" w:ascii="宋体" w:hAnsi="宋体" w:eastAsia="宋体" w:cs="宋体"/>
          <w:bCs/>
          <w:snapToGrid w:val="0"/>
          <w:color w:val="auto"/>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color w:val="auto"/>
          <w:sz w:val="22"/>
          <w:szCs w:val="22"/>
          <w:highlight w:val="none"/>
          <w:lang w:eastAsia="zh-CN"/>
        </w:rPr>
        <w:t>响应</w:t>
      </w:r>
      <w:r>
        <w:rPr>
          <w:rFonts w:hint="eastAsia" w:ascii="宋体" w:hAnsi="宋体" w:eastAsia="宋体" w:cs="宋体"/>
          <w:bCs/>
          <w:snapToGrid w:val="0"/>
          <w:color w:val="auto"/>
          <w:sz w:val="22"/>
          <w:szCs w:val="22"/>
          <w:highlight w:val="none"/>
        </w:rPr>
        <w:t>文件中须附格式正确的中小企业声明函</w:t>
      </w:r>
      <w:r>
        <w:rPr>
          <w:rFonts w:hint="eastAsia" w:ascii="宋体" w:hAnsi="宋体" w:cs="宋体"/>
          <w:bCs/>
          <w:snapToGrid w:val="0"/>
          <w:color w:val="auto"/>
          <w:sz w:val="22"/>
          <w:szCs w:val="22"/>
          <w:highlight w:val="none"/>
          <w:lang w:eastAsia="zh-CN"/>
        </w:rPr>
        <w:t>和</w:t>
      </w:r>
      <w:r>
        <w:rPr>
          <w:rFonts w:hint="eastAsia" w:ascii="宋体" w:hAnsi="宋体" w:eastAsia="宋体" w:cs="宋体"/>
          <w:bCs/>
          <w:snapToGrid w:val="0"/>
          <w:color w:val="auto"/>
          <w:sz w:val="22"/>
          <w:szCs w:val="22"/>
          <w:highlight w:val="none"/>
        </w:rPr>
        <w:t>残疾人福利性单位声明函或监狱企业证明材料并加盖单位公章。</w:t>
      </w:r>
    </w:p>
    <w:p w14:paraId="322AD747">
      <w:pPr>
        <w:shd w:val="clear"/>
        <w:rPr>
          <w:rFonts w:hint="eastAsia"/>
          <w:color w:val="auto"/>
          <w:highlight w:val="none"/>
        </w:rPr>
      </w:pPr>
    </w:p>
    <w:p w14:paraId="65C8B9CF">
      <w:pPr>
        <w:pStyle w:val="16"/>
        <w:shd w:val="clear"/>
        <w:spacing w:line="500" w:lineRule="exact"/>
        <w:rPr>
          <w:rFonts w:hAnsi="宋体"/>
          <w:b/>
          <w:color w:val="auto"/>
          <w:sz w:val="30"/>
          <w:szCs w:val="30"/>
          <w:highlight w:val="none"/>
        </w:rPr>
      </w:pPr>
    </w:p>
    <w:p w14:paraId="5820D616">
      <w:pPr>
        <w:pStyle w:val="16"/>
        <w:shd w:val="clear"/>
        <w:spacing w:line="500" w:lineRule="exact"/>
        <w:rPr>
          <w:rFonts w:hAnsi="宋体"/>
          <w:b/>
          <w:color w:val="auto"/>
          <w:sz w:val="30"/>
          <w:szCs w:val="30"/>
          <w:highlight w:val="none"/>
        </w:rPr>
      </w:pPr>
    </w:p>
    <w:p w14:paraId="0E8DEA82">
      <w:pPr>
        <w:pStyle w:val="16"/>
        <w:shd w:val="clear"/>
        <w:spacing w:line="500" w:lineRule="exact"/>
        <w:rPr>
          <w:rFonts w:hAnsi="宋体"/>
          <w:b/>
          <w:color w:val="auto"/>
          <w:sz w:val="30"/>
          <w:szCs w:val="30"/>
          <w:highlight w:val="none"/>
        </w:rPr>
      </w:pPr>
    </w:p>
    <w:p w14:paraId="48BF0200">
      <w:pPr>
        <w:pStyle w:val="51"/>
        <w:shd w:val="clear"/>
        <w:ind w:left="0" w:leftChars="0" w:firstLine="0" w:firstLineChars="0"/>
        <w:rPr>
          <w:rFonts w:hAnsi="宋体"/>
          <w:b/>
          <w:color w:val="auto"/>
          <w:sz w:val="30"/>
          <w:szCs w:val="30"/>
          <w:highlight w:val="none"/>
        </w:rPr>
      </w:pPr>
    </w:p>
    <w:p w14:paraId="5C522BB7">
      <w:pPr>
        <w:pStyle w:val="51"/>
        <w:shd w:val="clear"/>
        <w:rPr>
          <w:rFonts w:hAnsi="宋体"/>
          <w:b/>
          <w:color w:val="auto"/>
          <w:sz w:val="30"/>
          <w:szCs w:val="30"/>
          <w:highlight w:val="none"/>
        </w:rPr>
      </w:pPr>
    </w:p>
    <w:p w14:paraId="5F27733E">
      <w:pPr>
        <w:pStyle w:val="51"/>
        <w:shd w:val="clear"/>
        <w:jc w:val="center"/>
        <w:rPr>
          <w:color w:val="auto"/>
          <w:highlight w:val="none"/>
        </w:rPr>
      </w:pPr>
    </w:p>
    <w:p w14:paraId="34199AD6">
      <w:pPr>
        <w:pStyle w:val="51"/>
        <w:shd w:val="clear"/>
        <w:jc w:val="center"/>
        <w:rPr>
          <w:color w:val="auto"/>
          <w:highlight w:val="none"/>
        </w:rPr>
      </w:pPr>
    </w:p>
    <w:p w14:paraId="60DEF9A4">
      <w:pPr>
        <w:pStyle w:val="51"/>
        <w:shd w:val="clear"/>
        <w:jc w:val="center"/>
        <w:rPr>
          <w:color w:val="auto"/>
          <w:highlight w:val="none"/>
        </w:rPr>
      </w:pPr>
    </w:p>
    <w:p w14:paraId="735F3D2F">
      <w:pPr>
        <w:pStyle w:val="51"/>
        <w:shd w:val="clear"/>
        <w:rPr>
          <w:rFonts w:hAnsi="宋体"/>
          <w:b/>
          <w:color w:val="auto"/>
          <w:sz w:val="30"/>
          <w:szCs w:val="30"/>
          <w:highlight w:val="none"/>
        </w:rPr>
      </w:pPr>
    </w:p>
    <w:p w14:paraId="25CCF966">
      <w:pPr>
        <w:pStyle w:val="51"/>
        <w:shd w:val="clear"/>
        <w:rPr>
          <w:rFonts w:hAnsi="宋体"/>
          <w:b/>
          <w:color w:val="auto"/>
          <w:sz w:val="30"/>
          <w:szCs w:val="30"/>
          <w:highlight w:val="none"/>
        </w:rPr>
      </w:pPr>
    </w:p>
    <w:p w14:paraId="51D7B358">
      <w:pPr>
        <w:pStyle w:val="51"/>
        <w:shd w:val="clear"/>
        <w:rPr>
          <w:rFonts w:hAnsi="宋体"/>
          <w:b/>
          <w:color w:val="auto"/>
          <w:sz w:val="30"/>
          <w:szCs w:val="30"/>
          <w:highlight w:val="none"/>
        </w:rPr>
      </w:pPr>
    </w:p>
    <w:p w14:paraId="0F7D4F3A">
      <w:pPr>
        <w:pStyle w:val="51"/>
        <w:shd w:val="clear"/>
        <w:rPr>
          <w:rFonts w:hAnsi="宋体"/>
          <w:b/>
          <w:color w:val="auto"/>
          <w:sz w:val="30"/>
          <w:szCs w:val="30"/>
          <w:highlight w:val="none"/>
        </w:rPr>
      </w:pPr>
    </w:p>
    <w:p w14:paraId="5F343F36">
      <w:pPr>
        <w:pStyle w:val="51"/>
        <w:shd w:val="clear"/>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F3AF199D"/>
    <w:multiLevelType w:val="singleLevel"/>
    <w:tmpl w:val="F3AF199D"/>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5DFB4682"/>
    <w:multiLevelType w:val="singleLevel"/>
    <w:tmpl w:val="5DFB4682"/>
    <w:lvl w:ilvl="0" w:tentative="0">
      <w:start w:val="15"/>
      <w:numFmt w:val="decimal"/>
      <w:suff w:val="space"/>
      <w:lvlText w:val="%1."/>
      <w:lvlJc w:val="left"/>
    </w:lvl>
  </w:abstractNum>
  <w:abstractNum w:abstractNumId="9">
    <w:nsid w:val="630D6BB7"/>
    <w:multiLevelType w:val="singleLevel"/>
    <w:tmpl w:val="630D6BB7"/>
    <w:lvl w:ilvl="0" w:tentative="0">
      <w:start w:val="1"/>
      <w:numFmt w:val="decimal"/>
      <w:suff w:val="nothing"/>
      <w:lvlText w:val="%1、"/>
      <w:lvlJc w:val="left"/>
    </w:lvl>
  </w:abstractNum>
  <w:num w:numId="1">
    <w:abstractNumId w:val="5"/>
  </w:num>
  <w:num w:numId="2">
    <w:abstractNumId w:val="3"/>
  </w:num>
  <w:num w:numId="3">
    <w:abstractNumId w:val="8"/>
  </w:num>
  <w:num w:numId="4">
    <w:abstractNumId w:val="1"/>
  </w:num>
  <w:num w:numId="5">
    <w:abstractNumId w:val="4"/>
  </w:num>
  <w:num w:numId="6">
    <w:abstractNumId w:val="9"/>
  </w:num>
  <w:num w:numId="7">
    <w:abstractNumId w:val="6"/>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9E655E1"/>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684627"/>
    <w:rsid w:val="2E8A42F7"/>
    <w:rsid w:val="2EF00020"/>
    <w:rsid w:val="2F180AB4"/>
    <w:rsid w:val="2F334462"/>
    <w:rsid w:val="2F637926"/>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A83133"/>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FA52A6"/>
    <w:rsid w:val="50FD52B5"/>
    <w:rsid w:val="50FF3F4A"/>
    <w:rsid w:val="510C51B5"/>
    <w:rsid w:val="51243167"/>
    <w:rsid w:val="51263104"/>
    <w:rsid w:val="51297BD8"/>
    <w:rsid w:val="51342574"/>
    <w:rsid w:val="51380E48"/>
    <w:rsid w:val="51B965FC"/>
    <w:rsid w:val="53357357"/>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A76DB"/>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2D7240"/>
    <w:rsid w:val="66622965"/>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675596"/>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3F3368"/>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BE20DD"/>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8"/>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0"/>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59"/>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7"/>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2"/>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2"/>
    <w:qFormat/>
    <w:uiPriority w:val="0"/>
    <w:pPr>
      <w:adjustRightInd w:val="0"/>
      <w:spacing w:line="420" w:lineRule="atLeast"/>
      <w:jc w:val="left"/>
      <w:textAlignment w:val="baseline"/>
    </w:pPr>
    <w:rPr>
      <w:kern w:val="0"/>
      <w:szCs w:val="20"/>
    </w:rPr>
  </w:style>
  <w:style w:type="character" w:customStyle="1" w:styleId="54">
    <w:name w:val="标题 1 Char"/>
    <w:link w:val="2"/>
    <w:qFormat/>
    <w:uiPriority w:val="0"/>
    <w:rPr>
      <w:b/>
      <w:bCs/>
      <w:kern w:val="44"/>
      <w:sz w:val="44"/>
      <w:szCs w:val="44"/>
    </w:rPr>
  </w:style>
  <w:style w:type="character" w:customStyle="1" w:styleId="55">
    <w:name w:val="标题 2 Char"/>
    <w:link w:val="3"/>
    <w:semiHidden/>
    <w:qFormat/>
    <w:uiPriority w:val="0"/>
    <w:rPr>
      <w:rFonts w:ascii="Cambria" w:hAnsi="Cambria" w:eastAsia="宋体" w:cs="Times New Roman"/>
      <w:b/>
      <w:bCs/>
      <w:kern w:val="2"/>
      <w:sz w:val="32"/>
      <w:szCs w:val="32"/>
    </w:rPr>
  </w:style>
  <w:style w:type="paragraph" w:customStyle="1" w:styleId="56">
    <w:name w:val="样式1"/>
    <w:basedOn w:val="1"/>
    <w:next w:val="7"/>
    <w:qFormat/>
    <w:uiPriority w:val="0"/>
    <w:rPr>
      <w:rFonts w:ascii="宋体" w:hAnsi="宋体"/>
      <w:szCs w:val="21"/>
    </w:rPr>
  </w:style>
  <w:style w:type="character" w:customStyle="1" w:styleId="57">
    <w:name w:val="纯文本 Char"/>
    <w:link w:val="16"/>
    <w:qFormat/>
    <w:uiPriority w:val="0"/>
    <w:rPr>
      <w:rFonts w:ascii="宋体" w:hAnsi="Courier New" w:eastAsia="宋体"/>
      <w:kern w:val="2"/>
      <w:sz w:val="21"/>
      <w:lang w:val="en-US" w:eastAsia="zh-CN" w:bidi="ar-SA"/>
    </w:rPr>
  </w:style>
  <w:style w:type="character" w:customStyle="1" w:styleId="58">
    <w:name w:val="正文缩进 Char"/>
    <w:link w:val="4"/>
    <w:qFormat/>
    <w:uiPriority w:val="0"/>
    <w:rPr>
      <w:kern w:val="2"/>
      <w:sz w:val="21"/>
    </w:rPr>
  </w:style>
  <w:style w:type="character" w:customStyle="1" w:styleId="59">
    <w:name w:val="正文文本缩进 Char"/>
    <w:link w:val="13"/>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18"/>
    <w:qFormat/>
    <w:uiPriority w:val="0"/>
    <w:rPr>
      <w:kern w:val="2"/>
      <w:sz w:val="21"/>
      <w:szCs w:val="24"/>
    </w:rPr>
  </w:style>
  <w:style w:type="character" w:customStyle="1" w:styleId="62">
    <w:name w:val="页脚 Char"/>
    <w:link w:val="20"/>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6"/>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6"/>
    <w:qFormat/>
    <w:uiPriority w:val="0"/>
  </w:style>
  <w:style w:type="character" w:customStyle="1" w:styleId="100">
    <w:name w:val="layui-layer-tabnow"/>
    <w:basedOn w:val="3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22207</Words>
  <Characters>23800</Characters>
  <Lines>219</Lines>
  <Paragraphs>61</Paragraphs>
  <TotalTime>36</TotalTime>
  <ScaleCrop>false</ScaleCrop>
  <LinksUpToDate>false</LinksUpToDate>
  <CharactersWithSpaces>25149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2025-05-08T01:15:21Z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523BCBB6AB6B40A092CFE1A868FA50A4_13</vt:lpwstr>
  </property>
  <property fmtid="{D5CDD505-2E9C-101B-9397-08002B2CF9AE}" pid="4" name="KSOTemplateDocerSaveRecord">
    <vt:lpwstr>eyJoZGlkIjoiYWM3ZjU4MmI4MzE1NzNkNWRmNTJkNmM0NDBhMmJiMWEifQ==</vt:lpwstr>
  </property>
</Properties>
</file>