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C7E75">
      <w:pPr>
        <w:spacing w:line="520" w:lineRule="exact"/>
        <w:jc w:val="center"/>
        <w:rPr>
          <w:rFonts w:ascii="Times New Roman" w:hAnsi="Times New Roman"/>
          <w:b/>
          <w:bCs/>
          <w:color w:val="auto"/>
          <w:sz w:val="48"/>
          <w:szCs w:val="48"/>
          <w:highlight w:val="none"/>
        </w:rPr>
      </w:pPr>
      <w:r>
        <w:rPr>
          <w:rFonts w:ascii="宋体" w:hAnsi="宋体" w:cs="宋体"/>
          <w:b/>
          <w:color w:val="auto"/>
          <w:sz w:val="56"/>
          <w:szCs w:val="56"/>
          <w:highlight w:val="none"/>
        </w:rPr>
        <w:drawing>
          <wp:anchor distT="0" distB="0" distL="0" distR="0" simplePos="0" relativeHeight="251659264" behindDoc="0" locked="0" layoutInCell="1" allowOverlap="1">
            <wp:simplePos x="0" y="0"/>
            <wp:positionH relativeFrom="column">
              <wp:posOffset>-73025</wp:posOffset>
            </wp:positionH>
            <wp:positionV relativeFrom="paragraph">
              <wp:posOffset>73660</wp:posOffset>
            </wp:positionV>
            <wp:extent cx="1342390" cy="654050"/>
            <wp:effectExtent l="0" t="0" r="10160" b="12700"/>
            <wp:wrapNone/>
            <wp:docPr id="1"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长春和敦化中洺威2019.7.30\中洺威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73767A70">
      <w:pPr>
        <w:spacing w:line="360" w:lineRule="auto"/>
        <w:jc w:val="center"/>
        <w:rPr>
          <w:rFonts w:hint="eastAsia" w:ascii="宋体"/>
          <w:b/>
          <w:bCs/>
          <w:color w:val="auto"/>
          <w:sz w:val="44"/>
          <w:szCs w:val="52"/>
          <w:highlight w:val="none"/>
          <w:lang w:eastAsia="zh-CN"/>
        </w:rPr>
      </w:pPr>
    </w:p>
    <w:p w14:paraId="78782C90">
      <w:pPr>
        <w:spacing w:line="360" w:lineRule="auto"/>
        <w:jc w:val="center"/>
        <w:rPr>
          <w:rFonts w:hint="default" w:ascii="宋体" w:hAnsi="宋体" w:eastAsia="宋体" w:cs="宋体"/>
          <w:b/>
          <w:bCs/>
          <w:color w:val="auto"/>
          <w:sz w:val="24"/>
          <w:szCs w:val="32"/>
          <w:highlight w:val="none"/>
          <w:u w:val="single"/>
          <w:lang w:val="en-US" w:eastAsia="zh-CN"/>
        </w:rPr>
      </w:pPr>
      <w:r>
        <w:rPr>
          <w:rFonts w:hint="eastAsia" w:ascii="宋体" w:hAnsi="宋体" w:cs="宋体"/>
          <w:b/>
          <w:bCs/>
          <w:color w:val="auto"/>
          <w:sz w:val="52"/>
          <w:szCs w:val="60"/>
          <w:highlight w:val="none"/>
          <w:lang w:val="en-US" w:eastAsia="zh-CN"/>
        </w:rPr>
        <w:t>吉林敦化经济开发区化工园区环保类报告编制</w:t>
      </w:r>
    </w:p>
    <w:p w14:paraId="31A5D84D">
      <w:pPr>
        <w:jc w:val="both"/>
        <w:rPr>
          <w:rFonts w:hint="eastAsia" w:ascii="宋体" w:hAnsi="宋体" w:eastAsia="宋体" w:cs="宋体"/>
          <w:b/>
          <w:bCs/>
          <w:color w:val="auto"/>
          <w:sz w:val="96"/>
          <w:szCs w:val="96"/>
          <w:highlight w:val="none"/>
        </w:rPr>
      </w:pPr>
    </w:p>
    <w:p w14:paraId="16B4D0A9">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竞争性磋商文件</w:t>
      </w:r>
    </w:p>
    <w:p w14:paraId="0D6A7DB1">
      <w:pPr>
        <w:rPr>
          <w:rFonts w:hint="eastAsia" w:ascii="宋体" w:hAnsi="宋体" w:eastAsia="宋体" w:cs="宋体"/>
          <w:b/>
          <w:bCs/>
          <w:color w:val="auto"/>
          <w:highlight w:val="none"/>
        </w:rPr>
      </w:pPr>
    </w:p>
    <w:p w14:paraId="15943B09">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cs="宋体"/>
          <w:b/>
          <w:bCs/>
          <w:color w:val="auto"/>
          <w:sz w:val="36"/>
          <w:szCs w:val="36"/>
          <w:highlight w:val="none"/>
          <w:lang w:eastAsia="zh-CN"/>
        </w:rPr>
        <w:t>采购计划-[2025]-00153号</w:t>
      </w:r>
      <w:r>
        <w:rPr>
          <w:rFonts w:hint="eastAsia" w:ascii="宋体" w:hAnsi="宋体" w:cs="宋体"/>
          <w:b/>
          <w:bCs/>
          <w:color w:val="auto"/>
          <w:sz w:val="36"/>
          <w:szCs w:val="36"/>
          <w:highlight w:val="none"/>
          <w:lang w:val="en-US" w:eastAsia="zh-CN"/>
        </w:rPr>
        <w:t>-</w:t>
      </w:r>
      <w:r>
        <w:rPr>
          <w:rFonts w:hint="eastAsia" w:ascii="宋体" w:hAnsi="宋体" w:cs="宋体"/>
          <w:b/>
          <w:bCs/>
          <w:color w:val="auto"/>
          <w:sz w:val="36"/>
          <w:szCs w:val="36"/>
          <w:highlight w:val="none"/>
          <w:lang w:eastAsia="zh-CN"/>
        </w:rPr>
        <w:t>ZMW-2025-DHZC212</w:t>
      </w:r>
    </w:p>
    <w:p w14:paraId="22FEB674">
      <w:pPr>
        <w:jc w:val="center"/>
        <w:rPr>
          <w:rFonts w:hint="eastAsia" w:ascii="宋体" w:hAnsi="宋体" w:eastAsia="宋体" w:cs="宋体"/>
          <w:b/>
          <w:bCs/>
          <w:color w:val="auto"/>
          <w:sz w:val="36"/>
          <w:szCs w:val="36"/>
          <w:highlight w:val="none"/>
        </w:rPr>
      </w:pPr>
    </w:p>
    <w:p w14:paraId="6A551080">
      <w:pPr>
        <w:rPr>
          <w:rFonts w:hint="eastAsia" w:ascii="宋体" w:hAnsi="宋体" w:eastAsia="宋体" w:cs="宋体"/>
          <w:b/>
          <w:bCs/>
          <w:color w:val="auto"/>
          <w:highlight w:val="none"/>
        </w:rPr>
      </w:pPr>
    </w:p>
    <w:p w14:paraId="04FC2E95">
      <w:pPr>
        <w:spacing w:line="360" w:lineRule="auto"/>
        <w:rPr>
          <w:rFonts w:hint="eastAsia" w:ascii="宋体" w:hAnsi="宋体" w:eastAsia="宋体" w:cs="宋体"/>
          <w:b/>
          <w:bCs/>
          <w:color w:val="auto"/>
          <w:sz w:val="44"/>
          <w:szCs w:val="44"/>
          <w:highlight w:val="none"/>
        </w:rPr>
      </w:pPr>
    </w:p>
    <w:p w14:paraId="1F951EDC">
      <w:pPr>
        <w:spacing w:line="48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敦化经济开发区管理委员会</w:t>
      </w:r>
    </w:p>
    <w:p w14:paraId="360B858C">
      <w:pPr>
        <w:spacing w:line="48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中洺威项目管理咨询有限公司</w:t>
      </w:r>
    </w:p>
    <w:p w14:paraId="6D242287">
      <w:pPr>
        <w:spacing w:line="480" w:lineRule="auto"/>
        <w:rPr>
          <w:rFonts w:hint="eastAsia" w:ascii="宋体" w:hAnsi="宋体" w:eastAsia="宋体" w:cs="宋体"/>
          <w:b/>
          <w:bCs/>
          <w:color w:val="auto"/>
          <w:sz w:val="36"/>
          <w:szCs w:val="36"/>
          <w:highlight w:val="none"/>
        </w:rPr>
      </w:pPr>
    </w:p>
    <w:p w14:paraId="5C966696">
      <w:pPr>
        <w:adjustRightInd w:val="0"/>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0</w:t>
      </w:r>
      <w:r>
        <w:rPr>
          <w:rFonts w:hint="eastAsia" w:ascii="宋体" w:hAnsi="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6E01B848">
      <w:pPr>
        <w:autoSpaceDE w:val="0"/>
        <w:autoSpaceDN w:val="0"/>
        <w:adjustRightInd w:val="0"/>
        <w:snapToGrid w:val="0"/>
        <w:spacing w:line="360" w:lineRule="auto"/>
        <w:rPr>
          <w:rFonts w:hint="eastAsia" w:ascii="宋体" w:hAnsi="宋体" w:eastAsia="宋体" w:cs="宋体"/>
          <w:b/>
          <w:bCs/>
          <w:color w:val="auto"/>
          <w:sz w:val="44"/>
          <w:highlight w:val="none"/>
          <w:lang w:val="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14:paraId="0682424B">
      <w:pPr>
        <w:adjustRightInd w:val="0"/>
        <w:snapToGrid w:val="0"/>
        <w:spacing w:line="360" w:lineRule="auto"/>
        <w:jc w:val="center"/>
        <w:rPr>
          <w:rFonts w:ascii="Times New Roman" w:hAnsi="Times New Roman"/>
          <w:color w:val="auto"/>
          <w:sz w:val="28"/>
          <w:szCs w:val="28"/>
          <w:highlight w:val="none"/>
        </w:rPr>
      </w:pPr>
    </w:p>
    <w:p w14:paraId="6AA488FC">
      <w:pPr>
        <w:jc w:val="center"/>
        <w:rPr>
          <w:rFonts w:ascii="Times New Roman" w:hAnsi="Times New Roman"/>
          <w:b/>
          <w:bCs/>
          <w:color w:val="auto"/>
          <w:sz w:val="52"/>
          <w:szCs w:val="52"/>
          <w:highlight w:val="none"/>
        </w:rPr>
      </w:pPr>
      <w:bookmarkStart w:id="0" w:name="_Toc29066_WPSOffice_Type1"/>
      <w:r>
        <w:rPr>
          <w:rFonts w:ascii="Times New Roman" w:hAnsi="Times New Roman"/>
          <w:b/>
          <w:bCs/>
          <w:color w:val="auto"/>
          <w:sz w:val="52"/>
          <w:szCs w:val="52"/>
          <w:highlight w:val="none"/>
        </w:rPr>
        <w:t>目 录</w:t>
      </w:r>
    </w:p>
    <w:bookmarkEnd w:id="0"/>
    <w:p w14:paraId="0AEC5979">
      <w:pPr>
        <w:pStyle w:val="15"/>
        <w:tabs>
          <w:tab w:val="right" w:leader="middleDot" w:pos="9628"/>
        </w:tabs>
        <w:rPr>
          <w:rFonts w:ascii="Times New Roman" w:hAnsi="Times New Roman" w:eastAsia="等线"/>
          <w:b w:val="0"/>
          <w:caps w:val="0"/>
          <w:color w:val="auto"/>
          <w:sz w:val="21"/>
          <w:szCs w:val="22"/>
          <w:highlight w:val="none"/>
        </w:rPr>
      </w:pPr>
      <w:bookmarkStart w:id="1" w:name="_Toc6561_WPSOffice_Level1"/>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TOC \o "1-1" \h \u </w:instrText>
      </w:r>
      <w:r>
        <w:rPr>
          <w:rFonts w:ascii="Times New Roman" w:hAnsi="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"_Toc68767992" </w:instrText>
      </w:r>
      <w:r>
        <w:rPr>
          <w:color w:val="auto"/>
          <w:highlight w:val="none"/>
        </w:rPr>
        <w:fldChar w:fldCharType="separate"/>
      </w:r>
      <w:r>
        <w:rPr>
          <w:rStyle w:val="30"/>
          <w:rFonts w:ascii="Times New Roman" w:hAnsi="Times New Roman"/>
          <w:color w:val="auto"/>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_Toc68767992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1CC13DA">
      <w:pPr>
        <w:pStyle w:val="15"/>
        <w:tabs>
          <w:tab w:val="right" w:leader="middleDot" w:pos="9628"/>
        </w:tabs>
        <w:rPr>
          <w:rFonts w:ascii="Times New Roman" w:hAnsi="Times New Roman" w:eastAsia="等线"/>
          <w:b w:val="0"/>
          <w:caps w:val="0"/>
          <w:color w:val="auto"/>
          <w:sz w:val="21"/>
          <w:szCs w:val="22"/>
          <w:highlight w:val="none"/>
        </w:rPr>
      </w:pPr>
      <w:r>
        <w:rPr>
          <w:color w:val="auto"/>
          <w:highlight w:val="none"/>
        </w:rPr>
        <w:fldChar w:fldCharType="begin"/>
      </w:r>
      <w:r>
        <w:rPr>
          <w:color w:val="auto"/>
          <w:highlight w:val="none"/>
        </w:rPr>
        <w:instrText xml:space="preserve"> HYPERLINK \l "_Toc68767993" </w:instrText>
      </w:r>
      <w:r>
        <w:rPr>
          <w:color w:val="auto"/>
          <w:highlight w:val="none"/>
        </w:rPr>
        <w:fldChar w:fldCharType="separate"/>
      </w:r>
      <w:r>
        <w:rPr>
          <w:rStyle w:val="30"/>
          <w:rFonts w:ascii="Times New Roman" w:hAnsi="Times New Roman"/>
          <w:color w:val="auto"/>
          <w:highlight w:val="none"/>
          <w:lang w:val="zh-CN"/>
        </w:rPr>
        <w:t>第二章  供应商须知</w:t>
      </w:r>
      <w:r>
        <w:rPr>
          <w:rFonts w:ascii="Times New Roman" w:hAnsi="Times New Roman"/>
          <w:color w:val="auto"/>
          <w:highlight w:val="none"/>
        </w:rPr>
        <w:tab/>
      </w:r>
      <w:r>
        <w:rPr>
          <w:rFonts w:hint="eastAsia" w:ascii="Times New Roman" w:hAnsi="Times New Roman"/>
          <w:color w:val="auto"/>
          <w:highlight w:val="none"/>
          <w:lang w:val="en-US" w:eastAsia="zh-CN"/>
        </w:rPr>
        <w:t>4</w:t>
      </w:r>
      <w:r>
        <w:rPr>
          <w:rFonts w:ascii="Times New Roman" w:hAnsi="Times New Roman"/>
          <w:color w:val="auto"/>
          <w:highlight w:val="none"/>
        </w:rPr>
        <w:fldChar w:fldCharType="end"/>
      </w:r>
    </w:p>
    <w:p w14:paraId="77806429">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"_Toc68767994" </w:instrText>
      </w:r>
      <w:r>
        <w:rPr>
          <w:color w:val="auto"/>
          <w:highlight w:val="none"/>
        </w:rPr>
        <w:fldChar w:fldCharType="separate"/>
      </w:r>
      <w:r>
        <w:rPr>
          <w:rStyle w:val="30"/>
          <w:rFonts w:ascii="Times New Roman" w:hAnsi="Times New Roman"/>
          <w:bCs/>
          <w:color w:val="auto"/>
          <w:highlight w:val="none"/>
          <w:lang w:val="zh-CN"/>
        </w:rPr>
        <w:t>第三章  磋商评审办法</w:t>
      </w:r>
      <w:r>
        <w:rPr>
          <w:rFonts w:ascii="Times New Roman" w:hAnsi="Times New Roman"/>
          <w:color w:val="auto"/>
          <w:highlight w:val="none"/>
        </w:rPr>
        <w:tab/>
      </w:r>
      <w:r>
        <w:rPr>
          <w:rFonts w:hint="eastAsia" w:ascii="Times New Roman" w:hAnsi="Times New Roman"/>
          <w:color w:val="auto"/>
          <w:highlight w:val="none"/>
          <w:lang w:val="en-US" w:eastAsia="zh-CN"/>
        </w:rPr>
        <w:t>2</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9</w:t>
      </w:r>
    </w:p>
    <w:p w14:paraId="6666218B">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"_Toc68767995" </w:instrText>
      </w:r>
      <w:r>
        <w:rPr>
          <w:color w:val="auto"/>
          <w:highlight w:val="none"/>
        </w:rPr>
        <w:fldChar w:fldCharType="separate"/>
      </w:r>
      <w:r>
        <w:rPr>
          <w:rStyle w:val="30"/>
          <w:rFonts w:ascii="Times New Roman" w:hAnsi="Times New Roman"/>
          <w:bCs/>
          <w:color w:val="auto"/>
          <w:highlight w:val="none"/>
        </w:rPr>
        <w:t>第四章  采购合同书格式</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3</w:t>
      </w:r>
    </w:p>
    <w:p w14:paraId="436BEBCE">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"_Toc68767996" </w:instrText>
      </w:r>
      <w:r>
        <w:rPr>
          <w:color w:val="auto"/>
          <w:highlight w:val="none"/>
        </w:rPr>
        <w:fldChar w:fldCharType="separate"/>
      </w:r>
      <w:r>
        <w:rPr>
          <w:rStyle w:val="30"/>
          <w:rFonts w:ascii="Times New Roman" w:hAnsi="Times New Roman"/>
          <w:color w:val="auto"/>
          <w:highlight w:val="none"/>
        </w:rPr>
        <w:t>第五章  采购</w:t>
      </w:r>
      <w:bookmarkStart w:id="2" w:name="_Hlt68768011"/>
      <w:r>
        <w:rPr>
          <w:rStyle w:val="30"/>
          <w:rFonts w:ascii="Times New Roman" w:hAnsi="Times New Roman"/>
          <w:color w:val="auto"/>
          <w:highlight w:val="none"/>
        </w:rPr>
        <w:t>需</w:t>
      </w:r>
      <w:bookmarkEnd w:id="2"/>
      <w:r>
        <w:rPr>
          <w:rStyle w:val="30"/>
          <w:rFonts w:ascii="Times New Roman" w:hAnsi="Times New Roman"/>
          <w:color w:val="auto"/>
          <w:highlight w:val="none"/>
        </w:rPr>
        <w:t>求</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5</w:t>
      </w:r>
    </w:p>
    <w:p w14:paraId="719E6741">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"_Toc68767997" </w:instrText>
      </w:r>
      <w:r>
        <w:rPr>
          <w:color w:val="auto"/>
          <w:highlight w:val="none"/>
        </w:rPr>
        <w:fldChar w:fldCharType="separate"/>
      </w:r>
      <w:r>
        <w:rPr>
          <w:rStyle w:val="30"/>
          <w:rFonts w:ascii="Times New Roman" w:hAnsi="Times New Roman"/>
          <w:bCs/>
          <w:color w:val="auto"/>
          <w:highlight w:val="none"/>
        </w:rPr>
        <w:t>第六章  响应文件格式</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6</w:t>
      </w:r>
    </w:p>
    <w:p w14:paraId="72D288FB">
      <w:pPr>
        <w:pStyle w:val="2"/>
        <w:rPr>
          <w:rFonts w:ascii="Times New Roman" w:hAnsi="Times New Roman"/>
          <w:color w:val="auto"/>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737" w:gutter="0"/>
          <w:cols w:space="720" w:num="1"/>
          <w:titlePg/>
          <w:docGrid w:type="lines" w:linePitch="490" w:charSpace="0"/>
        </w:sectPr>
      </w:pPr>
      <w:r>
        <w:rPr>
          <w:rFonts w:ascii="Times New Roman" w:hAnsi="Times New Roman"/>
          <w:color w:val="auto"/>
          <w:szCs w:val="32"/>
          <w:highlight w:val="none"/>
        </w:rPr>
        <w:fldChar w:fldCharType="end"/>
      </w:r>
    </w:p>
    <w:p w14:paraId="63B8C27B">
      <w:pPr>
        <w:widowControl/>
        <w:autoSpaceDE w:val="0"/>
        <w:autoSpaceDN w:val="0"/>
        <w:spacing w:line="360" w:lineRule="auto"/>
        <w:jc w:val="center"/>
        <w:textAlignment w:val="bottom"/>
        <w:rPr>
          <w:rFonts w:hint="eastAsia" w:ascii="Times New Roman" w:hAnsi="Times New Roman" w:eastAsia="宋体"/>
          <w:b/>
          <w:bCs/>
          <w:color w:val="auto"/>
          <w:sz w:val="28"/>
          <w:szCs w:val="28"/>
          <w:highlight w:val="none"/>
          <w:lang w:eastAsia="zh-CN"/>
        </w:rPr>
      </w:pPr>
      <w:bookmarkStart w:id="3" w:name="_Toc68767992"/>
      <w:r>
        <w:rPr>
          <w:rFonts w:ascii="Times New Roman" w:hAnsi="Times New Roman"/>
          <w:b/>
          <w:bCs/>
          <w:color w:val="auto"/>
          <w:sz w:val="32"/>
          <w:szCs w:val="32"/>
          <w:highlight w:val="none"/>
        </w:rPr>
        <w:t xml:space="preserve">第一章  </w:t>
      </w:r>
      <w:bookmarkEnd w:id="1"/>
      <w:bookmarkEnd w:id="3"/>
      <w:bookmarkStart w:id="4" w:name="_Toc68767993"/>
      <w:r>
        <w:rPr>
          <w:rFonts w:hint="eastAsia" w:ascii="Times New Roman" w:hAnsi="Times New Roman" w:cs="Times New Roman"/>
          <w:b/>
          <w:bCs/>
          <w:color w:val="auto"/>
          <w:sz w:val="32"/>
          <w:szCs w:val="32"/>
          <w:highlight w:val="none"/>
          <w:lang w:eastAsia="zh-CN"/>
        </w:rPr>
        <w:t>竞争性磋商公告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ascii="Times New Roman" w:hAnsi="Times New Roman"/>
          <w:bCs/>
          <w:color w:val="auto"/>
          <w:sz w:val="22"/>
          <w:highlight w:val="none"/>
          <w:u w:val="single"/>
          <w:lang w:val="en-US" w:eastAsia="zh-CN"/>
        </w:rPr>
        <w:t>吉林敦化经济开发区化工园区环保类报告编制</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5"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5"/>
      <w:r>
        <w:rPr>
          <w:rFonts w:hint="eastAsia" w:ascii="Times New Roman" w:hAnsi="Times New Roman"/>
          <w:bCs/>
          <w:color w:val="auto"/>
          <w:sz w:val="22"/>
          <w:highlight w:val="none"/>
        </w:rPr>
        <w:t>，并于</w:t>
      </w:r>
      <w:r>
        <w:rPr>
          <w:rFonts w:hint="eastAsia" w:ascii="Times New Roman" w:hAnsi="Times New Roman"/>
          <w:bCs/>
          <w:color w:val="auto"/>
          <w:sz w:val="22"/>
          <w:highlight w:val="none"/>
          <w:u w:val="single"/>
          <w:lang w:eastAsia="zh-CN"/>
        </w:rPr>
        <w:t>2025年</w:t>
      </w:r>
      <w:r>
        <w:rPr>
          <w:rFonts w:hint="eastAsia" w:ascii="Times New Roman" w:hAnsi="Times New Roman"/>
          <w:bCs/>
          <w:color w:val="auto"/>
          <w:sz w:val="22"/>
          <w:highlight w:val="none"/>
          <w:u w:val="single"/>
          <w:lang w:val="en-US" w:eastAsia="zh-CN"/>
        </w:rPr>
        <w:t>0</w:t>
      </w:r>
      <w:r>
        <w:rPr>
          <w:rFonts w:hint="eastAsia" w:ascii="Times New Roman" w:hAnsi="Times New Roman"/>
          <w:bCs/>
          <w:color w:val="auto"/>
          <w:sz w:val="22"/>
          <w:highlight w:val="none"/>
          <w:u w:val="single"/>
          <w:lang w:eastAsia="zh-CN"/>
        </w:rPr>
        <w:t>7月24日09时00分</w:t>
      </w:r>
      <w:r>
        <w:rPr>
          <w:rFonts w:hint="eastAsia" w:ascii="Times New Roman" w:hAnsi="Times New Roman"/>
          <w:bCs/>
          <w:color w:val="auto"/>
          <w:sz w:val="22"/>
          <w:highlight w:val="none"/>
        </w:rPr>
        <w:t>（北京时间）前提交投标文件。</w:t>
      </w:r>
    </w:p>
    <w:p w14:paraId="7961A5D8">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一、 项目概况</w:t>
      </w:r>
    </w:p>
    <w:p w14:paraId="67613999">
      <w:pPr>
        <w:spacing w:line="500" w:lineRule="exact"/>
        <w:ind w:left="480" w:leftChars="200"/>
        <w:rPr>
          <w:rFonts w:hint="eastAsia" w:ascii="Times New Roman" w:hAnsi="Times New Roman"/>
          <w:color w:val="auto"/>
          <w:sz w:val="22"/>
          <w:szCs w:val="22"/>
          <w:highlight w:val="none"/>
          <w:lang w:eastAsia="zh-CN"/>
        </w:rPr>
      </w:pPr>
      <w:r>
        <w:rPr>
          <w:rFonts w:ascii="Times New Roman" w:hAnsi="Times New Roman"/>
          <w:color w:val="auto"/>
          <w:sz w:val="22"/>
          <w:szCs w:val="22"/>
          <w:highlight w:val="none"/>
        </w:rPr>
        <w:t>1.1项目名称：</w:t>
      </w:r>
      <w:r>
        <w:rPr>
          <w:rFonts w:hint="eastAsia" w:ascii="Times New Roman" w:hAnsi="Times New Roman"/>
          <w:color w:val="auto"/>
          <w:sz w:val="22"/>
          <w:szCs w:val="22"/>
          <w:highlight w:val="none"/>
          <w:lang w:val="en-US" w:eastAsia="zh-CN"/>
        </w:rPr>
        <w:t>吉林敦化经济开发区化工园区环保类报告编制</w:t>
      </w:r>
    </w:p>
    <w:p w14:paraId="2CBDF9B8">
      <w:pPr>
        <w:spacing w:line="500" w:lineRule="exact"/>
        <w:ind w:firstLine="440" w:firstLineChars="200"/>
        <w:rPr>
          <w:rFonts w:hint="eastAsia" w:ascii="Times New Roman" w:hAnsi="Times New Roman" w:eastAsia="宋体"/>
          <w:color w:val="auto"/>
          <w:sz w:val="22"/>
          <w:szCs w:val="22"/>
          <w:highlight w:val="none"/>
          <w:lang w:val="en-US" w:eastAsia="zh-CN"/>
        </w:rPr>
      </w:pPr>
      <w:r>
        <w:rPr>
          <w:rFonts w:ascii="Times New Roman" w:hAnsi="Times New Roman"/>
          <w:color w:val="auto"/>
          <w:sz w:val="22"/>
          <w:szCs w:val="22"/>
          <w:highlight w:val="none"/>
        </w:rPr>
        <w:t>1.2项目编号：</w:t>
      </w:r>
      <w:r>
        <w:rPr>
          <w:rFonts w:hint="eastAsia" w:ascii="Times New Roman" w:hAnsi="Times New Roman"/>
          <w:color w:val="auto"/>
          <w:sz w:val="22"/>
          <w:szCs w:val="22"/>
          <w:highlight w:val="none"/>
          <w:lang w:eastAsia="zh-CN"/>
        </w:rPr>
        <w:t>采购计划-[2025]-00153号</w:t>
      </w: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eastAsia="zh-CN"/>
        </w:rPr>
        <w:t>ZMW-2025-DHZC212</w:t>
      </w:r>
    </w:p>
    <w:p w14:paraId="76D13EAB">
      <w:pPr>
        <w:spacing w:line="500" w:lineRule="exact"/>
        <w:ind w:firstLine="440" w:firstLineChars="200"/>
        <w:rPr>
          <w:rFonts w:hint="eastAsia" w:ascii="Times New Roman" w:hAnsi="Times New Roman" w:eastAsia="宋体"/>
          <w:color w:val="auto"/>
          <w:sz w:val="22"/>
          <w:szCs w:val="22"/>
          <w:highlight w:val="none"/>
          <w:lang w:eastAsia="zh-CN"/>
        </w:rPr>
      </w:pPr>
      <w:r>
        <w:rPr>
          <w:rFonts w:hint="eastAsia" w:ascii="Times New Roman" w:hAnsi="Times New Roman"/>
          <w:color w:val="auto"/>
          <w:sz w:val="22"/>
          <w:szCs w:val="22"/>
          <w:highlight w:val="none"/>
          <w:lang w:val="en-US" w:eastAsia="zh-CN"/>
        </w:rPr>
        <w:t>1.3</w:t>
      </w:r>
      <w:r>
        <w:rPr>
          <w:rFonts w:ascii="Times New Roman" w:hAnsi="Times New Roman"/>
          <w:color w:val="auto"/>
          <w:sz w:val="22"/>
          <w:szCs w:val="22"/>
          <w:highlight w:val="none"/>
        </w:rPr>
        <w:t>采购需求：</w:t>
      </w:r>
      <w:r>
        <w:rPr>
          <w:rFonts w:hint="eastAsia" w:ascii="Times New Roman" w:hAnsi="Times New Roman"/>
          <w:color w:val="auto"/>
          <w:sz w:val="22"/>
          <w:szCs w:val="22"/>
          <w:highlight w:val="none"/>
          <w:lang w:eastAsia="zh-CN"/>
        </w:rPr>
        <w:t>吉林敦化经济开发区总体发展规划环境影响报告书、吉林敦化经济开发区化工园区总体规划环境影响报告书、吉林敦化经济开发区化工园区安全事故废水防控系统处置能力分析报告、环境安全风险预瞥响应体制机制相关文件、吉林敦化经济开发区化工园区挥发性有机物控制管控体系建设情况说明、吉林敦化经济开发区化工园区突发环境事件应急预案编制。</w:t>
      </w:r>
    </w:p>
    <w:p w14:paraId="1B105EC0">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4</w:t>
      </w:r>
      <w:r>
        <w:rPr>
          <w:rFonts w:ascii="Times New Roman" w:hAnsi="Times New Roman"/>
          <w:color w:val="auto"/>
          <w:sz w:val="22"/>
          <w:szCs w:val="22"/>
          <w:highlight w:val="none"/>
        </w:rPr>
        <w:t>预算金额：</w:t>
      </w:r>
      <w:r>
        <w:rPr>
          <w:rFonts w:hint="eastAsia" w:ascii="宋体-PUA" w:hAnsi="宋体-PUA" w:eastAsia="宋体-PUA" w:cs="宋体-PUA"/>
          <w:color w:val="auto"/>
          <w:sz w:val="22"/>
          <w:szCs w:val="22"/>
          <w:highlight w:val="none"/>
        </w:rPr>
        <w:t>人民币</w:t>
      </w:r>
      <w:r>
        <w:rPr>
          <w:rFonts w:hint="eastAsia" w:ascii="宋体-PUA" w:hAnsi="宋体-PUA" w:eastAsia="宋体-PUA" w:cs="宋体-PUA"/>
          <w:color w:val="auto"/>
          <w:sz w:val="22"/>
          <w:szCs w:val="22"/>
          <w:highlight w:val="none"/>
          <w:lang w:val="en-US" w:eastAsia="zh-CN"/>
        </w:rPr>
        <w:t>805000.00元</w:t>
      </w:r>
    </w:p>
    <w:p w14:paraId="5C17108F">
      <w:pPr>
        <w:spacing w:line="500" w:lineRule="exact"/>
        <w:ind w:firstLine="440" w:firstLineChars="200"/>
        <w:rPr>
          <w:rFonts w:hint="eastAsia" w:ascii="宋体" w:hAnsi="宋体" w:eastAsia="宋体" w:cs="宋体"/>
          <w:color w:val="auto"/>
          <w:sz w:val="22"/>
          <w:szCs w:val="22"/>
          <w:highlight w:val="none"/>
          <w:lang w:eastAsia="zh-CN"/>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合同履行期限：</w:t>
      </w:r>
      <w:r>
        <w:rPr>
          <w:rFonts w:hint="eastAsia" w:ascii="Times New Roman" w:hAnsi="Times New Roman"/>
          <w:color w:val="auto"/>
          <w:sz w:val="22"/>
          <w:szCs w:val="22"/>
          <w:highlight w:val="none"/>
          <w:lang w:eastAsia="zh-CN"/>
        </w:rPr>
        <w:t>签订合同后60天。</w:t>
      </w:r>
    </w:p>
    <w:p w14:paraId="4519EB07">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6</w:t>
      </w:r>
      <w:r>
        <w:rPr>
          <w:rFonts w:ascii="Times New Roman" w:hAnsi="Times New Roman"/>
          <w:color w:val="auto"/>
          <w:sz w:val="22"/>
          <w:szCs w:val="22"/>
          <w:highlight w:val="none"/>
        </w:rPr>
        <w:t>本项目不接受联合体投标。</w:t>
      </w:r>
    </w:p>
    <w:p w14:paraId="08481BBB">
      <w:pPr>
        <w:spacing w:line="500" w:lineRule="exact"/>
        <w:ind w:firstLine="442" w:firstLineChars="200"/>
        <w:rPr>
          <w:rFonts w:ascii="Times New Roman" w:hAnsi="Times New Roman"/>
          <w:b/>
          <w:bCs/>
          <w:color w:val="auto"/>
          <w:sz w:val="22"/>
          <w:szCs w:val="22"/>
          <w:highlight w:val="none"/>
        </w:rPr>
      </w:pPr>
      <w:r>
        <w:rPr>
          <w:rFonts w:ascii="Times New Roman" w:hAnsi="Times New Roman"/>
          <w:b/>
          <w:bCs/>
          <w:color w:val="auto"/>
          <w:sz w:val="22"/>
          <w:szCs w:val="22"/>
          <w:highlight w:val="none"/>
        </w:rPr>
        <w:t>二、 供应商资格要求</w:t>
      </w:r>
    </w:p>
    <w:p w14:paraId="6A957D74">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1.满足《中华人民共和国政府采购法》第二十二条规定；</w:t>
      </w:r>
    </w:p>
    <w:p w14:paraId="31A22764">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（1）具有独立承担民事责任的能力；</w:t>
      </w:r>
    </w:p>
    <w:p w14:paraId="063FA307">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（2）具有良好的商业信誉和健全的财务会计制度；</w:t>
      </w:r>
    </w:p>
    <w:p w14:paraId="5C743F1D">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（3）具有履行合同所必需的设备和专业技术能力；</w:t>
      </w:r>
    </w:p>
    <w:p w14:paraId="52CC4029">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（4）有依法缴纳税收和社会保障资金的良好记录；</w:t>
      </w:r>
    </w:p>
    <w:p w14:paraId="71D43EF5">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（5）参加政府采购活动前三年内，在经营活动中没有重大违法记录；</w:t>
      </w:r>
    </w:p>
    <w:p w14:paraId="3E693149">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（6）法律、行政法规规定的其他条件。</w:t>
      </w:r>
    </w:p>
    <w:p w14:paraId="6F7B8DFF">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2.落实政府采购政策需满足的资格要求：本项目</w:t>
      </w:r>
      <w:r>
        <w:rPr>
          <w:rFonts w:hint="eastAsia"/>
          <w:color w:val="auto"/>
          <w:sz w:val="22"/>
          <w:szCs w:val="22"/>
          <w:highlight w:val="none"/>
          <w:lang w:val="en-US" w:eastAsia="zh-CN"/>
        </w:rPr>
        <w:t>全部</w:t>
      </w:r>
      <w:r>
        <w:rPr>
          <w:rFonts w:hint="eastAsia"/>
          <w:color w:val="auto"/>
          <w:sz w:val="22"/>
          <w:szCs w:val="22"/>
          <w:highlight w:val="none"/>
          <w:lang w:eastAsia="zh-CN"/>
        </w:rPr>
        <w:t>面向中小企业采购。</w:t>
      </w:r>
    </w:p>
    <w:p w14:paraId="52965BB8">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3.本项目的特定资格要求：</w:t>
      </w:r>
    </w:p>
    <w:p w14:paraId="460F6C7C">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val="en-US" w:eastAsia="zh-CN"/>
        </w:rPr>
        <w:t>3.1</w:t>
      </w:r>
      <w:r>
        <w:rPr>
          <w:rFonts w:hint="eastAsia"/>
          <w:color w:val="auto"/>
          <w:sz w:val="22"/>
          <w:szCs w:val="22"/>
          <w:highlight w:val="none"/>
          <w:lang w:eastAsia="zh-CN"/>
        </w:rPr>
        <w:t>具有有效的营业执照，并具有与本项目相关的服务等能力。</w:t>
      </w:r>
    </w:p>
    <w:p w14:paraId="01E72170">
      <w:pPr>
        <w:spacing w:line="500" w:lineRule="exact"/>
        <w:ind w:firstLine="440" w:firstLineChars="200"/>
        <w:rPr>
          <w:rFonts w:ascii="Times New Roman" w:hAnsi="Times New Roman"/>
          <w:bCs/>
          <w:color w:val="auto"/>
          <w:sz w:val="22"/>
          <w:szCs w:val="22"/>
          <w:highlight w:val="none"/>
        </w:rPr>
      </w:pPr>
      <w:r>
        <w:rPr>
          <w:rFonts w:hint="eastAsia" w:ascii="Times New Roman" w:hAnsi="Times New Roman"/>
          <w:bCs/>
          <w:color w:val="auto"/>
          <w:sz w:val="22"/>
          <w:szCs w:val="22"/>
          <w:highlight w:val="none"/>
          <w:lang w:val="en-US" w:eastAsia="zh-CN"/>
        </w:rPr>
        <w:t>3.2.</w:t>
      </w:r>
      <w:r>
        <w:rPr>
          <w:rFonts w:ascii="Times New Roman" w:hAnsi="Times New Roman"/>
          <w:bCs/>
          <w:color w:val="auto"/>
          <w:sz w:val="22"/>
          <w:szCs w:val="22"/>
          <w:highlight w:val="none"/>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F39166">
      <w:pPr>
        <w:spacing w:line="500" w:lineRule="exact"/>
        <w:ind w:firstLine="440" w:firstLineChars="200"/>
        <w:rPr>
          <w:rFonts w:ascii="Times New Roman" w:hAnsi="Times New Roman"/>
          <w:color w:val="auto"/>
          <w:sz w:val="22"/>
          <w:szCs w:val="22"/>
          <w:highlight w:val="none"/>
          <w:shd w:val="clear" w:color="auto" w:fill="FFFFFF"/>
        </w:rPr>
      </w:pPr>
      <w:r>
        <w:rPr>
          <w:rFonts w:ascii="Times New Roman" w:hAnsi="Times New Roman"/>
          <w:color w:val="auto"/>
          <w:sz w:val="22"/>
          <w:szCs w:val="22"/>
          <w:highlight w:val="none"/>
        </w:rPr>
        <w:t>3.3</w:t>
      </w:r>
      <w:r>
        <w:rPr>
          <w:rFonts w:ascii="Times New Roman" w:hAnsi="Times New Roman"/>
          <w:color w:val="auto"/>
          <w:sz w:val="22"/>
          <w:szCs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9E07622">
      <w:pPr>
        <w:spacing w:line="500" w:lineRule="exact"/>
        <w:ind w:firstLine="442" w:firstLineChars="200"/>
        <w:rPr>
          <w:rFonts w:ascii="Times New Roman" w:hAnsi="Times New Roman"/>
          <w:b/>
          <w:bCs/>
          <w:color w:val="auto"/>
          <w:sz w:val="22"/>
          <w:szCs w:val="22"/>
          <w:highlight w:val="none"/>
        </w:rPr>
      </w:pPr>
      <w:r>
        <w:rPr>
          <w:rFonts w:ascii="Times New Roman" w:hAnsi="Times New Roman"/>
          <w:b/>
          <w:bCs/>
          <w:color w:val="auto"/>
          <w:sz w:val="22"/>
          <w:szCs w:val="22"/>
          <w:highlight w:val="none"/>
        </w:rPr>
        <w:t>三、磋商文件的获取</w:t>
      </w:r>
    </w:p>
    <w:p w14:paraId="22CE9F36">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3.1凡有意参加投标者，请于202</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年</w:t>
      </w:r>
      <w:r>
        <w:rPr>
          <w:rFonts w:hint="eastAsia" w:ascii="Times New Roman" w:hAnsi="Times New Roman"/>
          <w:color w:val="auto"/>
          <w:sz w:val="22"/>
          <w:szCs w:val="22"/>
          <w:highlight w:val="none"/>
          <w:lang w:val="en-US" w:eastAsia="zh-CN"/>
        </w:rPr>
        <w:t>07</w:t>
      </w:r>
      <w:r>
        <w:rPr>
          <w:rFonts w:ascii="Times New Roman" w:hAnsi="Times New Roman"/>
          <w:color w:val="auto"/>
          <w:sz w:val="22"/>
          <w:szCs w:val="22"/>
          <w:highlight w:val="none"/>
        </w:rPr>
        <w:t>月</w:t>
      </w:r>
      <w:r>
        <w:rPr>
          <w:rFonts w:hint="eastAsia" w:ascii="Times New Roman" w:hAnsi="Times New Roman"/>
          <w:color w:val="auto"/>
          <w:sz w:val="22"/>
          <w:szCs w:val="22"/>
          <w:highlight w:val="none"/>
          <w:lang w:val="en-US" w:eastAsia="zh-CN"/>
        </w:rPr>
        <w:t>14</w:t>
      </w:r>
      <w:r>
        <w:rPr>
          <w:rFonts w:ascii="Times New Roman" w:hAnsi="Times New Roman"/>
          <w:color w:val="auto"/>
          <w:sz w:val="22"/>
          <w:szCs w:val="22"/>
          <w:highlight w:val="none"/>
        </w:rPr>
        <w:t>日-202</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年</w:t>
      </w:r>
      <w:r>
        <w:rPr>
          <w:rFonts w:hint="eastAsia" w:ascii="Times New Roman" w:hAnsi="Times New Roman"/>
          <w:color w:val="auto"/>
          <w:sz w:val="22"/>
          <w:szCs w:val="22"/>
          <w:highlight w:val="none"/>
          <w:lang w:val="en-US" w:eastAsia="zh-CN"/>
        </w:rPr>
        <w:t>07</w:t>
      </w:r>
      <w:r>
        <w:rPr>
          <w:rFonts w:ascii="Times New Roman" w:hAnsi="Times New Roman"/>
          <w:color w:val="auto"/>
          <w:sz w:val="22"/>
          <w:szCs w:val="22"/>
          <w:highlight w:val="none"/>
        </w:rPr>
        <w:t>月</w:t>
      </w:r>
      <w:r>
        <w:rPr>
          <w:rFonts w:hint="eastAsia" w:ascii="Times New Roman" w:hAnsi="Times New Roman"/>
          <w:color w:val="auto"/>
          <w:sz w:val="22"/>
          <w:szCs w:val="22"/>
          <w:highlight w:val="none"/>
          <w:lang w:val="en-US" w:eastAsia="zh-CN"/>
        </w:rPr>
        <w:t>18</w:t>
      </w:r>
      <w:r>
        <w:rPr>
          <w:rFonts w:ascii="Times New Roman" w:hAnsi="Times New Roman"/>
          <w:color w:val="auto"/>
          <w:sz w:val="22"/>
          <w:szCs w:val="22"/>
          <w:highlight w:val="none"/>
        </w:rPr>
        <w:t>日(法定公休日、法定节假日除外)，每日上午8:</w:t>
      </w:r>
      <w:r>
        <w:rPr>
          <w:rFonts w:hint="eastAsia" w:ascii="Times New Roman" w:hAnsi="Times New Roman"/>
          <w:color w:val="auto"/>
          <w:sz w:val="22"/>
          <w:szCs w:val="22"/>
          <w:highlight w:val="none"/>
          <w:lang w:val="en-US" w:eastAsia="zh-CN"/>
        </w:rPr>
        <w:t>0</w:t>
      </w:r>
      <w:r>
        <w:rPr>
          <w:rFonts w:ascii="Times New Roman" w:hAnsi="Times New Roman"/>
          <w:color w:val="auto"/>
          <w:sz w:val="22"/>
          <w:szCs w:val="22"/>
          <w:highlight w:val="none"/>
        </w:rPr>
        <w:t>0时至下午1</w:t>
      </w:r>
      <w:r>
        <w:rPr>
          <w:rFonts w:hint="eastAsia" w:ascii="Times New Roman" w:hAnsi="Times New Roman"/>
          <w:color w:val="auto"/>
          <w:sz w:val="22"/>
          <w:szCs w:val="22"/>
          <w:highlight w:val="none"/>
        </w:rPr>
        <w:t>6</w:t>
      </w:r>
      <w:r>
        <w:rPr>
          <w:rFonts w:ascii="Times New Roman" w:hAnsi="Times New Roman"/>
          <w:color w:val="auto"/>
          <w:sz w:val="22"/>
          <w:szCs w:val="22"/>
          <w:highlight w:val="none"/>
        </w:rPr>
        <w:t>:00时(北京时间，下同)，到</w:t>
      </w:r>
      <w:r>
        <w:rPr>
          <w:rFonts w:hint="eastAsia" w:ascii="Times New Roman" w:hAnsi="Times New Roman"/>
          <w:color w:val="auto"/>
          <w:sz w:val="22"/>
          <w:szCs w:val="22"/>
          <w:highlight w:val="none"/>
        </w:rPr>
        <w:t>供应商登录政采云平台https://www.zcygov.cn/在线申请获取采购文件（进入“项目采购”应用，在获取采购文件菜单中选择项目，申请获取采购文件），其他途径获取的招标文件开标时一律按无效投标处理）。</w:t>
      </w:r>
    </w:p>
    <w:p w14:paraId="34608054">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四、磋商响应文件的递交</w:t>
      </w:r>
    </w:p>
    <w:p w14:paraId="7ECCBAD4">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4.1响应文件提交截止时间：</w:t>
      </w:r>
      <w:r>
        <w:rPr>
          <w:rFonts w:hint="eastAsia" w:ascii="Times New Roman" w:hAnsi="Times New Roman" w:cs="Times New Roman"/>
          <w:color w:val="auto"/>
          <w:sz w:val="22"/>
          <w:highlight w:val="none"/>
          <w:lang w:eastAsia="zh-CN"/>
        </w:rPr>
        <w:t>2025年</w:t>
      </w:r>
      <w:r>
        <w:rPr>
          <w:rFonts w:hint="eastAsia" w:ascii="Times New Roman" w:hAnsi="Times New Roman" w:cs="Times New Roman"/>
          <w:color w:val="auto"/>
          <w:sz w:val="22"/>
          <w:highlight w:val="none"/>
          <w:lang w:val="en-US" w:eastAsia="zh-CN"/>
        </w:rPr>
        <w:t>0</w:t>
      </w:r>
      <w:r>
        <w:rPr>
          <w:rFonts w:hint="eastAsia" w:ascii="Times New Roman" w:hAnsi="Times New Roman" w:cs="Times New Roman"/>
          <w:color w:val="auto"/>
          <w:sz w:val="22"/>
          <w:highlight w:val="none"/>
          <w:lang w:eastAsia="zh-CN"/>
        </w:rPr>
        <w:t>7月24日09时00分</w:t>
      </w:r>
      <w:r>
        <w:rPr>
          <w:rFonts w:hint="eastAsia" w:ascii="Times New Roman" w:hAnsi="Times New Roman" w:cs="Times New Roman"/>
          <w:color w:val="auto"/>
          <w:sz w:val="22"/>
          <w:highlight w:val="none"/>
        </w:rPr>
        <w:t>（北京时间）；</w:t>
      </w:r>
    </w:p>
    <w:p w14:paraId="7040D893">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4.2响应文件提交方式：本项目为全流程电子化项目，通过“政采云”平台（http：//www.zcygov.cn）实行在线电子投标，供应商应先安装“政采云投标客户端”（请自行前往“政采云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56B98B51">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4.3响应文件开启（解密）时间：</w:t>
      </w:r>
      <w:r>
        <w:rPr>
          <w:rFonts w:hint="eastAsia" w:ascii="Times New Roman" w:hAnsi="Times New Roman" w:cs="Times New Roman"/>
          <w:color w:val="auto"/>
          <w:sz w:val="22"/>
          <w:highlight w:val="none"/>
          <w:lang w:eastAsia="zh-CN"/>
        </w:rPr>
        <w:t>2025年</w:t>
      </w:r>
      <w:r>
        <w:rPr>
          <w:rFonts w:hint="eastAsia" w:ascii="Times New Roman" w:hAnsi="Times New Roman" w:cs="Times New Roman"/>
          <w:color w:val="auto"/>
          <w:sz w:val="22"/>
          <w:highlight w:val="none"/>
          <w:lang w:val="en-US" w:eastAsia="zh-CN"/>
        </w:rPr>
        <w:t>0</w:t>
      </w:r>
      <w:r>
        <w:rPr>
          <w:rFonts w:hint="eastAsia" w:ascii="Times New Roman" w:hAnsi="Times New Roman" w:cs="Times New Roman"/>
          <w:color w:val="auto"/>
          <w:sz w:val="22"/>
          <w:highlight w:val="none"/>
          <w:lang w:eastAsia="zh-CN"/>
        </w:rPr>
        <w:t>7月24日09时00分</w:t>
      </w:r>
      <w:r>
        <w:rPr>
          <w:rFonts w:hint="eastAsia" w:ascii="Times New Roman" w:hAnsi="Times New Roman" w:cs="Times New Roman"/>
          <w:color w:val="auto"/>
          <w:sz w:val="22"/>
          <w:highlight w:val="none"/>
        </w:rPr>
        <w:t>（北京时间）；</w:t>
      </w:r>
    </w:p>
    <w:p w14:paraId="59F5C8F3">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电子响应文件解密期限及方式：本项目采用全流程电子化采购，需通过政府采购云平台（http：//www.zcygov.cn）递交电子版响应文件，开启时间后30分钟内完成解密。</w:t>
      </w:r>
    </w:p>
    <w:p w14:paraId="268D6814">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4.4响应文件开启（解密）方式：响应文件解密截止时间后，“政采云”平台手动公布响应报价信息，供应商登录“政采云 ”平台在线查询响应报价信息。</w:t>
      </w:r>
    </w:p>
    <w:p w14:paraId="406B50C6">
      <w:pPr>
        <w:spacing w:line="500" w:lineRule="exact"/>
        <w:ind w:firstLine="440" w:firstLineChars="200"/>
        <w:rPr>
          <w:rFonts w:ascii="Times New Roman" w:hAnsi="Times New Roman" w:cs="Times New Roman"/>
          <w:color w:val="auto"/>
          <w:sz w:val="22"/>
          <w:highlight w:val="none"/>
        </w:rPr>
      </w:pPr>
      <w:r>
        <w:rPr>
          <w:rFonts w:hint="eastAsia" w:ascii="Times New Roman" w:hAnsi="Times New Roman" w:cs="Times New Roman"/>
          <w:color w:val="auto"/>
          <w:sz w:val="22"/>
          <w:highlight w:val="none"/>
        </w:rPr>
        <w:t>4.5响应文件开启地点：政采云平台开标大厅（投标供应商无需到达开标现场）</w:t>
      </w:r>
    </w:p>
    <w:p w14:paraId="2B1B9166">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五、公告期限</w:t>
      </w:r>
    </w:p>
    <w:p w14:paraId="09E0A8F5">
      <w:pPr>
        <w:spacing w:line="500" w:lineRule="exact"/>
        <w:ind w:firstLine="440" w:firstLineChars="200"/>
        <w:rPr>
          <w:rFonts w:ascii="Times New Roman" w:hAnsi="Times New Roman"/>
          <w:color w:val="auto"/>
          <w:sz w:val="22"/>
          <w:highlight w:val="none"/>
        </w:rPr>
      </w:pPr>
      <w:r>
        <w:rPr>
          <w:rFonts w:ascii="Times New Roman" w:hAnsi="Times New Roman"/>
          <w:color w:val="auto"/>
          <w:sz w:val="22"/>
          <w:highlight w:val="none"/>
        </w:rPr>
        <w:t>5.1自本公告发布之日起</w:t>
      </w:r>
      <w:r>
        <w:rPr>
          <w:rFonts w:hint="eastAsia" w:ascii="Times New Roman" w:hAnsi="Times New Roman"/>
          <w:color w:val="auto"/>
          <w:sz w:val="22"/>
          <w:highlight w:val="none"/>
        </w:rPr>
        <w:t>5</w:t>
      </w:r>
      <w:r>
        <w:rPr>
          <w:rFonts w:ascii="Times New Roman" w:hAnsi="Times New Roman"/>
          <w:color w:val="auto"/>
          <w:sz w:val="22"/>
          <w:highlight w:val="none"/>
        </w:rPr>
        <w:t>个工作日。</w:t>
      </w:r>
    </w:p>
    <w:p w14:paraId="0EEA77B3">
      <w:pPr>
        <w:spacing w:line="500" w:lineRule="exact"/>
        <w:ind w:firstLine="442" w:firstLineChars="200"/>
        <w:rPr>
          <w:rFonts w:ascii="Times New Roman" w:hAnsi="Times New Roman"/>
          <w:b/>
          <w:color w:val="auto"/>
          <w:sz w:val="22"/>
          <w:highlight w:val="none"/>
        </w:rPr>
      </w:pPr>
      <w:r>
        <w:rPr>
          <w:rFonts w:ascii="Times New Roman" w:hAnsi="Times New Roman"/>
          <w:b/>
          <w:color w:val="auto"/>
          <w:sz w:val="22"/>
          <w:highlight w:val="none"/>
        </w:rPr>
        <w:t>六、其他补充事宜</w:t>
      </w:r>
    </w:p>
    <w:p w14:paraId="274187DC">
      <w:pPr>
        <w:spacing w:line="500" w:lineRule="exact"/>
        <w:ind w:firstLine="440" w:firstLineChars="200"/>
        <w:rPr>
          <w:rFonts w:hint="eastAsia" w:ascii="Times New Roman" w:hAnsi="Times New Roman"/>
          <w:color w:val="auto"/>
          <w:sz w:val="22"/>
          <w:highlight w:val="none"/>
          <w:lang w:eastAsia="zh-CN"/>
        </w:rPr>
      </w:pPr>
      <w:r>
        <w:rPr>
          <w:rFonts w:ascii="Times New Roman" w:hAnsi="Times New Roman"/>
          <w:color w:val="auto"/>
          <w:sz w:val="22"/>
          <w:highlight w:val="none"/>
        </w:rPr>
        <w:t>6.1</w:t>
      </w:r>
      <w:r>
        <w:rPr>
          <w:rFonts w:hint="eastAsia" w:ascii="Times New Roman" w:hAnsi="Times New Roman"/>
          <w:color w:val="auto"/>
          <w:sz w:val="22"/>
          <w:highlight w:val="none"/>
        </w:rPr>
        <w:t>本次</w:t>
      </w:r>
      <w:r>
        <w:rPr>
          <w:rFonts w:hint="eastAsia" w:ascii="Times New Roman" w:hAnsi="Times New Roman"/>
          <w:color w:val="auto"/>
          <w:sz w:val="22"/>
          <w:highlight w:val="none"/>
          <w:lang w:val="en-US" w:eastAsia="zh-CN"/>
        </w:rPr>
        <w:t>竞争性磋商</w:t>
      </w:r>
      <w:r>
        <w:rPr>
          <w:rFonts w:hint="eastAsia" w:ascii="Times New Roman" w:hAnsi="Times New Roman"/>
          <w:color w:val="auto"/>
          <w:sz w:val="22"/>
          <w:highlight w:val="none"/>
        </w:rPr>
        <w:t>公告</w:t>
      </w:r>
      <w:r>
        <w:rPr>
          <w:rFonts w:hint="eastAsia" w:ascii="Times New Roman" w:hAnsi="Times New Roman"/>
          <w:color w:val="auto"/>
          <w:sz w:val="22"/>
          <w:highlight w:val="none"/>
          <w:lang w:eastAsia="zh-CN"/>
        </w:rPr>
        <w:t>同时</w:t>
      </w:r>
      <w:r>
        <w:rPr>
          <w:rFonts w:hint="eastAsia" w:ascii="Times New Roman" w:hAnsi="Times New Roman"/>
          <w:color w:val="auto"/>
          <w:sz w:val="22"/>
          <w:highlight w:val="none"/>
          <w:lang w:val="en-US" w:eastAsia="zh-CN"/>
        </w:rPr>
        <w:t>在“政采云”平台（http:// www.zcygov.cn），同步推送到吉林省政府采购网（http://www.ccgp-jilin.gov.cn/）和中国政府采购网</w:t>
      </w:r>
      <w:r>
        <w:rPr>
          <w:rFonts w:hint="eastAsia" w:ascii="Times New Roman" w:hAnsi="Times New Roman"/>
          <w:color w:val="auto"/>
          <w:sz w:val="22"/>
          <w:highlight w:val="none"/>
          <w:lang w:eastAsia="zh-CN"/>
        </w:rPr>
        <w:t>。</w:t>
      </w:r>
    </w:p>
    <w:p w14:paraId="1FEEC07E">
      <w:pPr>
        <w:spacing w:line="500" w:lineRule="exact"/>
        <w:ind w:firstLine="440" w:firstLineChars="200"/>
        <w:rPr>
          <w:rFonts w:ascii="Times New Roman" w:hAnsi="Times New Roman"/>
          <w:color w:val="auto"/>
          <w:sz w:val="22"/>
          <w:highlight w:val="none"/>
        </w:rPr>
      </w:pPr>
      <w:r>
        <w:rPr>
          <w:rFonts w:hint="eastAsia" w:ascii="Times New Roman" w:hAnsi="Times New Roman"/>
          <w:color w:val="auto"/>
          <w:sz w:val="22"/>
          <w:highlight w:val="none"/>
          <w:lang w:eastAsia="zh-CN"/>
        </w:rPr>
        <w:t>6.2技术支持：政采云平台联系电话：95763</w:t>
      </w:r>
      <w:bookmarkStart w:id="151" w:name="_GoBack"/>
      <w:bookmarkEnd w:id="151"/>
    </w:p>
    <w:p w14:paraId="35468F79">
      <w:pPr>
        <w:tabs>
          <w:tab w:val="left" w:pos="2266"/>
        </w:tabs>
        <w:spacing w:line="500" w:lineRule="exact"/>
        <w:ind w:firstLine="433" w:firstLineChars="196"/>
        <w:rPr>
          <w:rFonts w:ascii="Times New Roman" w:hAnsi="Times New Roman"/>
          <w:b/>
          <w:color w:val="auto"/>
          <w:sz w:val="22"/>
          <w:highlight w:val="none"/>
        </w:rPr>
      </w:pPr>
      <w:r>
        <w:rPr>
          <w:rFonts w:ascii="Times New Roman" w:hAnsi="Times New Roman"/>
          <w:b/>
          <w:color w:val="auto"/>
          <w:sz w:val="22"/>
          <w:highlight w:val="none"/>
        </w:rPr>
        <w:t>七、对本次招标提出询问，请按以下方式联系</w:t>
      </w:r>
      <w:r>
        <w:rPr>
          <w:rFonts w:ascii="Times New Roman" w:hAnsi="Times New Roman"/>
          <w:b/>
          <w:color w:val="auto"/>
          <w:sz w:val="22"/>
          <w:highlight w:val="none"/>
        </w:rPr>
        <w:tab/>
      </w:r>
    </w:p>
    <w:p w14:paraId="1495B1C8">
      <w:pPr>
        <w:spacing w:line="500" w:lineRule="exact"/>
        <w:ind w:firstLine="440"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7.1</w:t>
      </w:r>
      <w:r>
        <w:rPr>
          <w:rFonts w:hint="eastAsia" w:ascii="Times New Roman" w:hAnsi="Times New Roman" w:eastAsia="宋体" w:cs="Times New Roman"/>
          <w:color w:val="auto"/>
          <w:sz w:val="22"/>
          <w:highlight w:val="none"/>
        </w:rPr>
        <w:t>采购人信息</w:t>
      </w:r>
    </w:p>
    <w:p w14:paraId="19F2542F">
      <w:pPr>
        <w:spacing w:line="500" w:lineRule="exact"/>
        <w:ind w:firstLine="440" w:firstLineChars="200"/>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rPr>
        <w:t>采购人：</w:t>
      </w:r>
      <w:r>
        <w:rPr>
          <w:rFonts w:hint="eastAsia" w:ascii="Times New Roman" w:hAnsi="Times New Roman" w:cs="Times New Roman"/>
          <w:color w:val="auto"/>
          <w:sz w:val="22"/>
          <w:highlight w:val="none"/>
          <w:lang w:eastAsia="zh-CN"/>
        </w:rPr>
        <w:t>敦化经济开发区管理委员会</w:t>
      </w:r>
    </w:p>
    <w:p w14:paraId="2CBE0834">
      <w:pPr>
        <w:spacing w:line="500" w:lineRule="exact"/>
        <w:ind w:firstLine="440"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地</w:t>
      </w:r>
      <w:r>
        <w:rPr>
          <w:rFonts w:hint="eastAsia" w:ascii="Times New Roman" w:hAnsi="Times New Roman" w:eastAsia="宋体" w:cs="Times New Roman"/>
          <w:color w:val="auto"/>
          <w:sz w:val="22"/>
          <w:highlight w:val="none"/>
          <w:lang w:val="en-US" w:eastAsia="zh-CN"/>
        </w:rPr>
        <w:t xml:space="preserve">  </w:t>
      </w:r>
      <w:r>
        <w:rPr>
          <w:rFonts w:hint="eastAsia" w:ascii="Times New Roman" w:hAnsi="Times New Roman" w:eastAsia="宋体" w:cs="Times New Roman"/>
          <w:color w:val="auto"/>
          <w:sz w:val="22"/>
          <w:highlight w:val="none"/>
        </w:rPr>
        <w:t xml:space="preserve">址： </w:t>
      </w:r>
      <w:r>
        <w:rPr>
          <w:rFonts w:hint="eastAsia" w:ascii="Times New Roman" w:hAnsi="Times New Roman" w:eastAsia="宋体" w:cs="Times New Roman"/>
          <w:color w:val="auto"/>
          <w:sz w:val="22"/>
          <w:highlight w:val="none"/>
          <w:lang w:eastAsia="zh-CN"/>
        </w:rPr>
        <w:t>敦化经济开发区</w:t>
      </w:r>
    </w:p>
    <w:p w14:paraId="04A8ED26">
      <w:pPr>
        <w:spacing w:line="500" w:lineRule="exact"/>
        <w:ind w:firstLine="440" w:firstLineChars="200"/>
        <w:rPr>
          <w:rFonts w:hint="default"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rPr>
        <w:t>联 系 人：</w:t>
      </w:r>
      <w:r>
        <w:rPr>
          <w:rFonts w:hint="eastAsia" w:ascii="Times New Roman" w:hAnsi="Times New Roman" w:eastAsia="宋体" w:cs="Times New Roman"/>
          <w:color w:val="auto"/>
          <w:sz w:val="22"/>
          <w:highlight w:val="none"/>
          <w:lang w:val="en-US" w:eastAsia="zh-CN"/>
        </w:rPr>
        <w:t>李俊东</w:t>
      </w:r>
    </w:p>
    <w:p w14:paraId="2BAEDDA7">
      <w:pPr>
        <w:spacing w:line="500" w:lineRule="exact"/>
        <w:ind w:firstLine="440" w:firstLineChars="200"/>
        <w:rPr>
          <w:rFonts w:hint="default"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rPr>
        <w:t>联系电话：</w:t>
      </w:r>
      <w:r>
        <w:rPr>
          <w:rFonts w:hint="eastAsia" w:ascii="Times New Roman" w:hAnsi="Times New Roman" w:eastAsia="宋体" w:cs="Times New Roman"/>
          <w:color w:val="auto"/>
          <w:sz w:val="22"/>
          <w:highlight w:val="none"/>
          <w:lang w:val="en-US" w:eastAsia="zh-CN"/>
        </w:rPr>
        <w:t>18404302536</w:t>
      </w:r>
    </w:p>
    <w:p w14:paraId="017A8DAB">
      <w:pPr>
        <w:spacing w:line="500" w:lineRule="exact"/>
        <w:ind w:firstLine="440"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7.2</w:t>
      </w:r>
      <w:r>
        <w:rPr>
          <w:rFonts w:hint="eastAsia" w:ascii="Times New Roman" w:hAnsi="Times New Roman" w:eastAsia="宋体" w:cs="Times New Roman"/>
          <w:color w:val="auto"/>
          <w:sz w:val="22"/>
          <w:highlight w:val="none"/>
        </w:rPr>
        <w:t>采购代理机构信息</w:t>
      </w:r>
    </w:p>
    <w:p w14:paraId="3211A2C2">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招标代理机构：</w:t>
      </w:r>
      <w:r>
        <w:rPr>
          <w:rFonts w:hint="eastAsia" w:ascii="Times New Roman" w:hAnsi="Times New Roman" w:cs="Times New Roman"/>
          <w:color w:val="auto"/>
          <w:sz w:val="22"/>
          <w:highlight w:val="none"/>
          <w:lang w:val="en-US" w:eastAsia="zh-CN"/>
        </w:rPr>
        <w:t>中洺威项目管理咨询有限公司</w:t>
      </w:r>
    </w:p>
    <w:p w14:paraId="563DB6E4">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地        址：</w:t>
      </w:r>
      <w:r>
        <w:rPr>
          <w:rFonts w:hint="eastAsia" w:ascii="Times New Roman" w:hAnsi="Times New Roman" w:cs="Times New Roman"/>
          <w:color w:val="auto"/>
          <w:sz w:val="22"/>
          <w:highlight w:val="none"/>
          <w:lang w:val="en-US" w:eastAsia="zh-CN"/>
        </w:rPr>
        <w:t>长春市南湖大路1999号南湖假日综合楼2503室</w:t>
      </w:r>
    </w:p>
    <w:p w14:paraId="3588712F">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联   系   人：</w:t>
      </w:r>
      <w:r>
        <w:rPr>
          <w:rFonts w:hint="eastAsia" w:ascii="Times New Roman" w:hAnsi="Times New Roman" w:cs="Times New Roman"/>
          <w:color w:val="auto"/>
          <w:sz w:val="22"/>
          <w:highlight w:val="none"/>
          <w:lang w:val="en-US" w:eastAsia="zh-CN"/>
        </w:rPr>
        <w:t>所丽娜</w:t>
      </w:r>
      <w:r>
        <w:rPr>
          <w:rFonts w:hint="eastAsia" w:ascii="Times New Roman" w:hAnsi="Times New Roman" w:eastAsia="宋体" w:cs="Times New Roman"/>
          <w:color w:val="auto"/>
          <w:sz w:val="22"/>
          <w:highlight w:val="none"/>
          <w:lang w:val="en-US" w:eastAsia="zh-CN"/>
        </w:rPr>
        <w:t xml:space="preserve">  </w:t>
      </w:r>
    </w:p>
    <w:p w14:paraId="452C801B">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电        话：</w:t>
      </w:r>
      <w:r>
        <w:rPr>
          <w:rFonts w:hint="eastAsia" w:ascii="Times New Roman" w:hAnsi="Times New Roman" w:cs="Times New Roman"/>
          <w:color w:val="auto"/>
          <w:sz w:val="22"/>
          <w:highlight w:val="none"/>
          <w:lang w:val="en-US" w:eastAsia="zh-CN"/>
        </w:rPr>
        <w:t>0433-6235777、13624461232</w:t>
      </w:r>
    </w:p>
    <w:p w14:paraId="4B8083BA">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7.3项目联系方式</w:t>
      </w:r>
    </w:p>
    <w:p w14:paraId="2B4F2C6D">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项目联系人：</w:t>
      </w:r>
      <w:r>
        <w:rPr>
          <w:rFonts w:hint="eastAsia" w:ascii="Times New Roman" w:hAnsi="Times New Roman" w:cs="Times New Roman"/>
          <w:color w:val="auto"/>
          <w:sz w:val="22"/>
          <w:highlight w:val="none"/>
          <w:lang w:val="en-US" w:eastAsia="zh-CN"/>
        </w:rPr>
        <w:t>所丽娜</w:t>
      </w:r>
      <w:r>
        <w:rPr>
          <w:rFonts w:hint="eastAsia" w:ascii="Times New Roman" w:hAnsi="Times New Roman" w:eastAsia="宋体" w:cs="Times New Roman"/>
          <w:color w:val="auto"/>
          <w:sz w:val="22"/>
          <w:highlight w:val="none"/>
          <w:lang w:val="en-US" w:eastAsia="zh-CN"/>
        </w:rPr>
        <w:t xml:space="preserve">  </w:t>
      </w:r>
    </w:p>
    <w:p w14:paraId="6EC35F7F">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电      话：</w:t>
      </w:r>
      <w:r>
        <w:rPr>
          <w:rFonts w:hint="eastAsia" w:ascii="Times New Roman" w:hAnsi="Times New Roman" w:cs="Times New Roman"/>
          <w:color w:val="auto"/>
          <w:sz w:val="22"/>
          <w:highlight w:val="none"/>
          <w:lang w:val="en-US" w:eastAsia="zh-CN"/>
        </w:rPr>
        <w:t>0433-6235777、13624461232</w:t>
      </w:r>
    </w:p>
    <w:p w14:paraId="329EF81E">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7.4监督联系方式：</w:t>
      </w:r>
    </w:p>
    <w:p w14:paraId="39F46095">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监督管理部门：</w:t>
      </w:r>
      <w:r>
        <w:rPr>
          <w:rFonts w:hint="eastAsia" w:ascii="Times New Roman" w:hAnsi="Times New Roman" w:cs="Times New Roman"/>
          <w:color w:val="auto"/>
          <w:sz w:val="22"/>
          <w:highlight w:val="none"/>
          <w:lang w:val="en-US" w:eastAsia="zh-CN"/>
        </w:rPr>
        <w:t>敦化市财政局政府采购管理办公室</w:t>
      </w:r>
    </w:p>
    <w:p w14:paraId="5700F1E0">
      <w:pPr>
        <w:adjustRightInd w:val="0"/>
        <w:snapToGrid w:val="0"/>
        <w:spacing w:line="360" w:lineRule="auto"/>
        <w:jc w:val="center"/>
        <w:rPr>
          <w:rStyle w:val="37"/>
          <w:rFonts w:ascii="Times New Roman" w:hAnsi="Times New Roman"/>
          <w:color w:val="auto"/>
          <w:sz w:val="28"/>
          <w:szCs w:val="18"/>
          <w:highlight w:val="none"/>
          <w:lang w:val="zh-CN"/>
        </w:rPr>
      </w:pPr>
    </w:p>
    <w:p w14:paraId="20B525BB">
      <w:pPr>
        <w:adjustRightInd w:val="0"/>
        <w:snapToGrid w:val="0"/>
        <w:spacing w:line="360" w:lineRule="auto"/>
        <w:jc w:val="center"/>
        <w:rPr>
          <w:rStyle w:val="37"/>
          <w:rFonts w:ascii="Times New Roman" w:hAnsi="Times New Roman"/>
          <w:color w:val="auto"/>
          <w:highlight w:val="none"/>
          <w:lang w:val="zh-CN"/>
        </w:rPr>
      </w:pPr>
    </w:p>
    <w:p w14:paraId="177712E3">
      <w:pPr>
        <w:adjustRightInd w:val="0"/>
        <w:snapToGrid w:val="0"/>
        <w:spacing w:line="360" w:lineRule="auto"/>
        <w:jc w:val="center"/>
        <w:rPr>
          <w:rStyle w:val="37"/>
          <w:rFonts w:ascii="Times New Roman" w:hAnsi="Times New Roman"/>
          <w:color w:val="auto"/>
          <w:highlight w:val="none"/>
          <w:lang w:val="zh-CN"/>
        </w:rPr>
      </w:pPr>
    </w:p>
    <w:p w14:paraId="42444B93">
      <w:pPr>
        <w:pStyle w:val="17"/>
        <w:rPr>
          <w:rStyle w:val="37"/>
          <w:rFonts w:ascii="Times New Roman" w:hAnsi="Times New Roman"/>
          <w:color w:val="auto"/>
          <w:highlight w:val="none"/>
          <w:lang w:val="zh-CN"/>
        </w:rPr>
      </w:pPr>
    </w:p>
    <w:p w14:paraId="4D4C47A9">
      <w:pPr>
        <w:rPr>
          <w:rStyle w:val="37"/>
          <w:rFonts w:ascii="Times New Roman" w:hAnsi="Times New Roman"/>
          <w:color w:val="auto"/>
          <w:highlight w:val="none"/>
          <w:lang w:val="zh-CN"/>
        </w:rPr>
      </w:pPr>
    </w:p>
    <w:p w14:paraId="386FBAAD">
      <w:pPr>
        <w:rPr>
          <w:color w:val="auto"/>
          <w:highlight w:val="none"/>
          <w:lang w:val="zh-CN"/>
        </w:rPr>
      </w:pPr>
      <w:r>
        <w:rPr>
          <w:color w:val="auto"/>
          <w:highlight w:val="none"/>
          <w:lang w:val="zh-CN"/>
        </w:rPr>
        <w:br w:type="page"/>
      </w:r>
    </w:p>
    <w:p w14:paraId="0544DD15">
      <w:pPr>
        <w:rPr>
          <w:color w:val="auto"/>
          <w:highlight w:val="none"/>
          <w:lang w:val="zh-CN"/>
        </w:rPr>
      </w:pPr>
    </w:p>
    <w:p w14:paraId="74821EF4">
      <w:pPr>
        <w:numPr>
          <w:ilvl w:val="0"/>
          <w:numId w:val="1"/>
        </w:numPr>
        <w:adjustRightInd w:val="0"/>
        <w:snapToGrid w:val="0"/>
        <w:spacing w:line="360" w:lineRule="auto"/>
        <w:jc w:val="center"/>
        <w:rPr>
          <w:rStyle w:val="37"/>
          <w:rFonts w:ascii="Times New Roman" w:hAnsi="Times New Roman"/>
          <w:color w:val="auto"/>
          <w:highlight w:val="none"/>
          <w:lang w:val="zh-CN"/>
        </w:rPr>
      </w:pPr>
      <w:r>
        <w:rPr>
          <w:rStyle w:val="37"/>
          <w:rFonts w:ascii="Times New Roman" w:hAnsi="Times New Roman"/>
          <w:color w:val="auto"/>
          <w:highlight w:val="none"/>
          <w:lang w:val="zh-CN"/>
        </w:rPr>
        <w:t xml:space="preserve"> 供应商须知</w:t>
      </w:r>
      <w:bookmarkEnd w:id="4"/>
    </w:p>
    <w:p w14:paraId="1344AFF1">
      <w:pPr>
        <w:pStyle w:val="3"/>
        <w:rPr>
          <w:rStyle w:val="37"/>
          <w:rFonts w:ascii="Times New Roman" w:hAnsi="Times New Roman"/>
          <w:b/>
          <w:color w:val="auto"/>
          <w:highlight w:val="none"/>
          <w:lang w:val="zh-CN"/>
        </w:rPr>
      </w:pPr>
      <w:r>
        <w:rPr>
          <w:rFonts w:ascii="Times New Roman" w:hAnsi="Times New Roman"/>
          <w:color w:val="auto"/>
          <w:highlight w:val="none"/>
          <w:lang w:val="zh-CN"/>
        </w:rPr>
        <w:t>一、供应商须知前附表</w:t>
      </w:r>
    </w:p>
    <w:tbl>
      <w:tblPr>
        <w:tblStyle w:val="19"/>
        <w:tblpPr w:leftFromText="180" w:rightFromText="180" w:vertAnchor="text" w:horzAnchor="page" w:tblpX="1149" w:tblpY="537"/>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14:paraId="22B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745" w:type="dxa"/>
            <w:vAlign w:val="center"/>
          </w:tcPr>
          <w:p w14:paraId="3ACC171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序号</w:t>
            </w:r>
          </w:p>
        </w:tc>
        <w:tc>
          <w:tcPr>
            <w:tcW w:w="3040" w:type="dxa"/>
            <w:vAlign w:val="center"/>
          </w:tcPr>
          <w:p w14:paraId="31FA257A">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名称</w:t>
            </w:r>
          </w:p>
        </w:tc>
        <w:tc>
          <w:tcPr>
            <w:tcW w:w="6087" w:type="dxa"/>
            <w:vAlign w:val="center"/>
          </w:tcPr>
          <w:p w14:paraId="7967A9A5">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内    容</w:t>
            </w:r>
          </w:p>
        </w:tc>
      </w:tr>
      <w:tr w14:paraId="6BD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5" w:type="dxa"/>
            <w:vAlign w:val="center"/>
          </w:tcPr>
          <w:p w14:paraId="76184C74">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w:t>
            </w:r>
          </w:p>
        </w:tc>
        <w:tc>
          <w:tcPr>
            <w:tcW w:w="3040" w:type="dxa"/>
            <w:vAlign w:val="center"/>
          </w:tcPr>
          <w:p w14:paraId="4E70786D">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采购人信息</w:t>
            </w:r>
          </w:p>
        </w:tc>
        <w:tc>
          <w:tcPr>
            <w:tcW w:w="6087" w:type="dxa"/>
            <w:vAlign w:val="center"/>
          </w:tcPr>
          <w:p w14:paraId="1D49B53F">
            <w:pPr>
              <w:adjustRightInd w:val="0"/>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eastAsia="zh-CN"/>
              </w:rPr>
              <w:t>敦化经济开发区管理委员会</w:t>
            </w:r>
          </w:p>
          <w:p w14:paraId="0F90492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址： </w:t>
            </w:r>
            <w:r>
              <w:rPr>
                <w:rFonts w:hint="eastAsia" w:asciiTheme="minorEastAsia" w:hAnsiTheme="minorEastAsia" w:eastAsiaTheme="minorEastAsia" w:cstheme="minorEastAsia"/>
                <w:color w:val="auto"/>
                <w:sz w:val="21"/>
                <w:szCs w:val="21"/>
                <w:highlight w:val="none"/>
                <w:lang w:eastAsia="zh-CN"/>
              </w:rPr>
              <w:t>敦化经济开发区</w:t>
            </w:r>
          </w:p>
          <w:p w14:paraId="32AEE69B">
            <w:pPr>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 系 人：</w:t>
            </w:r>
            <w:r>
              <w:rPr>
                <w:rFonts w:hint="eastAsia" w:asciiTheme="minorEastAsia" w:hAnsiTheme="minorEastAsia" w:eastAsiaTheme="minorEastAsia" w:cstheme="minorEastAsia"/>
                <w:color w:val="auto"/>
                <w:sz w:val="21"/>
                <w:szCs w:val="21"/>
                <w:highlight w:val="none"/>
                <w:lang w:val="en-US" w:eastAsia="zh-CN"/>
              </w:rPr>
              <w:t>李俊东</w:t>
            </w:r>
          </w:p>
          <w:p w14:paraId="15CD396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18404302536</w:t>
            </w:r>
          </w:p>
        </w:tc>
      </w:tr>
      <w:tr w14:paraId="642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2A59E3B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w:t>
            </w:r>
          </w:p>
        </w:tc>
        <w:tc>
          <w:tcPr>
            <w:tcW w:w="3040" w:type="dxa"/>
            <w:vAlign w:val="center"/>
          </w:tcPr>
          <w:p w14:paraId="0FF4CC13">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采购代理机构信息</w:t>
            </w:r>
          </w:p>
        </w:tc>
        <w:tc>
          <w:tcPr>
            <w:tcW w:w="6087" w:type="dxa"/>
            <w:vAlign w:val="center"/>
          </w:tcPr>
          <w:p w14:paraId="6F97F4E4">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名    称：中洺威项目管理咨询有限公司</w:t>
            </w:r>
          </w:p>
          <w:p w14:paraId="609E11BA">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地    址：长春市南湖大路1999号南湖假日综合楼2503室</w:t>
            </w:r>
          </w:p>
          <w:p w14:paraId="7309666C">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 xml:space="preserve">联 系 人：所丽娜  </w:t>
            </w:r>
          </w:p>
          <w:p w14:paraId="1F643DA8">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eastAsia="zh-CN"/>
              </w:rPr>
              <w:t>联系电话：0433-6235777、13624461232</w:t>
            </w:r>
          </w:p>
        </w:tc>
      </w:tr>
      <w:tr w14:paraId="11F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6C384C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w:t>
            </w:r>
          </w:p>
        </w:tc>
        <w:tc>
          <w:tcPr>
            <w:tcW w:w="3040" w:type="dxa"/>
            <w:vAlign w:val="center"/>
          </w:tcPr>
          <w:p w14:paraId="177F969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项目名称及项目编号</w:t>
            </w:r>
          </w:p>
        </w:tc>
        <w:tc>
          <w:tcPr>
            <w:tcW w:w="6087" w:type="dxa"/>
            <w:vAlign w:val="center"/>
          </w:tcPr>
          <w:p w14:paraId="0DB6D7C6">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吉林敦化经济开发区化工园区环保类报告编制</w:t>
            </w:r>
          </w:p>
          <w:p w14:paraId="001EBE88">
            <w:pPr>
              <w:adjustRightInd w:val="0"/>
              <w:snapToGrid w:val="0"/>
              <w:spacing w:line="360" w:lineRule="auto"/>
              <w:rPr>
                <w:rFonts w:hint="eastAsia" w:eastAsia="宋体"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imes New Roman" w:hAnsi="Times New Roman" w:eastAsiaTheme="minorEastAsia"/>
                <w:color w:val="auto"/>
                <w:sz w:val="21"/>
                <w:szCs w:val="21"/>
                <w:highlight w:val="none"/>
                <w:lang w:eastAsia="zh-CN"/>
              </w:rPr>
              <w:t>采购计划-[2025]-00153号</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ZMW-2025-DHZC212</w:t>
            </w:r>
          </w:p>
        </w:tc>
      </w:tr>
      <w:tr w14:paraId="0D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6D4AE05C">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w:t>
            </w:r>
          </w:p>
        </w:tc>
        <w:tc>
          <w:tcPr>
            <w:tcW w:w="3040" w:type="dxa"/>
            <w:vAlign w:val="center"/>
          </w:tcPr>
          <w:p w14:paraId="484E76CE">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履约地点</w:t>
            </w:r>
          </w:p>
        </w:tc>
        <w:tc>
          <w:tcPr>
            <w:tcW w:w="6087" w:type="dxa"/>
            <w:vAlign w:val="center"/>
          </w:tcPr>
          <w:p w14:paraId="1D45BAA0">
            <w:pPr>
              <w:adjustRightInd w:val="0"/>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甲方指定地点</w:t>
            </w:r>
          </w:p>
        </w:tc>
      </w:tr>
      <w:tr w14:paraId="5B6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5" w:type="dxa"/>
            <w:vAlign w:val="center"/>
          </w:tcPr>
          <w:p w14:paraId="09323E6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w:t>
            </w:r>
          </w:p>
        </w:tc>
        <w:tc>
          <w:tcPr>
            <w:tcW w:w="3040" w:type="dxa"/>
            <w:vAlign w:val="center"/>
          </w:tcPr>
          <w:p w14:paraId="71FB637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资金来源</w:t>
            </w:r>
          </w:p>
        </w:tc>
        <w:tc>
          <w:tcPr>
            <w:tcW w:w="6087" w:type="dxa"/>
            <w:vAlign w:val="center"/>
          </w:tcPr>
          <w:p w14:paraId="28B04DA7">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财政资金</w:t>
            </w:r>
          </w:p>
        </w:tc>
      </w:tr>
      <w:tr w14:paraId="381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438E6565">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w:t>
            </w:r>
          </w:p>
        </w:tc>
        <w:tc>
          <w:tcPr>
            <w:tcW w:w="3040" w:type="dxa"/>
            <w:vAlign w:val="center"/>
          </w:tcPr>
          <w:p w14:paraId="079E4D6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资金落实情况</w:t>
            </w:r>
          </w:p>
        </w:tc>
        <w:tc>
          <w:tcPr>
            <w:tcW w:w="6087" w:type="dxa"/>
            <w:vAlign w:val="center"/>
          </w:tcPr>
          <w:p w14:paraId="4D2B8C3E">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已落实</w:t>
            </w:r>
          </w:p>
        </w:tc>
      </w:tr>
      <w:tr w14:paraId="70F2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2AE1086F">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7</w:t>
            </w:r>
          </w:p>
        </w:tc>
        <w:tc>
          <w:tcPr>
            <w:tcW w:w="3040" w:type="dxa"/>
            <w:vAlign w:val="center"/>
          </w:tcPr>
          <w:p w14:paraId="55483A8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采购需求</w:t>
            </w:r>
          </w:p>
        </w:tc>
        <w:tc>
          <w:tcPr>
            <w:tcW w:w="6087" w:type="dxa"/>
            <w:vAlign w:val="center"/>
          </w:tcPr>
          <w:p w14:paraId="6CD8350F">
            <w:pPr>
              <w:adjustRightInd w:val="0"/>
              <w:snapToGrid w:val="0"/>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吉林敦化经济开发区总体发展规划环境影响报告书、吉林敦化经济开发区化工园区总体规划环境影响报告书、吉林敦化经济开发区化工园区安全事故废水防控系统处置能力分析报告、环境安全风险预瞥响应体制机制相关文件、吉林敦化经济开发区化工园区挥发性有机物控制管控体系建设情况说明、吉林敦化经济开发区化工园区突发环境事件应急预案编制。</w:t>
            </w:r>
          </w:p>
        </w:tc>
      </w:tr>
      <w:tr w14:paraId="7CD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41EBCB45">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8</w:t>
            </w:r>
          </w:p>
        </w:tc>
        <w:tc>
          <w:tcPr>
            <w:tcW w:w="3040" w:type="dxa"/>
            <w:vAlign w:val="center"/>
          </w:tcPr>
          <w:p w14:paraId="7DA9416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合同履行期限</w:t>
            </w:r>
          </w:p>
        </w:tc>
        <w:tc>
          <w:tcPr>
            <w:tcW w:w="6087" w:type="dxa"/>
            <w:vAlign w:val="center"/>
          </w:tcPr>
          <w:p w14:paraId="396AC07D">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签订合同后60天</w:t>
            </w:r>
          </w:p>
        </w:tc>
      </w:tr>
      <w:tr w14:paraId="0F4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5" w:type="dxa"/>
            <w:vAlign w:val="center"/>
          </w:tcPr>
          <w:p w14:paraId="5258F483">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9</w:t>
            </w:r>
          </w:p>
        </w:tc>
        <w:tc>
          <w:tcPr>
            <w:tcW w:w="3040" w:type="dxa"/>
            <w:vAlign w:val="center"/>
          </w:tcPr>
          <w:p w14:paraId="3F692040">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服务要求</w:t>
            </w:r>
          </w:p>
        </w:tc>
        <w:tc>
          <w:tcPr>
            <w:tcW w:w="6087" w:type="dxa"/>
            <w:vAlign w:val="center"/>
          </w:tcPr>
          <w:p w14:paraId="32A8902B">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提供优质服务</w:t>
            </w:r>
          </w:p>
        </w:tc>
      </w:tr>
      <w:tr w14:paraId="231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5" w:type="dxa"/>
            <w:vAlign w:val="center"/>
          </w:tcPr>
          <w:p w14:paraId="20AE7B7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040" w:type="dxa"/>
            <w:vAlign w:val="center"/>
          </w:tcPr>
          <w:p w14:paraId="1226F380">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供应商资质条件、</w:t>
            </w:r>
          </w:p>
          <w:p w14:paraId="3BAE9B42">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能力和信誉</w:t>
            </w:r>
          </w:p>
        </w:tc>
        <w:tc>
          <w:tcPr>
            <w:tcW w:w="6087" w:type="dxa"/>
          </w:tcPr>
          <w:p w14:paraId="5E9A903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w:t>
            </w:r>
          </w:p>
          <w:p w14:paraId="22E23FF2">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p w14:paraId="1A130E0F">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w:t>
            </w:r>
          </w:p>
          <w:p w14:paraId="400F1AE3">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（3）具有履行合同所必需的设备和专业技术能力；</w:t>
            </w:r>
          </w:p>
          <w:p w14:paraId="224DAD8C">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（4）有依法缴纳税收和社会保障资金的良好记录；</w:t>
            </w:r>
          </w:p>
          <w:p w14:paraId="09CC8FB1">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p w14:paraId="4297EABD">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p w14:paraId="07F5EA33">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2.落实政府采购政策需满足的资格要求：本项目</w:t>
            </w:r>
            <w:r>
              <w:rPr>
                <w:rFonts w:hint="eastAsia" w:asciiTheme="minorEastAsia" w:hAnsiTheme="minorEastAsia" w:eastAsiaTheme="minorEastAsia" w:cstheme="minorEastAsia"/>
                <w:color w:val="auto"/>
                <w:sz w:val="21"/>
                <w:szCs w:val="21"/>
                <w:highlight w:val="none"/>
                <w:lang w:val="en-US" w:eastAsia="zh-CN"/>
              </w:rPr>
              <w:t>全部</w:t>
            </w:r>
            <w:r>
              <w:rPr>
                <w:rFonts w:hint="eastAsia" w:asciiTheme="minorEastAsia" w:hAnsiTheme="minorEastAsia" w:eastAsiaTheme="minorEastAsia" w:cstheme="minorEastAsia"/>
                <w:color w:val="auto"/>
                <w:sz w:val="21"/>
                <w:szCs w:val="21"/>
                <w:highlight w:val="none"/>
              </w:rPr>
              <w:t>面向中小企业采购。</w:t>
            </w:r>
          </w:p>
          <w:p w14:paraId="35A68509">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3AAFA23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3.1具有有效的营业执照，并具有与本项目相关的服务等能力。</w:t>
            </w:r>
          </w:p>
          <w:p w14:paraId="3348D99A">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32EE635">
            <w:pPr>
              <w:adjustRightInd w:val="0"/>
              <w:snapToGrid w:val="0"/>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699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54A601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040" w:type="dxa"/>
            <w:vAlign w:val="center"/>
          </w:tcPr>
          <w:p w14:paraId="32FE0727">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是否接受联合体投标</w:t>
            </w:r>
          </w:p>
        </w:tc>
        <w:tc>
          <w:tcPr>
            <w:tcW w:w="6087" w:type="dxa"/>
            <w:vAlign w:val="center"/>
          </w:tcPr>
          <w:p w14:paraId="33749585">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不接受</w:t>
            </w:r>
          </w:p>
        </w:tc>
      </w:tr>
      <w:tr w14:paraId="2CF7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0C2CCF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040" w:type="dxa"/>
            <w:vAlign w:val="center"/>
          </w:tcPr>
          <w:p w14:paraId="32AF5762">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踏勘现场</w:t>
            </w:r>
          </w:p>
        </w:tc>
        <w:tc>
          <w:tcPr>
            <w:tcW w:w="6087" w:type="dxa"/>
            <w:tcBorders>
              <w:top w:val="single" w:color="auto" w:sz="4" w:space="0"/>
            </w:tcBorders>
            <w:vAlign w:val="center"/>
          </w:tcPr>
          <w:p w14:paraId="4571C181">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不踏勘</w:t>
            </w:r>
          </w:p>
        </w:tc>
      </w:tr>
      <w:tr w14:paraId="501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3770D1D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040" w:type="dxa"/>
            <w:vAlign w:val="center"/>
          </w:tcPr>
          <w:p w14:paraId="37D0784F">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预备会</w:t>
            </w:r>
          </w:p>
        </w:tc>
        <w:tc>
          <w:tcPr>
            <w:tcW w:w="6087" w:type="dxa"/>
            <w:vAlign w:val="center"/>
          </w:tcPr>
          <w:p w14:paraId="446BA113">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不召开</w:t>
            </w:r>
          </w:p>
        </w:tc>
      </w:tr>
      <w:tr w14:paraId="4325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7442012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040" w:type="dxa"/>
            <w:vAlign w:val="center"/>
          </w:tcPr>
          <w:p w14:paraId="4A511254">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答疑会</w:t>
            </w:r>
          </w:p>
        </w:tc>
        <w:tc>
          <w:tcPr>
            <w:tcW w:w="6087" w:type="dxa"/>
            <w:vAlign w:val="center"/>
          </w:tcPr>
          <w:p w14:paraId="605246CE">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不召开</w:t>
            </w:r>
          </w:p>
        </w:tc>
      </w:tr>
      <w:tr w14:paraId="5F74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186B209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040" w:type="dxa"/>
            <w:vAlign w:val="center"/>
          </w:tcPr>
          <w:p w14:paraId="08C47347">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分包</w:t>
            </w:r>
          </w:p>
        </w:tc>
        <w:tc>
          <w:tcPr>
            <w:tcW w:w="6087" w:type="dxa"/>
            <w:vAlign w:val="center"/>
          </w:tcPr>
          <w:p w14:paraId="0C07BF91">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不允许</w:t>
            </w:r>
          </w:p>
        </w:tc>
      </w:tr>
      <w:tr w14:paraId="4E8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5" w:type="dxa"/>
            <w:vAlign w:val="center"/>
          </w:tcPr>
          <w:p w14:paraId="2AF286A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040" w:type="dxa"/>
            <w:vAlign w:val="center"/>
          </w:tcPr>
          <w:p w14:paraId="69CCFEB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构成响应文件的其他材料</w:t>
            </w:r>
          </w:p>
        </w:tc>
        <w:tc>
          <w:tcPr>
            <w:tcW w:w="6087" w:type="dxa"/>
            <w:vAlign w:val="center"/>
          </w:tcPr>
          <w:p w14:paraId="07FA1FD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488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6DF10A7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3040" w:type="dxa"/>
            <w:vAlign w:val="center"/>
          </w:tcPr>
          <w:p w14:paraId="3FA8B85A">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磋商有效期</w:t>
            </w:r>
          </w:p>
        </w:tc>
        <w:tc>
          <w:tcPr>
            <w:tcW w:w="6087" w:type="dxa"/>
            <w:vAlign w:val="center"/>
          </w:tcPr>
          <w:p w14:paraId="44166083">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90</w:t>
            </w:r>
            <w:r>
              <w:rPr>
                <w:rFonts w:hint="eastAsia" w:asciiTheme="minorEastAsia" w:hAnsiTheme="minorEastAsia" w:eastAsiaTheme="minorEastAsia" w:cstheme="minorEastAsia"/>
                <w:color w:val="auto"/>
                <w:sz w:val="21"/>
                <w:szCs w:val="21"/>
                <w:highlight w:val="none"/>
                <w:lang w:val="zh-CN"/>
              </w:rPr>
              <w:t>天</w:t>
            </w:r>
          </w:p>
        </w:tc>
      </w:tr>
      <w:tr w14:paraId="62F5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5" w:type="dxa"/>
            <w:vAlign w:val="center"/>
          </w:tcPr>
          <w:p w14:paraId="0A0C935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3040" w:type="dxa"/>
            <w:vAlign w:val="center"/>
          </w:tcPr>
          <w:p w14:paraId="0F3A470E">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磋商保证金</w:t>
            </w:r>
          </w:p>
        </w:tc>
        <w:tc>
          <w:tcPr>
            <w:tcW w:w="6087" w:type="dxa"/>
          </w:tcPr>
          <w:p w14:paraId="7FC1741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7D748E6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36466411">
            <w:pPr>
              <w:pStyle w:val="18"/>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8000</w:t>
            </w:r>
            <w:r>
              <w:rPr>
                <w:rFonts w:hint="eastAsia" w:asciiTheme="minorEastAsia" w:hAnsiTheme="minorEastAsia" w:eastAsiaTheme="minorEastAsia" w:cstheme="minorEastAsia"/>
                <w:color w:val="auto"/>
                <w:sz w:val="21"/>
                <w:szCs w:val="21"/>
                <w:highlight w:val="none"/>
              </w:rPr>
              <w:t>元整。</w:t>
            </w:r>
          </w:p>
          <w:p w14:paraId="300CDAB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4104869">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74CC12D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收款人：</w:t>
            </w:r>
            <w:r>
              <w:rPr>
                <w:rFonts w:hint="eastAsia" w:asciiTheme="minorEastAsia" w:hAnsiTheme="minorEastAsia" w:eastAsiaTheme="minorEastAsia" w:cstheme="minorEastAsia"/>
                <w:color w:val="auto"/>
                <w:sz w:val="21"/>
                <w:szCs w:val="21"/>
                <w:highlight w:val="none"/>
                <w:lang w:val="zh-CN"/>
              </w:rPr>
              <w:t>中洺威项目管理咨询有限公司敦化第二分公司</w:t>
            </w:r>
          </w:p>
          <w:p w14:paraId="72FADA86">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开户银行：中国银行敦化支行营业部</w:t>
            </w:r>
          </w:p>
          <w:p w14:paraId="0207AA23">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账号：158864567625</w:t>
            </w:r>
          </w:p>
        </w:tc>
      </w:tr>
      <w:tr w14:paraId="3FB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71B42C3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3040" w:type="dxa"/>
            <w:vAlign w:val="center"/>
          </w:tcPr>
          <w:p w14:paraId="15A627BF">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近年完成的类似项目的年份要求</w:t>
            </w:r>
          </w:p>
        </w:tc>
        <w:tc>
          <w:tcPr>
            <w:tcW w:w="6087" w:type="dxa"/>
            <w:vAlign w:val="center"/>
          </w:tcPr>
          <w:p w14:paraId="22A642F4">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20</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年至今</w:t>
            </w:r>
          </w:p>
        </w:tc>
      </w:tr>
      <w:tr w14:paraId="7C5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0D73B46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3040" w:type="dxa"/>
            <w:vAlign w:val="center"/>
          </w:tcPr>
          <w:p w14:paraId="1A70DB44">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是否允许递交备选投标方案</w:t>
            </w:r>
          </w:p>
        </w:tc>
        <w:tc>
          <w:tcPr>
            <w:tcW w:w="6087" w:type="dxa"/>
            <w:vAlign w:val="center"/>
          </w:tcPr>
          <w:p w14:paraId="22143F0D">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不允许</w:t>
            </w:r>
          </w:p>
        </w:tc>
      </w:tr>
      <w:tr w14:paraId="18D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3CBB716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3040" w:type="dxa"/>
            <w:vAlign w:val="center"/>
          </w:tcPr>
          <w:p w14:paraId="238B5E7A">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签字或盖章要求</w:t>
            </w:r>
          </w:p>
        </w:tc>
        <w:tc>
          <w:tcPr>
            <w:tcW w:w="6087" w:type="dxa"/>
          </w:tcPr>
          <w:p w14:paraId="76E2D52F">
            <w:pPr>
              <w:pStyle w:val="18"/>
              <w:spacing w:line="360" w:lineRule="auto"/>
              <w:ind w:left="0" w:leftChars="0"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政采云CA签章。</w:t>
            </w:r>
          </w:p>
        </w:tc>
      </w:tr>
      <w:tr w14:paraId="73F0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45" w:type="dxa"/>
            <w:vAlign w:val="center"/>
          </w:tcPr>
          <w:p w14:paraId="14E370B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3040" w:type="dxa"/>
            <w:vAlign w:val="center"/>
          </w:tcPr>
          <w:p w14:paraId="79E307BE">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封套上写明</w:t>
            </w:r>
          </w:p>
        </w:tc>
        <w:tc>
          <w:tcPr>
            <w:tcW w:w="6087" w:type="dxa"/>
          </w:tcPr>
          <w:p w14:paraId="48B680F0">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4B1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8C4A0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3040" w:type="dxa"/>
            <w:vAlign w:val="center"/>
          </w:tcPr>
          <w:p w14:paraId="32E8573D">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提交响应文件截止时间</w:t>
            </w:r>
            <w:r>
              <w:rPr>
                <w:rFonts w:hint="eastAsia" w:asciiTheme="minorEastAsia" w:hAnsiTheme="minorEastAsia" w:eastAsiaTheme="minorEastAsia" w:cstheme="minorEastAsia"/>
                <w:color w:val="auto"/>
                <w:sz w:val="21"/>
                <w:szCs w:val="21"/>
                <w:highlight w:val="none"/>
                <w:lang w:val="zh-CN"/>
              </w:rPr>
              <w:t>和地点</w:t>
            </w:r>
          </w:p>
        </w:tc>
        <w:tc>
          <w:tcPr>
            <w:tcW w:w="6087" w:type="dxa"/>
          </w:tcPr>
          <w:p w14:paraId="5A2EF571">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zh-CN"/>
              </w:rPr>
              <w:t>地点</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10"/>
                <w:kern w:val="15"/>
                <w:sz w:val="21"/>
                <w:szCs w:val="21"/>
                <w:highlight w:val="none"/>
                <w:lang w:eastAsia="zh-CN"/>
              </w:rPr>
              <w:t>敦化市渤海街双胜社区冠泰公共资源负一楼开标室1</w:t>
            </w:r>
          </w:p>
          <w:p w14:paraId="61F7B4F0">
            <w:pPr>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eastAsia="zh-CN"/>
              </w:rPr>
              <w:t>2025年07月24日09时00分</w:t>
            </w:r>
          </w:p>
        </w:tc>
      </w:tr>
      <w:tr w14:paraId="65C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3FDF437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3040" w:type="dxa"/>
            <w:vAlign w:val="center"/>
          </w:tcPr>
          <w:p w14:paraId="71AE4AB5">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开启、磋商时间和地点</w:t>
            </w:r>
          </w:p>
        </w:tc>
        <w:tc>
          <w:tcPr>
            <w:tcW w:w="6087" w:type="dxa"/>
          </w:tcPr>
          <w:p w14:paraId="68367A79">
            <w:pPr>
              <w:spacing w:line="360" w:lineRule="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eastAsia="zh-CN"/>
              </w:rPr>
              <w:t>2025年07月24日09时00分</w:t>
            </w:r>
          </w:p>
          <w:p w14:paraId="59482965">
            <w:pPr>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pacing w:val="-10"/>
                <w:kern w:val="15"/>
                <w:sz w:val="21"/>
                <w:szCs w:val="21"/>
                <w:highlight w:val="none"/>
                <w:lang w:val="en-US" w:eastAsia="zh-CN"/>
              </w:rPr>
              <w:t>政采云</w:t>
            </w:r>
          </w:p>
        </w:tc>
      </w:tr>
      <w:tr w14:paraId="632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5" w:type="dxa"/>
            <w:vAlign w:val="center"/>
          </w:tcPr>
          <w:p w14:paraId="0D62E4E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3040" w:type="dxa"/>
            <w:vAlign w:val="center"/>
          </w:tcPr>
          <w:p w14:paraId="3CA56880">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是否退还响应文件</w:t>
            </w:r>
          </w:p>
        </w:tc>
        <w:tc>
          <w:tcPr>
            <w:tcW w:w="6087" w:type="dxa"/>
            <w:vAlign w:val="center"/>
          </w:tcPr>
          <w:p w14:paraId="1A06C425">
            <w:pPr>
              <w:spacing w:line="360" w:lineRule="auto"/>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不退还</w:t>
            </w:r>
          </w:p>
        </w:tc>
      </w:tr>
      <w:tr w14:paraId="3CC0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5" w:type="dxa"/>
            <w:vAlign w:val="center"/>
          </w:tcPr>
          <w:p w14:paraId="41ECE00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3040" w:type="dxa"/>
            <w:vAlign w:val="center"/>
          </w:tcPr>
          <w:p w14:paraId="00E61F8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磋商程序</w:t>
            </w:r>
          </w:p>
        </w:tc>
        <w:tc>
          <w:tcPr>
            <w:tcW w:w="6087" w:type="dxa"/>
          </w:tcPr>
          <w:p w14:paraId="0BAC4DFE">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密封情况检查：由供应商检查响应文件密封情况；</w:t>
            </w:r>
          </w:p>
          <w:p w14:paraId="3454C262">
            <w:pPr>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磋商顺序：按响应文件递交顺序进行。</w:t>
            </w:r>
          </w:p>
        </w:tc>
      </w:tr>
      <w:tr w14:paraId="414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01A2C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3040" w:type="dxa"/>
            <w:vAlign w:val="center"/>
          </w:tcPr>
          <w:p w14:paraId="16E5B357">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磋商小组的组建</w:t>
            </w:r>
          </w:p>
        </w:tc>
        <w:tc>
          <w:tcPr>
            <w:tcW w:w="6087" w:type="dxa"/>
          </w:tcPr>
          <w:p w14:paraId="6BD78980">
            <w:pPr>
              <w:spacing w:line="360" w:lineRule="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磋商小组构成：专家</w:t>
            </w:r>
            <w:r>
              <w:rPr>
                <w:rFonts w:hint="eastAsia" w:asciiTheme="minorEastAsia" w:hAnsiTheme="minorEastAsia" w:eastAsiaTheme="minorEastAsia" w:cstheme="minorEastAsia"/>
                <w:bCs/>
                <w:color w:val="auto"/>
                <w:sz w:val="21"/>
                <w:szCs w:val="21"/>
                <w:highlight w:val="none"/>
                <w:u w:val="single"/>
              </w:rPr>
              <w:t>3</w:t>
            </w:r>
            <w:r>
              <w:rPr>
                <w:rFonts w:hint="eastAsia" w:asciiTheme="minorEastAsia" w:hAnsiTheme="minorEastAsia" w:eastAsiaTheme="minorEastAsia" w:cstheme="minorEastAsia"/>
                <w:bCs/>
                <w:color w:val="auto"/>
                <w:sz w:val="21"/>
                <w:szCs w:val="21"/>
                <w:highlight w:val="none"/>
                <w:lang w:val="zh-CN"/>
              </w:rPr>
              <w:t>人</w:t>
            </w:r>
          </w:p>
          <w:p w14:paraId="18F5EEA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磋商小组确定方式：从“政采云”专家库中随机抽取产生。</w:t>
            </w:r>
          </w:p>
        </w:tc>
      </w:tr>
      <w:tr w14:paraId="172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160949B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3040" w:type="dxa"/>
            <w:vAlign w:val="center"/>
          </w:tcPr>
          <w:p w14:paraId="28FB237A">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是否授权磋商小组确定成交人</w:t>
            </w:r>
          </w:p>
        </w:tc>
        <w:tc>
          <w:tcPr>
            <w:tcW w:w="6087" w:type="dxa"/>
            <w:vAlign w:val="center"/>
          </w:tcPr>
          <w:p w14:paraId="541DB0EA">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否，磋商小组推荐成交候选人。推荐家数为3家。（磋商小组按综合得分由高到低的顺序排列供应商，并推荐排名前三的供应商为成交候选人。）</w:t>
            </w:r>
          </w:p>
        </w:tc>
      </w:tr>
      <w:tr w14:paraId="5655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45" w:type="dxa"/>
            <w:vAlign w:val="center"/>
          </w:tcPr>
          <w:p w14:paraId="773414D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3040" w:type="dxa"/>
            <w:vAlign w:val="center"/>
          </w:tcPr>
          <w:p w14:paraId="61F2B558">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履约保证金</w:t>
            </w:r>
          </w:p>
        </w:tc>
        <w:tc>
          <w:tcPr>
            <w:tcW w:w="6087" w:type="dxa"/>
            <w:vAlign w:val="center"/>
          </w:tcPr>
          <w:p w14:paraId="4D840D07">
            <w:pPr>
              <w:spacing w:line="360" w:lineRule="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不收取</w:t>
            </w:r>
          </w:p>
        </w:tc>
      </w:tr>
      <w:tr w14:paraId="677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5" w:type="dxa"/>
            <w:vAlign w:val="center"/>
          </w:tcPr>
          <w:p w14:paraId="374738A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3040" w:type="dxa"/>
            <w:vAlign w:val="center"/>
          </w:tcPr>
          <w:p w14:paraId="66173887">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预算金额</w:t>
            </w:r>
          </w:p>
        </w:tc>
        <w:tc>
          <w:tcPr>
            <w:tcW w:w="6087" w:type="dxa"/>
            <w:vAlign w:val="center"/>
          </w:tcPr>
          <w:p w14:paraId="1375366A">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人民币</w:t>
            </w:r>
            <w:r>
              <w:rPr>
                <w:rFonts w:hint="eastAsia" w:asciiTheme="minorEastAsia" w:hAnsiTheme="minorEastAsia" w:eastAsiaTheme="minorEastAsia" w:cstheme="minorEastAsia"/>
                <w:color w:val="auto"/>
                <w:sz w:val="21"/>
                <w:szCs w:val="21"/>
                <w:highlight w:val="none"/>
                <w:lang w:val="en-US" w:eastAsia="zh-CN"/>
              </w:rPr>
              <w:t>805000.00元</w:t>
            </w:r>
          </w:p>
        </w:tc>
      </w:tr>
      <w:tr w14:paraId="080E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0FD088A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3040" w:type="dxa"/>
            <w:vAlign w:val="center"/>
          </w:tcPr>
          <w:p w14:paraId="51E603F7">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最高限价</w:t>
            </w:r>
          </w:p>
        </w:tc>
        <w:tc>
          <w:tcPr>
            <w:tcW w:w="6087" w:type="dxa"/>
            <w:vAlign w:val="center"/>
          </w:tcPr>
          <w:p w14:paraId="6C694772">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人民币</w:t>
            </w:r>
            <w:r>
              <w:rPr>
                <w:rFonts w:hint="eastAsia" w:asciiTheme="minorEastAsia" w:hAnsiTheme="minorEastAsia" w:eastAsiaTheme="minorEastAsia" w:cstheme="minorEastAsia"/>
                <w:color w:val="auto"/>
                <w:sz w:val="21"/>
                <w:szCs w:val="21"/>
                <w:highlight w:val="none"/>
                <w:lang w:val="en-US" w:eastAsia="zh-CN"/>
              </w:rPr>
              <w:t>805000.00元</w:t>
            </w:r>
            <w:r>
              <w:rPr>
                <w:rFonts w:hint="eastAsia" w:asciiTheme="minorEastAsia" w:hAnsiTheme="minorEastAsia" w:eastAsiaTheme="minorEastAsia" w:cstheme="minorEastAsia"/>
                <w:color w:val="auto"/>
                <w:sz w:val="21"/>
                <w:szCs w:val="21"/>
                <w:highlight w:val="none"/>
                <w:lang w:val="zh-CN"/>
              </w:rPr>
              <w:t>（投标报价不允许超过最高限价，超过最高限价投标无效。）</w:t>
            </w:r>
          </w:p>
        </w:tc>
      </w:tr>
      <w:tr w14:paraId="62F2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5" w:type="dxa"/>
            <w:vAlign w:val="center"/>
          </w:tcPr>
          <w:p w14:paraId="20609C2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3040" w:type="dxa"/>
            <w:vAlign w:val="center"/>
          </w:tcPr>
          <w:p w14:paraId="6CE2E0C9">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投标报价</w:t>
            </w:r>
          </w:p>
        </w:tc>
        <w:tc>
          <w:tcPr>
            <w:tcW w:w="6087" w:type="dxa"/>
            <w:vAlign w:val="center"/>
          </w:tcPr>
          <w:p w14:paraId="49F1D968">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eastAsia="zh-CN"/>
              </w:rPr>
              <w:t>自主报价</w:t>
            </w:r>
          </w:p>
        </w:tc>
      </w:tr>
      <w:tr w14:paraId="1EC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03AA66E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3040" w:type="dxa"/>
            <w:vAlign w:val="center"/>
          </w:tcPr>
          <w:p w14:paraId="644C2C01">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投标报价结算依据</w:t>
            </w:r>
          </w:p>
        </w:tc>
        <w:tc>
          <w:tcPr>
            <w:tcW w:w="6087" w:type="dxa"/>
            <w:vAlign w:val="center"/>
          </w:tcPr>
          <w:p w14:paraId="47FBE72D">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以实际合同签订为准</w:t>
            </w:r>
          </w:p>
        </w:tc>
      </w:tr>
      <w:tr w14:paraId="73E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45" w:type="dxa"/>
            <w:vAlign w:val="center"/>
          </w:tcPr>
          <w:p w14:paraId="3F707C23">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w:t>
            </w:r>
          </w:p>
        </w:tc>
        <w:tc>
          <w:tcPr>
            <w:tcW w:w="3040" w:type="dxa"/>
            <w:vAlign w:val="center"/>
          </w:tcPr>
          <w:p w14:paraId="6AE61BE0">
            <w:pPr>
              <w:spacing w:line="360" w:lineRule="auto"/>
              <w:jc w:val="center"/>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供应商提出问题的截止时间</w:t>
            </w:r>
          </w:p>
        </w:tc>
        <w:tc>
          <w:tcPr>
            <w:tcW w:w="6087" w:type="dxa"/>
            <w:vAlign w:val="center"/>
          </w:tcPr>
          <w:p w14:paraId="46876FC6">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提交响应文件截止时间3日前</w:t>
            </w:r>
          </w:p>
        </w:tc>
      </w:tr>
      <w:tr w14:paraId="1B3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35117F3E">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w:t>
            </w:r>
          </w:p>
        </w:tc>
        <w:tc>
          <w:tcPr>
            <w:tcW w:w="3040" w:type="dxa"/>
            <w:vAlign w:val="center"/>
          </w:tcPr>
          <w:p w14:paraId="25DEBAC2">
            <w:pPr>
              <w:spacing w:line="360" w:lineRule="auto"/>
              <w:jc w:val="center"/>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采购人对竞争性磋商文件修改、补充的时间</w:t>
            </w:r>
          </w:p>
        </w:tc>
        <w:tc>
          <w:tcPr>
            <w:tcW w:w="6087" w:type="dxa"/>
            <w:vAlign w:val="center"/>
          </w:tcPr>
          <w:p w14:paraId="16952B1E">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提交响应文件截止时间5日前</w:t>
            </w:r>
          </w:p>
        </w:tc>
      </w:tr>
      <w:tr w14:paraId="7A6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A7006B9">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p>
        </w:tc>
        <w:tc>
          <w:tcPr>
            <w:tcW w:w="3040" w:type="dxa"/>
            <w:vAlign w:val="center"/>
          </w:tcPr>
          <w:p w14:paraId="14C04EC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答复供应商异议的截止时间</w:t>
            </w:r>
          </w:p>
        </w:tc>
        <w:tc>
          <w:tcPr>
            <w:tcW w:w="6087" w:type="dxa"/>
            <w:vAlign w:val="center"/>
          </w:tcPr>
          <w:p w14:paraId="77EE8183">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接到供应商提出异议之日起3日内</w:t>
            </w:r>
          </w:p>
        </w:tc>
      </w:tr>
      <w:tr w14:paraId="7E0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0B0AE270">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7</w:t>
            </w:r>
          </w:p>
        </w:tc>
        <w:tc>
          <w:tcPr>
            <w:tcW w:w="3040" w:type="dxa"/>
            <w:vAlign w:val="center"/>
          </w:tcPr>
          <w:p w14:paraId="2F7DFF7B">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付款方式</w:t>
            </w:r>
          </w:p>
        </w:tc>
        <w:tc>
          <w:tcPr>
            <w:tcW w:w="6087" w:type="dxa"/>
            <w:vAlign w:val="center"/>
          </w:tcPr>
          <w:p w14:paraId="1BAE2A9F">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双方合同中约定。</w:t>
            </w:r>
          </w:p>
        </w:tc>
      </w:tr>
      <w:tr w14:paraId="364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CEFE681">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8</w:t>
            </w:r>
          </w:p>
        </w:tc>
        <w:tc>
          <w:tcPr>
            <w:tcW w:w="3040" w:type="dxa"/>
            <w:vAlign w:val="center"/>
          </w:tcPr>
          <w:p w14:paraId="076268E3">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采购代理服务费</w:t>
            </w:r>
          </w:p>
        </w:tc>
        <w:tc>
          <w:tcPr>
            <w:tcW w:w="6087" w:type="dxa"/>
            <w:vAlign w:val="center"/>
          </w:tcPr>
          <w:p w14:paraId="13E3116E">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中标服务费：采购代理机构参照国家发改价格〔2015〕299号文件规定，向中标方收取中标服务费用。</w:t>
            </w:r>
          </w:p>
        </w:tc>
      </w:tr>
      <w:tr w14:paraId="6D9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2" w:type="dxa"/>
            <w:gridSpan w:val="3"/>
            <w:vAlign w:val="center"/>
          </w:tcPr>
          <w:p w14:paraId="15BABABC">
            <w:pP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eastAsia="zh-CN"/>
              </w:rPr>
              <w:t>磋商公告与竞争性磋商文件不一致处，以竞争性磋商文件为准。</w:t>
            </w:r>
          </w:p>
        </w:tc>
      </w:tr>
    </w:tbl>
    <w:p w14:paraId="2A57F9D4">
      <w:pPr>
        <w:pStyle w:val="4"/>
        <w:ind w:firstLine="0" w:firstLineChars="0"/>
        <w:jc w:val="center"/>
        <w:rPr>
          <w:rFonts w:ascii="Times New Roman" w:hAnsi="Times New Roman"/>
          <w:b/>
          <w:color w:val="auto"/>
          <w:highlight w:val="none"/>
          <w:lang w:val="zh-CN"/>
        </w:rPr>
      </w:pPr>
      <w:bookmarkStart w:id="6" w:name="_Toc2498"/>
      <w:r>
        <w:rPr>
          <w:rFonts w:ascii="Times New Roman" w:hAnsi="Times New Roman"/>
          <w:b/>
          <w:color w:val="auto"/>
          <w:highlight w:val="none"/>
          <w:lang w:val="zh-CN"/>
        </w:rPr>
        <w:t>二、供应商须知</w:t>
      </w:r>
    </w:p>
    <w:p w14:paraId="29491118">
      <w:pPr>
        <w:pStyle w:val="4"/>
        <w:ind w:firstLine="210" w:firstLineChars="10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1．参考法律：本次磋商执行法律法规为《中华人民共和国政府采购法》、《中华人民共和国政府采购法实施条例》及政府采购其它相关法规。</w:t>
      </w:r>
    </w:p>
    <w:p w14:paraId="3274051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2．定义：</w:t>
      </w:r>
    </w:p>
    <w:p w14:paraId="16F40AE9">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2.1</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采购代理机构</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指</w:t>
      </w:r>
      <w:r>
        <w:rPr>
          <w:rFonts w:hint="eastAsia" w:ascii="Times New Roman" w:hAnsi="Times New Roman"/>
          <w:color w:val="auto"/>
          <w:sz w:val="21"/>
          <w:szCs w:val="21"/>
          <w:highlight w:val="none"/>
          <w:lang w:val="zh-CN" w:eastAsia="zh-CN"/>
        </w:rPr>
        <w:t>中洺威项目管理咨询有限公司</w:t>
      </w:r>
      <w:r>
        <w:rPr>
          <w:rFonts w:ascii="Times New Roman" w:hAnsi="Times New Roman"/>
          <w:color w:val="auto"/>
          <w:sz w:val="21"/>
          <w:szCs w:val="21"/>
          <w:highlight w:val="none"/>
          <w:lang w:val="zh-CN"/>
        </w:rPr>
        <w:t>。</w:t>
      </w:r>
    </w:p>
    <w:p w14:paraId="0BA37578">
      <w:pPr>
        <w:pStyle w:val="4"/>
        <w:ind w:firstLine="240"/>
        <w:rPr>
          <w:rFonts w:ascii="Times New Roman" w:hAnsi="Times New Roman"/>
          <w:color w:val="auto"/>
          <w:sz w:val="21"/>
          <w:szCs w:val="21"/>
          <w:highlight w:val="none"/>
        </w:rPr>
      </w:pPr>
      <w:r>
        <w:rPr>
          <w:rFonts w:ascii="Times New Roman" w:hAnsi="Times New Roman"/>
          <w:color w:val="auto"/>
          <w:sz w:val="21"/>
          <w:szCs w:val="21"/>
          <w:highlight w:val="none"/>
          <w:lang w:val="zh-CN"/>
        </w:rPr>
        <w:t>2.2</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采购人</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指</w:t>
      </w:r>
      <w:r>
        <w:rPr>
          <w:rFonts w:hint="eastAsia" w:ascii="Times New Roman" w:hAnsi="Times New Roman"/>
          <w:color w:val="auto"/>
          <w:sz w:val="21"/>
          <w:szCs w:val="21"/>
          <w:highlight w:val="none"/>
          <w:lang w:val="zh-CN"/>
        </w:rPr>
        <w:t>敦化经济开发区管理委员会。</w:t>
      </w:r>
    </w:p>
    <w:p w14:paraId="1E3B8700">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2.</w:t>
      </w:r>
      <w:r>
        <w:rPr>
          <w:rFonts w:ascii="Times New Roman" w:hAnsi="Times New Roman"/>
          <w:color w:val="auto"/>
          <w:sz w:val="21"/>
          <w:szCs w:val="21"/>
          <w:highlight w:val="none"/>
        </w:rPr>
        <w:t>3“</w:t>
      </w:r>
      <w:r>
        <w:rPr>
          <w:rFonts w:ascii="Times New Roman" w:hAnsi="Times New Roman"/>
          <w:color w:val="auto"/>
          <w:sz w:val="21"/>
          <w:szCs w:val="21"/>
          <w:highlight w:val="none"/>
          <w:lang w:val="zh-CN"/>
        </w:rPr>
        <w:t>供应商</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指响应本</w:t>
      </w:r>
      <w:r>
        <w:rPr>
          <w:rFonts w:ascii="Times New Roman" w:hAnsi="Times New Roman"/>
          <w:color w:val="auto"/>
          <w:sz w:val="21"/>
          <w:szCs w:val="21"/>
          <w:highlight w:val="none"/>
        </w:rPr>
        <w:t>竞争性磋商</w:t>
      </w:r>
      <w:r>
        <w:rPr>
          <w:rFonts w:ascii="Times New Roman" w:hAnsi="Times New Roman"/>
          <w:color w:val="auto"/>
          <w:sz w:val="21"/>
          <w:szCs w:val="21"/>
          <w:highlight w:val="none"/>
          <w:lang w:val="zh-CN"/>
        </w:rPr>
        <w:t>文件参加投标的供应商。</w:t>
      </w:r>
    </w:p>
    <w:p w14:paraId="4DC6FC38">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3.</w:t>
      </w:r>
      <w:r>
        <w:rPr>
          <w:rFonts w:ascii="Times New Roman" w:hAnsi="Times New Roman"/>
          <w:color w:val="auto"/>
          <w:sz w:val="21"/>
          <w:szCs w:val="21"/>
          <w:highlight w:val="none"/>
          <w:lang w:val="zh-CN"/>
        </w:rPr>
        <w:t>合格供应商资格条件要求：</w:t>
      </w:r>
      <w:r>
        <w:rPr>
          <w:rFonts w:hint="eastAsia" w:ascii="Times New Roman" w:hAnsi="Times New Roman"/>
          <w:color w:val="auto"/>
          <w:sz w:val="21"/>
          <w:szCs w:val="21"/>
          <w:highlight w:val="none"/>
          <w:lang w:val="en-US" w:eastAsia="zh-CN"/>
        </w:rPr>
        <w:t>详见</w:t>
      </w:r>
      <w:r>
        <w:rPr>
          <w:rFonts w:hint="eastAsia" w:ascii="Times New Roman" w:hAnsi="Times New Roman"/>
          <w:color w:val="auto"/>
          <w:sz w:val="21"/>
          <w:szCs w:val="21"/>
          <w:highlight w:val="none"/>
          <w:lang w:val="zh-CN"/>
        </w:rPr>
        <w:t>供应商须知前附表</w:t>
      </w:r>
    </w:p>
    <w:p w14:paraId="722978F9">
      <w:pPr>
        <w:pStyle w:val="4"/>
        <w:ind w:firstLine="240"/>
        <w:rPr>
          <w:rFonts w:ascii="Times New Roman" w:hAnsi="Times New Roman"/>
          <w:color w:val="auto"/>
          <w:sz w:val="21"/>
          <w:szCs w:val="21"/>
          <w:highlight w:val="none"/>
          <w:u w:val="single"/>
          <w:lang w:val="zh-CN"/>
        </w:rPr>
      </w:pPr>
      <w:r>
        <w:rPr>
          <w:rFonts w:ascii="Times New Roman" w:hAnsi="Times New Roman"/>
          <w:color w:val="auto"/>
          <w:sz w:val="21"/>
          <w:szCs w:val="21"/>
          <w:highlight w:val="none"/>
          <w:lang w:val="zh-CN"/>
        </w:rPr>
        <w:t>4．项目答疑会和踏勘现场：</w:t>
      </w:r>
      <w:r>
        <w:rPr>
          <w:rFonts w:ascii="Times New Roman" w:hAnsi="Times New Roman"/>
          <w:color w:val="auto"/>
          <w:sz w:val="21"/>
          <w:szCs w:val="21"/>
          <w:highlight w:val="none"/>
          <w:u w:val="single"/>
          <w:lang w:val="zh-CN"/>
        </w:rPr>
        <w:t>无</w:t>
      </w:r>
    </w:p>
    <w:p w14:paraId="0B60DF0C">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5．投标费用：供应商应自行承担所有与编写和提交</w:t>
      </w:r>
      <w:r>
        <w:rPr>
          <w:rFonts w:ascii="Times New Roman" w:hAnsi="Times New Roman"/>
          <w:color w:val="auto"/>
          <w:sz w:val="21"/>
          <w:szCs w:val="21"/>
          <w:highlight w:val="none"/>
        </w:rPr>
        <w:t>响应</w:t>
      </w:r>
      <w:r>
        <w:rPr>
          <w:rFonts w:ascii="Times New Roman" w:hAnsi="Times New Roman"/>
          <w:color w:val="auto"/>
          <w:sz w:val="21"/>
          <w:szCs w:val="21"/>
          <w:highlight w:val="none"/>
          <w:lang w:val="zh-CN"/>
        </w:rPr>
        <w:t>文件有关的费用，无论结果如何，采购代理机构和采购人在任何情况下均无义务和责任承担这些费用。</w:t>
      </w:r>
    </w:p>
    <w:p w14:paraId="34E3608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6. 竞争性磋商文件：</w:t>
      </w:r>
    </w:p>
    <w:p w14:paraId="4CA6BAA9">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6.1 竞争性磋商文件的</w:t>
      </w:r>
      <w:r>
        <w:rPr>
          <w:rFonts w:ascii="Times New Roman" w:hAnsi="Times New Roman"/>
          <w:color w:val="auto"/>
          <w:sz w:val="21"/>
          <w:szCs w:val="21"/>
          <w:highlight w:val="none"/>
        </w:rPr>
        <w:t>组</w:t>
      </w:r>
      <w:r>
        <w:rPr>
          <w:rFonts w:ascii="Times New Roman" w:hAnsi="Times New Roman"/>
          <w:color w:val="auto"/>
          <w:sz w:val="21"/>
          <w:szCs w:val="21"/>
          <w:highlight w:val="none"/>
          <w:lang w:val="zh-CN"/>
        </w:rPr>
        <w:t>成：</w:t>
      </w:r>
    </w:p>
    <w:p w14:paraId="5EBFFC0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第一章 </w:t>
      </w:r>
      <w:r>
        <w:rPr>
          <w:rFonts w:ascii="Times New Roman" w:hAnsi="Times New Roman"/>
          <w:color w:val="auto"/>
          <w:sz w:val="21"/>
          <w:szCs w:val="21"/>
          <w:highlight w:val="none"/>
        </w:rPr>
        <w:t>竞争性磋商</w:t>
      </w:r>
      <w:r>
        <w:rPr>
          <w:rFonts w:ascii="Times New Roman" w:hAnsi="Times New Roman"/>
          <w:color w:val="auto"/>
          <w:sz w:val="21"/>
          <w:szCs w:val="21"/>
          <w:highlight w:val="none"/>
          <w:lang w:val="zh-CN"/>
        </w:rPr>
        <w:t>公告</w:t>
      </w:r>
    </w:p>
    <w:p w14:paraId="5C005D64">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第二章 供应商须知</w:t>
      </w:r>
    </w:p>
    <w:p w14:paraId="231E5EA5">
      <w:pPr>
        <w:pStyle w:val="4"/>
        <w:ind w:firstLine="240"/>
        <w:rPr>
          <w:rFonts w:ascii="Times New Roman" w:hAnsi="Times New Roman"/>
          <w:color w:val="auto"/>
          <w:sz w:val="21"/>
          <w:szCs w:val="21"/>
          <w:highlight w:val="none"/>
        </w:rPr>
      </w:pPr>
      <w:r>
        <w:rPr>
          <w:rFonts w:ascii="Times New Roman" w:hAnsi="Times New Roman"/>
          <w:color w:val="auto"/>
          <w:sz w:val="21"/>
          <w:szCs w:val="21"/>
          <w:highlight w:val="none"/>
          <w:lang w:val="zh-CN"/>
        </w:rPr>
        <w:t>第三章</w:t>
      </w:r>
      <w:r>
        <w:rPr>
          <w:rFonts w:ascii="Times New Roman" w:hAnsi="Times New Roman"/>
          <w:color w:val="auto"/>
          <w:sz w:val="21"/>
          <w:szCs w:val="21"/>
          <w:highlight w:val="none"/>
        </w:rPr>
        <w:t xml:space="preserve"> 磋商评审办法</w:t>
      </w:r>
    </w:p>
    <w:p w14:paraId="5E5B55B8">
      <w:pPr>
        <w:pStyle w:val="4"/>
        <w:ind w:firstLine="240"/>
        <w:rPr>
          <w:rFonts w:ascii="Times New Roman" w:hAnsi="Times New Roman"/>
          <w:color w:val="auto"/>
          <w:sz w:val="21"/>
          <w:szCs w:val="21"/>
          <w:highlight w:val="none"/>
        </w:rPr>
      </w:pPr>
      <w:r>
        <w:rPr>
          <w:rFonts w:ascii="Times New Roman" w:hAnsi="Times New Roman"/>
          <w:color w:val="auto"/>
          <w:sz w:val="21"/>
          <w:szCs w:val="21"/>
          <w:highlight w:val="none"/>
          <w:lang w:val="zh-CN"/>
        </w:rPr>
        <w:t>第四章 采购合同书格式</w:t>
      </w:r>
    </w:p>
    <w:p w14:paraId="48A8C3DB">
      <w:pPr>
        <w:pStyle w:val="4"/>
        <w:ind w:firstLine="240"/>
        <w:rPr>
          <w:rFonts w:ascii="Times New Roman" w:hAnsi="Times New Roman"/>
          <w:color w:val="auto"/>
          <w:sz w:val="21"/>
          <w:szCs w:val="21"/>
          <w:highlight w:val="none"/>
        </w:rPr>
      </w:pPr>
      <w:r>
        <w:rPr>
          <w:rFonts w:ascii="Times New Roman" w:hAnsi="Times New Roman"/>
          <w:color w:val="auto"/>
          <w:sz w:val="21"/>
          <w:szCs w:val="21"/>
          <w:highlight w:val="none"/>
          <w:lang w:val="zh-CN"/>
        </w:rPr>
        <w:t xml:space="preserve">第五章 </w:t>
      </w:r>
      <w:r>
        <w:rPr>
          <w:rFonts w:ascii="Times New Roman" w:hAnsi="Times New Roman"/>
          <w:color w:val="auto"/>
          <w:sz w:val="21"/>
          <w:szCs w:val="21"/>
          <w:highlight w:val="none"/>
        </w:rPr>
        <w:t>响应文件格式</w:t>
      </w:r>
    </w:p>
    <w:p w14:paraId="22B4279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6.2供应商应认真阅读竞争性磋商文件中所有事项、格式、条款和规范等要求。如果供应商没有按照</w:t>
      </w:r>
      <w:r>
        <w:rPr>
          <w:rFonts w:ascii="Times New Roman" w:hAnsi="Times New Roman"/>
          <w:color w:val="auto"/>
          <w:sz w:val="21"/>
          <w:szCs w:val="21"/>
          <w:highlight w:val="none"/>
        </w:rPr>
        <w:t>竞争性磋商</w:t>
      </w:r>
      <w:r>
        <w:rPr>
          <w:rFonts w:ascii="Times New Roman" w:hAnsi="Times New Roman"/>
          <w:color w:val="auto"/>
          <w:sz w:val="21"/>
          <w:szCs w:val="21"/>
          <w:highlight w:val="none"/>
          <w:lang w:val="zh-CN"/>
        </w:rPr>
        <w:t>文件要求提交全部文件资料或</w:t>
      </w:r>
      <w:r>
        <w:rPr>
          <w:rFonts w:ascii="Times New Roman" w:hAnsi="Times New Roman"/>
          <w:color w:val="auto"/>
          <w:sz w:val="21"/>
          <w:szCs w:val="21"/>
          <w:highlight w:val="none"/>
        </w:rPr>
        <w:t>响应</w:t>
      </w:r>
      <w:r>
        <w:rPr>
          <w:rFonts w:ascii="Times New Roman" w:hAnsi="Times New Roman"/>
          <w:color w:val="auto"/>
          <w:sz w:val="21"/>
          <w:szCs w:val="21"/>
          <w:highlight w:val="none"/>
          <w:lang w:val="zh-CN"/>
        </w:rPr>
        <w:t>文件没有对竞争性磋商文件在各方面都做出实质性响应，是供应商的风险。</w:t>
      </w:r>
    </w:p>
    <w:p w14:paraId="47ADBAAA">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7.竞争性磋商文件的澄清和修改</w:t>
      </w:r>
    </w:p>
    <w:p w14:paraId="34BD89A0">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7.1任何要求对竞争性磋商文件进行澄清的供应商，均应在投标截止期</w:t>
      </w:r>
      <w:r>
        <w:rPr>
          <w:rFonts w:ascii="Times New Roman" w:hAnsi="Times New Roman"/>
          <w:color w:val="auto"/>
          <w:sz w:val="21"/>
          <w:szCs w:val="21"/>
          <w:highlight w:val="none"/>
        </w:rPr>
        <w:t>3日</w:t>
      </w:r>
      <w:r>
        <w:rPr>
          <w:rFonts w:ascii="Times New Roman" w:hAnsi="Times New Roman"/>
          <w:color w:val="auto"/>
          <w:sz w:val="21"/>
          <w:szCs w:val="21"/>
          <w:highlight w:val="none"/>
          <w:lang w:val="zh-CN"/>
        </w:rPr>
        <w:t>前一次性以书面形式通知采购代理机构，采购代理机构对收到的澄清要求将视所提问题具体情况与</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14:paraId="33C46AF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7.2</w:t>
      </w:r>
      <w:r>
        <w:rPr>
          <w:rFonts w:ascii="Times New Roman" w:hAnsi="Times New Roman"/>
          <w:color w:val="auto"/>
          <w:sz w:val="21"/>
          <w:szCs w:val="21"/>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14:paraId="62CB9CF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ascii="Times New Roman" w:hAnsi="Times New Roman"/>
          <w:color w:val="auto"/>
          <w:sz w:val="21"/>
          <w:szCs w:val="21"/>
          <w:highlight w:val="none"/>
          <w:lang w:val="zh-CN"/>
        </w:rPr>
        <w:t>。</w:t>
      </w:r>
    </w:p>
    <w:p w14:paraId="7DFD11FC">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8. 响应文件</w:t>
      </w:r>
      <w:r>
        <w:rPr>
          <w:rFonts w:ascii="Times New Roman" w:hAnsi="Times New Roman"/>
          <w:color w:val="auto"/>
          <w:sz w:val="21"/>
          <w:szCs w:val="21"/>
          <w:highlight w:val="none"/>
        </w:rPr>
        <w:t>构成</w:t>
      </w:r>
      <w:r>
        <w:rPr>
          <w:rFonts w:ascii="Times New Roman" w:hAnsi="Times New Roman"/>
          <w:color w:val="auto"/>
          <w:sz w:val="21"/>
          <w:szCs w:val="21"/>
          <w:highlight w:val="none"/>
          <w:lang w:val="zh-CN"/>
        </w:rPr>
        <w:t>：</w:t>
      </w:r>
    </w:p>
    <w:p w14:paraId="7040FE85">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14:paraId="18878CA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8.2 供应商应提交本竞争性磋商文件第</w:t>
      </w:r>
      <w:r>
        <w:rPr>
          <w:rFonts w:ascii="Times New Roman" w:hAnsi="Times New Roman"/>
          <w:color w:val="auto"/>
          <w:sz w:val="21"/>
          <w:szCs w:val="21"/>
          <w:highlight w:val="none"/>
        </w:rPr>
        <w:t>五</w:t>
      </w:r>
      <w:r>
        <w:rPr>
          <w:rFonts w:ascii="Times New Roman" w:hAnsi="Times New Roman"/>
          <w:color w:val="auto"/>
          <w:sz w:val="21"/>
          <w:szCs w:val="21"/>
          <w:highlight w:val="none"/>
          <w:lang w:val="zh-CN"/>
        </w:rPr>
        <w:t>章《</w:t>
      </w:r>
      <w:r>
        <w:rPr>
          <w:rFonts w:ascii="Times New Roman" w:hAnsi="Times New Roman"/>
          <w:color w:val="auto"/>
          <w:sz w:val="21"/>
          <w:szCs w:val="21"/>
          <w:highlight w:val="none"/>
        </w:rPr>
        <w:t>响应文件格式</w:t>
      </w:r>
      <w:r>
        <w:rPr>
          <w:rFonts w:ascii="Times New Roman" w:hAnsi="Times New Roman"/>
          <w:color w:val="auto"/>
          <w:sz w:val="21"/>
          <w:szCs w:val="21"/>
          <w:highlight w:val="none"/>
          <w:lang w:val="zh-CN"/>
        </w:rPr>
        <w:t>》规定的全部商务文件和技术文件，若有缺失、无效或者不符合竞争性磋商文件要求，将导致其投标被拒绝。</w:t>
      </w:r>
    </w:p>
    <w:p w14:paraId="269AAEEA">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8.3 第二章《供应商须知》要求提交的磋商保证金。</w:t>
      </w:r>
    </w:p>
    <w:p w14:paraId="76398425">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9. 响应文件的编制</w:t>
      </w:r>
    </w:p>
    <w:p w14:paraId="6CE77F29">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9.1 投标语言：响应文件以及供应商与采购人就有关磋商的来往函电均使用中文。 </w:t>
      </w:r>
    </w:p>
    <w:p w14:paraId="233CED1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9.2 计量单位：中华人民共和国法定计量单位。</w:t>
      </w:r>
    </w:p>
    <w:p w14:paraId="722BF1B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9.3 响应文件规格应采用A4幅面，打印，按照竞争性磋商文件规定的顺序，统一编目编码装订。为便于磋商，技术文件中的各项表格应按照竞争性磋商文件规定的格式制作。</w:t>
      </w:r>
    </w:p>
    <w:p w14:paraId="1D0DDB3E">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9.4 供应商在响应文件以及在磋商、合同签订、履行过程中所签署的相关文件中所加盖的公章，均须按照竞争性磋商文件的规定加盖与供应商名称全称相一致的标准公章。</w:t>
      </w:r>
    </w:p>
    <w:p w14:paraId="11AB934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9.5 采购代理机构不接受采用传真方式提交的响应文件。</w:t>
      </w:r>
    </w:p>
    <w:p w14:paraId="6919DB4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10. 磋商报价</w:t>
      </w:r>
    </w:p>
    <w:p w14:paraId="22FB9024">
      <w:pPr>
        <w:pStyle w:val="4"/>
        <w:ind w:firstLine="240"/>
        <w:rPr>
          <w:rFonts w:ascii="Times New Roman" w:hAnsi="Times New Roman"/>
          <w:color w:val="auto"/>
          <w:sz w:val="21"/>
          <w:szCs w:val="21"/>
          <w:highlight w:val="none"/>
        </w:rPr>
      </w:pPr>
      <w:r>
        <w:rPr>
          <w:rFonts w:ascii="Times New Roman" w:hAnsi="Times New Roman"/>
          <w:color w:val="auto"/>
          <w:sz w:val="21"/>
          <w:szCs w:val="21"/>
          <w:highlight w:val="none"/>
          <w:lang w:val="zh-CN"/>
        </w:rPr>
        <w:t>10.1磋商报价以折扣系数的形式进行报价，保留小数点后两位，第三位四舍五入，由供应商自行填报。</w:t>
      </w:r>
    </w:p>
    <w:p w14:paraId="6924E717">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10.</w:t>
      </w:r>
      <w:r>
        <w:rPr>
          <w:rFonts w:ascii="Times New Roman" w:hAnsi="Times New Roman"/>
          <w:color w:val="auto"/>
          <w:sz w:val="21"/>
          <w:szCs w:val="21"/>
          <w:highlight w:val="none"/>
        </w:rPr>
        <w:t>2</w:t>
      </w:r>
      <w:r>
        <w:rPr>
          <w:rFonts w:ascii="Times New Roman" w:hAnsi="Times New Roman"/>
          <w:color w:val="auto"/>
          <w:sz w:val="21"/>
          <w:szCs w:val="21"/>
          <w:highlight w:val="none"/>
          <w:lang w:val="zh-CN"/>
        </w:rPr>
        <w:t xml:space="preserve"> 最低报价不能作为成交的保证。</w:t>
      </w:r>
    </w:p>
    <w:p w14:paraId="57920CFA">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 磋商保证金</w:t>
      </w:r>
    </w:p>
    <w:p w14:paraId="336068A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11.1供应商应提交竞争性磋商文件所要求的磋商保证金。供应商须按照竞争性磋商文件要求，在响应文件提交截止时间前递交至采购代理机构。</w:t>
      </w:r>
    </w:p>
    <w:p w14:paraId="2D90B7AE">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11.2磋商保证金是为了弥补采购人因供应商的违规行为而蒙受的损失。采购人在因供应商的违规行为而受到损害时，将不予退还供应商的磋商保证金，并作为所受损害的补偿。</w:t>
      </w:r>
    </w:p>
    <w:p w14:paraId="5F29F841">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11.3磋商保证金是响应文件的一个组成部分。在磋商时，凡没有按规定提交磋商保证金的供应商，将被视为非响应性，响应文件将予以拒绝接收。</w:t>
      </w:r>
    </w:p>
    <w:p w14:paraId="694A769E">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11.4</w:t>
      </w:r>
      <w:r>
        <w:rPr>
          <w:rFonts w:ascii="Times New Roman" w:hAnsi="Times New Roman"/>
          <w:color w:val="auto"/>
          <w:sz w:val="21"/>
          <w:szCs w:val="21"/>
          <w:highlight w:val="none"/>
        </w:rPr>
        <w:t>采购人</w:t>
      </w:r>
      <w:r>
        <w:rPr>
          <w:rFonts w:ascii="Times New Roman" w:hAnsi="Times New Roman"/>
          <w:color w:val="auto"/>
          <w:sz w:val="21"/>
          <w:szCs w:val="21"/>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14:paraId="736A7F4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11.5 下列情况之一发生时，磋商保证金将不予退还：</w:t>
      </w:r>
    </w:p>
    <w:p w14:paraId="1F201F4B">
      <w:pPr>
        <w:pStyle w:val="4"/>
        <w:ind w:leftChars="-59" w:hanging="123" w:hangingChars="59"/>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（1）供应商在提交响应文件截止时间后撤回响应文件的；</w:t>
      </w:r>
    </w:p>
    <w:p w14:paraId="2DFDC3B1">
      <w:pPr>
        <w:pStyle w:val="4"/>
        <w:ind w:leftChars="-59" w:hanging="123" w:hangingChars="59"/>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（2）供应商在响应文件中提供虚假材料的；</w:t>
      </w:r>
    </w:p>
    <w:p w14:paraId="010A8F0D">
      <w:pPr>
        <w:pStyle w:val="4"/>
        <w:ind w:leftChars="-59" w:hanging="123" w:hangingChars="59"/>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（3）除因不可抗力或磋商文件认可的情形以外，成交供应商不与采购人签订合同的；</w:t>
      </w:r>
    </w:p>
    <w:p w14:paraId="24A81EE5">
      <w:pPr>
        <w:pStyle w:val="4"/>
        <w:ind w:leftChars="-59" w:hanging="123" w:hangingChars="59"/>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（4）供应商与采购人、其他供应商或者采购代理机构恶意串通的；</w:t>
      </w:r>
    </w:p>
    <w:p w14:paraId="2D875758">
      <w:pPr>
        <w:pStyle w:val="4"/>
        <w:ind w:leftChars="-59" w:hanging="123" w:hangingChars="59"/>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（5）磋商文件规定的其他情形。</w:t>
      </w:r>
    </w:p>
    <w:p w14:paraId="2C1D6E0B">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12. 磋商有效期：</w:t>
      </w:r>
    </w:p>
    <w:p w14:paraId="0D1EED10">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12.1 在供应商须知前附表规定的投标有效期内，供应商不得要求撤销或修改其响应文件。</w:t>
      </w:r>
    </w:p>
    <w:p w14:paraId="647DABC4">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12.2在特殊情况下，经采购人同意，采购代理机构可与供应商协商延长</w:t>
      </w:r>
      <w:r>
        <w:rPr>
          <w:rFonts w:ascii="Times New Roman" w:hAnsi="Times New Roman"/>
          <w:color w:val="auto"/>
          <w:sz w:val="21"/>
          <w:szCs w:val="21"/>
          <w:highlight w:val="none"/>
        </w:rPr>
        <w:t>磋商</w:t>
      </w:r>
      <w:r>
        <w:rPr>
          <w:rFonts w:ascii="Times New Roman" w:hAnsi="Times New Roman"/>
          <w:color w:val="auto"/>
          <w:sz w:val="21"/>
          <w:szCs w:val="21"/>
          <w:highlight w:val="none"/>
          <w:lang w:val="zh-CN"/>
        </w:rPr>
        <w:t>有效期。这种要求和答复都应以书面形式进行。供应商可以拒绝接受延期要求而不会被没收</w:t>
      </w:r>
      <w:r>
        <w:rPr>
          <w:rFonts w:ascii="Times New Roman" w:hAnsi="Times New Roman"/>
          <w:color w:val="auto"/>
          <w:sz w:val="21"/>
          <w:szCs w:val="21"/>
          <w:highlight w:val="none"/>
        </w:rPr>
        <w:t>磋商</w:t>
      </w:r>
      <w:r>
        <w:rPr>
          <w:rFonts w:ascii="Times New Roman" w:hAnsi="Times New Roman"/>
          <w:color w:val="auto"/>
          <w:sz w:val="21"/>
          <w:szCs w:val="21"/>
          <w:highlight w:val="none"/>
          <w:lang w:val="zh-CN"/>
        </w:rPr>
        <w:t>保证金。同意延长投标有效期的供应商除按照采购代理机构（经采购人同意）要求修改响应文件的有效期外，不能修改响应文件的其他内容。</w:t>
      </w:r>
    </w:p>
    <w:p w14:paraId="439EB4D8">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13. 响应文件的式样和签署</w:t>
      </w:r>
    </w:p>
    <w:p w14:paraId="11243AC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5963E4B">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14. 响应文件的修改和撤回</w:t>
      </w:r>
    </w:p>
    <w:p w14:paraId="1240C384">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14.1供应商在递交响应文件后，可以修改或撤回其响应文件，但采购代理机构必须在规定的投标截止时间之前收到供应商的修改或撤回的书面通知。</w:t>
      </w:r>
    </w:p>
    <w:p w14:paraId="7FD3E88A">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14.2供应商的修改或撤回通知书应按对响应文件的规定一样进行编制、密封、标记和递交，并标明</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修改</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或</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撤回</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字样。</w:t>
      </w:r>
    </w:p>
    <w:p w14:paraId="6018C5B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14.3 在提交响应文件截止时间之后，供应商不得对其响应文件做任何修改。</w:t>
      </w:r>
    </w:p>
    <w:p w14:paraId="4B1DBEBE">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14.4从磋商时间起，至投标有效期期满，供应商不得撤回其投标，否则，其磋商保证金将不予退还。</w:t>
      </w:r>
    </w:p>
    <w:p w14:paraId="7E822118">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15. 投标</w:t>
      </w:r>
    </w:p>
    <w:p w14:paraId="32A3B5A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15.1供应商应将响应文件装订成册、密封，在信封上标明采购人名称、项目名称、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14:paraId="17E9BF3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15.2响应文件份数：供应商应提交响应文件正本 1 份，副本</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lang w:val="zh-CN"/>
        </w:rPr>
        <w:t>份，磋商一览表1份及电子版U盘1份、（响应文件正本盖章、签字完毕后的彩色扫描件PDF版及WORD文档，存入U盘中）(副本可以是正本的复印件，但应骑页加盖供应商公章)，并标明</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正本</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副本</w:t>
      </w:r>
      <w:r>
        <w:rPr>
          <w:rFonts w:ascii="Times New Roman" w:hAnsi="Times New Roman"/>
          <w:color w:val="auto"/>
          <w:sz w:val="21"/>
          <w:szCs w:val="21"/>
          <w:highlight w:val="none"/>
        </w:rPr>
        <w:t>”</w:t>
      </w:r>
      <w:r>
        <w:rPr>
          <w:rFonts w:ascii="Times New Roman" w:hAnsi="Times New Roman"/>
          <w:color w:val="auto"/>
          <w:sz w:val="21"/>
          <w:szCs w:val="21"/>
          <w:highlight w:val="none"/>
          <w:lang w:val="zh-CN"/>
        </w:rPr>
        <w:t>字样，当正本与副本内容不一致时，以正本为准。电子文件与文本文件不一致时，以文本文件正本为准。</w:t>
      </w:r>
    </w:p>
    <w:p w14:paraId="12DA4E29">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15.3 供应商应按第</w:t>
      </w:r>
      <w:r>
        <w:rPr>
          <w:rFonts w:ascii="Times New Roman" w:hAnsi="Times New Roman"/>
          <w:color w:val="auto"/>
          <w:sz w:val="21"/>
          <w:szCs w:val="21"/>
          <w:highlight w:val="none"/>
        </w:rPr>
        <w:t>五</w:t>
      </w:r>
      <w:r>
        <w:rPr>
          <w:rFonts w:ascii="Times New Roman" w:hAnsi="Times New Roman"/>
          <w:color w:val="auto"/>
          <w:sz w:val="21"/>
          <w:szCs w:val="21"/>
          <w:highlight w:val="none"/>
          <w:lang w:val="zh-CN"/>
        </w:rPr>
        <w:t>章《</w:t>
      </w:r>
      <w:r>
        <w:rPr>
          <w:rFonts w:ascii="Times New Roman" w:hAnsi="Times New Roman"/>
          <w:color w:val="auto"/>
          <w:sz w:val="21"/>
          <w:szCs w:val="21"/>
          <w:highlight w:val="none"/>
        </w:rPr>
        <w:t>响应文件</w:t>
      </w:r>
      <w:r>
        <w:rPr>
          <w:rFonts w:ascii="Times New Roman" w:hAnsi="Times New Roman"/>
          <w:color w:val="auto"/>
          <w:sz w:val="21"/>
          <w:szCs w:val="21"/>
          <w:highlight w:val="none"/>
          <w:lang w:val="zh-CN"/>
        </w:rPr>
        <w:t>格式》中的格式和要求单独编制一份《磋商一览表》，按照对</w:t>
      </w:r>
      <w:r>
        <w:rPr>
          <w:rFonts w:ascii="Times New Roman" w:hAnsi="Times New Roman"/>
          <w:color w:val="auto"/>
          <w:sz w:val="21"/>
          <w:szCs w:val="21"/>
          <w:highlight w:val="none"/>
        </w:rPr>
        <w:t>响应文件</w:t>
      </w:r>
      <w:r>
        <w:rPr>
          <w:rFonts w:ascii="Times New Roman" w:hAnsi="Times New Roman"/>
          <w:color w:val="auto"/>
          <w:sz w:val="21"/>
          <w:szCs w:val="21"/>
          <w:highlight w:val="none"/>
          <w:lang w:val="zh-CN"/>
        </w:rPr>
        <w:t>同样的要求单独密封和标记，与</w:t>
      </w:r>
      <w:r>
        <w:rPr>
          <w:rFonts w:ascii="Times New Roman" w:hAnsi="Times New Roman"/>
          <w:color w:val="auto"/>
          <w:sz w:val="21"/>
          <w:szCs w:val="21"/>
          <w:highlight w:val="none"/>
        </w:rPr>
        <w:t>响应文件</w:t>
      </w:r>
      <w:r>
        <w:rPr>
          <w:rFonts w:ascii="Times New Roman" w:hAnsi="Times New Roman"/>
          <w:color w:val="auto"/>
          <w:sz w:val="21"/>
          <w:szCs w:val="21"/>
          <w:highlight w:val="none"/>
          <w:lang w:val="zh-CN"/>
        </w:rPr>
        <w:t>同时递交。</w:t>
      </w:r>
    </w:p>
    <w:p w14:paraId="625394DE">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15.4 采购代理机构将拒绝接受并原封退回在规定的响应文件提交截止时间以后递交的</w:t>
      </w:r>
      <w:r>
        <w:rPr>
          <w:rFonts w:ascii="Times New Roman" w:hAnsi="Times New Roman"/>
          <w:color w:val="auto"/>
          <w:sz w:val="21"/>
          <w:szCs w:val="21"/>
          <w:highlight w:val="none"/>
        </w:rPr>
        <w:t>响应文件</w:t>
      </w:r>
      <w:r>
        <w:rPr>
          <w:rFonts w:ascii="Times New Roman" w:hAnsi="Times New Roman"/>
          <w:color w:val="auto"/>
          <w:sz w:val="21"/>
          <w:szCs w:val="21"/>
          <w:highlight w:val="none"/>
          <w:lang w:val="zh-CN"/>
        </w:rPr>
        <w:t>。</w:t>
      </w:r>
    </w:p>
    <w:p w14:paraId="59ED53B0">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16</w:t>
      </w:r>
      <w:r>
        <w:rPr>
          <w:rFonts w:ascii="Times New Roman" w:hAnsi="Times New Roman"/>
          <w:color w:val="auto"/>
          <w:sz w:val="21"/>
          <w:szCs w:val="21"/>
          <w:highlight w:val="none"/>
          <w:lang w:val="zh-CN"/>
        </w:rPr>
        <w:t>. 竞争性磋商</w:t>
      </w:r>
    </w:p>
    <w:p w14:paraId="74F8CE68">
      <w:pPr>
        <w:pStyle w:val="4"/>
        <w:ind w:firstLine="240"/>
        <w:rPr>
          <w:rFonts w:ascii="Times New Roman" w:hAnsi="Times New Roman"/>
          <w:color w:val="auto"/>
          <w:sz w:val="21"/>
          <w:szCs w:val="21"/>
          <w:highlight w:val="none"/>
          <w:lang w:val="zh-CN"/>
        </w:rPr>
      </w:pPr>
      <w:bookmarkStart w:id="7" w:name="_Toc201719097"/>
      <w:bookmarkStart w:id="8" w:name="_Toc312308352"/>
      <w:r>
        <w:rPr>
          <w:rFonts w:ascii="Times New Roman" w:hAnsi="Times New Roman"/>
          <w:color w:val="auto"/>
          <w:sz w:val="21"/>
          <w:szCs w:val="21"/>
          <w:highlight w:val="none"/>
        </w:rPr>
        <w:t>16</w:t>
      </w:r>
      <w:r>
        <w:rPr>
          <w:rFonts w:ascii="Times New Roman" w:hAnsi="Times New Roman"/>
          <w:color w:val="auto"/>
          <w:sz w:val="21"/>
          <w:szCs w:val="21"/>
          <w:highlight w:val="none"/>
          <w:lang w:val="zh-CN"/>
        </w:rPr>
        <w:t>.1</w:t>
      </w:r>
      <w:bookmarkEnd w:id="7"/>
      <w:bookmarkEnd w:id="8"/>
      <w:r>
        <w:rPr>
          <w:rFonts w:ascii="Times New Roman" w:hAnsi="Times New Roman"/>
          <w:color w:val="auto"/>
          <w:sz w:val="21"/>
          <w:szCs w:val="21"/>
          <w:highlight w:val="none"/>
          <w:lang w:val="zh-CN"/>
        </w:rPr>
        <w:t>磋商小组</w:t>
      </w:r>
    </w:p>
    <w:p w14:paraId="2E0CA25B">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16</w:t>
      </w:r>
      <w:r>
        <w:rPr>
          <w:rFonts w:ascii="Times New Roman" w:hAnsi="Times New Roman"/>
          <w:color w:val="auto"/>
          <w:sz w:val="21"/>
          <w:szCs w:val="21"/>
          <w:highlight w:val="none"/>
          <w:lang w:val="zh-CN"/>
        </w:rPr>
        <w:t>.1.1 磋商由</w:t>
      </w:r>
      <w:r>
        <w:rPr>
          <w:rFonts w:ascii="Times New Roman" w:hAnsi="Times New Roman"/>
          <w:color w:val="auto"/>
          <w:sz w:val="21"/>
          <w:szCs w:val="21"/>
          <w:highlight w:val="none"/>
        </w:rPr>
        <w:t>采购代理机构</w:t>
      </w:r>
      <w:r>
        <w:rPr>
          <w:rFonts w:ascii="Times New Roman" w:hAnsi="Times New Roman"/>
          <w:color w:val="auto"/>
          <w:sz w:val="21"/>
          <w:szCs w:val="21"/>
          <w:highlight w:val="none"/>
          <w:lang w:val="zh-CN"/>
        </w:rPr>
        <w:t>依法组建的磋商小组负责。磋商小组由有关技术、经济等方面的专家组成。确定方式见供应商须知前附表。</w:t>
      </w:r>
    </w:p>
    <w:p w14:paraId="4A98BB51">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16</w:t>
      </w:r>
      <w:r>
        <w:rPr>
          <w:rFonts w:ascii="Times New Roman" w:hAnsi="Times New Roman"/>
          <w:color w:val="auto"/>
          <w:sz w:val="21"/>
          <w:szCs w:val="21"/>
          <w:highlight w:val="none"/>
          <w:lang w:val="zh-CN"/>
        </w:rPr>
        <w:t>.1.2磋商小组成员有下列情形之一的，应当回避：</w:t>
      </w:r>
    </w:p>
    <w:p w14:paraId="6DA4FFD6">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 (l)</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人或供应商的主要负责人的近亲属；</w:t>
      </w:r>
    </w:p>
    <w:p w14:paraId="2CE2BF53">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 (2)项目主管部门或者行政监督部门的人员；</w:t>
      </w:r>
    </w:p>
    <w:p w14:paraId="5C800DF4">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 (3)与供应商有经济利益关系，可能影响对投标公正评审的；</w:t>
      </w:r>
    </w:p>
    <w:p w14:paraId="1072428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 (4)曾因在招标、评标以及其他与招标投标有关活动中从事违法行为而受过行政处罚或刑事处罚的。</w:t>
      </w:r>
    </w:p>
    <w:p w14:paraId="64C6698C">
      <w:pPr>
        <w:pStyle w:val="4"/>
        <w:ind w:firstLine="240"/>
        <w:rPr>
          <w:rFonts w:ascii="Times New Roman" w:hAnsi="Times New Roman"/>
          <w:color w:val="auto"/>
          <w:sz w:val="21"/>
          <w:szCs w:val="21"/>
          <w:highlight w:val="none"/>
          <w:lang w:val="zh-CN"/>
        </w:rPr>
      </w:pPr>
      <w:bookmarkStart w:id="9" w:name="_Toc201719098"/>
      <w:bookmarkStart w:id="10" w:name="_Toc312308353"/>
      <w:r>
        <w:rPr>
          <w:rFonts w:ascii="Times New Roman" w:hAnsi="Times New Roman"/>
          <w:color w:val="auto"/>
          <w:sz w:val="21"/>
          <w:szCs w:val="21"/>
          <w:highlight w:val="none"/>
        </w:rPr>
        <w:t>16</w:t>
      </w:r>
      <w:r>
        <w:rPr>
          <w:rFonts w:ascii="Times New Roman" w:hAnsi="Times New Roman"/>
          <w:color w:val="auto"/>
          <w:sz w:val="21"/>
          <w:szCs w:val="21"/>
          <w:highlight w:val="none"/>
          <w:lang w:val="zh-CN"/>
        </w:rPr>
        <w:t>.2磋商原则</w:t>
      </w:r>
      <w:bookmarkEnd w:id="9"/>
      <w:bookmarkEnd w:id="10"/>
    </w:p>
    <w:p w14:paraId="4F5CF587">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磋商活动遵循公平、公正、科学和择优的原则。</w:t>
      </w:r>
    </w:p>
    <w:p w14:paraId="05B445B8">
      <w:pPr>
        <w:pStyle w:val="4"/>
        <w:ind w:firstLine="240"/>
        <w:rPr>
          <w:rFonts w:ascii="Times New Roman" w:hAnsi="Times New Roman"/>
          <w:color w:val="auto"/>
          <w:sz w:val="21"/>
          <w:szCs w:val="21"/>
          <w:highlight w:val="none"/>
          <w:lang w:val="zh-CN"/>
        </w:rPr>
      </w:pPr>
      <w:bookmarkStart w:id="11" w:name="_Toc201719099"/>
      <w:bookmarkStart w:id="12" w:name="_Toc312308354"/>
      <w:r>
        <w:rPr>
          <w:rFonts w:ascii="Times New Roman" w:hAnsi="Times New Roman"/>
          <w:color w:val="auto"/>
          <w:sz w:val="21"/>
          <w:szCs w:val="21"/>
          <w:highlight w:val="none"/>
        </w:rPr>
        <w:t>16</w:t>
      </w:r>
      <w:r>
        <w:rPr>
          <w:rFonts w:ascii="Times New Roman" w:hAnsi="Times New Roman"/>
          <w:color w:val="auto"/>
          <w:sz w:val="21"/>
          <w:szCs w:val="21"/>
          <w:highlight w:val="none"/>
          <w:lang w:val="zh-CN"/>
        </w:rPr>
        <w:t xml:space="preserve">.3 </w:t>
      </w:r>
      <w:bookmarkEnd w:id="11"/>
      <w:bookmarkEnd w:id="12"/>
      <w:r>
        <w:rPr>
          <w:rFonts w:ascii="Times New Roman" w:hAnsi="Times New Roman"/>
          <w:color w:val="auto"/>
          <w:sz w:val="21"/>
          <w:szCs w:val="21"/>
          <w:highlight w:val="none"/>
          <w:lang w:val="zh-CN"/>
        </w:rPr>
        <w:t>竞争性磋商</w:t>
      </w:r>
    </w:p>
    <w:p w14:paraId="2F0A7EB1">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磋商小组按照第三章“磋商评审办法”规定的方法、评审因素、标准和程序对响应文件进行评审。第三章“磋商评审办法”没有规定的方法、评审因素和标准，不作为评标依据。</w:t>
      </w:r>
    </w:p>
    <w:p w14:paraId="1BF619C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17</w:t>
      </w:r>
      <w:r>
        <w:rPr>
          <w:rFonts w:ascii="Times New Roman" w:hAnsi="Times New Roman"/>
          <w:color w:val="auto"/>
          <w:sz w:val="21"/>
          <w:szCs w:val="21"/>
          <w:highlight w:val="none"/>
          <w:lang w:val="zh-CN"/>
        </w:rPr>
        <w:t>. 合同授予</w:t>
      </w:r>
    </w:p>
    <w:p w14:paraId="44DB9053">
      <w:pPr>
        <w:pStyle w:val="4"/>
        <w:ind w:firstLine="240"/>
        <w:rPr>
          <w:rFonts w:ascii="Times New Roman" w:hAnsi="Times New Roman"/>
          <w:color w:val="auto"/>
          <w:sz w:val="21"/>
          <w:szCs w:val="21"/>
          <w:highlight w:val="none"/>
          <w:lang w:val="zh-CN"/>
        </w:rPr>
      </w:pPr>
      <w:bookmarkStart w:id="13" w:name="_Toc312308356"/>
      <w:bookmarkStart w:id="14" w:name="_Toc201719101"/>
      <w:r>
        <w:rPr>
          <w:rFonts w:ascii="Times New Roman" w:hAnsi="Times New Roman"/>
          <w:color w:val="auto"/>
          <w:sz w:val="21"/>
          <w:szCs w:val="21"/>
          <w:highlight w:val="none"/>
        </w:rPr>
        <w:t>17</w:t>
      </w:r>
      <w:r>
        <w:rPr>
          <w:rFonts w:ascii="Times New Roman" w:hAnsi="Times New Roman"/>
          <w:color w:val="auto"/>
          <w:sz w:val="21"/>
          <w:szCs w:val="21"/>
          <w:highlight w:val="none"/>
          <w:lang w:val="zh-CN"/>
        </w:rPr>
        <w:t>.1 定标方式</w:t>
      </w:r>
      <w:bookmarkEnd w:id="13"/>
      <w:bookmarkEnd w:id="14"/>
    </w:p>
    <w:p w14:paraId="1DB4EFC1">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人依据磋商小组推荐的成交候选人确定成交人，磋商小组推荐成交候选人的人数见供应商须知前附表。</w:t>
      </w:r>
    </w:p>
    <w:p w14:paraId="767090B8">
      <w:pPr>
        <w:pStyle w:val="4"/>
        <w:ind w:firstLine="240"/>
        <w:rPr>
          <w:rFonts w:ascii="Times New Roman" w:hAnsi="Times New Roman"/>
          <w:color w:val="auto"/>
          <w:sz w:val="21"/>
          <w:szCs w:val="21"/>
          <w:highlight w:val="none"/>
          <w:lang w:val="zh-CN"/>
        </w:rPr>
      </w:pPr>
      <w:bookmarkStart w:id="15" w:name="_Toc312308357"/>
      <w:bookmarkStart w:id="16" w:name="_Toc201719102"/>
      <w:r>
        <w:rPr>
          <w:rFonts w:ascii="Times New Roman" w:hAnsi="Times New Roman"/>
          <w:color w:val="auto"/>
          <w:sz w:val="21"/>
          <w:szCs w:val="21"/>
          <w:highlight w:val="none"/>
        </w:rPr>
        <w:t>17</w:t>
      </w:r>
      <w:r>
        <w:rPr>
          <w:rFonts w:ascii="Times New Roman" w:hAnsi="Times New Roman"/>
          <w:color w:val="auto"/>
          <w:sz w:val="21"/>
          <w:szCs w:val="21"/>
          <w:highlight w:val="none"/>
          <w:lang w:val="zh-CN"/>
        </w:rPr>
        <w:t>.2 成交通知</w:t>
      </w:r>
      <w:bookmarkEnd w:id="15"/>
      <w:bookmarkEnd w:id="16"/>
    </w:p>
    <w:p w14:paraId="1EFC78B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在规定的投标有效期内，以书面形式向成交人发出成交通知书，</w:t>
      </w:r>
      <w:bookmarkStart w:id="17" w:name="_Toc312308358"/>
      <w:bookmarkStart w:id="18" w:name="_Toc201719103"/>
      <w:r>
        <w:rPr>
          <w:rFonts w:ascii="Times New Roman" w:hAnsi="Times New Roman"/>
          <w:color w:val="auto"/>
          <w:sz w:val="21"/>
          <w:szCs w:val="21"/>
          <w:highlight w:val="none"/>
          <w:lang w:val="zh-CN"/>
        </w:rPr>
        <w:t>成交结果将在发布竞争性磋商公告的媒体上公告。</w:t>
      </w:r>
    </w:p>
    <w:p w14:paraId="758EF324">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17</w:t>
      </w:r>
      <w:r>
        <w:rPr>
          <w:rFonts w:ascii="Times New Roman" w:hAnsi="Times New Roman"/>
          <w:color w:val="auto"/>
          <w:sz w:val="21"/>
          <w:szCs w:val="21"/>
          <w:highlight w:val="none"/>
          <w:lang w:val="zh-CN"/>
        </w:rPr>
        <w:t>.3 履约、支付担保</w:t>
      </w:r>
      <w:bookmarkEnd w:id="17"/>
      <w:bookmarkEnd w:id="18"/>
    </w:p>
    <w:p w14:paraId="7E4A5F67">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17</w:t>
      </w:r>
      <w:r>
        <w:rPr>
          <w:rFonts w:ascii="Times New Roman" w:hAnsi="Times New Roman"/>
          <w:color w:val="auto"/>
          <w:sz w:val="21"/>
          <w:szCs w:val="21"/>
          <w:highlight w:val="none"/>
          <w:lang w:val="zh-CN"/>
        </w:rPr>
        <w:t>.3.1 具体要求详见须知前附表。</w:t>
      </w:r>
    </w:p>
    <w:p w14:paraId="56FEFE7A">
      <w:pPr>
        <w:pStyle w:val="4"/>
        <w:ind w:firstLine="240"/>
        <w:rPr>
          <w:rFonts w:ascii="Times New Roman" w:hAnsi="Times New Roman"/>
          <w:color w:val="auto"/>
          <w:sz w:val="21"/>
          <w:szCs w:val="21"/>
          <w:highlight w:val="none"/>
          <w:lang w:val="zh-CN"/>
        </w:rPr>
      </w:pPr>
      <w:bookmarkStart w:id="19" w:name="_Toc201719104"/>
      <w:bookmarkStart w:id="20" w:name="_Toc312308359"/>
      <w:r>
        <w:rPr>
          <w:rFonts w:ascii="Times New Roman" w:hAnsi="Times New Roman"/>
          <w:color w:val="auto"/>
          <w:sz w:val="21"/>
          <w:szCs w:val="21"/>
          <w:highlight w:val="none"/>
        </w:rPr>
        <w:t>17</w:t>
      </w:r>
      <w:r>
        <w:rPr>
          <w:rFonts w:ascii="Times New Roman" w:hAnsi="Times New Roman"/>
          <w:color w:val="auto"/>
          <w:sz w:val="21"/>
          <w:szCs w:val="21"/>
          <w:highlight w:val="none"/>
          <w:lang w:val="zh-CN"/>
        </w:rPr>
        <w:t>.4 签订合同</w:t>
      </w:r>
      <w:bookmarkEnd w:id="19"/>
      <w:bookmarkEnd w:id="20"/>
    </w:p>
    <w:p w14:paraId="4812215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17</w:t>
      </w:r>
      <w:r>
        <w:rPr>
          <w:rFonts w:ascii="Times New Roman" w:hAnsi="Times New Roman"/>
          <w:color w:val="auto"/>
          <w:sz w:val="21"/>
          <w:szCs w:val="21"/>
          <w:highlight w:val="none"/>
          <w:lang w:val="zh-CN"/>
        </w:rPr>
        <w:t xml:space="preserve">.4.1 </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人和成交人应当自成交通知书发出之日起30天内，根据竞争性磋商文件和成交人的响应文件订立书面合同。成交人无正当理由拒签合同的，</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人取消其成交资格，其磋商保证金不予退还；给</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人造成的损失超过磋商保证金数额的，成交人还应当对超过部分予以赔偿。</w:t>
      </w:r>
    </w:p>
    <w:p w14:paraId="564A1002">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rPr>
        <w:t xml:space="preserve"> 17</w:t>
      </w:r>
      <w:r>
        <w:rPr>
          <w:rFonts w:ascii="Times New Roman" w:hAnsi="Times New Roman"/>
          <w:color w:val="auto"/>
          <w:sz w:val="21"/>
          <w:szCs w:val="21"/>
          <w:highlight w:val="none"/>
          <w:lang w:val="zh-CN"/>
        </w:rPr>
        <w:t>.4.2 发出成交通知书后，</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人无正当理由拒签合同的，</w:t>
      </w:r>
      <w:r>
        <w:rPr>
          <w:rFonts w:ascii="Times New Roman" w:hAnsi="Times New Roman"/>
          <w:color w:val="auto"/>
          <w:sz w:val="21"/>
          <w:szCs w:val="21"/>
          <w:highlight w:val="none"/>
        </w:rPr>
        <w:t>采购</w:t>
      </w:r>
      <w:r>
        <w:rPr>
          <w:rFonts w:ascii="Times New Roman" w:hAnsi="Times New Roman"/>
          <w:color w:val="auto"/>
          <w:sz w:val="21"/>
          <w:szCs w:val="21"/>
          <w:highlight w:val="none"/>
          <w:lang w:val="zh-CN"/>
        </w:rPr>
        <w:t>人向成交人退还磋商保证金；给成交人造成损失的，还应当赔偿损失。</w:t>
      </w:r>
    </w:p>
    <w:p w14:paraId="62F96DDD">
      <w:pPr>
        <w:pStyle w:val="4"/>
        <w:ind w:firstLine="240"/>
        <w:rPr>
          <w:rFonts w:ascii="Times New Roman" w:hAnsi="Times New Roman"/>
          <w:color w:val="auto"/>
          <w:sz w:val="21"/>
          <w:szCs w:val="21"/>
          <w:highlight w:val="none"/>
          <w:lang w:val="zh-CN"/>
        </w:rPr>
      </w:pPr>
      <w:bookmarkStart w:id="21" w:name="_Toc312308361"/>
      <w:bookmarkStart w:id="22" w:name="_Toc201719108"/>
      <w:r>
        <w:rPr>
          <w:rFonts w:ascii="Times New Roman" w:hAnsi="Times New Roman"/>
          <w:color w:val="auto"/>
          <w:sz w:val="21"/>
          <w:szCs w:val="21"/>
          <w:highlight w:val="none"/>
        </w:rPr>
        <w:t>18</w:t>
      </w:r>
      <w:r>
        <w:rPr>
          <w:rFonts w:ascii="Times New Roman" w:hAnsi="Times New Roman"/>
          <w:color w:val="auto"/>
          <w:sz w:val="21"/>
          <w:szCs w:val="21"/>
          <w:highlight w:val="none"/>
          <w:lang w:val="zh-CN"/>
        </w:rPr>
        <w:t>.纪律和监督</w:t>
      </w:r>
      <w:bookmarkEnd w:id="21"/>
      <w:bookmarkEnd w:id="22"/>
    </w:p>
    <w:p w14:paraId="6AE411F1">
      <w:pPr>
        <w:pStyle w:val="4"/>
        <w:ind w:firstLine="240"/>
        <w:rPr>
          <w:rFonts w:ascii="Times New Roman" w:hAnsi="Times New Roman"/>
          <w:color w:val="auto"/>
          <w:sz w:val="21"/>
          <w:szCs w:val="21"/>
          <w:highlight w:val="none"/>
          <w:lang w:val="zh-CN"/>
        </w:rPr>
      </w:pPr>
      <w:bookmarkStart w:id="23" w:name="_Toc201719109"/>
      <w:bookmarkStart w:id="24" w:name="_Toc312308362"/>
      <w:r>
        <w:rPr>
          <w:rFonts w:ascii="Times New Roman" w:hAnsi="Times New Roman"/>
          <w:color w:val="auto"/>
          <w:sz w:val="21"/>
          <w:szCs w:val="21"/>
          <w:highlight w:val="none"/>
        </w:rPr>
        <w:t>18</w:t>
      </w:r>
      <w:r>
        <w:rPr>
          <w:rFonts w:ascii="Times New Roman" w:hAnsi="Times New Roman"/>
          <w:color w:val="auto"/>
          <w:sz w:val="21"/>
          <w:szCs w:val="21"/>
          <w:highlight w:val="none"/>
          <w:lang w:val="zh-CN"/>
        </w:rPr>
        <w:t>.1 对采购人的纪律要求</w:t>
      </w:r>
      <w:bookmarkEnd w:id="23"/>
      <w:bookmarkEnd w:id="24"/>
    </w:p>
    <w:p w14:paraId="2C601165">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采购人不得泄漏招标投标活动中应当保密的情况和资料，不得与供应商串通损害国家利益、社会公共利益或者他人合法权益。</w:t>
      </w:r>
    </w:p>
    <w:p w14:paraId="374A51B0">
      <w:pPr>
        <w:pStyle w:val="4"/>
        <w:ind w:firstLine="240"/>
        <w:rPr>
          <w:rFonts w:ascii="Times New Roman" w:hAnsi="Times New Roman"/>
          <w:color w:val="auto"/>
          <w:sz w:val="21"/>
          <w:szCs w:val="21"/>
          <w:highlight w:val="none"/>
          <w:lang w:val="zh-CN"/>
        </w:rPr>
      </w:pPr>
      <w:bookmarkStart w:id="25" w:name="_Toc312308363"/>
      <w:bookmarkStart w:id="26" w:name="_Toc201719110"/>
      <w:r>
        <w:rPr>
          <w:rFonts w:ascii="Times New Roman" w:hAnsi="Times New Roman"/>
          <w:color w:val="auto"/>
          <w:sz w:val="21"/>
          <w:szCs w:val="21"/>
          <w:highlight w:val="none"/>
        </w:rPr>
        <w:t>18</w:t>
      </w:r>
      <w:r>
        <w:rPr>
          <w:rFonts w:ascii="Times New Roman" w:hAnsi="Times New Roman"/>
          <w:color w:val="auto"/>
          <w:sz w:val="21"/>
          <w:szCs w:val="21"/>
          <w:highlight w:val="none"/>
          <w:lang w:val="zh-CN"/>
        </w:rPr>
        <w:t>.2 对供应商的纪律要求</w:t>
      </w:r>
      <w:bookmarkEnd w:id="25"/>
      <w:bookmarkEnd w:id="26"/>
    </w:p>
    <w:p w14:paraId="6C391F4F">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14:paraId="599459A9">
      <w:pPr>
        <w:pStyle w:val="4"/>
        <w:ind w:firstLine="240"/>
        <w:rPr>
          <w:rFonts w:ascii="Times New Roman" w:hAnsi="Times New Roman"/>
          <w:color w:val="auto"/>
          <w:sz w:val="21"/>
          <w:szCs w:val="21"/>
          <w:highlight w:val="none"/>
          <w:lang w:val="zh-CN"/>
        </w:rPr>
      </w:pPr>
      <w:bookmarkStart w:id="27" w:name="_Toc312308364"/>
      <w:bookmarkStart w:id="28" w:name="_Toc201719111"/>
      <w:r>
        <w:rPr>
          <w:rFonts w:ascii="Times New Roman" w:hAnsi="Times New Roman"/>
          <w:color w:val="auto"/>
          <w:sz w:val="21"/>
          <w:szCs w:val="21"/>
          <w:highlight w:val="none"/>
        </w:rPr>
        <w:t>18</w:t>
      </w:r>
      <w:r>
        <w:rPr>
          <w:rFonts w:ascii="Times New Roman" w:hAnsi="Times New Roman"/>
          <w:color w:val="auto"/>
          <w:sz w:val="21"/>
          <w:szCs w:val="21"/>
          <w:highlight w:val="none"/>
          <w:lang w:val="zh-CN"/>
        </w:rPr>
        <w:t>.3 对磋商小组成员的纪律要求</w:t>
      </w:r>
      <w:bookmarkEnd w:id="27"/>
      <w:bookmarkEnd w:id="28"/>
    </w:p>
    <w:p w14:paraId="52261470">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14:paraId="1DCF6EE9">
      <w:pPr>
        <w:pStyle w:val="4"/>
        <w:ind w:firstLine="240"/>
        <w:rPr>
          <w:rFonts w:ascii="Times New Roman" w:hAnsi="Times New Roman"/>
          <w:color w:val="auto"/>
          <w:sz w:val="21"/>
          <w:szCs w:val="21"/>
          <w:highlight w:val="none"/>
          <w:lang w:val="zh-CN"/>
        </w:rPr>
      </w:pPr>
      <w:bookmarkStart w:id="29" w:name="_Toc312308365"/>
      <w:bookmarkStart w:id="30" w:name="_Toc201719112"/>
      <w:r>
        <w:rPr>
          <w:rFonts w:ascii="Times New Roman" w:hAnsi="Times New Roman"/>
          <w:color w:val="auto"/>
          <w:sz w:val="21"/>
          <w:szCs w:val="21"/>
          <w:highlight w:val="none"/>
        </w:rPr>
        <w:t>18</w:t>
      </w:r>
      <w:r>
        <w:rPr>
          <w:rFonts w:ascii="Times New Roman" w:hAnsi="Times New Roman"/>
          <w:color w:val="auto"/>
          <w:sz w:val="21"/>
          <w:szCs w:val="21"/>
          <w:highlight w:val="none"/>
          <w:lang w:val="zh-CN"/>
        </w:rPr>
        <w:t>.4 对与磋商活动有关的工作人员的纪律要求</w:t>
      </w:r>
      <w:bookmarkEnd w:id="29"/>
      <w:bookmarkEnd w:id="30"/>
    </w:p>
    <w:p w14:paraId="5CC99F95">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14:paraId="1861566E">
      <w:pPr>
        <w:pStyle w:val="4"/>
        <w:ind w:firstLine="240"/>
        <w:rPr>
          <w:rFonts w:ascii="Times New Roman" w:hAnsi="Times New Roman"/>
          <w:color w:val="auto"/>
          <w:sz w:val="21"/>
          <w:szCs w:val="21"/>
          <w:highlight w:val="none"/>
          <w:lang w:val="zh-CN"/>
        </w:rPr>
      </w:pPr>
      <w:bookmarkStart w:id="31" w:name="_Toc201719113"/>
      <w:bookmarkStart w:id="32" w:name="_Toc312308366"/>
      <w:r>
        <w:rPr>
          <w:rFonts w:ascii="Times New Roman" w:hAnsi="Times New Roman"/>
          <w:color w:val="auto"/>
          <w:sz w:val="21"/>
          <w:szCs w:val="21"/>
          <w:highlight w:val="none"/>
        </w:rPr>
        <w:t>18</w:t>
      </w:r>
      <w:r>
        <w:rPr>
          <w:rFonts w:ascii="Times New Roman" w:hAnsi="Times New Roman"/>
          <w:color w:val="auto"/>
          <w:sz w:val="21"/>
          <w:szCs w:val="21"/>
          <w:highlight w:val="none"/>
          <w:lang w:val="zh-CN"/>
        </w:rPr>
        <w:t>.5 投诉</w:t>
      </w:r>
      <w:bookmarkEnd w:id="31"/>
      <w:bookmarkEnd w:id="32"/>
    </w:p>
    <w:p w14:paraId="535CDA8C">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 xml:space="preserve"> 供应商和其他利害关系人认为本次磋商活动违反法律、法规和规章规定的，有权向有关行政监督部门投诉。</w:t>
      </w:r>
    </w:p>
    <w:p w14:paraId="083568A4">
      <w:pPr>
        <w:pStyle w:val="4"/>
        <w:ind w:firstLine="240"/>
        <w:rPr>
          <w:rFonts w:ascii="Times New Roman" w:hAnsi="Times New Roman"/>
          <w:color w:val="auto"/>
          <w:sz w:val="21"/>
          <w:szCs w:val="21"/>
          <w:highlight w:val="none"/>
          <w:lang w:val="zh-CN"/>
        </w:rPr>
      </w:pPr>
      <w:bookmarkStart w:id="33" w:name="_Toc201719114"/>
      <w:bookmarkStart w:id="34" w:name="_Toc312308367"/>
      <w:r>
        <w:rPr>
          <w:rFonts w:ascii="Times New Roman" w:hAnsi="Times New Roman"/>
          <w:color w:val="auto"/>
          <w:sz w:val="21"/>
          <w:szCs w:val="21"/>
          <w:highlight w:val="none"/>
        </w:rPr>
        <w:t>19</w:t>
      </w:r>
      <w:r>
        <w:rPr>
          <w:rFonts w:ascii="Times New Roman" w:hAnsi="Times New Roman"/>
          <w:color w:val="auto"/>
          <w:sz w:val="21"/>
          <w:szCs w:val="21"/>
          <w:highlight w:val="none"/>
          <w:lang w:val="zh-CN"/>
        </w:rPr>
        <w:t>.需要补充的其他内容</w:t>
      </w:r>
      <w:bookmarkEnd w:id="33"/>
      <w:bookmarkEnd w:id="34"/>
    </w:p>
    <w:p w14:paraId="750F709D">
      <w:pPr>
        <w:pStyle w:val="4"/>
        <w:ind w:firstLine="240"/>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需要补充的其他内容：见供应商须知前附表。</w:t>
      </w:r>
    </w:p>
    <w:bookmarkEnd w:id="6"/>
    <w:p w14:paraId="177C092D">
      <w:pPr>
        <w:rPr>
          <w:rFonts w:hint="eastAsia" w:ascii="宋体" w:hAnsi="宋体"/>
          <w:b/>
          <w:bCs/>
          <w:color w:val="auto"/>
          <w:sz w:val="21"/>
          <w:szCs w:val="21"/>
          <w:highlight w:val="none"/>
        </w:rPr>
      </w:pPr>
      <w:bookmarkStart w:id="35" w:name="_Hlk102129637"/>
      <w:bookmarkStart w:id="36" w:name="_Toc26445"/>
      <w:r>
        <w:rPr>
          <w:rFonts w:hint="eastAsia" w:ascii="宋体" w:hAnsi="宋体"/>
          <w:b/>
          <w:bCs/>
          <w:color w:val="auto"/>
          <w:sz w:val="21"/>
          <w:szCs w:val="21"/>
          <w:highlight w:val="none"/>
        </w:rPr>
        <w:br w:type="page"/>
      </w:r>
    </w:p>
    <w:p w14:paraId="75D9FAEB">
      <w:pPr>
        <w:shd w:val="clear"/>
        <w:rPr>
          <w:rFonts w:ascii="宋体" w:hAnsi="宋体"/>
          <w:b/>
          <w:bCs/>
          <w:color w:val="auto"/>
          <w:sz w:val="21"/>
          <w:szCs w:val="21"/>
          <w:highlight w:val="none"/>
        </w:rPr>
      </w:pPr>
      <w:r>
        <w:rPr>
          <w:rFonts w:hint="eastAsia" w:ascii="宋体" w:hAnsi="宋体"/>
          <w:b/>
          <w:bCs/>
          <w:color w:val="auto"/>
          <w:sz w:val="21"/>
          <w:szCs w:val="21"/>
          <w:highlight w:val="none"/>
        </w:rPr>
        <w:t>政府采购政策认定表格：</w:t>
      </w:r>
    </w:p>
    <w:p w14:paraId="5DF98451">
      <w:pPr>
        <w:pStyle w:val="36"/>
        <w:shd w:val="clear"/>
        <w:rPr>
          <w:rFonts w:ascii="宋体" w:hAnsi="宋体"/>
          <w:b/>
          <w:color w:val="auto"/>
          <w:sz w:val="21"/>
          <w:szCs w:val="21"/>
          <w:highlight w:val="none"/>
        </w:rPr>
      </w:pPr>
    </w:p>
    <w:p w14:paraId="18B9B327">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5ADD219">
      <w:pPr>
        <w:shd w:val="clear"/>
        <w:spacing w:line="360" w:lineRule="auto"/>
        <w:ind w:left="226"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78EBA326">
      <w:pPr>
        <w:shd w:val="clear"/>
        <w:spacing w:line="360" w:lineRule="auto"/>
        <w:ind w:left="226"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02E697C0">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2A4B3444">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596D4A43">
      <w:pPr>
        <w:shd w:val="clear"/>
        <w:spacing w:line="360" w:lineRule="auto"/>
        <w:ind w:firstLine="420" w:firstLineChars="2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1CD841A6">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06F8ADA7">
      <w:pPr>
        <w:pStyle w:val="36"/>
        <w:shd w:val="clear"/>
        <w:rPr>
          <w:rFonts w:ascii="宋体" w:hAnsi="宋体"/>
          <w:b/>
          <w:color w:val="auto"/>
          <w:sz w:val="21"/>
          <w:szCs w:val="21"/>
          <w:highlight w:val="none"/>
        </w:rPr>
      </w:pPr>
    </w:p>
    <w:p w14:paraId="1277BF8C">
      <w:pPr>
        <w:pStyle w:val="36"/>
        <w:shd w:val="clear"/>
        <w:rPr>
          <w:rFonts w:ascii="宋体" w:hAnsi="宋体"/>
          <w:b/>
          <w:color w:val="auto"/>
          <w:sz w:val="21"/>
          <w:szCs w:val="21"/>
          <w:highlight w:val="none"/>
        </w:rPr>
      </w:pPr>
    </w:p>
    <w:p w14:paraId="6E689649">
      <w:pPr>
        <w:pStyle w:val="36"/>
        <w:shd w:val="clear"/>
        <w:rPr>
          <w:rFonts w:ascii="宋体" w:hAnsi="宋体"/>
          <w:b/>
          <w:color w:val="auto"/>
          <w:sz w:val="21"/>
          <w:szCs w:val="21"/>
          <w:highlight w:val="none"/>
        </w:rPr>
      </w:pPr>
    </w:p>
    <w:tbl>
      <w:tblPr>
        <w:tblStyle w:val="1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20D6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31451483">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条款号</w:t>
            </w:r>
          </w:p>
        </w:tc>
        <w:tc>
          <w:tcPr>
            <w:tcW w:w="3940" w:type="dxa"/>
            <w:vAlign w:val="center"/>
          </w:tcPr>
          <w:p w14:paraId="21F55F8E">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评审因素</w:t>
            </w:r>
          </w:p>
        </w:tc>
        <w:tc>
          <w:tcPr>
            <w:tcW w:w="3360" w:type="dxa"/>
            <w:vAlign w:val="center"/>
          </w:tcPr>
          <w:p w14:paraId="058F5897">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评审标准</w:t>
            </w:r>
          </w:p>
        </w:tc>
        <w:tc>
          <w:tcPr>
            <w:tcW w:w="922" w:type="dxa"/>
            <w:vAlign w:val="center"/>
          </w:tcPr>
          <w:p w14:paraId="3840DD6F">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投标人</w:t>
            </w:r>
          </w:p>
        </w:tc>
      </w:tr>
      <w:tr w14:paraId="60F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CBA11A7">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政府采购政策</w:t>
            </w:r>
          </w:p>
        </w:tc>
        <w:tc>
          <w:tcPr>
            <w:tcW w:w="3940" w:type="dxa"/>
            <w:vAlign w:val="center"/>
          </w:tcPr>
          <w:p w14:paraId="184EFBED">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是否为小型或微型企业</w:t>
            </w:r>
          </w:p>
        </w:tc>
        <w:tc>
          <w:tcPr>
            <w:tcW w:w="3360" w:type="dxa"/>
            <w:vAlign w:val="center"/>
          </w:tcPr>
          <w:p w14:paraId="7A358FCF">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提供《中小企业声明函》</w:t>
            </w:r>
          </w:p>
        </w:tc>
        <w:tc>
          <w:tcPr>
            <w:tcW w:w="922" w:type="dxa"/>
          </w:tcPr>
          <w:p w14:paraId="2C3164CE">
            <w:pPr>
              <w:pStyle w:val="10"/>
              <w:shd w:val="clear"/>
              <w:spacing w:line="100" w:lineRule="atLeast"/>
              <w:rPr>
                <w:rFonts w:hAnsi="宋体"/>
                <w:b w:val="0"/>
                <w:color w:val="auto"/>
                <w:sz w:val="21"/>
                <w:szCs w:val="21"/>
                <w:highlight w:val="none"/>
              </w:rPr>
            </w:pPr>
          </w:p>
        </w:tc>
      </w:tr>
      <w:tr w14:paraId="7614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7F77F7C">
            <w:pPr>
              <w:pStyle w:val="10"/>
              <w:shd w:val="clear"/>
              <w:spacing w:line="100" w:lineRule="atLeast"/>
              <w:rPr>
                <w:rFonts w:hAnsi="宋体"/>
                <w:b w:val="0"/>
                <w:color w:val="auto"/>
                <w:sz w:val="21"/>
                <w:szCs w:val="21"/>
                <w:highlight w:val="none"/>
              </w:rPr>
            </w:pPr>
          </w:p>
        </w:tc>
        <w:tc>
          <w:tcPr>
            <w:tcW w:w="3940" w:type="dxa"/>
            <w:vAlign w:val="center"/>
          </w:tcPr>
          <w:p w14:paraId="4CB80EB3">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是否为监狱企业</w:t>
            </w:r>
          </w:p>
        </w:tc>
        <w:tc>
          <w:tcPr>
            <w:tcW w:w="3360" w:type="dxa"/>
            <w:vAlign w:val="center"/>
          </w:tcPr>
          <w:p w14:paraId="14BFE9A0">
            <w:pPr>
              <w:pStyle w:val="10"/>
              <w:shd w:val="clear"/>
              <w:spacing w:line="100" w:lineRule="atLeast"/>
              <w:rPr>
                <w:rFonts w:hAnsi="宋体"/>
                <w:b w:val="0"/>
                <w:color w:val="auto"/>
                <w:sz w:val="21"/>
                <w:szCs w:val="21"/>
                <w:highlight w:val="none"/>
              </w:rPr>
            </w:pPr>
            <w:r>
              <w:rPr>
                <w:rFonts w:hint="eastAsia" w:hAnsi="宋体"/>
                <w:b w:val="0"/>
                <w:color w:val="auto"/>
                <w:spacing w:val="-6"/>
                <w:sz w:val="21"/>
                <w:szCs w:val="21"/>
                <w:highlight w:val="none"/>
              </w:rPr>
              <w:t>格式按参照《中小企业声明函》自拟，提供证明原件或复印件加盖公章</w:t>
            </w:r>
          </w:p>
        </w:tc>
        <w:tc>
          <w:tcPr>
            <w:tcW w:w="922" w:type="dxa"/>
          </w:tcPr>
          <w:p w14:paraId="3766AD4E">
            <w:pPr>
              <w:pStyle w:val="10"/>
              <w:shd w:val="clear"/>
              <w:spacing w:line="100" w:lineRule="atLeast"/>
              <w:rPr>
                <w:rFonts w:hAnsi="宋体"/>
                <w:b w:val="0"/>
                <w:color w:val="auto"/>
                <w:sz w:val="21"/>
                <w:szCs w:val="21"/>
                <w:highlight w:val="none"/>
              </w:rPr>
            </w:pPr>
          </w:p>
        </w:tc>
      </w:tr>
      <w:tr w14:paraId="6C0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4E42BCF0">
            <w:pPr>
              <w:pStyle w:val="10"/>
              <w:shd w:val="clear"/>
              <w:spacing w:line="100" w:lineRule="atLeast"/>
              <w:rPr>
                <w:rFonts w:hAnsi="宋体"/>
                <w:b w:val="0"/>
                <w:color w:val="auto"/>
                <w:sz w:val="21"/>
                <w:szCs w:val="21"/>
                <w:highlight w:val="none"/>
              </w:rPr>
            </w:pPr>
          </w:p>
        </w:tc>
        <w:tc>
          <w:tcPr>
            <w:tcW w:w="3940" w:type="dxa"/>
            <w:vAlign w:val="center"/>
          </w:tcPr>
          <w:p w14:paraId="6B1C32A5">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是否有列入《节能产品政府采购清单》但不属于国家强制采购的产品</w:t>
            </w:r>
          </w:p>
        </w:tc>
        <w:tc>
          <w:tcPr>
            <w:tcW w:w="3360" w:type="dxa"/>
            <w:vAlign w:val="center"/>
          </w:tcPr>
          <w:p w14:paraId="4BB397B4">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提供节能产品清单说明表</w:t>
            </w:r>
          </w:p>
        </w:tc>
        <w:tc>
          <w:tcPr>
            <w:tcW w:w="922" w:type="dxa"/>
          </w:tcPr>
          <w:p w14:paraId="13D874B7">
            <w:pPr>
              <w:pStyle w:val="10"/>
              <w:shd w:val="clear"/>
              <w:spacing w:line="100" w:lineRule="atLeast"/>
              <w:rPr>
                <w:rFonts w:hAnsi="宋体"/>
                <w:b w:val="0"/>
                <w:color w:val="auto"/>
                <w:sz w:val="21"/>
                <w:szCs w:val="21"/>
                <w:highlight w:val="none"/>
              </w:rPr>
            </w:pPr>
          </w:p>
        </w:tc>
      </w:tr>
      <w:tr w14:paraId="528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7A88051">
            <w:pPr>
              <w:pStyle w:val="10"/>
              <w:shd w:val="clear"/>
              <w:spacing w:line="100" w:lineRule="atLeast"/>
              <w:rPr>
                <w:rFonts w:hAnsi="宋体"/>
                <w:b w:val="0"/>
                <w:color w:val="auto"/>
                <w:sz w:val="21"/>
                <w:szCs w:val="21"/>
                <w:highlight w:val="none"/>
              </w:rPr>
            </w:pPr>
          </w:p>
        </w:tc>
        <w:tc>
          <w:tcPr>
            <w:tcW w:w="3940" w:type="dxa"/>
            <w:vAlign w:val="center"/>
          </w:tcPr>
          <w:p w14:paraId="0648920D">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是否有列入《无线局域网认证产品政府采购清单》的产品</w:t>
            </w:r>
          </w:p>
        </w:tc>
        <w:tc>
          <w:tcPr>
            <w:tcW w:w="3360" w:type="dxa"/>
            <w:vAlign w:val="center"/>
          </w:tcPr>
          <w:p w14:paraId="07320819">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提供无线局域网认证产品政府采购清单说明表</w:t>
            </w:r>
          </w:p>
        </w:tc>
        <w:tc>
          <w:tcPr>
            <w:tcW w:w="922" w:type="dxa"/>
          </w:tcPr>
          <w:p w14:paraId="73F69D69">
            <w:pPr>
              <w:pStyle w:val="10"/>
              <w:shd w:val="clear"/>
              <w:spacing w:line="100" w:lineRule="atLeast"/>
              <w:rPr>
                <w:rFonts w:hAnsi="宋体"/>
                <w:b w:val="0"/>
                <w:color w:val="auto"/>
                <w:sz w:val="21"/>
                <w:szCs w:val="21"/>
                <w:highlight w:val="none"/>
              </w:rPr>
            </w:pPr>
          </w:p>
        </w:tc>
      </w:tr>
      <w:tr w14:paraId="072D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72051E2">
            <w:pPr>
              <w:pStyle w:val="10"/>
              <w:shd w:val="clear"/>
              <w:spacing w:line="100" w:lineRule="atLeast"/>
              <w:rPr>
                <w:rFonts w:hAnsi="宋体"/>
                <w:b w:val="0"/>
                <w:color w:val="auto"/>
                <w:sz w:val="21"/>
                <w:szCs w:val="21"/>
                <w:highlight w:val="none"/>
              </w:rPr>
            </w:pPr>
          </w:p>
        </w:tc>
        <w:tc>
          <w:tcPr>
            <w:tcW w:w="3940" w:type="dxa"/>
            <w:vAlign w:val="center"/>
          </w:tcPr>
          <w:p w14:paraId="0466A84D">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是否有列入《环境标志产品政府采购清单》但不属于国家强制采购的产品</w:t>
            </w:r>
          </w:p>
        </w:tc>
        <w:tc>
          <w:tcPr>
            <w:tcW w:w="3360" w:type="dxa"/>
            <w:vAlign w:val="center"/>
          </w:tcPr>
          <w:p w14:paraId="4EC42DB6">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提供环境标志产品清单说明表</w:t>
            </w:r>
          </w:p>
        </w:tc>
        <w:tc>
          <w:tcPr>
            <w:tcW w:w="922" w:type="dxa"/>
          </w:tcPr>
          <w:p w14:paraId="3B3F65EE">
            <w:pPr>
              <w:pStyle w:val="10"/>
              <w:shd w:val="clear"/>
              <w:spacing w:line="100" w:lineRule="atLeast"/>
              <w:rPr>
                <w:rFonts w:hAnsi="宋体"/>
                <w:b w:val="0"/>
                <w:color w:val="auto"/>
                <w:sz w:val="21"/>
                <w:szCs w:val="21"/>
                <w:highlight w:val="none"/>
              </w:rPr>
            </w:pPr>
          </w:p>
        </w:tc>
      </w:tr>
      <w:tr w14:paraId="6682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2" w:type="dxa"/>
            <w:gridSpan w:val="4"/>
            <w:vAlign w:val="center"/>
          </w:tcPr>
          <w:p w14:paraId="05584C4D">
            <w:pPr>
              <w:pStyle w:val="10"/>
              <w:shd w:val="clear"/>
              <w:spacing w:line="100" w:lineRule="atLeast"/>
              <w:rPr>
                <w:rFonts w:hAnsi="宋体"/>
                <w:b w:val="0"/>
                <w:color w:val="auto"/>
                <w:sz w:val="21"/>
                <w:szCs w:val="21"/>
                <w:highlight w:val="none"/>
              </w:rPr>
            </w:pPr>
            <w:r>
              <w:rPr>
                <w:rFonts w:hint="eastAsia" w:hAnsi="宋体"/>
                <w:b w:val="0"/>
                <w:color w:val="auto"/>
                <w:sz w:val="21"/>
                <w:szCs w:val="21"/>
                <w:highlight w:val="none"/>
              </w:rPr>
              <w:t>评审填写（是/否）</w:t>
            </w:r>
          </w:p>
        </w:tc>
      </w:tr>
    </w:tbl>
    <w:p w14:paraId="59C55AA6">
      <w:pPr>
        <w:shd w:val="clea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10ECA4A2">
      <w:pPr>
        <w:pStyle w:val="16"/>
        <w:shd w:val="clear" w:color="auto"/>
        <w:spacing w:before="0" w:beforeAutospacing="0" w:after="0" w:afterAutospacing="0"/>
        <w:ind w:firstLine="422"/>
        <w:jc w:val="center"/>
        <w:rPr>
          <w:rFonts w:hint="eastAsia"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0E9999D">
      <w:pPr>
        <w:pStyle w:val="16"/>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723B2E11">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420E40E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B83291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09F3C943">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6A26DA2E">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0621D386">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624F5DDC">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3522CE7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36BF8AC">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34C6FA6">
      <w:pPr>
        <w:pStyle w:val="16"/>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3B00D613">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40202EB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C5DAC5A">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30F06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7132CB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C461D8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3A2215A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4E9E560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0B5DF82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304EC78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5348E76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3F9B872C">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CF4853">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EA21DA">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73DF6FF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613032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6F83E07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5423DB93">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3CB3B190">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1F74771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E85AF5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6B102DB6">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28B52EA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20FF28F8">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43CFE8E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447FD49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76FB8AB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7445EF1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23F2C20">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D948C5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52CA72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7D5D686">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2985E03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646EC770">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112CD0F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072AF27A">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59F850A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1767BCE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7012349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52147C6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5FEDED0C">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34F3F3B1">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028FA22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46F4B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E3780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58531DD1">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19A21C6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DB4ECEC">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06202A97">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174CC121">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2162FB52">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6B28C5">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3B216FE">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28DD118A">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702D6F4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157EC6BE">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50D15EBF">
      <w:pPr>
        <w:shd w:val="clear"/>
        <w:rPr>
          <w:rFonts w:ascii="宋体" w:hAnsi="宋体"/>
          <w:color w:val="auto"/>
          <w:sz w:val="21"/>
          <w:szCs w:val="21"/>
          <w:highlight w:val="none"/>
        </w:rPr>
      </w:pPr>
    </w:p>
    <w:p w14:paraId="1354E9C9">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00AA7C08">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2CE192C9">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21F19B86">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02E29DB7">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D115E52">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62C63C88">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631C5B81">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505025D">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B226862">
      <w:pPr>
        <w:shd w:val="clear"/>
        <w:jc w:val="left"/>
        <w:rPr>
          <w:rFonts w:ascii="宋体" w:hAnsi="宋体"/>
          <w:b w:val="0"/>
          <w:bCs/>
          <w:color w:val="auto"/>
          <w:sz w:val="21"/>
          <w:szCs w:val="21"/>
          <w:highlight w:val="none"/>
        </w:rPr>
      </w:pPr>
    </w:p>
    <w:p w14:paraId="50D5AAC4">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08A57668">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48CE1603">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9C9C32">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6F317BA">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018888">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71D238C">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ACF3A0C">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0AD7181B">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1ED559C9">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2D6D9ACA">
      <w:pPr>
        <w:shd w:val="clear"/>
        <w:jc w:val="left"/>
        <w:rPr>
          <w:rFonts w:ascii="宋体" w:hAnsi="宋体"/>
          <w:b w:val="0"/>
          <w:bCs/>
          <w:color w:val="auto"/>
          <w:sz w:val="21"/>
          <w:szCs w:val="21"/>
          <w:highlight w:val="none"/>
        </w:rPr>
      </w:pPr>
    </w:p>
    <w:p w14:paraId="5E42FAB3">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5A02820">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75FADED">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288460D">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36A9CD42">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27565E1A">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44CD71EE">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0C78C224">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3C0816B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461611A">
      <w:pPr>
        <w:shd w:val="clear"/>
        <w:jc w:val="left"/>
        <w:rPr>
          <w:rFonts w:hint="eastAsia" w:ascii="宋体" w:hAnsi="宋体"/>
          <w:b w:val="0"/>
          <w:bCs/>
          <w:color w:val="auto"/>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1CD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99F703A">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337F29F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0DBC279B">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4CFB9A0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1A2AD317">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1AE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EF45683">
            <w:pPr>
              <w:shd w:val="clear"/>
              <w:rPr>
                <w:rFonts w:hint="eastAsia" w:ascii="宋体" w:hAnsi="宋体"/>
                <w:b w:val="0"/>
                <w:bCs/>
                <w:color w:val="auto"/>
                <w:sz w:val="21"/>
                <w:szCs w:val="21"/>
                <w:highlight w:val="none"/>
              </w:rPr>
            </w:pPr>
          </w:p>
        </w:tc>
        <w:tc>
          <w:tcPr>
            <w:tcW w:w="1701" w:type="dxa"/>
          </w:tcPr>
          <w:p w14:paraId="70BE336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0A9229CD">
            <w:pPr>
              <w:shd w:val="clear"/>
              <w:rPr>
                <w:rFonts w:hint="eastAsia" w:ascii="宋体" w:hAnsi="宋体"/>
                <w:b w:val="0"/>
                <w:bCs/>
                <w:color w:val="auto"/>
                <w:sz w:val="21"/>
                <w:szCs w:val="21"/>
                <w:highlight w:val="none"/>
              </w:rPr>
            </w:pPr>
          </w:p>
        </w:tc>
        <w:tc>
          <w:tcPr>
            <w:tcW w:w="1985" w:type="dxa"/>
          </w:tcPr>
          <w:p w14:paraId="04F1451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w:t>
            </w:r>
          </w:p>
          <w:p w14:paraId="209BD3DD">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加”或者“要求合同分包”，除“采购项目全部预留”外，还应当填写预留给中小企业的比例）</w:t>
            </w:r>
          </w:p>
        </w:tc>
        <w:tc>
          <w:tcPr>
            <w:tcW w:w="1417" w:type="dxa"/>
          </w:tcPr>
          <w:p w14:paraId="16D35937">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11DC438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5D030ED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1008E01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03443BD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3C944161">
            <w:pPr>
              <w:shd w:val="clear"/>
              <w:rPr>
                <w:rFonts w:hint="eastAsia" w:ascii="宋体" w:hAnsi="宋体"/>
                <w:b w:val="0"/>
                <w:bCs/>
                <w:color w:val="auto"/>
                <w:sz w:val="21"/>
                <w:szCs w:val="21"/>
                <w:highlight w:val="none"/>
              </w:rPr>
            </w:pPr>
          </w:p>
          <w:p w14:paraId="3AAC1207">
            <w:pPr>
              <w:shd w:val="clear"/>
              <w:rPr>
                <w:rFonts w:hint="eastAsia" w:ascii="宋体" w:hAnsi="宋体"/>
                <w:b w:val="0"/>
                <w:bCs/>
                <w:color w:val="auto"/>
                <w:sz w:val="21"/>
                <w:szCs w:val="21"/>
                <w:highlight w:val="none"/>
              </w:rPr>
            </w:pPr>
          </w:p>
          <w:p w14:paraId="733D0906">
            <w:pPr>
              <w:shd w:val="clear"/>
              <w:rPr>
                <w:rFonts w:hint="eastAsia" w:ascii="宋体" w:hAnsi="宋体"/>
                <w:b w:val="0"/>
                <w:bCs/>
                <w:color w:val="auto"/>
                <w:sz w:val="21"/>
                <w:szCs w:val="21"/>
                <w:highlight w:val="none"/>
              </w:rPr>
            </w:pPr>
          </w:p>
          <w:p w14:paraId="2CD27154">
            <w:pPr>
              <w:shd w:val="clear"/>
              <w:rPr>
                <w:rFonts w:hint="eastAsia" w:ascii="宋体" w:hAnsi="宋体"/>
                <w:b w:val="0"/>
                <w:bCs/>
                <w:color w:val="auto"/>
                <w:sz w:val="21"/>
                <w:szCs w:val="21"/>
                <w:highlight w:val="none"/>
              </w:rPr>
            </w:pPr>
          </w:p>
          <w:p w14:paraId="159A3DDD">
            <w:pPr>
              <w:shd w:val="clear"/>
              <w:rPr>
                <w:rFonts w:hint="eastAsia" w:ascii="宋体" w:hAnsi="宋体"/>
                <w:b w:val="0"/>
                <w:bCs/>
                <w:color w:val="auto"/>
                <w:sz w:val="21"/>
                <w:szCs w:val="21"/>
                <w:highlight w:val="none"/>
              </w:rPr>
            </w:pPr>
          </w:p>
        </w:tc>
      </w:tr>
      <w:tr w14:paraId="0930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77549119">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7CA90BCE">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26AB21BD">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8D144A3">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324E63D3">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D77826A">
      <w:pPr>
        <w:shd w:val="clear"/>
        <w:jc w:val="left"/>
        <w:rPr>
          <w:rFonts w:hint="eastAsia" w:ascii="宋体" w:hAnsi="宋体"/>
          <w:b w:val="0"/>
          <w:bCs/>
          <w:color w:val="auto"/>
          <w:sz w:val="21"/>
          <w:szCs w:val="21"/>
          <w:highlight w:val="none"/>
        </w:rPr>
      </w:pPr>
    </w:p>
    <w:p w14:paraId="2BF49E1B">
      <w:pPr>
        <w:shd w:val="clear"/>
        <w:jc w:val="left"/>
        <w:rPr>
          <w:rFonts w:hint="eastAsia" w:ascii="宋体" w:hAnsi="宋体"/>
          <w:b w:val="0"/>
          <w:bCs/>
          <w:color w:val="auto"/>
          <w:sz w:val="21"/>
          <w:szCs w:val="21"/>
          <w:highlight w:val="none"/>
        </w:rPr>
      </w:pPr>
    </w:p>
    <w:p w14:paraId="19967802">
      <w:pPr>
        <w:shd w:val="clear"/>
        <w:jc w:val="left"/>
        <w:rPr>
          <w:rFonts w:hint="eastAsia" w:ascii="宋体" w:hAnsi="宋体"/>
          <w:b w:val="0"/>
          <w:bCs/>
          <w:color w:val="auto"/>
          <w:sz w:val="21"/>
          <w:szCs w:val="21"/>
          <w:highlight w:val="none"/>
        </w:rPr>
      </w:pPr>
    </w:p>
    <w:p w14:paraId="19874D67">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4BC8A361">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899F472">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189B38CB">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472942DE">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12673F95">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2E18E897">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0217F66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522BA12">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B144CB2">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064D69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541C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5290362">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A0215C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4D339CC">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894E99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10AE37C4">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70AC5D87">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757544B0">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0F1BB45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textWrapping"/>
      </w: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77D5E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0D122ED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B1039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0868D4C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4E2593D">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3CCFB3CD">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FF77205">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1947E36">
      <w:pPr>
        <w:shd w:val="clea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5F0BE9F">
      <w:pPr>
        <w:shd w:val="clea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3C901B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4D34F3FC">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45BF61">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为了发挥政府采购促进残疾人就业的作用，进一步保障残疾人权益，依照《政府采购法》、《残疾人保障法》等法律法规及相关规定，现就促进残疾人就业政府采购政策通知如下：</w:t>
      </w:r>
    </w:p>
    <w:p w14:paraId="6551F36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5BA5453F">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C74D75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5461846E">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07EA5DC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0CE310E9">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3A0AFCE5">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520B26">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1A3DBA">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39CF77CB">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供应商提供的《残疾人福利性单位声明函》与事实不符的，依照《政府采购法》第七十七条第一款的规定追究法律责任。</w:t>
      </w:r>
    </w:p>
    <w:p w14:paraId="7001C37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2E3E3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54C19E4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BC0378C">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51AD55">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1FDE7220">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188B7ACC">
      <w:pPr>
        <w:shd w:val="clea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75E17F51">
      <w:pPr>
        <w:shd w:val="clea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33405642">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2ABFE6E8">
      <w:pPr>
        <w:shd w:val="clear"/>
        <w:autoSpaceDE w:val="0"/>
        <w:autoSpaceDN w:val="0"/>
        <w:adjustRightInd w:val="0"/>
        <w:spacing w:line="300" w:lineRule="exact"/>
        <w:jc w:val="both"/>
        <w:rPr>
          <w:rFonts w:ascii="宋体" w:hAnsi="宋体" w:cs="宋体"/>
          <w:color w:val="auto"/>
          <w:sz w:val="21"/>
          <w:szCs w:val="21"/>
          <w:highlight w:val="none"/>
          <w:lang w:val="zh-CN"/>
        </w:rPr>
      </w:pPr>
    </w:p>
    <w:bookmarkEnd w:id="35"/>
    <w:p w14:paraId="20879562">
      <w:pPr>
        <w:shd w:val="clear"/>
        <w:rPr>
          <w:rFonts w:hint="eastAsia" w:ascii="宋体" w:hAnsi="宋体"/>
          <w:color w:val="auto"/>
          <w:sz w:val="21"/>
          <w:szCs w:val="21"/>
          <w:highlight w:val="none"/>
        </w:rPr>
      </w:pPr>
      <w:r>
        <w:rPr>
          <w:rFonts w:hint="eastAsia" w:ascii="宋体" w:hAnsi="宋体"/>
          <w:color w:val="auto"/>
          <w:sz w:val="21"/>
          <w:szCs w:val="21"/>
          <w:highlight w:val="none"/>
        </w:rPr>
        <w:br w:type="page"/>
      </w:r>
    </w:p>
    <w:p w14:paraId="7D6341C9">
      <w:pPr>
        <w:shd w:val="clea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360BFEA9">
      <w:pPr>
        <w:shd w:val="clea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6A93DFF4">
      <w:pPr>
        <w:shd w:val="clear"/>
        <w:jc w:val="both"/>
        <w:rPr>
          <w:rFonts w:hint="eastAsia" w:ascii="宋体" w:hAnsi="宋体"/>
          <w:color w:val="auto"/>
          <w:sz w:val="21"/>
          <w:szCs w:val="21"/>
          <w:highlight w:val="none"/>
        </w:rPr>
      </w:pPr>
    </w:p>
    <w:p w14:paraId="7A86697C">
      <w:pPr>
        <w:shd w:val="clea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7DE28">
      <w:pPr>
        <w:shd w:val="clea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6E2849D2">
      <w:pPr>
        <w:shd w:val="clear"/>
        <w:jc w:val="both"/>
        <w:rPr>
          <w:rFonts w:hint="eastAsia" w:ascii="宋体" w:hAnsi="宋体"/>
          <w:b w:val="0"/>
          <w:bCs/>
          <w:color w:val="auto"/>
          <w:sz w:val="21"/>
          <w:szCs w:val="21"/>
          <w:highlight w:val="none"/>
        </w:rPr>
      </w:pPr>
    </w:p>
    <w:p w14:paraId="0B2521E8">
      <w:pPr>
        <w:shd w:val="clear"/>
        <w:jc w:val="both"/>
        <w:rPr>
          <w:rFonts w:hint="eastAsia" w:ascii="宋体" w:hAnsi="宋体"/>
          <w:b w:val="0"/>
          <w:bCs/>
          <w:color w:val="auto"/>
          <w:sz w:val="21"/>
          <w:szCs w:val="21"/>
          <w:highlight w:val="none"/>
        </w:rPr>
      </w:pPr>
    </w:p>
    <w:p w14:paraId="19EA0977">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647753F">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676C4FAD">
      <w:pPr>
        <w:shd w:val="clear"/>
        <w:jc w:val="right"/>
        <w:rPr>
          <w:rFonts w:hint="eastAsia" w:ascii="宋体" w:hAnsi="宋体"/>
          <w:b w:val="0"/>
          <w:bCs/>
          <w:color w:val="auto"/>
          <w:sz w:val="21"/>
          <w:szCs w:val="21"/>
          <w:highlight w:val="none"/>
        </w:rPr>
      </w:pPr>
    </w:p>
    <w:p w14:paraId="35BEBE1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7AEC80A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2"/>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r>
        <w:rPr>
          <w:rStyle w:val="22"/>
          <w:rFonts w:hint="eastAsia" w:ascii="宋体" w:hAnsi="宋体" w:eastAsia="宋体" w:cs="宋体"/>
          <w:b/>
          <w:i w:val="0"/>
          <w:iCs w:val="0"/>
          <w:caps w:val="0"/>
          <w:color w:val="auto"/>
          <w:spacing w:val="0"/>
          <w:sz w:val="36"/>
          <w:szCs w:val="36"/>
          <w:highlight w:val="none"/>
          <w:shd w:val="clear" w:fill="FFFFFF"/>
        </w:rPr>
        <w:br w:type="textWrapping"/>
      </w:r>
      <w:r>
        <w:rPr>
          <w:rStyle w:val="22"/>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0C425B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195C002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402E13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工业和信息化部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统　　计　　局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发 展 改 革 委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财　　政　　部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7A93D7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42F39A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2"/>
          <w:rFonts w:hint="eastAsia" w:ascii="宋体" w:hAnsi="宋体" w:eastAsia="宋体" w:cs="宋体"/>
          <w:b/>
          <w:i w:val="0"/>
          <w:iCs w:val="0"/>
          <w:caps w:val="0"/>
          <w:color w:val="auto"/>
          <w:spacing w:val="0"/>
          <w:sz w:val="36"/>
          <w:szCs w:val="36"/>
          <w:highlight w:val="none"/>
          <w:shd w:val="clear" w:fill="FFFFFF"/>
        </w:rPr>
        <w:t>中小企业划型标准规定</w:t>
      </w:r>
    </w:p>
    <w:p w14:paraId="0E5134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四、各行业划型标准为：</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6C3D5EE1">
      <w:pPr>
        <w:shd w:val="clear"/>
        <w:rPr>
          <w:rStyle w:val="22"/>
          <w:rFonts w:hint="eastAsia" w:ascii="宋体" w:hAnsi="宋体" w:eastAsia="宋体" w:cs="宋体"/>
          <w:b/>
          <w:i w:val="0"/>
          <w:iCs w:val="0"/>
          <w:caps w:val="0"/>
          <w:color w:val="auto"/>
          <w:spacing w:val="0"/>
          <w:sz w:val="36"/>
          <w:szCs w:val="36"/>
          <w:highlight w:val="none"/>
          <w:shd w:val="clear" w:fill="FFFFFF"/>
        </w:rPr>
      </w:pPr>
      <w:r>
        <w:rPr>
          <w:rStyle w:val="22"/>
          <w:rFonts w:hint="eastAsia" w:ascii="宋体" w:hAnsi="宋体" w:eastAsia="宋体" w:cs="宋体"/>
          <w:b/>
          <w:i w:val="0"/>
          <w:iCs w:val="0"/>
          <w:caps w:val="0"/>
          <w:color w:val="auto"/>
          <w:spacing w:val="0"/>
          <w:sz w:val="36"/>
          <w:szCs w:val="36"/>
          <w:highlight w:val="none"/>
          <w:shd w:val="clear" w:fill="FFFFFF"/>
        </w:rPr>
        <w:br w:type="page"/>
      </w:r>
    </w:p>
    <w:p w14:paraId="07CCC9F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r>
        <w:rPr>
          <w:rFonts w:hint="eastAsia" w:ascii="微软雅黑" w:hAnsi="微软雅黑" w:eastAsia="微软雅黑" w:cs="微软雅黑"/>
          <w:b/>
          <w:bCs/>
          <w:i w:val="0"/>
          <w:iCs w:val="0"/>
          <w:caps w:val="0"/>
          <w:color w:val="auto"/>
          <w:spacing w:val="0"/>
          <w:sz w:val="24"/>
          <w:szCs w:val="24"/>
          <w:highlight w:val="none"/>
          <w:shd w:val="clear" w:fill="FFFFFF"/>
        </w:rPr>
        <w:br w:type="textWrapping"/>
      </w: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3595BE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705EAB40">
      <w:pPr>
        <w:keepNext w:val="0"/>
        <w:keepLines w:val="0"/>
        <w:widowControl/>
        <w:suppressLineNumbers w:val="0"/>
        <w:shd w:val="clear"/>
        <w:jc w:val="left"/>
        <w:rPr>
          <w:color w:val="auto"/>
          <w:highlight w:val="none"/>
        </w:rPr>
      </w:pPr>
    </w:p>
    <w:p w14:paraId="03F9875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554D59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2F366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BC92A0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8F670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F5715A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7319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7865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ED44C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1416E0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2019年2月1日</w:t>
      </w:r>
    </w:p>
    <w:p w14:paraId="1BFC389C">
      <w:pPr>
        <w:shd w:val="clear"/>
        <w:rPr>
          <w:rFonts w:hint="eastAsia" w:ascii="宋体" w:hAnsi="宋体"/>
          <w:b w:val="0"/>
          <w:bCs/>
          <w:color w:val="auto"/>
          <w:sz w:val="20"/>
          <w:szCs w:val="20"/>
          <w:highlight w:val="none"/>
        </w:rPr>
      </w:pPr>
      <w:r>
        <w:rPr>
          <w:rFonts w:hint="eastAsia" w:ascii="宋体" w:hAnsi="宋体"/>
          <w:b w:val="0"/>
          <w:bCs/>
          <w:color w:val="auto"/>
          <w:sz w:val="20"/>
          <w:szCs w:val="20"/>
          <w:highlight w:val="none"/>
        </w:rPr>
        <w:br w:type="page"/>
      </w:r>
    </w:p>
    <w:p w14:paraId="5415E6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r>
        <w:rPr>
          <w:rFonts w:hint="eastAsia" w:ascii="宋体" w:hAnsi="宋体" w:eastAsia="宋体" w:cs="宋体"/>
          <w:b/>
          <w:bCs/>
          <w:i w:val="0"/>
          <w:iCs w:val="0"/>
          <w:caps w:val="0"/>
          <w:color w:val="auto"/>
          <w:spacing w:val="0"/>
          <w:sz w:val="36"/>
          <w:szCs w:val="36"/>
          <w:highlight w:val="none"/>
          <w:shd w:val="clear" w:fill="FFFFFF"/>
        </w:rPr>
        <w:br w:type="textWrapping"/>
      </w: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r>
        <w:rPr>
          <w:rFonts w:hint="eastAsia" w:ascii="宋体" w:hAnsi="宋体" w:eastAsia="宋体" w:cs="宋体"/>
          <w:i w:val="0"/>
          <w:iCs w:val="0"/>
          <w:caps w:val="0"/>
          <w:color w:val="auto"/>
          <w:spacing w:val="0"/>
          <w:sz w:val="24"/>
          <w:szCs w:val="24"/>
          <w:highlight w:val="none"/>
          <w:shd w:val="clear" w:fill="FFFFFF"/>
        </w:rPr>
        <w:br w:type="textWrapping"/>
      </w:r>
      <w:r>
        <w:rPr>
          <w:rFonts w:ascii="楷体" w:hAnsi="楷体" w:eastAsia="楷体" w:cs="楷体"/>
          <w:i w:val="0"/>
          <w:iCs w:val="0"/>
          <w:caps w:val="0"/>
          <w:color w:val="auto"/>
          <w:spacing w:val="0"/>
          <w:sz w:val="24"/>
          <w:szCs w:val="24"/>
          <w:highlight w:val="none"/>
          <w:shd w:val="clear" w:fill="FFFFFF"/>
        </w:rPr>
        <w:t>财办库〔2020〕123号</w:t>
      </w:r>
    </w:p>
    <w:p w14:paraId="24F812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各省、自治区、直辖市、计划单列市财政厅（局）、生态环境厅（局）、邮政局，新疆生产建设兵团财政局、生态环境局、邮政局，各中央预算单位办公厅（室）：</w:t>
      </w:r>
    </w:p>
    <w:p w14:paraId="364C32D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B0F41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7166BE8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0A05CB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16BD35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四、对于政策执行过程中遇到的问题，请及时向财政部国库司、生态环境部科技与财务司和国家邮政局市场监管司反馈。</w:t>
      </w:r>
    </w:p>
    <w:p w14:paraId="382252D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附件：1.</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30"/>
          <w:rFonts w:hint="eastAsia" w:ascii="宋体" w:hAnsi="宋体" w:eastAsia="宋体" w:cs="宋体"/>
          <w:i w:val="0"/>
          <w:iCs w:val="0"/>
          <w:caps w:val="0"/>
          <w:color w:val="auto"/>
          <w:spacing w:val="0"/>
          <w:sz w:val="21"/>
          <w:szCs w:val="21"/>
          <w:highlight w:val="none"/>
          <w:u w:val="none"/>
          <w:shd w:val="clear" w:fill="FFFFFF"/>
        </w:rPr>
        <w:t>商品包装政府采购需求标准（试行）</w:t>
      </w:r>
      <w:r>
        <w:rPr>
          <w:rFonts w:hint="eastAsia" w:ascii="宋体" w:hAnsi="宋体" w:eastAsia="宋体" w:cs="宋体"/>
          <w:i w:val="0"/>
          <w:iCs w:val="0"/>
          <w:caps w:val="0"/>
          <w:color w:val="auto"/>
          <w:spacing w:val="0"/>
          <w:sz w:val="21"/>
          <w:szCs w:val="21"/>
          <w:highlight w:val="none"/>
          <w:u w:val="none"/>
          <w:shd w:val="clear" w:fill="FFFFFF"/>
        </w:rPr>
        <w:fldChar w:fldCharType="end"/>
      </w:r>
    </w:p>
    <w:p w14:paraId="1D9CF0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2.</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30"/>
          <w:rFonts w:hint="eastAsia" w:ascii="宋体" w:hAnsi="宋体" w:eastAsia="宋体" w:cs="宋体"/>
          <w:i w:val="0"/>
          <w:iCs w:val="0"/>
          <w:caps w:val="0"/>
          <w:color w:val="auto"/>
          <w:spacing w:val="0"/>
          <w:sz w:val="21"/>
          <w:szCs w:val="21"/>
          <w:highlight w:val="none"/>
          <w:u w:val="none"/>
          <w:shd w:val="clear" w:fill="FFFFFF"/>
        </w:rPr>
        <w:t>快递包装政府采购需求标准（试行）</w:t>
      </w:r>
      <w:r>
        <w:rPr>
          <w:rFonts w:hint="eastAsia" w:ascii="宋体" w:hAnsi="宋体" w:eastAsia="宋体" w:cs="宋体"/>
          <w:i w:val="0"/>
          <w:iCs w:val="0"/>
          <w:caps w:val="0"/>
          <w:color w:val="auto"/>
          <w:spacing w:val="0"/>
          <w:sz w:val="21"/>
          <w:szCs w:val="21"/>
          <w:highlight w:val="none"/>
          <w:u w:val="none"/>
          <w:shd w:val="clear" w:fill="FFFFFF"/>
        </w:rPr>
        <w:fldChar w:fldCharType="end"/>
      </w:r>
    </w:p>
    <w:p w14:paraId="3582A1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财政部办公厅</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生态环境部办公厅</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国家邮政局办公室</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2020年6月19日</w:t>
      </w:r>
    </w:p>
    <w:p w14:paraId="0720EAB5">
      <w:pPr>
        <w:shd w:val="clear"/>
        <w:jc w:val="both"/>
        <w:rPr>
          <w:rFonts w:hint="eastAsia" w:ascii="宋体" w:hAnsi="宋体"/>
          <w:b w:val="0"/>
          <w:bCs/>
          <w:color w:val="auto"/>
          <w:sz w:val="21"/>
          <w:szCs w:val="21"/>
          <w:highlight w:val="none"/>
        </w:rPr>
      </w:pPr>
    </w:p>
    <w:p w14:paraId="7C61DD46">
      <w:pPr>
        <w:pStyle w:val="3"/>
        <w:adjustRightInd w:val="0"/>
        <w:snapToGrid w:val="0"/>
        <w:spacing w:line="360" w:lineRule="auto"/>
        <w:rPr>
          <w:rFonts w:ascii="Times New Roman" w:hAnsi="Times New Roman"/>
          <w:color w:val="auto"/>
          <w:highlight w:val="none"/>
          <w:lang w:val="zh-CN"/>
        </w:rPr>
      </w:pPr>
    </w:p>
    <w:p w14:paraId="5CB1677B">
      <w:pPr>
        <w:pStyle w:val="2"/>
        <w:rPr>
          <w:rFonts w:ascii="Times New Roman" w:hAnsi="Times New Roman"/>
          <w:bCs/>
          <w:color w:val="auto"/>
          <w:szCs w:val="32"/>
          <w:highlight w:val="none"/>
          <w:lang w:val="zh-CN"/>
        </w:rPr>
      </w:pPr>
    </w:p>
    <w:p w14:paraId="579B163B">
      <w:pPr>
        <w:pStyle w:val="2"/>
        <w:rPr>
          <w:rFonts w:ascii="Times New Roman" w:hAnsi="Times New Roman"/>
          <w:bCs/>
          <w:color w:val="auto"/>
          <w:szCs w:val="32"/>
          <w:highlight w:val="none"/>
          <w:lang w:val="zh-CN"/>
        </w:rPr>
      </w:pPr>
    </w:p>
    <w:p w14:paraId="12BE2ABA">
      <w:pPr>
        <w:pStyle w:val="2"/>
        <w:rPr>
          <w:rFonts w:ascii="Times New Roman" w:hAnsi="Times New Roman"/>
          <w:bCs/>
          <w:color w:val="auto"/>
          <w:szCs w:val="32"/>
          <w:highlight w:val="none"/>
          <w:lang w:val="zh-CN"/>
        </w:rPr>
      </w:pPr>
    </w:p>
    <w:p w14:paraId="06F0D2D5">
      <w:pPr>
        <w:pStyle w:val="2"/>
        <w:rPr>
          <w:rFonts w:ascii="Times New Roman" w:hAnsi="Times New Roman"/>
          <w:bCs/>
          <w:color w:val="auto"/>
          <w:szCs w:val="32"/>
          <w:highlight w:val="none"/>
          <w:lang w:val="zh-CN"/>
        </w:rPr>
      </w:pPr>
    </w:p>
    <w:p w14:paraId="7824006E">
      <w:pPr>
        <w:pStyle w:val="2"/>
        <w:rPr>
          <w:rFonts w:ascii="Times New Roman" w:hAnsi="Times New Roman"/>
          <w:bCs/>
          <w:color w:val="auto"/>
          <w:szCs w:val="32"/>
          <w:highlight w:val="none"/>
          <w:lang w:val="zh-CN"/>
        </w:rPr>
      </w:pPr>
    </w:p>
    <w:p w14:paraId="555C367F">
      <w:pPr>
        <w:rPr>
          <w:rFonts w:ascii="Times New Roman" w:hAnsi="Times New Roman"/>
          <w:color w:val="auto"/>
          <w:highlight w:val="none"/>
          <w:lang w:val="zh-CN"/>
        </w:rPr>
      </w:pPr>
    </w:p>
    <w:p w14:paraId="09E4042A">
      <w:pPr>
        <w:rPr>
          <w:rFonts w:ascii="Times New Roman" w:hAnsi="Times New Roman"/>
          <w:bCs/>
          <w:color w:val="auto"/>
          <w:szCs w:val="32"/>
          <w:highlight w:val="none"/>
          <w:lang w:val="zh-CN"/>
        </w:rPr>
      </w:pPr>
      <w:bookmarkStart w:id="37" w:name="_Toc68767994"/>
      <w:r>
        <w:rPr>
          <w:rFonts w:ascii="Times New Roman" w:hAnsi="Times New Roman"/>
          <w:bCs/>
          <w:color w:val="auto"/>
          <w:szCs w:val="32"/>
          <w:highlight w:val="none"/>
          <w:lang w:val="zh-CN"/>
        </w:rPr>
        <w:br w:type="page"/>
      </w:r>
    </w:p>
    <w:p w14:paraId="19F0C935">
      <w:pPr>
        <w:pStyle w:val="2"/>
        <w:spacing w:line="0" w:lineRule="atLeast"/>
        <w:rPr>
          <w:rFonts w:ascii="Times New Roman" w:hAnsi="Times New Roman"/>
          <w:b w:val="0"/>
          <w:color w:val="auto"/>
          <w:szCs w:val="32"/>
          <w:highlight w:val="none"/>
        </w:rPr>
      </w:pPr>
      <w:r>
        <w:rPr>
          <w:rFonts w:ascii="Times New Roman" w:hAnsi="Times New Roman"/>
          <w:bCs/>
          <w:color w:val="auto"/>
          <w:szCs w:val="32"/>
          <w:highlight w:val="none"/>
          <w:lang w:val="zh-CN"/>
        </w:rPr>
        <w:t>第三章  磋商评审办法</w:t>
      </w:r>
      <w:bookmarkEnd w:id="37"/>
    </w:p>
    <w:p w14:paraId="508FBA17">
      <w:pPr>
        <w:pStyle w:val="10"/>
        <w:spacing w:line="0" w:lineRule="atLeast"/>
        <w:jc w:val="center"/>
        <w:outlineLvl w:val="1"/>
        <w:rPr>
          <w:rFonts w:ascii="Times New Roman" w:hAnsi="Times New Roman"/>
          <w:b/>
          <w:color w:val="auto"/>
          <w:sz w:val="30"/>
          <w:szCs w:val="30"/>
          <w:highlight w:val="none"/>
          <w:lang w:eastAsia="zh-CN"/>
        </w:rPr>
      </w:pPr>
      <w:bookmarkStart w:id="38" w:name="_Toc466982103"/>
      <w:r>
        <w:rPr>
          <w:rFonts w:ascii="Times New Roman" w:hAnsi="Times New Roman"/>
          <w:b/>
          <w:color w:val="auto"/>
          <w:sz w:val="30"/>
          <w:szCs w:val="30"/>
          <w:highlight w:val="none"/>
          <w:lang w:eastAsia="zh-CN"/>
        </w:rPr>
        <w:t>（一）初步评审内容及标准</w:t>
      </w:r>
      <w:bookmarkEnd w:id="38"/>
    </w:p>
    <w:p w14:paraId="01B9C40D">
      <w:pPr>
        <w:spacing w:line="500" w:lineRule="exact"/>
        <w:rPr>
          <w:rFonts w:ascii="Times New Roman" w:hAnsi="Times New Roman"/>
          <w:b/>
          <w:color w:val="auto"/>
          <w:spacing w:val="-6"/>
          <w:highlight w:val="none"/>
        </w:rPr>
      </w:pPr>
      <w:r>
        <w:rPr>
          <w:rFonts w:ascii="Times New Roman" w:hAnsi="Times New Roman"/>
          <w:b/>
          <w:color w:val="auto"/>
          <w:spacing w:val="-6"/>
          <w:highlight w:val="none"/>
        </w:rPr>
        <w:t>1、资格性审查表</w:t>
      </w:r>
    </w:p>
    <w:tbl>
      <w:tblPr>
        <w:tblStyle w:val="19"/>
        <w:tblW w:w="9952"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280"/>
        <w:gridCol w:w="3753"/>
      </w:tblGrid>
      <w:tr w14:paraId="198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95C3BC2">
            <w:pPr>
              <w:spacing w:line="280" w:lineRule="exact"/>
              <w:jc w:val="center"/>
              <w:rPr>
                <w:rFonts w:ascii="Times New Roman" w:hAnsi="Times New Roman"/>
                <w:color w:val="auto"/>
                <w:spacing w:val="-6"/>
                <w:sz w:val="22"/>
                <w:highlight w:val="none"/>
              </w:rPr>
            </w:pPr>
            <w:r>
              <w:rPr>
                <w:rFonts w:ascii="Times New Roman" w:hAnsi="Times New Roman"/>
                <w:b/>
                <w:color w:val="auto"/>
                <w:sz w:val="22"/>
                <w:highlight w:val="none"/>
              </w:rPr>
              <w:t>序号</w:t>
            </w:r>
          </w:p>
        </w:tc>
        <w:tc>
          <w:tcPr>
            <w:tcW w:w="5280" w:type="dxa"/>
            <w:vAlign w:val="center"/>
          </w:tcPr>
          <w:p w14:paraId="369BA10A">
            <w:pPr>
              <w:spacing w:line="280" w:lineRule="exact"/>
              <w:jc w:val="center"/>
              <w:rPr>
                <w:rFonts w:ascii="Times New Roman" w:hAnsi="Times New Roman"/>
                <w:color w:val="auto"/>
                <w:spacing w:val="-6"/>
                <w:sz w:val="22"/>
                <w:highlight w:val="none"/>
              </w:rPr>
            </w:pPr>
            <w:r>
              <w:rPr>
                <w:rFonts w:ascii="Times New Roman" w:hAnsi="Times New Roman"/>
                <w:b/>
                <w:color w:val="auto"/>
                <w:sz w:val="22"/>
                <w:highlight w:val="none"/>
              </w:rPr>
              <w:t>资格审查内容</w:t>
            </w:r>
          </w:p>
        </w:tc>
        <w:tc>
          <w:tcPr>
            <w:tcW w:w="3753" w:type="dxa"/>
            <w:vAlign w:val="center"/>
          </w:tcPr>
          <w:p w14:paraId="3D51F3CD">
            <w:pPr>
              <w:spacing w:line="280" w:lineRule="exact"/>
              <w:jc w:val="center"/>
              <w:rPr>
                <w:rFonts w:ascii="Times New Roman" w:hAnsi="Times New Roman"/>
                <w:b/>
                <w:color w:val="auto"/>
                <w:spacing w:val="-6"/>
                <w:sz w:val="22"/>
                <w:highlight w:val="none"/>
              </w:rPr>
            </w:pPr>
            <w:r>
              <w:rPr>
                <w:rFonts w:ascii="Times New Roman" w:hAnsi="Times New Roman"/>
                <w:b/>
                <w:color w:val="auto"/>
                <w:spacing w:val="-6"/>
                <w:sz w:val="22"/>
                <w:highlight w:val="none"/>
              </w:rPr>
              <w:t>要求</w:t>
            </w:r>
          </w:p>
        </w:tc>
      </w:tr>
      <w:tr w14:paraId="4AE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81FA9A5">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ascii="Times New Roman" w:hAnsi="Times New Roman"/>
                <w:color w:val="auto"/>
                <w:spacing w:val="-6"/>
                <w:sz w:val="22"/>
                <w:highlight w:val="none"/>
              </w:rPr>
              <w:t>1</w:t>
            </w:r>
          </w:p>
        </w:tc>
        <w:tc>
          <w:tcPr>
            <w:tcW w:w="5280" w:type="dxa"/>
            <w:vAlign w:val="center"/>
          </w:tcPr>
          <w:p w14:paraId="6059DF97">
            <w:pPr>
              <w:spacing w:line="300" w:lineRule="exact"/>
              <w:rPr>
                <w:rFonts w:hint="default" w:ascii="Times New Roman" w:hAnsi="Times New Roman"/>
                <w:bCs/>
                <w:color w:val="auto"/>
                <w:sz w:val="22"/>
                <w:highlight w:val="none"/>
                <w:lang w:val="en-US" w:eastAsia="zh-CN"/>
              </w:rPr>
            </w:pPr>
            <w:r>
              <w:rPr>
                <w:rFonts w:hint="eastAsia" w:ascii="Times New Roman" w:hAnsi="Times New Roman"/>
                <w:bCs/>
                <w:color w:val="auto"/>
                <w:sz w:val="22"/>
                <w:highlight w:val="none"/>
                <w:lang w:val="en-US" w:eastAsia="zh-CN"/>
              </w:rPr>
              <w:t>供应商须具备有效的营业执照。</w:t>
            </w:r>
          </w:p>
        </w:tc>
        <w:tc>
          <w:tcPr>
            <w:tcW w:w="3753" w:type="dxa"/>
            <w:vAlign w:val="center"/>
          </w:tcPr>
          <w:p w14:paraId="0EA7B164">
            <w:pPr>
              <w:spacing w:line="300" w:lineRule="exact"/>
              <w:rPr>
                <w:rFonts w:hint="eastAsia" w:ascii="Times New Roman" w:hAnsi="Times New Roman"/>
                <w:bCs/>
                <w:color w:val="auto"/>
                <w:sz w:val="22"/>
                <w:highlight w:val="none"/>
              </w:rPr>
            </w:pPr>
            <w:r>
              <w:rPr>
                <w:rFonts w:hint="eastAsia" w:ascii="Times New Roman" w:hAnsi="Times New Roman"/>
                <w:bCs/>
                <w:color w:val="auto"/>
                <w:sz w:val="22"/>
                <w:highlight w:val="none"/>
              </w:rPr>
              <w:t>响应文件内</w:t>
            </w:r>
            <w:r>
              <w:rPr>
                <w:rFonts w:hint="eastAsia" w:ascii="Times New Roman" w:hAnsi="Times New Roman"/>
                <w:bCs/>
                <w:color w:val="auto"/>
                <w:sz w:val="22"/>
                <w:highlight w:val="none"/>
                <w:lang w:val="zh-CN"/>
              </w:rPr>
              <w:t>附</w:t>
            </w:r>
            <w:r>
              <w:rPr>
                <w:rFonts w:hint="eastAsia" w:ascii="Times New Roman" w:hAnsi="Times New Roman"/>
                <w:bCs/>
                <w:color w:val="auto"/>
                <w:sz w:val="22"/>
                <w:highlight w:val="none"/>
              </w:rPr>
              <w:t>证书复印件</w:t>
            </w:r>
            <w:r>
              <w:rPr>
                <w:rFonts w:hint="eastAsia" w:ascii="Times New Roman" w:hAnsi="Times New Roman"/>
                <w:bCs/>
                <w:color w:val="auto"/>
                <w:sz w:val="22"/>
                <w:highlight w:val="none"/>
                <w:lang w:val="zh-CN"/>
              </w:rPr>
              <w:t>加盖公章。</w:t>
            </w:r>
          </w:p>
        </w:tc>
      </w:tr>
      <w:tr w14:paraId="75E4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39593374">
            <w:pPr>
              <w:spacing w:line="300" w:lineRule="exact"/>
              <w:ind w:firstLine="104" w:firstLineChars="50"/>
              <w:jc w:val="center"/>
              <w:rPr>
                <w:rFonts w:ascii="Times New Roman" w:hAnsi="Times New Roman"/>
                <w:color w:val="auto"/>
                <w:spacing w:val="-6"/>
                <w:sz w:val="22"/>
                <w:highlight w:val="none"/>
              </w:rPr>
            </w:pPr>
            <w:r>
              <w:rPr>
                <w:rFonts w:hint="eastAsia" w:ascii="Times New Roman" w:hAnsi="Times New Roman"/>
                <w:color w:val="auto"/>
                <w:spacing w:val="-6"/>
                <w:sz w:val="22"/>
                <w:highlight w:val="none"/>
                <w:lang w:val="en-US" w:eastAsia="zh-CN"/>
              </w:rPr>
              <w:t>2</w:t>
            </w:r>
          </w:p>
        </w:tc>
        <w:tc>
          <w:tcPr>
            <w:tcW w:w="5280" w:type="dxa"/>
            <w:vAlign w:val="center"/>
          </w:tcPr>
          <w:p w14:paraId="51576ECA">
            <w:pPr>
              <w:spacing w:line="300" w:lineRule="exact"/>
              <w:rPr>
                <w:rFonts w:hint="eastAsia" w:ascii="Times New Roman" w:hAnsi="Times New Roman"/>
                <w:bCs/>
                <w:color w:val="auto"/>
                <w:sz w:val="22"/>
                <w:highlight w:val="none"/>
                <w:lang w:val="en-US" w:eastAsia="zh-CN"/>
              </w:rPr>
            </w:pPr>
            <w:r>
              <w:rPr>
                <w:rFonts w:hint="eastAsia" w:ascii="Times New Roman" w:hAnsi="Times New Roman"/>
                <w:bCs/>
                <w:color w:val="auto"/>
                <w:sz w:val="22"/>
                <w:highlight w:val="none"/>
                <w:lang w:val="en-US" w:eastAsia="zh-CN"/>
              </w:rPr>
              <w:t>本项目全部面向中小企业采购。</w:t>
            </w:r>
          </w:p>
        </w:tc>
        <w:tc>
          <w:tcPr>
            <w:tcW w:w="3753" w:type="dxa"/>
            <w:vAlign w:val="center"/>
          </w:tcPr>
          <w:p w14:paraId="0C54F0B6">
            <w:pPr>
              <w:spacing w:line="300" w:lineRule="exact"/>
              <w:rPr>
                <w:rFonts w:hint="eastAsia" w:ascii="Times New Roman" w:hAnsi="Times New Roman"/>
                <w:bCs/>
                <w:color w:val="auto"/>
                <w:sz w:val="22"/>
                <w:highlight w:val="none"/>
              </w:rPr>
            </w:pPr>
            <w:r>
              <w:rPr>
                <w:rFonts w:hint="eastAsia" w:ascii="Times New Roman" w:hAnsi="Times New Roman"/>
                <w:bCs/>
                <w:color w:val="auto"/>
                <w:sz w:val="22"/>
                <w:highlight w:val="none"/>
                <w:lang w:val="en-US" w:eastAsia="zh-CN"/>
              </w:rPr>
              <w:t>提供中小企业声明函，所属行业：服务业。</w:t>
            </w:r>
          </w:p>
        </w:tc>
      </w:tr>
      <w:tr w14:paraId="222A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7F249FD">
            <w:pPr>
              <w:spacing w:line="300" w:lineRule="exact"/>
              <w:ind w:firstLine="104" w:firstLineChars="50"/>
              <w:jc w:val="center"/>
              <w:rPr>
                <w:rFonts w:hint="default" w:ascii="Times New Roman" w:hAnsi="Times New Roman" w:eastAsia="宋体"/>
                <w:color w:val="auto"/>
                <w:spacing w:val="-6"/>
                <w:sz w:val="22"/>
                <w:highlight w:val="none"/>
                <w:lang w:val="en-US" w:eastAsia="zh-CN"/>
              </w:rPr>
            </w:pPr>
            <w:r>
              <w:rPr>
                <w:rFonts w:hint="eastAsia" w:ascii="Times New Roman" w:hAnsi="Times New Roman"/>
                <w:color w:val="auto"/>
                <w:spacing w:val="-6"/>
                <w:sz w:val="22"/>
                <w:highlight w:val="none"/>
                <w:lang w:val="en-US" w:eastAsia="zh-CN"/>
              </w:rPr>
              <w:t>3</w:t>
            </w:r>
          </w:p>
        </w:tc>
        <w:tc>
          <w:tcPr>
            <w:tcW w:w="5280" w:type="dxa"/>
            <w:vAlign w:val="center"/>
          </w:tcPr>
          <w:p w14:paraId="37F50D70">
            <w:pPr>
              <w:spacing w:line="300" w:lineRule="exact"/>
              <w:rPr>
                <w:rFonts w:hint="default" w:ascii="Times New Roman" w:hAnsi="Times New Roman"/>
                <w:bCs/>
                <w:color w:val="auto"/>
                <w:sz w:val="22"/>
                <w:highlight w:val="none"/>
                <w:lang w:val="en-US" w:eastAsia="zh-CN"/>
              </w:rPr>
            </w:pPr>
            <w:r>
              <w:rPr>
                <w:rFonts w:ascii="Times New Roman" w:hAnsi="Times New Roman"/>
                <w:color w:val="auto"/>
                <w:spacing w:val="-6"/>
                <w:sz w:val="22"/>
                <w:highlight w:val="none"/>
                <w:lang w:val="zh-CN"/>
              </w:rPr>
              <w:t>供应商参加政府采购活动前三年内，在经营活动中没有重大违法记录</w:t>
            </w:r>
            <w:r>
              <w:rPr>
                <w:rFonts w:ascii="Times New Roman" w:hAnsi="Times New Roman"/>
                <w:color w:val="auto"/>
                <w:spacing w:val="-6"/>
                <w:sz w:val="22"/>
                <w:highlight w:val="none"/>
              </w:rPr>
              <w:t>的声明函。</w:t>
            </w:r>
          </w:p>
        </w:tc>
        <w:tc>
          <w:tcPr>
            <w:tcW w:w="3753" w:type="dxa"/>
            <w:vAlign w:val="center"/>
          </w:tcPr>
          <w:p w14:paraId="203F85B5">
            <w:pPr>
              <w:spacing w:line="300" w:lineRule="exact"/>
              <w:rPr>
                <w:rFonts w:hint="default" w:ascii="Times New Roman" w:hAnsi="Times New Roman" w:eastAsia="宋体"/>
                <w:bCs/>
                <w:color w:val="auto"/>
                <w:sz w:val="22"/>
                <w:highlight w:val="none"/>
                <w:lang w:val="en-US" w:eastAsia="zh-CN"/>
              </w:rPr>
            </w:pPr>
            <w:r>
              <w:rPr>
                <w:rFonts w:ascii="Times New Roman" w:hAnsi="Times New Roman"/>
                <w:color w:val="auto"/>
                <w:sz w:val="22"/>
                <w:highlight w:val="none"/>
                <w:shd w:val="clear" w:color="auto" w:fill="FFFFFF"/>
              </w:rPr>
              <w:t>提供</w:t>
            </w:r>
            <w:r>
              <w:rPr>
                <w:rFonts w:ascii="Times New Roman" w:hAnsi="Times New Roman"/>
                <w:color w:val="auto"/>
                <w:sz w:val="22"/>
                <w:highlight w:val="none"/>
                <w:shd w:val="clear" w:color="auto" w:fill="FFFFFF"/>
                <w:lang w:val="zh-CN"/>
              </w:rPr>
              <w:t>声明函。（截至开标日成立不足3年的供应商可提供自成立以来无重大违法记录的书面声明）</w:t>
            </w:r>
          </w:p>
        </w:tc>
      </w:tr>
      <w:tr w14:paraId="35D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19" w:type="dxa"/>
            <w:vAlign w:val="center"/>
          </w:tcPr>
          <w:p w14:paraId="649BE42A">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4</w:t>
            </w:r>
          </w:p>
        </w:tc>
        <w:tc>
          <w:tcPr>
            <w:tcW w:w="5280" w:type="dxa"/>
            <w:vAlign w:val="center"/>
          </w:tcPr>
          <w:p w14:paraId="3A15B302">
            <w:pPr>
              <w:spacing w:line="300" w:lineRule="exact"/>
              <w:rPr>
                <w:rFonts w:ascii="Times New Roman" w:hAnsi="Times New Roman"/>
                <w:color w:val="auto"/>
                <w:spacing w:val="-6"/>
                <w:sz w:val="22"/>
                <w:highlight w:val="none"/>
              </w:rPr>
            </w:pPr>
            <w:r>
              <w:rPr>
                <w:rFonts w:ascii="Times New Roman" w:hAnsi="Times New Roman"/>
                <w:color w:val="auto"/>
                <w:sz w:val="22"/>
                <w:highlight w:val="none"/>
                <w:shd w:val="clear" w:color="auto" w:fill="FFFFFF"/>
              </w:rPr>
              <w:t>1.</w:t>
            </w:r>
            <w:r>
              <w:rPr>
                <w:rFonts w:ascii="Times New Roman" w:hAnsi="Times New Roman"/>
                <w:color w:val="auto"/>
                <w:sz w:val="22"/>
                <w:highlight w:val="none"/>
                <w:shd w:val="clear" w:color="auto" w:fill="FFFFFF"/>
                <w:lang w:val="zh-CN"/>
              </w:rPr>
              <w:t>未被</w:t>
            </w:r>
            <w:r>
              <w:rPr>
                <w:rFonts w:ascii="Times New Roman" w:hAnsi="Times New Roman"/>
                <w:color w:val="auto"/>
                <w:sz w:val="22"/>
                <w:highlight w:val="none"/>
                <w:shd w:val="clear" w:color="auto" w:fill="FFFFFF"/>
              </w:rPr>
              <w:t>“</w:t>
            </w:r>
            <w:r>
              <w:rPr>
                <w:rFonts w:ascii="Times New Roman" w:hAnsi="Times New Roman"/>
                <w:color w:val="auto"/>
                <w:sz w:val="22"/>
                <w:highlight w:val="none"/>
                <w:shd w:val="clear" w:color="auto" w:fill="FFFFFF"/>
                <w:lang w:val="zh-CN"/>
              </w:rPr>
              <w:t>信用中国</w:t>
            </w:r>
            <w:r>
              <w:rPr>
                <w:rFonts w:ascii="Times New Roman" w:hAnsi="Times New Roman"/>
                <w:color w:val="auto"/>
                <w:sz w:val="22"/>
                <w:highlight w:val="none"/>
                <w:shd w:val="clear" w:color="auto" w:fill="FFFFFF"/>
              </w:rPr>
              <w:t>”（www.creditchina.gov.cn）</w:t>
            </w:r>
            <w:r>
              <w:rPr>
                <w:rFonts w:ascii="Times New Roman" w:hAnsi="Times New Roman"/>
                <w:color w:val="auto"/>
                <w:sz w:val="22"/>
                <w:highlight w:val="none"/>
                <w:shd w:val="clear" w:color="auto" w:fill="FFFFFF"/>
                <w:lang w:val="zh-CN"/>
              </w:rPr>
              <w:t>网站、</w:t>
            </w:r>
            <w:r>
              <w:rPr>
                <w:rFonts w:ascii="Times New Roman" w:hAnsi="Times New Roman"/>
                <w:color w:val="auto"/>
                <w:sz w:val="22"/>
                <w:highlight w:val="none"/>
                <w:shd w:val="clear" w:color="auto" w:fill="FFFFFF"/>
              </w:rPr>
              <w:t>“</w:t>
            </w:r>
            <w:r>
              <w:rPr>
                <w:rFonts w:ascii="Times New Roman" w:hAnsi="Times New Roman"/>
                <w:color w:val="auto"/>
                <w:sz w:val="22"/>
                <w:highlight w:val="none"/>
                <w:shd w:val="clear" w:color="auto" w:fill="FFFFFF"/>
                <w:lang w:val="zh-CN"/>
              </w:rPr>
              <w:t>中国政府采购网</w:t>
            </w:r>
            <w:r>
              <w:rPr>
                <w:rFonts w:ascii="Times New Roman" w:hAnsi="Times New Roman"/>
                <w:color w:val="auto"/>
                <w:sz w:val="22"/>
                <w:highlight w:val="none"/>
                <w:shd w:val="clear" w:color="auto" w:fill="FFFFFF"/>
              </w:rPr>
              <w:t>”（www.ccgp.gov.cn）</w:t>
            </w:r>
            <w:r>
              <w:rPr>
                <w:rFonts w:ascii="Times New Roman" w:hAnsi="Times New Roman"/>
                <w:color w:val="auto"/>
                <w:sz w:val="22"/>
                <w:highlight w:val="none"/>
                <w:shd w:val="clear" w:color="auto" w:fill="FFFFFF"/>
                <w:lang w:val="zh-CN"/>
              </w:rPr>
              <w:t>列入失信被执行人、重大税收违法案件当事人、政府采购严重违法失信行为记录名单</w:t>
            </w:r>
            <w:r>
              <w:rPr>
                <w:rFonts w:ascii="Times New Roman" w:hAnsi="Times New Roman"/>
                <w:color w:val="auto"/>
                <w:sz w:val="22"/>
                <w:highlight w:val="none"/>
                <w:shd w:val="clear" w:color="auto" w:fill="FFFFFF"/>
              </w:rPr>
              <w:t>；2.</w:t>
            </w:r>
            <w:r>
              <w:rPr>
                <w:rFonts w:ascii="Times New Roman" w:hAnsi="Times New Roman"/>
                <w:color w:val="auto"/>
                <w:sz w:val="22"/>
                <w:highlight w:val="none"/>
                <w:shd w:val="clear" w:color="auto" w:fill="FFFFFF"/>
                <w:lang w:val="zh-CN"/>
              </w:rPr>
              <w:t>拒绝列入政府取消投标资格期间的企业或个人投标。</w:t>
            </w:r>
          </w:p>
        </w:tc>
        <w:tc>
          <w:tcPr>
            <w:tcW w:w="3753" w:type="dxa"/>
            <w:vAlign w:val="center"/>
          </w:tcPr>
          <w:p w14:paraId="5536DB61">
            <w:pPr>
              <w:spacing w:line="300" w:lineRule="exact"/>
              <w:rPr>
                <w:rFonts w:ascii="Times New Roman" w:hAnsi="Times New Roman"/>
                <w:color w:val="auto"/>
                <w:spacing w:val="-6"/>
                <w:sz w:val="22"/>
                <w:highlight w:val="none"/>
              </w:rPr>
            </w:pPr>
            <w:r>
              <w:rPr>
                <w:rFonts w:hint="eastAsia" w:ascii="Times New Roman" w:hAnsi="Times New Roman"/>
                <w:color w:val="auto"/>
                <w:sz w:val="22"/>
                <w:szCs w:val="18"/>
                <w:highlight w:val="none"/>
                <w:lang w:val="zh-CN"/>
              </w:rPr>
              <w:t>开标截止时间前</w:t>
            </w:r>
            <w:r>
              <w:rPr>
                <w:rFonts w:ascii="Times New Roman" w:hAnsi="Times New Roman"/>
                <w:color w:val="auto"/>
                <w:sz w:val="22"/>
                <w:szCs w:val="18"/>
                <w:highlight w:val="none"/>
                <w:lang w:val="zh-CN"/>
              </w:rPr>
              <w:t>通过</w:t>
            </w:r>
            <w:r>
              <w:rPr>
                <w:rFonts w:ascii="Times New Roman" w:hAnsi="Times New Roman"/>
                <w:color w:val="auto"/>
                <w:sz w:val="22"/>
                <w:szCs w:val="18"/>
                <w:highlight w:val="none"/>
              </w:rPr>
              <w:t>“</w:t>
            </w:r>
            <w:r>
              <w:rPr>
                <w:rFonts w:ascii="Times New Roman" w:hAnsi="Times New Roman"/>
                <w:color w:val="auto"/>
                <w:sz w:val="22"/>
                <w:szCs w:val="18"/>
                <w:highlight w:val="none"/>
                <w:lang w:val="zh-CN"/>
              </w:rPr>
              <w:t>信用中国</w:t>
            </w:r>
            <w:r>
              <w:rPr>
                <w:rFonts w:ascii="Times New Roman" w:hAnsi="Times New Roman"/>
                <w:color w:val="auto"/>
                <w:sz w:val="22"/>
                <w:szCs w:val="18"/>
                <w:highlight w:val="none"/>
              </w:rPr>
              <w:t>”</w:t>
            </w:r>
            <w:r>
              <w:rPr>
                <w:rFonts w:ascii="Times New Roman" w:hAnsi="Times New Roman"/>
                <w:color w:val="auto"/>
                <w:sz w:val="22"/>
                <w:szCs w:val="18"/>
                <w:highlight w:val="none"/>
                <w:lang w:val="zh-CN"/>
              </w:rPr>
              <w:t>网站</w:t>
            </w:r>
            <w:r>
              <w:rPr>
                <w:rFonts w:ascii="Times New Roman" w:hAnsi="Times New Roman"/>
                <w:color w:val="auto"/>
                <w:sz w:val="22"/>
                <w:szCs w:val="18"/>
                <w:highlight w:val="none"/>
              </w:rPr>
              <w:t>（www.creditchina.gov.cn）</w:t>
            </w:r>
            <w:r>
              <w:rPr>
                <w:rFonts w:ascii="Times New Roman" w:hAnsi="Times New Roman"/>
                <w:color w:val="auto"/>
                <w:sz w:val="22"/>
                <w:szCs w:val="18"/>
                <w:highlight w:val="none"/>
                <w:lang w:val="zh-CN"/>
              </w:rPr>
              <w:t>、中国政府采购网</w:t>
            </w:r>
            <w:r>
              <w:rPr>
                <w:rFonts w:ascii="Times New Roman" w:hAnsi="Times New Roman"/>
                <w:color w:val="auto"/>
                <w:sz w:val="22"/>
                <w:szCs w:val="18"/>
                <w:highlight w:val="none"/>
              </w:rPr>
              <w:t>（www.ccgp.gov.cn）</w:t>
            </w:r>
            <w:r>
              <w:rPr>
                <w:rFonts w:ascii="Times New Roman" w:hAnsi="Times New Roman"/>
                <w:color w:val="auto"/>
                <w:sz w:val="22"/>
                <w:szCs w:val="18"/>
                <w:highlight w:val="none"/>
                <w:lang w:val="zh-CN"/>
              </w:rPr>
              <w:t>查询供应商信用记录</w:t>
            </w:r>
            <w:r>
              <w:rPr>
                <w:rFonts w:hint="eastAsia" w:ascii="Times New Roman" w:hAnsi="Times New Roman"/>
                <w:color w:val="auto"/>
                <w:sz w:val="22"/>
                <w:szCs w:val="18"/>
                <w:highlight w:val="none"/>
                <w:lang w:val="zh-CN"/>
              </w:rPr>
              <w:t>。</w:t>
            </w:r>
          </w:p>
        </w:tc>
      </w:tr>
      <w:tr w14:paraId="38C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9" w:type="dxa"/>
            <w:vAlign w:val="center"/>
          </w:tcPr>
          <w:p w14:paraId="44750B61">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5</w:t>
            </w:r>
          </w:p>
        </w:tc>
        <w:tc>
          <w:tcPr>
            <w:tcW w:w="5280" w:type="dxa"/>
            <w:vAlign w:val="center"/>
          </w:tcPr>
          <w:p w14:paraId="7E811990">
            <w:pPr>
              <w:spacing w:line="300" w:lineRule="exact"/>
              <w:rPr>
                <w:rFonts w:ascii="Times New Roman" w:hAnsi="Times New Roman"/>
                <w:color w:val="auto"/>
                <w:spacing w:val="-6"/>
                <w:sz w:val="22"/>
                <w:highlight w:val="none"/>
              </w:rPr>
            </w:pPr>
            <w:r>
              <w:rPr>
                <w:rFonts w:ascii="Times New Roman" w:hAnsi="Times New Roman"/>
                <w:color w:val="auto"/>
                <w:kern w:val="0"/>
                <w:sz w:val="22"/>
                <w:highlight w:val="none"/>
                <w:shd w:val="clear" w:color="auto" w:fill="FFFFFF"/>
              </w:rPr>
              <w:t>磋商保证金</w:t>
            </w:r>
          </w:p>
        </w:tc>
        <w:tc>
          <w:tcPr>
            <w:tcW w:w="3753" w:type="dxa"/>
            <w:vAlign w:val="center"/>
          </w:tcPr>
          <w:p w14:paraId="76B6F2B7">
            <w:pPr>
              <w:spacing w:line="300" w:lineRule="exact"/>
              <w:rPr>
                <w:rFonts w:ascii="Times New Roman" w:hAnsi="Times New Roman"/>
                <w:color w:val="auto"/>
                <w:spacing w:val="-6"/>
                <w:sz w:val="22"/>
                <w:highlight w:val="none"/>
              </w:rPr>
            </w:pPr>
            <w:r>
              <w:rPr>
                <w:rFonts w:ascii="Times New Roman" w:hAnsi="Times New Roman"/>
                <w:color w:val="auto"/>
                <w:spacing w:val="-6"/>
                <w:sz w:val="22"/>
                <w:highlight w:val="none"/>
              </w:rPr>
              <w:t>符合竞争性磋商文件要求</w:t>
            </w:r>
            <w:r>
              <w:rPr>
                <w:rFonts w:hint="eastAsia" w:ascii="Times New Roman" w:hAnsi="Times New Roman"/>
                <w:color w:val="auto"/>
                <w:spacing w:val="-6"/>
                <w:sz w:val="22"/>
                <w:highlight w:val="none"/>
                <w:lang w:eastAsia="zh-CN"/>
              </w:rPr>
              <w:t>。</w:t>
            </w:r>
          </w:p>
        </w:tc>
      </w:tr>
      <w:tr w14:paraId="7B3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9" w:type="dxa"/>
            <w:vAlign w:val="center"/>
          </w:tcPr>
          <w:p w14:paraId="591A68CF">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6</w:t>
            </w:r>
          </w:p>
        </w:tc>
        <w:tc>
          <w:tcPr>
            <w:tcW w:w="5280" w:type="dxa"/>
            <w:vAlign w:val="center"/>
          </w:tcPr>
          <w:p w14:paraId="09F6B4B7">
            <w:pPr>
              <w:spacing w:line="300" w:lineRule="exact"/>
              <w:rPr>
                <w:rFonts w:ascii="Times New Roman" w:hAnsi="Times New Roman"/>
                <w:color w:val="auto"/>
                <w:spacing w:val="-6"/>
                <w:sz w:val="22"/>
                <w:highlight w:val="none"/>
              </w:rPr>
            </w:pPr>
            <w:r>
              <w:rPr>
                <w:rFonts w:ascii="Times New Roman" w:hAnsi="Times New Roman"/>
                <w:color w:val="auto"/>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753" w:type="dxa"/>
            <w:vAlign w:val="center"/>
          </w:tcPr>
          <w:p w14:paraId="0B55C2A5">
            <w:pPr>
              <w:spacing w:line="300" w:lineRule="exact"/>
              <w:rPr>
                <w:rFonts w:hint="eastAsia" w:ascii="Times New Roman" w:hAnsi="Times New Roman" w:eastAsia="宋体"/>
                <w:color w:val="auto"/>
                <w:spacing w:val="-6"/>
                <w:sz w:val="22"/>
                <w:highlight w:val="none"/>
                <w:lang w:eastAsia="zh-CN"/>
              </w:rPr>
            </w:pPr>
            <w:r>
              <w:rPr>
                <w:rFonts w:ascii="Times New Roman" w:hAnsi="Times New Roman"/>
                <w:color w:val="auto"/>
                <w:sz w:val="22"/>
                <w:highlight w:val="none"/>
                <w:shd w:val="clear" w:color="auto" w:fill="FFFFFF"/>
              </w:rPr>
              <w:t>提供</w:t>
            </w:r>
            <w:r>
              <w:rPr>
                <w:rFonts w:ascii="Times New Roman" w:hAnsi="Times New Roman"/>
                <w:color w:val="auto"/>
                <w:sz w:val="22"/>
                <w:highlight w:val="none"/>
                <w:shd w:val="clear" w:color="auto" w:fill="FFFFFF"/>
                <w:lang w:val="zh-CN"/>
              </w:rPr>
              <w:t>声明函</w:t>
            </w:r>
            <w:r>
              <w:rPr>
                <w:rFonts w:hint="eastAsia" w:ascii="Times New Roman" w:hAnsi="Times New Roman"/>
                <w:bCs/>
                <w:color w:val="auto"/>
                <w:sz w:val="22"/>
                <w:highlight w:val="none"/>
              </w:rPr>
              <w:t>复印件</w:t>
            </w:r>
            <w:r>
              <w:rPr>
                <w:rFonts w:hint="eastAsia" w:ascii="Times New Roman" w:hAnsi="Times New Roman"/>
                <w:bCs/>
                <w:color w:val="auto"/>
                <w:sz w:val="22"/>
                <w:highlight w:val="none"/>
                <w:lang w:val="zh-CN"/>
              </w:rPr>
              <w:t>加盖公章。</w:t>
            </w:r>
          </w:p>
        </w:tc>
      </w:tr>
    </w:tbl>
    <w:p w14:paraId="395C275E">
      <w:pPr>
        <w:spacing w:line="300" w:lineRule="exact"/>
        <w:rPr>
          <w:rFonts w:ascii="Times New Roman" w:hAnsi="Times New Roman"/>
          <w:color w:val="auto"/>
          <w:spacing w:val="-6"/>
          <w:sz w:val="22"/>
          <w:highlight w:val="none"/>
        </w:rPr>
      </w:pPr>
      <w:r>
        <w:rPr>
          <w:rFonts w:ascii="Times New Roman" w:hAnsi="Times New Roman"/>
          <w:color w:val="auto"/>
          <w:spacing w:val="-6"/>
          <w:sz w:val="22"/>
          <w:highlight w:val="none"/>
        </w:rPr>
        <w:t>注：上述审查项目中，有一项不符合竞争性磋商文件要求，该响应文件则作无效投标处理，不再进入符合性审查。</w:t>
      </w:r>
    </w:p>
    <w:p w14:paraId="48F8C56C">
      <w:pPr>
        <w:pStyle w:val="18"/>
        <w:ind w:left="0" w:leftChars="0" w:firstLine="0" w:firstLineChars="0"/>
        <w:rPr>
          <w:color w:val="auto"/>
          <w:highlight w:val="none"/>
        </w:rPr>
      </w:pPr>
    </w:p>
    <w:p w14:paraId="1E6F6EF4">
      <w:pPr>
        <w:spacing w:line="500" w:lineRule="exact"/>
        <w:rPr>
          <w:rFonts w:ascii="Times New Roman" w:hAnsi="Times New Roman"/>
          <w:b/>
          <w:color w:val="auto"/>
          <w:spacing w:val="-6"/>
          <w:highlight w:val="none"/>
        </w:rPr>
      </w:pPr>
      <w:r>
        <w:rPr>
          <w:rFonts w:ascii="Times New Roman" w:hAnsi="Times New Roman"/>
          <w:b/>
          <w:color w:val="auto"/>
          <w:spacing w:val="-6"/>
          <w:highlight w:val="none"/>
        </w:rPr>
        <w:t>2、符合性审查表</w:t>
      </w:r>
    </w:p>
    <w:tbl>
      <w:tblPr>
        <w:tblStyle w:val="19"/>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14:paraId="1F4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1A170C7">
            <w:pPr>
              <w:spacing w:line="500" w:lineRule="exact"/>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9213" w:type="dxa"/>
            <w:vAlign w:val="center"/>
          </w:tcPr>
          <w:p w14:paraId="34474728">
            <w:pPr>
              <w:spacing w:line="500" w:lineRule="exact"/>
              <w:jc w:val="center"/>
              <w:rPr>
                <w:rFonts w:ascii="Times New Roman" w:hAnsi="Times New Roman"/>
                <w:b/>
                <w:color w:val="auto"/>
                <w:szCs w:val="21"/>
                <w:highlight w:val="none"/>
              </w:rPr>
            </w:pPr>
            <w:r>
              <w:rPr>
                <w:rFonts w:ascii="Times New Roman" w:hAnsi="Times New Roman"/>
                <w:b/>
                <w:color w:val="auto"/>
                <w:szCs w:val="21"/>
                <w:highlight w:val="none"/>
              </w:rPr>
              <w:t>评审内容</w:t>
            </w:r>
          </w:p>
        </w:tc>
      </w:tr>
      <w:tr w14:paraId="5AA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A64AF0E">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1</w:t>
            </w:r>
          </w:p>
        </w:tc>
        <w:tc>
          <w:tcPr>
            <w:tcW w:w="9213" w:type="dxa"/>
            <w:vAlign w:val="center"/>
          </w:tcPr>
          <w:p w14:paraId="720DCFCB">
            <w:pPr>
              <w:spacing w:line="500" w:lineRule="exact"/>
              <w:rPr>
                <w:rFonts w:ascii="Times New Roman" w:hAnsi="Times New Roman"/>
                <w:color w:val="auto"/>
                <w:szCs w:val="21"/>
                <w:highlight w:val="none"/>
              </w:rPr>
            </w:pPr>
            <w:r>
              <w:rPr>
                <w:rFonts w:ascii="Times New Roman" w:hAnsi="Times New Roman"/>
                <w:color w:val="auto"/>
                <w:szCs w:val="21"/>
                <w:highlight w:val="none"/>
              </w:rPr>
              <w:t>响应文件是否按照竞争性磋商文件规定要求编制、签署、盖章</w:t>
            </w:r>
          </w:p>
        </w:tc>
      </w:tr>
      <w:tr w14:paraId="64DB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5141E7BE">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2</w:t>
            </w:r>
          </w:p>
        </w:tc>
        <w:tc>
          <w:tcPr>
            <w:tcW w:w="9213" w:type="dxa"/>
            <w:vAlign w:val="center"/>
          </w:tcPr>
          <w:p w14:paraId="30DEC216">
            <w:pPr>
              <w:spacing w:line="500" w:lineRule="exact"/>
              <w:rPr>
                <w:rFonts w:ascii="Times New Roman" w:hAnsi="Times New Roman"/>
                <w:color w:val="auto"/>
                <w:szCs w:val="21"/>
                <w:highlight w:val="none"/>
              </w:rPr>
            </w:pPr>
            <w:r>
              <w:rPr>
                <w:rFonts w:ascii="Times New Roman" w:hAnsi="Times New Roman"/>
                <w:color w:val="auto"/>
                <w:szCs w:val="21"/>
                <w:highlight w:val="none"/>
              </w:rPr>
              <w:t>磋商有效期是否满足采购文件要求</w:t>
            </w:r>
          </w:p>
        </w:tc>
      </w:tr>
      <w:tr w14:paraId="6E4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FE3295B">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3</w:t>
            </w:r>
          </w:p>
        </w:tc>
        <w:tc>
          <w:tcPr>
            <w:tcW w:w="9213" w:type="dxa"/>
            <w:vAlign w:val="center"/>
          </w:tcPr>
          <w:p w14:paraId="37BC7454">
            <w:pPr>
              <w:spacing w:line="500" w:lineRule="exact"/>
              <w:rPr>
                <w:rFonts w:ascii="Times New Roman" w:hAnsi="Times New Roman"/>
                <w:color w:val="auto"/>
                <w:szCs w:val="21"/>
                <w:highlight w:val="none"/>
              </w:rPr>
            </w:pPr>
            <w:r>
              <w:rPr>
                <w:rFonts w:ascii="Times New Roman" w:hAnsi="Times New Roman"/>
                <w:color w:val="auto"/>
                <w:szCs w:val="21"/>
                <w:highlight w:val="none"/>
              </w:rPr>
              <w:t>有无同一供应商提交两个以上不同的响应文件</w:t>
            </w:r>
          </w:p>
        </w:tc>
      </w:tr>
      <w:tr w14:paraId="7A2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AC356E9">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4</w:t>
            </w:r>
          </w:p>
        </w:tc>
        <w:tc>
          <w:tcPr>
            <w:tcW w:w="9213" w:type="dxa"/>
            <w:vAlign w:val="center"/>
          </w:tcPr>
          <w:p w14:paraId="31E433BE">
            <w:pPr>
              <w:spacing w:line="500" w:lineRule="exact"/>
              <w:rPr>
                <w:rFonts w:ascii="Times New Roman" w:hAnsi="Times New Roman"/>
                <w:color w:val="auto"/>
                <w:szCs w:val="21"/>
                <w:highlight w:val="none"/>
              </w:rPr>
            </w:pPr>
            <w:r>
              <w:rPr>
                <w:rFonts w:ascii="Times New Roman" w:hAnsi="Times New Roman"/>
                <w:color w:val="auto"/>
                <w:szCs w:val="21"/>
                <w:highlight w:val="none"/>
              </w:rPr>
              <w:t>合同履行期限是否满足磋商文件要求</w:t>
            </w:r>
          </w:p>
        </w:tc>
      </w:tr>
      <w:tr w14:paraId="0C1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CDA309">
            <w:pPr>
              <w:spacing w:line="500" w:lineRule="exact"/>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5</w:t>
            </w:r>
          </w:p>
        </w:tc>
        <w:tc>
          <w:tcPr>
            <w:tcW w:w="9213" w:type="dxa"/>
            <w:vAlign w:val="center"/>
          </w:tcPr>
          <w:p w14:paraId="2F04202C">
            <w:pPr>
              <w:spacing w:line="500" w:lineRule="exact"/>
              <w:rPr>
                <w:rFonts w:ascii="Times New Roman" w:hAnsi="Times New Roman"/>
                <w:color w:val="auto"/>
                <w:szCs w:val="21"/>
                <w:highlight w:val="none"/>
              </w:rPr>
            </w:pPr>
            <w:r>
              <w:rPr>
                <w:rFonts w:ascii="Times New Roman" w:hAnsi="Times New Roman"/>
                <w:color w:val="auto"/>
                <w:szCs w:val="21"/>
                <w:highlight w:val="none"/>
              </w:rPr>
              <w:t>是否有串通投标、弄虚作假或行贿等违法行为</w:t>
            </w:r>
          </w:p>
        </w:tc>
      </w:tr>
      <w:tr w14:paraId="40A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223F4792">
            <w:pPr>
              <w:spacing w:line="500" w:lineRule="exact"/>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6</w:t>
            </w:r>
          </w:p>
        </w:tc>
        <w:tc>
          <w:tcPr>
            <w:tcW w:w="9213" w:type="dxa"/>
            <w:vAlign w:val="center"/>
          </w:tcPr>
          <w:p w14:paraId="6D2C352A">
            <w:pPr>
              <w:spacing w:line="500" w:lineRule="exact"/>
              <w:rPr>
                <w:rFonts w:ascii="Times New Roman" w:hAnsi="Times New Roman"/>
                <w:color w:val="auto"/>
                <w:szCs w:val="21"/>
                <w:highlight w:val="none"/>
              </w:rPr>
            </w:pPr>
            <w:r>
              <w:rPr>
                <w:rFonts w:ascii="Times New Roman" w:hAnsi="Times New Roman"/>
                <w:color w:val="auto"/>
                <w:szCs w:val="21"/>
                <w:highlight w:val="none"/>
              </w:rPr>
              <w:t>是否有其他不符合法律法规和竞争性磋商文件中规定予以否决的情形</w:t>
            </w:r>
          </w:p>
        </w:tc>
      </w:tr>
      <w:tr w14:paraId="75BA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900" w:type="dxa"/>
            <w:vAlign w:val="center"/>
          </w:tcPr>
          <w:p w14:paraId="031440A1">
            <w:pPr>
              <w:spacing w:line="500" w:lineRule="exact"/>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7</w:t>
            </w:r>
          </w:p>
        </w:tc>
        <w:tc>
          <w:tcPr>
            <w:tcW w:w="9213" w:type="dxa"/>
            <w:vAlign w:val="center"/>
          </w:tcPr>
          <w:p w14:paraId="72355033">
            <w:pPr>
              <w:spacing w:line="500" w:lineRule="exact"/>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报价不超过采购预算</w:t>
            </w:r>
          </w:p>
        </w:tc>
      </w:tr>
    </w:tbl>
    <w:p w14:paraId="138B079F">
      <w:pPr>
        <w:spacing w:line="500" w:lineRule="exact"/>
        <w:rPr>
          <w:rFonts w:ascii="Times New Roman" w:hAnsi="Times New Roman"/>
          <w:color w:val="auto"/>
          <w:spacing w:val="-6"/>
          <w:szCs w:val="21"/>
          <w:highlight w:val="none"/>
        </w:rPr>
      </w:pPr>
      <w:r>
        <w:rPr>
          <w:rFonts w:ascii="Times New Roman" w:hAnsi="Times New Roman"/>
          <w:color w:val="auto"/>
          <w:spacing w:val="-6"/>
          <w:szCs w:val="21"/>
          <w:highlight w:val="none"/>
        </w:rPr>
        <w:t>注：响应文件不符合以上条件之一的，则其初步评审不能通过，该磋商响应文件作无效处理。不再进入详细评审。</w:t>
      </w:r>
    </w:p>
    <w:p w14:paraId="75655128">
      <w:pPr>
        <w:pStyle w:val="36"/>
        <w:rPr>
          <w:rFonts w:ascii="Times New Roman" w:hAnsi="Times New Roman"/>
          <w:color w:val="auto"/>
          <w:spacing w:val="-6"/>
          <w:szCs w:val="21"/>
          <w:highlight w:val="none"/>
        </w:rPr>
      </w:pPr>
    </w:p>
    <w:p w14:paraId="67108C02">
      <w:pPr>
        <w:pStyle w:val="36"/>
        <w:rPr>
          <w:rFonts w:ascii="Times New Roman" w:hAnsi="Times New Roman"/>
          <w:color w:val="auto"/>
          <w:spacing w:val="-6"/>
          <w:szCs w:val="21"/>
          <w:highlight w:val="none"/>
        </w:rPr>
      </w:pPr>
    </w:p>
    <w:p w14:paraId="667EE98B">
      <w:pPr>
        <w:pStyle w:val="36"/>
        <w:rPr>
          <w:rFonts w:ascii="Times New Roman" w:hAnsi="Times New Roman"/>
          <w:color w:val="auto"/>
          <w:spacing w:val="-6"/>
          <w:szCs w:val="21"/>
          <w:highlight w:val="none"/>
        </w:rPr>
      </w:pPr>
    </w:p>
    <w:p w14:paraId="0752A234">
      <w:pPr>
        <w:pStyle w:val="36"/>
        <w:rPr>
          <w:rFonts w:ascii="Times New Roman" w:hAnsi="Times New Roman"/>
          <w:color w:val="auto"/>
          <w:spacing w:val="-6"/>
          <w:szCs w:val="21"/>
          <w:highlight w:val="none"/>
        </w:rPr>
      </w:pPr>
    </w:p>
    <w:p w14:paraId="521D3946">
      <w:pPr>
        <w:pStyle w:val="36"/>
        <w:rPr>
          <w:rFonts w:ascii="Times New Roman" w:hAnsi="Times New Roman"/>
          <w:color w:val="auto"/>
          <w:spacing w:val="-6"/>
          <w:szCs w:val="21"/>
          <w:highlight w:val="none"/>
        </w:rPr>
      </w:pPr>
    </w:p>
    <w:p w14:paraId="0A2A6589">
      <w:pPr>
        <w:pStyle w:val="36"/>
        <w:rPr>
          <w:rFonts w:ascii="Times New Roman" w:hAnsi="Times New Roman"/>
          <w:color w:val="auto"/>
          <w:spacing w:val="-6"/>
          <w:szCs w:val="21"/>
          <w:highlight w:val="none"/>
        </w:rPr>
      </w:pPr>
    </w:p>
    <w:p w14:paraId="6CD1AF01">
      <w:pPr>
        <w:pStyle w:val="36"/>
        <w:rPr>
          <w:rFonts w:ascii="Times New Roman" w:hAnsi="Times New Roman"/>
          <w:color w:val="auto"/>
          <w:spacing w:val="-6"/>
          <w:szCs w:val="21"/>
          <w:highlight w:val="none"/>
        </w:rPr>
      </w:pPr>
    </w:p>
    <w:p w14:paraId="3018CD8E">
      <w:pPr>
        <w:pStyle w:val="36"/>
        <w:rPr>
          <w:rFonts w:ascii="Times New Roman" w:hAnsi="Times New Roman"/>
          <w:color w:val="auto"/>
          <w:spacing w:val="-6"/>
          <w:szCs w:val="21"/>
          <w:highlight w:val="none"/>
        </w:rPr>
      </w:pPr>
    </w:p>
    <w:p w14:paraId="09960426">
      <w:pPr>
        <w:pStyle w:val="36"/>
        <w:rPr>
          <w:rFonts w:ascii="Times New Roman" w:hAnsi="Times New Roman"/>
          <w:color w:val="auto"/>
          <w:spacing w:val="-6"/>
          <w:szCs w:val="21"/>
          <w:highlight w:val="none"/>
        </w:rPr>
      </w:pPr>
    </w:p>
    <w:p w14:paraId="5EDC13DB">
      <w:pPr>
        <w:pStyle w:val="36"/>
        <w:rPr>
          <w:rFonts w:ascii="Times New Roman" w:hAnsi="Times New Roman"/>
          <w:color w:val="auto"/>
          <w:spacing w:val="-6"/>
          <w:szCs w:val="21"/>
          <w:highlight w:val="none"/>
        </w:rPr>
      </w:pPr>
    </w:p>
    <w:p w14:paraId="56C09278">
      <w:pPr>
        <w:pStyle w:val="36"/>
        <w:rPr>
          <w:rFonts w:ascii="Times New Roman" w:hAnsi="Times New Roman"/>
          <w:color w:val="auto"/>
          <w:spacing w:val="-6"/>
          <w:szCs w:val="21"/>
          <w:highlight w:val="none"/>
        </w:rPr>
      </w:pPr>
    </w:p>
    <w:p w14:paraId="6F90B985">
      <w:pPr>
        <w:pStyle w:val="36"/>
        <w:rPr>
          <w:rFonts w:ascii="Times New Roman" w:hAnsi="Times New Roman"/>
          <w:color w:val="auto"/>
          <w:spacing w:val="-6"/>
          <w:szCs w:val="21"/>
          <w:highlight w:val="none"/>
        </w:rPr>
      </w:pPr>
    </w:p>
    <w:p w14:paraId="43FB05E9">
      <w:pPr>
        <w:pStyle w:val="36"/>
        <w:rPr>
          <w:rFonts w:ascii="Times New Roman" w:hAnsi="Times New Roman"/>
          <w:color w:val="auto"/>
          <w:spacing w:val="-6"/>
          <w:szCs w:val="21"/>
          <w:highlight w:val="none"/>
        </w:rPr>
      </w:pPr>
    </w:p>
    <w:p w14:paraId="36BEEE6B">
      <w:pPr>
        <w:pStyle w:val="36"/>
        <w:rPr>
          <w:rFonts w:ascii="Times New Roman" w:hAnsi="Times New Roman"/>
          <w:color w:val="auto"/>
          <w:spacing w:val="-6"/>
          <w:szCs w:val="21"/>
          <w:highlight w:val="none"/>
        </w:rPr>
      </w:pPr>
    </w:p>
    <w:p w14:paraId="182ABCF1">
      <w:pPr>
        <w:pStyle w:val="36"/>
        <w:rPr>
          <w:rFonts w:ascii="Times New Roman" w:hAnsi="Times New Roman"/>
          <w:color w:val="auto"/>
          <w:spacing w:val="-6"/>
          <w:szCs w:val="21"/>
          <w:highlight w:val="none"/>
        </w:rPr>
      </w:pPr>
    </w:p>
    <w:p w14:paraId="09B6158D">
      <w:pPr>
        <w:pStyle w:val="36"/>
        <w:rPr>
          <w:rFonts w:ascii="Times New Roman" w:hAnsi="Times New Roman"/>
          <w:color w:val="auto"/>
          <w:spacing w:val="-6"/>
          <w:szCs w:val="21"/>
          <w:highlight w:val="none"/>
        </w:rPr>
      </w:pPr>
    </w:p>
    <w:p w14:paraId="75CF13D5">
      <w:pPr>
        <w:pStyle w:val="36"/>
        <w:rPr>
          <w:rFonts w:ascii="Times New Roman" w:hAnsi="Times New Roman"/>
          <w:color w:val="auto"/>
          <w:spacing w:val="-6"/>
          <w:szCs w:val="21"/>
          <w:highlight w:val="none"/>
        </w:rPr>
      </w:pPr>
    </w:p>
    <w:p w14:paraId="72852DBA">
      <w:pPr>
        <w:pStyle w:val="36"/>
        <w:rPr>
          <w:rFonts w:ascii="Times New Roman" w:hAnsi="Times New Roman"/>
          <w:color w:val="auto"/>
          <w:spacing w:val="-6"/>
          <w:szCs w:val="21"/>
          <w:highlight w:val="none"/>
        </w:rPr>
      </w:pPr>
    </w:p>
    <w:p w14:paraId="5D7A27C2">
      <w:pPr>
        <w:pStyle w:val="36"/>
        <w:rPr>
          <w:rFonts w:ascii="Times New Roman" w:hAnsi="Times New Roman"/>
          <w:color w:val="auto"/>
          <w:spacing w:val="-6"/>
          <w:szCs w:val="21"/>
          <w:highlight w:val="none"/>
        </w:rPr>
      </w:pPr>
    </w:p>
    <w:p w14:paraId="41C20872">
      <w:pPr>
        <w:pStyle w:val="11"/>
        <w:rPr>
          <w:rFonts w:ascii="Times New Roman" w:hAnsi="Times New Roman"/>
          <w:color w:val="auto"/>
          <w:spacing w:val="-6"/>
          <w:szCs w:val="21"/>
          <w:highlight w:val="none"/>
        </w:rPr>
      </w:pPr>
    </w:p>
    <w:p w14:paraId="792F2715">
      <w:pPr>
        <w:rPr>
          <w:rFonts w:ascii="Times New Roman" w:hAnsi="Times New Roman"/>
          <w:color w:val="auto"/>
          <w:spacing w:val="-6"/>
          <w:szCs w:val="21"/>
          <w:highlight w:val="none"/>
        </w:rPr>
      </w:pPr>
    </w:p>
    <w:p w14:paraId="05F56EEF">
      <w:pPr>
        <w:pStyle w:val="35"/>
        <w:rPr>
          <w:rFonts w:ascii="Times New Roman" w:hAnsi="Times New Roman"/>
          <w:color w:val="auto"/>
          <w:spacing w:val="-6"/>
          <w:szCs w:val="21"/>
          <w:highlight w:val="none"/>
        </w:rPr>
      </w:pPr>
    </w:p>
    <w:p w14:paraId="2DF67C36">
      <w:pPr>
        <w:pStyle w:val="8"/>
        <w:jc w:val="both"/>
        <w:rPr>
          <w:rFonts w:ascii="Times New Roman" w:hAnsi="Times New Roman"/>
          <w:color w:val="auto"/>
          <w:spacing w:val="-6"/>
          <w:szCs w:val="21"/>
          <w:highlight w:val="none"/>
        </w:rPr>
      </w:pPr>
    </w:p>
    <w:p w14:paraId="3BB8E584">
      <w:pPr>
        <w:rPr>
          <w:rFonts w:ascii="Times New Roman" w:hAnsi="Times New Roman"/>
          <w:b/>
          <w:color w:val="auto"/>
          <w:sz w:val="30"/>
          <w:szCs w:val="30"/>
          <w:highlight w:val="none"/>
          <w:lang w:eastAsia="zh-CN"/>
        </w:rPr>
      </w:pPr>
      <w:r>
        <w:rPr>
          <w:rFonts w:ascii="Times New Roman" w:hAnsi="Times New Roman"/>
          <w:b/>
          <w:color w:val="auto"/>
          <w:sz w:val="30"/>
          <w:szCs w:val="30"/>
          <w:highlight w:val="none"/>
          <w:lang w:eastAsia="zh-CN"/>
        </w:rPr>
        <w:br w:type="page"/>
      </w:r>
    </w:p>
    <w:p w14:paraId="6809ACC0">
      <w:pPr>
        <w:pStyle w:val="10"/>
        <w:spacing w:line="360" w:lineRule="auto"/>
        <w:jc w:val="center"/>
        <w:outlineLvl w:val="1"/>
        <w:rPr>
          <w:rFonts w:ascii="Times New Roman" w:hAnsi="Times New Roman"/>
          <w:b/>
          <w:color w:val="auto"/>
          <w:sz w:val="30"/>
          <w:szCs w:val="30"/>
          <w:highlight w:val="none"/>
          <w:lang w:eastAsia="zh-CN"/>
        </w:rPr>
      </w:pPr>
      <w:r>
        <w:rPr>
          <w:rFonts w:ascii="Times New Roman" w:hAnsi="Times New Roman"/>
          <w:b/>
          <w:color w:val="auto"/>
          <w:sz w:val="30"/>
          <w:szCs w:val="30"/>
          <w:highlight w:val="none"/>
          <w:lang w:eastAsia="zh-CN"/>
        </w:rPr>
        <w:t>（二）详细评审内容及标准</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534"/>
        <w:gridCol w:w="6149"/>
      </w:tblGrid>
      <w:tr w14:paraId="660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6" w:type="dxa"/>
            <w:noWrap w:val="0"/>
            <w:vAlign w:val="center"/>
          </w:tcPr>
          <w:p w14:paraId="574FD6F8">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683" w:type="dxa"/>
            <w:gridSpan w:val="2"/>
            <w:noWrap w:val="0"/>
            <w:vAlign w:val="center"/>
          </w:tcPr>
          <w:p w14:paraId="16A91BDD">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r>
      <w:tr w14:paraId="4641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6" w:type="dxa"/>
            <w:vMerge w:val="restart"/>
            <w:noWrap w:val="0"/>
            <w:vAlign w:val="center"/>
          </w:tcPr>
          <w:p w14:paraId="4DA54138">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p>
          <w:p w14:paraId="4C3AEAD7">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15ADF433">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2534" w:type="dxa"/>
            <w:noWrap w:val="0"/>
            <w:vAlign w:val="center"/>
          </w:tcPr>
          <w:p w14:paraId="5A9458D3">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w:t>
            </w:r>
          </w:p>
        </w:tc>
        <w:tc>
          <w:tcPr>
            <w:tcW w:w="6149" w:type="dxa"/>
            <w:noWrap w:val="0"/>
            <w:vAlign w:val="center"/>
          </w:tcPr>
          <w:p w14:paraId="43077BC1">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color w:val="auto"/>
                <w:sz w:val="22"/>
                <w:szCs w:val="22"/>
                <w:highlight w:val="none"/>
              </w:rPr>
              <w:t>满足磋商文件要求且最后报价最低的投标供应商的价格为磋商基准价，其价格分为满分。</w:t>
            </w:r>
          </w:p>
        </w:tc>
      </w:tr>
      <w:tr w14:paraId="17BD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6" w:type="dxa"/>
            <w:vMerge w:val="continue"/>
            <w:noWrap w:val="0"/>
            <w:vAlign w:val="center"/>
          </w:tcPr>
          <w:p w14:paraId="2A095666">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F65459E">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6149" w:type="dxa"/>
            <w:noWrap w:val="0"/>
            <w:vAlign w:val="center"/>
          </w:tcPr>
          <w:p w14:paraId="02B31528">
            <w:pPr>
              <w:pStyle w:val="8"/>
              <w:spacing w:line="240" w:lineRule="auto"/>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投标报价等于评标基准价时得满分10分；</w:t>
            </w:r>
          </w:p>
          <w:p w14:paraId="4FD2E96C">
            <w:pPr>
              <w:pStyle w:val="8"/>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b w:val="0"/>
                <w:bCs/>
                <w:color w:val="auto"/>
                <w:kern w:val="2"/>
                <w:sz w:val="22"/>
                <w:szCs w:val="22"/>
                <w:highlight w:val="none"/>
                <w:lang w:val="en-US" w:eastAsia="zh-CN" w:bidi="ar-SA"/>
              </w:rPr>
              <w:t>投标报价高于基准价按以下公式计算得分：</w:t>
            </w:r>
            <w:r>
              <w:rPr>
                <w:rFonts w:hint="eastAsia" w:ascii="宋体" w:hAnsi="宋体" w:eastAsia="宋体" w:cs="宋体"/>
                <w:b w:val="0"/>
                <w:bCs/>
                <w:color w:val="auto"/>
                <w:kern w:val="2"/>
                <w:sz w:val="22"/>
                <w:szCs w:val="22"/>
                <w:highlight w:val="none"/>
                <w:lang w:val="zh-CN" w:eastAsia="zh-CN" w:bidi="ar-SA"/>
              </w:rPr>
              <w:t>基准价/投标报价*10</w:t>
            </w:r>
          </w:p>
        </w:tc>
      </w:tr>
      <w:tr w14:paraId="53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6" w:type="dxa"/>
            <w:vMerge w:val="restart"/>
            <w:noWrap w:val="0"/>
            <w:vAlign w:val="center"/>
          </w:tcPr>
          <w:p w14:paraId="57E91F9C">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w:t>
            </w:r>
          </w:p>
          <w:p w14:paraId="3CB7D913">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方案</w:t>
            </w:r>
          </w:p>
          <w:p w14:paraId="620C2448">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部分</w:t>
            </w:r>
          </w:p>
          <w:p w14:paraId="4D28D99F">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评审</w:t>
            </w:r>
          </w:p>
          <w:p w14:paraId="093EA45E">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(60分)</w:t>
            </w:r>
          </w:p>
        </w:tc>
        <w:tc>
          <w:tcPr>
            <w:tcW w:w="2534" w:type="dxa"/>
            <w:noWrap w:val="0"/>
            <w:vAlign w:val="center"/>
          </w:tcPr>
          <w:p w14:paraId="2256A18C">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服务方案及工作流程</w:t>
            </w:r>
          </w:p>
          <w:p w14:paraId="11639273">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c>
          <w:tcPr>
            <w:tcW w:w="6149" w:type="dxa"/>
            <w:noWrap w:val="0"/>
            <w:vAlign w:val="center"/>
          </w:tcPr>
          <w:p w14:paraId="0EC17E99">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提供科学合理，全面完整，可操作性强的服务方案得 10-7 分； </w:t>
            </w:r>
          </w:p>
          <w:p w14:paraId="1DDCECAB">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提供科学合理完整，可操作性较强的服务方案得 6-4分； </w:t>
            </w:r>
          </w:p>
          <w:p w14:paraId="3C70AF38">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提供合理完整，可操作性一般的服务方案得 3-1分；</w:t>
            </w:r>
          </w:p>
          <w:p w14:paraId="5B802F37">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0E9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6" w:type="dxa"/>
            <w:vMerge w:val="continue"/>
            <w:noWrap w:val="0"/>
            <w:vAlign w:val="center"/>
          </w:tcPr>
          <w:p w14:paraId="67FC229F">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1BC12E40">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质量保障措施</w:t>
            </w:r>
          </w:p>
          <w:p w14:paraId="30039952">
            <w:pPr>
              <w:pStyle w:val="13"/>
              <w:tabs>
                <w:tab w:val="left" w:pos="420"/>
              </w:tabs>
              <w:snapToGrid/>
              <w:spacing w:before="240"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c>
          <w:tcPr>
            <w:tcW w:w="6149" w:type="dxa"/>
            <w:noWrap w:val="0"/>
            <w:vAlign w:val="center"/>
          </w:tcPr>
          <w:p w14:paraId="656A71C7">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提供的质量保障措施科学、合理、可行，得 10-7分；</w:t>
            </w:r>
          </w:p>
          <w:p w14:paraId="0598867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提供的质量保障措施较合理、可行，得6-4分；</w:t>
            </w:r>
          </w:p>
          <w:p w14:paraId="521F38FB">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提供的质量保障措施一般，得 3-1分； </w:t>
            </w:r>
          </w:p>
          <w:p w14:paraId="431FC17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43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6" w:type="dxa"/>
            <w:vMerge w:val="continue"/>
            <w:noWrap w:val="0"/>
            <w:vAlign w:val="center"/>
          </w:tcPr>
          <w:p w14:paraId="0E5F2C78">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0462E66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进度保证措施</w:t>
            </w:r>
          </w:p>
          <w:p w14:paraId="516FD353">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57EF354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提供的质量保障措施科学、合理、可行，得 10-7 分；</w:t>
            </w:r>
          </w:p>
          <w:p w14:paraId="3B09469D">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提供的质量保障措施较合理、可行，得6-4分；</w:t>
            </w:r>
          </w:p>
          <w:p w14:paraId="029540E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提供的质量保障措施一般，得3-1分； </w:t>
            </w:r>
          </w:p>
          <w:p w14:paraId="18799700">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2C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76" w:type="dxa"/>
            <w:vMerge w:val="continue"/>
            <w:noWrap w:val="0"/>
            <w:vAlign w:val="center"/>
          </w:tcPr>
          <w:p w14:paraId="53CF68BE">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4B369A1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组织协调保证措施</w:t>
            </w:r>
          </w:p>
          <w:p w14:paraId="18368BE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6170EE6A">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提供的组织协调保证措施科学、合理、可行，得 10-7 分；</w:t>
            </w:r>
          </w:p>
          <w:p w14:paraId="7577BBF8">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提供的组织协调保证措施较合理、可行，得6-4分；</w:t>
            </w:r>
          </w:p>
          <w:p w14:paraId="4001173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提供的组织协调保证措施一般，得3-1分； </w:t>
            </w:r>
          </w:p>
          <w:p w14:paraId="4389A3B2">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28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6" w:type="dxa"/>
            <w:vMerge w:val="continue"/>
            <w:noWrap w:val="0"/>
            <w:vAlign w:val="center"/>
          </w:tcPr>
          <w:p w14:paraId="3EF5BD25">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4A9D29A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安全保障措施</w:t>
            </w:r>
          </w:p>
          <w:p w14:paraId="5D2B9824">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5D57DE73">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提供的安全保障措施科学、合理、可行，得 10-7 分；</w:t>
            </w:r>
          </w:p>
          <w:p w14:paraId="197DFA4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提供的安全保障措施较合理、可行，得6-4分；</w:t>
            </w:r>
          </w:p>
          <w:p w14:paraId="10D52416">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提供的安全保障措施一般，得3-1分； </w:t>
            </w:r>
          </w:p>
          <w:p w14:paraId="01B87EC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D7D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392BB097">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107947D">
            <w:pPr>
              <w:autoSpaceDE w:val="0"/>
              <w:autoSpaceDN w:val="0"/>
              <w:adjustRightIn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拟投入本项目的工具、耗材配置情况（10分）</w:t>
            </w:r>
          </w:p>
        </w:tc>
        <w:tc>
          <w:tcPr>
            <w:tcW w:w="6149" w:type="dxa"/>
            <w:noWrap w:val="0"/>
            <w:vAlign w:val="center"/>
          </w:tcPr>
          <w:p w14:paraId="48A25DB9">
            <w:pPr>
              <w:autoSpaceDE w:val="0"/>
              <w:autoSpaceDN w:val="0"/>
              <w:adjustRightIn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为本项目配备专业办公设备、保证满足工作人员工作需要，得10-7分；配备了一般的办公设备得6-4分，配备简单设备得3-1分，</w:t>
            </w:r>
            <w:r>
              <w:rPr>
                <w:rFonts w:hint="eastAsia" w:ascii="宋体" w:hAnsi="宋体" w:eastAsia="宋体" w:cs="宋体"/>
                <w:bCs/>
                <w:color w:val="auto"/>
                <w:spacing w:val="-6"/>
                <w:sz w:val="22"/>
                <w:szCs w:val="22"/>
                <w:highlight w:val="none"/>
              </w:rPr>
              <w:t>没有不计分。</w:t>
            </w:r>
          </w:p>
        </w:tc>
      </w:tr>
      <w:tr w14:paraId="57D0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76" w:type="dxa"/>
            <w:vMerge w:val="restart"/>
            <w:noWrap w:val="0"/>
            <w:vAlign w:val="center"/>
          </w:tcPr>
          <w:p w14:paraId="012E0B6A">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1867E43A">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2EC234DF">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2EDC6430">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2534" w:type="dxa"/>
            <w:noWrap w:val="0"/>
            <w:vAlign w:val="center"/>
          </w:tcPr>
          <w:p w14:paraId="7AF7E81C">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项目管理团队（</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tc>
        <w:tc>
          <w:tcPr>
            <w:tcW w:w="6149" w:type="dxa"/>
            <w:noWrap w:val="0"/>
            <w:vAlign w:val="center"/>
          </w:tcPr>
          <w:p w14:paraId="3E6B90D0">
            <w:pPr>
              <w:autoSpaceDE w:val="0"/>
              <w:autoSpaceDN w:val="0"/>
              <w:adjustRightInd w:val="0"/>
              <w:spacing w:line="240" w:lineRule="auto"/>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zh-CN"/>
              </w:rPr>
              <w:t>拟派项目管理团队成员结构合理，专业齐全，具有专业资格证书，满足项目需求，</w:t>
            </w:r>
            <w:r>
              <w:rPr>
                <w:rFonts w:hint="eastAsia" w:asciiTheme="minorEastAsia" w:hAnsiTheme="minorEastAsia" w:eastAsiaTheme="minorEastAsia" w:cstheme="minorEastAsia"/>
                <w:color w:val="auto"/>
                <w:sz w:val="21"/>
                <w:szCs w:val="21"/>
                <w:highlight w:val="none"/>
                <w:shd w:val="clear"/>
                <w:lang w:val="en-US" w:eastAsia="zh-CN"/>
              </w:rPr>
              <w:t>有1名注册环评工程师得3分，最多6分；</w:t>
            </w:r>
            <w:r>
              <w:rPr>
                <w:rFonts w:hint="eastAsia" w:ascii="宋体" w:hAnsi="宋体" w:cs="宋体"/>
                <w:bCs/>
                <w:color w:val="auto"/>
                <w:sz w:val="22"/>
                <w:szCs w:val="22"/>
                <w:highlight w:val="none"/>
                <w:shd w:val="clear"/>
                <w:lang w:val="en-US" w:eastAsia="zh-CN"/>
              </w:rPr>
              <w:t>有1名环评工程师加2分，</w:t>
            </w:r>
            <w:r>
              <w:rPr>
                <w:rFonts w:hint="eastAsia" w:ascii="宋体" w:hAnsi="宋体" w:eastAsia="宋体" w:cs="宋体"/>
                <w:bCs/>
                <w:color w:val="auto"/>
                <w:sz w:val="22"/>
                <w:szCs w:val="22"/>
                <w:highlight w:val="none"/>
                <w:shd w:val="clear"/>
                <w:lang w:val="zh-CN"/>
              </w:rPr>
              <w:t>最</w:t>
            </w:r>
            <w:r>
              <w:rPr>
                <w:rFonts w:hint="eastAsia" w:ascii="宋体" w:hAnsi="宋体" w:cs="宋体"/>
                <w:bCs/>
                <w:color w:val="auto"/>
                <w:sz w:val="22"/>
                <w:szCs w:val="22"/>
                <w:highlight w:val="none"/>
                <w:shd w:val="clear"/>
                <w:lang w:val="en-US" w:eastAsia="zh-CN"/>
              </w:rPr>
              <w:t>多6</w:t>
            </w:r>
            <w:r>
              <w:rPr>
                <w:rFonts w:hint="eastAsia" w:ascii="宋体" w:hAnsi="宋体" w:eastAsia="宋体" w:cs="宋体"/>
                <w:bCs/>
                <w:color w:val="auto"/>
                <w:sz w:val="22"/>
                <w:szCs w:val="22"/>
                <w:highlight w:val="none"/>
                <w:shd w:val="clear"/>
                <w:lang w:val="zh-CN"/>
              </w:rPr>
              <w:t>分</w:t>
            </w:r>
            <w:r>
              <w:rPr>
                <w:rFonts w:hint="eastAsia" w:ascii="宋体" w:hAnsi="宋体" w:cs="宋体"/>
                <w:bCs/>
                <w:color w:val="auto"/>
                <w:sz w:val="22"/>
                <w:szCs w:val="22"/>
                <w:highlight w:val="none"/>
                <w:shd w:val="clear"/>
                <w:lang w:val="zh-CN"/>
              </w:rPr>
              <w:t>，</w:t>
            </w:r>
            <w:r>
              <w:rPr>
                <w:rFonts w:hint="eastAsia" w:ascii="宋体" w:hAnsi="宋体" w:eastAsia="宋体" w:cs="宋体"/>
                <w:bCs/>
                <w:color w:val="auto"/>
                <w:sz w:val="22"/>
                <w:szCs w:val="22"/>
                <w:highlight w:val="none"/>
                <w:shd w:val="clear"/>
                <w:lang w:val="zh-CN"/>
              </w:rPr>
              <w:t>无不得分。</w:t>
            </w:r>
            <w:r>
              <w:rPr>
                <w:rFonts w:hint="eastAsia" w:ascii="宋体" w:hAnsi="宋体" w:eastAsia="宋体" w:cs="宋体"/>
                <w:color w:val="auto"/>
                <w:sz w:val="22"/>
                <w:szCs w:val="22"/>
                <w:highlight w:val="none"/>
                <w:shd w:val="clear"/>
              </w:rPr>
              <w:t>（</w:t>
            </w:r>
            <w:r>
              <w:rPr>
                <w:rFonts w:hint="eastAsia" w:ascii="宋体" w:hAnsi="宋体" w:eastAsia="宋体" w:cs="宋体"/>
                <w:bCs/>
                <w:color w:val="auto"/>
                <w:sz w:val="22"/>
                <w:szCs w:val="22"/>
                <w:highlight w:val="none"/>
                <w:shd w:val="clear"/>
                <w:lang w:val="zh-CN"/>
              </w:rPr>
              <w:t>附有相关资格证书复印件加盖公章，否则不计分）</w:t>
            </w:r>
          </w:p>
        </w:tc>
      </w:tr>
      <w:tr w14:paraId="1B3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4B798204">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45A34081">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企业业绩（</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zh-CN"/>
              </w:rPr>
              <w:t>分）</w:t>
            </w:r>
          </w:p>
        </w:tc>
        <w:tc>
          <w:tcPr>
            <w:tcW w:w="6149" w:type="dxa"/>
            <w:noWrap w:val="0"/>
            <w:vAlign w:val="center"/>
          </w:tcPr>
          <w:p w14:paraId="3D8416A8">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近三年（20</w:t>
            </w:r>
            <w:r>
              <w:rPr>
                <w:rFonts w:hint="eastAsia" w:ascii="宋体" w:hAnsi="宋体" w:eastAsia="宋体" w:cs="宋体"/>
                <w:bCs/>
                <w:color w:val="auto"/>
                <w:sz w:val="22"/>
                <w:szCs w:val="22"/>
                <w:highlight w:val="none"/>
                <w:lang w:val="en-US" w:eastAsia="zh-CN"/>
              </w:rPr>
              <w:t>2</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年1月1日起至今）</w:t>
            </w:r>
            <w:r>
              <w:rPr>
                <w:rFonts w:hint="eastAsia" w:ascii="宋体" w:hAnsi="宋体" w:eastAsia="宋体" w:cs="宋体"/>
                <w:color w:val="auto"/>
                <w:sz w:val="22"/>
                <w:szCs w:val="22"/>
                <w:highlight w:val="none"/>
              </w:rPr>
              <w:t>有过类似业绩每有一项得2分，</w:t>
            </w:r>
            <w:r>
              <w:rPr>
                <w:rFonts w:hint="eastAsia" w:ascii="宋体" w:hAnsi="宋体" w:eastAsia="宋体" w:cs="宋体"/>
                <w:bCs/>
                <w:color w:val="auto"/>
                <w:sz w:val="22"/>
                <w:szCs w:val="22"/>
                <w:highlight w:val="none"/>
                <w:lang w:val="zh-CN"/>
              </w:rPr>
              <w:t>最多得</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zh-CN"/>
              </w:rPr>
              <w:t>分。</w:t>
            </w:r>
            <w:r>
              <w:rPr>
                <w:rFonts w:hint="eastAsia" w:ascii="宋体" w:hAnsi="宋体" w:cs="宋体"/>
                <w:bCs/>
                <w:color w:val="auto"/>
                <w:sz w:val="22"/>
                <w:szCs w:val="22"/>
                <w:highlight w:val="none"/>
                <w:lang w:val="zh-CN"/>
              </w:rPr>
              <w:t>（响应</w:t>
            </w:r>
            <w:r>
              <w:rPr>
                <w:rFonts w:hint="eastAsia" w:ascii="宋体" w:hAnsi="宋体" w:eastAsia="宋体" w:cs="宋体"/>
                <w:color w:val="auto"/>
                <w:sz w:val="22"/>
                <w:szCs w:val="22"/>
                <w:highlight w:val="none"/>
              </w:rPr>
              <w:t>文件中附复印件</w:t>
            </w:r>
            <w:r>
              <w:rPr>
                <w:rFonts w:hint="eastAsia" w:ascii="宋体" w:hAnsi="宋体" w:cs="宋体"/>
                <w:color w:val="auto"/>
                <w:sz w:val="22"/>
                <w:szCs w:val="22"/>
                <w:highlight w:val="none"/>
                <w:lang w:eastAsia="zh-CN"/>
              </w:rPr>
              <w:t>加盖公章</w:t>
            </w:r>
            <w:r>
              <w:rPr>
                <w:rFonts w:hint="eastAsia" w:ascii="宋体" w:hAnsi="宋体" w:cs="宋体"/>
                <w:bCs/>
                <w:color w:val="auto"/>
                <w:sz w:val="22"/>
                <w:szCs w:val="22"/>
                <w:highlight w:val="none"/>
                <w:lang w:val="zh-CN"/>
              </w:rPr>
              <w:t>）</w:t>
            </w:r>
          </w:p>
        </w:tc>
      </w:tr>
      <w:tr w14:paraId="7E3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76" w:type="dxa"/>
            <w:vMerge w:val="continue"/>
            <w:noWrap w:val="0"/>
            <w:vAlign w:val="center"/>
          </w:tcPr>
          <w:p w14:paraId="4D29B7D2">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40B40A0">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优惠条件（</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分）</w:t>
            </w:r>
          </w:p>
        </w:tc>
        <w:tc>
          <w:tcPr>
            <w:tcW w:w="6149" w:type="dxa"/>
            <w:noWrap w:val="0"/>
            <w:vAlign w:val="center"/>
          </w:tcPr>
          <w:p w14:paraId="2E63072B">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有优惠条件，且优惠条件优得4分，良3-2分，一般得1分，无不得分。</w:t>
            </w:r>
          </w:p>
        </w:tc>
      </w:tr>
      <w:tr w14:paraId="272C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6" w:type="dxa"/>
            <w:vMerge w:val="continue"/>
            <w:noWrap w:val="0"/>
            <w:vAlign w:val="center"/>
          </w:tcPr>
          <w:p w14:paraId="02A74315">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27E704B1">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服务承诺（</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分）</w:t>
            </w:r>
          </w:p>
        </w:tc>
        <w:tc>
          <w:tcPr>
            <w:tcW w:w="6149" w:type="dxa"/>
            <w:noWrap w:val="0"/>
            <w:vAlign w:val="center"/>
          </w:tcPr>
          <w:p w14:paraId="2AC7319A">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有服务承诺，且服务承诺优得4分，良3-2分，一般得1分，无不得分。</w:t>
            </w:r>
          </w:p>
        </w:tc>
      </w:tr>
    </w:tbl>
    <w:p w14:paraId="03EF54A5">
      <w:pPr>
        <w:pStyle w:val="8"/>
        <w:jc w:val="left"/>
        <w:rPr>
          <w:rFonts w:ascii="Times New Roman" w:hAnsi="Times New Roman"/>
          <w:color w:val="auto"/>
          <w:sz w:val="10"/>
          <w:szCs w:val="2"/>
          <w:highlight w:val="none"/>
        </w:rPr>
      </w:pPr>
    </w:p>
    <w:p w14:paraId="633FDBDB">
      <w:pPr>
        <w:pStyle w:val="4"/>
        <w:ind w:firstLine="240"/>
        <w:rPr>
          <w:rFonts w:ascii="Times New Roman" w:hAnsi="Times New Roman"/>
          <w:color w:val="auto"/>
          <w:highlight w:val="none"/>
          <w:lang w:val="zh-CN"/>
        </w:rPr>
      </w:pPr>
      <w:r>
        <w:rPr>
          <w:rFonts w:ascii="Times New Roman" w:hAnsi="Times New Roman"/>
          <w:color w:val="auto"/>
          <w:highlight w:val="none"/>
        </w:rPr>
        <w:t>1.</w:t>
      </w:r>
      <w:r>
        <w:rPr>
          <w:rFonts w:ascii="Times New Roman" w:hAnsi="Times New Roman"/>
          <w:color w:val="auto"/>
          <w:highlight w:val="none"/>
          <w:lang w:val="zh-CN"/>
        </w:rPr>
        <w:t>磋商评审办法</w:t>
      </w:r>
    </w:p>
    <w:p w14:paraId="5639DA4C">
      <w:pPr>
        <w:pStyle w:val="4"/>
        <w:ind w:firstLine="240"/>
        <w:rPr>
          <w:rFonts w:ascii="Times New Roman" w:hAnsi="Times New Roman"/>
          <w:color w:val="auto"/>
          <w:highlight w:val="none"/>
          <w:lang w:val="zh-CN"/>
        </w:rPr>
      </w:pPr>
      <w:r>
        <w:rPr>
          <w:rFonts w:ascii="Times New Roman" w:hAnsi="Times New Roman"/>
          <w:color w:val="auto"/>
          <w:highlight w:val="none"/>
        </w:rPr>
        <w:t>1.1</w:t>
      </w:r>
      <w:r>
        <w:rPr>
          <w:rFonts w:ascii="Times New Roman" w:hAnsi="Times New Roman"/>
          <w:color w:val="auto"/>
          <w:highlight w:val="none"/>
          <w:lang w:val="zh-CN"/>
        </w:rPr>
        <w:t>初步评审</w:t>
      </w:r>
    </w:p>
    <w:p w14:paraId="6636D001">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磋商小组依据本章规定的标准对响应文件进行初步评审，</w:t>
      </w:r>
      <w:r>
        <w:rPr>
          <w:rFonts w:ascii="Times New Roman" w:hAnsi="Times New Roman"/>
          <w:color w:val="auto"/>
          <w:highlight w:val="none"/>
        </w:rPr>
        <w:t>初步评审包括资格性审查和符合性审查</w:t>
      </w:r>
      <w:r>
        <w:rPr>
          <w:rFonts w:ascii="Times New Roman" w:hAnsi="Times New Roman"/>
          <w:color w:val="auto"/>
          <w:highlight w:val="none"/>
          <w:lang w:val="zh-CN"/>
        </w:rPr>
        <w:t>。有一项不符合评审标准的，作废标处理。</w:t>
      </w:r>
    </w:p>
    <w:p w14:paraId="7E35E48E">
      <w:pPr>
        <w:pStyle w:val="4"/>
        <w:ind w:firstLine="240"/>
        <w:rPr>
          <w:rFonts w:ascii="Times New Roman" w:hAnsi="Times New Roman"/>
          <w:color w:val="auto"/>
          <w:highlight w:val="none"/>
        </w:rPr>
      </w:pPr>
      <w:r>
        <w:rPr>
          <w:rFonts w:ascii="Times New Roman" w:hAnsi="Times New Roman"/>
          <w:color w:val="auto"/>
          <w:highlight w:val="none"/>
        </w:rPr>
        <w:t>1.2最后报价</w:t>
      </w:r>
    </w:p>
    <w:p w14:paraId="257238EF">
      <w:pPr>
        <w:pStyle w:val="4"/>
        <w:ind w:firstLine="240"/>
        <w:rPr>
          <w:rFonts w:ascii="Times New Roman" w:hAnsi="Times New Roman"/>
          <w:color w:val="auto"/>
          <w:highlight w:val="none"/>
          <w:lang w:val="zh-CN"/>
        </w:rPr>
      </w:pPr>
      <w:r>
        <w:rPr>
          <w:rFonts w:ascii="Times New Roman" w:hAnsi="Times New Roman"/>
          <w:color w:val="auto"/>
          <w:highlight w:val="none"/>
        </w:rPr>
        <w:t>1.2.1</w:t>
      </w:r>
      <w:r>
        <w:rPr>
          <w:rFonts w:ascii="Times New Roman" w:hAnsi="Times New Roman"/>
          <w:color w:val="auto"/>
          <w:highlight w:val="none"/>
          <w:lang w:val="zh-CN"/>
        </w:rPr>
        <w:t>初步评审结束后，磋商小组将要求所有通过初步评审的供应商在规定时间内提交最后报价。最后报价是供应商响应文件的有效组成部分。</w:t>
      </w:r>
    </w:p>
    <w:p w14:paraId="6BC55431">
      <w:pPr>
        <w:pStyle w:val="4"/>
        <w:ind w:firstLine="240"/>
        <w:rPr>
          <w:rFonts w:ascii="Times New Roman" w:hAnsi="Times New Roman"/>
          <w:color w:val="auto"/>
          <w:highlight w:val="none"/>
          <w:lang w:val="zh-CN"/>
        </w:rPr>
      </w:pPr>
      <w:r>
        <w:rPr>
          <w:rFonts w:ascii="Times New Roman" w:hAnsi="Times New Roman"/>
          <w:color w:val="auto"/>
          <w:highlight w:val="none"/>
        </w:rPr>
        <w:t>1.2.2</w:t>
      </w:r>
      <w:r>
        <w:rPr>
          <w:rFonts w:ascii="Times New Roman" w:hAnsi="Times New Roman"/>
          <w:color w:val="auto"/>
          <w:highlight w:val="none"/>
          <w:lang w:val="zh-CN"/>
        </w:rPr>
        <w:t xml:space="preserve"> 供应商有以下情形之一的，其投标作废标处理：</w:t>
      </w:r>
    </w:p>
    <w:p w14:paraId="1FE37C89">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(1)第二章“供应商须知”规定的任何一种情形的；</w:t>
      </w:r>
    </w:p>
    <w:p w14:paraId="4E1BF0E1">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w:t>
      </w:r>
      <w:r>
        <w:rPr>
          <w:rFonts w:ascii="Times New Roman" w:hAnsi="Times New Roman"/>
          <w:color w:val="auto"/>
          <w:highlight w:val="none"/>
        </w:rPr>
        <w:t>2</w:t>
      </w:r>
      <w:r>
        <w:rPr>
          <w:rFonts w:ascii="Times New Roman" w:hAnsi="Times New Roman"/>
          <w:color w:val="auto"/>
          <w:highlight w:val="none"/>
          <w:lang w:val="zh-CN"/>
        </w:rPr>
        <w:t>)不按竞争性磋商小组要求澄清、说明或补正的。</w:t>
      </w:r>
    </w:p>
    <w:p w14:paraId="493F0CB9">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w:t>
      </w:r>
      <w:r>
        <w:rPr>
          <w:rFonts w:ascii="Times New Roman" w:hAnsi="Times New Roman"/>
          <w:color w:val="auto"/>
          <w:highlight w:val="none"/>
        </w:rPr>
        <w:t>3</w:t>
      </w:r>
      <w:r>
        <w:rPr>
          <w:rFonts w:ascii="Times New Roman" w:hAnsi="Times New Roman"/>
          <w:color w:val="auto"/>
          <w:highlight w:val="none"/>
          <w:lang w:val="zh-CN"/>
        </w:rPr>
        <w:t>)其他情形</w:t>
      </w:r>
    </w:p>
    <w:p w14:paraId="427ED818">
      <w:pPr>
        <w:pStyle w:val="4"/>
        <w:ind w:firstLine="240"/>
        <w:rPr>
          <w:rFonts w:ascii="Times New Roman" w:hAnsi="Times New Roman"/>
          <w:color w:val="auto"/>
          <w:highlight w:val="none"/>
          <w:lang w:val="zh-CN"/>
        </w:rPr>
      </w:pPr>
      <w:r>
        <w:rPr>
          <w:rFonts w:ascii="Times New Roman" w:hAnsi="Times New Roman"/>
          <w:color w:val="auto"/>
          <w:highlight w:val="none"/>
        </w:rPr>
        <w:t>1.2.3</w:t>
      </w:r>
      <w:r>
        <w:rPr>
          <w:rFonts w:ascii="Times New Roman" w:hAnsi="Times New Roman"/>
          <w:color w:val="auto"/>
          <w:highlight w:val="none"/>
          <w:lang w:val="zh-CN"/>
        </w:rPr>
        <w:t>已提交响应文件的供应商，在提交最后报价之前，可以根据竞争性磋商情况退出磋商。</w:t>
      </w:r>
      <w:r>
        <w:rPr>
          <w:rFonts w:ascii="Times New Roman" w:hAnsi="Times New Roman"/>
          <w:color w:val="auto"/>
          <w:highlight w:val="none"/>
        </w:rPr>
        <w:t>采购</w:t>
      </w:r>
      <w:r>
        <w:rPr>
          <w:rFonts w:ascii="Times New Roman" w:hAnsi="Times New Roman"/>
          <w:color w:val="auto"/>
          <w:highlight w:val="none"/>
          <w:lang w:val="zh-CN"/>
        </w:rPr>
        <w:t>人、采购代理机构将退还退出竞争性磋商的供应商的磋商保证金。</w:t>
      </w:r>
    </w:p>
    <w:p w14:paraId="52A30E08">
      <w:pPr>
        <w:pStyle w:val="4"/>
        <w:ind w:firstLine="240"/>
        <w:rPr>
          <w:rFonts w:ascii="Times New Roman" w:hAnsi="Times New Roman"/>
          <w:color w:val="auto"/>
          <w:highlight w:val="none"/>
        </w:rPr>
      </w:pPr>
      <w:r>
        <w:rPr>
          <w:rFonts w:ascii="Times New Roman" w:hAnsi="Times New Roman"/>
          <w:color w:val="auto"/>
          <w:highlight w:val="none"/>
        </w:rPr>
        <w:t>1.3详细评审</w:t>
      </w:r>
    </w:p>
    <w:p w14:paraId="619FF84B">
      <w:pPr>
        <w:pStyle w:val="4"/>
        <w:ind w:firstLine="240"/>
        <w:rPr>
          <w:rFonts w:ascii="Times New Roman" w:hAnsi="Times New Roman"/>
          <w:color w:val="auto"/>
          <w:highlight w:val="none"/>
          <w:lang w:val="zh-CN"/>
        </w:rPr>
      </w:pPr>
      <w:r>
        <w:rPr>
          <w:rFonts w:ascii="Times New Roman" w:hAnsi="Times New Roman"/>
          <w:color w:val="auto"/>
          <w:highlight w:val="none"/>
        </w:rPr>
        <w:t>1.3.1</w:t>
      </w:r>
      <w:r>
        <w:rPr>
          <w:rFonts w:ascii="Times New Roman" w:hAnsi="Times New Roman"/>
          <w:color w:val="auto"/>
          <w:highlight w:val="none"/>
          <w:lang w:val="zh-CN"/>
        </w:rPr>
        <w:t>经竞争性磋商确定最终采购需求和提交最后报价的供应商后，由磋商小组采用综合评分法对提交最后报价的供应商的响应文件和最后报价进行综合评分。</w:t>
      </w:r>
    </w:p>
    <w:p w14:paraId="45F59424">
      <w:pPr>
        <w:pStyle w:val="4"/>
        <w:ind w:firstLine="240"/>
        <w:rPr>
          <w:rFonts w:ascii="Times New Roman" w:hAnsi="Times New Roman"/>
          <w:color w:val="auto"/>
          <w:highlight w:val="none"/>
          <w:lang w:val="zh-CN"/>
        </w:rPr>
      </w:pPr>
      <w:r>
        <w:rPr>
          <w:rFonts w:ascii="Times New Roman" w:hAnsi="Times New Roman"/>
          <w:color w:val="auto"/>
          <w:highlight w:val="none"/>
        </w:rPr>
        <w:t>1.3.2</w:t>
      </w:r>
      <w:r>
        <w:rPr>
          <w:rFonts w:ascii="Times New Roman" w:hAnsi="Times New Roman"/>
          <w:color w:val="auto"/>
          <w:highlight w:val="none"/>
          <w:lang w:val="zh-CN"/>
        </w:rPr>
        <w:t>投标报价有算术错误的，磋商小组按以下原则对报价进行修正，修正的价格经供应商书面确认后具有约束力。供应商不接受修正价格的，其投标作废标处理。</w:t>
      </w:r>
    </w:p>
    <w:p w14:paraId="4342B1A4">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(1)响应文件中的大写金额与小写金额不一致的，以大写金额为准：</w:t>
      </w:r>
    </w:p>
    <w:p w14:paraId="60567962">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(2)总价金额与依据单价计算出的结果不一致的，以单价金额为准修正总价，但单价金额小数点有明显错误的除外。</w:t>
      </w:r>
    </w:p>
    <w:p w14:paraId="45106E8F">
      <w:pPr>
        <w:pStyle w:val="4"/>
        <w:ind w:firstLine="240"/>
        <w:rPr>
          <w:rFonts w:ascii="Times New Roman" w:hAnsi="Times New Roman"/>
          <w:color w:val="auto"/>
          <w:highlight w:val="none"/>
          <w:lang w:val="zh-CN"/>
        </w:rPr>
      </w:pPr>
      <w:r>
        <w:rPr>
          <w:rFonts w:ascii="Times New Roman" w:hAnsi="Times New Roman"/>
          <w:color w:val="auto"/>
          <w:highlight w:val="none"/>
        </w:rPr>
        <w:t>2.</w:t>
      </w:r>
      <w:r>
        <w:rPr>
          <w:rFonts w:ascii="Times New Roman" w:hAnsi="Times New Roman"/>
          <w:color w:val="auto"/>
          <w:highlight w:val="none"/>
          <w:lang w:val="zh-CN"/>
        </w:rPr>
        <w:t>磋商过程及保密原则</w:t>
      </w:r>
    </w:p>
    <w:p w14:paraId="0EF016E6">
      <w:pPr>
        <w:pStyle w:val="4"/>
        <w:ind w:firstLine="240"/>
        <w:rPr>
          <w:rFonts w:ascii="Times New Roman" w:hAnsi="Times New Roman"/>
          <w:color w:val="auto"/>
          <w:highlight w:val="none"/>
          <w:lang w:val="zh-CN"/>
        </w:rPr>
      </w:pPr>
      <w:r>
        <w:rPr>
          <w:rFonts w:ascii="Times New Roman" w:hAnsi="Times New Roman"/>
          <w:color w:val="auto"/>
          <w:highlight w:val="none"/>
        </w:rPr>
        <w:t>2.1</w:t>
      </w:r>
      <w:r>
        <w:rPr>
          <w:rFonts w:ascii="Times New Roman" w:hAnsi="Times New Roman"/>
          <w:color w:val="auto"/>
          <w:highlight w:val="none"/>
          <w:lang w:val="zh-CN"/>
        </w:rPr>
        <w:t>在竞争性磋商期间，供应商试图影响</w:t>
      </w:r>
      <w:r>
        <w:rPr>
          <w:rFonts w:ascii="Times New Roman" w:hAnsi="Times New Roman"/>
          <w:color w:val="auto"/>
          <w:highlight w:val="none"/>
        </w:rPr>
        <w:t>采购</w:t>
      </w:r>
      <w:r>
        <w:rPr>
          <w:rFonts w:ascii="Times New Roman" w:hAnsi="Times New Roman"/>
          <w:color w:val="auto"/>
          <w:highlight w:val="none"/>
          <w:lang w:val="zh-CN"/>
        </w:rPr>
        <w:t>人和磋商小组的任何活动，将导致其报价被拒绝，并承担相应的法律责任。</w:t>
      </w:r>
    </w:p>
    <w:p w14:paraId="3267EB1E">
      <w:pPr>
        <w:pStyle w:val="4"/>
        <w:ind w:firstLine="240"/>
        <w:rPr>
          <w:rFonts w:ascii="Times New Roman" w:hAnsi="Times New Roman"/>
          <w:color w:val="auto"/>
          <w:highlight w:val="none"/>
          <w:lang w:val="zh-CN"/>
        </w:rPr>
      </w:pPr>
      <w:r>
        <w:rPr>
          <w:rFonts w:ascii="Times New Roman" w:hAnsi="Times New Roman"/>
          <w:color w:val="auto"/>
          <w:highlight w:val="none"/>
        </w:rPr>
        <w:t>2.2</w:t>
      </w:r>
      <w:r>
        <w:rPr>
          <w:rFonts w:ascii="Times New Roman" w:hAnsi="Times New Roman"/>
          <w:color w:val="auto"/>
          <w:highlight w:val="none"/>
          <w:lang w:val="zh-CN"/>
        </w:rPr>
        <w:t>本项目采用综合评分法，成交结果按评审后得分由高到低顺序排列。得分相同的，按报价由低到高顺序排列。得分且报价相同的，按技术指标优劣顺序排列。响应文满足</w:t>
      </w:r>
      <w:r>
        <w:rPr>
          <w:rFonts w:ascii="Times New Roman" w:hAnsi="Times New Roman"/>
          <w:color w:val="auto"/>
          <w:highlight w:val="none"/>
        </w:rPr>
        <w:t>竞争性磋商</w:t>
      </w:r>
      <w:r>
        <w:rPr>
          <w:rFonts w:ascii="Times New Roman" w:hAnsi="Times New Roman"/>
          <w:color w:val="auto"/>
          <w:highlight w:val="none"/>
          <w:lang w:val="zh-CN"/>
        </w:rPr>
        <w:t>文件全部实质性要求，且按照评审因素的量化指标评审得分排名</w:t>
      </w:r>
      <w:r>
        <w:rPr>
          <w:rFonts w:ascii="Times New Roman" w:hAnsi="Times New Roman"/>
          <w:color w:val="auto"/>
          <w:highlight w:val="none"/>
        </w:rPr>
        <w:t>前三</w:t>
      </w:r>
      <w:r>
        <w:rPr>
          <w:rFonts w:ascii="Times New Roman" w:hAnsi="Times New Roman"/>
          <w:color w:val="auto"/>
          <w:highlight w:val="none"/>
          <w:lang w:val="zh-CN"/>
        </w:rPr>
        <w:t>的</w:t>
      </w:r>
      <w:r>
        <w:rPr>
          <w:rFonts w:ascii="Times New Roman" w:hAnsi="Times New Roman"/>
          <w:color w:val="auto"/>
          <w:highlight w:val="none"/>
        </w:rPr>
        <w:t>供应商为成交</w:t>
      </w:r>
      <w:r>
        <w:rPr>
          <w:rFonts w:ascii="Times New Roman" w:hAnsi="Times New Roman"/>
          <w:color w:val="auto"/>
          <w:highlight w:val="none"/>
          <w:lang w:val="zh-CN"/>
        </w:rPr>
        <w:t>候选人。</w:t>
      </w:r>
    </w:p>
    <w:p w14:paraId="06E8CB3C">
      <w:pPr>
        <w:pStyle w:val="4"/>
        <w:ind w:firstLine="240"/>
        <w:rPr>
          <w:rFonts w:ascii="Times New Roman" w:hAnsi="Times New Roman"/>
          <w:color w:val="auto"/>
          <w:highlight w:val="none"/>
          <w:lang w:val="zh-CN"/>
        </w:rPr>
      </w:pPr>
      <w:r>
        <w:rPr>
          <w:rFonts w:ascii="Times New Roman" w:hAnsi="Times New Roman"/>
          <w:color w:val="auto"/>
          <w:highlight w:val="none"/>
        </w:rPr>
        <w:t>2.3</w:t>
      </w:r>
      <w:r>
        <w:rPr>
          <w:rFonts w:ascii="Times New Roman" w:hAnsi="Times New Roman"/>
          <w:color w:val="auto"/>
          <w:highlight w:val="none"/>
          <w:lang w:val="zh-CN"/>
        </w:rPr>
        <w:t>磋商小组完成评审后，应当向</w:t>
      </w:r>
      <w:r>
        <w:rPr>
          <w:rFonts w:ascii="Times New Roman" w:hAnsi="Times New Roman"/>
          <w:color w:val="auto"/>
          <w:highlight w:val="none"/>
        </w:rPr>
        <w:t>采购</w:t>
      </w:r>
      <w:r>
        <w:rPr>
          <w:rFonts w:ascii="Times New Roman" w:hAnsi="Times New Roman"/>
          <w:color w:val="auto"/>
          <w:highlight w:val="none"/>
          <w:lang w:val="zh-CN"/>
        </w:rPr>
        <w:t>人提交书面磋商报告。</w:t>
      </w:r>
    </w:p>
    <w:p w14:paraId="00C0F62E">
      <w:pPr>
        <w:adjustRightInd w:val="0"/>
        <w:snapToGrid w:val="0"/>
        <w:spacing w:line="360" w:lineRule="auto"/>
        <w:rPr>
          <w:rFonts w:ascii="Times New Roman" w:hAnsi="Times New Roman"/>
          <w:b/>
          <w:color w:val="auto"/>
          <w:sz w:val="32"/>
          <w:szCs w:val="32"/>
          <w:highlight w:val="none"/>
        </w:rPr>
      </w:pPr>
    </w:p>
    <w:p w14:paraId="2AE0F09F">
      <w:pPr>
        <w:pStyle w:val="2"/>
        <w:adjustRightInd w:val="0"/>
        <w:snapToGrid w:val="0"/>
        <w:spacing w:before="0" w:after="0" w:line="360" w:lineRule="auto"/>
        <w:rPr>
          <w:rFonts w:ascii="Times New Roman" w:hAnsi="Times New Roman"/>
          <w:color w:val="auto"/>
          <w:highlight w:val="none"/>
        </w:rPr>
      </w:pPr>
      <w:r>
        <w:rPr>
          <w:rFonts w:ascii="Times New Roman" w:hAnsi="Times New Roman"/>
          <w:b w:val="0"/>
          <w:color w:val="auto"/>
          <w:szCs w:val="32"/>
          <w:highlight w:val="none"/>
        </w:rPr>
        <w:br w:type="page"/>
      </w:r>
      <w:bookmarkStart w:id="39" w:name="_Toc68767995"/>
      <w:r>
        <w:rPr>
          <w:rFonts w:ascii="Times New Roman" w:hAnsi="Times New Roman"/>
          <w:bCs/>
          <w:color w:val="auto"/>
          <w:szCs w:val="32"/>
          <w:highlight w:val="none"/>
        </w:rPr>
        <w:t xml:space="preserve">第四章  </w:t>
      </w:r>
      <w:bookmarkEnd w:id="36"/>
      <w:r>
        <w:rPr>
          <w:rFonts w:ascii="Times New Roman" w:hAnsi="Times New Roman"/>
          <w:bCs/>
          <w:color w:val="auto"/>
          <w:szCs w:val="32"/>
          <w:highlight w:val="none"/>
        </w:rPr>
        <w:t>采购合同书格式</w:t>
      </w:r>
    </w:p>
    <w:p w14:paraId="17B2C5CA">
      <w:pPr>
        <w:spacing w:line="500" w:lineRule="exact"/>
        <w:jc w:val="center"/>
        <w:rPr>
          <w:rFonts w:ascii="Times New Roman" w:hAnsi="Times New Roman" w:eastAsia="楷体_GB2312"/>
          <w:b/>
          <w:color w:val="auto"/>
          <w:highlight w:val="none"/>
        </w:rPr>
      </w:pPr>
      <w:r>
        <w:rPr>
          <w:rFonts w:ascii="Times New Roman" w:hAnsi="Times New Roman" w:eastAsia="楷体_GB2312"/>
          <w:b/>
          <w:color w:val="auto"/>
          <w:highlight w:val="none"/>
        </w:rPr>
        <w:t>（具体内容以签订的实际合同为准）</w:t>
      </w:r>
    </w:p>
    <w:p w14:paraId="55A44836">
      <w:pPr>
        <w:spacing w:line="500" w:lineRule="exact"/>
        <w:jc w:val="right"/>
        <w:rPr>
          <w:rFonts w:ascii="Times New Roman" w:hAnsi="Times New Roman" w:eastAsia="楷体_GB2312"/>
          <w:b/>
          <w:color w:val="auto"/>
          <w:highlight w:val="none"/>
        </w:rPr>
      </w:pPr>
    </w:p>
    <w:p w14:paraId="5660B373">
      <w:pPr>
        <w:pStyle w:val="2"/>
        <w:rPr>
          <w:rFonts w:ascii="宋体" w:hAnsi="宋体" w:eastAsia="宋体"/>
          <w:color w:val="auto"/>
          <w:sz w:val="22"/>
          <w:szCs w:val="18"/>
          <w:highlight w:val="none"/>
        </w:rPr>
      </w:pPr>
      <w:r>
        <w:rPr>
          <w:rFonts w:ascii="宋体" w:hAnsi="宋体" w:eastAsia="宋体"/>
          <w:color w:val="auto"/>
          <w:sz w:val="28"/>
          <w:szCs w:val="18"/>
          <w:highlight w:val="none"/>
          <w:lang w:val="zh-CN"/>
        </w:rPr>
        <w:t>（</w:t>
      </w:r>
      <w:r>
        <w:rPr>
          <w:rFonts w:ascii="宋体" w:hAnsi="宋体" w:eastAsia="宋体"/>
          <w:color w:val="auto"/>
          <w:sz w:val="28"/>
          <w:szCs w:val="18"/>
          <w:highlight w:val="none"/>
        </w:rPr>
        <w:t>供参考）</w:t>
      </w:r>
    </w:p>
    <w:p w14:paraId="270F95D7">
      <w:pPr>
        <w:autoSpaceDE w:val="0"/>
        <w:autoSpaceDN w:val="0"/>
        <w:spacing w:line="360" w:lineRule="auto"/>
        <w:rPr>
          <w:rFonts w:ascii="宋体" w:hAnsi="宋体"/>
          <w:color w:val="auto"/>
          <w:sz w:val="22"/>
          <w:szCs w:val="18"/>
          <w:highlight w:val="none"/>
          <w:lang w:val="zh-CN"/>
        </w:rPr>
      </w:pPr>
    </w:p>
    <w:p w14:paraId="638A5D5B">
      <w:pPr>
        <w:autoSpaceDE w:val="0"/>
        <w:autoSpaceDN w:val="0"/>
        <w:spacing w:line="360" w:lineRule="auto"/>
        <w:outlineLvl w:val="1"/>
        <w:rPr>
          <w:rFonts w:ascii="宋体" w:hAnsi="宋体"/>
          <w:color w:val="auto"/>
          <w:szCs w:val="21"/>
          <w:highlight w:val="none"/>
          <w:lang w:val="zh-CN"/>
        </w:rPr>
      </w:pPr>
      <w:bookmarkStart w:id="40" w:name="_Toc479756073"/>
      <w:r>
        <w:rPr>
          <w:rFonts w:ascii="宋体" w:hAnsi="宋体"/>
          <w:color w:val="auto"/>
          <w:szCs w:val="21"/>
          <w:highlight w:val="none"/>
          <w:lang w:val="zh-CN"/>
        </w:rPr>
        <w:t>4.1  签订合同</w:t>
      </w:r>
      <w:bookmarkEnd w:id="40"/>
    </w:p>
    <w:p w14:paraId="19526946">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52B19ABF">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4.1.2 签订的合同以谈判文件合同条款为基础。采购人不得向成交供应商提出任何不合理的要求，作为签订合同的条件，不得与成交供应商私下订立背离合同实质性内容的协议。</w:t>
      </w:r>
    </w:p>
    <w:p w14:paraId="448A2568">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4.1.3 谈判文件、响应文件、书面承诺和成交通知书均作为政府采购合同的组成部分，且具有法律效力。成交供应商应严格履行政府采购合同规定的各项义务和责任，否则将依法处理。</w:t>
      </w:r>
    </w:p>
    <w:p w14:paraId="1FCF0C65">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4.1.4 成交供应商不得分包履行合同，否则将依法承担法律责任。</w:t>
      </w:r>
    </w:p>
    <w:p w14:paraId="6A766D54">
      <w:pPr>
        <w:autoSpaceDE w:val="0"/>
        <w:autoSpaceDN w:val="0"/>
        <w:spacing w:line="360" w:lineRule="auto"/>
        <w:ind w:firstLine="480" w:firstLineChars="200"/>
        <w:rPr>
          <w:rFonts w:ascii="宋体" w:hAnsi="宋体"/>
          <w:color w:val="auto"/>
          <w:szCs w:val="21"/>
          <w:highlight w:val="none"/>
          <w:u w:val="single"/>
          <w:lang w:val="zh-CN"/>
        </w:rPr>
      </w:pPr>
      <w:r>
        <w:rPr>
          <w:rFonts w:ascii="宋体" w:hAnsi="宋体"/>
          <w:color w:val="auto"/>
          <w:szCs w:val="21"/>
          <w:highlight w:val="none"/>
          <w:lang w:val="zh-CN"/>
        </w:rPr>
        <w:t>当成交供应商放弃成交结果或者因被质疑、投诉，经查属实或者因不可抗力而不能履行合同的，由采购人依法重新组织采购。</w:t>
      </w:r>
    </w:p>
    <w:p w14:paraId="48BE6AA7">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4.1.5 采购人应当自政府采购合同签订之日起七个工作日内，将政府采购合同副本报同级财政部门备案。</w:t>
      </w:r>
    </w:p>
    <w:p w14:paraId="3B4EA2D3">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4.1.6 法律、行政法规规定应当办理批准、登记等手续后生效的合同，依照其规定。</w:t>
      </w:r>
    </w:p>
    <w:p w14:paraId="7A484C07">
      <w:pPr>
        <w:autoSpaceDE w:val="0"/>
        <w:autoSpaceDN w:val="0"/>
        <w:spacing w:line="360" w:lineRule="auto"/>
        <w:outlineLvl w:val="1"/>
        <w:rPr>
          <w:rFonts w:ascii="宋体" w:hAnsi="宋体"/>
          <w:color w:val="auto"/>
          <w:szCs w:val="21"/>
          <w:highlight w:val="none"/>
          <w:lang w:val="zh-CN"/>
        </w:rPr>
      </w:pPr>
      <w:bookmarkStart w:id="41" w:name="_Toc479756074"/>
      <w:r>
        <w:rPr>
          <w:rFonts w:ascii="宋体" w:hAnsi="宋体"/>
          <w:color w:val="auto"/>
          <w:szCs w:val="21"/>
          <w:highlight w:val="none"/>
          <w:lang w:val="zh-CN"/>
        </w:rPr>
        <w:t>4.2  追加合同金额</w:t>
      </w:r>
      <w:bookmarkEnd w:id="41"/>
    </w:p>
    <w:p w14:paraId="2CD4E4AD">
      <w:pPr>
        <w:autoSpaceDE w:val="0"/>
        <w:autoSpaceDN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政府采购合同履行中，采购人需要追加与合同标的相同的工程的，在不改变合同其他条款的前提下，且在签订合同后一年内，经采购人报同级财政部门批准后，可与成交供应商协商签订补充合同，但所有补充合同的采购金额不得超过原合同采购金额的10%，</w:t>
      </w:r>
      <w:r>
        <w:rPr>
          <w:rFonts w:ascii="宋体" w:hAnsi="宋体"/>
          <w:color w:val="auto"/>
          <w:szCs w:val="21"/>
          <w:highlight w:val="none"/>
        </w:rPr>
        <w:t>且总额不得超出项目采购预算</w:t>
      </w:r>
      <w:r>
        <w:rPr>
          <w:rFonts w:ascii="宋体" w:hAnsi="宋体"/>
          <w:color w:val="auto"/>
          <w:szCs w:val="21"/>
          <w:highlight w:val="none"/>
          <w:lang w:val="zh-CN"/>
        </w:rPr>
        <w:t>，否则采购人应重新组织采购。</w:t>
      </w:r>
    </w:p>
    <w:p w14:paraId="61B14A5D">
      <w:pPr>
        <w:autoSpaceDE w:val="0"/>
        <w:autoSpaceDN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607BEA57">
      <w:pPr>
        <w:autoSpaceDE w:val="0"/>
        <w:autoSpaceDN w:val="0"/>
        <w:spacing w:line="360" w:lineRule="auto"/>
        <w:outlineLvl w:val="1"/>
        <w:rPr>
          <w:rFonts w:ascii="宋体" w:hAnsi="宋体"/>
          <w:color w:val="auto"/>
          <w:szCs w:val="21"/>
          <w:highlight w:val="none"/>
          <w:lang w:val="zh-CN"/>
        </w:rPr>
      </w:pPr>
      <w:bookmarkStart w:id="42" w:name="_Toc479756075"/>
      <w:r>
        <w:rPr>
          <w:rFonts w:ascii="宋体" w:hAnsi="宋体"/>
          <w:color w:val="auto"/>
          <w:szCs w:val="21"/>
          <w:highlight w:val="none"/>
          <w:lang w:val="zh-CN"/>
        </w:rPr>
        <w:t>4.3  合同主要条款</w:t>
      </w:r>
      <w:bookmarkEnd w:id="42"/>
    </w:p>
    <w:p w14:paraId="5CDEB60E">
      <w:pPr>
        <w:pStyle w:val="17"/>
        <w:rPr>
          <w:rFonts w:ascii="Times New Roman" w:hAnsi="Times New Roman" w:eastAsia="楷体_GB2312"/>
          <w:b/>
          <w:color w:val="auto"/>
          <w:highlight w:val="none"/>
        </w:rPr>
      </w:pPr>
      <w:r>
        <w:rPr>
          <w:rFonts w:ascii="宋体" w:hAnsi="宋体"/>
          <w:b/>
          <w:color w:val="auto"/>
          <w:sz w:val="21"/>
          <w:szCs w:val="21"/>
          <w:highlight w:val="none"/>
        </w:rPr>
        <w:t>略</w:t>
      </w:r>
      <w:r>
        <w:rPr>
          <w:rFonts w:ascii="宋体" w:hAnsi="宋体"/>
          <w:b/>
          <w:color w:val="auto"/>
          <w:sz w:val="21"/>
          <w:szCs w:val="21"/>
          <w:highlight w:val="none"/>
        </w:rPr>
        <w:br w:type="page"/>
      </w:r>
    </w:p>
    <w:bookmarkEnd w:id="39"/>
    <w:p w14:paraId="5B009E7D">
      <w:pPr>
        <w:pStyle w:val="2"/>
        <w:rPr>
          <w:rFonts w:ascii="Times New Roman" w:hAnsi="Times New Roman"/>
          <w:color w:val="auto"/>
          <w:szCs w:val="24"/>
          <w:highlight w:val="none"/>
        </w:rPr>
      </w:pPr>
      <w:bookmarkStart w:id="43" w:name="_Toc68767996"/>
      <w:r>
        <w:rPr>
          <w:rFonts w:ascii="Times New Roman" w:hAnsi="Times New Roman"/>
          <w:bCs/>
          <w:color w:val="auto"/>
          <w:highlight w:val="none"/>
        </w:rPr>
        <w:t>第五章 采购需求</w:t>
      </w:r>
      <w:bookmarkEnd w:id="43"/>
    </w:p>
    <w:p w14:paraId="321C6A3C">
      <w:pPr>
        <w:pStyle w:val="36"/>
        <w:rPr>
          <w:rFonts w:ascii="Times New Roman" w:hAnsi="Times New Roman"/>
          <w:color w:val="auto"/>
          <w:highlight w:val="none"/>
        </w:rPr>
      </w:pPr>
    </w:p>
    <w:p w14:paraId="17FFF711">
      <w:pPr>
        <w:pStyle w:val="36"/>
        <w:rPr>
          <w:rFonts w:ascii="Times New Roman" w:hAnsi="Times New Roman"/>
          <w:color w:val="auto"/>
          <w:highlight w:val="none"/>
        </w:rPr>
      </w:pPr>
    </w:p>
    <w:p w14:paraId="4E203420">
      <w:pPr>
        <w:pStyle w:val="36"/>
        <w:rPr>
          <w:rFonts w:ascii="Times New Roman" w:hAnsi="Times New Roman"/>
          <w:color w:val="auto"/>
          <w:highlight w:val="none"/>
        </w:rPr>
      </w:pPr>
    </w:p>
    <w:p w14:paraId="2D413553">
      <w:pPr>
        <w:pStyle w:val="36"/>
        <w:rPr>
          <w:rFonts w:ascii="Times New Roman" w:hAnsi="Times New Roman"/>
          <w:color w:val="auto"/>
          <w:highlight w:val="none"/>
        </w:rPr>
      </w:pPr>
    </w:p>
    <w:p w14:paraId="405DBE2C">
      <w:pPr>
        <w:pStyle w:val="36"/>
        <w:spacing w:line="360" w:lineRule="auto"/>
        <w:ind w:firstLine="480" w:firstLineChars="200"/>
        <w:rPr>
          <w:rFonts w:hint="eastAsia" w:ascii="Times New Roman" w:hAnsi="Times New Roman"/>
          <w:color w:val="auto"/>
          <w:sz w:val="24"/>
          <w:szCs w:val="28"/>
          <w:highlight w:val="none"/>
        </w:rPr>
      </w:pPr>
      <w:r>
        <w:rPr>
          <w:rFonts w:hint="eastAsia" w:ascii="Times New Roman" w:hAnsi="Times New Roman"/>
          <w:color w:val="auto"/>
          <w:sz w:val="24"/>
          <w:szCs w:val="28"/>
          <w:highlight w:val="none"/>
        </w:rPr>
        <w:t>吉林敦化经济开发区总体发展规划环境影响报告书、</w:t>
      </w:r>
    </w:p>
    <w:p w14:paraId="74C55C86">
      <w:pPr>
        <w:pStyle w:val="36"/>
        <w:spacing w:line="360" w:lineRule="auto"/>
        <w:ind w:firstLine="480" w:firstLineChars="200"/>
        <w:rPr>
          <w:rFonts w:hint="eastAsia" w:ascii="Times New Roman" w:hAnsi="Times New Roman"/>
          <w:color w:val="auto"/>
          <w:sz w:val="24"/>
          <w:szCs w:val="28"/>
          <w:highlight w:val="none"/>
        </w:rPr>
      </w:pPr>
      <w:r>
        <w:rPr>
          <w:rFonts w:hint="eastAsia" w:ascii="Times New Roman" w:hAnsi="Times New Roman"/>
          <w:color w:val="auto"/>
          <w:sz w:val="24"/>
          <w:szCs w:val="28"/>
          <w:highlight w:val="none"/>
        </w:rPr>
        <w:t>吉林敦化经济开发区化工园区总体规划环境影响报告书、</w:t>
      </w:r>
    </w:p>
    <w:p w14:paraId="3A3D6A66">
      <w:pPr>
        <w:pStyle w:val="36"/>
        <w:spacing w:line="360" w:lineRule="auto"/>
        <w:ind w:firstLine="480" w:firstLineChars="200"/>
        <w:rPr>
          <w:rFonts w:hint="eastAsia" w:ascii="Times New Roman" w:hAnsi="Times New Roman"/>
          <w:color w:val="auto"/>
          <w:sz w:val="24"/>
          <w:szCs w:val="28"/>
          <w:highlight w:val="none"/>
        </w:rPr>
      </w:pPr>
      <w:r>
        <w:rPr>
          <w:rFonts w:hint="eastAsia" w:ascii="Times New Roman" w:hAnsi="Times New Roman"/>
          <w:color w:val="auto"/>
          <w:sz w:val="24"/>
          <w:szCs w:val="28"/>
          <w:highlight w:val="none"/>
        </w:rPr>
        <w:t>吉林敦化经济开发区化工园区安全事故废水防控系统处置能力分析报告、</w:t>
      </w:r>
    </w:p>
    <w:p w14:paraId="386060C8">
      <w:pPr>
        <w:pStyle w:val="36"/>
        <w:spacing w:line="360" w:lineRule="auto"/>
        <w:ind w:firstLine="480" w:firstLineChars="200"/>
        <w:rPr>
          <w:rFonts w:hint="eastAsia" w:ascii="Times New Roman" w:hAnsi="Times New Roman"/>
          <w:color w:val="auto"/>
          <w:sz w:val="24"/>
          <w:szCs w:val="28"/>
          <w:highlight w:val="none"/>
        </w:rPr>
      </w:pPr>
      <w:r>
        <w:rPr>
          <w:rFonts w:hint="eastAsia" w:ascii="Times New Roman" w:hAnsi="Times New Roman"/>
          <w:color w:val="auto"/>
          <w:sz w:val="24"/>
          <w:szCs w:val="28"/>
          <w:highlight w:val="none"/>
        </w:rPr>
        <w:t>环境安全风险预瞥响应体制机制相关文件、</w:t>
      </w:r>
    </w:p>
    <w:p w14:paraId="004DB004">
      <w:pPr>
        <w:pStyle w:val="36"/>
        <w:spacing w:line="360" w:lineRule="auto"/>
        <w:ind w:firstLine="480" w:firstLineChars="200"/>
        <w:rPr>
          <w:rFonts w:hint="eastAsia" w:ascii="Times New Roman" w:hAnsi="Times New Roman"/>
          <w:color w:val="auto"/>
          <w:sz w:val="24"/>
          <w:szCs w:val="28"/>
          <w:highlight w:val="none"/>
        </w:rPr>
      </w:pPr>
      <w:r>
        <w:rPr>
          <w:rFonts w:hint="eastAsia" w:ascii="Times New Roman" w:hAnsi="Times New Roman"/>
          <w:color w:val="auto"/>
          <w:sz w:val="24"/>
          <w:szCs w:val="28"/>
          <w:highlight w:val="none"/>
        </w:rPr>
        <w:t>吉林敦化经济开发区化工园区挥发性有机物控制管控体系建设情况说明、</w:t>
      </w:r>
    </w:p>
    <w:p w14:paraId="36F0BA6F">
      <w:pPr>
        <w:pStyle w:val="36"/>
        <w:spacing w:line="360" w:lineRule="auto"/>
        <w:ind w:firstLine="480" w:firstLineChars="200"/>
        <w:rPr>
          <w:rFonts w:hint="eastAsia" w:ascii="Times New Roman" w:hAnsi="Times New Roman"/>
          <w:color w:val="auto"/>
          <w:sz w:val="24"/>
          <w:szCs w:val="28"/>
          <w:highlight w:val="none"/>
        </w:rPr>
        <w:sectPr>
          <w:headerReference r:id="rId12" w:type="default"/>
          <w:footerReference r:id="rId13" w:type="default"/>
          <w:pgSz w:w="11906" w:h="16838"/>
          <w:pgMar w:top="1440" w:right="1797" w:bottom="1440" w:left="1797" w:header="851" w:footer="992" w:gutter="0"/>
          <w:pgNumType w:start="1"/>
          <w:cols w:space="720" w:num="1"/>
          <w:docGrid w:linePitch="312" w:charSpace="0"/>
        </w:sectPr>
      </w:pPr>
      <w:r>
        <w:rPr>
          <w:rFonts w:hint="eastAsia" w:ascii="Times New Roman" w:hAnsi="Times New Roman"/>
          <w:color w:val="auto"/>
          <w:sz w:val="24"/>
          <w:szCs w:val="28"/>
          <w:highlight w:val="none"/>
        </w:rPr>
        <w:t>吉林敦化经济开发区化工园区突发环境事件应急预案编制</w:t>
      </w:r>
    </w:p>
    <w:p w14:paraId="69F1BF12">
      <w:pPr>
        <w:pStyle w:val="2"/>
        <w:rPr>
          <w:rFonts w:ascii="Times New Roman" w:hAnsi="Times New Roman"/>
          <w:b w:val="0"/>
          <w:color w:val="auto"/>
          <w:highlight w:val="none"/>
        </w:rPr>
      </w:pPr>
      <w:bookmarkStart w:id="44" w:name="_Toc68767997"/>
      <w:r>
        <w:rPr>
          <w:rFonts w:ascii="Times New Roman" w:hAnsi="Times New Roman"/>
          <w:bCs/>
          <w:color w:val="auto"/>
          <w:highlight w:val="none"/>
        </w:rPr>
        <w:t>第六章  响应文件格式</w:t>
      </w:r>
      <w:bookmarkEnd w:id="44"/>
    </w:p>
    <w:p w14:paraId="5AC4C789">
      <w:pPr>
        <w:autoSpaceDE w:val="0"/>
        <w:autoSpaceDN w:val="0"/>
        <w:adjustRightInd w:val="0"/>
        <w:spacing w:line="600" w:lineRule="exact"/>
        <w:rPr>
          <w:rFonts w:ascii="Times New Roman" w:hAnsi="Times New Roman"/>
          <w:color w:val="auto"/>
          <w:sz w:val="36"/>
          <w:szCs w:val="18"/>
          <w:highlight w:val="none"/>
          <w:u w:val="single"/>
          <w:lang w:val="zh-CN"/>
        </w:rPr>
      </w:pPr>
    </w:p>
    <w:p w14:paraId="69F0DFEA">
      <w:pPr>
        <w:autoSpaceDE w:val="0"/>
        <w:autoSpaceDN w:val="0"/>
        <w:adjustRightInd w:val="0"/>
        <w:spacing w:line="600" w:lineRule="exact"/>
        <w:jc w:val="right"/>
        <w:rPr>
          <w:rFonts w:ascii="Times New Roman" w:hAnsi="Times New Roman"/>
          <w:color w:val="auto"/>
          <w:sz w:val="32"/>
          <w:szCs w:val="32"/>
          <w:highlight w:val="none"/>
          <w:u w:val="single"/>
        </w:rPr>
      </w:pPr>
      <w:r>
        <w:rPr>
          <w:rFonts w:ascii="Times New Roman" w:hAnsi="Times New Roman"/>
          <w:color w:val="auto"/>
          <w:sz w:val="32"/>
          <w:szCs w:val="32"/>
          <w:highlight w:val="none"/>
          <w:u w:val="single"/>
        </w:rPr>
        <w:br w:type="page"/>
      </w:r>
    </w:p>
    <w:p w14:paraId="7BB25406">
      <w:pPr>
        <w:autoSpaceDE w:val="0"/>
        <w:autoSpaceDN w:val="0"/>
        <w:adjustRightInd w:val="0"/>
        <w:spacing w:line="600" w:lineRule="exact"/>
        <w:jc w:val="right"/>
        <w:rPr>
          <w:rFonts w:ascii="Times New Roman" w:hAnsi="Times New Roman"/>
          <w:color w:val="auto"/>
          <w:sz w:val="36"/>
          <w:szCs w:val="18"/>
          <w:highlight w:val="none"/>
          <w:u w:val="none"/>
          <w:lang w:val="zh-CN"/>
        </w:rPr>
      </w:pPr>
      <w:r>
        <w:rPr>
          <w:rFonts w:ascii="Times New Roman" w:hAnsi="Times New Roman"/>
          <w:color w:val="auto"/>
          <w:sz w:val="36"/>
          <w:szCs w:val="18"/>
          <w:highlight w:val="none"/>
          <w:u w:val="none"/>
          <w:lang w:val="zh-CN"/>
        </w:rPr>
        <w:t>正本/副本</w:t>
      </w:r>
    </w:p>
    <w:p w14:paraId="64C83F26">
      <w:pPr>
        <w:autoSpaceDE w:val="0"/>
        <w:autoSpaceDN w:val="0"/>
        <w:adjustRightInd w:val="0"/>
        <w:spacing w:line="600" w:lineRule="exact"/>
        <w:ind w:firstLine="3780" w:firstLineChars="1050"/>
        <w:rPr>
          <w:rFonts w:ascii="Times New Roman" w:hAnsi="Times New Roman"/>
          <w:color w:val="auto"/>
          <w:sz w:val="36"/>
          <w:szCs w:val="18"/>
          <w:highlight w:val="none"/>
          <w:u w:val="single"/>
          <w:lang w:val="zh-CN"/>
        </w:rPr>
      </w:pPr>
      <w:r>
        <w:rPr>
          <w:rFonts w:ascii="Times New Roman" w:hAnsi="Times New Roman"/>
          <w:color w:val="auto"/>
          <w:sz w:val="36"/>
          <w:szCs w:val="18"/>
          <w:highlight w:val="none"/>
          <w:u w:val="single"/>
          <w:lang w:val="zh-CN"/>
        </w:rPr>
        <w:t>(项目名称)</w:t>
      </w:r>
    </w:p>
    <w:p w14:paraId="1980729D">
      <w:pPr>
        <w:autoSpaceDE w:val="0"/>
        <w:autoSpaceDN w:val="0"/>
        <w:adjustRightInd w:val="0"/>
        <w:spacing w:line="600" w:lineRule="exact"/>
        <w:rPr>
          <w:rFonts w:ascii="Times New Roman" w:hAnsi="Times New Roman"/>
          <w:color w:val="auto"/>
          <w:szCs w:val="18"/>
          <w:highlight w:val="none"/>
          <w:lang w:val="zh-CN"/>
        </w:rPr>
      </w:pPr>
    </w:p>
    <w:p w14:paraId="0D576ED3">
      <w:pPr>
        <w:autoSpaceDE w:val="0"/>
        <w:autoSpaceDN w:val="0"/>
        <w:adjustRightInd w:val="0"/>
        <w:spacing w:line="600" w:lineRule="exact"/>
        <w:rPr>
          <w:rFonts w:ascii="Times New Roman" w:hAnsi="Times New Roman"/>
          <w:color w:val="auto"/>
          <w:szCs w:val="18"/>
          <w:highlight w:val="none"/>
          <w:lang w:val="zh-CN"/>
        </w:rPr>
      </w:pPr>
    </w:p>
    <w:p w14:paraId="2C46581F">
      <w:pPr>
        <w:autoSpaceDE w:val="0"/>
        <w:autoSpaceDN w:val="0"/>
        <w:adjustRightInd w:val="0"/>
        <w:spacing w:line="600" w:lineRule="exact"/>
        <w:rPr>
          <w:rFonts w:ascii="Times New Roman" w:hAnsi="Times New Roman"/>
          <w:color w:val="auto"/>
          <w:szCs w:val="18"/>
          <w:highlight w:val="none"/>
          <w:lang w:val="zh-CN"/>
        </w:rPr>
      </w:pPr>
    </w:p>
    <w:p w14:paraId="27575CC1">
      <w:pPr>
        <w:autoSpaceDE w:val="0"/>
        <w:autoSpaceDN w:val="0"/>
        <w:adjustRightInd w:val="0"/>
        <w:spacing w:line="400" w:lineRule="exact"/>
        <w:rPr>
          <w:rFonts w:ascii="Times New Roman" w:hAnsi="Times New Roman"/>
          <w:color w:val="auto"/>
          <w:szCs w:val="18"/>
          <w:highlight w:val="none"/>
          <w:lang w:val="zh-CN"/>
        </w:rPr>
      </w:pPr>
    </w:p>
    <w:p w14:paraId="48ECF2B0">
      <w:pPr>
        <w:autoSpaceDE w:val="0"/>
        <w:autoSpaceDN w:val="0"/>
        <w:adjustRightInd w:val="0"/>
        <w:spacing w:line="600" w:lineRule="exact"/>
        <w:jc w:val="center"/>
        <w:rPr>
          <w:rFonts w:ascii="Times New Roman" w:hAnsi="Times New Roman"/>
          <w:color w:val="auto"/>
          <w:sz w:val="52"/>
          <w:szCs w:val="52"/>
          <w:highlight w:val="none"/>
          <w:lang w:val="zh-CN"/>
        </w:rPr>
      </w:pPr>
      <w:r>
        <w:rPr>
          <w:rFonts w:ascii="Times New Roman" w:hAnsi="Times New Roman"/>
          <w:color w:val="auto"/>
          <w:sz w:val="52"/>
          <w:szCs w:val="52"/>
          <w:highlight w:val="none"/>
          <w:lang w:val="zh-CN"/>
        </w:rPr>
        <w:t>响应文件</w:t>
      </w:r>
    </w:p>
    <w:p w14:paraId="2BDD4C78">
      <w:pPr>
        <w:autoSpaceDE w:val="0"/>
        <w:autoSpaceDN w:val="0"/>
        <w:adjustRightInd w:val="0"/>
        <w:spacing w:line="400" w:lineRule="exact"/>
        <w:rPr>
          <w:rFonts w:ascii="Times New Roman" w:hAnsi="Times New Roman"/>
          <w:color w:val="auto"/>
          <w:szCs w:val="18"/>
          <w:highlight w:val="none"/>
          <w:lang w:val="zh-CN"/>
        </w:rPr>
      </w:pPr>
    </w:p>
    <w:p w14:paraId="243C2876">
      <w:pPr>
        <w:autoSpaceDE w:val="0"/>
        <w:autoSpaceDN w:val="0"/>
        <w:adjustRightInd w:val="0"/>
        <w:spacing w:line="400" w:lineRule="exact"/>
        <w:rPr>
          <w:rFonts w:ascii="Times New Roman" w:hAnsi="Times New Roman"/>
          <w:color w:val="auto"/>
          <w:szCs w:val="18"/>
          <w:highlight w:val="none"/>
          <w:lang w:val="zh-CN"/>
        </w:rPr>
      </w:pPr>
    </w:p>
    <w:p w14:paraId="7430746E">
      <w:pPr>
        <w:autoSpaceDE w:val="0"/>
        <w:autoSpaceDN w:val="0"/>
        <w:adjustRightInd w:val="0"/>
        <w:spacing w:line="400" w:lineRule="exact"/>
        <w:rPr>
          <w:rFonts w:ascii="Times New Roman" w:hAnsi="Times New Roman"/>
          <w:color w:val="auto"/>
          <w:szCs w:val="18"/>
          <w:highlight w:val="none"/>
          <w:lang w:val="zh-CN"/>
        </w:rPr>
      </w:pPr>
    </w:p>
    <w:p w14:paraId="36876F5B">
      <w:pPr>
        <w:autoSpaceDE w:val="0"/>
        <w:autoSpaceDN w:val="0"/>
        <w:adjustRightInd w:val="0"/>
        <w:spacing w:line="400" w:lineRule="exact"/>
        <w:rPr>
          <w:rFonts w:ascii="Times New Roman" w:hAnsi="Times New Roman"/>
          <w:color w:val="auto"/>
          <w:szCs w:val="18"/>
          <w:highlight w:val="none"/>
          <w:lang w:val="zh-CN"/>
        </w:rPr>
      </w:pPr>
    </w:p>
    <w:p w14:paraId="040CCABA">
      <w:pPr>
        <w:autoSpaceDE w:val="0"/>
        <w:autoSpaceDN w:val="0"/>
        <w:adjustRightInd w:val="0"/>
        <w:spacing w:line="400" w:lineRule="exact"/>
        <w:ind w:firstLine="3080" w:firstLineChars="1100"/>
        <w:jc w:val="both"/>
        <w:rPr>
          <w:rFonts w:ascii="Times New Roman" w:hAnsi="Times New Roman"/>
          <w:color w:val="auto"/>
          <w:szCs w:val="18"/>
          <w:highlight w:val="none"/>
          <w:u w:val="single"/>
        </w:rPr>
      </w:pPr>
      <w:r>
        <w:rPr>
          <w:rFonts w:ascii="Times New Roman" w:hAnsi="Times New Roman"/>
          <w:color w:val="auto"/>
          <w:sz w:val="28"/>
          <w:szCs w:val="18"/>
          <w:highlight w:val="none"/>
          <w:lang w:val="zh-CN"/>
        </w:rPr>
        <w:t>项目编号：</w:t>
      </w:r>
    </w:p>
    <w:p w14:paraId="3319903D">
      <w:pPr>
        <w:pStyle w:val="15"/>
        <w:rPr>
          <w:rFonts w:ascii="Times New Roman" w:hAnsi="Times New Roman"/>
          <w:color w:val="auto"/>
          <w:highlight w:val="none"/>
        </w:rPr>
      </w:pPr>
    </w:p>
    <w:p w14:paraId="28EEF8BC">
      <w:pPr>
        <w:autoSpaceDE w:val="0"/>
        <w:autoSpaceDN w:val="0"/>
        <w:adjustRightInd w:val="0"/>
        <w:spacing w:line="400" w:lineRule="exact"/>
        <w:rPr>
          <w:rFonts w:ascii="Times New Roman" w:hAnsi="Times New Roman"/>
          <w:color w:val="auto"/>
          <w:szCs w:val="18"/>
          <w:highlight w:val="none"/>
          <w:lang w:val="zh-CN"/>
        </w:rPr>
      </w:pPr>
    </w:p>
    <w:p w14:paraId="429980FA">
      <w:pPr>
        <w:autoSpaceDE w:val="0"/>
        <w:autoSpaceDN w:val="0"/>
        <w:adjustRightInd w:val="0"/>
        <w:spacing w:line="400" w:lineRule="exact"/>
        <w:rPr>
          <w:rFonts w:ascii="Times New Roman" w:hAnsi="Times New Roman"/>
          <w:color w:val="auto"/>
          <w:szCs w:val="18"/>
          <w:highlight w:val="none"/>
          <w:lang w:val="zh-CN"/>
        </w:rPr>
      </w:pPr>
    </w:p>
    <w:p w14:paraId="2BB4D007">
      <w:pPr>
        <w:autoSpaceDE w:val="0"/>
        <w:autoSpaceDN w:val="0"/>
        <w:adjustRightInd w:val="0"/>
        <w:spacing w:line="400" w:lineRule="exact"/>
        <w:rPr>
          <w:rFonts w:ascii="Times New Roman" w:hAnsi="Times New Roman"/>
          <w:color w:val="auto"/>
          <w:szCs w:val="18"/>
          <w:highlight w:val="none"/>
          <w:lang w:val="zh-CN"/>
        </w:rPr>
      </w:pPr>
    </w:p>
    <w:p w14:paraId="37821EF9">
      <w:pPr>
        <w:autoSpaceDE w:val="0"/>
        <w:autoSpaceDN w:val="0"/>
        <w:adjustRightInd w:val="0"/>
        <w:spacing w:line="400" w:lineRule="exact"/>
        <w:rPr>
          <w:rFonts w:ascii="Times New Roman" w:hAnsi="Times New Roman"/>
          <w:color w:val="auto"/>
          <w:szCs w:val="18"/>
          <w:highlight w:val="none"/>
          <w:lang w:val="zh-CN"/>
        </w:rPr>
      </w:pPr>
    </w:p>
    <w:p w14:paraId="29BA78C8">
      <w:pPr>
        <w:autoSpaceDE w:val="0"/>
        <w:autoSpaceDN w:val="0"/>
        <w:adjustRightInd w:val="0"/>
        <w:spacing w:line="400" w:lineRule="exact"/>
        <w:rPr>
          <w:rFonts w:ascii="Times New Roman" w:hAnsi="Times New Roman"/>
          <w:color w:val="auto"/>
          <w:szCs w:val="18"/>
          <w:highlight w:val="none"/>
          <w:lang w:val="zh-CN"/>
        </w:rPr>
      </w:pPr>
    </w:p>
    <w:p w14:paraId="38D99D1C">
      <w:pPr>
        <w:autoSpaceDE w:val="0"/>
        <w:autoSpaceDN w:val="0"/>
        <w:adjustRightInd w:val="0"/>
        <w:spacing w:line="400" w:lineRule="exact"/>
        <w:rPr>
          <w:rFonts w:ascii="Times New Roman" w:hAnsi="Times New Roman"/>
          <w:color w:val="auto"/>
          <w:szCs w:val="18"/>
          <w:highlight w:val="none"/>
          <w:lang w:val="zh-CN"/>
        </w:rPr>
      </w:pPr>
    </w:p>
    <w:p w14:paraId="12BF42C6">
      <w:pPr>
        <w:autoSpaceDE w:val="0"/>
        <w:autoSpaceDN w:val="0"/>
        <w:adjustRightInd w:val="0"/>
        <w:spacing w:line="400" w:lineRule="exact"/>
        <w:rPr>
          <w:rFonts w:ascii="Times New Roman" w:hAnsi="Times New Roman"/>
          <w:color w:val="auto"/>
          <w:szCs w:val="18"/>
          <w:highlight w:val="none"/>
          <w:lang w:val="zh-CN"/>
        </w:rPr>
      </w:pPr>
    </w:p>
    <w:p w14:paraId="7DBA6BA2">
      <w:pPr>
        <w:autoSpaceDE w:val="0"/>
        <w:autoSpaceDN w:val="0"/>
        <w:adjustRightInd w:val="0"/>
        <w:spacing w:line="400" w:lineRule="exact"/>
        <w:jc w:val="center"/>
        <w:rPr>
          <w:rFonts w:ascii="Times New Roman" w:hAnsi="Times New Roman"/>
          <w:color w:val="auto"/>
          <w:szCs w:val="18"/>
          <w:highlight w:val="none"/>
          <w:lang w:val="zh-CN"/>
        </w:rPr>
      </w:pPr>
    </w:p>
    <w:p w14:paraId="5E0D9F92">
      <w:pPr>
        <w:autoSpaceDE w:val="0"/>
        <w:autoSpaceDN w:val="0"/>
        <w:adjustRightInd w:val="0"/>
        <w:spacing w:line="400" w:lineRule="exact"/>
        <w:jc w:val="center"/>
        <w:rPr>
          <w:rFonts w:ascii="Times New Roman" w:hAnsi="Times New Roman"/>
          <w:color w:val="auto"/>
          <w:sz w:val="28"/>
          <w:szCs w:val="18"/>
          <w:highlight w:val="none"/>
          <w:lang w:val="zh-CN"/>
        </w:rPr>
      </w:pPr>
      <w:r>
        <w:rPr>
          <w:rFonts w:ascii="Times New Roman" w:hAnsi="Times New Roman"/>
          <w:color w:val="auto"/>
          <w:sz w:val="28"/>
          <w:szCs w:val="18"/>
          <w:highlight w:val="none"/>
          <w:lang w:val="zh-CN"/>
        </w:rPr>
        <w:t>供应商：(盖单位章)</w:t>
      </w:r>
    </w:p>
    <w:p w14:paraId="4233C5AA">
      <w:pPr>
        <w:autoSpaceDE w:val="0"/>
        <w:autoSpaceDN w:val="0"/>
        <w:adjustRightInd w:val="0"/>
        <w:spacing w:line="400" w:lineRule="exact"/>
        <w:jc w:val="center"/>
        <w:rPr>
          <w:rFonts w:ascii="Times New Roman" w:hAnsi="Times New Roman"/>
          <w:color w:val="auto"/>
          <w:sz w:val="28"/>
          <w:szCs w:val="18"/>
          <w:highlight w:val="none"/>
          <w:lang w:val="zh-CN"/>
        </w:rPr>
      </w:pPr>
    </w:p>
    <w:p w14:paraId="7EA05725">
      <w:pPr>
        <w:autoSpaceDE w:val="0"/>
        <w:autoSpaceDN w:val="0"/>
        <w:adjustRightInd w:val="0"/>
        <w:spacing w:line="400" w:lineRule="exact"/>
        <w:jc w:val="center"/>
        <w:rPr>
          <w:rFonts w:ascii="Times New Roman" w:hAnsi="Times New Roman"/>
          <w:color w:val="auto"/>
          <w:sz w:val="28"/>
          <w:szCs w:val="18"/>
          <w:highlight w:val="none"/>
          <w:lang w:val="zh-CN"/>
        </w:rPr>
      </w:pPr>
      <w:r>
        <w:rPr>
          <w:rFonts w:ascii="Times New Roman" w:hAnsi="Times New Roman"/>
          <w:color w:val="auto"/>
          <w:sz w:val="28"/>
          <w:szCs w:val="18"/>
          <w:highlight w:val="none"/>
          <w:lang w:val="zh-CN"/>
        </w:rPr>
        <w:t>法定代表人或其委托代理人：(签字)</w:t>
      </w:r>
    </w:p>
    <w:p w14:paraId="0267CC01">
      <w:pPr>
        <w:autoSpaceDE w:val="0"/>
        <w:autoSpaceDN w:val="0"/>
        <w:adjustRightInd w:val="0"/>
        <w:spacing w:line="400" w:lineRule="exact"/>
        <w:ind w:firstLine="280" w:firstLineChars="100"/>
        <w:jc w:val="center"/>
        <w:rPr>
          <w:rFonts w:ascii="Times New Roman" w:hAnsi="Times New Roman"/>
          <w:color w:val="auto"/>
          <w:sz w:val="28"/>
          <w:szCs w:val="18"/>
          <w:highlight w:val="none"/>
          <w:u w:val="single"/>
          <w:lang w:val="zh-CN"/>
        </w:rPr>
      </w:pPr>
    </w:p>
    <w:p w14:paraId="55424DB0">
      <w:pPr>
        <w:autoSpaceDE w:val="0"/>
        <w:autoSpaceDN w:val="0"/>
        <w:adjustRightInd w:val="0"/>
        <w:spacing w:line="400" w:lineRule="exact"/>
        <w:ind w:right="480"/>
        <w:jc w:val="center"/>
        <w:rPr>
          <w:rFonts w:ascii="Times New Roman" w:hAnsi="Times New Roman"/>
          <w:color w:val="auto"/>
          <w:sz w:val="28"/>
          <w:szCs w:val="28"/>
          <w:highlight w:val="none"/>
          <w:lang w:val="zh-CN"/>
        </w:rPr>
      </w:pPr>
      <w:r>
        <w:rPr>
          <w:rFonts w:ascii="Times New Roman" w:hAnsi="Times New Roman"/>
          <w:color w:val="auto"/>
          <w:sz w:val="28"/>
          <w:szCs w:val="28"/>
          <w:highlight w:val="none"/>
          <w:lang w:val="zh-CN"/>
        </w:rPr>
        <w:t>年月日</w:t>
      </w:r>
    </w:p>
    <w:p w14:paraId="243F1C4B">
      <w:pPr>
        <w:autoSpaceDE w:val="0"/>
        <w:autoSpaceDN w:val="0"/>
        <w:adjustRightInd w:val="0"/>
        <w:spacing w:line="400" w:lineRule="exact"/>
        <w:rPr>
          <w:rFonts w:ascii="Times New Roman" w:hAnsi="Times New Roman"/>
          <w:color w:val="auto"/>
          <w:szCs w:val="18"/>
          <w:highlight w:val="none"/>
          <w:lang w:val="zh-CN"/>
        </w:rPr>
      </w:pPr>
    </w:p>
    <w:p w14:paraId="5B7F5003">
      <w:pPr>
        <w:autoSpaceDE w:val="0"/>
        <w:autoSpaceDN w:val="0"/>
        <w:adjustRightInd w:val="0"/>
        <w:spacing w:line="600" w:lineRule="exact"/>
        <w:rPr>
          <w:rFonts w:ascii="Times New Roman" w:hAnsi="Times New Roman"/>
          <w:color w:val="auto"/>
          <w:szCs w:val="18"/>
          <w:highlight w:val="none"/>
        </w:rPr>
      </w:pPr>
    </w:p>
    <w:p w14:paraId="27519259">
      <w:pPr>
        <w:pStyle w:val="3"/>
        <w:rPr>
          <w:rFonts w:ascii="Times New Roman" w:hAnsi="Times New Roman"/>
          <w:color w:val="auto"/>
          <w:highlight w:val="none"/>
        </w:rPr>
      </w:pPr>
      <w:bookmarkStart w:id="45" w:name="_bookmark87"/>
      <w:bookmarkEnd w:id="45"/>
      <w:bookmarkStart w:id="46" w:name="_Toc12906"/>
      <w:bookmarkStart w:id="47" w:name="_Toc2901"/>
      <w:r>
        <w:rPr>
          <w:rFonts w:ascii="Times New Roman" w:hAnsi="Times New Roman"/>
          <w:color w:val="auto"/>
          <w:highlight w:val="none"/>
        </w:rPr>
        <w:t>一、法定代表人身份证明书</w:t>
      </w:r>
      <w:bookmarkEnd w:id="46"/>
      <w:bookmarkEnd w:id="47"/>
    </w:p>
    <w:p w14:paraId="013F54E3">
      <w:pPr>
        <w:spacing w:line="400" w:lineRule="exact"/>
        <w:rPr>
          <w:rFonts w:ascii="Times New Roman" w:hAnsi="Times New Roman"/>
          <w:color w:val="auto"/>
          <w:szCs w:val="24"/>
          <w:highlight w:val="none"/>
        </w:rPr>
      </w:pPr>
    </w:p>
    <w:p w14:paraId="63D93C86">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供应商名称：</w:t>
      </w:r>
    </w:p>
    <w:p w14:paraId="0D4B2043">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单位性质：</w:t>
      </w:r>
    </w:p>
    <w:p w14:paraId="196AB4CE">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资质等级及资质范围：</w:t>
      </w:r>
    </w:p>
    <w:p w14:paraId="1F960111">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详细地址及办公电话：</w:t>
      </w:r>
    </w:p>
    <w:p w14:paraId="60080A99">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成立时间：</w:t>
      </w:r>
    </w:p>
    <w:p w14:paraId="5397571E">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 xml:space="preserve">姓名：          性别：          年龄：        职务：       </w:t>
      </w:r>
    </w:p>
    <w:p w14:paraId="667A0BE9">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系            （供应商单位名称）的法定代表人。</w:t>
      </w:r>
    </w:p>
    <w:p w14:paraId="741A56F9">
      <w:pPr>
        <w:spacing w:line="480" w:lineRule="auto"/>
        <w:rPr>
          <w:rFonts w:ascii="Times New Roman" w:hAnsi="Times New Roman"/>
          <w:color w:val="auto"/>
          <w:sz w:val="21"/>
          <w:szCs w:val="21"/>
          <w:highlight w:val="none"/>
        </w:rPr>
      </w:pPr>
    </w:p>
    <w:p w14:paraId="1B0AA2FF">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特此证明！</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65A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A53FF21">
            <w:pPr>
              <w:spacing w:line="500" w:lineRule="atLeast"/>
              <w:ind w:left="45"/>
              <w:rPr>
                <w:rFonts w:ascii="Times New Roman" w:hAnsi="Times New Roman"/>
                <w:color w:val="auto"/>
                <w:szCs w:val="21"/>
                <w:highlight w:val="none"/>
              </w:rPr>
            </w:pPr>
          </w:p>
          <w:p w14:paraId="4AA46103">
            <w:pPr>
              <w:spacing w:line="500" w:lineRule="atLeast"/>
              <w:ind w:left="45"/>
              <w:rPr>
                <w:rFonts w:ascii="Times New Roman" w:hAnsi="Times New Roman"/>
                <w:color w:val="auto"/>
                <w:szCs w:val="21"/>
                <w:highlight w:val="none"/>
              </w:rPr>
            </w:pPr>
          </w:p>
          <w:p w14:paraId="74D267BC">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此处粘贴法定代表人身份证（正、反两面）复印件</w:t>
            </w:r>
          </w:p>
          <w:p w14:paraId="7EFD20B2">
            <w:pPr>
              <w:spacing w:line="500" w:lineRule="atLeast"/>
              <w:ind w:left="45"/>
              <w:rPr>
                <w:rFonts w:ascii="Times New Roman" w:hAnsi="Times New Roman"/>
                <w:color w:val="auto"/>
                <w:szCs w:val="21"/>
                <w:highlight w:val="none"/>
              </w:rPr>
            </w:pPr>
          </w:p>
          <w:p w14:paraId="3F926FEB">
            <w:pPr>
              <w:spacing w:line="500" w:lineRule="atLeast"/>
              <w:ind w:left="45"/>
              <w:rPr>
                <w:rFonts w:ascii="Times New Roman" w:hAnsi="Times New Roman"/>
                <w:color w:val="auto"/>
                <w:szCs w:val="21"/>
                <w:highlight w:val="none"/>
              </w:rPr>
            </w:pPr>
          </w:p>
          <w:p w14:paraId="4B6BA528">
            <w:pPr>
              <w:spacing w:line="500" w:lineRule="atLeast"/>
              <w:ind w:left="45"/>
              <w:rPr>
                <w:rFonts w:ascii="Times New Roman" w:hAnsi="Times New Roman"/>
                <w:color w:val="auto"/>
                <w:szCs w:val="21"/>
                <w:highlight w:val="none"/>
              </w:rPr>
            </w:pPr>
          </w:p>
          <w:p w14:paraId="3595329E">
            <w:pPr>
              <w:spacing w:line="500" w:lineRule="atLeast"/>
              <w:ind w:left="45"/>
              <w:rPr>
                <w:rFonts w:ascii="Times New Roman" w:hAnsi="Times New Roman"/>
                <w:color w:val="auto"/>
                <w:szCs w:val="21"/>
                <w:highlight w:val="none"/>
              </w:rPr>
            </w:pPr>
          </w:p>
        </w:tc>
      </w:tr>
    </w:tbl>
    <w:p w14:paraId="7F69DD12">
      <w:pPr>
        <w:pStyle w:val="18"/>
        <w:ind w:firstLine="0" w:firstLineChars="0"/>
        <w:rPr>
          <w:rFonts w:ascii="Times New Roman" w:hAnsi="Times New Roman"/>
          <w:color w:val="auto"/>
          <w:highlight w:val="none"/>
        </w:rPr>
      </w:pPr>
    </w:p>
    <w:p w14:paraId="501100BB">
      <w:pPr>
        <w:spacing w:line="480" w:lineRule="auto"/>
        <w:rPr>
          <w:rFonts w:ascii="Times New Roman" w:hAnsi="Times New Roman"/>
          <w:color w:val="auto"/>
          <w:sz w:val="21"/>
          <w:szCs w:val="21"/>
          <w:highlight w:val="none"/>
        </w:rPr>
      </w:pPr>
    </w:p>
    <w:p w14:paraId="1E1D3202">
      <w:pPr>
        <w:spacing w:line="480" w:lineRule="auto"/>
        <w:ind w:firstLine="4350"/>
        <w:rPr>
          <w:rFonts w:ascii="Times New Roman" w:hAnsi="Times New Roman"/>
          <w:color w:val="auto"/>
          <w:sz w:val="21"/>
          <w:szCs w:val="21"/>
          <w:highlight w:val="none"/>
        </w:rPr>
      </w:pPr>
      <w:r>
        <w:rPr>
          <w:rFonts w:ascii="Times New Roman" w:hAnsi="Times New Roman"/>
          <w:color w:val="auto"/>
          <w:sz w:val="21"/>
          <w:szCs w:val="21"/>
          <w:highlight w:val="none"/>
        </w:rPr>
        <w:t>供应商：     （公章）</w:t>
      </w:r>
    </w:p>
    <w:p w14:paraId="74F5B349">
      <w:pPr>
        <w:spacing w:line="480" w:lineRule="auto"/>
        <w:ind w:firstLine="4350"/>
        <w:rPr>
          <w:rFonts w:ascii="Times New Roman" w:hAnsi="Times New Roman"/>
          <w:color w:val="auto"/>
          <w:sz w:val="21"/>
          <w:szCs w:val="21"/>
          <w:highlight w:val="none"/>
        </w:rPr>
      </w:pPr>
    </w:p>
    <w:p w14:paraId="4915ED15">
      <w:pPr>
        <w:spacing w:line="480" w:lineRule="auto"/>
        <w:ind w:firstLine="4350"/>
        <w:rPr>
          <w:rFonts w:ascii="Times New Roman" w:hAnsi="Times New Roman"/>
          <w:color w:val="auto"/>
          <w:sz w:val="21"/>
          <w:szCs w:val="21"/>
          <w:highlight w:val="none"/>
        </w:rPr>
      </w:pPr>
      <w:r>
        <w:rPr>
          <w:rFonts w:ascii="Times New Roman" w:hAnsi="Times New Roman"/>
          <w:color w:val="auto"/>
          <w:sz w:val="21"/>
          <w:szCs w:val="21"/>
          <w:highlight w:val="none"/>
        </w:rPr>
        <w:t>日  期：      年   月   日</w:t>
      </w:r>
    </w:p>
    <w:p w14:paraId="4545D941">
      <w:pPr>
        <w:spacing w:line="400" w:lineRule="exact"/>
        <w:jc w:val="center"/>
        <w:rPr>
          <w:rFonts w:ascii="Times New Roman" w:hAnsi="Times New Roman"/>
          <w:color w:val="auto"/>
          <w:highlight w:val="none"/>
        </w:rPr>
      </w:pPr>
      <w:r>
        <w:rPr>
          <w:rFonts w:ascii="Times New Roman" w:hAnsi="Times New Roman"/>
          <w:color w:val="auto"/>
          <w:szCs w:val="24"/>
          <w:highlight w:val="none"/>
        </w:rPr>
        <w:br w:type="page"/>
      </w:r>
      <w:bookmarkStart w:id="48" w:name="_Toc455213249"/>
      <w:bookmarkStart w:id="49" w:name="_Toc2337"/>
      <w:bookmarkStart w:id="50" w:name="_Toc256013811"/>
      <w:bookmarkStart w:id="51" w:name="_Toc30323"/>
      <w:bookmarkStart w:id="52" w:name="_Toc455213206"/>
      <w:bookmarkStart w:id="53" w:name="_Toc367975923"/>
      <w:r>
        <w:rPr>
          <w:rFonts w:ascii="Times New Roman" w:hAnsi="Times New Roman"/>
          <w:b/>
          <w:color w:val="auto"/>
          <w:kern w:val="0"/>
          <w:highlight w:val="none"/>
        </w:rPr>
        <w:t>二、授权委托书</w:t>
      </w:r>
      <w:bookmarkEnd w:id="48"/>
      <w:bookmarkEnd w:id="49"/>
      <w:bookmarkEnd w:id="50"/>
      <w:bookmarkEnd w:id="51"/>
      <w:bookmarkEnd w:id="52"/>
      <w:bookmarkEnd w:id="53"/>
    </w:p>
    <w:p w14:paraId="3878162E">
      <w:pPr>
        <w:spacing w:line="400" w:lineRule="exact"/>
        <w:rPr>
          <w:rFonts w:ascii="Times New Roman" w:hAnsi="Times New Roman"/>
          <w:color w:val="auto"/>
          <w:szCs w:val="24"/>
          <w:highlight w:val="none"/>
        </w:rPr>
      </w:pPr>
    </w:p>
    <w:p w14:paraId="53A046B3">
      <w:pPr>
        <w:spacing w:line="400" w:lineRule="exact"/>
        <w:jc w:val="both"/>
        <w:rPr>
          <w:rFonts w:ascii="Times New Roman" w:hAnsi="Times New Roman"/>
          <w:color w:val="auto"/>
          <w:szCs w:val="24"/>
          <w:highlight w:val="none"/>
        </w:rPr>
      </w:pPr>
    </w:p>
    <w:p w14:paraId="03E313CC">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（采购人）：</w:t>
      </w:r>
    </w:p>
    <w:p w14:paraId="46273E26">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兹委托(姓名)职务：</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rPr>
        <w:t>为我方的委托代理人，代表我方参与采购过程中的投标、等具体工作，并签署所有有关文件材料、协议和工程咨询合同。</w:t>
      </w:r>
    </w:p>
    <w:p w14:paraId="6F1915AB">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我方对上述被委托人的行为承担全部责任。</w:t>
      </w:r>
    </w:p>
    <w:p w14:paraId="7130C880">
      <w:pPr>
        <w:spacing w:line="480" w:lineRule="auto"/>
        <w:ind w:right="72" w:firstLine="567"/>
        <w:jc w:val="both"/>
        <w:rPr>
          <w:rFonts w:ascii="Times New Roman" w:hAnsi="Times New Roman"/>
          <w:color w:val="auto"/>
          <w:sz w:val="21"/>
          <w:szCs w:val="21"/>
          <w:highlight w:val="none"/>
        </w:rPr>
      </w:pPr>
      <w:r>
        <w:rPr>
          <w:rFonts w:ascii="Times New Roman" w:hAnsi="Times New Roman"/>
          <w:color w:val="auto"/>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F44D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5A8A260">
            <w:pPr>
              <w:spacing w:line="500" w:lineRule="atLeast"/>
              <w:ind w:left="45"/>
              <w:rPr>
                <w:rFonts w:ascii="Times New Roman" w:hAnsi="Times New Roman"/>
                <w:color w:val="auto"/>
                <w:szCs w:val="21"/>
                <w:highlight w:val="none"/>
              </w:rPr>
            </w:pPr>
          </w:p>
          <w:p w14:paraId="44043C1F">
            <w:pPr>
              <w:spacing w:line="500" w:lineRule="atLeast"/>
              <w:ind w:left="45"/>
              <w:rPr>
                <w:rFonts w:ascii="Times New Roman" w:hAnsi="Times New Roman"/>
                <w:color w:val="auto"/>
                <w:szCs w:val="21"/>
                <w:highlight w:val="none"/>
              </w:rPr>
            </w:pPr>
          </w:p>
          <w:p w14:paraId="069E35C7">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此处粘贴法定代表人和委托代理人身份证（正、反两面）复印件</w:t>
            </w:r>
          </w:p>
          <w:p w14:paraId="6064917F">
            <w:pPr>
              <w:spacing w:line="500" w:lineRule="atLeast"/>
              <w:ind w:left="45"/>
              <w:rPr>
                <w:rFonts w:ascii="Times New Roman" w:hAnsi="Times New Roman"/>
                <w:color w:val="auto"/>
                <w:szCs w:val="21"/>
                <w:highlight w:val="none"/>
              </w:rPr>
            </w:pPr>
          </w:p>
          <w:p w14:paraId="5F4CC812">
            <w:pPr>
              <w:spacing w:line="500" w:lineRule="atLeast"/>
              <w:ind w:left="45"/>
              <w:rPr>
                <w:rFonts w:ascii="Times New Roman" w:hAnsi="Times New Roman"/>
                <w:color w:val="auto"/>
                <w:szCs w:val="21"/>
                <w:highlight w:val="none"/>
              </w:rPr>
            </w:pPr>
          </w:p>
          <w:p w14:paraId="333AC538">
            <w:pPr>
              <w:spacing w:line="500" w:lineRule="atLeast"/>
              <w:ind w:left="45"/>
              <w:rPr>
                <w:rFonts w:ascii="Times New Roman" w:hAnsi="Times New Roman"/>
                <w:color w:val="auto"/>
                <w:szCs w:val="21"/>
                <w:highlight w:val="none"/>
              </w:rPr>
            </w:pPr>
          </w:p>
          <w:p w14:paraId="0074E0E2">
            <w:pPr>
              <w:spacing w:line="500" w:lineRule="atLeast"/>
              <w:ind w:left="45"/>
              <w:rPr>
                <w:rFonts w:ascii="Times New Roman" w:hAnsi="Times New Roman"/>
                <w:color w:val="auto"/>
                <w:szCs w:val="21"/>
                <w:highlight w:val="none"/>
              </w:rPr>
            </w:pPr>
          </w:p>
        </w:tc>
      </w:tr>
    </w:tbl>
    <w:p w14:paraId="12ECC3B2">
      <w:pPr>
        <w:spacing w:line="480" w:lineRule="auto"/>
        <w:rPr>
          <w:rFonts w:ascii="Times New Roman" w:hAnsi="Times New Roman"/>
          <w:color w:val="auto"/>
          <w:sz w:val="21"/>
          <w:szCs w:val="21"/>
          <w:highlight w:val="none"/>
        </w:rPr>
      </w:pPr>
    </w:p>
    <w:p w14:paraId="1D82D4B0">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供 应  商 ：（全称，盖章）</w:t>
      </w:r>
    </w:p>
    <w:p w14:paraId="6DA4D70B">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法定代表人：（签名，盖章）</w:t>
      </w:r>
    </w:p>
    <w:p w14:paraId="20166EFF">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职      务：</w:t>
      </w:r>
    </w:p>
    <w:p w14:paraId="7E1DD393">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委托代理人：（签名）</w:t>
      </w:r>
    </w:p>
    <w:p w14:paraId="7DE38B8D">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职      务：</w:t>
      </w:r>
    </w:p>
    <w:p w14:paraId="4689D85A">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身份证号码：</w:t>
      </w:r>
    </w:p>
    <w:p w14:paraId="512B1414">
      <w:pPr>
        <w:ind w:firstLine="567"/>
        <w:rPr>
          <w:rFonts w:ascii="Times New Roman" w:hAnsi="Times New Roman"/>
          <w:b/>
          <w:color w:val="auto"/>
          <w:szCs w:val="24"/>
          <w:highlight w:val="none"/>
        </w:rPr>
      </w:pPr>
      <w:r>
        <w:rPr>
          <w:rFonts w:ascii="Times New Roman" w:hAnsi="Times New Roman"/>
          <w:color w:val="auto"/>
          <w:sz w:val="21"/>
          <w:szCs w:val="21"/>
          <w:highlight w:val="none"/>
        </w:rPr>
        <w:t>日      期：年月日</w:t>
      </w:r>
    </w:p>
    <w:p w14:paraId="0B9D8BA4">
      <w:pPr>
        <w:autoSpaceDE w:val="0"/>
        <w:autoSpaceDN w:val="0"/>
        <w:adjustRightInd w:val="0"/>
        <w:snapToGrid w:val="0"/>
        <w:spacing w:line="360" w:lineRule="auto"/>
        <w:jc w:val="center"/>
        <w:rPr>
          <w:rFonts w:ascii="Times New Roman" w:hAnsi="Times New Roman"/>
          <w:color w:val="auto"/>
          <w:highlight w:val="none"/>
        </w:rPr>
      </w:pPr>
      <w:bookmarkStart w:id="54" w:name="_Toc3033"/>
      <w:bookmarkStart w:id="55" w:name="_Toc367975924"/>
      <w:bookmarkStart w:id="56" w:name="_Toc455213207"/>
      <w:bookmarkStart w:id="57" w:name="_Toc25892"/>
      <w:bookmarkStart w:id="58" w:name="_Toc256013812"/>
      <w:bookmarkStart w:id="59" w:name="_Toc455213250"/>
    </w:p>
    <w:p w14:paraId="0BC0DAA8">
      <w:pPr>
        <w:autoSpaceDE w:val="0"/>
        <w:autoSpaceDN w:val="0"/>
        <w:adjustRightInd w:val="0"/>
        <w:snapToGrid w:val="0"/>
        <w:spacing w:line="360" w:lineRule="auto"/>
        <w:jc w:val="center"/>
        <w:rPr>
          <w:rFonts w:ascii="Times New Roman" w:hAnsi="Times New Roman"/>
          <w:color w:val="auto"/>
          <w:highlight w:val="none"/>
        </w:rPr>
      </w:pPr>
    </w:p>
    <w:p w14:paraId="14298F7F">
      <w:pPr>
        <w:spacing w:line="400" w:lineRule="exact"/>
        <w:jc w:val="center"/>
        <w:rPr>
          <w:rFonts w:ascii="Times New Roman" w:hAnsi="Times New Roman"/>
          <w:b/>
          <w:color w:val="auto"/>
          <w:kern w:val="0"/>
          <w:highlight w:val="none"/>
          <w:lang w:val="zh-CN"/>
        </w:rPr>
      </w:pPr>
      <w:r>
        <w:rPr>
          <w:rFonts w:ascii="Times New Roman" w:hAnsi="Times New Roman"/>
          <w:b/>
          <w:color w:val="auto"/>
          <w:kern w:val="0"/>
          <w:highlight w:val="none"/>
        </w:rPr>
        <w:t>三、</w:t>
      </w:r>
      <w:bookmarkEnd w:id="54"/>
      <w:bookmarkEnd w:id="55"/>
      <w:bookmarkEnd w:id="56"/>
      <w:bookmarkEnd w:id="57"/>
      <w:bookmarkEnd w:id="58"/>
      <w:bookmarkEnd w:id="59"/>
      <w:r>
        <w:rPr>
          <w:rFonts w:ascii="Times New Roman" w:hAnsi="Times New Roman"/>
          <w:b/>
          <w:color w:val="auto"/>
          <w:kern w:val="0"/>
          <w:highlight w:val="none"/>
          <w:lang w:val="zh-CN"/>
        </w:rPr>
        <w:t>投标函</w:t>
      </w:r>
    </w:p>
    <w:p w14:paraId="467B17B0">
      <w:pPr>
        <w:autoSpaceDE w:val="0"/>
        <w:autoSpaceDN w:val="0"/>
        <w:adjustRightInd w:val="0"/>
        <w:snapToGrid w:val="0"/>
        <w:spacing w:line="360" w:lineRule="auto"/>
        <w:ind w:firstLine="105" w:firstLineChars="50"/>
        <w:rPr>
          <w:rFonts w:ascii="Times New Roman" w:hAnsi="Times New Roman"/>
          <w:bCs/>
          <w:color w:val="auto"/>
          <w:sz w:val="21"/>
          <w:szCs w:val="21"/>
          <w:highlight w:val="none"/>
          <w:u w:val="single"/>
          <w:lang w:val="zh-CN"/>
        </w:rPr>
      </w:pPr>
    </w:p>
    <w:p w14:paraId="775C4F13">
      <w:pPr>
        <w:autoSpaceDE w:val="0"/>
        <w:autoSpaceDN w:val="0"/>
        <w:adjustRightInd w:val="0"/>
        <w:snapToGrid w:val="0"/>
        <w:spacing w:line="360" w:lineRule="auto"/>
        <w:ind w:firstLine="105" w:firstLineChars="50"/>
        <w:rPr>
          <w:rFonts w:ascii="Times New Roman" w:hAnsi="Times New Roman"/>
          <w:bCs/>
          <w:color w:val="auto"/>
          <w:sz w:val="21"/>
          <w:szCs w:val="21"/>
          <w:highlight w:val="none"/>
          <w:lang w:val="zh-CN"/>
        </w:rPr>
      </w:pPr>
      <w:r>
        <w:rPr>
          <w:rFonts w:ascii="Times New Roman" w:hAnsi="Times New Roman"/>
          <w:bCs/>
          <w:color w:val="auto"/>
          <w:sz w:val="21"/>
          <w:szCs w:val="21"/>
          <w:highlight w:val="none"/>
          <w:u w:val="single"/>
          <w:lang w:val="zh-CN"/>
        </w:rPr>
        <w:t xml:space="preserve">     （采购人名称）           </w:t>
      </w:r>
      <w:r>
        <w:rPr>
          <w:rFonts w:ascii="Times New Roman" w:hAnsi="Times New Roman"/>
          <w:bCs/>
          <w:color w:val="auto"/>
          <w:sz w:val="21"/>
          <w:szCs w:val="21"/>
          <w:highlight w:val="none"/>
          <w:lang w:val="zh-CN"/>
        </w:rPr>
        <w:t>：</w:t>
      </w:r>
    </w:p>
    <w:p w14:paraId="4A9E7E2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 xml:space="preserve">根据你方 </w:t>
      </w:r>
      <w:r>
        <w:rPr>
          <w:rFonts w:ascii="Times New Roman" w:hAnsi="Times New Roman"/>
          <w:bCs/>
          <w:color w:val="auto"/>
          <w:sz w:val="21"/>
          <w:szCs w:val="21"/>
          <w:highlight w:val="none"/>
          <w:u w:val="single"/>
          <w:lang w:val="zh-CN"/>
        </w:rPr>
        <w:t xml:space="preserve">  （项目名称） </w:t>
      </w:r>
      <w:r>
        <w:rPr>
          <w:rFonts w:ascii="Times New Roman" w:hAnsi="Times New Roman"/>
          <w:bCs/>
          <w:color w:val="auto"/>
          <w:sz w:val="21"/>
          <w:szCs w:val="21"/>
          <w:highlight w:val="none"/>
          <w:lang w:val="zh-CN"/>
        </w:rPr>
        <w:t>竞争性磋商文件，我方正式授权的下述签字人</w:t>
      </w:r>
      <w:r>
        <w:rPr>
          <w:rFonts w:ascii="Times New Roman" w:hAnsi="Times New Roman"/>
          <w:bCs/>
          <w:color w:val="auto"/>
          <w:sz w:val="21"/>
          <w:szCs w:val="21"/>
          <w:highlight w:val="none"/>
          <w:u w:val="single"/>
          <w:lang w:val="zh-CN"/>
        </w:rPr>
        <w:t xml:space="preserve">  （姓名和职务）  </w:t>
      </w:r>
      <w:r>
        <w:rPr>
          <w:rFonts w:ascii="Times New Roman" w:hAnsi="Times New Roman"/>
          <w:bCs/>
          <w:color w:val="auto"/>
          <w:sz w:val="21"/>
          <w:szCs w:val="21"/>
          <w:highlight w:val="none"/>
          <w:lang w:val="zh-CN"/>
        </w:rPr>
        <w:t>代表我方</w:t>
      </w:r>
      <w:r>
        <w:rPr>
          <w:rFonts w:ascii="Times New Roman" w:hAnsi="Times New Roman"/>
          <w:bCs/>
          <w:color w:val="auto"/>
          <w:sz w:val="21"/>
          <w:szCs w:val="21"/>
          <w:highlight w:val="none"/>
          <w:u w:val="single"/>
          <w:lang w:val="zh-CN"/>
        </w:rPr>
        <w:t xml:space="preserve">  （供应商的名称）  </w:t>
      </w:r>
      <w:r>
        <w:rPr>
          <w:rFonts w:ascii="Times New Roman" w:hAnsi="Times New Roman"/>
          <w:bCs/>
          <w:color w:val="auto"/>
          <w:sz w:val="21"/>
          <w:szCs w:val="21"/>
          <w:highlight w:val="none"/>
          <w:lang w:val="zh-CN"/>
        </w:rPr>
        <w:t>，按照你方竞争性磋商文件的规定要求的全部文件，并保证所提供的全部文件是真实的、有效的和准确的。</w:t>
      </w:r>
    </w:p>
    <w:p w14:paraId="4FAA4B0D">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据此函，签字人兹宣布同意如下：</w:t>
      </w:r>
    </w:p>
    <w:p w14:paraId="71C48F2E">
      <w:pPr>
        <w:tabs>
          <w:tab w:val="left" w:pos="8175"/>
        </w:tabs>
        <w:autoSpaceDE w:val="0"/>
        <w:autoSpaceDN w:val="0"/>
        <w:adjustRightInd w:val="0"/>
        <w:snapToGrid w:val="0"/>
        <w:spacing w:line="360" w:lineRule="auto"/>
        <w:ind w:firstLine="420" w:firstLineChars="20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1.按竞争性磋商文件规定提供服务的投标报价为</w:t>
      </w:r>
      <w:r>
        <w:rPr>
          <w:rFonts w:hint="eastAsia" w:ascii="Times New Roman" w:hAnsi="Times New Roman"/>
          <w:bCs/>
          <w:color w:val="auto"/>
          <w:sz w:val="21"/>
          <w:szCs w:val="21"/>
          <w:highlight w:val="none"/>
          <w:u w:val="single"/>
          <w:lang w:val="zh-CN"/>
        </w:rPr>
        <w:t>：</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u w:val="single"/>
          <w:lang w:val="zh-CN"/>
        </w:rPr>
        <w:t xml:space="preserve">     </w:t>
      </w:r>
      <w:r>
        <w:rPr>
          <w:rFonts w:hint="eastAsia" w:ascii="Times New Roman" w:hAnsi="Times New Roman"/>
          <w:bCs/>
          <w:color w:val="auto"/>
          <w:sz w:val="21"/>
          <w:szCs w:val="21"/>
          <w:highlight w:val="none"/>
          <w:u w:val="none"/>
          <w:lang w:val="zh-CN"/>
        </w:rPr>
        <w:t>元</w:t>
      </w:r>
      <w:r>
        <w:rPr>
          <w:rFonts w:ascii="Times New Roman" w:hAnsi="Times New Roman"/>
          <w:bCs/>
          <w:color w:val="auto"/>
          <w:sz w:val="21"/>
          <w:szCs w:val="21"/>
          <w:highlight w:val="none"/>
          <w:u w:val="none"/>
          <w:lang w:val="zh-CN"/>
        </w:rPr>
        <w:t>。</w:t>
      </w:r>
    </w:p>
    <w:p w14:paraId="0D040243">
      <w:pPr>
        <w:tabs>
          <w:tab w:val="left" w:pos="8175"/>
        </w:tabs>
        <w:autoSpaceDE w:val="0"/>
        <w:autoSpaceDN w:val="0"/>
        <w:adjustRightInd w:val="0"/>
        <w:snapToGrid w:val="0"/>
        <w:spacing w:line="360" w:lineRule="auto"/>
        <w:ind w:firstLine="420" w:firstLineChars="20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2.如果我方中标，我们保证根据竞争性磋商文件规定履行合同责任和义务。具体合同履行期限承诺如下：</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lang w:val="zh-CN"/>
        </w:rPr>
        <w:t>。</w:t>
      </w:r>
    </w:p>
    <w:p w14:paraId="06AFD69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3.我方人民币</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lang w:val="zh-CN"/>
        </w:rPr>
        <w:t>元的磋商保证金与本响应文件同时提交。</w:t>
      </w:r>
    </w:p>
    <w:p w14:paraId="32BC434E">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4.如果我方成交，我方保证按照竞争性磋商文件规定提交履约保证金，承担履约责任。</w:t>
      </w:r>
    </w:p>
    <w:p w14:paraId="4250A62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581D1AE">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6.我们对竞争性磋商文件关于时限、程序方面的规定没有异议，保证按照竞争性磋商文件规定的时限和程序参加投标活动。</w:t>
      </w:r>
    </w:p>
    <w:p w14:paraId="68630F8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7.我们同意在供应商须知规定的时间起遵循本响应文件，并在供应商须知规定的投标有效期满之前均具有约束力，并有可能中标。</w:t>
      </w:r>
    </w:p>
    <w:p w14:paraId="07102062">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8.我们如果在规定的投标有效期内撤回投标，则你方可不予退还我们的磋商保证金。</w:t>
      </w:r>
    </w:p>
    <w:p w14:paraId="021F01F2">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9.我们保证向你方提供你方可能要求的与本投标有关的任何证据或资料。</w:t>
      </w:r>
    </w:p>
    <w:p w14:paraId="6CDC8DE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10.我们完全理解你方不一定要接受最低报价的投标或收到的任何投标。</w:t>
      </w:r>
    </w:p>
    <w:p w14:paraId="44D5B3EB">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11.本投标自开标之时起90天内有效。</w:t>
      </w:r>
    </w:p>
    <w:p w14:paraId="1CABCA90">
      <w:pPr>
        <w:tabs>
          <w:tab w:val="left" w:pos="709"/>
        </w:tabs>
        <w:autoSpaceDE w:val="0"/>
        <w:autoSpaceDN w:val="0"/>
        <w:adjustRightInd w:val="0"/>
        <w:snapToGrid w:val="0"/>
        <w:spacing w:line="360" w:lineRule="auto"/>
        <w:ind w:firstLine="482"/>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14:paraId="4A4BC916">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（1）提供虚假材料谋取中标、成交的；</w:t>
      </w:r>
    </w:p>
    <w:p w14:paraId="0BBAA8E0">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（2）采取不正当手段诋毁、排挤其他供应商的；</w:t>
      </w:r>
    </w:p>
    <w:p w14:paraId="1E2672F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（3）与其他供应商、采购代理机构或者采购人人员或者其他有关人员恶意串通的；</w:t>
      </w:r>
    </w:p>
    <w:p w14:paraId="0BAC89C9">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（4）向磋商小组成员、采购代理机构或者采购人人员或者其他有关人员行贿或者提供其他不正当利益的；</w:t>
      </w:r>
    </w:p>
    <w:p w14:paraId="3D6D44A3">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14:paraId="24B9E96B">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（6）将中标项目转让给他人或者将中标项目分包给他人的；</w:t>
      </w:r>
    </w:p>
    <w:p w14:paraId="0A37A067">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（7）签订合同后拒绝履行合同义务的；</w:t>
      </w:r>
    </w:p>
    <w:p w14:paraId="48E29F8C">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（8）拒绝有关部门监督检查或提供虚假情况的。</w:t>
      </w:r>
    </w:p>
    <w:p w14:paraId="68546AD5">
      <w:pPr>
        <w:pStyle w:val="10"/>
        <w:rPr>
          <w:rFonts w:ascii="Times New Roman" w:hAnsi="Times New Roman"/>
          <w:color w:val="auto"/>
          <w:sz w:val="21"/>
          <w:szCs w:val="21"/>
          <w:highlight w:val="none"/>
          <w:lang w:val="zh-CN" w:eastAsia="zh-CN"/>
        </w:rPr>
      </w:pPr>
    </w:p>
    <w:p w14:paraId="3AC70AF5">
      <w:pPr>
        <w:pStyle w:val="10"/>
        <w:rPr>
          <w:rFonts w:ascii="Times New Roman" w:hAnsi="Times New Roman"/>
          <w:color w:val="auto"/>
          <w:sz w:val="21"/>
          <w:szCs w:val="21"/>
          <w:highlight w:val="none"/>
          <w:u w:val="single"/>
          <w:lang w:eastAsia="zh-CN"/>
        </w:rPr>
      </w:pPr>
      <w:r>
        <w:rPr>
          <w:rFonts w:ascii="Times New Roman" w:hAnsi="Times New Roman"/>
          <w:color w:val="auto"/>
          <w:sz w:val="21"/>
          <w:szCs w:val="21"/>
          <w:highlight w:val="none"/>
          <w:lang w:val="zh-CN" w:eastAsia="zh-CN"/>
        </w:rPr>
        <w:t>供应商名称：</w:t>
      </w:r>
      <w:r>
        <w:rPr>
          <w:rFonts w:ascii="Times New Roman" w:hAnsi="Times New Roman"/>
          <w:color w:val="auto"/>
          <w:sz w:val="21"/>
          <w:szCs w:val="21"/>
          <w:highlight w:val="none"/>
          <w:u w:val="single"/>
          <w:lang w:val="zh-CN" w:eastAsia="zh-CN"/>
        </w:rPr>
        <w:t xml:space="preserve">（盖章）     </w:t>
      </w:r>
    </w:p>
    <w:p w14:paraId="61F720F3">
      <w:pPr>
        <w:pStyle w:val="10"/>
        <w:rPr>
          <w:rFonts w:ascii="Times New Roman" w:hAnsi="Times New Roman"/>
          <w:color w:val="auto"/>
          <w:sz w:val="21"/>
          <w:szCs w:val="21"/>
          <w:highlight w:val="none"/>
          <w:lang w:val="zh-CN" w:eastAsia="zh-CN"/>
        </w:rPr>
      </w:pPr>
    </w:p>
    <w:p w14:paraId="1248EC35">
      <w:pPr>
        <w:pStyle w:val="10"/>
        <w:rPr>
          <w:rFonts w:ascii="Times New Roman" w:hAnsi="Times New Roman"/>
          <w:color w:val="auto"/>
          <w:sz w:val="21"/>
          <w:szCs w:val="21"/>
          <w:highlight w:val="none"/>
          <w:u w:val="single"/>
          <w:lang w:eastAsia="zh-CN"/>
        </w:rPr>
      </w:pPr>
      <w:r>
        <w:rPr>
          <w:rFonts w:ascii="Times New Roman" w:hAnsi="Times New Roman"/>
          <w:color w:val="auto"/>
          <w:sz w:val="21"/>
          <w:szCs w:val="21"/>
          <w:highlight w:val="none"/>
          <w:lang w:val="zh-CN" w:eastAsia="zh-CN"/>
        </w:rPr>
        <w:t>法定代表人或授权代理人：（</w:t>
      </w:r>
      <w:r>
        <w:rPr>
          <w:rFonts w:ascii="Times New Roman" w:hAnsi="Times New Roman"/>
          <w:color w:val="auto"/>
          <w:sz w:val="21"/>
          <w:szCs w:val="21"/>
          <w:highlight w:val="none"/>
          <w:u w:val="single"/>
          <w:lang w:val="zh-CN" w:eastAsia="zh-CN"/>
        </w:rPr>
        <w:t>盖章或签字）</w:t>
      </w:r>
    </w:p>
    <w:p w14:paraId="6B8DCEA5">
      <w:pPr>
        <w:pStyle w:val="10"/>
        <w:rPr>
          <w:rFonts w:ascii="Times New Roman" w:hAnsi="Times New Roman"/>
          <w:color w:val="auto"/>
          <w:sz w:val="21"/>
          <w:szCs w:val="21"/>
          <w:highlight w:val="none"/>
          <w:lang w:val="zh-CN" w:eastAsia="zh-CN"/>
        </w:rPr>
      </w:pPr>
    </w:p>
    <w:p w14:paraId="6B70E650">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 xml:space="preserve">日 </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lang w:val="zh-CN" w:eastAsia="zh-CN"/>
        </w:rPr>
        <w:t>期：</w:t>
      </w:r>
    </w:p>
    <w:p w14:paraId="1B03AFBA">
      <w:pPr>
        <w:pStyle w:val="10"/>
        <w:rPr>
          <w:rFonts w:ascii="Times New Roman" w:hAnsi="Times New Roman"/>
          <w:color w:val="auto"/>
          <w:sz w:val="21"/>
          <w:szCs w:val="21"/>
          <w:highlight w:val="none"/>
          <w:lang w:val="zh-CN" w:eastAsia="zh-CN"/>
        </w:rPr>
      </w:pPr>
    </w:p>
    <w:p w14:paraId="6A3CB219">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地</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lang w:val="zh-CN" w:eastAsia="zh-CN"/>
        </w:rPr>
        <w:t>址：</w:t>
      </w:r>
    </w:p>
    <w:p w14:paraId="0BEB1769">
      <w:pPr>
        <w:pStyle w:val="10"/>
        <w:rPr>
          <w:rFonts w:ascii="Times New Roman" w:hAnsi="Times New Roman"/>
          <w:color w:val="auto"/>
          <w:sz w:val="21"/>
          <w:szCs w:val="21"/>
          <w:highlight w:val="none"/>
          <w:lang w:val="zh-CN" w:eastAsia="zh-CN"/>
        </w:rPr>
      </w:pPr>
    </w:p>
    <w:p w14:paraId="2981EF3C">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电话、传真或电传：</w:t>
      </w:r>
    </w:p>
    <w:p w14:paraId="63A392C3">
      <w:pPr>
        <w:pStyle w:val="10"/>
        <w:rPr>
          <w:rFonts w:ascii="Times New Roman" w:hAnsi="Times New Roman"/>
          <w:color w:val="auto"/>
          <w:sz w:val="21"/>
          <w:szCs w:val="21"/>
          <w:highlight w:val="none"/>
          <w:lang w:val="zh-CN" w:eastAsia="zh-CN"/>
        </w:rPr>
      </w:pPr>
    </w:p>
    <w:p w14:paraId="33D9B9B0">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邮政编码：</w:t>
      </w:r>
    </w:p>
    <w:p w14:paraId="5C94B68C">
      <w:pPr>
        <w:autoSpaceDE w:val="0"/>
        <w:autoSpaceDN w:val="0"/>
        <w:adjustRightInd w:val="0"/>
        <w:snapToGrid w:val="0"/>
        <w:spacing w:line="360" w:lineRule="auto"/>
        <w:rPr>
          <w:rFonts w:ascii="Times New Roman" w:hAnsi="Times New Roman"/>
          <w:color w:val="auto"/>
          <w:sz w:val="21"/>
          <w:szCs w:val="21"/>
          <w:highlight w:val="none"/>
          <w:lang w:val="zh-CN"/>
        </w:rPr>
      </w:pPr>
    </w:p>
    <w:p w14:paraId="33ECA7D8">
      <w:pPr>
        <w:pStyle w:val="36"/>
        <w:rPr>
          <w:rFonts w:ascii="Times New Roman" w:hAnsi="Times New Roman"/>
          <w:color w:val="auto"/>
          <w:sz w:val="21"/>
          <w:szCs w:val="21"/>
          <w:highlight w:val="none"/>
          <w:lang w:val="zh-CN"/>
        </w:rPr>
      </w:pPr>
    </w:p>
    <w:p w14:paraId="7FC9F56F">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lang w:val="zh-CN"/>
        </w:rPr>
        <w:t>注：投标函必须按规定有效签署和加盖公章。</w:t>
      </w:r>
    </w:p>
    <w:p w14:paraId="3D56FFD9">
      <w:pPr>
        <w:tabs>
          <w:tab w:val="left" w:pos="3203"/>
        </w:tabs>
        <w:spacing w:line="480" w:lineRule="auto"/>
        <w:ind w:firstLine="5250" w:firstLineChars="2500"/>
        <w:rPr>
          <w:rFonts w:ascii="Times New Roman" w:hAnsi="Times New Roman"/>
          <w:color w:val="auto"/>
          <w:sz w:val="21"/>
          <w:szCs w:val="21"/>
          <w:highlight w:val="none"/>
        </w:rPr>
      </w:pPr>
      <w:r>
        <w:rPr>
          <w:rFonts w:ascii="Times New Roman" w:hAnsi="Times New Roman"/>
          <w:color w:val="auto"/>
          <w:sz w:val="21"/>
          <w:szCs w:val="21"/>
          <w:highlight w:val="none"/>
        </w:rPr>
        <w:tab/>
      </w:r>
    </w:p>
    <w:p w14:paraId="45DB5F05">
      <w:pPr>
        <w:pStyle w:val="3"/>
        <w:rPr>
          <w:rFonts w:ascii="Times New Roman" w:hAnsi="Times New Roman"/>
          <w:color w:val="auto"/>
          <w:highlight w:val="none"/>
        </w:rPr>
      </w:pPr>
      <w:bookmarkStart w:id="60" w:name="_Toc455213251"/>
      <w:bookmarkStart w:id="61" w:name="_Toc455213208"/>
      <w:bookmarkStart w:id="62" w:name="_Toc367975925"/>
      <w:bookmarkStart w:id="63" w:name="_Toc256013814"/>
      <w:r>
        <w:rPr>
          <w:rFonts w:ascii="Times New Roman" w:hAnsi="Times New Roman"/>
          <w:color w:val="auto"/>
          <w:highlight w:val="none"/>
        </w:rPr>
        <w:br w:type="page"/>
      </w:r>
      <w:bookmarkStart w:id="64" w:name="_Toc11351"/>
      <w:bookmarkStart w:id="65" w:name="_Toc12181"/>
      <w:r>
        <w:rPr>
          <w:rFonts w:ascii="Times New Roman" w:hAnsi="Times New Roman"/>
          <w:color w:val="auto"/>
          <w:highlight w:val="none"/>
        </w:rPr>
        <w:t>四、磋商保证金</w:t>
      </w:r>
      <w:bookmarkEnd w:id="64"/>
    </w:p>
    <w:p w14:paraId="35B7EF78">
      <w:pPr>
        <w:spacing w:line="500" w:lineRule="atLeast"/>
        <w:ind w:left="150"/>
        <w:rPr>
          <w:rFonts w:ascii="Times New Roman" w:hAnsi="Times New Roman"/>
          <w:color w:val="auto"/>
          <w:szCs w:val="21"/>
          <w:highlight w:val="none"/>
        </w:rPr>
      </w:pPr>
      <w:r>
        <w:rPr>
          <w:rFonts w:ascii="Times New Roman" w:hAnsi="Times New Roman"/>
          <w:color w:val="auto"/>
          <w:szCs w:val="21"/>
          <w:highlight w:val="none"/>
        </w:rPr>
        <w:t xml:space="preserve">致： </w:t>
      </w:r>
    </w:p>
    <w:p w14:paraId="3827CF64">
      <w:pPr>
        <w:spacing w:line="500" w:lineRule="atLeast"/>
        <w:ind w:left="82" w:leftChars="34" w:firstLine="480" w:firstLineChars="200"/>
        <w:rPr>
          <w:rFonts w:ascii="Times New Roman" w:hAnsi="Times New Roman"/>
          <w:color w:val="auto"/>
          <w:szCs w:val="21"/>
          <w:highlight w:val="none"/>
        </w:rPr>
      </w:pPr>
      <w:r>
        <w:rPr>
          <w:rFonts w:ascii="Times New Roman" w:hAnsi="Times New Roman"/>
          <w:color w:val="auto"/>
          <w:szCs w:val="21"/>
          <w:highlight w:val="none"/>
        </w:rPr>
        <w:t>我方参加</w:t>
      </w:r>
      <w:r>
        <w:rPr>
          <w:rFonts w:ascii="Times New Roman" w:hAnsi="Times New Roman"/>
          <w:color w:val="auto"/>
          <w:szCs w:val="21"/>
          <w:highlight w:val="none"/>
          <w:u w:val="single"/>
        </w:rPr>
        <w:t xml:space="preserve">    [项目名称]     </w:t>
      </w:r>
      <w:r>
        <w:rPr>
          <w:rFonts w:ascii="Times New Roman" w:hAnsi="Times New Roman"/>
          <w:color w:val="auto"/>
          <w:szCs w:val="21"/>
          <w:highlight w:val="none"/>
        </w:rPr>
        <w:t>采购，以形式递交磋商保证金（大写）</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rPr>
        <w:t>。承诺执行磋商文件中有关磋商保证金的规定，并对我方有约束力。</w:t>
      </w:r>
    </w:p>
    <w:p w14:paraId="394C49ED">
      <w:pPr>
        <w:spacing w:line="500" w:lineRule="atLeast"/>
        <w:rPr>
          <w:rFonts w:ascii="Times New Roman" w:hAnsi="Times New Roman"/>
          <w:color w:val="auto"/>
          <w:szCs w:val="21"/>
          <w:highlight w:val="none"/>
        </w:rPr>
      </w:pPr>
    </w:p>
    <w:p w14:paraId="663A2DA0">
      <w:pPr>
        <w:spacing w:line="500" w:lineRule="atLeast"/>
        <w:ind w:left="150"/>
        <w:rPr>
          <w:rFonts w:ascii="Times New Roman" w:hAnsi="Times New Roman"/>
          <w:color w:val="auto"/>
          <w:szCs w:val="21"/>
          <w:highlight w:val="none"/>
        </w:rPr>
      </w:pPr>
    </w:p>
    <w:tbl>
      <w:tblPr>
        <w:tblStyle w:val="19"/>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05310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76CD0D27">
            <w:pPr>
              <w:spacing w:line="500" w:lineRule="atLeast"/>
              <w:ind w:left="45"/>
              <w:rPr>
                <w:rFonts w:ascii="Times New Roman" w:hAnsi="Times New Roman"/>
                <w:color w:val="auto"/>
                <w:szCs w:val="21"/>
                <w:highlight w:val="none"/>
              </w:rPr>
            </w:pPr>
          </w:p>
          <w:p w14:paraId="59636454">
            <w:pPr>
              <w:spacing w:line="500" w:lineRule="atLeast"/>
              <w:ind w:left="45"/>
              <w:rPr>
                <w:rFonts w:ascii="Times New Roman" w:hAnsi="Times New Roman"/>
                <w:color w:val="auto"/>
                <w:szCs w:val="21"/>
                <w:highlight w:val="none"/>
              </w:rPr>
            </w:pPr>
          </w:p>
          <w:p w14:paraId="1F56E9BD">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此处粘贴磋商保证金交付凭证复印件</w:t>
            </w:r>
          </w:p>
          <w:p w14:paraId="66C6EF03">
            <w:pPr>
              <w:spacing w:line="500" w:lineRule="atLeast"/>
              <w:ind w:left="45"/>
              <w:rPr>
                <w:rFonts w:ascii="Times New Roman" w:hAnsi="Times New Roman"/>
                <w:color w:val="auto"/>
                <w:szCs w:val="21"/>
                <w:highlight w:val="none"/>
              </w:rPr>
            </w:pPr>
          </w:p>
          <w:p w14:paraId="5E4FEF71">
            <w:pPr>
              <w:spacing w:line="500" w:lineRule="atLeast"/>
              <w:ind w:left="45"/>
              <w:rPr>
                <w:rFonts w:ascii="Times New Roman" w:hAnsi="Times New Roman"/>
                <w:color w:val="auto"/>
                <w:szCs w:val="21"/>
                <w:highlight w:val="none"/>
              </w:rPr>
            </w:pPr>
          </w:p>
          <w:p w14:paraId="41B5B33D">
            <w:pPr>
              <w:spacing w:line="500" w:lineRule="atLeast"/>
              <w:ind w:left="45"/>
              <w:rPr>
                <w:rFonts w:ascii="Times New Roman" w:hAnsi="Times New Roman"/>
                <w:color w:val="auto"/>
                <w:szCs w:val="21"/>
                <w:highlight w:val="none"/>
              </w:rPr>
            </w:pPr>
          </w:p>
          <w:p w14:paraId="20060C47">
            <w:pPr>
              <w:spacing w:line="500" w:lineRule="atLeast"/>
              <w:ind w:left="45"/>
              <w:rPr>
                <w:rFonts w:ascii="Times New Roman" w:hAnsi="Times New Roman"/>
                <w:color w:val="auto"/>
                <w:szCs w:val="21"/>
                <w:highlight w:val="none"/>
              </w:rPr>
            </w:pPr>
          </w:p>
        </w:tc>
      </w:tr>
    </w:tbl>
    <w:p w14:paraId="3B882816">
      <w:pPr>
        <w:spacing w:line="500" w:lineRule="atLeast"/>
        <w:ind w:left="150"/>
        <w:rPr>
          <w:rFonts w:ascii="Times New Roman" w:hAnsi="Times New Roman"/>
          <w:color w:val="auto"/>
          <w:szCs w:val="21"/>
          <w:highlight w:val="none"/>
        </w:rPr>
      </w:pPr>
    </w:p>
    <w:p w14:paraId="77DE82E5">
      <w:pPr>
        <w:spacing w:line="500" w:lineRule="atLeast"/>
        <w:ind w:left="150"/>
        <w:rPr>
          <w:rFonts w:ascii="Times New Roman" w:hAnsi="Times New Roman"/>
          <w:color w:val="auto"/>
          <w:szCs w:val="21"/>
          <w:highlight w:val="none"/>
        </w:rPr>
      </w:pPr>
    </w:p>
    <w:p w14:paraId="1B6B6F7D">
      <w:pPr>
        <w:spacing w:line="500" w:lineRule="atLeast"/>
        <w:ind w:left="150"/>
        <w:rPr>
          <w:rFonts w:ascii="Times New Roman" w:hAnsi="Times New Roman"/>
          <w:color w:val="auto"/>
          <w:szCs w:val="21"/>
          <w:highlight w:val="none"/>
        </w:rPr>
      </w:pPr>
    </w:p>
    <w:p w14:paraId="53CE98A5">
      <w:pPr>
        <w:pStyle w:val="10"/>
        <w:wordWrap w:val="0"/>
        <w:snapToGrid w:val="0"/>
        <w:spacing w:line="360" w:lineRule="auto"/>
        <w:ind w:firstLine="420"/>
        <w:jc w:val="right"/>
        <w:rPr>
          <w:rFonts w:ascii="Times New Roman" w:hAnsi="Times New Roman"/>
          <w:color w:val="auto"/>
          <w:highlight w:val="none"/>
          <w:u w:val="single"/>
          <w:lang w:eastAsia="zh-CN"/>
        </w:rPr>
      </w:pPr>
      <w:r>
        <w:rPr>
          <w:rFonts w:ascii="Times New Roman" w:hAnsi="Times New Roman"/>
          <w:color w:val="auto"/>
          <w:highlight w:val="none"/>
          <w:lang w:eastAsia="zh-CN"/>
        </w:rPr>
        <w:t xml:space="preserve">                              供应商名称（单位盖章）：</w:t>
      </w:r>
    </w:p>
    <w:p w14:paraId="55E6E4FC">
      <w:pPr>
        <w:pStyle w:val="10"/>
        <w:snapToGrid w:val="0"/>
        <w:spacing w:line="360" w:lineRule="auto"/>
        <w:ind w:firstLine="420"/>
        <w:jc w:val="right"/>
        <w:rPr>
          <w:rFonts w:ascii="Times New Roman" w:hAnsi="Times New Roman"/>
          <w:color w:val="auto"/>
          <w:highlight w:val="none"/>
          <w:lang w:eastAsia="zh-CN"/>
        </w:rPr>
      </w:pPr>
    </w:p>
    <w:p w14:paraId="460CF600">
      <w:pPr>
        <w:pStyle w:val="10"/>
        <w:wordWrap w:val="0"/>
        <w:snapToGrid w:val="0"/>
        <w:spacing w:line="360" w:lineRule="auto"/>
        <w:ind w:firstLine="420"/>
        <w:jc w:val="right"/>
        <w:rPr>
          <w:rFonts w:ascii="Times New Roman" w:hAnsi="Times New Roman"/>
          <w:color w:val="auto"/>
          <w:highlight w:val="none"/>
          <w:u w:val="single"/>
          <w:lang w:eastAsia="zh-CN"/>
        </w:rPr>
      </w:pPr>
      <w:r>
        <w:rPr>
          <w:rFonts w:ascii="Times New Roman" w:hAnsi="Times New Roman"/>
          <w:color w:val="auto"/>
          <w:highlight w:val="none"/>
          <w:lang w:eastAsia="zh-CN"/>
        </w:rPr>
        <w:t>法定代表人或授权代理人（签字）：</w:t>
      </w:r>
    </w:p>
    <w:p w14:paraId="1E4E56BD">
      <w:pPr>
        <w:pStyle w:val="10"/>
        <w:snapToGrid w:val="0"/>
        <w:spacing w:line="360" w:lineRule="auto"/>
        <w:ind w:firstLine="420"/>
        <w:jc w:val="right"/>
        <w:rPr>
          <w:rFonts w:ascii="Times New Roman" w:hAnsi="Times New Roman"/>
          <w:color w:val="auto"/>
          <w:highlight w:val="none"/>
          <w:lang w:eastAsia="zh-CN"/>
        </w:rPr>
      </w:pPr>
    </w:p>
    <w:p w14:paraId="39BF1232">
      <w:pPr>
        <w:pStyle w:val="10"/>
        <w:wordWrap w:val="0"/>
        <w:snapToGrid w:val="0"/>
        <w:spacing w:line="360" w:lineRule="auto"/>
        <w:ind w:firstLine="420"/>
        <w:jc w:val="right"/>
        <w:rPr>
          <w:rFonts w:ascii="Times New Roman" w:hAnsi="Times New Roman"/>
          <w:color w:val="auto"/>
          <w:highlight w:val="none"/>
          <w:lang w:eastAsia="zh-CN"/>
        </w:rPr>
      </w:pPr>
      <w:r>
        <w:rPr>
          <w:rFonts w:ascii="Times New Roman" w:hAnsi="Times New Roman"/>
          <w:color w:val="auto"/>
          <w:highlight w:val="none"/>
          <w:lang w:eastAsia="zh-CN"/>
        </w:rPr>
        <w:t xml:space="preserve"> 年月日</w:t>
      </w:r>
    </w:p>
    <w:p w14:paraId="0A1E026B">
      <w:pPr>
        <w:rPr>
          <w:rFonts w:ascii="Times New Roman" w:hAnsi="Times New Roman"/>
          <w:color w:val="auto"/>
          <w:highlight w:val="none"/>
        </w:rPr>
      </w:pPr>
      <w:r>
        <w:rPr>
          <w:rFonts w:ascii="Times New Roman" w:hAnsi="Times New Roman"/>
          <w:color w:val="auto"/>
          <w:highlight w:val="none"/>
        </w:rPr>
        <w:br w:type="page"/>
      </w:r>
    </w:p>
    <w:p w14:paraId="37854BFF">
      <w:pPr>
        <w:pStyle w:val="3"/>
        <w:rPr>
          <w:rFonts w:ascii="Times New Roman" w:hAnsi="Times New Roman"/>
          <w:color w:val="auto"/>
          <w:highlight w:val="none"/>
        </w:rPr>
      </w:pPr>
      <w:bookmarkStart w:id="66" w:name="_Toc22841"/>
      <w:r>
        <w:rPr>
          <w:rFonts w:ascii="Times New Roman" w:hAnsi="Times New Roman"/>
          <w:color w:val="auto"/>
          <w:highlight w:val="none"/>
        </w:rPr>
        <w:t>五、</w:t>
      </w:r>
      <w:bookmarkEnd w:id="60"/>
      <w:bookmarkEnd w:id="61"/>
      <w:bookmarkEnd w:id="62"/>
      <w:bookmarkEnd w:id="63"/>
      <w:bookmarkEnd w:id="65"/>
      <w:bookmarkEnd w:id="66"/>
      <w:r>
        <w:rPr>
          <w:rFonts w:ascii="Times New Roman" w:hAnsi="Times New Roman"/>
          <w:color w:val="auto"/>
          <w:highlight w:val="none"/>
        </w:rPr>
        <w:t>磋商</w:t>
      </w:r>
      <w:r>
        <w:rPr>
          <w:rFonts w:ascii="Times New Roman" w:hAnsi="Times New Roman"/>
          <w:color w:val="auto"/>
          <w:highlight w:val="none"/>
          <w:lang w:val="zh-CN"/>
        </w:rPr>
        <w:t>一览表</w:t>
      </w:r>
    </w:p>
    <w:p w14:paraId="40CC8E38">
      <w:pPr>
        <w:ind w:left="-153" w:leftChars="-513" w:right="-998" w:rightChars="-416" w:hanging="1078" w:hangingChars="337"/>
        <w:jc w:val="center"/>
        <w:rPr>
          <w:rFonts w:ascii="Times New Roman" w:hAnsi="Times New Roman" w:eastAsia="黑体"/>
          <w:color w:val="auto"/>
          <w:sz w:val="32"/>
          <w:highlight w:val="none"/>
        </w:rPr>
      </w:pPr>
    </w:p>
    <w:p w14:paraId="6C896B51">
      <w:pPr>
        <w:ind w:left="10" w:leftChars="-12" w:hanging="39" w:hangingChars="19"/>
        <w:rPr>
          <w:rFonts w:ascii="Times New Roman" w:hAnsi="Times New Roman"/>
          <w:color w:val="auto"/>
          <w:sz w:val="21"/>
          <w:szCs w:val="21"/>
          <w:highlight w:val="none"/>
        </w:rPr>
      </w:pPr>
      <w:r>
        <w:rPr>
          <w:rFonts w:ascii="Times New Roman" w:hAnsi="Times New Roman"/>
          <w:color w:val="auto"/>
          <w:sz w:val="21"/>
          <w:szCs w:val="21"/>
          <w:highlight w:val="none"/>
        </w:rPr>
        <w:t>项目名称：</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05"/>
        <w:gridCol w:w="3460"/>
        <w:gridCol w:w="1712"/>
        <w:gridCol w:w="1906"/>
      </w:tblGrid>
      <w:tr w14:paraId="0AE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7" w:type="dxa"/>
            <w:vAlign w:val="center"/>
          </w:tcPr>
          <w:p w14:paraId="5F783541">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序号</w:t>
            </w:r>
          </w:p>
        </w:tc>
        <w:tc>
          <w:tcPr>
            <w:tcW w:w="1705" w:type="dxa"/>
            <w:vAlign w:val="center"/>
          </w:tcPr>
          <w:p w14:paraId="14762EB0">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供应商名称</w:t>
            </w:r>
          </w:p>
        </w:tc>
        <w:tc>
          <w:tcPr>
            <w:tcW w:w="3460" w:type="dxa"/>
            <w:vAlign w:val="center"/>
          </w:tcPr>
          <w:p w14:paraId="51BE2203">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投标报价</w:t>
            </w:r>
          </w:p>
          <w:p w14:paraId="20E8C88C">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w:t>
            </w:r>
            <w:r>
              <w:rPr>
                <w:rFonts w:hint="eastAsia" w:ascii="Times New Roman" w:hAnsi="Times New Roman"/>
                <w:bCs/>
                <w:color w:val="auto"/>
                <w:szCs w:val="21"/>
                <w:highlight w:val="none"/>
                <w:lang w:val="zh-CN"/>
              </w:rPr>
              <w:t>元</w:t>
            </w:r>
            <w:r>
              <w:rPr>
                <w:rFonts w:ascii="Times New Roman" w:hAnsi="Times New Roman"/>
                <w:bCs/>
                <w:color w:val="auto"/>
                <w:szCs w:val="21"/>
                <w:highlight w:val="none"/>
                <w:lang w:val="zh-CN"/>
              </w:rPr>
              <w:t>）</w:t>
            </w:r>
          </w:p>
        </w:tc>
        <w:tc>
          <w:tcPr>
            <w:tcW w:w="1712" w:type="dxa"/>
            <w:vAlign w:val="center"/>
          </w:tcPr>
          <w:p w14:paraId="44A7E2A1">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是否提交</w:t>
            </w:r>
            <w:r>
              <w:rPr>
                <w:rFonts w:ascii="Times New Roman" w:hAnsi="Times New Roman"/>
                <w:bCs/>
                <w:color w:val="auto"/>
                <w:szCs w:val="21"/>
                <w:highlight w:val="none"/>
              </w:rPr>
              <w:t>磋商</w:t>
            </w:r>
            <w:r>
              <w:rPr>
                <w:rFonts w:ascii="Times New Roman" w:hAnsi="Times New Roman"/>
                <w:bCs/>
                <w:color w:val="auto"/>
                <w:szCs w:val="21"/>
                <w:highlight w:val="none"/>
                <w:lang w:val="zh-CN"/>
              </w:rPr>
              <w:t>保证金</w:t>
            </w:r>
          </w:p>
        </w:tc>
        <w:tc>
          <w:tcPr>
            <w:tcW w:w="1906" w:type="dxa"/>
            <w:vAlign w:val="center"/>
          </w:tcPr>
          <w:p w14:paraId="7C6CBF67">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合同履行</w:t>
            </w:r>
          </w:p>
          <w:p w14:paraId="6850DB70">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期限</w:t>
            </w:r>
          </w:p>
        </w:tc>
      </w:tr>
      <w:tr w14:paraId="31C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7" w:type="dxa"/>
            <w:vAlign w:val="center"/>
          </w:tcPr>
          <w:p w14:paraId="6FD3AFDA">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r>
              <w:rPr>
                <w:rFonts w:ascii="Times New Roman" w:hAnsi="Times New Roman"/>
                <w:bCs/>
                <w:color w:val="auto"/>
                <w:szCs w:val="21"/>
                <w:highlight w:val="none"/>
              </w:rPr>
              <w:t>1</w:t>
            </w:r>
          </w:p>
        </w:tc>
        <w:tc>
          <w:tcPr>
            <w:tcW w:w="1705" w:type="dxa"/>
            <w:vAlign w:val="center"/>
          </w:tcPr>
          <w:p w14:paraId="14D66C12">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p>
        </w:tc>
        <w:tc>
          <w:tcPr>
            <w:tcW w:w="3460" w:type="dxa"/>
            <w:vAlign w:val="center"/>
          </w:tcPr>
          <w:p w14:paraId="3CD2A8EF">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p>
        </w:tc>
        <w:tc>
          <w:tcPr>
            <w:tcW w:w="1712" w:type="dxa"/>
            <w:vAlign w:val="center"/>
          </w:tcPr>
          <w:p w14:paraId="03A34683">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r>
              <w:rPr>
                <w:rFonts w:ascii="Times New Roman" w:hAnsi="Times New Roman"/>
                <w:bCs/>
                <w:color w:val="auto"/>
                <w:szCs w:val="21"/>
                <w:highlight w:val="none"/>
                <w:lang w:val="zh-CN"/>
              </w:rPr>
              <w:t>是</w:t>
            </w:r>
            <w:r>
              <w:rPr>
                <w:rFonts w:ascii="Times New Roman" w:hAnsi="Times New Roman"/>
                <w:bCs/>
                <w:color w:val="auto"/>
                <w:szCs w:val="21"/>
                <w:highlight w:val="none"/>
              </w:rPr>
              <w:t>/否</w:t>
            </w:r>
          </w:p>
        </w:tc>
        <w:tc>
          <w:tcPr>
            <w:tcW w:w="1906" w:type="dxa"/>
            <w:vAlign w:val="center"/>
          </w:tcPr>
          <w:p w14:paraId="7E9758B8">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p>
        </w:tc>
      </w:tr>
    </w:tbl>
    <w:p w14:paraId="33EBC51D">
      <w:pPr>
        <w:spacing w:line="400" w:lineRule="exact"/>
        <w:rPr>
          <w:rFonts w:ascii="Times New Roman" w:hAnsi="Times New Roman"/>
          <w:color w:val="auto"/>
          <w:sz w:val="21"/>
          <w:szCs w:val="21"/>
          <w:highlight w:val="none"/>
        </w:rPr>
      </w:pPr>
    </w:p>
    <w:p w14:paraId="07E2F997">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注：供应商应按供应商须知对响应文件密封、标记的规定单独密封和标记，另做一份与响应文件同时递交。</w:t>
      </w:r>
    </w:p>
    <w:p w14:paraId="72507F8D">
      <w:pPr>
        <w:rPr>
          <w:rFonts w:ascii="Times New Roman" w:hAnsi="Times New Roman"/>
          <w:color w:val="auto"/>
          <w:highlight w:val="none"/>
        </w:rPr>
      </w:pPr>
      <w:bookmarkStart w:id="67" w:name="_Toc367975926"/>
    </w:p>
    <w:p w14:paraId="1A8948A0">
      <w:pPr>
        <w:pStyle w:val="3"/>
        <w:rPr>
          <w:rFonts w:ascii="Times New Roman" w:hAnsi="Times New Roman"/>
          <w:color w:val="auto"/>
          <w:highlight w:val="none"/>
        </w:rPr>
      </w:pPr>
      <w:bookmarkStart w:id="68" w:name="_Toc455213209"/>
      <w:bookmarkStart w:id="69" w:name="_Toc455213252"/>
      <w:r>
        <w:rPr>
          <w:rFonts w:ascii="Times New Roman" w:hAnsi="Times New Roman"/>
          <w:color w:val="auto"/>
          <w:highlight w:val="none"/>
        </w:rPr>
        <w:br w:type="page"/>
      </w:r>
      <w:bookmarkStart w:id="70" w:name="_Toc22729"/>
      <w:bookmarkStart w:id="71" w:name="_Toc22065"/>
      <w:r>
        <w:rPr>
          <w:rFonts w:ascii="Times New Roman" w:hAnsi="Times New Roman"/>
          <w:color w:val="auto"/>
          <w:highlight w:val="none"/>
        </w:rPr>
        <w:t>六、报价说明</w:t>
      </w:r>
      <w:bookmarkEnd w:id="67"/>
      <w:bookmarkEnd w:id="68"/>
      <w:bookmarkEnd w:id="69"/>
      <w:bookmarkEnd w:id="70"/>
      <w:bookmarkEnd w:id="71"/>
    </w:p>
    <w:p w14:paraId="5700084D">
      <w:pPr>
        <w:spacing w:line="460" w:lineRule="exact"/>
        <w:ind w:firstLine="480" w:firstLineChars="200"/>
        <w:rPr>
          <w:rFonts w:ascii="Times New Roman" w:hAnsi="Times New Roman"/>
          <w:color w:val="auto"/>
          <w:szCs w:val="21"/>
          <w:highlight w:val="none"/>
        </w:rPr>
      </w:pPr>
      <w:r>
        <w:rPr>
          <w:rFonts w:ascii="Times New Roman" w:hAnsi="Times New Roman"/>
          <w:color w:val="auto"/>
          <w:szCs w:val="21"/>
          <w:highlight w:val="none"/>
        </w:rPr>
        <w:t>说明：1、磋商报价明细表根据完成本项目所需费用的构成可由供应商编制。</w:t>
      </w:r>
    </w:p>
    <w:p w14:paraId="34FB15CE">
      <w:pPr>
        <w:spacing w:line="460" w:lineRule="exact"/>
        <w:ind w:firstLine="1200" w:firstLineChars="500"/>
        <w:rPr>
          <w:rFonts w:ascii="Times New Roman" w:hAnsi="Times New Roman"/>
          <w:color w:val="auto"/>
          <w:szCs w:val="21"/>
          <w:highlight w:val="none"/>
        </w:rPr>
      </w:pPr>
      <w:r>
        <w:rPr>
          <w:rFonts w:ascii="Times New Roman" w:hAnsi="Times New Roman"/>
          <w:color w:val="auto"/>
          <w:szCs w:val="21"/>
          <w:highlight w:val="none"/>
        </w:rPr>
        <w:t>2、供应商可详细列明完成本项目所需的各项费用。</w:t>
      </w:r>
    </w:p>
    <w:p w14:paraId="02956FCF">
      <w:pPr>
        <w:spacing w:line="400" w:lineRule="exact"/>
        <w:ind w:firstLine="1200" w:firstLineChars="500"/>
        <w:rPr>
          <w:rFonts w:ascii="Times New Roman" w:hAnsi="Times New Roman"/>
          <w:color w:val="auto"/>
          <w:szCs w:val="24"/>
          <w:highlight w:val="none"/>
        </w:rPr>
      </w:pPr>
      <w:r>
        <w:rPr>
          <w:rFonts w:ascii="Times New Roman" w:hAnsi="Times New Roman"/>
          <w:color w:val="auto"/>
          <w:szCs w:val="21"/>
          <w:highlight w:val="none"/>
        </w:rPr>
        <w:t>3、报价表的格式可由供应商人自行编制。</w:t>
      </w:r>
    </w:p>
    <w:p w14:paraId="6EAA07B1">
      <w:pPr>
        <w:spacing w:line="400" w:lineRule="exact"/>
        <w:rPr>
          <w:rFonts w:ascii="Times New Roman" w:hAnsi="Times New Roman"/>
          <w:color w:val="auto"/>
          <w:szCs w:val="24"/>
          <w:highlight w:val="none"/>
        </w:rPr>
      </w:pPr>
    </w:p>
    <w:p w14:paraId="7BB4C73B">
      <w:pPr>
        <w:spacing w:line="400" w:lineRule="exact"/>
        <w:rPr>
          <w:rFonts w:ascii="Times New Roman" w:hAnsi="Times New Roman"/>
          <w:color w:val="auto"/>
          <w:szCs w:val="24"/>
          <w:highlight w:val="none"/>
        </w:rPr>
      </w:pPr>
    </w:p>
    <w:p w14:paraId="70B677EA">
      <w:pPr>
        <w:spacing w:line="400" w:lineRule="exact"/>
        <w:rPr>
          <w:rFonts w:ascii="Times New Roman" w:hAnsi="Times New Roman"/>
          <w:color w:val="auto"/>
          <w:szCs w:val="24"/>
          <w:highlight w:val="none"/>
        </w:rPr>
      </w:pPr>
    </w:p>
    <w:p w14:paraId="016A6FB6">
      <w:pPr>
        <w:spacing w:line="400" w:lineRule="exact"/>
        <w:rPr>
          <w:rFonts w:ascii="Times New Roman" w:hAnsi="Times New Roman"/>
          <w:color w:val="auto"/>
          <w:szCs w:val="24"/>
          <w:highlight w:val="none"/>
        </w:rPr>
      </w:pPr>
    </w:p>
    <w:p w14:paraId="48036189">
      <w:pPr>
        <w:spacing w:line="400" w:lineRule="exact"/>
        <w:rPr>
          <w:rFonts w:ascii="Times New Roman" w:hAnsi="Times New Roman"/>
          <w:color w:val="auto"/>
          <w:szCs w:val="24"/>
          <w:highlight w:val="none"/>
        </w:rPr>
      </w:pPr>
    </w:p>
    <w:p w14:paraId="0B82BEFC">
      <w:pPr>
        <w:spacing w:line="400" w:lineRule="exact"/>
        <w:rPr>
          <w:rFonts w:ascii="Times New Roman" w:hAnsi="Times New Roman"/>
          <w:color w:val="auto"/>
          <w:szCs w:val="24"/>
          <w:highlight w:val="none"/>
        </w:rPr>
      </w:pPr>
    </w:p>
    <w:p w14:paraId="7EEF1028">
      <w:pPr>
        <w:spacing w:line="400" w:lineRule="exact"/>
        <w:rPr>
          <w:rFonts w:ascii="Times New Roman" w:hAnsi="Times New Roman"/>
          <w:color w:val="auto"/>
          <w:szCs w:val="24"/>
          <w:highlight w:val="none"/>
        </w:rPr>
      </w:pPr>
    </w:p>
    <w:p w14:paraId="049DB6EE">
      <w:pPr>
        <w:spacing w:line="400" w:lineRule="exact"/>
        <w:rPr>
          <w:rFonts w:ascii="Times New Roman" w:hAnsi="Times New Roman"/>
          <w:color w:val="auto"/>
          <w:szCs w:val="24"/>
          <w:highlight w:val="none"/>
        </w:rPr>
      </w:pPr>
    </w:p>
    <w:p w14:paraId="5DCDCC9F">
      <w:pPr>
        <w:spacing w:line="400" w:lineRule="exact"/>
        <w:rPr>
          <w:rFonts w:ascii="Times New Roman" w:hAnsi="Times New Roman"/>
          <w:color w:val="auto"/>
          <w:sz w:val="21"/>
          <w:szCs w:val="21"/>
          <w:highlight w:val="none"/>
        </w:rPr>
      </w:pPr>
    </w:p>
    <w:p w14:paraId="2A8DB383">
      <w:pPr>
        <w:spacing w:line="40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供应商：（公章）</w:t>
      </w:r>
    </w:p>
    <w:p w14:paraId="26D4F93E">
      <w:pPr>
        <w:spacing w:line="400" w:lineRule="exact"/>
        <w:jc w:val="right"/>
        <w:rPr>
          <w:rFonts w:ascii="Times New Roman" w:hAnsi="Times New Roman"/>
          <w:color w:val="auto"/>
          <w:sz w:val="21"/>
          <w:szCs w:val="21"/>
          <w:highlight w:val="none"/>
        </w:rPr>
      </w:pPr>
    </w:p>
    <w:p w14:paraId="7E4DC3CD">
      <w:pPr>
        <w:spacing w:line="400" w:lineRule="exact"/>
        <w:jc w:val="right"/>
        <w:rPr>
          <w:rFonts w:ascii="Times New Roman" w:hAnsi="Times New Roman"/>
          <w:color w:val="auto"/>
          <w:sz w:val="21"/>
          <w:szCs w:val="21"/>
          <w:highlight w:val="none"/>
        </w:rPr>
      </w:pPr>
    </w:p>
    <w:p w14:paraId="1B6AE9D5">
      <w:pPr>
        <w:spacing w:line="40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法人授权代表：（签字或盖章）</w:t>
      </w:r>
    </w:p>
    <w:p w14:paraId="4242CF48">
      <w:pPr>
        <w:jc w:val="right"/>
        <w:rPr>
          <w:rFonts w:ascii="Times New Roman" w:hAnsi="Times New Roman"/>
          <w:color w:val="auto"/>
          <w:sz w:val="21"/>
          <w:szCs w:val="21"/>
          <w:highlight w:val="none"/>
        </w:rPr>
      </w:pPr>
    </w:p>
    <w:p w14:paraId="11CA4351">
      <w:pPr>
        <w:jc w:val="right"/>
        <w:rPr>
          <w:rFonts w:ascii="Times New Roman" w:hAnsi="Times New Roman"/>
          <w:color w:val="auto"/>
          <w:sz w:val="21"/>
          <w:szCs w:val="21"/>
          <w:highlight w:val="none"/>
        </w:rPr>
      </w:pPr>
    </w:p>
    <w:p w14:paraId="381B7C79">
      <w:pPr>
        <w:ind w:firstLine="4305" w:firstLineChars="2050"/>
        <w:jc w:val="right"/>
        <w:rPr>
          <w:rFonts w:ascii="Times New Roman" w:hAnsi="Times New Roman"/>
          <w:color w:val="auto"/>
          <w:sz w:val="21"/>
          <w:szCs w:val="21"/>
          <w:highlight w:val="none"/>
        </w:rPr>
      </w:pPr>
      <w:r>
        <w:rPr>
          <w:rFonts w:ascii="Times New Roman" w:hAnsi="Times New Roman"/>
          <w:color w:val="auto"/>
          <w:sz w:val="21"/>
          <w:szCs w:val="21"/>
          <w:highlight w:val="none"/>
        </w:rPr>
        <w:t>年         月      日</w:t>
      </w:r>
    </w:p>
    <w:p w14:paraId="53B66B18">
      <w:pPr>
        <w:pStyle w:val="3"/>
        <w:rPr>
          <w:rFonts w:ascii="Times New Roman" w:hAnsi="Times New Roman"/>
          <w:color w:val="auto"/>
          <w:highlight w:val="none"/>
        </w:rPr>
      </w:pPr>
      <w:r>
        <w:rPr>
          <w:rFonts w:ascii="Times New Roman" w:hAnsi="Times New Roman"/>
          <w:color w:val="auto"/>
          <w:szCs w:val="24"/>
          <w:highlight w:val="none"/>
        </w:rPr>
        <w:br w:type="page"/>
      </w:r>
      <w:bookmarkStart w:id="72" w:name="_Toc367975927"/>
      <w:bookmarkStart w:id="73" w:name="_Toc455213210"/>
      <w:bookmarkStart w:id="74" w:name="_Toc6086"/>
      <w:bookmarkStart w:id="75" w:name="_Toc455213253"/>
      <w:bookmarkStart w:id="76" w:name="_Toc2148"/>
      <w:bookmarkStart w:id="77" w:name="_Toc256013816"/>
      <w:r>
        <w:rPr>
          <w:rFonts w:ascii="Times New Roman" w:hAnsi="Times New Roman"/>
          <w:color w:val="auto"/>
          <w:highlight w:val="none"/>
        </w:rPr>
        <w:t>七、优惠条件及服务承诺</w:t>
      </w:r>
      <w:bookmarkEnd w:id="72"/>
      <w:bookmarkEnd w:id="73"/>
      <w:bookmarkEnd w:id="74"/>
      <w:bookmarkEnd w:id="75"/>
      <w:bookmarkEnd w:id="76"/>
    </w:p>
    <w:p w14:paraId="68A194B7">
      <w:pPr>
        <w:rPr>
          <w:rFonts w:ascii="Times New Roman" w:hAnsi="Times New Roman"/>
          <w:color w:val="auto"/>
          <w:szCs w:val="24"/>
          <w:highlight w:val="none"/>
        </w:rPr>
      </w:pPr>
    </w:p>
    <w:p w14:paraId="3C5F93F4">
      <w:pPr>
        <w:rPr>
          <w:rFonts w:ascii="Times New Roman" w:hAnsi="Times New Roman"/>
          <w:color w:val="auto"/>
          <w:highlight w:val="none"/>
        </w:rPr>
      </w:pPr>
    </w:p>
    <w:p w14:paraId="60AAA2F1">
      <w:pPr>
        <w:rPr>
          <w:rFonts w:ascii="Times New Roman" w:hAnsi="Times New Roman"/>
          <w:color w:val="auto"/>
          <w:highlight w:val="none"/>
        </w:rPr>
      </w:pPr>
    </w:p>
    <w:p w14:paraId="3E200940">
      <w:pPr>
        <w:rPr>
          <w:rFonts w:ascii="Times New Roman" w:hAnsi="Times New Roman"/>
          <w:color w:val="auto"/>
          <w:highlight w:val="none"/>
        </w:rPr>
      </w:pPr>
    </w:p>
    <w:p w14:paraId="11A9F012">
      <w:pPr>
        <w:rPr>
          <w:rFonts w:ascii="Times New Roman" w:hAnsi="Times New Roman"/>
          <w:color w:val="auto"/>
          <w:highlight w:val="none"/>
        </w:rPr>
      </w:pPr>
    </w:p>
    <w:p w14:paraId="38496741">
      <w:pPr>
        <w:rPr>
          <w:rFonts w:ascii="Times New Roman" w:hAnsi="Times New Roman"/>
          <w:color w:val="auto"/>
          <w:highlight w:val="none"/>
        </w:rPr>
      </w:pPr>
    </w:p>
    <w:p w14:paraId="12C44AE0">
      <w:pPr>
        <w:rPr>
          <w:rFonts w:ascii="Times New Roman" w:hAnsi="Times New Roman"/>
          <w:color w:val="auto"/>
          <w:highlight w:val="none"/>
        </w:rPr>
      </w:pPr>
    </w:p>
    <w:p w14:paraId="03F7DB90">
      <w:pPr>
        <w:rPr>
          <w:rFonts w:ascii="Times New Roman" w:hAnsi="Times New Roman"/>
          <w:color w:val="auto"/>
          <w:highlight w:val="none"/>
        </w:rPr>
      </w:pPr>
    </w:p>
    <w:p w14:paraId="74D38631">
      <w:pPr>
        <w:rPr>
          <w:rFonts w:ascii="Times New Roman" w:hAnsi="Times New Roman"/>
          <w:color w:val="auto"/>
          <w:highlight w:val="none"/>
        </w:rPr>
      </w:pPr>
    </w:p>
    <w:p w14:paraId="249C09A9">
      <w:pPr>
        <w:rPr>
          <w:rFonts w:ascii="Times New Roman" w:hAnsi="Times New Roman"/>
          <w:color w:val="auto"/>
          <w:highlight w:val="none"/>
        </w:rPr>
      </w:pPr>
    </w:p>
    <w:p w14:paraId="42CD7D9B">
      <w:pPr>
        <w:rPr>
          <w:rFonts w:ascii="Times New Roman" w:hAnsi="Times New Roman"/>
          <w:color w:val="auto"/>
          <w:highlight w:val="none"/>
        </w:rPr>
      </w:pPr>
    </w:p>
    <w:p w14:paraId="653A8C1E">
      <w:pPr>
        <w:rPr>
          <w:rFonts w:ascii="Times New Roman" w:hAnsi="Times New Roman"/>
          <w:color w:val="auto"/>
          <w:highlight w:val="none"/>
        </w:rPr>
      </w:pPr>
    </w:p>
    <w:p w14:paraId="0C2AA5D8">
      <w:pPr>
        <w:rPr>
          <w:rFonts w:ascii="Times New Roman" w:hAnsi="Times New Roman"/>
          <w:color w:val="auto"/>
          <w:highlight w:val="none"/>
        </w:rPr>
      </w:pPr>
    </w:p>
    <w:p w14:paraId="09C6A6EB">
      <w:pPr>
        <w:rPr>
          <w:rFonts w:ascii="Times New Roman" w:hAnsi="Times New Roman"/>
          <w:color w:val="auto"/>
          <w:highlight w:val="none"/>
        </w:rPr>
      </w:pPr>
    </w:p>
    <w:p w14:paraId="6FAB6B48">
      <w:pPr>
        <w:rPr>
          <w:rFonts w:ascii="Times New Roman" w:hAnsi="Times New Roman"/>
          <w:color w:val="auto"/>
          <w:highlight w:val="none"/>
        </w:rPr>
      </w:pPr>
    </w:p>
    <w:p w14:paraId="6DDA1D44">
      <w:pPr>
        <w:rPr>
          <w:rFonts w:ascii="Times New Roman" w:hAnsi="Times New Roman"/>
          <w:color w:val="auto"/>
          <w:highlight w:val="none"/>
        </w:rPr>
      </w:pPr>
    </w:p>
    <w:p w14:paraId="23291CD2">
      <w:pPr>
        <w:rPr>
          <w:rFonts w:ascii="Times New Roman" w:hAnsi="Times New Roman"/>
          <w:color w:val="auto"/>
          <w:highlight w:val="none"/>
        </w:rPr>
      </w:pPr>
    </w:p>
    <w:p w14:paraId="5B1EDDEA">
      <w:pPr>
        <w:rPr>
          <w:rFonts w:ascii="Times New Roman" w:hAnsi="Times New Roman"/>
          <w:color w:val="auto"/>
          <w:highlight w:val="none"/>
        </w:rPr>
      </w:pPr>
    </w:p>
    <w:p w14:paraId="787C6BCE">
      <w:pPr>
        <w:rPr>
          <w:rFonts w:ascii="Times New Roman" w:hAnsi="Times New Roman"/>
          <w:color w:val="auto"/>
          <w:highlight w:val="none"/>
        </w:rPr>
      </w:pPr>
    </w:p>
    <w:p w14:paraId="7BC49652">
      <w:pPr>
        <w:rPr>
          <w:rFonts w:ascii="Times New Roman" w:hAnsi="Times New Roman"/>
          <w:color w:val="auto"/>
          <w:highlight w:val="none"/>
        </w:rPr>
      </w:pPr>
    </w:p>
    <w:p w14:paraId="68348616">
      <w:pPr>
        <w:rPr>
          <w:rFonts w:ascii="Times New Roman" w:hAnsi="Times New Roman"/>
          <w:color w:val="auto"/>
          <w:highlight w:val="none"/>
        </w:rPr>
      </w:pPr>
    </w:p>
    <w:p w14:paraId="4C5C0A8F">
      <w:pPr>
        <w:spacing w:line="400" w:lineRule="exact"/>
        <w:rPr>
          <w:rFonts w:ascii="Times New Roman" w:hAnsi="Times New Roman"/>
          <w:color w:val="auto"/>
          <w:szCs w:val="24"/>
          <w:highlight w:val="none"/>
        </w:rPr>
      </w:pPr>
    </w:p>
    <w:p w14:paraId="3F12897C">
      <w:pPr>
        <w:spacing w:line="400" w:lineRule="exact"/>
        <w:rPr>
          <w:rFonts w:ascii="Times New Roman" w:hAnsi="Times New Roman"/>
          <w:color w:val="auto"/>
          <w:sz w:val="21"/>
          <w:szCs w:val="21"/>
          <w:highlight w:val="none"/>
        </w:rPr>
      </w:pPr>
    </w:p>
    <w:p w14:paraId="1211032E">
      <w:pPr>
        <w:spacing w:line="400" w:lineRule="exact"/>
        <w:rPr>
          <w:rFonts w:ascii="Times New Roman" w:hAnsi="Times New Roman"/>
          <w:color w:val="auto"/>
          <w:sz w:val="21"/>
          <w:szCs w:val="21"/>
          <w:highlight w:val="none"/>
        </w:rPr>
      </w:pPr>
    </w:p>
    <w:p w14:paraId="097215D7">
      <w:pPr>
        <w:spacing w:line="400" w:lineRule="exact"/>
        <w:rPr>
          <w:rFonts w:ascii="Times New Roman" w:hAnsi="Times New Roman"/>
          <w:color w:val="auto"/>
          <w:sz w:val="21"/>
          <w:szCs w:val="21"/>
          <w:highlight w:val="none"/>
        </w:rPr>
      </w:pPr>
    </w:p>
    <w:p w14:paraId="75A7774F">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供应商：（公章）</w:t>
      </w:r>
    </w:p>
    <w:p w14:paraId="5FEE5905">
      <w:pPr>
        <w:spacing w:line="400" w:lineRule="exact"/>
        <w:jc w:val="right"/>
        <w:rPr>
          <w:rFonts w:ascii="Times New Roman" w:hAnsi="Times New Roman"/>
          <w:color w:val="auto"/>
          <w:sz w:val="21"/>
          <w:szCs w:val="21"/>
          <w:highlight w:val="none"/>
        </w:rPr>
      </w:pPr>
    </w:p>
    <w:p w14:paraId="39DD6CEF">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法人授权代表：（签字或盖章）</w:t>
      </w:r>
    </w:p>
    <w:p w14:paraId="5D016625">
      <w:pPr>
        <w:jc w:val="right"/>
        <w:rPr>
          <w:rFonts w:ascii="Times New Roman" w:hAnsi="Times New Roman"/>
          <w:color w:val="auto"/>
          <w:sz w:val="21"/>
          <w:szCs w:val="21"/>
          <w:highlight w:val="none"/>
        </w:rPr>
      </w:pPr>
    </w:p>
    <w:p w14:paraId="5F89BA47">
      <w:pPr>
        <w:jc w:val="both"/>
        <w:rPr>
          <w:rFonts w:ascii="Times New Roman" w:hAnsi="Times New Roman"/>
          <w:color w:val="auto"/>
          <w:sz w:val="21"/>
          <w:szCs w:val="21"/>
          <w:highlight w:val="none"/>
        </w:rPr>
      </w:pPr>
    </w:p>
    <w:p w14:paraId="64951D1D">
      <w:pPr>
        <w:jc w:val="both"/>
        <w:rPr>
          <w:rFonts w:hint="eastAsia" w:ascii="Times New Roman" w:hAnsi="Times New Roman" w:eastAsia="宋体"/>
          <w:color w:val="auto"/>
          <w:highlight w:val="none"/>
          <w:lang w:eastAsia="zh-CN"/>
        </w:rPr>
        <w:sectPr>
          <w:pgSz w:w="11907" w:h="16840"/>
          <w:pgMar w:top="1701" w:right="1134" w:bottom="851" w:left="1418" w:header="851" w:footer="992" w:gutter="0"/>
          <w:cols w:space="720" w:num="1"/>
          <w:titlePg/>
          <w:docGrid w:linePitch="312" w:charSpace="0"/>
        </w:sectPr>
      </w:pPr>
      <w:r>
        <w:rPr>
          <w:rFonts w:ascii="Times New Roman" w:hAnsi="Times New Roman"/>
          <w:color w:val="auto"/>
          <w:sz w:val="21"/>
          <w:szCs w:val="21"/>
          <w:highlight w:val="none"/>
        </w:rPr>
        <w:t xml:space="preserve">年       月     </w:t>
      </w:r>
      <w:r>
        <w:rPr>
          <w:rFonts w:hint="eastAsia" w:ascii="Times New Roman" w:hAnsi="Times New Roman"/>
          <w:color w:val="auto"/>
          <w:sz w:val="21"/>
          <w:szCs w:val="21"/>
          <w:highlight w:val="none"/>
          <w:lang w:eastAsia="zh-CN"/>
        </w:rPr>
        <w:t>日</w:t>
      </w:r>
    </w:p>
    <w:p w14:paraId="05BCB1BD">
      <w:pPr>
        <w:pStyle w:val="3"/>
        <w:rPr>
          <w:rFonts w:ascii="Times New Roman" w:hAnsi="Times New Roman"/>
          <w:color w:val="auto"/>
          <w:highlight w:val="none"/>
        </w:rPr>
      </w:pPr>
      <w:bookmarkStart w:id="78" w:name="_Toc367975928"/>
      <w:bookmarkStart w:id="79" w:name="_Toc15536"/>
      <w:bookmarkStart w:id="80" w:name="_Toc455213254"/>
      <w:bookmarkStart w:id="81" w:name="_Toc9534"/>
      <w:bookmarkStart w:id="82" w:name="_Toc455213211"/>
      <w:r>
        <w:rPr>
          <w:rFonts w:ascii="Times New Roman" w:hAnsi="Times New Roman"/>
          <w:color w:val="auto"/>
          <w:highlight w:val="none"/>
        </w:rPr>
        <w:t>八、工作方案</w:t>
      </w:r>
      <w:bookmarkEnd w:id="78"/>
      <w:bookmarkEnd w:id="79"/>
      <w:bookmarkEnd w:id="80"/>
      <w:bookmarkEnd w:id="81"/>
      <w:bookmarkEnd w:id="82"/>
    </w:p>
    <w:p w14:paraId="16E3AA87">
      <w:pPr>
        <w:spacing w:line="400" w:lineRule="exact"/>
        <w:jc w:val="center"/>
        <w:rPr>
          <w:rFonts w:ascii="Times New Roman" w:hAnsi="Times New Roman"/>
          <w:b/>
          <w:color w:val="auto"/>
          <w:sz w:val="28"/>
          <w:szCs w:val="28"/>
          <w:highlight w:val="none"/>
        </w:rPr>
      </w:pPr>
      <w:bookmarkStart w:id="83" w:name="_Toc256013823"/>
    </w:p>
    <w:p w14:paraId="1833E683">
      <w:pPr>
        <w:spacing w:line="400" w:lineRule="exact"/>
        <w:jc w:val="center"/>
        <w:rPr>
          <w:rFonts w:ascii="Times New Roman" w:hAnsi="Times New Roman"/>
          <w:b/>
          <w:color w:val="auto"/>
          <w:sz w:val="28"/>
          <w:szCs w:val="28"/>
          <w:highlight w:val="none"/>
        </w:rPr>
      </w:pPr>
    </w:p>
    <w:p w14:paraId="6ACD9371">
      <w:pPr>
        <w:spacing w:line="400" w:lineRule="exact"/>
        <w:jc w:val="center"/>
        <w:rPr>
          <w:rFonts w:ascii="Times New Roman" w:hAnsi="Times New Roman"/>
          <w:b/>
          <w:color w:val="auto"/>
          <w:sz w:val="28"/>
          <w:szCs w:val="28"/>
          <w:highlight w:val="none"/>
        </w:rPr>
      </w:pPr>
    </w:p>
    <w:p w14:paraId="06954F4B">
      <w:pPr>
        <w:spacing w:line="400" w:lineRule="exact"/>
        <w:jc w:val="center"/>
        <w:rPr>
          <w:rFonts w:ascii="Times New Roman" w:hAnsi="Times New Roman"/>
          <w:b/>
          <w:color w:val="auto"/>
          <w:sz w:val="28"/>
          <w:szCs w:val="28"/>
          <w:highlight w:val="none"/>
        </w:rPr>
      </w:pPr>
    </w:p>
    <w:p w14:paraId="548054DF">
      <w:pPr>
        <w:spacing w:line="400" w:lineRule="exact"/>
        <w:jc w:val="center"/>
        <w:rPr>
          <w:rFonts w:ascii="Times New Roman" w:hAnsi="Times New Roman"/>
          <w:b/>
          <w:color w:val="auto"/>
          <w:sz w:val="28"/>
          <w:szCs w:val="28"/>
          <w:highlight w:val="none"/>
        </w:rPr>
      </w:pPr>
    </w:p>
    <w:p w14:paraId="37A88F74">
      <w:pPr>
        <w:spacing w:line="400" w:lineRule="exact"/>
        <w:jc w:val="center"/>
        <w:rPr>
          <w:rFonts w:ascii="Times New Roman" w:hAnsi="Times New Roman"/>
          <w:b/>
          <w:color w:val="auto"/>
          <w:sz w:val="28"/>
          <w:szCs w:val="28"/>
          <w:highlight w:val="none"/>
        </w:rPr>
      </w:pPr>
    </w:p>
    <w:p w14:paraId="6F406E28">
      <w:pPr>
        <w:spacing w:line="400" w:lineRule="exact"/>
        <w:jc w:val="center"/>
        <w:rPr>
          <w:rFonts w:ascii="Times New Roman" w:hAnsi="Times New Roman"/>
          <w:b/>
          <w:color w:val="auto"/>
          <w:sz w:val="28"/>
          <w:szCs w:val="28"/>
          <w:highlight w:val="none"/>
        </w:rPr>
      </w:pPr>
    </w:p>
    <w:p w14:paraId="0444625A">
      <w:pPr>
        <w:spacing w:line="400" w:lineRule="exact"/>
        <w:jc w:val="center"/>
        <w:rPr>
          <w:rFonts w:ascii="Times New Roman" w:hAnsi="Times New Roman"/>
          <w:b/>
          <w:color w:val="auto"/>
          <w:sz w:val="28"/>
          <w:szCs w:val="28"/>
          <w:highlight w:val="none"/>
        </w:rPr>
      </w:pPr>
    </w:p>
    <w:p w14:paraId="1AB3AC5B">
      <w:pPr>
        <w:spacing w:line="400" w:lineRule="exact"/>
        <w:jc w:val="center"/>
        <w:rPr>
          <w:rFonts w:ascii="Times New Roman" w:hAnsi="Times New Roman"/>
          <w:b/>
          <w:color w:val="auto"/>
          <w:sz w:val="28"/>
          <w:szCs w:val="28"/>
          <w:highlight w:val="none"/>
        </w:rPr>
      </w:pPr>
    </w:p>
    <w:p w14:paraId="7015E552">
      <w:pPr>
        <w:spacing w:line="400" w:lineRule="exact"/>
        <w:jc w:val="center"/>
        <w:rPr>
          <w:rFonts w:ascii="Times New Roman" w:hAnsi="Times New Roman"/>
          <w:b/>
          <w:color w:val="auto"/>
          <w:sz w:val="28"/>
          <w:szCs w:val="28"/>
          <w:highlight w:val="none"/>
        </w:rPr>
      </w:pPr>
    </w:p>
    <w:p w14:paraId="37EF0A9B">
      <w:pPr>
        <w:spacing w:line="400" w:lineRule="exact"/>
        <w:jc w:val="center"/>
        <w:rPr>
          <w:rFonts w:ascii="Times New Roman" w:hAnsi="Times New Roman"/>
          <w:b/>
          <w:color w:val="auto"/>
          <w:sz w:val="28"/>
          <w:szCs w:val="28"/>
          <w:highlight w:val="none"/>
        </w:rPr>
      </w:pPr>
    </w:p>
    <w:p w14:paraId="054133C3">
      <w:pPr>
        <w:spacing w:line="400" w:lineRule="exact"/>
        <w:jc w:val="center"/>
        <w:rPr>
          <w:rFonts w:ascii="Times New Roman" w:hAnsi="Times New Roman"/>
          <w:b/>
          <w:color w:val="auto"/>
          <w:sz w:val="28"/>
          <w:szCs w:val="28"/>
          <w:highlight w:val="none"/>
        </w:rPr>
      </w:pPr>
    </w:p>
    <w:p w14:paraId="1D451383">
      <w:pPr>
        <w:spacing w:line="400" w:lineRule="exact"/>
        <w:jc w:val="center"/>
        <w:rPr>
          <w:rFonts w:ascii="Times New Roman" w:hAnsi="Times New Roman"/>
          <w:b/>
          <w:color w:val="auto"/>
          <w:sz w:val="28"/>
          <w:szCs w:val="28"/>
          <w:highlight w:val="none"/>
        </w:rPr>
      </w:pPr>
    </w:p>
    <w:p w14:paraId="1AD91B3F">
      <w:pPr>
        <w:spacing w:line="400" w:lineRule="exact"/>
        <w:jc w:val="center"/>
        <w:rPr>
          <w:rFonts w:ascii="Times New Roman" w:hAnsi="Times New Roman"/>
          <w:b/>
          <w:color w:val="auto"/>
          <w:sz w:val="28"/>
          <w:szCs w:val="28"/>
          <w:highlight w:val="none"/>
        </w:rPr>
      </w:pPr>
    </w:p>
    <w:p w14:paraId="33DBD824">
      <w:pPr>
        <w:spacing w:line="400" w:lineRule="exact"/>
        <w:jc w:val="center"/>
        <w:rPr>
          <w:rFonts w:ascii="Times New Roman" w:hAnsi="Times New Roman"/>
          <w:b/>
          <w:color w:val="auto"/>
          <w:sz w:val="28"/>
          <w:szCs w:val="28"/>
          <w:highlight w:val="none"/>
        </w:rPr>
      </w:pPr>
    </w:p>
    <w:p w14:paraId="30D3FBA5">
      <w:pPr>
        <w:spacing w:line="400" w:lineRule="exact"/>
        <w:jc w:val="center"/>
        <w:rPr>
          <w:rFonts w:ascii="Times New Roman" w:hAnsi="Times New Roman"/>
          <w:b/>
          <w:color w:val="auto"/>
          <w:sz w:val="28"/>
          <w:szCs w:val="28"/>
          <w:highlight w:val="none"/>
        </w:rPr>
      </w:pPr>
    </w:p>
    <w:p w14:paraId="317129DE">
      <w:pPr>
        <w:spacing w:line="400" w:lineRule="exact"/>
        <w:jc w:val="center"/>
        <w:rPr>
          <w:rFonts w:ascii="Times New Roman" w:hAnsi="Times New Roman"/>
          <w:b/>
          <w:color w:val="auto"/>
          <w:sz w:val="28"/>
          <w:szCs w:val="28"/>
          <w:highlight w:val="none"/>
        </w:rPr>
      </w:pPr>
    </w:p>
    <w:p w14:paraId="125B08DC">
      <w:pPr>
        <w:spacing w:line="400" w:lineRule="exact"/>
        <w:jc w:val="center"/>
        <w:rPr>
          <w:rFonts w:ascii="Times New Roman" w:hAnsi="Times New Roman"/>
          <w:b/>
          <w:color w:val="auto"/>
          <w:sz w:val="28"/>
          <w:szCs w:val="28"/>
          <w:highlight w:val="none"/>
        </w:rPr>
      </w:pPr>
    </w:p>
    <w:p w14:paraId="6AD8EC30">
      <w:pPr>
        <w:spacing w:line="400" w:lineRule="exact"/>
        <w:jc w:val="center"/>
        <w:rPr>
          <w:rFonts w:ascii="Times New Roman" w:hAnsi="Times New Roman"/>
          <w:b/>
          <w:color w:val="auto"/>
          <w:sz w:val="28"/>
          <w:szCs w:val="28"/>
          <w:highlight w:val="none"/>
        </w:rPr>
      </w:pPr>
    </w:p>
    <w:p w14:paraId="0D14D5D4">
      <w:pPr>
        <w:spacing w:line="400" w:lineRule="exact"/>
        <w:jc w:val="center"/>
        <w:rPr>
          <w:rFonts w:ascii="Times New Roman" w:hAnsi="Times New Roman"/>
          <w:b/>
          <w:color w:val="auto"/>
          <w:sz w:val="28"/>
          <w:szCs w:val="28"/>
          <w:highlight w:val="none"/>
        </w:rPr>
      </w:pPr>
    </w:p>
    <w:p w14:paraId="68FE587F">
      <w:pPr>
        <w:spacing w:line="400" w:lineRule="exact"/>
        <w:jc w:val="center"/>
        <w:rPr>
          <w:rFonts w:ascii="Times New Roman" w:hAnsi="Times New Roman"/>
          <w:b/>
          <w:color w:val="auto"/>
          <w:sz w:val="28"/>
          <w:szCs w:val="28"/>
          <w:highlight w:val="none"/>
        </w:rPr>
      </w:pPr>
    </w:p>
    <w:p w14:paraId="3E35C2C2">
      <w:pPr>
        <w:spacing w:line="400" w:lineRule="exact"/>
        <w:jc w:val="center"/>
        <w:rPr>
          <w:rFonts w:ascii="Times New Roman" w:hAnsi="Times New Roman"/>
          <w:b/>
          <w:color w:val="auto"/>
          <w:sz w:val="28"/>
          <w:szCs w:val="28"/>
          <w:highlight w:val="none"/>
        </w:rPr>
      </w:pPr>
    </w:p>
    <w:p w14:paraId="29B93B36">
      <w:pPr>
        <w:spacing w:line="400" w:lineRule="exact"/>
        <w:jc w:val="center"/>
        <w:rPr>
          <w:rFonts w:ascii="Times New Roman" w:hAnsi="Times New Roman"/>
          <w:b/>
          <w:color w:val="auto"/>
          <w:sz w:val="28"/>
          <w:szCs w:val="28"/>
          <w:highlight w:val="none"/>
        </w:rPr>
      </w:pPr>
    </w:p>
    <w:p w14:paraId="004C843D">
      <w:pPr>
        <w:spacing w:line="400" w:lineRule="exact"/>
        <w:jc w:val="center"/>
        <w:rPr>
          <w:rFonts w:ascii="Times New Roman" w:hAnsi="Times New Roman"/>
          <w:b/>
          <w:color w:val="auto"/>
          <w:sz w:val="28"/>
          <w:szCs w:val="28"/>
          <w:highlight w:val="none"/>
        </w:rPr>
      </w:pPr>
    </w:p>
    <w:p w14:paraId="1F219507">
      <w:pPr>
        <w:spacing w:line="400" w:lineRule="exact"/>
        <w:jc w:val="center"/>
        <w:rPr>
          <w:rFonts w:ascii="Times New Roman" w:hAnsi="Times New Roman"/>
          <w:b/>
          <w:color w:val="auto"/>
          <w:sz w:val="28"/>
          <w:szCs w:val="28"/>
          <w:highlight w:val="none"/>
        </w:rPr>
      </w:pPr>
    </w:p>
    <w:p w14:paraId="2E2EC05C">
      <w:pPr>
        <w:spacing w:line="400" w:lineRule="exact"/>
        <w:jc w:val="center"/>
        <w:rPr>
          <w:rFonts w:ascii="Times New Roman" w:hAnsi="Times New Roman"/>
          <w:b/>
          <w:color w:val="auto"/>
          <w:sz w:val="28"/>
          <w:szCs w:val="28"/>
          <w:highlight w:val="none"/>
        </w:rPr>
      </w:pPr>
    </w:p>
    <w:p w14:paraId="375C1CEA">
      <w:pPr>
        <w:spacing w:line="400" w:lineRule="exact"/>
        <w:jc w:val="center"/>
        <w:rPr>
          <w:rFonts w:ascii="Times New Roman" w:hAnsi="Times New Roman"/>
          <w:b/>
          <w:color w:val="auto"/>
          <w:sz w:val="28"/>
          <w:szCs w:val="28"/>
          <w:highlight w:val="none"/>
        </w:rPr>
      </w:pPr>
    </w:p>
    <w:p w14:paraId="42CAAC0B">
      <w:pPr>
        <w:spacing w:line="400" w:lineRule="exact"/>
        <w:jc w:val="center"/>
        <w:rPr>
          <w:rFonts w:ascii="Times New Roman" w:hAnsi="Times New Roman"/>
          <w:b/>
          <w:color w:val="auto"/>
          <w:sz w:val="28"/>
          <w:szCs w:val="28"/>
          <w:highlight w:val="none"/>
        </w:rPr>
      </w:pPr>
    </w:p>
    <w:p w14:paraId="2581FFE3">
      <w:pPr>
        <w:spacing w:line="400" w:lineRule="exact"/>
        <w:jc w:val="center"/>
        <w:rPr>
          <w:rFonts w:ascii="Times New Roman" w:hAnsi="Times New Roman"/>
          <w:b/>
          <w:color w:val="auto"/>
          <w:sz w:val="28"/>
          <w:szCs w:val="28"/>
          <w:highlight w:val="none"/>
        </w:rPr>
      </w:pPr>
    </w:p>
    <w:p w14:paraId="1BFA0EAE">
      <w:pPr>
        <w:spacing w:line="400" w:lineRule="exact"/>
        <w:jc w:val="center"/>
        <w:rPr>
          <w:rFonts w:ascii="Times New Roman" w:hAnsi="Times New Roman"/>
          <w:b/>
          <w:color w:val="auto"/>
          <w:sz w:val="28"/>
          <w:szCs w:val="28"/>
          <w:highlight w:val="none"/>
        </w:rPr>
      </w:pPr>
    </w:p>
    <w:p w14:paraId="40A2C992">
      <w:pPr>
        <w:spacing w:line="400" w:lineRule="exact"/>
        <w:jc w:val="center"/>
        <w:rPr>
          <w:rFonts w:ascii="Times New Roman" w:hAnsi="Times New Roman"/>
          <w:b/>
          <w:color w:val="auto"/>
          <w:sz w:val="28"/>
          <w:szCs w:val="28"/>
          <w:highlight w:val="none"/>
        </w:rPr>
      </w:pPr>
    </w:p>
    <w:p w14:paraId="4982A674">
      <w:pPr>
        <w:spacing w:line="400" w:lineRule="exact"/>
        <w:jc w:val="center"/>
        <w:rPr>
          <w:rFonts w:ascii="Times New Roman" w:hAnsi="Times New Roman"/>
          <w:b/>
          <w:color w:val="auto"/>
          <w:sz w:val="28"/>
          <w:szCs w:val="28"/>
          <w:highlight w:val="none"/>
        </w:rPr>
      </w:pPr>
    </w:p>
    <w:p w14:paraId="7DECE758">
      <w:pPr>
        <w:spacing w:line="400" w:lineRule="exact"/>
        <w:jc w:val="center"/>
        <w:rPr>
          <w:rFonts w:ascii="Times New Roman" w:hAnsi="Times New Roman"/>
          <w:b/>
          <w:color w:val="auto"/>
          <w:sz w:val="28"/>
          <w:szCs w:val="28"/>
          <w:highlight w:val="none"/>
        </w:rPr>
      </w:pPr>
    </w:p>
    <w:p w14:paraId="265EFF8D">
      <w:pPr>
        <w:spacing w:line="400" w:lineRule="exact"/>
        <w:jc w:val="center"/>
        <w:rPr>
          <w:rFonts w:ascii="Times New Roman" w:hAnsi="Times New Roman"/>
          <w:b/>
          <w:color w:val="auto"/>
          <w:sz w:val="28"/>
          <w:szCs w:val="28"/>
          <w:highlight w:val="none"/>
        </w:rPr>
      </w:pPr>
    </w:p>
    <w:p w14:paraId="644465E5">
      <w:pPr>
        <w:spacing w:line="400" w:lineRule="exact"/>
        <w:jc w:val="center"/>
        <w:rPr>
          <w:rFonts w:ascii="Times New Roman" w:hAnsi="Times New Roman"/>
          <w:b/>
          <w:color w:val="auto"/>
          <w:sz w:val="28"/>
          <w:szCs w:val="28"/>
          <w:highlight w:val="none"/>
        </w:rPr>
      </w:pPr>
    </w:p>
    <w:p w14:paraId="3B27AE75">
      <w:pPr>
        <w:spacing w:line="40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办公设备配置表</w:t>
      </w:r>
      <w:bookmarkEnd w:id="83"/>
    </w:p>
    <w:p w14:paraId="646204E3">
      <w:pPr>
        <w:spacing w:line="40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14:paraId="0FB2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14:paraId="65E03E2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14:paraId="263A7221">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14:paraId="0798B3E2">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14:paraId="26551CA8">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14:paraId="49D34441">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14:paraId="263B74B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14:paraId="21B9BAE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 xml:space="preserve"> 备  注 </w:t>
            </w:r>
          </w:p>
        </w:tc>
      </w:tr>
      <w:tr w14:paraId="01F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14:paraId="2F2512BF">
            <w:pPr>
              <w:spacing w:line="400" w:lineRule="exact"/>
              <w:rPr>
                <w:rFonts w:ascii="Times New Roman" w:hAnsi="Times New Roman"/>
                <w:color w:val="auto"/>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14:paraId="47A708E6">
            <w:pPr>
              <w:spacing w:line="400" w:lineRule="exact"/>
              <w:rPr>
                <w:rFonts w:ascii="Times New Roman" w:hAnsi="Times New Roman"/>
                <w:color w:val="auto"/>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14:paraId="3AC085AB">
            <w:pPr>
              <w:spacing w:line="400" w:lineRule="exact"/>
              <w:rPr>
                <w:rFonts w:ascii="Times New Roman" w:hAnsi="Times New Roman"/>
                <w:color w:val="auto"/>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14:paraId="3D9C0977">
            <w:pPr>
              <w:spacing w:line="400" w:lineRule="exact"/>
              <w:rPr>
                <w:rFonts w:ascii="Times New Roman" w:hAnsi="Times New Roman"/>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36BD6535">
            <w:pPr>
              <w:spacing w:line="400" w:lineRule="exact"/>
              <w:rPr>
                <w:rFonts w:ascii="Times New Roman" w:hAnsi="Times New Roman"/>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58EEB038">
            <w:pPr>
              <w:spacing w:line="400" w:lineRule="exact"/>
              <w:rPr>
                <w:rFonts w:ascii="Times New Roman" w:hAnsi="Times New Roman"/>
                <w:color w:val="auto"/>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14:paraId="2EBA1E36">
            <w:pPr>
              <w:spacing w:line="400" w:lineRule="exact"/>
              <w:rPr>
                <w:rFonts w:ascii="Times New Roman" w:hAnsi="Times New Roman"/>
                <w:color w:val="auto"/>
                <w:sz w:val="21"/>
                <w:szCs w:val="21"/>
                <w:highlight w:val="none"/>
              </w:rPr>
            </w:pPr>
          </w:p>
        </w:tc>
      </w:tr>
      <w:tr w14:paraId="439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66AB7C7">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FBC0904">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5A49F3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3FC47C1">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AD444D">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E5F4D0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B9754F5">
            <w:pPr>
              <w:spacing w:line="400" w:lineRule="exact"/>
              <w:rPr>
                <w:rFonts w:ascii="Times New Roman" w:hAnsi="Times New Roman"/>
                <w:color w:val="auto"/>
                <w:sz w:val="21"/>
                <w:szCs w:val="21"/>
                <w:highlight w:val="none"/>
              </w:rPr>
            </w:pPr>
          </w:p>
        </w:tc>
      </w:tr>
      <w:tr w14:paraId="357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9FF0490">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A19839B">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4DD7674">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77156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ED0643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C6B5DA">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EC78A53">
            <w:pPr>
              <w:spacing w:line="400" w:lineRule="exact"/>
              <w:rPr>
                <w:rFonts w:ascii="Times New Roman" w:hAnsi="Times New Roman"/>
                <w:color w:val="auto"/>
                <w:sz w:val="21"/>
                <w:szCs w:val="21"/>
                <w:highlight w:val="none"/>
              </w:rPr>
            </w:pPr>
          </w:p>
        </w:tc>
      </w:tr>
      <w:tr w14:paraId="2F9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0DDC542">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521B23F">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5B86EDC">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ABE5CF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E5BCB6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D233276">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DBF4766">
            <w:pPr>
              <w:spacing w:line="400" w:lineRule="exact"/>
              <w:rPr>
                <w:rFonts w:ascii="Times New Roman" w:hAnsi="Times New Roman"/>
                <w:color w:val="auto"/>
                <w:sz w:val="21"/>
                <w:szCs w:val="21"/>
                <w:highlight w:val="none"/>
              </w:rPr>
            </w:pPr>
          </w:p>
        </w:tc>
      </w:tr>
      <w:tr w14:paraId="229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057EC65">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E22CDC5">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ECB49B8">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3D3493B">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B6E076A">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48A265A">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FD017AE">
            <w:pPr>
              <w:spacing w:line="400" w:lineRule="exact"/>
              <w:rPr>
                <w:rFonts w:ascii="Times New Roman" w:hAnsi="Times New Roman"/>
                <w:color w:val="auto"/>
                <w:sz w:val="21"/>
                <w:szCs w:val="21"/>
                <w:highlight w:val="none"/>
              </w:rPr>
            </w:pPr>
          </w:p>
        </w:tc>
      </w:tr>
      <w:tr w14:paraId="6CC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F708CB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31633EF">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5F54024">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E8333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15F9C4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2998E04">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C3ACC03">
            <w:pPr>
              <w:spacing w:line="400" w:lineRule="exact"/>
              <w:rPr>
                <w:rFonts w:ascii="Times New Roman" w:hAnsi="Times New Roman"/>
                <w:color w:val="auto"/>
                <w:sz w:val="21"/>
                <w:szCs w:val="21"/>
                <w:highlight w:val="none"/>
              </w:rPr>
            </w:pPr>
          </w:p>
        </w:tc>
      </w:tr>
      <w:tr w14:paraId="1D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EEED66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0689D43">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AC202FE">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227FA7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486CA7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67AAB2">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6C4D4AC">
            <w:pPr>
              <w:spacing w:line="400" w:lineRule="exact"/>
              <w:rPr>
                <w:rFonts w:ascii="Times New Roman" w:hAnsi="Times New Roman"/>
                <w:color w:val="auto"/>
                <w:sz w:val="21"/>
                <w:szCs w:val="21"/>
                <w:highlight w:val="none"/>
              </w:rPr>
            </w:pPr>
          </w:p>
        </w:tc>
      </w:tr>
      <w:tr w14:paraId="3BF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E924419">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77317BE">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43DD121">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47EEA1">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3108B1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DC3A4C">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68F303C">
            <w:pPr>
              <w:spacing w:line="400" w:lineRule="exact"/>
              <w:rPr>
                <w:rFonts w:ascii="Times New Roman" w:hAnsi="Times New Roman"/>
                <w:color w:val="auto"/>
                <w:sz w:val="21"/>
                <w:szCs w:val="21"/>
                <w:highlight w:val="none"/>
              </w:rPr>
            </w:pPr>
          </w:p>
        </w:tc>
      </w:tr>
      <w:tr w14:paraId="5FB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8A1E04C">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80D0FB0">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AB2C707">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573F148">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190B4F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266435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56DC850">
            <w:pPr>
              <w:spacing w:line="400" w:lineRule="exact"/>
              <w:rPr>
                <w:rFonts w:ascii="Times New Roman" w:hAnsi="Times New Roman"/>
                <w:color w:val="auto"/>
                <w:sz w:val="21"/>
                <w:szCs w:val="21"/>
                <w:highlight w:val="none"/>
              </w:rPr>
            </w:pPr>
          </w:p>
        </w:tc>
      </w:tr>
      <w:tr w14:paraId="159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0B56742">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9ACFF3D">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C114B6F">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FE71B7B">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947ACBD">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94FA76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7009047">
            <w:pPr>
              <w:spacing w:line="400" w:lineRule="exact"/>
              <w:rPr>
                <w:rFonts w:ascii="Times New Roman" w:hAnsi="Times New Roman"/>
                <w:color w:val="auto"/>
                <w:sz w:val="21"/>
                <w:szCs w:val="21"/>
                <w:highlight w:val="none"/>
              </w:rPr>
            </w:pPr>
          </w:p>
        </w:tc>
      </w:tr>
      <w:tr w14:paraId="1A1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8B0BDDD">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3E807B8">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E597058">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602FA8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454D3C9">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9E968D0">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4F4040A">
            <w:pPr>
              <w:spacing w:line="400" w:lineRule="exact"/>
              <w:rPr>
                <w:rFonts w:ascii="Times New Roman" w:hAnsi="Times New Roman"/>
                <w:color w:val="auto"/>
                <w:sz w:val="21"/>
                <w:szCs w:val="21"/>
                <w:highlight w:val="none"/>
              </w:rPr>
            </w:pPr>
          </w:p>
        </w:tc>
      </w:tr>
      <w:tr w14:paraId="71D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05931BA">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0C925F5">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293AB56">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414F204">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3601B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2626536">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F4830B1">
            <w:pPr>
              <w:spacing w:line="400" w:lineRule="exact"/>
              <w:rPr>
                <w:rFonts w:ascii="Times New Roman" w:hAnsi="Times New Roman"/>
                <w:color w:val="auto"/>
                <w:sz w:val="21"/>
                <w:szCs w:val="21"/>
                <w:highlight w:val="none"/>
              </w:rPr>
            </w:pPr>
          </w:p>
        </w:tc>
      </w:tr>
      <w:tr w14:paraId="30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B9BBB84">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A1BFB9C">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2AB7E4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D08B4F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7FC4EA8">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FCA7F2C">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0D4514B">
            <w:pPr>
              <w:spacing w:line="400" w:lineRule="exact"/>
              <w:rPr>
                <w:rFonts w:ascii="Times New Roman" w:hAnsi="Times New Roman"/>
                <w:color w:val="auto"/>
                <w:sz w:val="21"/>
                <w:szCs w:val="21"/>
                <w:highlight w:val="none"/>
              </w:rPr>
            </w:pPr>
          </w:p>
        </w:tc>
      </w:tr>
      <w:tr w14:paraId="3D6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7EADF07">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AB8661D">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14A70F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30769AC">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4162E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8BD3A62">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E8C65C9">
            <w:pPr>
              <w:spacing w:line="400" w:lineRule="exact"/>
              <w:rPr>
                <w:rFonts w:ascii="Times New Roman" w:hAnsi="Times New Roman"/>
                <w:color w:val="auto"/>
                <w:sz w:val="21"/>
                <w:szCs w:val="21"/>
                <w:highlight w:val="none"/>
              </w:rPr>
            </w:pPr>
          </w:p>
        </w:tc>
      </w:tr>
      <w:tr w14:paraId="0F51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78A7F8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6E0DA3A">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B33CDD0">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39E6D7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197AB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5FF2D9">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9C10BAD">
            <w:pPr>
              <w:spacing w:line="400" w:lineRule="exact"/>
              <w:rPr>
                <w:rFonts w:ascii="Times New Roman" w:hAnsi="Times New Roman"/>
                <w:color w:val="auto"/>
                <w:sz w:val="21"/>
                <w:szCs w:val="21"/>
                <w:highlight w:val="none"/>
              </w:rPr>
            </w:pPr>
          </w:p>
        </w:tc>
      </w:tr>
      <w:tr w14:paraId="601F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E897296">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F9B3BA">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B8C0EC7">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603DE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6C5A3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CB776C4">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2D8C3C9">
            <w:pPr>
              <w:spacing w:line="400" w:lineRule="exact"/>
              <w:rPr>
                <w:rFonts w:ascii="Times New Roman" w:hAnsi="Times New Roman"/>
                <w:color w:val="auto"/>
                <w:sz w:val="21"/>
                <w:szCs w:val="21"/>
                <w:highlight w:val="none"/>
              </w:rPr>
            </w:pPr>
          </w:p>
        </w:tc>
      </w:tr>
      <w:tr w14:paraId="7E6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733C1AFA">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DD71BD6">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0D333CA">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87F831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0A2C044">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5495503">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9C7AD2A">
            <w:pPr>
              <w:spacing w:line="400" w:lineRule="exact"/>
              <w:rPr>
                <w:rFonts w:ascii="Times New Roman" w:hAnsi="Times New Roman"/>
                <w:color w:val="auto"/>
                <w:sz w:val="21"/>
                <w:szCs w:val="21"/>
                <w:highlight w:val="none"/>
              </w:rPr>
            </w:pPr>
          </w:p>
        </w:tc>
      </w:tr>
      <w:tr w14:paraId="7148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F450233">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2B37D8">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AAE12E0">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A387C0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D9503D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D9F8C87">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FDA7B25">
            <w:pPr>
              <w:spacing w:line="400" w:lineRule="exact"/>
              <w:rPr>
                <w:rFonts w:ascii="Times New Roman" w:hAnsi="Times New Roman"/>
                <w:color w:val="auto"/>
                <w:sz w:val="21"/>
                <w:szCs w:val="21"/>
                <w:highlight w:val="none"/>
              </w:rPr>
            </w:pPr>
          </w:p>
        </w:tc>
      </w:tr>
      <w:tr w14:paraId="5FE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14:paraId="3E88A703">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14:paraId="3849C5E2">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14:paraId="4C60F11D">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14:paraId="1400C53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430F6B2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54069E58">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14:paraId="0D50A363">
            <w:pPr>
              <w:spacing w:line="400" w:lineRule="exact"/>
              <w:rPr>
                <w:rFonts w:ascii="Times New Roman" w:hAnsi="Times New Roman"/>
                <w:color w:val="auto"/>
                <w:sz w:val="21"/>
                <w:szCs w:val="21"/>
                <w:highlight w:val="none"/>
              </w:rPr>
            </w:pPr>
          </w:p>
        </w:tc>
      </w:tr>
    </w:tbl>
    <w:p w14:paraId="2C65D81F">
      <w:pPr>
        <w:spacing w:line="400" w:lineRule="exact"/>
        <w:rPr>
          <w:rFonts w:ascii="Times New Roman" w:hAnsi="Times New Roman"/>
          <w:color w:val="auto"/>
          <w:highlight w:val="none"/>
        </w:rPr>
      </w:pPr>
    </w:p>
    <w:p w14:paraId="613AB2EF">
      <w:pPr>
        <w:tabs>
          <w:tab w:val="left" w:pos="0"/>
        </w:tabs>
        <w:spacing w:after="120"/>
        <w:ind w:right="153" w:firstLine="15179" w:firstLineChars="4200"/>
        <w:rPr>
          <w:rFonts w:ascii="Times New Roman" w:hAnsi="Times New Roman"/>
          <w:b/>
          <w:color w:val="auto"/>
          <w:sz w:val="36"/>
          <w:highlight w:val="none"/>
        </w:rPr>
      </w:pPr>
    </w:p>
    <w:p w14:paraId="6A8F1696">
      <w:pPr>
        <w:jc w:val="center"/>
        <w:rPr>
          <w:rFonts w:ascii="Times New Roman" w:hAnsi="Times New Roman"/>
          <w:b/>
          <w:color w:val="auto"/>
          <w:sz w:val="28"/>
          <w:szCs w:val="28"/>
          <w:highlight w:val="none"/>
        </w:rPr>
        <w:sectPr>
          <w:pgSz w:w="11907" w:h="16840"/>
          <w:pgMar w:top="1089" w:right="1134" w:bottom="816" w:left="1418" w:header="680" w:footer="471" w:gutter="0"/>
          <w:cols w:space="720" w:num="1"/>
          <w:docGrid w:linePitch="272" w:charSpace="0"/>
        </w:sectPr>
      </w:pPr>
      <w:bookmarkStart w:id="84" w:name="_Toc255208742"/>
      <w:bookmarkStart w:id="85" w:name="_Toc255833892"/>
      <w:bookmarkStart w:id="86" w:name="_Toc255208237"/>
      <w:bookmarkStart w:id="87" w:name="_Toc255455341"/>
      <w:bookmarkStart w:id="88" w:name="_Toc255208994"/>
      <w:bookmarkStart w:id="89" w:name="_Toc255208589"/>
      <w:bookmarkStart w:id="90" w:name="_Toc255209318"/>
      <w:bookmarkStart w:id="91" w:name="_Toc255377190"/>
    </w:p>
    <w:bookmarkEnd w:id="84"/>
    <w:bookmarkEnd w:id="85"/>
    <w:bookmarkEnd w:id="86"/>
    <w:bookmarkEnd w:id="87"/>
    <w:bookmarkEnd w:id="88"/>
    <w:bookmarkEnd w:id="89"/>
    <w:bookmarkEnd w:id="90"/>
    <w:bookmarkEnd w:id="91"/>
    <w:p w14:paraId="6F77C104">
      <w:pPr>
        <w:pStyle w:val="3"/>
        <w:rPr>
          <w:rFonts w:ascii="Times New Roman" w:hAnsi="Times New Roman"/>
          <w:color w:val="auto"/>
          <w:highlight w:val="none"/>
        </w:rPr>
      </w:pPr>
      <w:bookmarkStart w:id="92" w:name="_Toc255208745"/>
      <w:bookmarkStart w:id="93" w:name="_Toc255208240"/>
      <w:bookmarkStart w:id="94" w:name="_Toc256489542"/>
      <w:bookmarkStart w:id="95" w:name="_Toc255208592"/>
      <w:bookmarkStart w:id="96" w:name="_Toc255377193"/>
      <w:bookmarkStart w:id="97" w:name="_Toc255455344"/>
      <w:bookmarkStart w:id="98" w:name="_Toc255833895"/>
      <w:bookmarkStart w:id="99" w:name="_Toc255208997"/>
      <w:bookmarkStart w:id="100" w:name="_Toc4555"/>
      <w:bookmarkStart w:id="101" w:name="_Toc255209321"/>
      <w:bookmarkStart w:id="102" w:name="_Toc274819650"/>
      <w:r>
        <w:rPr>
          <w:rFonts w:ascii="Times New Roman" w:hAnsi="Times New Roman"/>
          <w:bCs/>
          <w:color w:val="auto"/>
          <w:sz w:val="32"/>
          <w:szCs w:val="32"/>
          <w:highlight w:val="none"/>
        </w:rPr>
        <w:t>九、项目管理机构配备情况</w:t>
      </w:r>
      <w:bookmarkEnd w:id="92"/>
      <w:bookmarkEnd w:id="93"/>
      <w:bookmarkEnd w:id="94"/>
      <w:bookmarkEnd w:id="95"/>
      <w:bookmarkEnd w:id="96"/>
      <w:bookmarkEnd w:id="97"/>
      <w:bookmarkEnd w:id="98"/>
      <w:bookmarkEnd w:id="99"/>
      <w:bookmarkEnd w:id="100"/>
      <w:bookmarkEnd w:id="101"/>
      <w:bookmarkEnd w:id="102"/>
    </w:p>
    <w:p w14:paraId="770077CA">
      <w:pPr>
        <w:spacing w:line="400" w:lineRule="exact"/>
        <w:jc w:val="center"/>
        <w:rPr>
          <w:rFonts w:ascii="Times New Roman" w:hAnsi="Times New Roman"/>
          <w:b/>
          <w:color w:val="auto"/>
          <w:sz w:val="28"/>
          <w:szCs w:val="28"/>
          <w:highlight w:val="none"/>
        </w:rPr>
      </w:pPr>
    </w:p>
    <w:p w14:paraId="2B9339D5">
      <w:pPr>
        <w:spacing w:line="400" w:lineRule="exact"/>
        <w:jc w:val="both"/>
        <w:rPr>
          <w:rFonts w:ascii="Times New Roman" w:hAnsi="Times New Roman"/>
          <w:b/>
          <w:color w:val="auto"/>
          <w:sz w:val="21"/>
          <w:szCs w:val="21"/>
          <w:highlight w:val="none"/>
        </w:rPr>
      </w:pPr>
    </w:p>
    <w:p w14:paraId="1651BA50">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 xml:space="preserve">（1）机构配备情况表              </w:t>
      </w:r>
    </w:p>
    <w:p w14:paraId="19D881D3">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 xml:space="preserve">（2）主要人员简历及业绩表     </w:t>
      </w:r>
    </w:p>
    <w:p w14:paraId="3AF56EE5">
      <w:pPr>
        <w:spacing w:line="400" w:lineRule="exact"/>
        <w:jc w:val="both"/>
        <w:rPr>
          <w:rFonts w:ascii="Times New Roman" w:hAnsi="Times New Roman"/>
          <w:color w:val="auto"/>
          <w:sz w:val="21"/>
          <w:szCs w:val="21"/>
          <w:highlight w:val="none"/>
        </w:rPr>
      </w:pPr>
    </w:p>
    <w:p w14:paraId="7B800AF7">
      <w:pPr>
        <w:spacing w:line="400" w:lineRule="exact"/>
        <w:jc w:val="both"/>
        <w:rPr>
          <w:rFonts w:ascii="Times New Roman" w:hAnsi="Times New Roman"/>
          <w:color w:val="auto"/>
          <w:sz w:val="21"/>
          <w:szCs w:val="21"/>
          <w:highlight w:val="none"/>
        </w:rPr>
      </w:pPr>
    </w:p>
    <w:p w14:paraId="7D9FE277">
      <w:pPr>
        <w:spacing w:line="400" w:lineRule="exact"/>
        <w:jc w:val="both"/>
        <w:rPr>
          <w:rFonts w:ascii="Times New Roman" w:hAnsi="Times New Roman"/>
          <w:color w:val="auto"/>
          <w:sz w:val="21"/>
          <w:szCs w:val="21"/>
          <w:highlight w:val="none"/>
        </w:rPr>
      </w:pPr>
    </w:p>
    <w:p w14:paraId="26814A3C">
      <w:pPr>
        <w:spacing w:line="400" w:lineRule="exact"/>
        <w:jc w:val="center"/>
        <w:rPr>
          <w:rFonts w:ascii="Times New Roman" w:hAnsi="Times New Roman"/>
          <w:b/>
          <w:color w:val="auto"/>
          <w:sz w:val="28"/>
          <w:szCs w:val="28"/>
          <w:highlight w:val="none"/>
        </w:rPr>
      </w:pPr>
      <w:r>
        <w:rPr>
          <w:rFonts w:ascii="Times New Roman" w:hAnsi="Times New Roman"/>
          <w:b/>
          <w:color w:val="auto"/>
          <w:szCs w:val="24"/>
          <w:highlight w:val="none"/>
        </w:rPr>
        <w:br w:type="page"/>
      </w:r>
      <w:bookmarkStart w:id="103" w:name="_Toc255208998"/>
      <w:bookmarkStart w:id="104" w:name="_Toc255208746"/>
      <w:bookmarkStart w:id="105" w:name="_Toc255833896"/>
      <w:bookmarkStart w:id="106" w:name="_Toc255377194"/>
      <w:bookmarkStart w:id="107" w:name="_Toc255208241"/>
      <w:bookmarkStart w:id="108" w:name="_Toc255209322"/>
      <w:bookmarkStart w:id="109" w:name="_Toc255208593"/>
      <w:bookmarkStart w:id="110" w:name="_Toc255455345"/>
      <w:r>
        <w:rPr>
          <w:rFonts w:ascii="Times New Roman" w:hAnsi="Times New Roman"/>
          <w:b/>
          <w:color w:val="auto"/>
          <w:sz w:val="28"/>
          <w:szCs w:val="28"/>
          <w:highlight w:val="none"/>
        </w:rPr>
        <w:t>（1）机构配备情况表</w:t>
      </w:r>
      <w:bookmarkEnd w:id="103"/>
      <w:bookmarkEnd w:id="104"/>
      <w:bookmarkEnd w:id="105"/>
      <w:bookmarkEnd w:id="106"/>
      <w:bookmarkEnd w:id="107"/>
      <w:bookmarkEnd w:id="108"/>
      <w:bookmarkEnd w:id="109"/>
      <w:bookmarkEnd w:id="110"/>
    </w:p>
    <w:p w14:paraId="2E0195A4">
      <w:pPr>
        <w:rPr>
          <w:rFonts w:ascii="Times New Roman" w:hAnsi="Times New Roman"/>
          <w:color w:val="auto"/>
          <w:highlight w:val="none"/>
        </w:rPr>
      </w:pPr>
    </w:p>
    <w:tbl>
      <w:tblPr>
        <w:tblStyle w:val="19"/>
        <w:tblpPr w:leftFromText="180" w:rightFromText="180" w:vertAnchor="text" w:horzAnchor="page" w:tblpXSpec="center" w:tblpY="478"/>
        <w:tblOverlap w:val="never"/>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70"/>
        <w:gridCol w:w="1529"/>
        <w:gridCol w:w="870"/>
        <w:gridCol w:w="1091"/>
        <w:gridCol w:w="978"/>
        <w:gridCol w:w="2012"/>
      </w:tblGrid>
      <w:tr w14:paraId="0F5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4" w:type="dxa"/>
            <w:vMerge w:val="restart"/>
            <w:vAlign w:val="center"/>
          </w:tcPr>
          <w:p w14:paraId="38D2ACBF">
            <w:pPr>
              <w:jc w:val="center"/>
              <w:rPr>
                <w:rFonts w:ascii="Times New Roman" w:hAnsi="Times New Roman"/>
                <w:color w:val="auto"/>
                <w:sz w:val="21"/>
                <w:szCs w:val="21"/>
                <w:highlight w:val="none"/>
              </w:rPr>
            </w:pPr>
            <w:r>
              <w:rPr>
                <w:rFonts w:ascii="Times New Roman" w:hAnsi="Times New Roman"/>
                <w:color w:val="auto"/>
                <w:sz w:val="21"/>
                <w:szCs w:val="21"/>
                <w:highlight w:val="none"/>
              </w:rPr>
              <w:t>职务</w:t>
            </w:r>
          </w:p>
        </w:tc>
        <w:tc>
          <w:tcPr>
            <w:tcW w:w="864" w:type="dxa"/>
            <w:vMerge w:val="restart"/>
            <w:vAlign w:val="center"/>
          </w:tcPr>
          <w:p w14:paraId="14ABE0E4">
            <w:pPr>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870" w:type="dxa"/>
            <w:vMerge w:val="restart"/>
            <w:vAlign w:val="center"/>
          </w:tcPr>
          <w:p w14:paraId="5975258B">
            <w:pPr>
              <w:jc w:val="center"/>
              <w:rPr>
                <w:rFonts w:ascii="Times New Roman" w:hAnsi="Times New Roman"/>
                <w:color w:val="auto"/>
                <w:sz w:val="21"/>
                <w:szCs w:val="21"/>
                <w:highlight w:val="none"/>
              </w:rPr>
            </w:pPr>
            <w:r>
              <w:rPr>
                <w:rFonts w:ascii="Times New Roman" w:hAnsi="Times New Roman"/>
                <w:color w:val="auto"/>
                <w:sz w:val="21"/>
                <w:szCs w:val="21"/>
                <w:highlight w:val="none"/>
              </w:rPr>
              <w:t>职称</w:t>
            </w:r>
          </w:p>
        </w:tc>
        <w:tc>
          <w:tcPr>
            <w:tcW w:w="6480" w:type="dxa"/>
            <w:gridSpan w:val="5"/>
            <w:vAlign w:val="center"/>
          </w:tcPr>
          <w:p w14:paraId="00A88992">
            <w:pPr>
              <w:jc w:val="center"/>
              <w:rPr>
                <w:rFonts w:ascii="Times New Roman" w:hAnsi="Times New Roman"/>
                <w:color w:val="auto"/>
                <w:sz w:val="21"/>
                <w:szCs w:val="21"/>
                <w:highlight w:val="none"/>
              </w:rPr>
            </w:pPr>
            <w:r>
              <w:rPr>
                <w:rFonts w:ascii="Times New Roman" w:hAnsi="Times New Roman"/>
                <w:color w:val="auto"/>
                <w:sz w:val="21"/>
                <w:szCs w:val="21"/>
                <w:highlight w:val="none"/>
              </w:rPr>
              <w:t>执业或职业资格证明</w:t>
            </w:r>
          </w:p>
        </w:tc>
      </w:tr>
      <w:tr w14:paraId="380E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64" w:type="dxa"/>
            <w:vMerge w:val="continue"/>
          </w:tcPr>
          <w:p w14:paraId="61A4847C">
            <w:pPr>
              <w:rPr>
                <w:rFonts w:ascii="Times New Roman" w:hAnsi="Times New Roman"/>
                <w:color w:val="auto"/>
                <w:sz w:val="21"/>
                <w:szCs w:val="21"/>
                <w:highlight w:val="none"/>
              </w:rPr>
            </w:pPr>
          </w:p>
        </w:tc>
        <w:tc>
          <w:tcPr>
            <w:tcW w:w="864" w:type="dxa"/>
            <w:vMerge w:val="continue"/>
          </w:tcPr>
          <w:p w14:paraId="2D50951A">
            <w:pPr>
              <w:rPr>
                <w:rFonts w:ascii="Times New Roman" w:hAnsi="Times New Roman"/>
                <w:color w:val="auto"/>
                <w:sz w:val="21"/>
                <w:szCs w:val="21"/>
                <w:highlight w:val="none"/>
              </w:rPr>
            </w:pPr>
          </w:p>
        </w:tc>
        <w:tc>
          <w:tcPr>
            <w:tcW w:w="870" w:type="dxa"/>
            <w:vMerge w:val="continue"/>
          </w:tcPr>
          <w:p w14:paraId="39C6BDC2">
            <w:pPr>
              <w:rPr>
                <w:rFonts w:ascii="Times New Roman" w:hAnsi="Times New Roman"/>
                <w:color w:val="auto"/>
                <w:sz w:val="21"/>
                <w:szCs w:val="21"/>
                <w:highlight w:val="none"/>
              </w:rPr>
            </w:pPr>
          </w:p>
        </w:tc>
        <w:tc>
          <w:tcPr>
            <w:tcW w:w="1529" w:type="dxa"/>
            <w:vAlign w:val="center"/>
          </w:tcPr>
          <w:p w14:paraId="58635BE8">
            <w:pPr>
              <w:jc w:val="center"/>
              <w:rPr>
                <w:rFonts w:ascii="Times New Roman" w:hAnsi="Times New Roman"/>
                <w:color w:val="auto"/>
                <w:sz w:val="21"/>
                <w:szCs w:val="21"/>
                <w:highlight w:val="none"/>
              </w:rPr>
            </w:pPr>
            <w:r>
              <w:rPr>
                <w:rFonts w:ascii="Times New Roman" w:hAnsi="Times New Roman"/>
                <w:color w:val="auto"/>
                <w:sz w:val="21"/>
                <w:szCs w:val="21"/>
                <w:highlight w:val="none"/>
              </w:rPr>
              <w:t>证书名称</w:t>
            </w:r>
          </w:p>
        </w:tc>
        <w:tc>
          <w:tcPr>
            <w:tcW w:w="870" w:type="dxa"/>
            <w:vAlign w:val="center"/>
          </w:tcPr>
          <w:p w14:paraId="7B56EE81">
            <w:pPr>
              <w:jc w:val="center"/>
              <w:rPr>
                <w:rFonts w:ascii="Times New Roman" w:hAnsi="Times New Roman"/>
                <w:color w:val="auto"/>
                <w:sz w:val="21"/>
                <w:szCs w:val="21"/>
                <w:highlight w:val="none"/>
              </w:rPr>
            </w:pPr>
            <w:r>
              <w:rPr>
                <w:rFonts w:ascii="Times New Roman" w:hAnsi="Times New Roman"/>
                <w:color w:val="auto"/>
                <w:sz w:val="21"/>
                <w:szCs w:val="21"/>
                <w:highlight w:val="none"/>
              </w:rPr>
              <w:t>级别</w:t>
            </w:r>
          </w:p>
        </w:tc>
        <w:tc>
          <w:tcPr>
            <w:tcW w:w="1091" w:type="dxa"/>
            <w:vAlign w:val="center"/>
          </w:tcPr>
          <w:p w14:paraId="31F575A3">
            <w:pPr>
              <w:jc w:val="center"/>
              <w:rPr>
                <w:rFonts w:ascii="Times New Roman" w:hAnsi="Times New Roman"/>
                <w:color w:val="auto"/>
                <w:sz w:val="21"/>
                <w:szCs w:val="21"/>
                <w:highlight w:val="none"/>
              </w:rPr>
            </w:pPr>
            <w:r>
              <w:rPr>
                <w:rFonts w:ascii="Times New Roman" w:hAnsi="Times New Roman"/>
                <w:color w:val="auto"/>
                <w:sz w:val="21"/>
                <w:szCs w:val="21"/>
                <w:highlight w:val="none"/>
              </w:rPr>
              <w:t>证号</w:t>
            </w:r>
          </w:p>
        </w:tc>
        <w:tc>
          <w:tcPr>
            <w:tcW w:w="978" w:type="dxa"/>
            <w:vAlign w:val="center"/>
          </w:tcPr>
          <w:p w14:paraId="53DDEC0B">
            <w:pPr>
              <w:jc w:val="center"/>
              <w:rPr>
                <w:rFonts w:ascii="Times New Roman" w:hAnsi="Times New Roman"/>
                <w:color w:val="auto"/>
                <w:sz w:val="21"/>
                <w:szCs w:val="21"/>
                <w:highlight w:val="none"/>
              </w:rPr>
            </w:pPr>
            <w:r>
              <w:rPr>
                <w:rFonts w:ascii="Times New Roman" w:hAnsi="Times New Roman"/>
                <w:color w:val="auto"/>
                <w:sz w:val="21"/>
                <w:szCs w:val="21"/>
                <w:highlight w:val="none"/>
              </w:rPr>
              <w:t>专业</w:t>
            </w:r>
          </w:p>
        </w:tc>
        <w:tc>
          <w:tcPr>
            <w:tcW w:w="2012" w:type="dxa"/>
            <w:vAlign w:val="center"/>
          </w:tcPr>
          <w:p w14:paraId="26C2ACD3">
            <w:pPr>
              <w:jc w:val="center"/>
              <w:rPr>
                <w:rFonts w:ascii="Times New Roman" w:hAnsi="Times New Roman"/>
                <w:color w:val="auto"/>
                <w:sz w:val="21"/>
                <w:szCs w:val="21"/>
                <w:highlight w:val="none"/>
              </w:rPr>
            </w:pPr>
            <w:r>
              <w:rPr>
                <w:rFonts w:ascii="Times New Roman" w:hAnsi="Times New Roman" w:eastAsia="宋体"/>
                <w:color w:val="auto"/>
                <w:sz w:val="21"/>
                <w:szCs w:val="21"/>
                <w:highlight w:val="none"/>
              </w:rPr>
              <w:t>养老保险（有/无）</w:t>
            </w:r>
          </w:p>
        </w:tc>
      </w:tr>
      <w:tr w14:paraId="1B7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4CDD5864">
            <w:pPr>
              <w:rPr>
                <w:rFonts w:ascii="Times New Roman" w:hAnsi="Times New Roman"/>
                <w:color w:val="auto"/>
                <w:sz w:val="21"/>
                <w:szCs w:val="21"/>
                <w:highlight w:val="none"/>
              </w:rPr>
            </w:pPr>
          </w:p>
        </w:tc>
        <w:tc>
          <w:tcPr>
            <w:tcW w:w="864" w:type="dxa"/>
          </w:tcPr>
          <w:p w14:paraId="0C2251DB">
            <w:pPr>
              <w:rPr>
                <w:rFonts w:ascii="Times New Roman" w:hAnsi="Times New Roman"/>
                <w:color w:val="auto"/>
                <w:sz w:val="21"/>
                <w:szCs w:val="21"/>
                <w:highlight w:val="none"/>
              </w:rPr>
            </w:pPr>
          </w:p>
        </w:tc>
        <w:tc>
          <w:tcPr>
            <w:tcW w:w="870" w:type="dxa"/>
          </w:tcPr>
          <w:p w14:paraId="2E29C77F">
            <w:pPr>
              <w:rPr>
                <w:rFonts w:ascii="Times New Roman" w:hAnsi="Times New Roman"/>
                <w:color w:val="auto"/>
                <w:sz w:val="21"/>
                <w:szCs w:val="21"/>
                <w:highlight w:val="none"/>
              </w:rPr>
            </w:pPr>
          </w:p>
        </w:tc>
        <w:tc>
          <w:tcPr>
            <w:tcW w:w="1529" w:type="dxa"/>
          </w:tcPr>
          <w:p w14:paraId="5417BB99">
            <w:pPr>
              <w:rPr>
                <w:rFonts w:ascii="Times New Roman" w:hAnsi="Times New Roman"/>
                <w:color w:val="auto"/>
                <w:sz w:val="21"/>
                <w:szCs w:val="21"/>
                <w:highlight w:val="none"/>
              </w:rPr>
            </w:pPr>
          </w:p>
        </w:tc>
        <w:tc>
          <w:tcPr>
            <w:tcW w:w="870" w:type="dxa"/>
          </w:tcPr>
          <w:p w14:paraId="2416D8D3">
            <w:pPr>
              <w:rPr>
                <w:rFonts w:ascii="Times New Roman" w:hAnsi="Times New Roman"/>
                <w:color w:val="auto"/>
                <w:sz w:val="21"/>
                <w:szCs w:val="21"/>
                <w:highlight w:val="none"/>
              </w:rPr>
            </w:pPr>
          </w:p>
        </w:tc>
        <w:tc>
          <w:tcPr>
            <w:tcW w:w="1091" w:type="dxa"/>
          </w:tcPr>
          <w:p w14:paraId="073553E1">
            <w:pPr>
              <w:rPr>
                <w:rFonts w:ascii="Times New Roman" w:hAnsi="Times New Roman"/>
                <w:color w:val="auto"/>
                <w:sz w:val="21"/>
                <w:szCs w:val="21"/>
                <w:highlight w:val="none"/>
              </w:rPr>
            </w:pPr>
          </w:p>
        </w:tc>
        <w:tc>
          <w:tcPr>
            <w:tcW w:w="978" w:type="dxa"/>
          </w:tcPr>
          <w:p w14:paraId="4D4C22F3">
            <w:pPr>
              <w:rPr>
                <w:rFonts w:ascii="Times New Roman" w:hAnsi="Times New Roman"/>
                <w:color w:val="auto"/>
                <w:sz w:val="21"/>
                <w:szCs w:val="21"/>
                <w:highlight w:val="none"/>
              </w:rPr>
            </w:pPr>
          </w:p>
        </w:tc>
        <w:tc>
          <w:tcPr>
            <w:tcW w:w="2012" w:type="dxa"/>
          </w:tcPr>
          <w:p w14:paraId="7AA8664A">
            <w:pPr>
              <w:rPr>
                <w:rFonts w:ascii="Times New Roman" w:hAnsi="Times New Roman"/>
                <w:color w:val="auto"/>
                <w:sz w:val="21"/>
                <w:szCs w:val="21"/>
                <w:highlight w:val="none"/>
              </w:rPr>
            </w:pPr>
          </w:p>
        </w:tc>
      </w:tr>
      <w:tr w14:paraId="38E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4009501">
            <w:pPr>
              <w:rPr>
                <w:rFonts w:ascii="Times New Roman" w:hAnsi="Times New Roman"/>
                <w:color w:val="auto"/>
                <w:sz w:val="21"/>
                <w:szCs w:val="21"/>
                <w:highlight w:val="none"/>
              </w:rPr>
            </w:pPr>
          </w:p>
        </w:tc>
        <w:tc>
          <w:tcPr>
            <w:tcW w:w="864" w:type="dxa"/>
          </w:tcPr>
          <w:p w14:paraId="363DA995">
            <w:pPr>
              <w:rPr>
                <w:rFonts w:ascii="Times New Roman" w:hAnsi="Times New Roman"/>
                <w:color w:val="auto"/>
                <w:sz w:val="21"/>
                <w:szCs w:val="21"/>
                <w:highlight w:val="none"/>
              </w:rPr>
            </w:pPr>
          </w:p>
        </w:tc>
        <w:tc>
          <w:tcPr>
            <w:tcW w:w="870" w:type="dxa"/>
          </w:tcPr>
          <w:p w14:paraId="4CF96E7B">
            <w:pPr>
              <w:rPr>
                <w:rFonts w:ascii="Times New Roman" w:hAnsi="Times New Roman"/>
                <w:color w:val="auto"/>
                <w:sz w:val="21"/>
                <w:szCs w:val="21"/>
                <w:highlight w:val="none"/>
              </w:rPr>
            </w:pPr>
          </w:p>
        </w:tc>
        <w:tc>
          <w:tcPr>
            <w:tcW w:w="1529" w:type="dxa"/>
          </w:tcPr>
          <w:p w14:paraId="239290E1">
            <w:pPr>
              <w:rPr>
                <w:rFonts w:ascii="Times New Roman" w:hAnsi="Times New Roman"/>
                <w:color w:val="auto"/>
                <w:sz w:val="21"/>
                <w:szCs w:val="21"/>
                <w:highlight w:val="none"/>
              </w:rPr>
            </w:pPr>
          </w:p>
        </w:tc>
        <w:tc>
          <w:tcPr>
            <w:tcW w:w="870" w:type="dxa"/>
          </w:tcPr>
          <w:p w14:paraId="1DB4402B">
            <w:pPr>
              <w:rPr>
                <w:rFonts w:ascii="Times New Roman" w:hAnsi="Times New Roman"/>
                <w:color w:val="auto"/>
                <w:sz w:val="21"/>
                <w:szCs w:val="21"/>
                <w:highlight w:val="none"/>
              </w:rPr>
            </w:pPr>
          </w:p>
        </w:tc>
        <w:tc>
          <w:tcPr>
            <w:tcW w:w="1091" w:type="dxa"/>
          </w:tcPr>
          <w:p w14:paraId="6AF65954">
            <w:pPr>
              <w:rPr>
                <w:rFonts w:ascii="Times New Roman" w:hAnsi="Times New Roman"/>
                <w:color w:val="auto"/>
                <w:sz w:val="21"/>
                <w:szCs w:val="21"/>
                <w:highlight w:val="none"/>
              </w:rPr>
            </w:pPr>
          </w:p>
        </w:tc>
        <w:tc>
          <w:tcPr>
            <w:tcW w:w="978" w:type="dxa"/>
          </w:tcPr>
          <w:p w14:paraId="2F310F92">
            <w:pPr>
              <w:rPr>
                <w:rFonts w:ascii="Times New Roman" w:hAnsi="Times New Roman"/>
                <w:color w:val="auto"/>
                <w:sz w:val="21"/>
                <w:szCs w:val="21"/>
                <w:highlight w:val="none"/>
              </w:rPr>
            </w:pPr>
          </w:p>
        </w:tc>
        <w:tc>
          <w:tcPr>
            <w:tcW w:w="2012" w:type="dxa"/>
          </w:tcPr>
          <w:p w14:paraId="77ACBB2B">
            <w:pPr>
              <w:rPr>
                <w:rFonts w:ascii="Times New Roman" w:hAnsi="Times New Roman"/>
                <w:color w:val="auto"/>
                <w:sz w:val="21"/>
                <w:szCs w:val="21"/>
                <w:highlight w:val="none"/>
              </w:rPr>
            </w:pPr>
          </w:p>
        </w:tc>
      </w:tr>
      <w:tr w14:paraId="5CB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C90465C">
            <w:pPr>
              <w:rPr>
                <w:rFonts w:ascii="Times New Roman" w:hAnsi="Times New Roman"/>
                <w:color w:val="auto"/>
                <w:sz w:val="21"/>
                <w:szCs w:val="21"/>
                <w:highlight w:val="none"/>
              </w:rPr>
            </w:pPr>
          </w:p>
        </w:tc>
        <w:tc>
          <w:tcPr>
            <w:tcW w:w="864" w:type="dxa"/>
          </w:tcPr>
          <w:p w14:paraId="7BC5FB2F">
            <w:pPr>
              <w:rPr>
                <w:rFonts w:ascii="Times New Roman" w:hAnsi="Times New Roman"/>
                <w:color w:val="auto"/>
                <w:sz w:val="21"/>
                <w:szCs w:val="21"/>
                <w:highlight w:val="none"/>
              </w:rPr>
            </w:pPr>
          </w:p>
        </w:tc>
        <w:tc>
          <w:tcPr>
            <w:tcW w:w="870" w:type="dxa"/>
          </w:tcPr>
          <w:p w14:paraId="5063DE7D">
            <w:pPr>
              <w:rPr>
                <w:rFonts w:ascii="Times New Roman" w:hAnsi="Times New Roman"/>
                <w:color w:val="auto"/>
                <w:sz w:val="21"/>
                <w:szCs w:val="21"/>
                <w:highlight w:val="none"/>
              </w:rPr>
            </w:pPr>
          </w:p>
        </w:tc>
        <w:tc>
          <w:tcPr>
            <w:tcW w:w="1529" w:type="dxa"/>
          </w:tcPr>
          <w:p w14:paraId="048E96D4">
            <w:pPr>
              <w:rPr>
                <w:rFonts w:ascii="Times New Roman" w:hAnsi="Times New Roman"/>
                <w:color w:val="auto"/>
                <w:sz w:val="21"/>
                <w:szCs w:val="21"/>
                <w:highlight w:val="none"/>
              </w:rPr>
            </w:pPr>
          </w:p>
        </w:tc>
        <w:tc>
          <w:tcPr>
            <w:tcW w:w="870" w:type="dxa"/>
          </w:tcPr>
          <w:p w14:paraId="7ED484F9">
            <w:pPr>
              <w:rPr>
                <w:rFonts w:ascii="Times New Roman" w:hAnsi="Times New Roman"/>
                <w:color w:val="auto"/>
                <w:sz w:val="21"/>
                <w:szCs w:val="21"/>
                <w:highlight w:val="none"/>
              </w:rPr>
            </w:pPr>
          </w:p>
        </w:tc>
        <w:tc>
          <w:tcPr>
            <w:tcW w:w="1091" w:type="dxa"/>
          </w:tcPr>
          <w:p w14:paraId="2ED02047">
            <w:pPr>
              <w:rPr>
                <w:rFonts w:ascii="Times New Roman" w:hAnsi="Times New Roman"/>
                <w:color w:val="auto"/>
                <w:sz w:val="21"/>
                <w:szCs w:val="21"/>
                <w:highlight w:val="none"/>
              </w:rPr>
            </w:pPr>
          </w:p>
        </w:tc>
        <w:tc>
          <w:tcPr>
            <w:tcW w:w="978" w:type="dxa"/>
          </w:tcPr>
          <w:p w14:paraId="7816910E">
            <w:pPr>
              <w:rPr>
                <w:rFonts w:ascii="Times New Roman" w:hAnsi="Times New Roman"/>
                <w:color w:val="auto"/>
                <w:sz w:val="21"/>
                <w:szCs w:val="21"/>
                <w:highlight w:val="none"/>
              </w:rPr>
            </w:pPr>
          </w:p>
        </w:tc>
        <w:tc>
          <w:tcPr>
            <w:tcW w:w="2012" w:type="dxa"/>
          </w:tcPr>
          <w:p w14:paraId="457A447A">
            <w:pPr>
              <w:rPr>
                <w:rFonts w:ascii="Times New Roman" w:hAnsi="Times New Roman"/>
                <w:color w:val="auto"/>
                <w:sz w:val="21"/>
                <w:szCs w:val="21"/>
                <w:highlight w:val="none"/>
              </w:rPr>
            </w:pPr>
          </w:p>
        </w:tc>
      </w:tr>
      <w:tr w14:paraId="677B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2BAB704">
            <w:pPr>
              <w:rPr>
                <w:rFonts w:ascii="Times New Roman" w:hAnsi="Times New Roman"/>
                <w:color w:val="auto"/>
                <w:sz w:val="21"/>
                <w:szCs w:val="21"/>
                <w:highlight w:val="none"/>
              </w:rPr>
            </w:pPr>
          </w:p>
        </w:tc>
        <w:tc>
          <w:tcPr>
            <w:tcW w:w="864" w:type="dxa"/>
          </w:tcPr>
          <w:p w14:paraId="14029C5E">
            <w:pPr>
              <w:rPr>
                <w:rFonts w:ascii="Times New Roman" w:hAnsi="Times New Roman"/>
                <w:color w:val="auto"/>
                <w:sz w:val="21"/>
                <w:szCs w:val="21"/>
                <w:highlight w:val="none"/>
              </w:rPr>
            </w:pPr>
          </w:p>
        </w:tc>
        <w:tc>
          <w:tcPr>
            <w:tcW w:w="870" w:type="dxa"/>
          </w:tcPr>
          <w:p w14:paraId="63E90FB1">
            <w:pPr>
              <w:rPr>
                <w:rFonts w:ascii="Times New Roman" w:hAnsi="Times New Roman"/>
                <w:color w:val="auto"/>
                <w:sz w:val="21"/>
                <w:szCs w:val="21"/>
                <w:highlight w:val="none"/>
              </w:rPr>
            </w:pPr>
          </w:p>
        </w:tc>
        <w:tc>
          <w:tcPr>
            <w:tcW w:w="1529" w:type="dxa"/>
          </w:tcPr>
          <w:p w14:paraId="3CC7FC0A">
            <w:pPr>
              <w:rPr>
                <w:rFonts w:ascii="Times New Roman" w:hAnsi="Times New Roman"/>
                <w:color w:val="auto"/>
                <w:sz w:val="21"/>
                <w:szCs w:val="21"/>
                <w:highlight w:val="none"/>
              </w:rPr>
            </w:pPr>
          </w:p>
        </w:tc>
        <w:tc>
          <w:tcPr>
            <w:tcW w:w="870" w:type="dxa"/>
          </w:tcPr>
          <w:p w14:paraId="0ABD86E2">
            <w:pPr>
              <w:rPr>
                <w:rFonts w:ascii="Times New Roman" w:hAnsi="Times New Roman"/>
                <w:color w:val="auto"/>
                <w:sz w:val="21"/>
                <w:szCs w:val="21"/>
                <w:highlight w:val="none"/>
              </w:rPr>
            </w:pPr>
          </w:p>
        </w:tc>
        <w:tc>
          <w:tcPr>
            <w:tcW w:w="1091" w:type="dxa"/>
          </w:tcPr>
          <w:p w14:paraId="770EC532">
            <w:pPr>
              <w:rPr>
                <w:rFonts w:ascii="Times New Roman" w:hAnsi="Times New Roman"/>
                <w:color w:val="auto"/>
                <w:sz w:val="21"/>
                <w:szCs w:val="21"/>
                <w:highlight w:val="none"/>
              </w:rPr>
            </w:pPr>
          </w:p>
        </w:tc>
        <w:tc>
          <w:tcPr>
            <w:tcW w:w="978" w:type="dxa"/>
          </w:tcPr>
          <w:p w14:paraId="10343671">
            <w:pPr>
              <w:rPr>
                <w:rFonts w:ascii="Times New Roman" w:hAnsi="Times New Roman"/>
                <w:color w:val="auto"/>
                <w:sz w:val="21"/>
                <w:szCs w:val="21"/>
                <w:highlight w:val="none"/>
              </w:rPr>
            </w:pPr>
          </w:p>
        </w:tc>
        <w:tc>
          <w:tcPr>
            <w:tcW w:w="2012" w:type="dxa"/>
          </w:tcPr>
          <w:p w14:paraId="303B10E0">
            <w:pPr>
              <w:rPr>
                <w:rFonts w:ascii="Times New Roman" w:hAnsi="Times New Roman"/>
                <w:color w:val="auto"/>
                <w:sz w:val="21"/>
                <w:szCs w:val="21"/>
                <w:highlight w:val="none"/>
              </w:rPr>
            </w:pPr>
          </w:p>
        </w:tc>
      </w:tr>
      <w:tr w14:paraId="4A0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7184191">
            <w:pPr>
              <w:rPr>
                <w:rFonts w:ascii="Times New Roman" w:hAnsi="Times New Roman"/>
                <w:color w:val="auto"/>
                <w:sz w:val="21"/>
                <w:szCs w:val="21"/>
                <w:highlight w:val="none"/>
              </w:rPr>
            </w:pPr>
          </w:p>
        </w:tc>
        <w:tc>
          <w:tcPr>
            <w:tcW w:w="864" w:type="dxa"/>
          </w:tcPr>
          <w:p w14:paraId="5011611C">
            <w:pPr>
              <w:rPr>
                <w:rFonts w:ascii="Times New Roman" w:hAnsi="Times New Roman"/>
                <w:color w:val="auto"/>
                <w:sz w:val="21"/>
                <w:szCs w:val="21"/>
                <w:highlight w:val="none"/>
              </w:rPr>
            </w:pPr>
          </w:p>
        </w:tc>
        <w:tc>
          <w:tcPr>
            <w:tcW w:w="870" w:type="dxa"/>
          </w:tcPr>
          <w:p w14:paraId="57E43B36">
            <w:pPr>
              <w:rPr>
                <w:rFonts w:ascii="Times New Roman" w:hAnsi="Times New Roman"/>
                <w:color w:val="auto"/>
                <w:sz w:val="21"/>
                <w:szCs w:val="21"/>
                <w:highlight w:val="none"/>
              </w:rPr>
            </w:pPr>
          </w:p>
        </w:tc>
        <w:tc>
          <w:tcPr>
            <w:tcW w:w="1529" w:type="dxa"/>
          </w:tcPr>
          <w:p w14:paraId="090B0846">
            <w:pPr>
              <w:rPr>
                <w:rFonts w:ascii="Times New Roman" w:hAnsi="Times New Roman"/>
                <w:color w:val="auto"/>
                <w:sz w:val="21"/>
                <w:szCs w:val="21"/>
                <w:highlight w:val="none"/>
              </w:rPr>
            </w:pPr>
          </w:p>
        </w:tc>
        <w:tc>
          <w:tcPr>
            <w:tcW w:w="870" w:type="dxa"/>
          </w:tcPr>
          <w:p w14:paraId="67047771">
            <w:pPr>
              <w:rPr>
                <w:rFonts w:ascii="Times New Roman" w:hAnsi="Times New Roman"/>
                <w:color w:val="auto"/>
                <w:sz w:val="21"/>
                <w:szCs w:val="21"/>
                <w:highlight w:val="none"/>
              </w:rPr>
            </w:pPr>
          </w:p>
        </w:tc>
        <w:tc>
          <w:tcPr>
            <w:tcW w:w="1091" w:type="dxa"/>
          </w:tcPr>
          <w:p w14:paraId="5A1DC358">
            <w:pPr>
              <w:rPr>
                <w:rFonts w:ascii="Times New Roman" w:hAnsi="Times New Roman"/>
                <w:color w:val="auto"/>
                <w:sz w:val="21"/>
                <w:szCs w:val="21"/>
                <w:highlight w:val="none"/>
              </w:rPr>
            </w:pPr>
          </w:p>
        </w:tc>
        <w:tc>
          <w:tcPr>
            <w:tcW w:w="978" w:type="dxa"/>
          </w:tcPr>
          <w:p w14:paraId="6D969D88">
            <w:pPr>
              <w:rPr>
                <w:rFonts w:ascii="Times New Roman" w:hAnsi="Times New Roman"/>
                <w:color w:val="auto"/>
                <w:sz w:val="21"/>
                <w:szCs w:val="21"/>
                <w:highlight w:val="none"/>
              </w:rPr>
            </w:pPr>
          </w:p>
        </w:tc>
        <w:tc>
          <w:tcPr>
            <w:tcW w:w="2012" w:type="dxa"/>
          </w:tcPr>
          <w:p w14:paraId="621A346C">
            <w:pPr>
              <w:rPr>
                <w:rFonts w:ascii="Times New Roman" w:hAnsi="Times New Roman"/>
                <w:color w:val="auto"/>
                <w:sz w:val="21"/>
                <w:szCs w:val="21"/>
                <w:highlight w:val="none"/>
              </w:rPr>
            </w:pPr>
          </w:p>
        </w:tc>
      </w:tr>
      <w:tr w14:paraId="5FC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2EA665A">
            <w:pPr>
              <w:rPr>
                <w:rFonts w:ascii="Times New Roman" w:hAnsi="Times New Roman"/>
                <w:color w:val="auto"/>
                <w:sz w:val="21"/>
                <w:szCs w:val="21"/>
                <w:highlight w:val="none"/>
              </w:rPr>
            </w:pPr>
          </w:p>
        </w:tc>
        <w:tc>
          <w:tcPr>
            <w:tcW w:w="864" w:type="dxa"/>
          </w:tcPr>
          <w:p w14:paraId="6B1972C3">
            <w:pPr>
              <w:rPr>
                <w:rFonts w:ascii="Times New Roman" w:hAnsi="Times New Roman"/>
                <w:color w:val="auto"/>
                <w:sz w:val="21"/>
                <w:szCs w:val="21"/>
                <w:highlight w:val="none"/>
              </w:rPr>
            </w:pPr>
          </w:p>
        </w:tc>
        <w:tc>
          <w:tcPr>
            <w:tcW w:w="870" w:type="dxa"/>
          </w:tcPr>
          <w:p w14:paraId="7C4FC0A4">
            <w:pPr>
              <w:rPr>
                <w:rFonts w:ascii="Times New Roman" w:hAnsi="Times New Roman"/>
                <w:color w:val="auto"/>
                <w:sz w:val="21"/>
                <w:szCs w:val="21"/>
                <w:highlight w:val="none"/>
              </w:rPr>
            </w:pPr>
          </w:p>
        </w:tc>
        <w:tc>
          <w:tcPr>
            <w:tcW w:w="1529" w:type="dxa"/>
          </w:tcPr>
          <w:p w14:paraId="1E3F7AFC">
            <w:pPr>
              <w:rPr>
                <w:rFonts w:ascii="Times New Roman" w:hAnsi="Times New Roman"/>
                <w:color w:val="auto"/>
                <w:sz w:val="21"/>
                <w:szCs w:val="21"/>
                <w:highlight w:val="none"/>
              </w:rPr>
            </w:pPr>
          </w:p>
        </w:tc>
        <w:tc>
          <w:tcPr>
            <w:tcW w:w="870" w:type="dxa"/>
          </w:tcPr>
          <w:p w14:paraId="2D9A3FD0">
            <w:pPr>
              <w:rPr>
                <w:rFonts w:ascii="Times New Roman" w:hAnsi="Times New Roman"/>
                <w:color w:val="auto"/>
                <w:sz w:val="21"/>
                <w:szCs w:val="21"/>
                <w:highlight w:val="none"/>
              </w:rPr>
            </w:pPr>
          </w:p>
        </w:tc>
        <w:tc>
          <w:tcPr>
            <w:tcW w:w="1091" w:type="dxa"/>
          </w:tcPr>
          <w:p w14:paraId="3BC74595">
            <w:pPr>
              <w:rPr>
                <w:rFonts w:ascii="Times New Roman" w:hAnsi="Times New Roman"/>
                <w:color w:val="auto"/>
                <w:sz w:val="21"/>
                <w:szCs w:val="21"/>
                <w:highlight w:val="none"/>
              </w:rPr>
            </w:pPr>
          </w:p>
        </w:tc>
        <w:tc>
          <w:tcPr>
            <w:tcW w:w="978" w:type="dxa"/>
          </w:tcPr>
          <w:p w14:paraId="432E5B92">
            <w:pPr>
              <w:rPr>
                <w:rFonts w:ascii="Times New Roman" w:hAnsi="Times New Roman"/>
                <w:color w:val="auto"/>
                <w:sz w:val="21"/>
                <w:szCs w:val="21"/>
                <w:highlight w:val="none"/>
              </w:rPr>
            </w:pPr>
          </w:p>
        </w:tc>
        <w:tc>
          <w:tcPr>
            <w:tcW w:w="2012" w:type="dxa"/>
          </w:tcPr>
          <w:p w14:paraId="114BF5EA">
            <w:pPr>
              <w:rPr>
                <w:rFonts w:ascii="Times New Roman" w:hAnsi="Times New Roman"/>
                <w:color w:val="auto"/>
                <w:sz w:val="21"/>
                <w:szCs w:val="21"/>
                <w:highlight w:val="none"/>
              </w:rPr>
            </w:pPr>
          </w:p>
        </w:tc>
      </w:tr>
      <w:tr w14:paraId="7146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05639C6">
            <w:pPr>
              <w:rPr>
                <w:rFonts w:ascii="Times New Roman" w:hAnsi="Times New Roman"/>
                <w:color w:val="auto"/>
                <w:sz w:val="21"/>
                <w:szCs w:val="21"/>
                <w:highlight w:val="none"/>
              </w:rPr>
            </w:pPr>
          </w:p>
        </w:tc>
        <w:tc>
          <w:tcPr>
            <w:tcW w:w="864" w:type="dxa"/>
          </w:tcPr>
          <w:p w14:paraId="091A2EAB">
            <w:pPr>
              <w:rPr>
                <w:rFonts w:ascii="Times New Roman" w:hAnsi="Times New Roman"/>
                <w:color w:val="auto"/>
                <w:sz w:val="21"/>
                <w:szCs w:val="21"/>
                <w:highlight w:val="none"/>
              </w:rPr>
            </w:pPr>
          </w:p>
        </w:tc>
        <w:tc>
          <w:tcPr>
            <w:tcW w:w="870" w:type="dxa"/>
          </w:tcPr>
          <w:p w14:paraId="6385D4B9">
            <w:pPr>
              <w:rPr>
                <w:rFonts w:ascii="Times New Roman" w:hAnsi="Times New Roman"/>
                <w:color w:val="auto"/>
                <w:sz w:val="21"/>
                <w:szCs w:val="21"/>
                <w:highlight w:val="none"/>
              </w:rPr>
            </w:pPr>
          </w:p>
        </w:tc>
        <w:tc>
          <w:tcPr>
            <w:tcW w:w="1529" w:type="dxa"/>
          </w:tcPr>
          <w:p w14:paraId="05F5822D">
            <w:pPr>
              <w:rPr>
                <w:rFonts w:ascii="Times New Roman" w:hAnsi="Times New Roman"/>
                <w:color w:val="auto"/>
                <w:sz w:val="21"/>
                <w:szCs w:val="21"/>
                <w:highlight w:val="none"/>
              </w:rPr>
            </w:pPr>
          </w:p>
        </w:tc>
        <w:tc>
          <w:tcPr>
            <w:tcW w:w="870" w:type="dxa"/>
          </w:tcPr>
          <w:p w14:paraId="63095799">
            <w:pPr>
              <w:rPr>
                <w:rFonts w:ascii="Times New Roman" w:hAnsi="Times New Roman"/>
                <w:color w:val="auto"/>
                <w:sz w:val="21"/>
                <w:szCs w:val="21"/>
                <w:highlight w:val="none"/>
              </w:rPr>
            </w:pPr>
          </w:p>
        </w:tc>
        <w:tc>
          <w:tcPr>
            <w:tcW w:w="1091" w:type="dxa"/>
          </w:tcPr>
          <w:p w14:paraId="2467D371">
            <w:pPr>
              <w:rPr>
                <w:rFonts w:ascii="Times New Roman" w:hAnsi="Times New Roman"/>
                <w:color w:val="auto"/>
                <w:sz w:val="21"/>
                <w:szCs w:val="21"/>
                <w:highlight w:val="none"/>
              </w:rPr>
            </w:pPr>
          </w:p>
        </w:tc>
        <w:tc>
          <w:tcPr>
            <w:tcW w:w="978" w:type="dxa"/>
          </w:tcPr>
          <w:p w14:paraId="7B98C29B">
            <w:pPr>
              <w:rPr>
                <w:rFonts w:ascii="Times New Roman" w:hAnsi="Times New Roman"/>
                <w:color w:val="auto"/>
                <w:sz w:val="21"/>
                <w:szCs w:val="21"/>
                <w:highlight w:val="none"/>
              </w:rPr>
            </w:pPr>
          </w:p>
        </w:tc>
        <w:tc>
          <w:tcPr>
            <w:tcW w:w="2012" w:type="dxa"/>
          </w:tcPr>
          <w:p w14:paraId="50E5CCB9">
            <w:pPr>
              <w:rPr>
                <w:rFonts w:ascii="Times New Roman" w:hAnsi="Times New Roman"/>
                <w:color w:val="auto"/>
                <w:sz w:val="21"/>
                <w:szCs w:val="21"/>
                <w:highlight w:val="none"/>
              </w:rPr>
            </w:pPr>
          </w:p>
        </w:tc>
      </w:tr>
      <w:tr w14:paraId="0995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FC7FFEA">
            <w:pPr>
              <w:rPr>
                <w:rFonts w:ascii="Times New Roman" w:hAnsi="Times New Roman"/>
                <w:color w:val="auto"/>
                <w:sz w:val="21"/>
                <w:szCs w:val="21"/>
                <w:highlight w:val="none"/>
              </w:rPr>
            </w:pPr>
          </w:p>
        </w:tc>
        <w:tc>
          <w:tcPr>
            <w:tcW w:w="864" w:type="dxa"/>
          </w:tcPr>
          <w:p w14:paraId="79673062">
            <w:pPr>
              <w:rPr>
                <w:rFonts w:ascii="Times New Roman" w:hAnsi="Times New Roman"/>
                <w:color w:val="auto"/>
                <w:sz w:val="21"/>
                <w:szCs w:val="21"/>
                <w:highlight w:val="none"/>
              </w:rPr>
            </w:pPr>
          </w:p>
        </w:tc>
        <w:tc>
          <w:tcPr>
            <w:tcW w:w="870" w:type="dxa"/>
          </w:tcPr>
          <w:p w14:paraId="325F4530">
            <w:pPr>
              <w:rPr>
                <w:rFonts w:ascii="Times New Roman" w:hAnsi="Times New Roman"/>
                <w:color w:val="auto"/>
                <w:sz w:val="21"/>
                <w:szCs w:val="21"/>
                <w:highlight w:val="none"/>
              </w:rPr>
            </w:pPr>
          </w:p>
        </w:tc>
        <w:tc>
          <w:tcPr>
            <w:tcW w:w="1529" w:type="dxa"/>
          </w:tcPr>
          <w:p w14:paraId="2DFC89CB">
            <w:pPr>
              <w:rPr>
                <w:rFonts w:ascii="Times New Roman" w:hAnsi="Times New Roman"/>
                <w:color w:val="auto"/>
                <w:sz w:val="21"/>
                <w:szCs w:val="21"/>
                <w:highlight w:val="none"/>
              </w:rPr>
            </w:pPr>
          </w:p>
        </w:tc>
        <w:tc>
          <w:tcPr>
            <w:tcW w:w="870" w:type="dxa"/>
          </w:tcPr>
          <w:p w14:paraId="36E8C2D3">
            <w:pPr>
              <w:rPr>
                <w:rFonts w:ascii="Times New Roman" w:hAnsi="Times New Roman"/>
                <w:color w:val="auto"/>
                <w:sz w:val="21"/>
                <w:szCs w:val="21"/>
                <w:highlight w:val="none"/>
              </w:rPr>
            </w:pPr>
          </w:p>
        </w:tc>
        <w:tc>
          <w:tcPr>
            <w:tcW w:w="1091" w:type="dxa"/>
          </w:tcPr>
          <w:p w14:paraId="0EDB2A20">
            <w:pPr>
              <w:rPr>
                <w:rFonts w:ascii="Times New Roman" w:hAnsi="Times New Roman"/>
                <w:color w:val="auto"/>
                <w:sz w:val="21"/>
                <w:szCs w:val="21"/>
                <w:highlight w:val="none"/>
              </w:rPr>
            </w:pPr>
          </w:p>
        </w:tc>
        <w:tc>
          <w:tcPr>
            <w:tcW w:w="978" w:type="dxa"/>
          </w:tcPr>
          <w:p w14:paraId="7440A5DB">
            <w:pPr>
              <w:rPr>
                <w:rFonts w:ascii="Times New Roman" w:hAnsi="Times New Roman"/>
                <w:color w:val="auto"/>
                <w:sz w:val="21"/>
                <w:szCs w:val="21"/>
                <w:highlight w:val="none"/>
              </w:rPr>
            </w:pPr>
          </w:p>
        </w:tc>
        <w:tc>
          <w:tcPr>
            <w:tcW w:w="2012" w:type="dxa"/>
          </w:tcPr>
          <w:p w14:paraId="4F218471">
            <w:pPr>
              <w:rPr>
                <w:rFonts w:ascii="Times New Roman" w:hAnsi="Times New Roman"/>
                <w:color w:val="auto"/>
                <w:sz w:val="21"/>
                <w:szCs w:val="21"/>
                <w:highlight w:val="none"/>
              </w:rPr>
            </w:pPr>
          </w:p>
        </w:tc>
      </w:tr>
      <w:tr w14:paraId="511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A26EA85">
            <w:pPr>
              <w:rPr>
                <w:rFonts w:ascii="Times New Roman" w:hAnsi="Times New Roman"/>
                <w:color w:val="auto"/>
                <w:sz w:val="21"/>
                <w:szCs w:val="21"/>
                <w:highlight w:val="none"/>
              </w:rPr>
            </w:pPr>
          </w:p>
        </w:tc>
        <w:tc>
          <w:tcPr>
            <w:tcW w:w="864" w:type="dxa"/>
          </w:tcPr>
          <w:p w14:paraId="4C82626B">
            <w:pPr>
              <w:rPr>
                <w:rFonts w:ascii="Times New Roman" w:hAnsi="Times New Roman"/>
                <w:color w:val="auto"/>
                <w:sz w:val="21"/>
                <w:szCs w:val="21"/>
                <w:highlight w:val="none"/>
              </w:rPr>
            </w:pPr>
          </w:p>
        </w:tc>
        <w:tc>
          <w:tcPr>
            <w:tcW w:w="870" w:type="dxa"/>
          </w:tcPr>
          <w:p w14:paraId="674E1A9F">
            <w:pPr>
              <w:rPr>
                <w:rFonts w:ascii="Times New Roman" w:hAnsi="Times New Roman"/>
                <w:color w:val="auto"/>
                <w:sz w:val="21"/>
                <w:szCs w:val="21"/>
                <w:highlight w:val="none"/>
              </w:rPr>
            </w:pPr>
          </w:p>
        </w:tc>
        <w:tc>
          <w:tcPr>
            <w:tcW w:w="1529" w:type="dxa"/>
          </w:tcPr>
          <w:p w14:paraId="50701E8A">
            <w:pPr>
              <w:rPr>
                <w:rFonts w:ascii="Times New Roman" w:hAnsi="Times New Roman"/>
                <w:color w:val="auto"/>
                <w:sz w:val="21"/>
                <w:szCs w:val="21"/>
                <w:highlight w:val="none"/>
              </w:rPr>
            </w:pPr>
          </w:p>
        </w:tc>
        <w:tc>
          <w:tcPr>
            <w:tcW w:w="870" w:type="dxa"/>
          </w:tcPr>
          <w:p w14:paraId="587FA9F8">
            <w:pPr>
              <w:rPr>
                <w:rFonts w:ascii="Times New Roman" w:hAnsi="Times New Roman"/>
                <w:color w:val="auto"/>
                <w:sz w:val="21"/>
                <w:szCs w:val="21"/>
                <w:highlight w:val="none"/>
              </w:rPr>
            </w:pPr>
          </w:p>
        </w:tc>
        <w:tc>
          <w:tcPr>
            <w:tcW w:w="1091" w:type="dxa"/>
          </w:tcPr>
          <w:p w14:paraId="4105E08F">
            <w:pPr>
              <w:rPr>
                <w:rFonts w:ascii="Times New Roman" w:hAnsi="Times New Roman"/>
                <w:color w:val="auto"/>
                <w:sz w:val="21"/>
                <w:szCs w:val="21"/>
                <w:highlight w:val="none"/>
              </w:rPr>
            </w:pPr>
          </w:p>
        </w:tc>
        <w:tc>
          <w:tcPr>
            <w:tcW w:w="978" w:type="dxa"/>
          </w:tcPr>
          <w:p w14:paraId="29AC6E53">
            <w:pPr>
              <w:rPr>
                <w:rFonts w:ascii="Times New Roman" w:hAnsi="Times New Roman"/>
                <w:color w:val="auto"/>
                <w:sz w:val="21"/>
                <w:szCs w:val="21"/>
                <w:highlight w:val="none"/>
              </w:rPr>
            </w:pPr>
          </w:p>
        </w:tc>
        <w:tc>
          <w:tcPr>
            <w:tcW w:w="2012" w:type="dxa"/>
          </w:tcPr>
          <w:p w14:paraId="762077DB">
            <w:pPr>
              <w:rPr>
                <w:rFonts w:ascii="Times New Roman" w:hAnsi="Times New Roman"/>
                <w:color w:val="auto"/>
                <w:sz w:val="21"/>
                <w:szCs w:val="21"/>
                <w:highlight w:val="none"/>
              </w:rPr>
            </w:pPr>
          </w:p>
        </w:tc>
      </w:tr>
      <w:tr w14:paraId="7A02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6EFCE7E">
            <w:pPr>
              <w:rPr>
                <w:rFonts w:ascii="Times New Roman" w:hAnsi="Times New Roman"/>
                <w:color w:val="auto"/>
                <w:sz w:val="21"/>
                <w:szCs w:val="21"/>
                <w:highlight w:val="none"/>
              </w:rPr>
            </w:pPr>
          </w:p>
        </w:tc>
        <w:tc>
          <w:tcPr>
            <w:tcW w:w="864" w:type="dxa"/>
          </w:tcPr>
          <w:p w14:paraId="1FAC7011">
            <w:pPr>
              <w:rPr>
                <w:rFonts w:ascii="Times New Roman" w:hAnsi="Times New Roman"/>
                <w:color w:val="auto"/>
                <w:sz w:val="21"/>
                <w:szCs w:val="21"/>
                <w:highlight w:val="none"/>
              </w:rPr>
            </w:pPr>
          </w:p>
        </w:tc>
        <w:tc>
          <w:tcPr>
            <w:tcW w:w="870" w:type="dxa"/>
          </w:tcPr>
          <w:p w14:paraId="2D0229F9">
            <w:pPr>
              <w:rPr>
                <w:rFonts w:ascii="Times New Roman" w:hAnsi="Times New Roman"/>
                <w:color w:val="auto"/>
                <w:sz w:val="21"/>
                <w:szCs w:val="21"/>
                <w:highlight w:val="none"/>
              </w:rPr>
            </w:pPr>
          </w:p>
        </w:tc>
        <w:tc>
          <w:tcPr>
            <w:tcW w:w="1529" w:type="dxa"/>
          </w:tcPr>
          <w:p w14:paraId="407740AC">
            <w:pPr>
              <w:rPr>
                <w:rFonts w:ascii="Times New Roman" w:hAnsi="Times New Roman"/>
                <w:color w:val="auto"/>
                <w:sz w:val="21"/>
                <w:szCs w:val="21"/>
                <w:highlight w:val="none"/>
              </w:rPr>
            </w:pPr>
          </w:p>
        </w:tc>
        <w:tc>
          <w:tcPr>
            <w:tcW w:w="870" w:type="dxa"/>
          </w:tcPr>
          <w:p w14:paraId="3D40421E">
            <w:pPr>
              <w:rPr>
                <w:rFonts w:ascii="Times New Roman" w:hAnsi="Times New Roman"/>
                <w:color w:val="auto"/>
                <w:sz w:val="21"/>
                <w:szCs w:val="21"/>
                <w:highlight w:val="none"/>
              </w:rPr>
            </w:pPr>
          </w:p>
        </w:tc>
        <w:tc>
          <w:tcPr>
            <w:tcW w:w="1091" w:type="dxa"/>
          </w:tcPr>
          <w:p w14:paraId="09000BE9">
            <w:pPr>
              <w:rPr>
                <w:rFonts w:ascii="Times New Roman" w:hAnsi="Times New Roman"/>
                <w:color w:val="auto"/>
                <w:sz w:val="21"/>
                <w:szCs w:val="21"/>
                <w:highlight w:val="none"/>
              </w:rPr>
            </w:pPr>
          </w:p>
        </w:tc>
        <w:tc>
          <w:tcPr>
            <w:tcW w:w="978" w:type="dxa"/>
          </w:tcPr>
          <w:p w14:paraId="6BD22C70">
            <w:pPr>
              <w:rPr>
                <w:rFonts w:ascii="Times New Roman" w:hAnsi="Times New Roman"/>
                <w:color w:val="auto"/>
                <w:sz w:val="21"/>
                <w:szCs w:val="21"/>
                <w:highlight w:val="none"/>
              </w:rPr>
            </w:pPr>
          </w:p>
        </w:tc>
        <w:tc>
          <w:tcPr>
            <w:tcW w:w="2012" w:type="dxa"/>
          </w:tcPr>
          <w:p w14:paraId="1A9D0E70">
            <w:pPr>
              <w:rPr>
                <w:rFonts w:ascii="Times New Roman" w:hAnsi="Times New Roman"/>
                <w:color w:val="auto"/>
                <w:sz w:val="21"/>
                <w:szCs w:val="21"/>
                <w:highlight w:val="none"/>
              </w:rPr>
            </w:pPr>
          </w:p>
        </w:tc>
      </w:tr>
      <w:tr w14:paraId="247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B20B7B4">
            <w:pPr>
              <w:rPr>
                <w:rFonts w:ascii="Times New Roman" w:hAnsi="Times New Roman"/>
                <w:color w:val="auto"/>
                <w:sz w:val="21"/>
                <w:szCs w:val="21"/>
                <w:highlight w:val="none"/>
              </w:rPr>
            </w:pPr>
          </w:p>
        </w:tc>
        <w:tc>
          <w:tcPr>
            <w:tcW w:w="864" w:type="dxa"/>
          </w:tcPr>
          <w:p w14:paraId="1E1B196C">
            <w:pPr>
              <w:rPr>
                <w:rFonts w:ascii="Times New Roman" w:hAnsi="Times New Roman"/>
                <w:color w:val="auto"/>
                <w:sz w:val="21"/>
                <w:szCs w:val="21"/>
                <w:highlight w:val="none"/>
              </w:rPr>
            </w:pPr>
          </w:p>
        </w:tc>
        <w:tc>
          <w:tcPr>
            <w:tcW w:w="870" w:type="dxa"/>
          </w:tcPr>
          <w:p w14:paraId="264119DB">
            <w:pPr>
              <w:rPr>
                <w:rFonts w:ascii="Times New Roman" w:hAnsi="Times New Roman"/>
                <w:color w:val="auto"/>
                <w:sz w:val="21"/>
                <w:szCs w:val="21"/>
                <w:highlight w:val="none"/>
              </w:rPr>
            </w:pPr>
          </w:p>
        </w:tc>
        <w:tc>
          <w:tcPr>
            <w:tcW w:w="1529" w:type="dxa"/>
          </w:tcPr>
          <w:p w14:paraId="175DCFF0">
            <w:pPr>
              <w:rPr>
                <w:rFonts w:ascii="Times New Roman" w:hAnsi="Times New Roman"/>
                <w:color w:val="auto"/>
                <w:sz w:val="21"/>
                <w:szCs w:val="21"/>
                <w:highlight w:val="none"/>
              </w:rPr>
            </w:pPr>
          </w:p>
        </w:tc>
        <w:tc>
          <w:tcPr>
            <w:tcW w:w="870" w:type="dxa"/>
          </w:tcPr>
          <w:p w14:paraId="3CCB1A2C">
            <w:pPr>
              <w:rPr>
                <w:rFonts w:ascii="Times New Roman" w:hAnsi="Times New Roman"/>
                <w:color w:val="auto"/>
                <w:sz w:val="21"/>
                <w:szCs w:val="21"/>
                <w:highlight w:val="none"/>
              </w:rPr>
            </w:pPr>
          </w:p>
        </w:tc>
        <w:tc>
          <w:tcPr>
            <w:tcW w:w="1091" w:type="dxa"/>
          </w:tcPr>
          <w:p w14:paraId="6BD1A7BB">
            <w:pPr>
              <w:rPr>
                <w:rFonts w:ascii="Times New Roman" w:hAnsi="Times New Roman"/>
                <w:color w:val="auto"/>
                <w:sz w:val="21"/>
                <w:szCs w:val="21"/>
                <w:highlight w:val="none"/>
              </w:rPr>
            </w:pPr>
          </w:p>
        </w:tc>
        <w:tc>
          <w:tcPr>
            <w:tcW w:w="978" w:type="dxa"/>
          </w:tcPr>
          <w:p w14:paraId="68D48381">
            <w:pPr>
              <w:rPr>
                <w:rFonts w:ascii="Times New Roman" w:hAnsi="Times New Roman"/>
                <w:color w:val="auto"/>
                <w:sz w:val="21"/>
                <w:szCs w:val="21"/>
                <w:highlight w:val="none"/>
              </w:rPr>
            </w:pPr>
          </w:p>
        </w:tc>
        <w:tc>
          <w:tcPr>
            <w:tcW w:w="2012" w:type="dxa"/>
          </w:tcPr>
          <w:p w14:paraId="21437A51">
            <w:pPr>
              <w:rPr>
                <w:rFonts w:ascii="Times New Roman" w:hAnsi="Times New Roman"/>
                <w:color w:val="auto"/>
                <w:sz w:val="21"/>
                <w:szCs w:val="21"/>
                <w:highlight w:val="none"/>
              </w:rPr>
            </w:pPr>
          </w:p>
        </w:tc>
      </w:tr>
      <w:tr w14:paraId="5808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4A9FA01">
            <w:pPr>
              <w:rPr>
                <w:rFonts w:ascii="Times New Roman" w:hAnsi="Times New Roman"/>
                <w:color w:val="auto"/>
                <w:sz w:val="21"/>
                <w:szCs w:val="21"/>
                <w:highlight w:val="none"/>
              </w:rPr>
            </w:pPr>
          </w:p>
        </w:tc>
        <w:tc>
          <w:tcPr>
            <w:tcW w:w="864" w:type="dxa"/>
          </w:tcPr>
          <w:p w14:paraId="2F342FD7">
            <w:pPr>
              <w:rPr>
                <w:rFonts w:ascii="Times New Roman" w:hAnsi="Times New Roman"/>
                <w:color w:val="auto"/>
                <w:sz w:val="21"/>
                <w:szCs w:val="21"/>
                <w:highlight w:val="none"/>
              </w:rPr>
            </w:pPr>
          </w:p>
        </w:tc>
        <w:tc>
          <w:tcPr>
            <w:tcW w:w="870" w:type="dxa"/>
          </w:tcPr>
          <w:p w14:paraId="08EE4AA0">
            <w:pPr>
              <w:rPr>
                <w:rFonts w:ascii="Times New Roman" w:hAnsi="Times New Roman"/>
                <w:color w:val="auto"/>
                <w:sz w:val="21"/>
                <w:szCs w:val="21"/>
                <w:highlight w:val="none"/>
              </w:rPr>
            </w:pPr>
          </w:p>
        </w:tc>
        <w:tc>
          <w:tcPr>
            <w:tcW w:w="1529" w:type="dxa"/>
          </w:tcPr>
          <w:p w14:paraId="6975BDBF">
            <w:pPr>
              <w:rPr>
                <w:rFonts w:ascii="Times New Roman" w:hAnsi="Times New Roman"/>
                <w:color w:val="auto"/>
                <w:sz w:val="21"/>
                <w:szCs w:val="21"/>
                <w:highlight w:val="none"/>
              </w:rPr>
            </w:pPr>
          </w:p>
        </w:tc>
        <w:tc>
          <w:tcPr>
            <w:tcW w:w="870" w:type="dxa"/>
          </w:tcPr>
          <w:p w14:paraId="182F72B5">
            <w:pPr>
              <w:rPr>
                <w:rFonts w:ascii="Times New Roman" w:hAnsi="Times New Roman"/>
                <w:color w:val="auto"/>
                <w:sz w:val="21"/>
                <w:szCs w:val="21"/>
                <w:highlight w:val="none"/>
              </w:rPr>
            </w:pPr>
          </w:p>
        </w:tc>
        <w:tc>
          <w:tcPr>
            <w:tcW w:w="1091" w:type="dxa"/>
          </w:tcPr>
          <w:p w14:paraId="3C958DEB">
            <w:pPr>
              <w:rPr>
                <w:rFonts w:ascii="Times New Roman" w:hAnsi="Times New Roman"/>
                <w:color w:val="auto"/>
                <w:sz w:val="21"/>
                <w:szCs w:val="21"/>
                <w:highlight w:val="none"/>
              </w:rPr>
            </w:pPr>
          </w:p>
        </w:tc>
        <w:tc>
          <w:tcPr>
            <w:tcW w:w="978" w:type="dxa"/>
          </w:tcPr>
          <w:p w14:paraId="4121D1FF">
            <w:pPr>
              <w:rPr>
                <w:rFonts w:ascii="Times New Roman" w:hAnsi="Times New Roman"/>
                <w:color w:val="auto"/>
                <w:sz w:val="21"/>
                <w:szCs w:val="21"/>
                <w:highlight w:val="none"/>
              </w:rPr>
            </w:pPr>
          </w:p>
        </w:tc>
        <w:tc>
          <w:tcPr>
            <w:tcW w:w="2012" w:type="dxa"/>
          </w:tcPr>
          <w:p w14:paraId="59236B7D">
            <w:pPr>
              <w:rPr>
                <w:rFonts w:ascii="Times New Roman" w:hAnsi="Times New Roman"/>
                <w:color w:val="auto"/>
                <w:sz w:val="21"/>
                <w:szCs w:val="21"/>
                <w:highlight w:val="none"/>
              </w:rPr>
            </w:pPr>
          </w:p>
        </w:tc>
      </w:tr>
      <w:tr w14:paraId="616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0374A0E">
            <w:pPr>
              <w:rPr>
                <w:rFonts w:ascii="Times New Roman" w:hAnsi="Times New Roman"/>
                <w:color w:val="auto"/>
                <w:sz w:val="21"/>
                <w:szCs w:val="21"/>
                <w:highlight w:val="none"/>
              </w:rPr>
            </w:pPr>
          </w:p>
        </w:tc>
        <w:tc>
          <w:tcPr>
            <w:tcW w:w="864" w:type="dxa"/>
          </w:tcPr>
          <w:p w14:paraId="1AFC0909">
            <w:pPr>
              <w:rPr>
                <w:rFonts w:ascii="Times New Roman" w:hAnsi="Times New Roman"/>
                <w:color w:val="auto"/>
                <w:sz w:val="21"/>
                <w:szCs w:val="21"/>
                <w:highlight w:val="none"/>
              </w:rPr>
            </w:pPr>
          </w:p>
        </w:tc>
        <w:tc>
          <w:tcPr>
            <w:tcW w:w="870" w:type="dxa"/>
          </w:tcPr>
          <w:p w14:paraId="164AEC9A">
            <w:pPr>
              <w:rPr>
                <w:rFonts w:ascii="Times New Roman" w:hAnsi="Times New Roman"/>
                <w:color w:val="auto"/>
                <w:sz w:val="21"/>
                <w:szCs w:val="21"/>
                <w:highlight w:val="none"/>
              </w:rPr>
            </w:pPr>
          </w:p>
        </w:tc>
        <w:tc>
          <w:tcPr>
            <w:tcW w:w="1529" w:type="dxa"/>
          </w:tcPr>
          <w:p w14:paraId="4B8F433F">
            <w:pPr>
              <w:rPr>
                <w:rFonts w:ascii="Times New Roman" w:hAnsi="Times New Roman"/>
                <w:color w:val="auto"/>
                <w:sz w:val="21"/>
                <w:szCs w:val="21"/>
                <w:highlight w:val="none"/>
              </w:rPr>
            </w:pPr>
          </w:p>
        </w:tc>
        <w:tc>
          <w:tcPr>
            <w:tcW w:w="870" w:type="dxa"/>
          </w:tcPr>
          <w:p w14:paraId="228EC5B8">
            <w:pPr>
              <w:rPr>
                <w:rFonts w:ascii="Times New Roman" w:hAnsi="Times New Roman"/>
                <w:color w:val="auto"/>
                <w:sz w:val="21"/>
                <w:szCs w:val="21"/>
                <w:highlight w:val="none"/>
              </w:rPr>
            </w:pPr>
          </w:p>
        </w:tc>
        <w:tc>
          <w:tcPr>
            <w:tcW w:w="1091" w:type="dxa"/>
          </w:tcPr>
          <w:p w14:paraId="6D6F4874">
            <w:pPr>
              <w:rPr>
                <w:rFonts w:ascii="Times New Roman" w:hAnsi="Times New Roman"/>
                <w:color w:val="auto"/>
                <w:sz w:val="21"/>
                <w:szCs w:val="21"/>
                <w:highlight w:val="none"/>
              </w:rPr>
            </w:pPr>
          </w:p>
        </w:tc>
        <w:tc>
          <w:tcPr>
            <w:tcW w:w="978" w:type="dxa"/>
          </w:tcPr>
          <w:p w14:paraId="4EE64978">
            <w:pPr>
              <w:rPr>
                <w:rFonts w:ascii="Times New Roman" w:hAnsi="Times New Roman"/>
                <w:color w:val="auto"/>
                <w:sz w:val="21"/>
                <w:szCs w:val="21"/>
                <w:highlight w:val="none"/>
              </w:rPr>
            </w:pPr>
          </w:p>
        </w:tc>
        <w:tc>
          <w:tcPr>
            <w:tcW w:w="2012" w:type="dxa"/>
          </w:tcPr>
          <w:p w14:paraId="32D628FB">
            <w:pPr>
              <w:rPr>
                <w:rFonts w:ascii="Times New Roman" w:hAnsi="Times New Roman"/>
                <w:color w:val="auto"/>
                <w:sz w:val="21"/>
                <w:szCs w:val="21"/>
                <w:highlight w:val="none"/>
              </w:rPr>
            </w:pPr>
          </w:p>
        </w:tc>
      </w:tr>
      <w:tr w14:paraId="7C3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8861AA7">
            <w:pPr>
              <w:rPr>
                <w:rFonts w:ascii="Times New Roman" w:hAnsi="Times New Roman"/>
                <w:color w:val="auto"/>
                <w:sz w:val="21"/>
                <w:szCs w:val="21"/>
                <w:highlight w:val="none"/>
              </w:rPr>
            </w:pPr>
          </w:p>
        </w:tc>
        <w:tc>
          <w:tcPr>
            <w:tcW w:w="864" w:type="dxa"/>
          </w:tcPr>
          <w:p w14:paraId="5A502E86">
            <w:pPr>
              <w:rPr>
                <w:rFonts w:ascii="Times New Roman" w:hAnsi="Times New Roman"/>
                <w:color w:val="auto"/>
                <w:sz w:val="21"/>
                <w:szCs w:val="21"/>
                <w:highlight w:val="none"/>
              </w:rPr>
            </w:pPr>
          </w:p>
        </w:tc>
        <w:tc>
          <w:tcPr>
            <w:tcW w:w="870" w:type="dxa"/>
          </w:tcPr>
          <w:p w14:paraId="212AEAC9">
            <w:pPr>
              <w:rPr>
                <w:rFonts w:ascii="Times New Roman" w:hAnsi="Times New Roman"/>
                <w:color w:val="auto"/>
                <w:sz w:val="21"/>
                <w:szCs w:val="21"/>
                <w:highlight w:val="none"/>
              </w:rPr>
            </w:pPr>
          </w:p>
        </w:tc>
        <w:tc>
          <w:tcPr>
            <w:tcW w:w="1529" w:type="dxa"/>
          </w:tcPr>
          <w:p w14:paraId="5A7484AE">
            <w:pPr>
              <w:rPr>
                <w:rFonts w:ascii="Times New Roman" w:hAnsi="Times New Roman"/>
                <w:color w:val="auto"/>
                <w:sz w:val="21"/>
                <w:szCs w:val="21"/>
                <w:highlight w:val="none"/>
              </w:rPr>
            </w:pPr>
          </w:p>
        </w:tc>
        <w:tc>
          <w:tcPr>
            <w:tcW w:w="870" w:type="dxa"/>
          </w:tcPr>
          <w:p w14:paraId="1B206134">
            <w:pPr>
              <w:rPr>
                <w:rFonts w:ascii="Times New Roman" w:hAnsi="Times New Roman"/>
                <w:color w:val="auto"/>
                <w:sz w:val="21"/>
                <w:szCs w:val="21"/>
                <w:highlight w:val="none"/>
              </w:rPr>
            </w:pPr>
          </w:p>
        </w:tc>
        <w:tc>
          <w:tcPr>
            <w:tcW w:w="1091" w:type="dxa"/>
          </w:tcPr>
          <w:p w14:paraId="17CDFF87">
            <w:pPr>
              <w:rPr>
                <w:rFonts w:ascii="Times New Roman" w:hAnsi="Times New Roman"/>
                <w:color w:val="auto"/>
                <w:sz w:val="21"/>
                <w:szCs w:val="21"/>
                <w:highlight w:val="none"/>
              </w:rPr>
            </w:pPr>
          </w:p>
        </w:tc>
        <w:tc>
          <w:tcPr>
            <w:tcW w:w="978" w:type="dxa"/>
          </w:tcPr>
          <w:p w14:paraId="68CAEBF4">
            <w:pPr>
              <w:rPr>
                <w:rFonts w:ascii="Times New Roman" w:hAnsi="Times New Roman"/>
                <w:color w:val="auto"/>
                <w:sz w:val="21"/>
                <w:szCs w:val="21"/>
                <w:highlight w:val="none"/>
              </w:rPr>
            </w:pPr>
          </w:p>
        </w:tc>
        <w:tc>
          <w:tcPr>
            <w:tcW w:w="2012" w:type="dxa"/>
          </w:tcPr>
          <w:p w14:paraId="28F7F097">
            <w:pPr>
              <w:rPr>
                <w:rFonts w:ascii="Times New Roman" w:hAnsi="Times New Roman"/>
                <w:color w:val="auto"/>
                <w:sz w:val="21"/>
                <w:szCs w:val="21"/>
                <w:highlight w:val="none"/>
              </w:rPr>
            </w:pPr>
          </w:p>
        </w:tc>
      </w:tr>
      <w:tr w14:paraId="046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078" w:type="dxa"/>
            <w:gridSpan w:val="8"/>
          </w:tcPr>
          <w:p w14:paraId="42CD98B3">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一旦我单位中标，将实行项目负责人负责制，我方保证并配备上述项目咨询机构。上述填报内容真实，若不真实，愿按有关规定接受处理。</w:t>
            </w:r>
          </w:p>
        </w:tc>
      </w:tr>
    </w:tbl>
    <w:p w14:paraId="5A3D2A6F">
      <w:pPr>
        <w:spacing w:line="400" w:lineRule="exact"/>
        <w:jc w:val="center"/>
        <w:rPr>
          <w:rFonts w:ascii="Times New Roman" w:hAnsi="Times New Roman"/>
          <w:color w:val="auto"/>
          <w:sz w:val="30"/>
          <w:szCs w:val="30"/>
          <w:highlight w:val="none"/>
        </w:rPr>
      </w:pPr>
      <w:r>
        <w:rPr>
          <w:rFonts w:ascii="Times New Roman" w:hAnsi="Times New Roman"/>
          <w:color w:val="auto"/>
          <w:highlight w:val="none"/>
        </w:rPr>
        <w:br w:type="page"/>
      </w:r>
      <w:bookmarkStart w:id="111" w:name="_Toc255208242"/>
      <w:bookmarkStart w:id="112" w:name="_Toc255833897"/>
      <w:bookmarkStart w:id="113" w:name="_Toc255209323"/>
      <w:bookmarkStart w:id="114" w:name="_Toc255208747"/>
      <w:bookmarkStart w:id="115" w:name="_Toc255377195"/>
      <w:bookmarkStart w:id="116" w:name="_Toc255208999"/>
      <w:bookmarkStart w:id="117" w:name="_Toc255208594"/>
      <w:bookmarkStart w:id="118" w:name="_Toc255455346"/>
      <w:r>
        <w:rPr>
          <w:rFonts w:ascii="Times New Roman" w:hAnsi="Times New Roman"/>
          <w:b/>
          <w:color w:val="auto"/>
          <w:sz w:val="28"/>
          <w:szCs w:val="28"/>
          <w:highlight w:val="none"/>
        </w:rPr>
        <w:t>（2）主要人员简历及业绩表</w:t>
      </w:r>
      <w:bookmarkEnd w:id="111"/>
      <w:bookmarkEnd w:id="112"/>
      <w:bookmarkEnd w:id="113"/>
      <w:bookmarkEnd w:id="114"/>
      <w:bookmarkEnd w:id="115"/>
      <w:bookmarkEnd w:id="116"/>
      <w:bookmarkEnd w:id="117"/>
      <w:bookmarkEnd w:id="118"/>
    </w:p>
    <w:tbl>
      <w:tblPr>
        <w:tblStyle w:val="1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14:paraId="224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14:paraId="0B6F9F80">
            <w:pPr>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2918" w:type="dxa"/>
            <w:gridSpan w:val="3"/>
            <w:vAlign w:val="center"/>
          </w:tcPr>
          <w:p w14:paraId="6CED466B">
            <w:pPr>
              <w:jc w:val="center"/>
              <w:rPr>
                <w:rFonts w:ascii="Times New Roman" w:hAnsi="Times New Roman"/>
                <w:color w:val="auto"/>
                <w:sz w:val="21"/>
                <w:szCs w:val="21"/>
                <w:highlight w:val="none"/>
              </w:rPr>
            </w:pPr>
          </w:p>
        </w:tc>
        <w:tc>
          <w:tcPr>
            <w:tcW w:w="939" w:type="dxa"/>
            <w:vAlign w:val="center"/>
          </w:tcPr>
          <w:p w14:paraId="7DE4B355">
            <w:pPr>
              <w:jc w:val="center"/>
              <w:rPr>
                <w:rFonts w:ascii="Times New Roman" w:hAnsi="Times New Roman"/>
                <w:color w:val="auto"/>
                <w:sz w:val="21"/>
                <w:szCs w:val="21"/>
                <w:highlight w:val="none"/>
              </w:rPr>
            </w:pPr>
            <w:r>
              <w:rPr>
                <w:rFonts w:ascii="Times New Roman" w:hAnsi="Times New Roman"/>
                <w:color w:val="auto"/>
                <w:sz w:val="21"/>
                <w:szCs w:val="21"/>
                <w:highlight w:val="none"/>
              </w:rPr>
              <w:t>性别</w:t>
            </w:r>
          </w:p>
        </w:tc>
        <w:tc>
          <w:tcPr>
            <w:tcW w:w="1879" w:type="dxa"/>
            <w:gridSpan w:val="2"/>
            <w:vAlign w:val="center"/>
          </w:tcPr>
          <w:p w14:paraId="09806C5C">
            <w:pPr>
              <w:jc w:val="center"/>
              <w:rPr>
                <w:rFonts w:ascii="Times New Roman" w:hAnsi="Times New Roman"/>
                <w:color w:val="auto"/>
                <w:sz w:val="21"/>
                <w:szCs w:val="21"/>
                <w:highlight w:val="none"/>
              </w:rPr>
            </w:pPr>
          </w:p>
        </w:tc>
        <w:tc>
          <w:tcPr>
            <w:tcW w:w="1207" w:type="dxa"/>
            <w:vAlign w:val="center"/>
          </w:tcPr>
          <w:p w14:paraId="0A77A407">
            <w:pPr>
              <w:jc w:val="center"/>
              <w:rPr>
                <w:rFonts w:ascii="Times New Roman" w:hAnsi="Times New Roman"/>
                <w:color w:val="auto"/>
                <w:sz w:val="21"/>
                <w:szCs w:val="21"/>
                <w:highlight w:val="none"/>
              </w:rPr>
            </w:pPr>
            <w:r>
              <w:rPr>
                <w:rFonts w:ascii="Times New Roman" w:hAnsi="Times New Roman"/>
                <w:color w:val="auto"/>
                <w:sz w:val="21"/>
                <w:szCs w:val="21"/>
                <w:highlight w:val="none"/>
              </w:rPr>
              <w:t>年龄</w:t>
            </w:r>
          </w:p>
        </w:tc>
        <w:tc>
          <w:tcPr>
            <w:tcW w:w="2013" w:type="dxa"/>
            <w:gridSpan w:val="2"/>
            <w:vAlign w:val="center"/>
          </w:tcPr>
          <w:p w14:paraId="6C12C7D1">
            <w:pPr>
              <w:jc w:val="center"/>
              <w:rPr>
                <w:rFonts w:ascii="Times New Roman" w:hAnsi="Times New Roman"/>
                <w:color w:val="auto"/>
                <w:sz w:val="21"/>
                <w:szCs w:val="21"/>
                <w:highlight w:val="none"/>
              </w:rPr>
            </w:pPr>
          </w:p>
        </w:tc>
      </w:tr>
      <w:tr w14:paraId="09A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2" w:type="dxa"/>
            <w:vAlign w:val="center"/>
          </w:tcPr>
          <w:p w14:paraId="44C22378">
            <w:pPr>
              <w:jc w:val="center"/>
              <w:rPr>
                <w:rFonts w:ascii="Times New Roman" w:hAnsi="Times New Roman"/>
                <w:color w:val="auto"/>
                <w:sz w:val="21"/>
                <w:szCs w:val="21"/>
                <w:highlight w:val="none"/>
              </w:rPr>
            </w:pPr>
            <w:r>
              <w:rPr>
                <w:rFonts w:ascii="Times New Roman" w:hAnsi="Times New Roman"/>
                <w:color w:val="auto"/>
                <w:sz w:val="21"/>
                <w:szCs w:val="21"/>
                <w:highlight w:val="none"/>
              </w:rPr>
              <w:t>职务</w:t>
            </w:r>
          </w:p>
        </w:tc>
        <w:tc>
          <w:tcPr>
            <w:tcW w:w="2918" w:type="dxa"/>
            <w:gridSpan w:val="3"/>
            <w:vAlign w:val="center"/>
          </w:tcPr>
          <w:p w14:paraId="31221342">
            <w:pPr>
              <w:jc w:val="center"/>
              <w:rPr>
                <w:rFonts w:ascii="Times New Roman" w:hAnsi="Times New Roman"/>
                <w:color w:val="auto"/>
                <w:sz w:val="21"/>
                <w:szCs w:val="21"/>
                <w:highlight w:val="none"/>
              </w:rPr>
            </w:pPr>
          </w:p>
        </w:tc>
        <w:tc>
          <w:tcPr>
            <w:tcW w:w="939" w:type="dxa"/>
            <w:vAlign w:val="center"/>
          </w:tcPr>
          <w:p w14:paraId="78786D04">
            <w:pPr>
              <w:jc w:val="center"/>
              <w:rPr>
                <w:rFonts w:ascii="Times New Roman" w:hAnsi="Times New Roman"/>
                <w:color w:val="auto"/>
                <w:sz w:val="21"/>
                <w:szCs w:val="21"/>
                <w:highlight w:val="none"/>
              </w:rPr>
            </w:pPr>
            <w:r>
              <w:rPr>
                <w:rFonts w:ascii="Times New Roman" w:hAnsi="Times New Roman"/>
                <w:color w:val="auto"/>
                <w:sz w:val="21"/>
                <w:szCs w:val="21"/>
                <w:highlight w:val="none"/>
              </w:rPr>
              <w:t>职称</w:t>
            </w:r>
          </w:p>
        </w:tc>
        <w:tc>
          <w:tcPr>
            <w:tcW w:w="1879" w:type="dxa"/>
            <w:gridSpan w:val="2"/>
            <w:vAlign w:val="center"/>
          </w:tcPr>
          <w:p w14:paraId="2A4C1193">
            <w:pPr>
              <w:jc w:val="center"/>
              <w:rPr>
                <w:rFonts w:ascii="Times New Roman" w:hAnsi="Times New Roman"/>
                <w:color w:val="auto"/>
                <w:sz w:val="21"/>
                <w:szCs w:val="21"/>
                <w:highlight w:val="none"/>
              </w:rPr>
            </w:pPr>
          </w:p>
        </w:tc>
        <w:tc>
          <w:tcPr>
            <w:tcW w:w="1207" w:type="dxa"/>
            <w:vAlign w:val="center"/>
          </w:tcPr>
          <w:p w14:paraId="2432A544">
            <w:pPr>
              <w:jc w:val="center"/>
              <w:rPr>
                <w:rFonts w:ascii="Times New Roman" w:hAnsi="Times New Roman"/>
                <w:color w:val="auto"/>
                <w:sz w:val="21"/>
                <w:szCs w:val="21"/>
                <w:highlight w:val="none"/>
              </w:rPr>
            </w:pPr>
            <w:r>
              <w:rPr>
                <w:rFonts w:ascii="Times New Roman" w:hAnsi="Times New Roman"/>
                <w:color w:val="auto"/>
                <w:sz w:val="21"/>
                <w:szCs w:val="21"/>
                <w:highlight w:val="none"/>
              </w:rPr>
              <w:t>学历</w:t>
            </w:r>
          </w:p>
        </w:tc>
        <w:tc>
          <w:tcPr>
            <w:tcW w:w="2013" w:type="dxa"/>
            <w:gridSpan w:val="2"/>
            <w:vAlign w:val="center"/>
          </w:tcPr>
          <w:p w14:paraId="06E40287">
            <w:pPr>
              <w:jc w:val="center"/>
              <w:rPr>
                <w:rFonts w:ascii="Times New Roman" w:hAnsi="Times New Roman"/>
                <w:color w:val="auto"/>
                <w:sz w:val="21"/>
                <w:szCs w:val="21"/>
                <w:highlight w:val="none"/>
              </w:rPr>
            </w:pPr>
          </w:p>
        </w:tc>
      </w:tr>
      <w:tr w14:paraId="185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14:paraId="0E3E42A5">
            <w:pPr>
              <w:jc w:val="center"/>
              <w:rPr>
                <w:rFonts w:ascii="Times New Roman" w:hAnsi="Times New Roman"/>
                <w:color w:val="auto"/>
                <w:sz w:val="21"/>
                <w:szCs w:val="21"/>
                <w:highlight w:val="none"/>
              </w:rPr>
            </w:pPr>
            <w:r>
              <w:rPr>
                <w:rFonts w:ascii="Times New Roman" w:hAnsi="Times New Roman"/>
                <w:color w:val="auto"/>
                <w:sz w:val="21"/>
                <w:szCs w:val="21"/>
                <w:highlight w:val="none"/>
              </w:rPr>
              <w:t>参加工作时间</w:t>
            </w:r>
          </w:p>
        </w:tc>
        <w:tc>
          <w:tcPr>
            <w:tcW w:w="2113" w:type="dxa"/>
            <w:gridSpan w:val="3"/>
            <w:vAlign w:val="center"/>
          </w:tcPr>
          <w:p w14:paraId="5C2E2905">
            <w:pPr>
              <w:jc w:val="center"/>
              <w:rPr>
                <w:rFonts w:ascii="Times New Roman" w:hAnsi="Times New Roman"/>
                <w:color w:val="auto"/>
                <w:sz w:val="21"/>
                <w:szCs w:val="21"/>
                <w:highlight w:val="none"/>
              </w:rPr>
            </w:pPr>
          </w:p>
        </w:tc>
        <w:tc>
          <w:tcPr>
            <w:tcW w:w="2935" w:type="dxa"/>
            <w:gridSpan w:val="3"/>
            <w:vAlign w:val="center"/>
          </w:tcPr>
          <w:p w14:paraId="0C81D261">
            <w:pPr>
              <w:jc w:val="center"/>
              <w:rPr>
                <w:rFonts w:ascii="Times New Roman" w:hAnsi="Times New Roman"/>
                <w:color w:val="auto"/>
                <w:sz w:val="21"/>
                <w:szCs w:val="21"/>
                <w:highlight w:val="none"/>
              </w:rPr>
            </w:pPr>
            <w:r>
              <w:rPr>
                <w:rFonts w:ascii="Times New Roman" w:hAnsi="Times New Roman"/>
                <w:color w:val="auto"/>
                <w:sz w:val="21"/>
                <w:szCs w:val="21"/>
                <w:highlight w:val="none"/>
              </w:rPr>
              <w:t>任职年限</w:t>
            </w:r>
          </w:p>
        </w:tc>
        <w:tc>
          <w:tcPr>
            <w:tcW w:w="1560" w:type="dxa"/>
            <w:vAlign w:val="center"/>
          </w:tcPr>
          <w:p w14:paraId="48A13E97">
            <w:pPr>
              <w:jc w:val="center"/>
              <w:rPr>
                <w:rFonts w:ascii="Times New Roman" w:hAnsi="Times New Roman"/>
                <w:color w:val="auto"/>
                <w:sz w:val="21"/>
                <w:szCs w:val="21"/>
                <w:highlight w:val="none"/>
              </w:rPr>
            </w:pPr>
          </w:p>
        </w:tc>
      </w:tr>
      <w:tr w14:paraId="20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78" w:type="dxa"/>
            <w:gridSpan w:val="10"/>
            <w:vAlign w:val="center"/>
          </w:tcPr>
          <w:p w14:paraId="1DACD52D">
            <w:pPr>
              <w:jc w:val="center"/>
              <w:rPr>
                <w:rFonts w:ascii="Times New Roman" w:hAnsi="Times New Roman"/>
                <w:color w:val="auto"/>
                <w:sz w:val="21"/>
                <w:szCs w:val="21"/>
                <w:highlight w:val="none"/>
              </w:rPr>
            </w:pPr>
            <w:r>
              <w:rPr>
                <w:rFonts w:ascii="Times New Roman" w:hAnsi="Times New Roman"/>
                <w:color w:val="auto"/>
                <w:sz w:val="21"/>
                <w:szCs w:val="21"/>
                <w:highlight w:val="none"/>
              </w:rPr>
              <w:t>已完项目情况</w:t>
            </w:r>
          </w:p>
        </w:tc>
      </w:tr>
      <w:tr w14:paraId="1508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14:paraId="41764FCC">
            <w:pPr>
              <w:jc w:val="center"/>
              <w:rPr>
                <w:rFonts w:ascii="Times New Roman" w:hAnsi="Times New Roman"/>
                <w:color w:val="auto"/>
                <w:sz w:val="21"/>
                <w:szCs w:val="21"/>
                <w:highlight w:val="none"/>
              </w:rPr>
            </w:pPr>
            <w:r>
              <w:rPr>
                <w:rFonts w:ascii="Times New Roman" w:hAnsi="Times New Roman"/>
                <w:color w:val="auto"/>
                <w:sz w:val="21"/>
                <w:szCs w:val="21"/>
                <w:highlight w:val="none"/>
              </w:rPr>
              <w:t>时间</w:t>
            </w:r>
          </w:p>
        </w:tc>
        <w:tc>
          <w:tcPr>
            <w:tcW w:w="8123" w:type="dxa"/>
            <w:gridSpan w:val="8"/>
            <w:vAlign w:val="center"/>
          </w:tcPr>
          <w:p w14:paraId="4EE8F48C">
            <w:pPr>
              <w:jc w:val="center"/>
              <w:rPr>
                <w:rFonts w:ascii="Times New Roman" w:hAnsi="Times New Roman"/>
                <w:color w:val="auto"/>
                <w:sz w:val="21"/>
                <w:szCs w:val="21"/>
                <w:highlight w:val="none"/>
              </w:rPr>
            </w:pPr>
            <w:r>
              <w:rPr>
                <w:rFonts w:ascii="Times New Roman" w:hAnsi="Times New Roman"/>
                <w:color w:val="auto"/>
                <w:sz w:val="21"/>
                <w:szCs w:val="21"/>
                <w:highlight w:val="none"/>
              </w:rPr>
              <w:t>项目名称</w:t>
            </w:r>
          </w:p>
        </w:tc>
      </w:tr>
      <w:tr w14:paraId="6B1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9F1122">
            <w:pPr>
              <w:jc w:val="center"/>
              <w:rPr>
                <w:rFonts w:ascii="Times New Roman" w:hAnsi="Times New Roman"/>
                <w:color w:val="auto"/>
                <w:sz w:val="21"/>
                <w:szCs w:val="21"/>
                <w:highlight w:val="none"/>
              </w:rPr>
            </w:pPr>
          </w:p>
        </w:tc>
        <w:tc>
          <w:tcPr>
            <w:tcW w:w="8123" w:type="dxa"/>
            <w:gridSpan w:val="8"/>
            <w:vAlign w:val="center"/>
          </w:tcPr>
          <w:p w14:paraId="7B23DB68">
            <w:pPr>
              <w:jc w:val="center"/>
              <w:rPr>
                <w:rFonts w:ascii="Times New Roman" w:hAnsi="Times New Roman"/>
                <w:color w:val="auto"/>
                <w:sz w:val="21"/>
                <w:szCs w:val="21"/>
                <w:highlight w:val="none"/>
              </w:rPr>
            </w:pPr>
          </w:p>
        </w:tc>
      </w:tr>
      <w:tr w14:paraId="6C2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3783E2B">
            <w:pPr>
              <w:pStyle w:val="36"/>
              <w:rPr>
                <w:rFonts w:ascii="Times New Roman" w:hAnsi="Times New Roman"/>
                <w:color w:val="auto"/>
                <w:highlight w:val="none"/>
              </w:rPr>
            </w:pPr>
          </w:p>
          <w:p w14:paraId="39915616">
            <w:pPr>
              <w:pStyle w:val="36"/>
              <w:rPr>
                <w:rFonts w:ascii="Times New Roman" w:hAnsi="Times New Roman"/>
                <w:color w:val="auto"/>
                <w:highlight w:val="none"/>
              </w:rPr>
            </w:pPr>
          </w:p>
        </w:tc>
        <w:tc>
          <w:tcPr>
            <w:tcW w:w="8123" w:type="dxa"/>
            <w:gridSpan w:val="8"/>
            <w:vAlign w:val="center"/>
          </w:tcPr>
          <w:p w14:paraId="71DB2303">
            <w:pPr>
              <w:jc w:val="center"/>
              <w:rPr>
                <w:rFonts w:ascii="Times New Roman" w:hAnsi="Times New Roman"/>
                <w:color w:val="auto"/>
                <w:sz w:val="21"/>
                <w:szCs w:val="21"/>
                <w:highlight w:val="none"/>
              </w:rPr>
            </w:pPr>
          </w:p>
        </w:tc>
      </w:tr>
      <w:tr w14:paraId="0D1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356997B">
            <w:pPr>
              <w:pStyle w:val="36"/>
              <w:rPr>
                <w:rFonts w:ascii="Times New Roman" w:hAnsi="Times New Roman"/>
                <w:color w:val="auto"/>
                <w:highlight w:val="none"/>
              </w:rPr>
            </w:pPr>
          </w:p>
        </w:tc>
        <w:tc>
          <w:tcPr>
            <w:tcW w:w="8123" w:type="dxa"/>
            <w:gridSpan w:val="8"/>
            <w:vAlign w:val="center"/>
          </w:tcPr>
          <w:p w14:paraId="01100709">
            <w:pPr>
              <w:jc w:val="center"/>
              <w:rPr>
                <w:rFonts w:ascii="Times New Roman" w:hAnsi="Times New Roman"/>
                <w:color w:val="auto"/>
                <w:sz w:val="21"/>
                <w:szCs w:val="21"/>
                <w:highlight w:val="none"/>
              </w:rPr>
            </w:pPr>
          </w:p>
        </w:tc>
      </w:tr>
      <w:tr w14:paraId="73A1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FE48226">
            <w:pPr>
              <w:pStyle w:val="36"/>
              <w:rPr>
                <w:rFonts w:ascii="Times New Roman" w:hAnsi="Times New Roman"/>
                <w:color w:val="auto"/>
                <w:highlight w:val="none"/>
              </w:rPr>
            </w:pPr>
          </w:p>
        </w:tc>
        <w:tc>
          <w:tcPr>
            <w:tcW w:w="8123" w:type="dxa"/>
            <w:gridSpan w:val="8"/>
            <w:vAlign w:val="center"/>
          </w:tcPr>
          <w:p w14:paraId="1C71CD08">
            <w:pPr>
              <w:jc w:val="center"/>
              <w:rPr>
                <w:rFonts w:ascii="Times New Roman" w:hAnsi="Times New Roman"/>
                <w:color w:val="auto"/>
                <w:sz w:val="21"/>
                <w:szCs w:val="21"/>
                <w:highlight w:val="none"/>
              </w:rPr>
            </w:pPr>
          </w:p>
        </w:tc>
      </w:tr>
      <w:tr w14:paraId="17A7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78157D7F">
            <w:pPr>
              <w:pStyle w:val="36"/>
              <w:rPr>
                <w:rFonts w:ascii="Times New Roman" w:hAnsi="Times New Roman"/>
                <w:color w:val="auto"/>
                <w:highlight w:val="none"/>
              </w:rPr>
            </w:pPr>
          </w:p>
        </w:tc>
        <w:tc>
          <w:tcPr>
            <w:tcW w:w="8123" w:type="dxa"/>
            <w:gridSpan w:val="8"/>
            <w:vAlign w:val="center"/>
          </w:tcPr>
          <w:p w14:paraId="5BB296AE">
            <w:pPr>
              <w:jc w:val="center"/>
              <w:rPr>
                <w:rFonts w:ascii="Times New Roman" w:hAnsi="Times New Roman"/>
                <w:color w:val="auto"/>
                <w:sz w:val="21"/>
                <w:szCs w:val="21"/>
                <w:highlight w:val="none"/>
              </w:rPr>
            </w:pPr>
          </w:p>
        </w:tc>
      </w:tr>
      <w:tr w14:paraId="274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204ACE1">
            <w:pPr>
              <w:pStyle w:val="36"/>
              <w:rPr>
                <w:rFonts w:ascii="Times New Roman" w:hAnsi="Times New Roman"/>
                <w:color w:val="auto"/>
                <w:highlight w:val="none"/>
              </w:rPr>
            </w:pPr>
          </w:p>
        </w:tc>
        <w:tc>
          <w:tcPr>
            <w:tcW w:w="8123" w:type="dxa"/>
            <w:gridSpan w:val="8"/>
            <w:vAlign w:val="center"/>
          </w:tcPr>
          <w:p w14:paraId="6BBDFC0B">
            <w:pPr>
              <w:jc w:val="center"/>
              <w:rPr>
                <w:rFonts w:ascii="Times New Roman" w:hAnsi="Times New Roman"/>
                <w:color w:val="auto"/>
                <w:sz w:val="21"/>
                <w:szCs w:val="21"/>
                <w:highlight w:val="none"/>
              </w:rPr>
            </w:pPr>
          </w:p>
        </w:tc>
      </w:tr>
      <w:tr w14:paraId="225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E4F3887">
            <w:pPr>
              <w:pStyle w:val="36"/>
              <w:rPr>
                <w:rFonts w:ascii="Times New Roman" w:hAnsi="Times New Roman"/>
                <w:color w:val="auto"/>
                <w:highlight w:val="none"/>
              </w:rPr>
            </w:pPr>
          </w:p>
        </w:tc>
        <w:tc>
          <w:tcPr>
            <w:tcW w:w="8123" w:type="dxa"/>
            <w:gridSpan w:val="8"/>
            <w:vAlign w:val="center"/>
          </w:tcPr>
          <w:p w14:paraId="5C6CEF2D">
            <w:pPr>
              <w:jc w:val="center"/>
              <w:rPr>
                <w:rFonts w:ascii="Times New Roman" w:hAnsi="Times New Roman"/>
                <w:color w:val="auto"/>
                <w:sz w:val="21"/>
                <w:szCs w:val="21"/>
                <w:highlight w:val="none"/>
              </w:rPr>
            </w:pPr>
          </w:p>
        </w:tc>
      </w:tr>
      <w:tr w14:paraId="2C4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1FF35DEA">
            <w:pPr>
              <w:pStyle w:val="36"/>
              <w:rPr>
                <w:rFonts w:ascii="Times New Roman" w:hAnsi="Times New Roman"/>
                <w:color w:val="auto"/>
                <w:highlight w:val="none"/>
              </w:rPr>
            </w:pPr>
          </w:p>
        </w:tc>
        <w:tc>
          <w:tcPr>
            <w:tcW w:w="8123" w:type="dxa"/>
            <w:gridSpan w:val="8"/>
            <w:vAlign w:val="center"/>
          </w:tcPr>
          <w:p w14:paraId="1B147FD2">
            <w:pPr>
              <w:jc w:val="center"/>
              <w:rPr>
                <w:rFonts w:ascii="Times New Roman" w:hAnsi="Times New Roman"/>
                <w:color w:val="auto"/>
                <w:sz w:val="21"/>
                <w:szCs w:val="21"/>
                <w:highlight w:val="none"/>
              </w:rPr>
            </w:pPr>
          </w:p>
        </w:tc>
      </w:tr>
      <w:tr w14:paraId="6353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60DC5626">
            <w:pPr>
              <w:pStyle w:val="36"/>
              <w:rPr>
                <w:rFonts w:ascii="Times New Roman" w:hAnsi="Times New Roman"/>
                <w:color w:val="auto"/>
                <w:highlight w:val="none"/>
              </w:rPr>
            </w:pPr>
          </w:p>
        </w:tc>
        <w:tc>
          <w:tcPr>
            <w:tcW w:w="8123" w:type="dxa"/>
            <w:gridSpan w:val="8"/>
            <w:vAlign w:val="center"/>
          </w:tcPr>
          <w:p w14:paraId="5037C16B">
            <w:pPr>
              <w:jc w:val="center"/>
              <w:rPr>
                <w:rFonts w:ascii="Times New Roman" w:hAnsi="Times New Roman"/>
                <w:color w:val="auto"/>
                <w:sz w:val="21"/>
                <w:szCs w:val="21"/>
                <w:highlight w:val="none"/>
              </w:rPr>
            </w:pPr>
          </w:p>
        </w:tc>
      </w:tr>
      <w:tr w14:paraId="7EC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DD15A2C">
            <w:pPr>
              <w:pStyle w:val="36"/>
              <w:rPr>
                <w:rFonts w:ascii="Times New Roman" w:hAnsi="Times New Roman"/>
                <w:color w:val="auto"/>
                <w:highlight w:val="none"/>
              </w:rPr>
            </w:pPr>
          </w:p>
        </w:tc>
        <w:tc>
          <w:tcPr>
            <w:tcW w:w="8123" w:type="dxa"/>
            <w:gridSpan w:val="8"/>
            <w:vAlign w:val="center"/>
          </w:tcPr>
          <w:p w14:paraId="0AA2C0D8">
            <w:pPr>
              <w:jc w:val="center"/>
              <w:rPr>
                <w:rFonts w:ascii="Times New Roman" w:hAnsi="Times New Roman"/>
                <w:color w:val="auto"/>
                <w:sz w:val="21"/>
                <w:szCs w:val="21"/>
                <w:highlight w:val="none"/>
              </w:rPr>
            </w:pPr>
          </w:p>
        </w:tc>
      </w:tr>
      <w:tr w14:paraId="781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B18AB57">
            <w:pPr>
              <w:pStyle w:val="36"/>
              <w:rPr>
                <w:rFonts w:ascii="Times New Roman" w:hAnsi="Times New Roman"/>
                <w:color w:val="auto"/>
                <w:highlight w:val="none"/>
              </w:rPr>
            </w:pPr>
          </w:p>
        </w:tc>
        <w:tc>
          <w:tcPr>
            <w:tcW w:w="8123" w:type="dxa"/>
            <w:gridSpan w:val="8"/>
            <w:vAlign w:val="center"/>
          </w:tcPr>
          <w:p w14:paraId="2800F80C">
            <w:pPr>
              <w:jc w:val="center"/>
              <w:rPr>
                <w:rFonts w:ascii="Times New Roman" w:hAnsi="Times New Roman"/>
                <w:color w:val="auto"/>
                <w:sz w:val="21"/>
                <w:szCs w:val="21"/>
                <w:highlight w:val="none"/>
              </w:rPr>
            </w:pPr>
          </w:p>
        </w:tc>
      </w:tr>
      <w:tr w14:paraId="34E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B6BC68B">
            <w:pPr>
              <w:pStyle w:val="36"/>
              <w:rPr>
                <w:rFonts w:ascii="Times New Roman" w:hAnsi="Times New Roman"/>
                <w:color w:val="auto"/>
                <w:highlight w:val="none"/>
              </w:rPr>
            </w:pPr>
          </w:p>
        </w:tc>
        <w:tc>
          <w:tcPr>
            <w:tcW w:w="8123" w:type="dxa"/>
            <w:gridSpan w:val="8"/>
            <w:vAlign w:val="center"/>
          </w:tcPr>
          <w:p w14:paraId="184D0E1B">
            <w:pPr>
              <w:jc w:val="center"/>
              <w:rPr>
                <w:rFonts w:ascii="Times New Roman" w:hAnsi="Times New Roman"/>
                <w:color w:val="auto"/>
                <w:sz w:val="21"/>
                <w:szCs w:val="21"/>
                <w:highlight w:val="none"/>
              </w:rPr>
            </w:pPr>
          </w:p>
        </w:tc>
      </w:tr>
      <w:tr w14:paraId="419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C0454F6">
            <w:pPr>
              <w:jc w:val="center"/>
              <w:rPr>
                <w:rFonts w:ascii="Times New Roman" w:hAnsi="Times New Roman"/>
                <w:color w:val="auto"/>
                <w:sz w:val="21"/>
                <w:szCs w:val="21"/>
                <w:highlight w:val="none"/>
              </w:rPr>
            </w:pPr>
          </w:p>
        </w:tc>
        <w:tc>
          <w:tcPr>
            <w:tcW w:w="8123" w:type="dxa"/>
            <w:gridSpan w:val="8"/>
            <w:vAlign w:val="center"/>
          </w:tcPr>
          <w:p w14:paraId="0D425514">
            <w:pPr>
              <w:jc w:val="center"/>
              <w:rPr>
                <w:rFonts w:ascii="Times New Roman" w:hAnsi="Times New Roman"/>
                <w:color w:val="auto"/>
                <w:sz w:val="21"/>
                <w:szCs w:val="21"/>
                <w:highlight w:val="none"/>
              </w:rPr>
            </w:pPr>
          </w:p>
        </w:tc>
      </w:tr>
      <w:tr w14:paraId="10D9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32090D">
            <w:pPr>
              <w:jc w:val="center"/>
              <w:rPr>
                <w:rFonts w:ascii="Times New Roman" w:hAnsi="Times New Roman"/>
                <w:color w:val="auto"/>
                <w:sz w:val="21"/>
                <w:szCs w:val="21"/>
                <w:highlight w:val="none"/>
              </w:rPr>
            </w:pPr>
          </w:p>
        </w:tc>
        <w:tc>
          <w:tcPr>
            <w:tcW w:w="8123" w:type="dxa"/>
            <w:gridSpan w:val="8"/>
            <w:vAlign w:val="center"/>
          </w:tcPr>
          <w:p w14:paraId="06DDFDE0">
            <w:pPr>
              <w:jc w:val="center"/>
              <w:rPr>
                <w:rFonts w:ascii="Times New Roman" w:hAnsi="Times New Roman"/>
                <w:color w:val="auto"/>
                <w:sz w:val="21"/>
                <w:szCs w:val="21"/>
                <w:highlight w:val="none"/>
              </w:rPr>
            </w:pPr>
          </w:p>
        </w:tc>
      </w:tr>
    </w:tbl>
    <w:p w14:paraId="445D70D3">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注：附主要人员的相应证书、身份证等复印件加盖公章，已完成项目应提供中标通知书或合同复印件加盖公章。</w:t>
      </w:r>
    </w:p>
    <w:p w14:paraId="79BCBAEA">
      <w:pPr>
        <w:pStyle w:val="3"/>
        <w:rPr>
          <w:rFonts w:ascii="Times New Roman" w:hAnsi="Times New Roman"/>
          <w:color w:val="auto"/>
          <w:highlight w:val="none"/>
        </w:rPr>
      </w:pPr>
      <w:bookmarkStart w:id="119" w:name="_Toc455213255"/>
      <w:bookmarkStart w:id="120" w:name="_Toc455213212"/>
      <w:bookmarkStart w:id="121" w:name="_Toc367975929"/>
      <w:r>
        <w:rPr>
          <w:rFonts w:ascii="Times New Roman" w:hAnsi="Times New Roman"/>
          <w:color w:val="auto"/>
          <w:highlight w:val="none"/>
        </w:rPr>
        <w:br w:type="page"/>
      </w:r>
      <w:bookmarkStart w:id="122" w:name="_Toc12132"/>
      <w:bookmarkStart w:id="123" w:name="_Toc20445"/>
      <w:r>
        <w:rPr>
          <w:rFonts w:ascii="Times New Roman" w:hAnsi="Times New Roman"/>
          <w:color w:val="auto"/>
          <w:highlight w:val="none"/>
        </w:rPr>
        <w:t>十、投标资格审查</w:t>
      </w:r>
      <w:bookmarkEnd w:id="119"/>
      <w:bookmarkEnd w:id="120"/>
      <w:bookmarkEnd w:id="121"/>
      <w:bookmarkEnd w:id="122"/>
      <w:bookmarkEnd w:id="123"/>
    </w:p>
    <w:bookmarkEnd w:id="77"/>
    <w:p w14:paraId="2624926F">
      <w:pPr>
        <w:autoSpaceDE w:val="0"/>
        <w:autoSpaceDN w:val="0"/>
        <w:adjustRightInd w:val="0"/>
        <w:snapToGrid w:val="0"/>
        <w:spacing w:line="360" w:lineRule="auto"/>
        <w:rPr>
          <w:rFonts w:ascii="Times New Roman" w:hAnsi="Times New Roman"/>
          <w:bCs/>
          <w:color w:val="auto"/>
          <w:szCs w:val="21"/>
          <w:highlight w:val="none"/>
        </w:rPr>
      </w:pPr>
      <w:bookmarkStart w:id="124" w:name="_Toc455213256"/>
      <w:bookmarkStart w:id="125" w:name="_Toc455213213"/>
    </w:p>
    <w:p w14:paraId="0D0DC4E6">
      <w:pPr>
        <w:autoSpaceDE w:val="0"/>
        <w:autoSpaceDN w:val="0"/>
        <w:adjustRightInd w:val="0"/>
        <w:snapToGrid w:val="0"/>
        <w:spacing w:line="360" w:lineRule="auto"/>
        <w:rPr>
          <w:rFonts w:ascii="Times New Roman" w:hAnsi="Times New Roman"/>
          <w:color w:val="auto"/>
          <w:kern w:val="44"/>
          <w:szCs w:val="24"/>
          <w:highlight w:val="none"/>
        </w:rPr>
      </w:pPr>
      <w:r>
        <w:rPr>
          <w:rFonts w:ascii="Times New Roman" w:hAnsi="Times New Roman"/>
          <w:bCs/>
          <w:color w:val="auto"/>
          <w:szCs w:val="21"/>
          <w:highlight w:val="none"/>
        </w:rPr>
        <w:t>1、</w:t>
      </w:r>
      <w:r>
        <w:rPr>
          <w:rFonts w:hint="eastAsia" w:ascii="Times New Roman" w:hAnsi="Times New Roman"/>
          <w:bCs/>
          <w:color w:val="auto"/>
          <w:szCs w:val="21"/>
          <w:highlight w:val="none"/>
          <w:lang w:eastAsia="zh-CN"/>
        </w:rPr>
        <w:t>供应商</w:t>
      </w:r>
      <w:r>
        <w:rPr>
          <w:rFonts w:ascii="Times New Roman" w:hAnsi="Times New Roman"/>
          <w:bCs/>
          <w:color w:val="auto"/>
          <w:szCs w:val="21"/>
          <w:highlight w:val="none"/>
        </w:rPr>
        <w:t>依法登记注册，具备有效的营业执照</w:t>
      </w:r>
      <w:r>
        <w:rPr>
          <w:rFonts w:hint="eastAsia" w:ascii="Times New Roman" w:hAnsi="Times New Roman"/>
          <w:bCs/>
          <w:color w:val="auto"/>
          <w:szCs w:val="21"/>
          <w:highlight w:val="none"/>
          <w:lang w:eastAsia="zh-CN"/>
        </w:rPr>
        <w:t>等资料。</w:t>
      </w:r>
    </w:p>
    <w:p w14:paraId="23B28FBA">
      <w:pPr>
        <w:autoSpaceDE w:val="0"/>
        <w:autoSpaceDN w:val="0"/>
        <w:adjustRightInd w:val="0"/>
        <w:snapToGrid w:val="0"/>
        <w:spacing w:line="360" w:lineRule="auto"/>
        <w:rPr>
          <w:rFonts w:ascii="Times New Roman" w:hAnsi="Times New Roman"/>
          <w:bCs/>
          <w:color w:val="auto"/>
          <w:szCs w:val="21"/>
          <w:highlight w:val="none"/>
        </w:rPr>
      </w:pPr>
      <w:r>
        <w:rPr>
          <w:rFonts w:hint="eastAsia" w:ascii="Times New Roman" w:hAnsi="Times New Roman"/>
          <w:bCs/>
          <w:color w:val="auto"/>
          <w:szCs w:val="21"/>
          <w:highlight w:val="none"/>
        </w:rPr>
        <w:t>2</w:t>
      </w:r>
      <w:r>
        <w:rPr>
          <w:rFonts w:ascii="Times New Roman" w:hAnsi="Times New Roman"/>
          <w:bCs/>
          <w:color w:val="auto"/>
          <w:szCs w:val="21"/>
          <w:highlight w:val="none"/>
        </w:rPr>
        <w:t>、</w:t>
      </w:r>
      <w:r>
        <w:rPr>
          <w:rFonts w:ascii="Times New Roman" w:hAnsi="Times New Roman"/>
          <w:bCs/>
          <w:color w:val="auto"/>
          <w:szCs w:val="21"/>
          <w:highlight w:val="none"/>
          <w:lang w:val="zh-CN"/>
        </w:rPr>
        <w:t>供应商参加政府采购活动前三年内，在经营活动中没有重大违法记录的声明函（统一格式，见附件四）；</w:t>
      </w:r>
    </w:p>
    <w:p w14:paraId="3AD89D27">
      <w:pPr>
        <w:autoSpaceDE w:val="0"/>
        <w:autoSpaceDN w:val="0"/>
        <w:adjustRightInd w:val="0"/>
        <w:snapToGrid w:val="0"/>
        <w:spacing w:line="360" w:lineRule="auto"/>
        <w:rPr>
          <w:rFonts w:ascii="Times New Roman" w:hAnsi="Times New Roman"/>
          <w:bCs/>
          <w:color w:val="auto"/>
          <w:szCs w:val="21"/>
          <w:highlight w:val="none"/>
          <w:lang w:val="zh-CN"/>
        </w:rPr>
      </w:pPr>
      <w:r>
        <w:rPr>
          <w:rFonts w:hint="eastAsia" w:ascii="Times New Roman" w:hAnsi="Times New Roman"/>
          <w:bCs/>
          <w:color w:val="auto"/>
          <w:szCs w:val="21"/>
          <w:highlight w:val="none"/>
        </w:rPr>
        <w:t>3</w:t>
      </w:r>
      <w:r>
        <w:rPr>
          <w:rFonts w:ascii="Times New Roman" w:hAnsi="Times New Roman"/>
          <w:bCs/>
          <w:color w:val="auto"/>
          <w:szCs w:val="21"/>
          <w:highlight w:val="none"/>
          <w:lang w:val="zh-CN"/>
        </w:rPr>
        <w:t>、中小企业声明函（统一格式，见附件一）；</w:t>
      </w:r>
    </w:p>
    <w:p w14:paraId="0DAA6C38">
      <w:pPr>
        <w:autoSpaceDE w:val="0"/>
        <w:autoSpaceDN w:val="0"/>
        <w:adjustRightInd w:val="0"/>
        <w:snapToGrid w:val="0"/>
        <w:spacing w:line="360" w:lineRule="auto"/>
        <w:rPr>
          <w:rFonts w:ascii="Times New Roman" w:hAnsi="Times New Roman"/>
          <w:bCs/>
          <w:color w:val="auto"/>
          <w:szCs w:val="21"/>
          <w:highlight w:val="none"/>
          <w:lang w:val="zh-CN"/>
        </w:rPr>
      </w:pPr>
      <w:r>
        <w:rPr>
          <w:rFonts w:hint="eastAsia" w:ascii="Times New Roman" w:hAnsi="Times New Roman"/>
          <w:bCs/>
          <w:color w:val="auto"/>
          <w:szCs w:val="21"/>
          <w:highlight w:val="none"/>
        </w:rPr>
        <w:t>4</w:t>
      </w:r>
      <w:r>
        <w:rPr>
          <w:rFonts w:ascii="Times New Roman" w:hAnsi="Times New Roman"/>
          <w:bCs/>
          <w:color w:val="auto"/>
          <w:szCs w:val="21"/>
          <w:highlight w:val="none"/>
          <w:lang w:val="zh-CN"/>
        </w:rPr>
        <w:t>、竞争性磋商文件中规定的或供应商认为有必要提供的其他证明材料（格式自拟）。</w:t>
      </w:r>
    </w:p>
    <w:p w14:paraId="07BADFF6">
      <w:pPr>
        <w:pStyle w:val="36"/>
        <w:rPr>
          <w:rFonts w:ascii="Times New Roman" w:hAnsi="Times New Roman" w:eastAsia="宋体"/>
          <w:color w:val="auto"/>
          <w:highlight w:val="none"/>
        </w:rPr>
      </w:pPr>
    </w:p>
    <w:p w14:paraId="201673F2">
      <w:pPr>
        <w:pStyle w:val="3"/>
        <w:rPr>
          <w:rFonts w:ascii="Times New Roman" w:hAnsi="Times New Roman"/>
          <w:color w:val="auto"/>
          <w:highlight w:val="none"/>
        </w:rPr>
      </w:pPr>
      <w:r>
        <w:rPr>
          <w:rFonts w:ascii="Times New Roman" w:hAnsi="Times New Roman"/>
          <w:color w:val="auto"/>
          <w:highlight w:val="none"/>
        </w:rPr>
        <w:br w:type="page"/>
      </w:r>
      <w:bookmarkStart w:id="126" w:name="_Toc20653"/>
      <w:bookmarkStart w:id="127" w:name="_Toc10355"/>
      <w:r>
        <w:rPr>
          <w:rFonts w:ascii="Times New Roman" w:hAnsi="Times New Roman"/>
          <w:color w:val="auto"/>
          <w:highlight w:val="none"/>
        </w:rPr>
        <w:t>十一、企业近三年业绩一览表</w:t>
      </w:r>
      <w:bookmarkEnd w:id="124"/>
      <w:bookmarkEnd w:id="125"/>
      <w:bookmarkEnd w:id="126"/>
      <w:bookmarkEnd w:id="127"/>
    </w:p>
    <w:tbl>
      <w:tblPr>
        <w:tblStyle w:val="19"/>
        <w:tblW w:w="5212" w:type="pct"/>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1"/>
        <w:gridCol w:w="2014"/>
        <w:gridCol w:w="1973"/>
        <w:gridCol w:w="2015"/>
      </w:tblGrid>
      <w:tr w14:paraId="3CB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vAlign w:val="center"/>
          </w:tcPr>
          <w:p w14:paraId="6EAF7EB3">
            <w:pPr>
              <w:jc w:val="center"/>
              <w:rPr>
                <w:rFonts w:ascii="Times New Roman" w:hAnsi="Times New Roman"/>
                <w:b/>
                <w:color w:val="auto"/>
                <w:sz w:val="21"/>
                <w:szCs w:val="21"/>
                <w:highlight w:val="none"/>
              </w:rPr>
            </w:pPr>
            <w:bookmarkStart w:id="128" w:name="_Toc455213257"/>
            <w:bookmarkStart w:id="129" w:name="_Toc455213214"/>
            <w:r>
              <w:rPr>
                <w:rFonts w:ascii="Times New Roman" w:hAnsi="Times New Roman"/>
                <w:b/>
                <w:color w:val="auto"/>
                <w:sz w:val="21"/>
                <w:szCs w:val="21"/>
                <w:highlight w:val="none"/>
              </w:rPr>
              <w:t>序号</w:t>
            </w:r>
            <w:bookmarkEnd w:id="128"/>
            <w:bookmarkEnd w:id="129"/>
          </w:p>
        </w:tc>
        <w:tc>
          <w:tcPr>
            <w:tcW w:w="2011" w:type="dxa"/>
            <w:vAlign w:val="center"/>
          </w:tcPr>
          <w:p w14:paraId="0CBB97E1">
            <w:pPr>
              <w:pStyle w:val="2"/>
              <w:rPr>
                <w:rFonts w:ascii="Times New Roman" w:hAnsi="Times New Roman"/>
                <w:color w:val="auto"/>
                <w:sz w:val="21"/>
                <w:szCs w:val="21"/>
                <w:highlight w:val="none"/>
              </w:rPr>
            </w:pPr>
            <w:bookmarkStart w:id="130" w:name="_Toc15571"/>
            <w:bookmarkStart w:id="131" w:name="_Toc68767998"/>
            <w:bookmarkStart w:id="132" w:name="_Toc455213215"/>
            <w:bookmarkStart w:id="133" w:name="_Toc12137"/>
            <w:bookmarkStart w:id="134" w:name="_Toc455213258"/>
            <w:bookmarkStart w:id="135" w:name="_Toc16420"/>
            <w:bookmarkStart w:id="136" w:name="_Toc1008"/>
            <w:bookmarkStart w:id="137" w:name="_Toc19760"/>
            <w:bookmarkStart w:id="138" w:name="_Toc918"/>
            <w:r>
              <w:rPr>
                <w:rFonts w:ascii="Times New Roman" w:hAnsi="Times New Roman"/>
                <w:color w:val="auto"/>
                <w:sz w:val="21"/>
                <w:szCs w:val="21"/>
                <w:highlight w:val="none"/>
              </w:rPr>
              <w:t>项目名称</w:t>
            </w:r>
            <w:bookmarkEnd w:id="130"/>
            <w:bookmarkEnd w:id="131"/>
            <w:bookmarkEnd w:id="132"/>
            <w:bookmarkEnd w:id="133"/>
            <w:bookmarkEnd w:id="134"/>
            <w:bookmarkEnd w:id="135"/>
            <w:bookmarkEnd w:id="136"/>
            <w:bookmarkEnd w:id="137"/>
            <w:bookmarkEnd w:id="138"/>
          </w:p>
        </w:tc>
        <w:tc>
          <w:tcPr>
            <w:tcW w:w="2014" w:type="dxa"/>
            <w:vAlign w:val="center"/>
          </w:tcPr>
          <w:p w14:paraId="09360EF6">
            <w:pPr>
              <w:pStyle w:val="2"/>
              <w:rPr>
                <w:rFonts w:ascii="Times New Roman" w:hAnsi="Times New Roman"/>
                <w:color w:val="auto"/>
                <w:sz w:val="21"/>
                <w:szCs w:val="21"/>
                <w:highlight w:val="none"/>
              </w:rPr>
            </w:pPr>
            <w:bookmarkStart w:id="139" w:name="_Toc28337"/>
            <w:bookmarkStart w:id="140" w:name="_Toc22696"/>
            <w:bookmarkStart w:id="141" w:name="_Toc380"/>
            <w:bookmarkStart w:id="142" w:name="_Toc22394"/>
            <w:bookmarkStart w:id="143" w:name="_Toc455213259"/>
            <w:bookmarkStart w:id="144" w:name="_Toc68767999"/>
            <w:bookmarkStart w:id="145" w:name="_Toc27043"/>
            <w:bookmarkStart w:id="146" w:name="_Toc27634"/>
            <w:bookmarkStart w:id="147" w:name="_Toc455213216"/>
            <w:r>
              <w:rPr>
                <w:rFonts w:ascii="Times New Roman" w:hAnsi="Times New Roman"/>
                <w:color w:val="auto"/>
                <w:sz w:val="21"/>
                <w:szCs w:val="21"/>
                <w:highlight w:val="none"/>
              </w:rPr>
              <w:t>项目编号</w:t>
            </w:r>
            <w:bookmarkEnd w:id="139"/>
            <w:bookmarkEnd w:id="140"/>
            <w:bookmarkEnd w:id="141"/>
            <w:bookmarkEnd w:id="142"/>
            <w:bookmarkEnd w:id="143"/>
            <w:bookmarkEnd w:id="144"/>
            <w:bookmarkEnd w:id="145"/>
            <w:bookmarkEnd w:id="146"/>
            <w:bookmarkEnd w:id="147"/>
          </w:p>
        </w:tc>
        <w:tc>
          <w:tcPr>
            <w:tcW w:w="1973" w:type="dxa"/>
            <w:vAlign w:val="center"/>
          </w:tcPr>
          <w:p w14:paraId="16A9155A">
            <w:pPr>
              <w:pStyle w:val="2"/>
              <w:rPr>
                <w:rFonts w:ascii="Times New Roman" w:hAnsi="Times New Roman"/>
                <w:color w:val="auto"/>
                <w:sz w:val="21"/>
                <w:szCs w:val="21"/>
                <w:highlight w:val="none"/>
              </w:rPr>
            </w:pPr>
            <w:bookmarkStart w:id="148" w:name="_Toc68768000"/>
            <w:r>
              <w:rPr>
                <w:rFonts w:ascii="Times New Roman" w:hAnsi="Times New Roman"/>
                <w:color w:val="auto"/>
                <w:sz w:val="21"/>
                <w:szCs w:val="21"/>
                <w:highlight w:val="none"/>
              </w:rPr>
              <w:t>委托人</w:t>
            </w:r>
            <w:bookmarkEnd w:id="148"/>
          </w:p>
        </w:tc>
        <w:tc>
          <w:tcPr>
            <w:tcW w:w="2015" w:type="dxa"/>
            <w:vAlign w:val="center"/>
          </w:tcPr>
          <w:p w14:paraId="76F042FB">
            <w:pPr>
              <w:pStyle w:val="2"/>
              <w:rPr>
                <w:rFonts w:ascii="Times New Roman" w:hAnsi="Times New Roman"/>
                <w:color w:val="auto"/>
                <w:sz w:val="21"/>
                <w:szCs w:val="21"/>
                <w:highlight w:val="none"/>
              </w:rPr>
            </w:pPr>
            <w:bookmarkStart w:id="149" w:name="_Toc68768001"/>
            <w:r>
              <w:rPr>
                <w:rFonts w:ascii="Times New Roman" w:hAnsi="Times New Roman"/>
                <w:color w:val="auto"/>
                <w:sz w:val="21"/>
                <w:szCs w:val="21"/>
                <w:highlight w:val="none"/>
              </w:rPr>
              <w:t>咨询日期</w:t>
            </w:r>
            <w:bookmarkEnd w:id="149"/>
          </w:p>
        </w:tc>
      </w:tr>
      <w:tr w14:paraId="56B0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tcPr>
          <w:p w14:paraId="4A03299C">
            <w:pPr>
              <w:jc w:val="center"/>
              <w:rPr>
                <w:rFonts w:ascii="Times New Roman" w:hAnsi="Times New Roman"/>
                <w:color w:val="auto"/>
                <w:sz w:val="36"/>
                <w:szCs w:val="36"/>
                <w:highlight w:val="none"/>
              </w:rPr>
            </w:pPr>
          </w:p>
        </w:tc>
        <w:tc>
          <w:tcPr>
            <w:tcW w:w="2011" w:type="dxa"/>
          </w:tcPr>
          <w:p w14:paraId="20FB79D8">
            <w:pPr>
              <w:pStyle w:val="2"/>
              <w:rPr>
                <w:rFonts w:ascii="Times New Roman" w:hAnsi="Times New Roman"/>
                <w:color w:val="auto"/>
                <w:sz w:val="36"/>
                <w:szCs w:val="36"/>
                <w:highlight w:val="none"/>
              </w:rPr>
            </w:pPr>
          </w:p>
        </w:tc>
        <w:tc>
          <w:tcPr>
            <w:tcW w:w="2014" w:type="dxa"/>
          </w:tcPr>
          <w:p w14:paraId="74C022DA">
            <w:pPr>
              <w:pStyle w:val="2"/>
              <w:rPr>
                <w:rFonts w:ascii="Times New Roman" w:hAnsi="Times New Roman"/>
                <w:color w:val="auto"/>
                <w:sz w:val="36"/>
                <w:szCs w:val="36"/>
                <w:highlight w:val="none"/>
              </w:rPr>
            </w:pPr>
          </w:p>
        </w:tc>
        <w:tc>
          <w:tcPr>
            <w:tcW w:w="1973" w:type="dxa"/>
          </w:tcPr>
          <w:p w14:paraId="7502B682">
            <w:pPr>
              <w:pStyle w:val="2"/>
              <w:rPr>
                <w:rFonts w:ascii="Times New Roman" w:hAnsi="Times New Roman"/>
                <w:color w:val="auto"/>
                <w:sz w:val="36"/>
                <w:szCs w:val="36"/>
                <w:highlight w:val="none"/>
              </w:rPr>
            </w:pPr>
          </w:p>
        </w:tc>
        <w:tc>
          <w:tcPr>
            <w:tcW w:w="2015" w:type="dxa"/>
          </w:tcPr>
          <w:p w14:paraId="23132F7D">
            <w:pPr>
              <w:pStyle w:val="2"/>
              <w:rPr>
                <w:rFonts w:ascii="Times New Roman" w:hAnsi="Times New Roman"/>
                <w:color w:val="auto"/>
                <w:sz w:val="36"/>
                <w:szCs w:val="36"/>
                <w:highlight w:val="none"/>
              </w:rPr>
            </w:pPr>
          </w:p>
        </w:tc>
      </w:tr>
      <w:tr w14:paraId="7248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98C0DF">
            <w:pPr>
              <w:jc w:val="center"/>
              <w:rPr>
                <w:rFonts w:ascii="Times New Roman" w:hAnsi="Times New Roman"/>
                <w:color w:val="auto"/>
                <w:sz w:val="36"/>
                <w:szCs w:val="36"/>
                <w:highlight w:val="none"/>
              </w:rPr>
            </w:pPr>
          </w:p>
        </w:tc>
        <w:tc>
          <w:tcPr>
            <w:tcW w:w="2011" w:type="dxa"/>
          </w:tcPr>
          <w:p w14:paraId="71D791F3">
            <w:pPr>
              <w:pStyle w:val="2"/>
              <w:rPr>
                <w:rFonts w:ascii="Times New Roman" w:hAnsi="Times New Roman"/>
                <w:color w:val="auto"/>
                <w:sz w:val="36"/>
                <w:szCs w:val="36"/>
                <w:highlight w:val="none"/>
              </w:rPr>
            </w:pPr>
          </w:p>
        </w:tc>
        <w:tc>
          <w:tcPr>
            <w:tcW w:w="2014" w:type="dxa"/>
          </w:tcPr>
          <w:p w14:paraId="3A2068C6">
            <w:pPr>
              <w:pStyle w:val="2"/>
              <w:rPr>
                <w:rFonts w:ascii="Times New Roman" w:hAnsi="Times New Roman"/>
                <w:color w:val="auto"/>
                <w:sz w:val="36"/>
                <w:szCs w:val="36"/>
                <w:highlight w:val="none"/>
              </w:rPr>
            </w:pPr>
          </w:p>
        </w:tc>
        <w:tc>
          <w:tcPr>
            <w:tcW w:w="1973" w:type="dxa"/>
          </w:tcPr>
          <w:p w14:paraId="49A87CCD">
            <w:pPr>
              <w:pStyle w:val="2"/>
              <w:rPr>
                <w:rFonts w:ascii="Times New Roman" w:hAnsi="Times New Roman"/>
                <w:color w:val="auto"/>
                <w:sz w:val="36"/>
                <w:szCs w:val="36"/>
                <w:highlight w:val="none"/>
              </w:rPr>
            </w:pPr>
          </w:p>
        </w:tc>
        <w:tc>
          <w:tcPr>
            <w:tcW w:w="2015" w:type="dxa"/>
          </w:tcPr>
          <w:p w14:paraId="5EE01EF7">
            <w:pPr>
              <w:pStyle w:val="2"/>
              <w:rPr>
                <w:rFonts w:ascii="Times New Roman" w:hAnsi="Times New Roman"/>
                <w:color w:val="auto"/>
                <w:sz w:val="36"/>
                <w:szCs w:val="36"/>
                <w:highlight w:val="none"/>
              </w:rPr>
            </w:pPr>
          </w:p>
        </w:tc>
      </w:tr>
      <w:tr w14:paraId="7981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34B7441">
            <w:pPr>
              <w:jc w:val="center"/>
              <w:rPr>
                <w:rFonts w:ascii="Times New Roman" w:hAnsi="Times New Roman"/>
                <w:color w:val="auto"/>
                <w:sz w:val="36"/>
                <w:szCs w:val="36"/>
                <w:highlight w:val="none"/>
              </w:rPr>
            </w:pPr>
          </w:p>
        </w:tc>
        <w:tc>
          <w:tcPr>
            <w:tcW w:w="2011" w:type="dxa"/>
          </w:tcPr>
          <w:p w14:paraId="137C7BCC">
            <w:pPr>
              <w:pStyle w:val="2"/>
              <w:rPr>
                <w:rFonts w:ascii="Times New Roman" w:hAnsi="Times New Roman"/>
                <w:color w:val="auto"/>
                <w:sz w:val="36"/>
                <w:szCs w:val="36"/>
                <w:highlight w:val="none"/>
              </w:rPr>
            </w:pPr>
          </w:p>
        </w:tc>
        <w:tc>
          <w:tcPr>
            <w:tcW w:w="2014" w:type="dxa"/>
          </w:tcPr>
          <w:p w14:paraId="122D22BF">
            <w:pPr>
              <w:pStyle w:val="2"/>
              <w:rPr>
                <w:rFonts w:ascii="Times New Roman" w:hAnsi="Times New Roman"/>
                <w:color w:val="auto"/>
                <w:sz w:val="36"/>
                <w:szCs w:val="36"/>
                <w:highlight w:val="none"/>
              </w:rPr>
            </w:pPr>
          </w:p>
        </w:tc>
        <w:tc>
          <w:tcPr>
            <w:tcW w:w="1973" w:type="dxa"/>
          </w:tcPr>
          <w:p w14:paraId="1A349255">
            <w:pPr>
              <w:pStyle w:val="2"/>
              <w:rPr>
                <w:rFonts w:ascii="Times New Roman" w:hAnsi="Times New Roman"/>
                <w:color w:val="auto"/>
                <w:sz w:val="36"/>
                <w:szCs w:val="36"/>
                <w:highlight w:val="none"/>
              </w:rPr>
            </w:pPr>
          </w:p>
        </w:tc>
        <w:tc>
          <w:tcPr>
            <w:tcW w:w="2015" w:type="dxa"/>
          </w:tcPr>
          <w:p w14:paraId="1F3A1524">
            <w:pPr>
              <w:pStyle w:val="2"/>
              <w:rPr>
                <w:rFonts w:ascii="Times New Roman" w:hAnsi="Times New Roman"/>
                <w:color w:val="auto"/>
                <w:sz w:val="36"/>
                <w:szCs w:val="36"/>
                <w:highlight w:val="none"/>
              </w:rPr>
            </w:pPr>
          </w:p>
        </w:tc>
      </w:tr>
      <w:tr w14:paraId="2806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26DE02CC">
            <w:pPr>
              <w:jc w:val="center"/>
              <w:rPr>
                <w:rFonts w:ascii="Times New Roman" w:hAnsi="Times New Roman"/>
                <w:color w:val="auto"/>
                <w:sz w:val="36"/>
                <w:szCs w:val="36"/>
                <w:highlight w:val="none"/>
              </w:rPr>
            </w:pPr>
          </w:p>
        </w:tc>
        <w:tc>
          <w:tcPr>
            <w:tcW w:w="2011" w:type="dxa"/>
          </w:tcPr>
          <w:p w14:paraId="0621D713">
            <w:pPr>
              <w:pStyle w:val="2"/>
              <w:rPr>
                <w:rFonts w:ascii="Times New Roman" w:hAnsi="Times New Roman"/>
                <w:color w:val="auto"/>
                <w:sz w:val="36"/>
                <w:szCs w:val="36"/>
                <w:highlight w:val="none"/>
              </w:rPr>
            </w:pPr>
          </w:p>
        </w:tc>
        <w:tc>
          <w:tcPr>
            <w:tcW w:w="2014" w:type="dxa"/>
          </w:tcPr>
          <w:p w14:paraId="32948EB4">
            <w:pPr>
              <w:pStyle w:val="2"/>
              <w:rPr>
                <w:rFonts w:ascii="Times New Roman" w:hAnsi="Times New Roman"/>
                <w:color w:val="auto"/>
                <w:sz w:val="36"/>
                <w:szCs w:val="36"/>
                <w:highlight w:val="none"/>
              </w:rPr>
            </w:pPr>
          </w:p>
        </w:tc>
        <w:tc>
          <w:tcPr>
            <w:tcW w:w="1973" w:type="dxa"/>
          </w:tcPr>
          <w:p w14:paraId="1544DD2C">
            <w:pPr>
              <w:pStyle w:val="2"/>
              <w:rPr>
                <w:rFonts w:ascii="Times New Roman" w:hAnsi="Times New Roman"/>
                <w:color w:val="auto"/>
                <w:sz w:val="36"/>
                <w:szCs w:val="36"/>
                <w:highlight w:val="none"/>
              </w:rPr>
            </w:pPr>
          </w:p>
        </w:tc>
        <w:tc>
          <w:tcPr>
            <w:tcW w:w="2015" w:type="dxa"/>
          </w:tcPr>
          <w:p w14:paraId="361D7DA4">
            <w:pPr>
              <w:pStyle w:val="2"/>
              <w:rPr>
                <w:rFonts w:ascii="Times New Roman" w:hAnsi="Times New Roman"/>
                <w:color w:val="auto"/>
                <w:sz w:val="36"/>
                <w:szCs w:val="36"/>
                <w:highlight w:val="none"/>
              </w:rPr>
            </w:pPr>
          </w:p>
        </w:tc>
      </w:tr>
      <w:tr w14:paraId="61A9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4378DA">
            <w:pPr>
              <w:jc w:val="center"/>
              <w:rPr>
                <w:rFonts w:ascii="Times New Roman" w:hAnsi="Times New Roman"/>
                <w:color w:val="auto"/>
                <w:sz w:val="36"/>
                <w:szCs w:val="36"/>
                <w:highlight w:val="none"/>
              </w:rPr>
            </w:pPr>
          </w:p>
        </w:tc>
        <w:tc>
          <w:tcPr>
            <w:tcW w:w="2011" w:type="dxa"/>
          </w:tcPr>
          <w:p w14:paraId="5824243A">
            <w:pPr>
              <w:pStyle w:val="2"/>
              <w:rPr>
                <w:rFonts w:ascii="Times New Roman" w:hAnsi="Times New Roman"/>
                <w:color w:val="auto"/>
                <w:sz w:val="36"/>
                <w:szCs w:val="36"/>
                <w:highlight w:val="none"/>
              </w:rPr>
            </w:pPr>
          </w:p>
        </w:tc>
        <w:tc>
          <w:tcPr>
            <w:tcW w:w="2014" w:type="dxa"/>
          </w:tcPr>
          <w:p w14:paraId="1E786C15">
            <w:pPr>
              <w:pStyle w:val="2"/>
              <w:rPr>
                <w:rFonts w:ascii="Times New Roman" w:hAnsi="Times New Roman"/>
                <w:color w:val="auto"/>
                <w:sz w:val="36"/>
                <w:szCs w:val="36"/>
                <w:highlight w:val="none"/>
              </w:rPr>
            </w:pPr>
          </w:p>
        </w:tc>
        <w:tc>
          <w:tcPr>
            <w:tcW w:w="1973" w:type="dxa"/>
          </w:tcPr>
          <w:p w14:paraId="3F739564">
            <w:pPr>
              <w:pStyle w:val="2"/>
              <w:rPr>
                <w:rFonts w:ascii="Times New Roman" w:hAnsi="Times New Roman"/>
                <w:color w:val="auto"/>
                <w:sz w:val="36"/>
                <w:szCs w:val="36"/>
                <w:highlight w:val="none"/>
              </w:rPr>
            </w:pPr>
          </w:p>
        </w:tc>
        <w:tc>
          <w:tcPr>
            <w:tcW w:w="2015" w:type="dxa"/>
          </w:tcPr>
          <w:p w14:paraId="64819BF1">
            <w:pPr>
              <w:pStyle w:val="2"/>
              <w:rPr>
                <w:rFonts w:ascii="Times New Roman" w:hAnsi="Times New Roman"/>
                <w:color w:val="auto"/>
                <w:sz w:val="36"/>
                <w:szCs w:val="36"/>
                <w:highlight w:val="none"/>
              </w:rPr>
            </w:pPr>
          </w:p>
        </w:tc>
      </w:tr>
      <w:tr w14:paraId="008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6B77E78E">
            <w:pPr>
              <w:jc w:val="center"/>
              <w:rPr>
                <w:rFonts w:ascii="Times New Roman" w:hAnsi="Times New Roman"/>
                <w:color w:val="auto"/>
                <w:sz w:val="36"/>
                <w:szCs w:val="36"/>
                <w:highlight w:val="none"/>
              </w:rPr>
            </w:pPr>
          </w:p>
        </w:tc>
        <w:tc>
          <w:tcPr>
            <w:tcW w:w="2011" w:type="dxa"/>
          </w:tcPr>
          <w:p w14:paraId="1E65E54D">
            <w:pPr>
              <w:pStyle w:val="2"/>
              <w:rPr>
                <w:rFonts w:ascii="Times New Roman" w:hAnsi="Times New Roman"/>
                <w:color w:val="auto"/>
                <w:sz w:val="36"/>
                <w:szCs w:val="36"/>
                <w:highlight w:val="none"/>
              </w:rPr>
            </w:pPr>
          </w:p>
        </w:tc>
        <w:tc>
          <w:tcPr>
            <w:tcW w:w="2014" w:type="dxa"/>
          </w:tcPr>
          <w:p w14:paraId="4BFB2A46">
            <w:pPr>
              <w:pStyle w:val="2"/>
              <w:rPr>
                <w:rFonts w:ascii="Times New Roman" w:hAnsi="Times New Roman"/>
                <w:color w:val="auto"/>
                <w:sz w:val="36"/>
                <w:szCs w:val="36"/>
                <w:highlight w:val="none"/>
              </w:rPr>
            </w:pPr>
          </w:p>
        </w:tc>
        <w:tc>
          <w:tcPr>
            <w:tcW w:w="1973" w:type="dxa"/>
          </w:tcPr>
          <w:p w14:paraId="0F841AF9">
            <w:pPr>
              <w:pStyle w:val="2"/>
              <w:rPr>
                <w:rFonts w:ascii="Times New Roman" w:hAnsi="Times New Roman"/>
                <w:color w:val="auto"/>
                <w:sz w:val="36"/>
                <w:szCs w:val="36"/>
                <w:highlight w:val="none"/>
              </w:rPr>
            </w:pPr>
          </w:p>
        </w:tc>
        <w:tc>
          <w:tcPr>
            <w:tcW w:w="2015" w:type="dxa"/>
          </w:tcPr>
          <w:p w14:paraId="4D65E0CA">
            <w:pPr>
              <w:pStyle w:val="2"/>
              <w:rPr>
                <w:rFonts w:ascii="Times New Roman" w:hAnsi="Times New Roman"/>
                <w:color w:val="auto"/>
                <w:sz w:val="36"/>
                <w:szCs w:val="36"/>
                <w:highlight w:val="none"/>
              </w:rPr>
            </w:pPr>
          </w:p>
        </w:tc>
      </w:tr>
      <w:tr w14:paraId="43B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4712C2C">
            <w:pPr>
              <w:jc w:val="center"/>
              <w:rPr>
                <w:rFonts w:ascii="Times New Roman" w:hAnsi="Times New Roman"/>
                <w:color w:val="auto"/>
                <w:sz w:val="36"/>
                <w:szCs w:val="36"/>
                <w:highlight w:val="none"/>
              </w:rPr>
            </w:pPr>
          </w:p>
        </w:tc>
        <w:tc>
          <w:tcPr>
            <w:tcW w:w="2011" w:type="dxa"/>
          </w:tcPr>
          <w:p w14:paraId="6405A65E">
            <w:pPr>
              <w:pStyle w:val="2"/>
              <w:rPr>
                <w:rFonts w:ascii="Times New Roman" w:hAnsi="Times New Roman"/>
                <w:color w:val="auto"/>
                <w:sz w:val="36"/>
                <w:szCs w:val="36"/>
                <w:highlight w:val="none"/>
              </w:rPr>
            </w:pPr>
          </w:p>
        </w:tc>
        <w:tc>
          <w:tcPr>
            <w:tcW w:w="2014" w:type="dxa"/>
          </w:tcPr>
          <w:p w14:paraId="458ADB96">
            <w:pPr>
              <w:pStyle w:val="2"/>
              <w:rPr>
                <w:rFonts w:ascii="Times New Roman" w:hAnsi="Times New Roman"/>
                <w:color w:val="auto"/>
                <w:sz w:val="36"/>
                <w:szCs w:val="36"/>
                <w:highlight w:val="none"/>
              </w:rPr>
            </w:pPr>
          </w:p>
        </w:tc>
        <w:tc>
          <w:tcPr>
            <w:tcW w:w="1973" w:type="dxa"/>
          </w:tcPr>
          <w:p w14:paraId="28D75144">
            <w:pPr>
              <w:pStyle w:val="2"/>
              <w:rPr>
                <w:rFonts w:ascii="Times New Roman" w:hAnsi="Times New Roman"/>
                <w:color w:val="auto"/>
                <w:sz w:val="36"/>
                <w:szCs w:val="36"/>
                <w:highlight w:val="none"/>
              </w:rPr>
            </w:pPr>
          </w:p>
        </w:tc>
        <w:tc>
          <w:tcPr>
            <w:tcW w:w="2015" w:type="dxa"/>
          </w:tcPr>
          <w:p w14:paraId="0EC9A9C1">
            <w:pPr>
              <w:pStyle w:val="2"/>
              <w:rPr>
                <w:rFonts w:ascii="Times New Roman" w:hAnsi="Times New Roman"/>
                <w:color w:val="auto"/>
                <w:sz w:val="36"/>
                <w:szCs w:val="36"/>
                <w:highlight w:val="none"/>
              </w:rPr>
            </w:pPr>
          </w:p>
        </w:tc>
      </w:tr>
      <w:tr w14:paraId="1C3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5B9DDE9">
            <w:pPr>
              <w:jc w:val="center"/>
              <w:rPr>
                <w:rFonts w:ascii="Times New Roman" w:hAnsi="Times New Roman"/>
                <w:color w:val="auto"/>
                <w:sz w:val="36"/>
                <w:szCs w:val="36"/>
                <w:highlight w:val="none"/>
              </w:rPr>
            </w:pPr>
          </w:p>
        </w:tc>
        <w:tc>
          <w:tcPr>
            <w:tcW w:w="2011" w:type="dxa"/>
          </w:tcPr>
          <w:p w14:paraId="7A71CD2D">
            <w:pPr>
              <w:pStyle w:val="2"/>
              <w:rPr>
                <w:rFonts w:ascii="Times New Roman" w:hAnsi="Times New Roman"/>
                <w:color w:val="auto"/>
                <w:sz w:val="36"/>
                <w:szCs w:val="36"/>
                <w:highlight w:val="none"/>
              </w:rPr>
            </w:pPr>
          </w:p>
        </w:tc>
        <w:tc>
          <w:tcPr>
            <w:tcW w:w="2014" w:type="dxa"/>
          </w:tcPr>
          <w:p w14:paraId="28D322D9">
            <w:pPr>
              <w:pStyle w:val="2"/>
              <w:rPr>
                <w:rFonts w:ascii="Times New Roman" w:hAnsi="Times New Roman"/>
                <w:color w:val="auto"/>
                <w:sz w:val="36"/>
                <w:szCs w:val="36"/>
                <w:highlight w:val="none"/>
              </w:rPr>
            </w:pPr>
          </w:p>
        </w:tc>
        <w:tc>
          <w:tcPr>
            <w:tcW w:w="1973" w:type="dxa"/>
          </w:tcPr>
          <w:p w14:paraId="18950B73">
            <w:pPr>
              <w:pStyle w:val="2"/>
              <w:rPr>
                <w:rFonts w:ascii="Times New Roman" w:hAnsi="Times New Roman"/>
                <w:color w:val="auto"/>
                <w:sz w:val="36"/>
                <w:szCs w:val="36"/>
                <w:highlight w:val="none"/>
              </w:rPr>
            </w:pPr>
          </w:p>
        </w:tc>
        <w:tc>
          <w:tcPr>
            <w:tcW w:w="2015" w:type="dxa"/>
          </w:tcPr>
          <w:p w14:paraId="06563724">
            <w:pPr>
              <w:pStyle w:val="2"/>
              <w:rPr>
                <w:rFonts w:ascii="Times New Roman" w:hAnsi="Times New Roman"/>
                <w:color w:val="auto"/>
                <w:sz w:val="36"/>
                <w:szCs w:val="36"/>
                <w:highlight w:val="none"/>
              </w:rPr>
            </w:pPr>
          </w:p>
        </w:tc>
      </w:tr>
    </w:tbl>
    <w:p w14:paraId="3D54C963">
      <w:pPr>
        <w:rPr>
          <w:rFonts w:ascii="Times New Roman" w:hAnsi="Times New Roman"/>
          <w:color w:val="auto"/>
          <w:sz w:val="21"/>
          <w:szCs w:val="21"/>
          <w:highlight w:val="none"/>
        </w:rPr>
      </w:pPr>
      <w:r>
        <w:rPr>
          <w:rFonts w:ascii="Times New Roman" w:hAnsi="Times New Roman"/>
          <w:color w:val="auto"/>
          <w:sz w:val="21"/>
          <w:szCs w:val="21"/>
          <w:highlight w:val="none"/>
        </w:rPr>
        <w:t>注：附上述业绩的中标通知书或合同复印件加盖公章。</w:t>
      </w:r>
    </w:p>
    <w:p w14:paraId="095792FB">
      <w:pPr>
        <w:rPr>
          <w:rFonts w:ascii="Times New Roman" w:hAnsi="Times New Roman"/>
          <w:color w:val="auto"/>
          <w:highlight w:val="none"/>
        </w:rPr>
      </w:pPr>
    </w:p>
    <w:p w14:paraId="3E667661">
      <w:pPr>
        <w:autoSpaceDE w:val="0"/>
        <w:autoSpaceDN w:val="0"/>
        <w:spacing w:before="38"/>
        <w:ind w:right="1677"/>
        <w:jc w:val="both"/>
        <w:outlineLvl w:val="1"/>
        <w:rPr>
          <w:rFonts w:ascii="Times New Roman" w:hAnsi="Times New Roman"/>
          <w:b/>
          <w:color w:val="auto"/>
          <w:sz w:val="32"/>
          <w:szCs w:val="32"/>
          <w:highlight w:val="none"/>
        </w:rPr>
      </w:pPr>
    </w:p>
    <w:p w14:paraId="27B6C04F">
      <w:pPr>
        <w:adjustRightInd w:val="0"/>
        <w:snapToGrid w:val="0"/>
        <w:spacing w:line="300" w:lineRule="auto"/>
        <w:jc w:val="center"/>
        <w:outlineLvl w:val="0"/>
        <w:rPr>
          <w:rFonts w:ascii="Times New Roman" w:hAnsi="Times New Roman"/>
          <w:b/>
          <w:color w:val="auto"/>
          <w:sz w:val="32"/>
          <w:szCs w:val="32"/>
          <w:highlight w:val="none"/>
        </w:rPr>
      </w:pPr>
    </w:p>
    <w:p w14:paraId="4F73895C">
      <w:pPr>
        <w:adjustRightInd w:val="0"/>
        <w:snapToGrid w:val="0"/>
        <w:spacing w:line="300" w:lineRule="auto"/>
        <w:jc w:val="center"/>
        <w:outlineLvl w:val="0"/>
        <w:rPr>
          <w:rFonts w:ascii="Times New Roman" w:hAnsi="Times New Roman"/>
          <w:b/>
          <w:color w:val="auto"/>
          <w:highlight w:val="none"/>
        </w:rPr>
      </w:pPr>
      <w:bookmarkStart w:id="150" w:name="_Toc68768002"/>
      <w:r>
        <w:rPr>
          <w:rFonts w:ascii="Times New Roman" w:hAnsi="Times New Roman"/>
          <w:b/>
          <w:color w:val="auto"/>
          <w:highlight w:val="none"/>
        </w:rPr>
        <w:t>附件一、中小企业声明函</w:t>
      </w:r>
      <w:bookmarkEnd w:id="150"/>
    </w:p>
    <w:p w14:paraId="5E01C85A">
      <w:pPr>
        <w:spacing w:line="480" w:lineRule="auto"/>
        <w:jc w:val="center"/>
        <w:rPr>
          <w:rFonts w:ascii="Times New Roman" w:hAnsi="Times New Roman"/>
          <w:color w:val="auto"/>
          <w:highlight w:val="none"/>
          <w:lang w:val="zh-CN"/>
        </w:rPr>
      </w:pPr>
      <w:r>
        <w:rPr>
          <w:rFonts w:ascii="Times New Roman" w:hAnsi="Times New Roman"/>
          <w:color w:val="auto"/>
          <w:highlight w:val="none"/>
          <w:lang w:val="zh-CN"/>
        </w:rPr>
        <w:t>（中小企业按下列格式提供）</w:t>
      </w:r>
    </w:p>
    <w:p w14:paraId="642C80E7">
      <w:pPr>
        <w:spacing w:line="480" w:lineRule="auto"/>
        <w:rPr>
          <w:rFonts w:ascii="Times New Roman" w:hAnsi="Times New Roman"/>
          <w:color w:val="auto"/>
          <w:highlight w:val="none"/>
        </w:rPr>
      </w:pPr>
    </w:p>
    <w:p w14:paraId="4B4247AC">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B25390F">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2B855D">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CECCDD7">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70C29C2B">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39497EC7">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1F8BA0A8">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6FFDEBF">
      <w:pPr>
        <w:shd w:val="clear"/>
        <w:jc w:val="left"/>
        <w:rPr>
          <w:rFonts w:ascii="宋体" w:hAnsi="宋体"/>
          <w:b w:val="0"/>
          <w:bCs/>
          <w:color w:val="auto"/>
          <w:sz w:val="21"/>
          <w:szCs w:val="21"/>
          <w:highlight w:val="none"/>
        </w:rPr>
      </w:pPr>
    </w:p>
    <w:p w14:paraId="7BFD057F">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060CE8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750781D9">
      <w:pPr>
        <w:pStyle w:val="16"/>
        <w:spacing w:before="452" w:after="150" w:line="560" w:lineRule="atLeast"/>
        <w:ind w:left="150"/>
        <w:jc w:val="both"/>
        <w:rPr>
          <w:rFonts w:ascii="Times New Roman" w:hAnsi="Times New Roman"/>
          <w:bCs/>
          <w:color w:val="auto"/>
          <w:highlight w:val="none"/>
        </w:rPr>
      </w:pPr>
    </w:p>
    <w:p w14:paraId="5264326D">
      <w:pPr>
        <w:spacing w:beforeLines="100" w:afterLines="100" w:line="360" w:lineRule="auto"/>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br w:type="page"/>
      </w:r>
      <w:r>
        <w:rPr>
          <w:rFonts w:ascii="Times New Roman" w:hAnsi="Times New Roman"/>
          <w:b/>
          <w:color w:val="auto"/>
          <w:highlight w:val="none"/>
        </w:rPr>
        <w:t>附件二、残疾人福利性单位声明函</w:t>
      </w:r>
    </w:p>
    <w:p w14:paraId="5E0A9EC8">
      <w:pPr>
        <w:spacing w:beforeLines="100" w:afterLines="100" w:line="360" w:lineRule="auto"/>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t>（</w:t>
      </w:r>
      <w:r>
        <w:rPr>
          <w:rFonts w:ascii="Times New Roman" w:hAnsi="Times New Roman"/>
          <w:b/>
          <w:color w:val="auto"/>
          <w:spacing w:val="20"/>
          <w:sz w:val="30"/>
          <w:szCs w:val="30"/>
          <w:highlight w:val="none"/>
          <w:lang w:val="zh-CN"/>
        </w:rPr>
        <w:t>如有</w:t>
      </w:r>
      <w:r>
        <w:rPr>
          <w:rFonts w:ascii="Times New Roman" w:hAnsi="Times New Roman"/>
          <w:b/>
          <w:color w:val="auto"/>
          <w:spacing w:val="20"/>
          <w:sz w:val="30"/>
          <w:szCs w:val="30"/>
          <w:highlight w:val="none"/>
        </w:rPr>
        <w:t>）</w:t>
      </w:r>
    </w:p>
    <w:p w14:paraId="5915895D">
      <w:pPr>
        <w:spacing w:line="480" w:lineRule="auto"/>
        <w:ind w:firstLine="720" w:firstLineChars="300"/>
        <w:rPr>
          <w:rFonts w:ascii="Times New Roman" w:hAnsi="Times New Roman"/>
          <w:color w:val="auto"/>
          <w:szCs w:val="24"/>
          <w:highlight w:val="none"/>
        </w:rPr>
      </w:pPr>
      <w:r>
        <w:rPr>
          <w:rFonts w:ascii="Times New Roman" w:hAnsi="Times New Roman"/>
          <w:bCs/>
          <w:color w:val="auto"/>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34409">
      <w:pPr>
        <w:spacing w:line="480" w:lineRule="auto"/>
        <w:ind w:firstLine="480" w:firstLineChars="200"/>
        <w:rPr>
          <w:rFonts w:ascii="Times New Roman" w:hAnsi="Times New Roman"/>
          <w:color w:val="auto"/>
          <w:szCs w:val="24"/>
          <w:highlight w:val="none"/>
        </w:rPr>
      </w:pPr>
      <w:r>
        <w:rPr>
          <w:rFonts w:ascii="Times New Roman" w:hAnsi="Times New Roman"/>
          <w:color w:val="auto"/>
          <w:szCs w:val="24"/>
          <w:highlight w:val="none"/>
        </w:rPr>
        <w:t>本单位对上述声明的真实性负责。如有虚假，将依法承担相应责任。</w:t>
      </w:r>
    </w:p>
    <w:p w14:paraId="12D38FA0">
      <w:pPr>
        <w:spacing w:line="360" w:lineRule="auto"/>
        <w:rPr>
          <w:rFonts w:ascii="Times New Roman" w:hAnsi="Times New Roman"/>
          <w:color w:val="auto"/>
          <w:szCs w:val="24"/>
          <w:highlight w:val="none"/>
        </w:rPr>
      </w:pPr>
    </w:p>
    <w:p w14:paraId="5D3CA6BA">
      <w:pPr>
        <w:spacing w:line="360" w:lineRule="auto"/>
        <w:rPr>
          <w:rFonts w:ascii="Times New Roman" w:hAnsi="Times New Roman"/>
          <w:color w:val="auto"/>
          <w:szCs w:val="24"/>
          <w:highlight w:val="none"/>
        </w:rPr>
      </w:pPr>
    </w:p>
    <w:p w14:paraId="0C54AC27">
      <w:pPr>
        <w:spacing w:line="360" w:lineRule="auto"/>
        <w:rPr>
          <w:rFonts w:ascii="Times New Roman" w:hAnsi="Times New Roman"/>
          <w:color w:val="auto"/>
          <w:szCs w:val="24"/>
          <w:highlight w:val="none"/>
          <w:u w:val="single"/>
        </w:rPr>
      </w:pPr>
      <w:r>
        <w:rPr>
          <w:rFonts w:ascii="Times New Roman" w:hAnsi="Times New Roman"/>
          <w:color w:val="auto"/>
          <w:szCs w:val="24"/>
          <w:highlight w:val="none"/>
        </w:rPr>
        <w:t>供应商名称（加盖公章）：</w:t>
      </w:r>
    </w:p>
    <w:p w14:paraId="3DAEEC63">
      <w:pPr>
        <w:spacing w:line="360" w:lineRule="auto"/>
        <w:rPr>
          <w:rFonts w:ascii="Times New Roman" w:hAnsi="Times New Roman"/>
          <w:color w:val="auto"/>
          <w:szCs w:val="24"/>
          <w:highlight w:val="none"/>
        </w:rPr>
      </w:pPr>
      <w:r>
        <w:rPr>
          <w:rFonts w:ascii="Times New Roman" w:hAnsi="Times New Roman"/>
          <w:color w:val="auto"/>
          <w:szCs w:val="24"/>
          <w:highlight w:val="none"/>
        </w:rPr>
        <w:t>日期：年月日</w:t>
      </w:r>
    </w:p>
    <w:p w14:paraId="343AF994">
      <w:pPr>
        <w:rPr>
          <w:rFonts w:ascii="Times New Roman" w:hAnsi="Times New Roman"/>
          <w:color w:val="auto"/>
          <w:szCs w:val="24"/>
          <w:highlight w:val="none"/>
        </w:rPr>
      </w:pPr>
    </w:p>
    <w:p w14:paraId="72CD8B8B">
      <w:pPr>
        <w:jc w:val="center"/>
        <w:rPr>
          <w:rFonts w:ascii="Times New Roman" w:hAnsi="Times New Roman"/>
          <w:b/>
          <w:color w:val="auto"/>
          <w:spacing w:val="20"/>
          <w:sz w:val="30"/>
          <w:szCs w:val="30"/>
          <w:highlight w:val="none"/>
        </w:rPr>
      </w:pPr>
      <w:r>
        <w:rPr>
          <w:rFonts w:ascii="Times New Roman" w:hAnsi="Times New Roman"/>
          <w:color w:val="auto"/>
          <w:szCs w:val="24"/>
          <w:highlight w:val="none"/>
        </w:rPr>
        <w:br w:type="page"/>
      </w:r>
      <w:r>
        <w:rPr>
          <w:rFonts w:ascii="Times New Roman" w:hAnsi="Times New Roman"/>
          <w:b/>
          <w:color w:val="auto"/>
          <w:highlight w:val="none"/>
        </w:rPr>
        <w:t>附件三、监狱企业的证明文件</w:t>
      </w:r>
    </w:p>
    <w:p w14:paraId="5BB32659">
      <w:pPr>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t>（</w:t>
      </w:r>
      <w:r>
        <w:rPr>
          <w:rFonts w:ascii="Times New Roman" w:hAnsi="Times New Roman"/>
          <w:b/>
          <w:color w:val="auto"/>
          <w:spacing w:val="20"/>
          <w:sz w:val="30"/>
          <w:szCs w:val="30"/>
          <w:highlight w:val="none"/>
          <w:lang w:val="zh-CN"/>
        </w:rPr>
        <w:t>如有</w:t>
      </w:r>
      <w:r>
        <w:rPr>
          <w:rFonts w:ascii="Times New Roman" w:hAnsi="Times New Roman"/>
          <w:b/>
          <w:color w:val="auto"/>
          <w:spacing w:val="20"/>
          <w:sz w:val="30"/>
          <w:szCs w:val="30"/>
          <w:highlight w:val="none"/>
        </w:rPr>
        <w:t>）</w:t>
      </w:r>
    </w:p>
    <w:p w14:paraId="1920D159">
      <w:pPr>
        <w:jc w:val="center"/>
        <w:rPr>
          <w:rFonts w:ascii="Times New Roman" w:hAnsi="Times New Roman"/>
          <w:b/>
          <w:color w:val="auto"/>
          <w:spacing w:val="20"/>
          <w:sz w:val="30"/>
          <w:szCs w:val="30"/>
          <w:highlight w:val="none"/>
        </w:rPr>
      </w:pPr>
    </w:p>
    <w:p w14:paraId="18AAA29F">
      <w:pPr>
        <w:spacing w:line="440" w:lineRule="exact"/>
        <w:rPr>
          <w:rFonts w:ascii="Times New Roman" w:hAnsi="Times New Roman"/>
          <w:color w:val="auto"/>
          <w:highlight w:val="none"/>
        </w:rPr>
      </w:pPr>
      <w:r>
        <w:rPr>
          <w:rFonts w:ascii="Times New Roman" w:hAnsi="Times New Roman"/>
          <w:color w:val="auto"/>
          <w:szCs w:val="24"/>
          <w:highlight w:val="none"/>
        </w:rPr>
        <w:t>说明：监狱企业参加政府采购活动时，应当提供由省级以上监狱管理局、戒毒管理局（含新疆生产建设兵团）出具的属于监狱企业的证明文件并加盖投标单位公章。</w:t>
      </w:r>
    </w:p>
    <w:p w14:paraId="1744226B">
      <w:pPr>
        <w:pStyle w:val="16"/>
        <w:spacing w:before="452" w:after="150" w:line="560" w:lineRule="atLeast"/>
        <w:jc w:val="both"/>
        <w:rPr>
          <w:rStyle w:val="22"/>
          <w:rFonts w:ascii="Times New Roman" w:hAnsi="Times New Roman"/>
          <w:color w:val="auto"/>
          <w:sz w:val="30"/>
          <w:szCs w:val="30"/>
          <w:highlight w:val="none"/>
          <w:shd w:val="clear" w:color="auto" w:fill="FFFFFF"/>
        </w:rPr>
      </w:pPr>
    </w:p>
    <w:p w14:paraId="0A59E5C3">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1B465416">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7A8051EF">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6DCD49A6">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74C926E3">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604AACA9">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3078661B">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3594A1F3">
      <w:pPr>
        <w:pStyle w:val="38"/>
        <w:rPr>
          <w:rFonts w:ascii="Times New Roman" w:hAnsi="Times New Roman"/>
          <w:color w:val="auto"/>
          <w:highlight w:val="none"/>
        </w:rPr>
      </w:pPr>
    </w:p>
    <w:p w14:paraId="7CB9BA3C">
      <w:pPr>
        <w:pStyle w:val="38"/>
        <w:rPr>
          <w:rFonts w:ascii="Times New Roman" w:hAnsi="Times New Roman"/>
          <w:color w:val="auto"/>
          <w:highlight w:val="none"/>
        </w:rPr>
        <w:sectPr>
          <w:headerReference r:id="rId14" w:type="default"/>
          <w:footerReference r:id="rId15" w:type="default"/>
          <w:pgSz w:w="11906" w:h="16838"/>
          <w:pgMar w:top="1440" w:right="1797" w:bottom="1402" w:left="1797" w:header="851" w:footer="992" w:gutter="0"/>
          <w:cols w:space="720" w:num="1"/>
          <w:docGrid w:type="linesAndChars" w:linePitch="312" w:charSpace="0"/>
        </w:sectPr>
      </w:pPr>
    </w:p>
    <w:p w14:paraId="3DB605D3">
      <w:pPr>
        <w:spacing w:beforeLines="100" w:afterLines="100" w:line="360" w:lineRule="auto"/>
        <w:jc w:val="center"/>
        <w:rPr>
          <w:rFonts w:ascii="Times New Roman" w:hAnsi="Times New Roman"/>
          <w:b/>
          <w:color w:val="auto"/>
          <w:sz w:val="28"/>
          <w:szCs w:val="21"/>
          <w:highlight w:val="none"/>
        </w:rPr>
      </w:pPr>
      <w:r>
        <w:rPr>
          <w:rFonts w:ascii="Times New Roman" w:hAnsi="Times New Roman"/>
          <w:b/>
          <w:color w:val="auto"/>
          <w:sz w:val="28"/>
          <w:szCs w:val="21"/>
          <w:highlight w:val="none"/>
        </w:rPr>
        <w:t>附件四、</w:t>
      </w:r>
      <w:r>
        <w:rPr>
          <w:rFonts w:ascii="Times New Roman" w:hAnsi="Times New Roman"/>
          <w:b/>
          <w:color w:val="auto"/>
          <w:sz w:val="28"/>
          <w:szCs w:val="21"/>
          <w:highlight w:val="none"/>
          <w:lang w:val="zh-CN"/>
        </w:rPr>
        <w:t>声明函</w:t>
      </w:r>
    </w:p>
    <w:p w14:paraId="5B809805">
      <w:pPr>
        <w:spacing w:line="360" w:lineRule="auto"/>
        <w:rPr>
          <w:rFonts w:ascii="Times New Roman" w:hAnsi="Times New Roman"/>
          <w:color w:val="auto"/>
          <w:highlight w:val="none"/>
        </w:rPr>
      </w:pPr>
    </w:p>
    <w:p w14:paraId="7C12C1DF">
      <w:pPr>
        <w:spacing w:line="360" w:lineRule="auto"/>
        <w:rPr>
          <w:rFonts w:ascii="Times New Roman" w:hAnsi="Times New Roman"/>
          <w:color w:val="auto"/>
          <w:highlight w:val="none"/>
        </w:rPr>
      </w:pPr>
      <w:r>
        <w:rPr>
          <w:rFonts w:ascii="Times New Roman" w:hAnsi="Times New Roman"/>
          <w:color w:val="auto"/>
          <w:highlight w:val="none"/>
        </w:rPr>
        <w:t>致：（采购人）</w:t>
      </w:r>
    </w:p>
    <w:p w14:paraId="65BA07A6">
      <w:pPr>
        <w:spacing w:line="360" w:lineRule="auto"/>
        <w:rPr>
          <w:rFonts w:ascii="Times New Roman" w:hAnsi="Times New Roman"/>
          <w:color w:val="auto"/>
          <w:highlight w:val="none"/>
        </w:rPr>
      </w:pPr>
    </w:p>
    <w:p w14:paraId="732242CC">
      <w:pPr>
        <w:pStyle w:val="16"/>
        <w:spacing w:line="480" w:lineRule="auto"/>
        <w:ind w:firstLine="480" w:firstLineChars="200"/>
        <w:rPr>
          <w:rFonts w:ascii="Times New Roman" w:hAnsi="Times New Roman"/>
          <w:snapToGrid w:val="0"/>
          <w:color w:val="auto"/>
          <w:highlight w:val="none"/>
        </w:rPr>
      </w:pPr>
      <w:r>
        <w:rPr>
          <w:rFonts w:ascii="Times New Roman" w:hAnsi="Times New Roman"/>
          <w:snapToGrid w:val="0"/>
          <w:color w:val="auto"/>
          <w:highlight w:val="none"/>
        </w:rPr>
        <w:t>本公司郑重声明：</w:t>
      </w:r>
    </w:p>
    <w:p w14:paraId="42520494">
      <w:pPr>
        <w:pStyle w:val="16"/>
        <w:spacing w:line="480" w:lineRule="auto"/>
        <w:ind w:firstLine="480" w:firstLineChars="200"/>
        <w:rPr>
          <w:rFonts w:ascii="Times New Roman" w:hAnsi="Times New Roman"/>
          <w:color w:val="auto"/>
          <w:highlight w:val="none"/>
          <w:shd w:val="clear" w:color="auto" w:fill="FFFFFF"/>
        </w:rPr>
      </w:pPr>
      <w:r>
        <w:rPr>
          <w:rFonts w:ascii="Times New Roman" w:hAnsi="Times New Roman"/>
          <w:snapToGrid w:val="0"/>
          <w:color w:val="auto"/>
          <w:highlight w:val="none"/>
        </w:rPr>
        <w:t>1.</w:t>
      </w:r>
      <w:r>
        <w:rPr>
          <w:rFonts w:ascii="Times New Roman" w:hAnsi="Times New Roman"/>
          <w:color w:val="auto"/>
          <w:highlight w:val="none"/>
          <w:shd w:val="clear" w:color="auto" w:fill="FFFFFF"/>
        </w:rPr>
        <w:t>我单位（供应商名称）于参加本次政府采购活动前三年内，未因违法经营</w:t>
      </w:r>
      <w:r>
        <w:rPr>
          <w:rFonts w:ascii="Times New Roman" w:hAnsi="Times New Roman"/>
          <w:color w:val="auto"/>
          <w:highlight w:val="none"/>
        </w:rPr>
        <w:t>受到刑事处罚或者责</w:t>
      </w:r>
      <w:r>
        <w:rPr>
          <w:rFonts w:ascii="Times New Roman" w:hAnsi="Times New Roman"/>
          <w:color w:val="auto"/>
          <w:highlight w:val="none"/>
          <w:shd w:val="clear" w:color="auto" w:fill="FFFFFF"/>
        </w:rPr>
        <w:t>令停产停业、吊销许可证或者执照、较大数额罚款等行政处罚。</w:t>
      </w:r>
    </w:p>
    <w:p w14:paraId="1FF060D6">
      <w:pPr>
        <w:pStyle w:val="16"/>
        <w:spacing w:line="480" w:lineRule="auto"/>
        <w:ind w:firstLine="480" w:firstLineChars="200"/>
        <w:rPr>
          <w:rFonts w:ascii="Times New Roman" w:hAnsi="Times New Roman"/>
          <w:color w:val="auto"/>
          <w:highlight w:val="none"/>
          <w:shd w:val="clear" w:color="auto" w:fill="FFFFFF"/>
        </w:rPr>
      </w:pPr>
      <w:r>
        <w:rPr>
          <w:rFonts w:ascii="Times New Roman" w:hAnsi="Times New Roman"/>
          <w:color w:val="auto"/>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14:paraId="1BFDD313">
      <w:pPr>
        <w:pStyle w:val="16"/>
        <w:spacing w:line="480" w:lineRule="auto"/>
        <w:ind w:firstLine="480" w:firstLineChars="200"/>
        <w:rPr>
          <w:rFonts w:ascii="Times New Roman" w:hAnsi="Times New Roman"/>
          <w:color w:val="auto"/>
          <w:highlight w:val="none"/>
        </w:rPr>
      </w:pPr>
      <w:r>
        <w:rPr>
          <w:rFonts w:ascii="Times New Roman" w:hAnsi="Times New Roman"/>
          <w:color w:val="auto"/>
          <w:highlight w:val="none"/>
          <w:shd w:val="clear" w:color="auto" w:fill="FFFFFF"/>
        </w:rPr>
        <w:t>本公司对上述声明的真实性负责。如有</w:t>
      </w:r>
      <w:r>
        <w:rPr>
          <w:rFonts w:ascii="Times New Roman" w:hAnsi="Times New Roman"/>
          <w:snapToGrid w:val="0"/>
          <w:color w:val="auto"/>
          <w:highlight w:val="none"/>
        </w:rPr>
        <w:t>虚假，将依法承担相应责任。</w:t>
      </w:r>
    </w:p>
    <w:p w14:paraId="5773D0F8">
      <w:pPr>
        <w:rPr>
          <w:rFonts w:ascii="Times New Roman" w:hAnsi="Times New Roman"/>
          <w:color w:val="auto"/>
          <w:highlight w:val="none"/>
        </w:rPr>
      </w:pPr>
    </w:p>
    <w:p w14:paraId="6653A595">
      <w:pPr>
        <w:rPr>
          <w:rFonts w:ascii="Times New Roman" w:hAnsi="Times New Roman"/>
          <w:color w:val="auto"/>
          <w:highlight w:val="none"/>
        </w:rPr>
      </w:pPr>
    </w:p>
    <w:p w14:paraId="55E46E97">
      <w:pPr>
        <w:rPr>
          <w:rFonts w:ascii="Times New Roman" w:hAnsi="Times New Roman"/>
          <w:color w:val="auto"/>
          <w:highlight w:val="none"/>
        </w:rPr>
      </w:pPr>
    </w:p>
    <w:p w14:paraId="1EC159F2">
      <w:pPr>
        <w:rPr>
          <w:rFonts w:ascii="Times New Roman" w:hAnsi="Times New Roman"/>
          <w:color w:val="auto"/>
          <w:highlight w:val="none"/>
        </w:rPr>
      </w:pPr>
    </w:p>
    <w:p w14:paraId="48EA7B78">
      <w:pPr>
        <w:rPr>
          <w:rFonts w:ascii="Times New Roman" w:hAnsi="Times New Roman"/>
          <w:color w:val="auto"/>
          <w:highlight w:val="none"/>
        </w:rPr>
      </w:pPr>
    </w:p>
    <w:p w14:paraId="2F53D375">
      <w:pPr>
        <w:rPr>
          <w:rFonts w:ascii="Times New Roman" w:hAnsi="Times New Roman"/>
          <w:color w:val="auto"/>
          <w:highlight w:val="none"/>
        </w:rPr>
      </w:pPr>
    </w:p>
    <w:p w14:paraId="323B0BF7">
      <w:pPr>
        <w:rPr>
          <w:rFonts w:ascii="Times New Roman" w:hAnsi="Times New Roman"/>
          <w:color w:val="auto"/>
          <w:highlight w:val="none"/>
        </w:rPr>
      </w:pPr>
    </w:p>
    <w:p w14:paraId="6F15120B">
      <w:pPr>
        <w:rPr>
          <w:rFonts w:ascii="Times New Roman" w:hAnsi="Times New Roman"/>
          <w:color w:val="auto"/>
          <w:highlight w:val="none"/>
        </w:rPr>
      </w:pPr>
    </w:p>
    <w:p w14:paraId="149819DA">
      <w:pPr>
        <w:spacing w:line="360" w:lineRule="auto"/>
        <w:rPr>
          <w:rFonts w:ascii="Times New Roman" w:hAnsi="Times New Roman"/>
          <w:color w:val="auto"/>
          <w:highlight w:val="none"/>
        </w:rPr>
      </w:pPr>
    </w:p>
    <w:p w14:paraId="2E2CAF3E">
      <w:pPr>
        <w:spacing w:line="360" w:lineRule="auto"/>
        <w:rPr>
          <w:rFonts w:ascii="Times New Roman" w:hAnsi="Times New Roman"/>
          <w:color w:val="auto"/>
          <w:highlight w:val="none"/>
          <w:shd w:val="clear" w:color="auto" w:fill="FFFFFF"/>
        </w:rPr>
      </w:pPr>
      <w:r>
        <w:rPr>
          <w:rFonts w:ascii="Times New Roman" w:hAnsi="Times New Roman"/>
          <w:color w:val="auto"/>
          <w:highlight w:val="none"/>
        </w:rPr>
        <w:t xml:space="preserve">                                 供应商</w:t>
      </w:r>
      <w:r>
        <w:rPr>
          <w:rFonts w:ascii="Times New Roman" w:hAnsi="Times New Roman"/>
          <w:color w:val="auto"/>
          <w:highlight w:val="none"/>
          <w:shd w:val="clear" w:color="auto" w:fill="FFFFFF"/>
        </w:rPr>
        <w:t>（</w:t>
      </w:r>
      <w:r>
        <w:rPr>
          <w:rFonts w:ascii="Times New Roman" w:hAnsi="Times New Roman"/>
          <w:color w:val="auto"/>
          <w:highlight w:val="none"/>
        </w:rPr>
        <w:t>盖</w:t>
      </w:r>
      <w:r>
        <w:rPr>
          <w:rFonts w:ascii="Times New Roman" w:hAnsi="Times New Roman"/>
          <w:color w:val="auto"/>
          <w:highlight w:val="none"/>
          <w:shd w:val="clear" w:color="auto" w:fill="FFFFFF"/>
        </w:rPr>
        <w:t>单位公章）</w:t>
      </w:r>
    </w:p>
    <w:p w14:paraId="358A7E90">
      <w:pPr>
        <w:pStyle w:val="36"/>
        <w:rPr>
          <w:rFonts w:ascii="Times New Roman" w:hAnsi="Times New Roman"/>
          <w:color w:val="auto"/>
          <w:highlight w:val="none"/>
        </w:rPr>
      </w:pPr>
    </w:p>
    <w:p w14:paraId="6647E840">
      <w:pPr>
        <w:spacing w:line="360" w:lineRule="auto"/>
        <w:rPr>
          <w:rFonts w:ascii="Times New Roman" w:hAnsi="Times New Roman"/>
          <w:color w:val="auto"/>
          <w:highlight w:val="none"/>
        </w:rPr>
      </w:pPr>
      <w:r>
        <w:rPr>
          <w:rFonts w:ascii="Times New Roman" w:hAnsi="Times New Roman"/>
          <w:color w:val="auto"/>
          <w:highlight w:val="none"/>
        </w:rPr>
        <w:t xml:space="preserve">                                  法定代表人或其委托代理人（签字）</w:t>
      </w:r>
    </w:p>
    <w:p w14:paraId="76D05D7E">
      <w:pPr>
        <w:pStyle w:val="36"/>
        <w:rPr>
          <w:rFonts w:ascii="Times New Roman" w:hAnsi="Times New Roman"/>
          <w:color w:val="auto"/>
          <w:highlight w:val="none"/>
        </w:rPr>
      </w:pPr>
    </w:p>
    <w:p w14:paraId="2DF1EEC7">
      <w:pPr>
        <w:spacing w:line="360" w:lineRule="auto"/>
        <w:jc w:val="right"/>
        <w:rPr>
          <w:rFonts w:ascii="Times New Roman" w:hAnsi="Times New Roman"/>
          <w:color w:val="auto"/>
          <w:highlight w:val="none"/>
          <w:shd w:val="clear" w:color="auto" w:fill="FFFFFF"/>
        </w:rPr>
      </w:pPr>
      <w:r>
        <w:rPr>
          <w:rFonts w:ascii="Times New Roman" w:hAnsi="Times New Roman"/>
          <w:color w:val="auto"/>
          <w:highlight w:val="none"/>
          <w:shd w:val="clear" w:color="auto" w:fill="FFFFFF"/>
        </w:rPr>
        <w:t>年    月     日</w:t>
      </w:r>
    </w:p>
    <w:p w14:paraId="71983F62">
      <w:pPr>
        <w:pStyle w:val="17"/>
        <w:rPr>
          <w:rFonts w:ascii="Times New Roman" w:hAnsi="Times New Roman"/>
          <w:color w:val="auto"/>
          <w:highlight w:val="none"/>
          <w:shd w:val="clear" w:color="auto" w:fill="FFFFFF"/>
        </w:rPr>
      </w:pPr>
    </w:p>
    <w:p w14:paraId="6A800A0E">
      <w:pPr>
        <w:rPr>
          <w:rFonts w:ascii="Times New Roman" w:hAnsi="Times New Roman"/>
          <w:color w:val="auto"/>
          <w:highlight w:val="none"/>
          <w:shd w:val="clear" w:color="auto" w:fill="FFFFFF"/>
        </w:rPr>
      </w:pPr>
    </w:p>
    <w:p w14:paraId="1B61F449">
      <w:pPr>
        <w:rPr>
          <w:rFonts w:ascii="Times New Roman" w:hAnsi="Times New Roman"/>
          <w:color w:val="auto"/>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宋体-PUA">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3CD1">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0D6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E09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FC7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3F9">
    <w:pPr>
      <w:pStyle w:val="13"/>
      <w:jc w:val="center"/>
    </w:pPr>
    <w:r>
      <w:fldChar w:fldCharType="begin"/>
    </w:r>
    <w:r>
      <w:instrText xml:space="preserve">PAGE   \* MERGEFORMAT</w:instrText>
    </w:r>
    <w:r>
      <w:fldChar w:fldCharType="separate"/>
    </w:r>
    <w:r>
      <w:rPr>
        <w:lang w:val="zh-CN"/>
      </w:rPr>
      <w:t>33</w:t>
    </w:r>
    <w:r>
      <w:fldChar w:fldCharType="end"/>
    </w:r>
  </w:p>
  <w:p w14:paraId="2094E4E4">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E75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C382F6">
                          <w:pPr>
                            <w:pStyle w:val="13"/>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7C382F6">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61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1F6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952A">
    <w:pPr>
      <w:pStyle w:val="14"/>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B450">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18CB">
    <w:pPr>
      <w:pStyle w:val="14"/>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47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867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C203"/>
    <w:multiLevelType w:val="singleLevel"/>
    <w:tmpl w:val="9A56C20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E2ODM1NGJiMWZiYTM3ZjZlYmE2ZDUyYzk1YzIifQ=="/>
  </w:docVars>
  <w:rsids>
    <w:rsidRoot w:val="004832A8"/>
    <w:rsid w:val="000271D7"/>
    <w:rsid w:val="000273CC"/>
    <w:rsid w:val="000F1402"/>
    <w:rsid w:val="00276E33"/>
    <w:rsid w:val="00296707"/>
    <w:rsid w:val="003532FE"/>
    <w:rsid w:val="00392831"/>
    <w:rsid w:val="003B1C3A"/>
    <w:rsid w:val="003B40F8"/>
    <w:rsid w:val="004479E5"/>
    <w:rsid w:val="004832A8"/>
    <w:rsid w:val="00496DA9"/>
    <w:rsid w:val="004B32ED"/>
    <w:rsid w:val="0050638A"/>
    <w:rsid w:val="005714C6"/>
    <w:rsid w:val="00577718"/>
    <w:rsid w:val="005F1F17"/>
    <w:rsid w:val="00610597"/>
    <w:rsid w:val="00632226"/>
    <w:rsid w:val="006360BD"/>
    <w:rsid w:val="00673C95"/>
    <w:rsid w:val="007254B3"/>
    <w:rsid w:val="007D459F"/>
    <w:rsid w:val="00824069"/>
    <w:rsid w:val="009269A2"/>
    <w:rsid w:val="00991ADF"/>
    <w:rsid w:val="0099502C"/>
    <w:rsid w:val="00997D30"/>
    <w:rsid w:val="009C3A21"/>
    <w:rsid w:val="00A25B25"/>
    <w:rsid w:val="00A36610"/>
    <w:rsid w:val="00AB7A64"/>
    <w:rsid w:val="00B85F84"/>
    <w:rsid w:val="00BA1A55"/>
    <w:rsid w:val="00C44682"/>
    <w:rsid w:val="00CA4A23"/>
    <w:rsid w:val="00CB3C62"/>
    <w:rsid w:val="00D01278"/>
    <w:rsid w:val="00DC7C1D"/>
    <w:rsid w:val="00E46A53"/>
    <w:rsid w:val="00E80370"/>
    <w:rsid w:val="00EA40E8"/>
    <w:rsid w:val="00F9432B"/>
    <w:rsid w:val="010333FC"/>
    <w:rsid w:val="01101675"/>
    <w:rsid w:val="011949CD"/>
    <w:rsid w:val="01323CE1"/>
    <w:rsid w:val="01423F24"/>
    <w:rsid w:val="015B75D7"/>
    <w:rsid w:val="01665132"/>
    <w:rsid w:val="016A5229"/>
    <w:rsid w:val="017D4F5C"/>
    <w:rsid w:val="018067FB"/>
    <w:rsid w:val="018A58CB"/>
    <w:rsid w:val="01934780"/>
    <w:rsid w:val="01B42948"/>
    <w:rsid w:val="01C901A1"/>
    <w:rsid w:val="01DA23AF"/>
    <w:rsid w:val="01DB2FDA"/>
    <w:rsid w:val="01EC0334"/>
    <w:rsid w:val="01EE5E5A"/>
    <w:rsid w:val="01F23341"/>
    <w:rsid w:val="01FE5971"/>
    <w:rsid w:val="02090A43"/>
    <w:rsid w:val="02300221"/>
    <w:rsid w:val="02532161"/>
    <w:rsid w:val="0284196E"/>
    <w:rsid w:val="028D3650"/>
    <w:rsid w:val="029F53A6"/>
    <w:rsid w:val="02A227A1"/>
    <w:rsid w:val="02A46519"/>
    <w:rsid w:val="03084CFA"/>
    <w:rsid w:val="03125B78"/>
    <w:rsid w:val="03265180"/>
    <w:rsid w:val="033A0C2B"/>
    <w:rsid w:val="0341020B"/>
    <w:rsid w:val="03641085"/>
    <w:rsid w:val="03655CA8"/>
    <w:rsid w:val="03684702"/>
    <w:rsid w:val="0374413D"/>
    <w:rsid w:val="038C592B"/>
    <w:rsid w:val="038D16A3"/>
    <w:rsid w:val="039C5442"/>
    <w:rsid w:val="03B60333"/>
    <w:rsid w:val="03B629A7"/>
    <w:rsid w:val="03E5503B"/>
    <w:rsid w:val="040556DD"/>
    <w:rsid w:val="040A60B0"/>
    <w:rsid w:val="040F20B8"/>
    <w:rsid w:val="0414147C"/>
    <w:rsid w:val="04367644"/>
    <w:rsid w:val="04510922"/>
    <w:rsid w:val="045A3333"/>
    <w:rsid w:val="04610B65"/>
    <w:rsid w:val="04620439"/>
    <w:rsid w:val="046248DD"/>
    <w:rsid w:val="047B14FB"/>
    <w:rsid w:val="048E7480"/>
    <w:rsid w:val="04986A49"/>
    <w:rsid w:val="04BF763A"/>
    <w:rsid w:val="04D23811"/>
    <w:rsid w:val="04D72BD5"/>
    <w:rsid w:val="04DD3F64"/>
    <w:rsid w:val="04E23328"/>
    <w:rsid w:val="04E31274"/>
    <w:rsid w:val="05096B07"/>
    <w:rsid w:val="050C7D76"/>
    <w:rsid w:val="051007D7"/>
    <w:rsid w:val="051E0804"/>
    <w:rsid w:val="052102F4"/>
    <w:rsid w:val="05237BC9"/>
    <w:rsid w:val="052676B9"/>
    <w:rsid w:val="054933A7"/>
    <w:rsid w:val="055C132D"/>
    <w:rsid w:val="056C5A14"/>
    <w:rsid w:val="058C7E64"/>
    <w:rsid w:val="058F34B0"/>
    <w:rsid w:val="05922FA0"/>
    <w:rsid w:val="05AD7DDA"/>
    <w:rsid w:val="064A387B"/>
    <w:rsid w:val="065344DE"/>
    <w:rsid w:val="066761DB"/>
    <w:rsid w:val="067B3A34"/>
    <w:rsid w:val="067F1777"/>
    <w:rsid w:val="06824DC3"/>
    <w:rsid w:val="069D39AB"/>
    <w:rsid w:val="06A51EF3"/>
    <w:rsid w:val="06AD1039"/>
    <w:rsid w:val="06BB2083"/>
    <w:rsid w:val="06D118A6"/>
    <w:rsid w:val="06D25D4A"/>
    <w:rsid w:val="06D66EBD"/>
    <w:rsid w:val="06DA075B"/>
    <w:rsid w:val="06DA69AD"/>
    <w:rsid w:val="06E4782C"/>
    <w:rsid w:val="06E635A4"/>
    <w:rsid w:val="06F21F49"/>
    <w:rsid w:val="06F7130D"/>
    <w:rsid w:val="06FC2DC7"/>
    <w:rsid w:val="07106873"/>
    <w:rsid w:val="07131EBF"/>
    <w:rsid w:val="07140111"/>
    <w:rsid w:val="07181283"/>
    <w:rsid w:val="071C6FC5"/>
    <w:rsid w:val="0730481F"/>
    <w:rsid w:val="073065CD"/>
    <w:rsid w:val="073562D9"/>
    <w:rsid w:val="0754675F"/>
    <w:rsid w:val="075A189C"/>
    <w:rsid w:val="0768045D"/>
    <w:rsid w:val="07762B7A"/>
    <w:rsid w:val="078A2181"/>
    <w:rsid w:val="0797664C"/>
    <w:rsid w:val="07A70F85"/>
    <w:rsid w:val="07AA2823"/>
    <w:rsid w:val="07AD5E6F"/>
    <w:rsid w:val="07C5765D"/>
    <w:rsid w:val="07CA07CF"/>
    <w:rsid w:val="07CB4548"/>
    <w:rsid w:val="07D1571B"/>
    <w:rsid w:val="07D4164E"/>
    <w:rsid w:val="07E61381"/>
    <w:rsid w:val="07F25F78"/>
    <w:rsid w:val="07F817E1"/>
    <w:rsid w:val="07F910B5"/>
    <w:rsid w:val="08075F7B"/>
    <w:rsid w:val="0808754A"/>
    <w:rsid w:val="08161C67"/>
    <w:rsid w:val="08202AE5"/>
    <w:rsid w:val="082E5202"/>
    <w:rsid w:val="0837398B"/>
    <w:rsid w:val="08381BDD"/>
    <w:rsid w:val="08393BA7"/>
    <w:rsid w:val="083E4D1A"/>
    <w:rsid w:val="088C1F29"/>
    <w:rsid w:val="089B216C"/>
    <w:rsid w:val="08A54D99"/>
    <w:rsid w:val="08C847F1"/>
    <w:rsid w:val="08CB0CA3"/>
    <w:rsid w:val="08DB6385"/>
    <w:rsid w:val="08EC0C19"/>
    <w:rsid w:val="09047D11"/>
    <w:rsid w:val="09077801"/>
    <w:rsid w:val="09153CCC"/>
    <w:rsid w:val="091C14FF"/>
    <w:rsid w:val="09246605"/>
    <w:rsid w:val="0926412B"/>
    <w:rsid w:val="09420839"/>
    <w:rsid w:val="09453417"/>
    <w:rsid w:val="094620D8"/>
    <w:rsid w:val="095C5D9F"/>
    <w:rsid w:val="0963712E"/>
    <w:rsid w:val="096E7880"/>
    <w:rsid w:val="098D7D07"/>
    <w:rsid w:val="0992356F"/>
    <w:rsid w:val="099A0675"/>
    <w:rsid w:val="09A17C56"/>
    <w:rsid w:val="09AB2883"/>
    <w:rsid w:val="09AF4121"/>
    <w:rsid w:val="09B07E99"/>
    <w:rsid w:val="09BF1E8A"/>
    <w:rsid w:val="09CB4CD3"/>
    <w:rsid w:val="09D678FF"/>
    <w:rsid w:val="09DC0C8E"/>
    <w:rsid w:val="0A200B7B"/>
    <w:rsid w:val="0A397E8E"/>
    <w:rsid w:val="0A48692C"/>
    <w:rsid w:val="0A546A76"/>
    <w:rsid w:val="0A570314"/>
    <w:rsid w:val="0A7113D6"/>
    <w:rsid w:val="0A817E77"/>
    <w:rsid w:val="0A8A223F"/>
    <w:rsid w:val="0A951569"/>
    <w:rsid w:val="0A982E07"/>
    <w:rsid w:val="0AA01CBB"/>
    <w:rsid w:val="0AA417AC"/>
    <w:rsid w:val="0AC534D0"/>
    <w:rsid w:val="0AE147AE"/>
    <w:rsid w:val="0AE71698"/>
    <w:rsid w:val="0AE75B3C"/>
    <w:rsid w:val="0AE83751"/>
    <w:rsid w:val="0AF049F1"/>
    <w:rsid w:val="0B116715"/>
    <w:rsid w:val="0B12527D"/>
    <w:rsid w:val="0B27418B"/>
    <w:rsid w:val="0B350656"/>
    <w:rsid w:val="0B380146"/>
    <w:rsid w:val="0B5A0B6A"/>
    <w:rsid w:val="0B640F3B"/>
    <w:rsid w:val="0B7218AA"/>
    <w:rsid w:val="0B860EB1"/>
    <w:rsid w:val="0B923CFA"/>
    <w:rsid w:val="0B925AA8"/>
    <w:rsid w:val="0B9F01C5"/>
    <w:rsid w:val="0B9F1F73"/>
    <w:rsid w:val="0BCB0EC2"/>
    <w:rsid w:val="0BD25EA5"/>
    <w:rsid w:val="0BE5207C"/>
    <w:rsid w:val="0BE81B6C"/>
    <w:rsid w:val="0BF95B27"/>
    <w:rsid w:val="0BF978D5"/>
    <w:rsid w:val="0C012C2E"/>
    <w:rsid w:val="0C0D3381"/>
    <w:rsid w:val="0C1B3CF0"/>
    <w:rsid w:val="0C2801BA"/>
    <w:rsid w:val="0C2C7CAB"/>
    <w:rsid w:val="0C3B7EEE"/>
    <w:rsid w:val="0C540FAF"/>
    <w:rsid w:val="0C5B40EC"/>
    <w:rsid w:val="0C6D1992"/>
    <w:rsid w:val="0C6F1945"/>
    <w:rsid w:val="0C711B61"/>
    <w:rsid w:val="0C722053"/>
    <w:rsid w:val="0C760F26"/>
    <w:rsid w:val="0C851169"/>
    <w:rsid w:val="0CA041F5"/>
    <w:rsid w:val="0CAA0BCF"/>
    <w:rsid w:val="0CCB7CB4"/>
    <w:rsid w:val="0CE9794A"/>
    <w:rsid w:val="0CFE2CC9"/>
    <w:rsid w:val="0D0C0662"/>
    <w:rsid w:val="0D2941EA"/>
    <w:rsid w:val="0D3861DB"/>
    <w:rsid w:val="0D4252AC"/>
    <w:rsid w:val="0D5D5C42"/>
    <w:rsid w:val="0D6671EC"/>
    <w:rsid w:val="0D6B4803"/>
    <w:rsid w:val="0D6B65B1"/>
    <w:rsid w:val="0D8E04F1"/>
    <w:rsid w:val="0D9755F8"/>
    <w:rsid w:val="0D9F625A"/>
    <w:rsid w:val="0DAB2E51"/>
    <w:rsid w:val="0DAD6BC9"/>
    <w:rsid w:val="0DF20A80"/>
    <w:rsid w:val="0E2370F0"/>
    <w:rsid w:val="0E35096D"/>
    <w:rsid w:val="0E5E6115"/>
    <w:rsid w:val="0E7C47EE"/>
    <w:rsid w:val="0E8A6F0A"/>
    <w:rsid w:val="0EA16002"/>
    <w:rsid w:val="0EDB7766"/>
    <w:rsid w:val="0EE02FCE"/>
    <w:rsid w:val="0EF645A0"/>
    <w:rsid w:val="0EF820C6"/>
    <w:rsid w:val="0EF95E3E"/>
    <w:rsid w:val="0F0767AD"/>
    <w:rsid w:val="0F096081"/>
    <w:rsid w:val="0F3155D8"/>
    <w:rsid w:val="0F39623C"/>
    <w:rsid w:val="0F4C5F6E"/>
    <w:rsid w:val="0F59068B"/>
    <w:rsid w:val="0F5F5CA1"/>
    <w:rsid w:val="0F601A19"/>
    <w:rsid w:val="0F62103A"/>
    <w:rsid w:val="0F751CAB"/>
    <w:rsid w:val="0F803E6A"/>
    <w:rsid w:val="0F8B4CE8"/>
    <w:rsid w:val="0F917E25"/>
    <w:rsid w:val="0F9811B3"/>
    <w:rsid w:val="0FBA55CD"/>
    <w:rsid w:val="0FC1695C"/>
    <w:rsid w:val="0FE8213B"/>
    <w:rsid w:val="10046849"/>
    <w:rsid w:val="100D1BA1"/>
    <w:rsid w:val="100E1475"/>
    <w:rsid w:val="10134CDE"/>
    <w:rsid w:val="102D3FF1"/>
    <w:rsid w:val="103233B6"/>
    <w:rsid w:val="10345380"/>
    <w:rsid w:val="103E61FE"/>
    <w:rsid w:val="103F3D25"/>
    <w:rsid w:val="103F4054"/>
    <w:rsid w:val="104650B3"/>
    <w:rsid w:val="10594DE6"/>
    <w:rsid w:val="106070C3"/>
    <w:rsid w:val="10613C9B"/>
    <w:rsid w:val="10635C65"/>
    <w:rsid w:val="1068327B"/>
    <w:rsid w:val="107C6D27"/>
    <w:rsid w:val="108856CC"/>
    <w:rsid w:val="10991687"/>
    <w:rsid w:val="10A342B4"/>
    <w:rsid w:val="10C36704"/>
    <w:rsid w:val="10C61D50"/>
    <w:rsid w:val="10D17073"/>
    <w:rsid w:val="11162CD7"/>
    <w:rsid w:val="11194576"/>
    <w:rsid w:val="111B02EE"/>
    <w:rsid w:val="11254CC9"/>
    <w:rsid w:val="11267D7D"/>
    <w:rsid w:val="112F78F5"/>
    <w:rsid w:val="11382C4E"/>
    <w:rsid w:val="118E286E"/>
    <w:rsid w:val="11943BFC"/>
    <w:rsid w:val="119F4A7B"/>
    <w:rsid w:val="11B76268"/>
    <w:rsid w:val="11BA18B5"/>
    <w:rsid w:val="11C20769"/>
    <w:rsid w:val="11C27277"/>
    <w:rsid w:val="11D230A2"/>
    <w:rsid w:val="11E132E5"/>
    <w:rsid w:val="11E44B84"/>
    <w:rsid w:val="11F72B09"/>
    <w:rsid w:val="120314AE"/>
    <w:rsid w:val="12080872"/>
    <w:rsid w:val="120C7C36"/>
    <w:rsid w:val="1212349F"/>
    <w:rsid w:val="122B4561"/>
    <w:rsid w:val="123C051C"/>
    <w:rsid w:val="123C676E"/>
    <w:rsid w:val="12575356"/>
    <w:rsid w:val="126D2DCB"/>
    <w:rsid w:val="126D5912"/>
    <w:rsid w:val="12931517"/>
    <w:rsid w:val="12AF5192"/>
    <w:rsid w:val="12C16C73"/>
    <w:rsid w:val="12CC7AF2"/>
    <w:rsid w:val="12DB5F87"/>
    <w:rsid w:val="12E0534B"/>
    <w:rsid w:val="12F87BD1"/>
    <w:rsid w:val="12FD1DB5"/>
    <w:rsid w:val="12FE7EC7"/>
    <w:rsid w:val="1303728B"/>
    <w:rsid w:val="13225964"/>
    <w:rsid w:val="13286CF2"/>
    <w:rsid w:val="13294F44"/>
    <w:rsid w:val="13451652"/>
    <w:rsid w:val="13533D6F"/>
    <w:rsid w:val="136715C8"/>
    <w:rsid w:val="136A730B"/>
    <w:rsid w:val="136C6BDF"/>
    <w:rsid w:val="136E0BA9"/>
    <w:rsid w:val="13712447"/>
    <w:rsid w:val="137D2B9A"/>
    <w:rsid w:val="13C859D5"/>
    <w:rsid w:val="13D053C0"/>
    <w:rsid w:val="13D12EE6"/>
    <w:rsid w:val="13D6674E"/>
    <w:rsid w:val="13F07810"/>
    <w:rsid w:val="13FC4407"/>
    <w:rsid w:val="14117786"/>
    <w:rsid w:val="14180B15"/>
    <w:rsid w:val="14217BBB"/>
    <w:rsid w:val="142B4CEC"/>
    <w:rsid w:val="1432607A"/>
    <w:rsid w:val="143376FC"/>
    <w:rsid w:val="1444190A"/>
    <w:rsid w:val="14467430"/>
    <w:rsid w:val="144C07BE"/>
    <w:rsid w:val="1467264D"/>
    <w:rsid w:val="147026FF"/>
    <w:rsid w:val="147246C9"/>
    <w:rsid w:val="147321EF"/>
    <w:rsid w:val="14733F9D"/>
    <w:rsid w:val="147E306D"/>
    <w:rsid w:val="14A32AD4"/>
    <w:rsid w:val="14BE16BC"/>
    <w:rsid w:val="14CA62B3"/>
    <w:rsid w:val="14D25167"/>
    <w:rsid w:val="14E07884"/>
    <w:rsid w:val="14E153AA"/>
    <w:rsid w:val="14F25809"/>
    <w:rsid w:val="14F72E20"/>
    <w:rsid w:val="15063063"/>
    <w:rsid w:val="151632A6"/>
    <w:rsid w:val="15170DCC"/>
    <w:rsid w:val="152139F9"/>
    <w:rsid w:val="152754B3"/>
    <w:rsid w:val="152E4A94"/>
    <w:rsid w:val="154A73F4"/>
    <w:rsid w:val="154D2A40"/>
    <w:rsid w:val="15504F27"/>
    <w:rsid w:val="15602773"/>
    <w:rsid w:val="15634011"/>
    <w:rsid w:val="156404B5"/>
    <w:rsid w:val="156F29B6"/>
    <w:rsid w:val="15785D0F"/>
    <w:rsid w:val="15787ABD"/>
    <w:rsid w:val="157E13EA"/>
    <w:rsid w:val="15932B49"/>
    <w:rsid w:val="15BB209F"/>
    <w:rsid w:val="15D867D2"/>
    <w:rsid w:val="15FA4976"/>
    <w:rsid w:val="160752E5"/>
    <w:rsid w:val="160C46A9"/>
    <w:rsid w:val="161F3E3A"/>
    <w:rsid w:val="162B4B2F"/>
    <w:rsid w:val="16351E52"/>
    <w:rsid w:val="163A1216"/>
    <w:rsid w:val="164B3423"/>
    <w:rsid w:val="167D1103"/>
    <w:rsid w:val="168801D3"/>
    <w:rsid w:val="168E3310"/>
    <w:rsid w:val="169528F0"/>
    <w:rsid w:val="169A3A63"/>
    <w:rsid w:val="16A674C8"/>
    <w:rsid w:val="16B234A2"/>
    <w:rsid w:val="16B8213B"/>
    <w:rsid w:val="16B953D3"/>
    <w:rsid w:val="16FE3FF2"/>
    <w:rsid w:val="17106B51"/>
    <w:rsid w:val="171C091C"/>
    <w:rsid w:val="17216A7F"/>
    <w:rsid w:val="17255A22"/>
    <w:rsid w:val="17342109"/>
    <w:rsid w:val="174A6A66"/>
    <w:rsid w:val="175311E5"/>
    <w:rsid w:val="17575DF8"/>
    <w:rsid w:val="175B7DAF"/>
    <w:rsid w:val="1767603B"/>
    <w:rsid w:val="178716F0"/>
    <w:rsid w:val="179606CE"/>
    <w:rsid w:val="179C380B"/>
    <w:rsid w:val="17A34B99"/>
    <w:rsid w:val="17AF79E2"/>
    <w:rsid w:val="17B14691"/>
    <w:rsid w:val="17BB0135"/>
    <w:rsid w:val="17BB6387"/>
    <w:rsid w:val="17D11706"/>
    <w:rsid w:val="17D86F39"/>
    <w:rsid w:val="17DF02C7"/>
    <w:rsid w:val="17EE22B8"/>
    <w:rsid w:val="17F453F5"/>
    <w:rsid w:val="17F65611"/>
    <w:rsid w:val="17FB2C27"/>
    <w:rsid w:val="17FB6783"/>
    <w:rsid w:val="17FD24FB"/>
    <w:rsid w:val="17FF2717"/>
    <w:rsid w:val="180F222F"/>
    <w:rsid w:val="181D0DEF"/>
    <w:rsid w:val="181F6915"/>
    <w:rsid w:val="18212C93"/>
    <w:rsid w:val="184620F4"/>
    <w:rsid w:val="1847062C"/>
    <w:rsid w:val="1853036D"/>
    <w:rsid w:val="18716A45"/>
    <w:rsid w:val="187F1162"/>
    <w:rsid w:val="18804FF8"/>
    <w:rsid w:val="188744BB"/>
    <w:rsid w:val="18910E95"/>
    <w:rsid w:val="18AD3F21"/>
    <w:rsid w:val="18B90B18"/>
    <w:rsid w:val="18C354F3"/>
    <w:rsid w:val="18E11E1D"/>
    <w:rsid w:val="18E84F59"/>
    <w:rsid w:val="18EA6F23"/>
    <w:rsid w:val="18EE0096"/>
    <w:rsid w:val="19355CC5"/>
    <w:rsid w:val="193A0CBB"/>
    <w:rsid w:val="194C20E4"/>
    <w:rsid w:val="194D74B2"/>
    <w:rsid w:val="195A572B"/>
    <w:rsid w:val="196A0840"/>
    <w:rsid w:val="19832ED4"/>
    <w:rsid w:val="19923117"/>
    <w:rsid w:val="19996254"/>
    <w:rsid w:val="19A370D2"/>
    <w:rsid w:val="19AC41D9"/>
    <w:rsid w:val="19BE3F0C"/>
    <w:rsid w:val="19E25E4D"/>
    <w:rsid w:val="19E33973"/>
    <w:rsid w:val="19E576EB"/>
    <w:rsid w:val="19EA6AAF"/>
    <w:rsid w:val="19EE2A43"/>
    <w:rsid w:val="19F33BB6"/>
    <w:rsid w:val="19FD67E3"/>
    <w:rsid w:val="19FE6D58"/>
    <w:rsid w:val="1A147FD0"/>
    <w:rsid w:val="1A2024D1"/>
    <w:rsid w:val="1A240BA7"/>
    <w:rsid w:val="1A3D3083"/>
    <w:rsid w:val="1A420699"/>
    <w:rsid w:val="1A450189"/>
    <w:rsid w:val="1A654678"/>
    <w:rsid w:val="1A6751A7"/>
    <w:rsid w:val="1A710F7F"/>
    <w:rsid w:val="1A7F369B"/>
    <w:rsid w:val="1A8B2040"/>
    <w:rsid w:val="1A8B64E4"/>
    <w:rsid w:val="1A8C5DB8"/>
    <w:rsid w:val="1AB175CD"/>
    <w:rsid w:val="1ABF1CEA"/>
    <w:rsid w:val="1AC35C7E"/>
    <w:rsid w:val="1AD05CA5"/>
    <w:rsid w:val="1AE87493"/>
    <w:rsid w:val="1AE96D67"/>
    <w:rsid w:val="1B154000"/>
    <w:rsid w:val="1B155DAE"/>
    <w:rsid w:val="1B245FF1"/>
    <w:rsid w:val="1B267FBB"/>
    <w:rsid w:val="1B373F76"/>
    <w:rsid w:val="1B6034CD"/>
    <w:rsid w:val="1B707488"/>
    <w:rsid w:val="1B724FAE"/>
    <w:rsid w:val="1B7927E1"/>
    <w:rsid w:val="1B8F3DB2"/>
    <w:rsid w:val="1B9238A2"/>
    <w:rsid w:val="1B943177"/>
    <w:rsid w:val="1B98309D"/>
    <w:rsid w:val="1BA41091"/>
    <w:rsid w:val="1BA548B0"/>
    <w:rsid w:val="1BA62EAA"/>
    <w:rsid w:val="1BAA299A"/>
    <w:rsid w:val="1BD619E1"/>
    <w:rsid w:val="1BE55780"/>
    <w:rsid w:val="1BE834C2"/>
    <w:rsid w:val="1BF6798D"/>
    <w:rsid w:val="1BF81957"/>
    <w:rsid w:val="1C00080C"/>
    <w:rsid w:val="1C0025BA"/>
    <w:rsid w:val="1C1D316C"/>
    <w:rsid w:val="1C281B11"/>
    <w:rsid w:val="1C316C17"/>
    <w:rsid w:val="1C36422E"/>
    <w:rsid w:val="1C382344"/>
    <w:rsid w:val="1C4032FE"/>
    <w:rsid w:val="1C5446B4"/>
    <w:rsid w:val="1C5A616E"/>
    <w:rsid w:val="1C5B5A42"/>
    <w:rsid w:val="1C6F14EE"/>
    <w:rsid w:val="1C735482"/>
    <w:rsid w:val="1C821221"/>
    <w:rsid w:val="1C850D11"/>
    <w:rsid w:val="1C872CDB"/>
    <w:rsid w:val="1CA10E81"/>
    <w:rsid w:val="1CB57848"/>
    <w:rsid w:val="1CC01D49"/>
    <w:rsid w:val="1CE04199"/>
    <w:rsid w:val="1CEE68B6"/>
    <w:rsid w:val="1CF3211F"/>
    <w:rsid w:val="1D28001A"/>
    <w:rsid w:val="1D320E99"/>
    <w:rsid w:val="1D347AA3"/>
    <w:rsid w:val="1D3F5364"/>
    <w:rsid w:val="1D444728"/>
    <w:rsid w:val="1D4604A0"/>
    <w:rsid w:val="1D464944"/>
    <w:rsid w:val="1D4F1A4B"/>
    <w:rsid w:val="1D65301C"/>
    <w:rsid w:val="1D6628F1"/>
    <w:rsid w:val="1D7274E7"/>
    <w:rsid w:val="1D7C2114"/>
    <w:rsid w:val="1D8334A3"/>
    <w:rsid w:val="1D9A259A"/>
    <w:rsid w:val="1D9B4C90"/>
    <w:rsid w:val="1DA11B7B"/>
    <w:rsid w:val="1DD5543D"/>
    <w:rsid w:val="1DE115F0"/>
    <w:rsid w:val="1DF60118"/>
    <w:rsid w:val="1E122A78"/>
    <w:rsid w:val="1E14234D"/>
    <w:rsid w:val="1E1467F1"/>
    <w:rsid w:val="1E1E31CB"/>
    <w:rsid w:val="1E1E766F"/>
    <w:rsid w:val="1E222CBC"/>
    <w:rsid w:val="1E2E78B2"/>
    <w:rsid w:val="1E3649B9"/>
    <w:rsid w:val="1E3B3D7D"/>
    <w:rsid w:val="1E4075E6"/>
    <w:rsid w:val="1E4F7829"/>
    <w:rsid w:val="1E5906A7"/>
    <w:rsid w:val="1E5D7DFF"/>
    <w:rsid w:val="1E6037E4"/>
    <w:rsid w:val="1E62130A"/>
    <w:rsid w:val="1E6257AE"/>
    <w:rsid w:val="1E672DC4"/>
    <w:rsid w:val="1E676920"/>
    <w:rsid w:val="1E731769"/>
    <w:rsid w:val="1E763007"/>
    <w:rsid w:val="1E7B6870"/>
    <w:rsid w:val="1E85324A"/>
    <w:rsid w:val="1E9516DF"/>
    <w:rsid w:val="1E990AA4"/>
    <w:rsid w:val="1EA96F39"/>
    <w:rsid w:val="1EAF117A"/>
    <w:rsid w:val="1ECE2E43"/>
    <w:rsid w:val="1ED57D2E"/>
    <w:rsid w:val="1ED63AA6"/>
    <w:rsid w:val="1EDF6DFF"/>
    <w:rsid w:val="1EF04138"/>
    <w:rsid w:val="1EFB350D"/>
    <w:rsid w:val="1EFD7285"/>
    <w:rsid w:val="1EFF124F"/>
    <w:rsid w:val="1EFF2FFD"/>
    <w:rsid w:val="1F093E7B"/>
    <w:rsid w:val="1F1D3483"/>
    <w:rsid w:val="1F1F71FB"/>
    <w:rsid w:val="1F38206B"/>
    <w:rsid w:val="1F3A16EA"/>
    <w:rsid w:val="1F3F164B"/>
    <w:rsid w:val="1F464788"/>
    <w:rsid w:val="1F49071C"/>
    <w:rsid w:val="1F4E188E"/>
    <w:rsid w:val="1F550E6F"/>
    <w:rsid w:val="1F552C1D"/>
    <w:rsid w:val="1F686DF4"/>
    <w:rsid w:val="1F69491A"/>
    <w:rsid w:val="1F721A21"/>
    <w:rsid w:val="1F7F5EEC"/>
    <w:rsid w:val="1FA83694"/>
    <w:rsid w:val="1FBE6A14"/>
    <w:rsid w:val="1FBF453A"/>
    <w:rsid w:val="1FD44489"/>
    <w:rsid w:val="1FD955FC"/>
    <w:rsid w:val="1FF40688"/>
    <w:rsid w:val="201900EE"/>
    <w:rsid w:val="20436F19"/>
    <w:rsid w:val="20605D1D"/>
    <w:rsid w:val="206550E2"/>
    <w:rsid w:val="20823EE5"/>
    <w:rsid w:val="208512E0"/>
    <w:rsid w:val="20992FDD"/>
    <w:rsid w:val="209B6D55"/>
    <w:rsid w:val="209E05F3"/>
    <w:rsid w:val="20A53730"/>
    <w:rsid w:val="20AE4CDA"/>
    <w:rsid w:val="20C22534"/>
    <w:rsid w:val="20D65FDF"/>
    <w:rsid w:val="20F546B7"/>
    <w:rsid w:val="20F841A8"/>
    <w:rsid w:val="20FA1CCE"/>
    <w:rsid w:val="211264C1"/>
    <w:rsid w:val="21165BBD"/>
    <w:rsid w:val="211C60E8"/>
    <w:rsid w:val="215B0293"/>
    <w:rsid w:val="215F4227"/>
    <w:rsid w:val="21725D08"/>
    <w:rsid w:val="217C26E3"/>
    <w:rsid w:val="219043E0"/>
    <w:rsid w:val="219519F6"/>
    <w:rsid w:val="21A8172A"/>
    <w:rsid w:val="21AB121A"/>
    <w:rsid w:val="21BA145D"/>
    <w:rsid w:val="21BE33B8"/>
    <w:rsid w:val="21DC13D3"/>
    <w:rsid w:val="21DC5877"/>
    <w:rsid w:val="21E604A4"/>
    <w:rsid w:val="21F91F85"/>
    <w:rsid w:val="21FF50C2"/>
    <w:rsid w:val="2205092A"/>
    <w:rsid w:val="22252D7A"/>
    <w:rsid w:val="223C00C4"/>
    <w:rsid w:val="22486A69"/>
    <w:rsid w:val="22680EB9"/>
    <w:rsid w:val="228E3037"/>
    <w:rsid w:val="22965A26"/>
    <w:rsid w:val="229749F9"/>
    <w:rsid w:val="2298179E"/>
    <w:rsid w:val="229B4DEB"/>
    <w:rsid w:val="22BB548D"/>
    <w:rsid w:val="22CC769A"/>
    <w:rsid w:val="22D64075"/>
    <w:rsid w:val="22D95913"/>
    <w:rsid w:val="22ED6DD3"/>
    <w:rsid w:val="22F17100"/>
    <w:rsid w:val="231F3C6E"/>
    <w:rsid w:val="23270D74"/>
    <w:rsid w:val="232E3EB1"/>
    <w:rsid w:val="23333275"/>
    <w:rsid w:val="233A4603"/>
    <w:rsid w:val="233C481F"/>
    <w:rsid w:val="23492A98"/>
    <w:rsid w:val="23517B9F"/>
    <w:rsid w:val="235A6A54"/>
    <w:rsid w:val="235C0A1E"/>
    <w:rsid w:val="235D6544"/>
    <w:rsid w:val="236553F8"/>
    <w:rsid w:val="2369313B"/>
    <w:rsid w:val="23720241"/>
    <w:rsid w:val="237F64BA"/>
    <w:rsid w:val="23B43644"/>
    <w:rsid w:val="23C6233B"/>
    <w:rsid w:val="23C87E61"/>
    <w:rsid w:val="23C95987"/>
    <w:rsid w:val="23CE2F9E"/>
    <w:rsid w:val="23EE04AD"/>
    <w:rsid w:val="23F30E1F"/>
    <w:rsid w:val="240510B5"/>
    <w:rsid w:val="240B5FA0"/>
    <w:rsid w:val="242157C3"/>
    <w:rsid w:val="242E1C8E"/>
    <w:rsid w:val="243674C1"/>
    <w:rsid w:val="244D65B8"/>
    <w:rsid w:val="247753E3"/>
    <w:rsid w:val="247A388C"/>
    <w:rsid w:val="2480073C"/>
    <w:rsid w:val="24942439"/>
    <w:rsid w:val="249C4E4A"/>
    <w:rsid w:val="24A87C93"/>
    <w:rsid w:val="24AF1021"/>
    <w:rsid w:val="24B65F0C"/>
    <w:rsid w:val="24D46CDA"/>
    <w:rsid w:val="24DE1906"/>
    <w:rsid w:val="24F20F0E"/>
    <w:rsid w:val="24FD1D8D"/>
    <w:rsid w:val="24FD664F"/>
    <w:rsid w:val="25021151"/>
    <w:rsid w:val="25090731"/>
    <w:rsid w:val="254177F0"/>
    <w:rsid w:val="2547125A"/>
    <w:rsid w:val="254F010E"/>
    <w:rsid w:val="2556149D"/>
    <w:rsid w:val="256516E0"/>
    <w:rsid w:val="25670803"/>
    <w:rsid w:val="256F255E"/>
    <w:rsid w:val="258A1146"/>
    <w:rsid w:val="259326F1"/>
    <w:rsid w:val="259D0E7A"/>
    <w:rsid w:val="25AC730F"/>
    <w:rsid w:val="25C32FD6"/>
    <w:rsid w:val="25D32AED"/>
    <w:rsid w:val="25DD396C"/>
    <w:rsid w:val="25E1345C"/>
    <w:rsid w:val="25ED1E01"/>
    <w:rsid w:val="25F82554"/>
    <w:rsid w:val="26025181"/>
    <w:rsid w:val="26086C3B"/>
    <w:rsid w:val="260E57EE"/>
    <w:rsid w:val="261B3E36"/>
    <w:rsid w:val="2637307C"/>
    <w:rsid w:val="263C68E5"/>
    <w:rsid w:val="265D679B"/>
    <w:rsid w:val="265E5821"/>
    <w:rsid w:val="26600825"/>
    <w:rsid w:val="266A16A4"/>
    <w:rsid w:val="266B541C"/>
    <w:rsid w:val="266F2816"/>
    <w:rsid w:val="26712A32"/>
    <w:rsid w:val="267267AA"/>
    <w:rsid w:val="269A5FF1"/>
    <w:rsid w:val="26A763A4"/>
    <w:rsid w:val="26B172D2"/>
    <w:rsid w:val="26B35DCE"/>
    <w:rsid w:val="26BB3CAD"/>
    <w:rsid w:val="26CD39E1"/>
    <w:rsid w:val="26E72CF4"/>
    <w:rsid w:val="26EA4592"/>
    <w:rsid w:val="26F1147D"/>
    <w:rsid w:val="26F45411"/>
    <w:rsid w:val="26F86CAF"/>
    <w:rsid w:val="26FB22FC"/>
    <w:rsid w:val="271E5FEA"/>
    <w:rsid w:val="27343A60"/>
    <w:rsid w:val="274C6FFB"/>
    <w:rsid w:val="274E2D73"/>
    <w:rsid w:val="2753038A"/>
    <w:rsid w:val="275D19AE"/>
    <w:rsid w:val="276C4FA7"/>
    <w:rsid w:val="27702CEA"/>
    <w:rsid w:val="27716A62"/>
    <w:rsid w:val="27895B59"/>
    <w:rsid w:val="278C564A"/>
    <w:rsid w:val="278E57A7"/>
    <w:rsid w:val="27BD5803"/>
    <w:rsid w:val="281E2746"/>
    <w:rsid w:val="28233FF2"/>
    <w:rsid w:val="28247630"/>
    <w:rsid w:val="282835C4"/>
    <w:rsid w:val="28373807"/>
    <w:rsid w:val="28397580"/>
    <w:rsid w:val="284B1061"/>
    <w:rsid w:val="284E0B51"/>
    <w:rsid w:val="285A5748"/>
    <w:rsid w:val="28702875"/>
    <w:rsid w:val="287E4F92"/>
    <w:rsid w:val="28892427"/>
    <w:rsid w:val="28894FF8"/>
    <w:rsid w:val="288D78CB"/>
    <w:rsid w:val="288E7152"/>
    <w:rsid w:val="2899001E"/>
    <w:rsid w:val="28B46C06"/>
    <w:rsid w:val="28BA7F95"/>
    <w:rsid w:val="28C130D1"/>
    <w:rsid w:val="28D21782"/>
    <w:rsid w:val="28D9087C"/>
    <w:rsid w:val="28DB23E5"/>
    <w:rsid w:val="28E868B0"/>
    <w:rsid w:val="28EC63F6"/>
    <w:rsid w:val="290A0F1C"/>
    <w:rsid w:val="29235B3A"/>
    <w:rsid w:val="292A511A"/>
    <w:rsid w:val="292D2AFB"/>
    <w:rsid w:val="292F44DF"/>
    <w:rsid w:val="2936586D"/>
    <w:rsid w:val="2939710B"/>
    <w:rsid w:val="293E0BC6"/>
    <w:rsid w:val="295773B4"/>
    <w:rsid w:val="295B6339"/>
    <w:rsid w:val="2967011C"/>
    <w:rsid w:val="298F31CF"/>
    <w:rsid w:val="29982084"/>
    <w:rsid w:val="299D3B3E"/>
    <w:rsid w:val="29AA4E3A"/>
    <w:rsid w:val="29AF73CD"/>
    <w:rsid w:val="29D67050"/>
    <w:rsid w:val="29DB6414"/>
    <w:rsid w:val="29DF7CB3"/>
    <w:rsid w:val="29E54FD8"/>
    <w:rsid w:val="29E74DB9"/>
    <w:rsid w:val="29F574D6"/>
    <w:rsid w:val="29F80A34"/>
    <w:rsid w:val="2A1A0CEB"/>
    <w:rsid w:val="2A2A3CDB"/>
    <w:rsid w:val="2A426494"/>
    <w:rsid w:val="2A7C7BF7"/>
    <w:rsid w:val="2A832D34"/>
    <w:rsid w:val="2A834AE2"/>
    <w:rsid w:val="2A9C0162"/>
    <w:rsid w:val="2AA1765E"/>
    <w:rsid w:val="2AA3372B"/>
    <w:rsid w:val="2AAF2AE2"/>
    <w:rsid w:val="2AAF3B29"/>
    <w:rsid w:val="2AB27175"/>
    <w:rsid w:val="2AC1560A"/>
    <w:rsid w:val="2AC450FA"/>
    <w:rsid w:val="2AC5334C"/>
    <w:rsid w:val="2AD417E1"/>
    <w:rsid w:val="2AEB08D9"/>
    <w:rsid w:val="2AFC2AE6"/>
    <w:rsid w:val="2B1E63D2"/>
    <w:rsid w:val="2B2C517A"/>
    <w:rsid w:val="2B520958"/>
    <w:rsid w:val="2B57369B"/>
    <w:rsid w:val="2B5B5A5F"/>
    <w:rsid w:val="2B6C5576"/>
    <w:rsid w:val="2B8925CC"/>
    <w:rsid w:val="2B960845"/>
    <w:rsid w:val="2BB60EE7"/>
    <w:rsid w:val="2BE414A3"/>
    <w:rsid w:val="2C063C1D"/>
    <w:rsid w:val="2C106849"/>
    <w:rsid w:val="2C245E51"/>
    <w:rsid w:val="2C26606D"/>
    <w:rsid w:val="2C2A5683"/>
    <w:rsid w:val="2C387B4E"/>
    <w:rsid w:val="2C3D6F12"/>
    <w:rsid w:val="2C414C55"/>
    <w:rsid w:val="2C4955AF"/>
    <w:rsid w:val="2C526E62"/>
    <w:rsid w:val="2C581F9E"/>
    <w:rsid w:val="2C5C1A8E"/>
    <w:rsid w:val="2C5F50DB"/>
    <w:rsid w:val="2C66290D"/>
    <w:rsid w:val="2C6646BB"/>
    <w:rsid w:val="2C6941AB"/>
    <w:rsid w:val="2CAB0320"/>
    <w:rsid w:val="2CAD4098"/>
    <w:rsid w:val="2CB43679"/>
    <w:rsid w:val="2CC82C80"/>
    <w:rsid w:val="2CC87124"/>
    <w:rsid w:val="2CD94E8D"/>
    <w:rsid w:val="2CE455E0"/>
    <w:rsid w:val="2D0068BE"/>
    <w:rsid w:val="2D0363AE"/>
    <w:rsid w:val="2D313D10"/>
    <w:rsid w:val="2D3C541C"/>
    <w:rsid w:val="2D3E73E6"/>
    <w:rsid w:val="2D406CBA"/>
    <w:rsid w:val="2D410C84"/>
    <w:rsid w:val="2D4438F2"/>
    <w:rsid w:val="2D55364D"/>
    <w:rsid w:val="2D610A81"/>
    <w:rsid w:val="2D636E4D"/>
    <w:rsid w:val="2D662499"/>
    <w:rsid w:val="2D6762AE"/>
    <w:rsid w:val="2D6A1F89"/>
    <w:rsid w:val="2D6D3827"/>
    <w:rsid w:val="2D6D7CCB"/>
    <w:rsid w:val="2D7729C5"/>
    <w:rsid w:val="2D7740A4"/>
    <w:rsid w:val="2D7B4196"/>
    <w:rsid w:val="2D83304B"/>
    <w:rsid w:val="2D8D3ECA"/>
    <w:rsid w:val="2D8F19F0"/>
    <w:rsid w:val="2D92328E"/>
    <w:rsid w:val="2DA82AB1"/>
    <w:rsid w:val="2DAC4350"/>
    <w:rsid w:val="2DBF0527"/>
    <w:rsid w:val="2DC25921"/>
    <w:rsid w:val="2DC518B5"/>
    <w:rsid w:val="2DC93154"/>
    <w:rsid w:val="2DCE2518"/>
    <w:rsid w:val="2DD41AF8"/>
    <w:rsid w:val="2DFD4BAB"/>
    <w:rsid w:val="2E075A2A"/>
    <w:rsid w:val="2E175188"/>
    <w:rsid w:val="2E232138"/>
    <w:rsid w:val="2E2760CC"/>
    <w:rsid w:val="2E3C1B78"/>
    <w:rsid w:val="2E426A62"/>
    <w:rsid w:val="2E4647A4"/>
    <w:rsid w:val="2E4B3B69"/>
    <w:rsid w:val="2E516CA5"/>
    <w:rsid w:val="2E532A1D"/>
    <w:rsid w:val="2E5A0250"/>
    <w:rsid w:val="2E5D3029"/>
    <w:rsid w:val="2E5F7614"/>
    <w:rsid w:val="2E652751"/>
    <w:rsid w:val="2E693FEF"/>
    <w:rsid w:val="2E6D6F35"/>
    <w:rsid w:val="2E81758A"/>
    <w:rsid w:val="2E840E29"/>
    <w:rsid w:val="2E982B26"/>
    <w:rsid w:val="2E9F2106"/>
    <w:rsid w:val="2EA96AE1"/>
    <w:rsid w:val="2EBA0CEE"/>
    <w:rsid w:val="2ECD22E1"/>
    <w:rsid w:val="2ED95618"/>
    <w:rsid w:val="2EE10029"/>
    <w:rsid w:val="2EE1772D"/>
    <w:rsid w:val="2EFC4E63"/>
    <w:rsid w:val="2F0D6469"/>
    <w:rsid w:val="2F193C67"/>
    <w:rsid w:val="2F2A5E74"/>
    <w:rsid w:val="2F397E65"/>
    <w:rsid w:val="2F414F6C"/>
    <w:rsid w:val="2F464330"/>
    <w:rsid w:val="2F68074A"/>
    <w:rsid w:val="2F7964B4"/>
    <w:rsid w:val="2F8337D6"/>
    <w:rsid w:val="2F835584"/>
    <w:rsid w:val="2F9E23BE"/>
    <w:rsid w:val="2FAC6889"/>
    <w:rsid w:val="2FAF1ED5"/>
    <w:rsid w:val="2FB43990"/>
    <w:rsid w:val="2FBC45F2"/>
    <w:rsid w:val="2FD22068"/>
    <w:rsid w:val="2FD8767E"/>
    <w:rsid w:val="2FE06533"/>
    <w:rsid w:val="2FE53B49"/>
    <w:rsid w:val="2FF141E9"/>
    <w:rsid w:val="2FFD70E5"/>
    <w:rsid w:val="30032221"/>
    <w:rsid w:val="30073ABF"/>
    <w:rsid w:val="300C557A"/>
    <w:rsid w:val="30142680"/>
    <w:rsid w:val="301601A6"/>
    <w:rsid w:val="301B57BD"/>
    <w:rsid w:val="301B756B"/>
    <w:rsid w:val="301E705B"/>
    <w:rsid w:val="302C79CA"/>
    <w:rsid w:val="302F1268"/>
    <w:rsid w:val="3034687E"/>
    <w:rsid w:val="30405223"/>
    <w:rsid w:val="30427438"/>
    <w:rsid w:val="30474804"/>
    <w:rsid w:val="30550CCF"/>
    <w:rsid w:val="309F019C"/>
    <w:rsid w:val="30BF083E"/>
    <w:rsid w:val="30D72AF4"/>
    <w:rsid w:val="30DA5678"/>
    <w:rsid w:val="30E81B43"/>
    <w:rsid w:val="30F73B34"/>
    <w:rsid w:val="30FA7AC8"/>
    <w:rsid w:val="30FF6E8C"/>
    <w:rsid w:val="312B76D3"/>
    <w:rsid w:val="313308E4"/>
    <w:rsid w:val="31552F50"/>
    <w:rsid w:val="315A0567"/>
    <w:rsid w:val="315F792B"/>
    <w:rsid w:val="31653193"/>
    <w:rsid w:val="316B2774"/>
    <w:rsid w:val="316F4012"/>
    <w:rsid w:val="318203D5"/>
    <w:rsid w:val="319B4E07"/>
    <w:rsid w:val="31A33CBC"/>
    <w:rsid w:val="31AD0696"/>
    <w:rsid w:val="31B9528D"/>
    <w:rsid w:val="31BB7257"/>
    <w:rsid w:val="31C559E0"/>
    <w:rsid w:val="31CA1248"/>
    <w:rsid w:val="31D04385"/>
    <w:rsid w:val="31D2634F"/>
    <w:rsid w:val="31F6028F"/>
    <w:rsid w:val="32236BAB"/>
    <w:rsid w:val="322841C1"/>
    <w:rsid w:val="32544FB6"/>
    <w:rsid w:val="326C2300"/>
    <w:rsid w:val="327613D0"/>
    <w:rsid w:val="327D450D"/>
    <w:rsid w:val="329655CE"/>
    <w:rsid w:val="329D4BAF"/>
    <w:rsid w:val="32B747FA"/>
    <w:rsid w:val="32B83797"/>
    <w:rsid w:val="32C24615"/>
    <w:rsid w:val="32C4213C"/>
    <w:rsid w:val="32ED1692"/>
    <w:rsid w:val="32F32A21"/>
    <w:rsid w:val="32F3657D"/>
    <w:rsid w:val="32FF7C05"/>
    <w:rsid w:val="3316226B"/>
    <w:rsid w:val="331F3816"/>
    <w:rsid w:val="3321133C"/>
    <w:rsid w:val="333170A5"/>
    <w:rsid w:val="33353039"/>
    <w:rsid w:val="333D3C9C"/>
    <w:rsid w:val="33437504"/>
    <w:rsid w:val="335334BF"/>
    <w:rsid w:val="335E3037"/>
    <w:rsid w:val="33641229"/>
    <w:rsid w:val="33833DA5"/>
    <w:rsid w:val="338D4C23"/>
    <w:rsid w:val="33B2468A"/>
    <w:rsid w:val="33C643FD"/>
    <w:rsid w:val="33CA5530"/>
    <w:rsid w:val="33D068BE"/>
    <w:rsid w:val="33DC1707"/>
    <w:rsid w:val="33E04D53"/>
    <w:rsid w:val="33EF143A"/>
    <w:rsid w:val="340A6AB3"/>
    <w:rsid w:val="340F1E99"/>
    <w:rsid w:val="340F5638"/>
    <w:rsid w:val="344C23E9"/>
    <w:rsid w:val="3454129D"/>
    <w:rsid w:val="345474EF"/>
    <w:rsid w:val="34727975"/>
    <w:rsid w:val="347F27BE"/>
    <w:rsid w:val="34871673"/>
    <w:rsid w:val="349124F1"/>
    <w:rsid w:val="34A264AC"/>
    <w:rsid w:val="34A3215A"/>
    <w:rsid w:val="34A75871"/>
    <w:rsid w:val="34B8182C"/>
    <w:rsid w:val="34BF705E"/>
    <w:rsid w:val="34DA5C46"/>
    <w:rsid w:val="34F07218"/>
    <w:rsid w:val="35066A3B"/>
    <w:rsid w:val="351F7AFD"/>
    <w:rsid w:val="353C420B"/>
    <w:rsid w:val="353F3CFB"/>
    <w:rsid w:val="35431A3E"/>
    <w:rsid w:val="354B08F2"/>
    <w:rsid w:val="35577297"/>
    <w:rsid w:val="35610116"/>
    <w:rsid w:val="358B0CEF"/>
    <w:rsid w:val="359758E5"/>
    <w:rsid w:val="359C73A0"/>
    <w:rsid w:val="35A149B6"/>
    <w:rsid w:val="35A85D44"/>
    <w:rsid w:val="35B20971"/>
    <w:rsid w:val="35D00DF7"/>
    <w:rsid w:val="35D46B3A"/>
    <w:rsid w:val="35E827FF"/>
    <w:rsid w:val="361450ED"/>
    <w:rsid w:val="362829E1"/>
    <w:rsid w:val="362A0508"/>
    <w:rsid w:val="362C24D2"/>
    <w:rsid w:val="36356EAC"/>
    <w:rsid w:val="364041CF"/>
    <w:rsid w:val="364610BA"/>
    <w:rsid w:val="364E2845"/>
    <w:rsid w:val="36590DED"/>
    <w:rsid w:val="36637EBD"/>
    <w:rsid w:val="366A2FFA"/>
    <w:rsid w:val="367C394D"/>
    <w:rsid w:val="36A52284"/>
    <w:rsid w:val="36C22E36"/>
    <w:rsid w:val="36C7044C"/>
    <w:rsid w:val="36C721FA"/>
    <w:rsid w:val="36C76983"/>
    <w:rsid w:val="36DA1F2E"/>
    <w:rsid w:val="36F40B16"/>
    <w:rsid w:val="36F6663C"/>
    <w:rsid w:val="370B658B"/>
    <w:rsid w:val="37132821"/>
    <w:rsid w:val="372E0CF4"/>
    <w:rsid w:val="37384EA6"/>
    <w:rsid w:val="374B4BD9"/>
    <w:rsid w:val="375241BA"/>
    <w:rsid w:val="376C68FE"/>
    <w:rsid w:val="37781747"/>
    <w:rsid w:val="3781684D"/>
    <w:rsid w:val="37895702"/>
    <w:rsid w:val="379818C9"/>
    <w:rsid w:val="379C3687"/>
    <w:rsid w:val="37A4078E"/>
    <w:rsid w:val="37A60062"/>
    <w:rsid w:val="37AB38CA"/>
    <w:rsid w:val="37B3452D"/>
    <w:rsid w:val="37B564F7"/>
    <w:rsid w:val="37D56B99"/>
    <w:rsid w:val="37E62B54"/>
    <w:rsid w:val="37E82428"/>
    <w:rsid w:val="38123949"/>
    <w:rsid w:val="381B5FE4"/>
    <w:rsid w:val="381C20D2"/>
    <w:rsid w:val="381E409C"/>
    <w:rsid w:val="384635F3"/>
    <w:rsid w:val="385B52F0"/>
    <w:rsid w:val="388A1731"/>
    <w:rsid w:val="38BF587F"/>
    <w:rsid w:val="38D64977"/>
    <w:rsid w:val="38E057F5"/>
    <w:rsid w:val="38E452E6"/>
    <w:rsid w:val="38F82B3F"/>
    <w:rsid w:val="390239BE"/>
    <w:rsid w:val="39072D82"/>
    <w:rsid w:val="39096AFA"/>
    <w:rsid w:val="390E2362"/>
    <w:rsid w:val="391A0D07"/>
    <w:rsid w:val="392456E2"/>
    <w:rsid w:val="393151E2"/>
    <w:rsid w:val="393B2A2C"/>
    <w:rsid w:val="393C6ED0"/>
    <w:rsid w:val="393D67A4"/>
    <w:rsid w:val="3942025E"/>
    <w:rsid w:val="39440A0C"/>
    <w:rsid w:val="39711673"/>
    <w:rsid w:val="39755F3E"/>
    <w:rsid w:val="397A3554"/>
    <w:rsid w:val="397C551E"/>
    <w:rsid w:val="398443D3"/>
    <w:rsid w:val="39861EF9"/>
    <w:rsid w:val="39974106"/>
    <w:rsid w:val="39A46823"/>
    <w:rsid w:val="39BD0E9D"/>
    <w:rsid w:val="39C12F31"/>
    <w:rsid w:val="39C62C3D"/>
    <w:rsid w:val="39DF785B"/>
    <w:rsid w:val="39E210F9"/>
    <w:rsid w:val="3A085004"/>
    <w:rsid w:val="3A217E73"/>
    <w:rsid w:val="3A231E3E"/>
    <w:rsid w:val="3A4122C4"/>
    <w:rsid w:val="3A43603C"/>
    <w:rsid w:val="3A575643"/>
    <w:rsid w:val="3A60099C"/>
    <w:rsid w:val="3A667F7C"/>
    <w:rsid w:val="3A8723CC"/>
    <w:rsid w:val="3AA52853"/>
    <w:rsid w:val="3AAB598F"/>
    <w:rsid w:val="3AB6680E"/>
    <w:rsid w:val="3ABD5DEE"/>
    <w:rsid w:val="3ACF78CF"/>
    <w:rsid w:val="3AD44EE6"/>
    <w:rsid w:val="3ADD023E"/>
    <w:rsid w:val="3AE25855"/>
    <w:rsid w:val="3B057795"/>
    <w:rsid w:val="3B091033"/>
    <w:rsid w:val="3B223EA3"/>
    <w:rsid w:val="3B2C6AD0"/>
    <w:rsid w:val="3B312338"/>
    <w:rsid w:val="3B3F2CA7"/>
    <w:rsid w:val="3B677B08"/>
    <w:rsid w:val="3B7364AD"/>
    <w:rsid w:val="3B7D557D"/>
    <w:rsid w:val="3B7D732B"/>
    <w:rsid w:val="3B954675"/>
    <w:rsid w:val="3B9823B7"/>
    <w:rsid w:val="3B9A1C8B"/>
    <w:rsid w:val="3B9F72A2"/>
    <w:rsid w:val="3BA96372"/>
    <w:rsid w:val="3BAE1BDB"/>
    <w:rsid w:val="3BB16FD5"/>
    <w:rsid w:val="3BB6283D"/>
    <w:rsid w:val="3BDA652C"/>
    <w:rsid w:val="3BDB4052"/>
    <w:rsid w:val="3BEC625F"/>
    <w:rsid w:val="3BF05D4F"/>
    <w:rsid w:val="3BF13876"/>
    <w:rsid w:val="3BFA097C"/>
    <w:rsid w:val="3C095063"/>
    <w:rsid w:val="3C1732DC"/>
    <w:rsid w:val="3C221C81"/>
    <w:rsid w:val="3C243C4B"/>
    <w:rsid w:val="3C29300F"/>
    <w:rsid w:val="3C2D6FA3"/>
    <w:rsid w:val="3C3519B4"/>
    <w:rsid w:val="3C432323"/>
    <w:rsid w:val="3C664263"/>
    <w:rsid w:val="3C681D8A"/>
    <w:rsid w:val="3C77021F"/>
    <w:rsid w:val="3C940DD1"/>
    <w:rsid w:val="3CA37266"/>
    <w:rsid w:val="3CAB7EC8"/>
    <w:rsid w:val="3D031AB2"/>
    <w:rsid w:val="3D053A7C"/>
    <w:rsid w:val="3D0D2931"/>
    <w:rsid w:val="3D0D46DF"/>
    <w:rsid w:val="3D1141CF"/>
    <w:rsid w:val="3D136199"/>
    <w:rsid w:val="3D2739F3"/>
    <w:rsid w:val="3D2C2DB7"/>
    <w:rsid w:val="3D2E4D81"/>
    <w:rsid w:val="3D406863"/>
    <w:rsid w:val="3D431059"/>
    <w:rsid w:val="3D474095"/>
    <w:rsid w:val="3D566086"/>
    <w:rsid w:val="3D6469F5"/>
    <w:rsid w:val="3D711112"/>
    <w:rsid w:val="3D89645B"/>
    <w:rsid w:val="3D915310"/>
    <w:rsid w:val="3D9372DA"/>
    <w:rsid w:val="3DBB413B"/>
    <w:rsid w:val="3DC76A83"/>
    <w:rsid w:val="3DC76F84"/>
    <w:rsid w:val="3DD516A1"/>
    <w:rsid w:val="3DF71617"/>
    <w:rsid w:val="3DF80EEB"/>
    <w:rsid w:val="3E027FBC"/>
    <w:rsid w:val="3E073331"/>
    <w:rsid w:val="3E104487"/>
    <w:rsid w:val="3E133F77"/>
    <w:rsid w:val="3E1877DF"/>
    <w:rsid w:val="3E1A3557"/>
    <w:rsid w:val="3E203975"/>
    <w:rsid w:val="3E214783"/>
    <w:rsid w:val="3E2B306F"/>
    <w:rsid w:val="3E506F79"/>
    <w:rsid w:val="3E5E3444"/>
    <w:rsid w:val="3E6842C3"/>
    <w:rsid w:val="3E686071"/>
    <w:rsid w:val="3E6F5651"/>
    <w:rsid w:val="3E946E66"/>
    <w:rsid w:val="3EA82911"/>
    <w:rsid w:val="3EB72B54"/>
    <w:rsid w:val="3EC82FB3"/>
    <w:rsid w:val="3ECA2888"/>
    <w:rsid w:val="3EDE27D7"/>
    <w:rsid w:val="3EED6576"/>
    <w:rsid w:val="3F270508"/>
    <w:rsid w:val="3F43263A"/>
    <w:rsid w:val="3F5E7474"/>
    <w:rsid w:val="3F6251B6"/>
    <w:rsid w:val="3F626F64"/>
    <w:rsid w:val="3F632CDC"/>
    <w:rsid w:val="3F656A54"/>
    <w:rsid w:val="3F724CCD"/>
    <w:rsid w:val="3F731171"/>
    <w:rsid w:val="3F7B0026"/>
    <w:rsid w:val="3F8844F1"/>
    <w:rsid w:val="3F93536F"/>
    <w:rsid w:val="3FAE3F57"/>
    <w:rsid w:val="3FB928FC"/>
    <w:rsid w:val="3FCC0881"/>
    <w:rsid w:val="3FDF05B5"/>
    <w:rsid w:val="3FE536F1"/>
    <w:rsid w:val="3FE931E1"/>
    <w:rsid w:val="3FF37BBC"/>
    <w:rsid w:val="4013025E"/>
    <w:rsid w:val="402406BD"/>
    <w:rsid w:val="40464190"/>
    <w:rsid w:val="40493C80"/>
    <w:rsid w:val="404C3770"/>
    <w:rsid w:val="40520D87"/>
    <w:rsid w:val="405A5E8D"/>
    <w:rsid w:val="406665E0"/>
    <w:rsid w:val="406960D0"/>
    <w:rsid w:val="406E1939"/>
    <w:rsid w:val="40844CB8"/>
    <w:rsid w:val="40925627"/>
    <w:rsid w:val="40953369"/>
    <w:rsid w:val="40A47108"/>
    <w:rsid w:val="40A84E4B"/>
    <w:rsid w:val="40AB66E9"/>
    <w:rsid w:val="40CF687B"/>
    <w:rsid w:val="40D914A8"/>
    <w:rsid w:val="40DA6C81"/>
    <w:rsid w:val="40FC6F44"/>
    <w:rsid w:val="4110479E"/>
    <w:rsid w:val="41210759"/>
    <w:rsid w:val="412E5281"/>
    <w:rsid w:val="414032D5"/>
    <w:rsid w:val="414F52C6"/>
    <w:rsid w:val="4153125A"/>
    <w:rsid w:val="4157061F"/>
    <w:rsid w:val="41676AB4"/>
    <w:rsid w:val="416C40CA"/>
    <w:rsid w:val="41727207"/>
    <w:rsid w:val="41790595"/>
    <w:rsid w:val="417D62D7"/>
    <w:rsid w:val="41807B75"/>
    <w:rsid w:val="41886A2A"/>
    <w:rsid w:val="41923405"/>
    <w:rsid w:val="41A01FC6"/>
    <w:rsid w:val="41A75102"/>
    <w:rsid w:val="41AE46E3"/>
    <w:rsid w:val="41AF045B"/>
    <w:rsid w:val="41B25855"/>
    <w:rsid w:val="41C21F3C"/>
    <w:rsid w:val="41D35EF7"/>
    <w:rsid w:val="41DA7286"/>
    <w:rsid w:val="41F93484"/>
    <w:rsid w:val="421B789E"/>
    <w:rsid w:val="421F2EEA"/>
    <w:rsid w:val="425D1C65"/>
    <w:rsid w:val="427C033D"/>
    <w:rsid w:val="42A17DA3"/>
    <w:rsid w:val="42EB7271"/>
    <w:rsid w:val="430D5439"/>
    <w:rsid w:val="432706AB"/>
    <w:rsid w:val="432804C5"/>
    <w:rsid w:val="433505E1"/>
    <w:rsid w:val="433A3D54"/>
    <w:rsid w:val="43525542"/>
    <w:rsid w:val="43574906"/>
    <w:rsid w:val="436037BB"/>
    <w:rsid w:val="43617533"/>
    <w:rsid w:val="436A288B"/>
    <w:rsid w:val="436C03B1"/>
    <w:rsid w:val="436F39FE"/>
    <w:rsid w:val="43776D56"/>
    <w:rsid w:val="4379487C"/>
    <w:rsid w:val="43900783"/>
    <w:rsid w:val="439D4A0F"/>
    <w:rsid w:val="43B53FD0"/>
    <w:rsid w:val="43BE4985"/>
    <w:rsid w:val="43C26223"/>
    <w:rsid w:val="43C53F65"/>
    <w:rsid w:val="43D9356D"/>
    <w:rsid w:val="43DA662F"/>
    <w:rsid w:val="43E02B4D"/>
    <w:rsid w:val="43E43E98"/>
    <w:rsid w:val="43E51F12"/>
    <w:rsid w:val="43FB1735"/>
    <w:rsid w:val="44136A7F"/>
    <w:rsid w:val="44224F14"/>
    <w:rsid w:val="44242D8C"/>
    <w:rsid w:val="44266B59"/>
    <w:rsid w:val="442C5D93"/>
    <w:rsid w:val="44334A09"/>
    <w:rsid w:val="446A2417"/>
    <w:rsid w:val="4470139D"/>
    <w:rsid w:val="4473751E"/>
    <w:rsid w:val="448434D9"/>
    <w:rsid w:val="448654A3"/>
    <w:rsid w:val="44D73F50"/>
    <w:rsid w:val="44D97CC8"/>
    <w:rsid w:val="44EE4DF6"/>
    <w:rsid w:val="451E56DB"/>
    <w:rsid w:val="452E1696"/>
    <w:rsid w:val="453749EF"/>
    <w:rsid w:val="4541586E"/>
    <w:rsid w:val="45435142"/>
    <w:rsid w:val="454B2248"/>
    <w:rsid w:val="454D4212"/>
    <w:rsid w:val="4550160D"/>
    <w:rsid w:val="45561319"/>
    <w:rsid w:val="455B692F"/>
    <w:rsid w:val="456652D4"/>
    <w:rsid w:val="457572C5"/>
    <w:rsid w:val="4578184B"/>
    <w:rsid w:val="458A2D71"/>
    <w:rsid w:val="458C4D3B"/>
    <w:rsid w:val="45941E41"/>
    <w:rsid w:val="45A656D1"/>
    <w:rsid w:val="45A81449"/>
    <w:rsid w:val="45AF0A29"/>
    <w:rsid w:val="45B20519"/>
    <w:rsid w:val="45E36925"/>
    <w:rsid w:val="45FE72BB"/>
    <w:rsid w:val="46026DAB"/>
    <w:rsid w:val="461B7E6D"/>
    <w:rsid w:val="462036D5"/>
    <w:rsid w:val="46362EF9"/>
    <w:rsid w:val="466E2692"/>
    <w:rsid w:val="467F03FC"/>
    <w:rsid w:val="468E6891"/>
    <w:rsid w:val="46A936CA"/>
    <w:rsid w:val="46B362F7"/>
    <w:rsid w:val="46B81B60"/>
    <w:rsid w:val="46BA7686"/>
    <w:rsid w:val="46BD2CD2"/>
    <w:rsid w:val="46C2478C"/>
    <w:rsid w:val="46E666CD"/>
    <w:rsid w:val="46ED7A5B"/>
    <w:rsid w:val="46F34946"/>
    <w:rsid w:val="46F80C5B"/>
    <w:rsid w:val="471054F8"/>
    <w:rsid w:val="47134FE8"/>
    <w:rsid w:val="471D19C3"/>
    <w:rsid w:val="4723522B"/>
    <w:rsid w:val="47290367"/>
    <w:rsid w:val="47376F28"/>
    <w:rsid w:val="474451A1"/>
    <w:rsid w:val="47481196"/>
    <w:rsid w:val="475573AE"/>
    <w:rsid w:val="475E6263"/>
    <w:rsid w:val="4770243A"/>
    <w:rsid w:val="477A0BC3"/>
    <w:rsid w:val="47A13D5D"/>
    <w:rsid w:val="47C02A7A"/>
    <w:rsid w:val="47CA7D9C"/>
    <w:rsid w:val="47D06A35"/>
    <w:rsid w:val="47D604EF"/>
    <w:rsid w:val="47E0311C"/>
    <w:rsid w:val="47FA5C61"/>
    <w:rsid w:val="480037BE"/>
    <w:rsid w:val="480405B5"/>
    <w:rsid w:val="4808425A"/>
    <w:rsid w:val="481608EC"/>
    <w:rsid w:val="48194C26"/>
    <w:rsid w:val="481D241F"/>
    <w:rsid w:val="487D4E0F"/>
    <w:rsid w:val="487E53C2"/>
    <w:rsid w:val="488F069E"/>
    <w:rsid w:val="489F6B33"/>
    <w:rsid w:val="48A56114"/>
    <w:rsid w:val="48B56357"/>
    <w:rsid w:val="48C93BB0"/>
    <w:rsid w:val="48DA5DBD"/>
    <w:rsid w:val="48E32AFB"/>
    <w:rsid w:val="48E94252"/>
    <w:rsid w:val="49301E81"/>
    <w:rsid w:val="49366D6C"/>
    <w:rsid w:val="49535B70"/>
    <w:rsid w:val="495F2766"/>
    <w:rsid w:val="496438D9"/>
    <w:rsid w:val="497A30FC"/>
    <w:rsid w:val="497F6965"/>
    <w:rsid w:val="49AB59AC"/>
    <w:rsid w:val="49AD34D2"/>
    <w:rsid w:val="49BA174B"/>
    <w:rsid w:val="49D24CE6"/>
    <w:rsid w:val="49E36EF3"/>
    <w:rsid w:val="49E44B1D"/>
    <w:rsid w:val="4A121587"/>
    <w:rsid w:val="4A2D016F"/>
    <w:rsid w:val="4A3F1534"/>
    <w:rsid w:val="4A45370A"/>
    <w:rsid w:val="4A471230"/>
    <w:rsid w:val="4A914BA1"/>
    <w:rsid w:val="4AA04DE4"/>
    <w:rsid w:val="4ACC7988"/>
    <w:rsid w:val="4AD8632C"/>
    <w:rsid w:val="4AE9678B"/>
    <w:rsid w:val="4B0100E9"/>
    <w:rsid w:val="4B047121"/>
    <w:rsid w:val="4B215F25"/>
    <w:rsid w:val="4B307F16"/>
    <w:rsid w:val="4B3A0D95"/>
    <w:rsid w:val="4B3A6FE7"/>
    <w:rsid w:val="4B63653E"/>
    <w:rsid w:val="4B646826"/>
    <w:rsid w:val="4B6B67E6"/>
    <w:rsid w:val="4B6E6C91"/>
    <w:rsid w:val="4B72052F"/>
    <w:rsid w:val="4B78366B"/>
    <w:rsid w:val="4B86222C"/>
    <w:rsid w:val="4B8C5ED7"/>
    <w:rsid w:val="4BA426B2"/>
    <w:rsid w:val="4BC66ACD"/>
    <w:rsid w:val="4BC845F3"/>
    <w:rsid w:val="4BCE55E9"/>
    <w:rsid w:val="4BE17463"/>
    <w:rsid w:val="4BE86A43"/>
    <w:rsid w:val="4BEB6533"/>
    <w:rsid w:val="4C1A4723"/>
    <w:rsid w:val="4C2B6930"/>
    <w:rsid w:val="4C325F10"/>
    <w:rsid w:val="4C365A00"/>
    <w:rsid w:val="4C3677AE"/>
    <w:rsid w:val="4C373527"/>
    <w:rsid w:val="4C435427"/>
    <w:rsid w:val="4C575977"/>
    <w:rsid w:val="4C5C2F8D"/>
    <w:rsid w:val="4C602A7D"/>
    <w:rsid w:val="4C7622A1"/>
    <w:rsid w:val="4C79769B"/>
    <w:rsid w:val="4C854292"/>
    <w:rsid w:val="4C975D73"/>
    <w:rsid w:val="4CAA1F4A"/>
    <w:rsid w:val="4CBB4158"/>
    <w:rsid w:val="4CC27294"/>
    <w:rsid w:val="4CD76580"/>
    <w:rsid w:val="4CDB0356"/>
    <w:rsid w:val="4CE54D31"/>
    <w:rsid w:val="4CF17B79"/>
    <w:rsid w:val="4CFD651E"/>
    <w:rsid w:val="4CFD720C"/>
    <w:rsid w:val="4D0A29E9"/>
    <w:rsid w:val="4D21045F"/>
    <w:rsid w:val="4D221AE1"/>
    <w:rsid w:val="4D467EC5"/>
    <w:rsid w:val="4D5A571F"/>
    <w:rsid w:val="4D6640C3"/>
    <w:rsid w:val="4D896004"/>
    <w:rsid w:val="4D8E53C8"/>
    <w:rsid w:val="4D9A1FBF"/>
    <w:rsid w:val="4DB36BDD"/>
    <w:rsid w:val="4DBA7F6B"/>
    <w:rsid w:val="4DD059E1"/>
    <w:rsid w:val="4DD74FC1"/>
    <w:rsid w:val="4DE35714"/>
    <w:rsid w:val="4DE65204"/>
    <w:rsid w:val="4DEB45C9"/>
    <w:rsid w:val="4DF01BDF"/>
    <w:rsid w:val="4DF27705"/>
    <w:rsid w:val="4DFA0CB0"/>
    <w:rsid w:val="4DFA2A5E"/>
    <w:rsid w:val="4DFC4A28"/>
    <w:rsid w:val="4E1C0C26"/>
    <w:rsid w:val="4E21623C"/>
    <w:rsid w:val="4E255D2C"/>
    <w:rsid w:val="4E257ADB"/>
    <w:rsid w:val="4E2B2C17"/>
    <w:rsid w:val="4E4A12EF"/>
    <w:rsid w:val="4E5B79A0"/>
    <w:rsid w:val="4E636855"/>
    <w:rsid w:val="4E6D1482"/>
    <w:rsid w:val="4EA604F0"/>
    <w:rsid w:val="4EBE1CDD"/>
    <w:rsid w:val="4EC15329"/>
    <w:rsid w:val="4EC71301"/>
    <w:rsid w:val="4ECF3EEA"/>
    <w:rsid w:val="4F035942"/>
    <w:rsid w:val="4F165675"/>
    <w:rsid w:val="4F1A33B7"/>
    <w:rsid w:val="4F275AD4"/>
    <w:rsid w:val="4F310701"/>
    <w:rsid w:val="4F334479"/>
    <w:rsid w:val="4F4F0F4A"/>
    <w:rsid w:val="4F5F0DCA"/>
    <w:rsid w:val="4F6B3C13"/>
    <w:rsid w:val="4F8C5937"/>
    <w:rsid w:val="4F9842DC"/>
    <w:rsid w:val="4FA40ED3"/>
    <w:rsid w:val="4FB8497E"/>
    <w:rsid w:val="4FCB46B2"/>
    <w:rsid w:val="4FD73056"/>
    <w:rsid w:val="4FE85264"/>
    <w:rsid w:val="4FFF25AD"/>
    <w:rsid w:val="50055E16"/>
    <w:rsid w:val="50091D29"/>
    <w:rsid w:val="5019541D"/>
    <w:rsid w:val="504862C3"/>
    <w:rsid w:val="5075461D"/>
    <w:rsid w:val="507B60D8"/>
    <w:rsid w:val="507F2B4B"/>
    <w:rsid w:val="509733C6"/>
    <w:rsid w:val="50A53155"/>
    <w:rsid w:val="50AD0991"/>
    <w:rsid w:val="50AD2009"/>
    <w:rsid w:val="50C23D07"/>
    <w:rsid w:val="50D2312A"/>
    <w:rsid w:val="50EF617E"/>
    <w:rsid w:val="50FE2865"/>
    <w:rsid w:val="511931FB"/>
    <w:rsid w:val="511B51C5"/>
    <w:rsid w:val="511E6A63"/>
    <w:rsid w:val="51385D77"/>
    <w:rsid w:val="51426BF5"/>
    <w:rsid w:val="51493AE0"/>
    <w:rsid w:val="5167040A"/>
    <w:rsid w:val="51937451"/>
    <w:rsid w:val="519D5BDA"/>
    <w:rsid w:val="51A258E6"/>
    <w:rsid w:val="51B11685"/>
    <w:rsid w:val="51BF1FF4"/>
    <w:rsid w:val="51DC217F"/>
    <w:rsid w:val="51E101BC"/>
    <w:rsid w:val="51E1554A"/>
    <w:rsid w:val="51E23F34"/>
    <w:rsid w:val="51EB103B"/>
    <w:rsid w:val="52045C59"/>
    <w:rsid w:val="520D7203"/>
    <w:rsid w:val="521C7446"/>
    <w:rsid w:val="52262073"/>
    <w:rsid w:val="52291B63"/>
    <w:rsid w:val="523A5B1F"/>
    <w:rsid w:val="524349D3"/>
    <w:rsid w:val="524B3888"/>
    <w:rsid w:val="524E7DD8"/>
    <w:rsid w:val="52691F60"/>
    <w:rsid w:val="527C59AE"/>
    <w:rsid w:val="527C7EE5"/>
    <w:rsid w:val="527F1783"/>
    <w:rsid w:val="52903990"/>
    <w:rsid w:val="5292264B"/>
    <w:rsid w:val="529A036B"/>
    <w:rsid w:val="52A80CDA"/>
    <w:rsid w:val="52AB07CA"/>
    <w:rsid w:val="52B633F7"/>
    <w:rsid w:val="52C75604"/>
    <w:rsid w:val="52CC2C1B"/>
    <w:rsid w:val="53004672"/>
    <w:rsid w:val="530C74BB"/>
    <w:rsid w:val="5322283B"/>
    <w:rsid w:val="53230361"/>
    <w:rsid w:val="532E5683"/>
    <w:rsid w:val="53536E98"/>
    <w:rsid w:val="536C0EB2"/>
    <w:rsid w:val="536E3CD2"/>
    <w:rsid w:val="538B4884"/>
    <w:rsid w:val="5394300C"/>
    <w:rsid w:val="53964FD7"/>
    <w:rsid w:val="53AC47FA"/>
    <w:rsid w:val="53BF1DCB"/>
    <w:rsid w:val="53C27B7A"/>
    <w:rsid w:val="53C733E2"/>
    <w:rsid w:val="53D855EF"/>
    <w:rsid w:val="53F71F19"/>
    <w:rsid w:val="54260108"/>
    <w:rsid w:val="542B3971"/>
    <w:rsid w:val="542C1497"/>
    <w:rsid w:val="542E16B3"/>
    <w:rsid w:val="543D36A4"/>
    <w:rsid w:val="544B3BC9"/>
    <w:rsid w:val="54646E83"/>
    <w:rsid w:val="54A11E85"/>
    <w:rsid w:val="54B5148C"/>
    <w:rsid w:val="54C55B73"/>
    <w:rsid w:val="54C6369A"/>
    <w:rsid w:val="54DA7145"/>
    <w:rsid w:val="54DB5397"/>
    <w:rsid w:val="54E12281"/>
    <w:rsid w:val="54E63D3C"/>
    <w:rsid w:val="54E928EB"/>
    <w:rsid w:val="54EA55DA"/>
    <w:rsid w:val="54EA7388"/>
    <w:rsid w:val="54ED6E78"/>
    <w:rsid w:val="550F3292"/>
    <w:rsid w:val="55110DB9"/>
    <w:rsid w:val="5536081F"/>
    <w:rsid w:val="553C395C"/>
    <w:rsid w:val="5552317F"/>
    <w:rsid w:val="555869E7"/>
    <w:rsid w:val="55615CD2"/>
    <w:rsid w:val="55741347"/>
    <w:rsid w:val="5579070C"/>
    <w:rsid w:val="5583158B"/>
    <w:rsid w:val="559519EA"/>
    <w:rsid w:val="55A1027C"/>
    <w:rsid w:val="55A27C63"/>
    <w:rsid w:val="55A5520E"/>
    <w:rsid w:val="55AC7FB0"/>
    <w:rsid w:val="55C73B6D"/>
    <w:rsid w:val="55CE2806"/>
    <w:rsid w:val="55D818D6"/>
    <w:rsid w:val="55DA564E"/>
    <w:rsid w:val="55F10BEA"/>
    <w:rsid w:val="56073F6A"/>
    <w:rsid w:val="560C1580"/>
    <w:rsid w:val="56187F25"/>
    <w:rsid w:val="5621502B"/>
    <w:rsid w:val="56334D5F"/>
    <w:rsid w:val="564C5E20"/>
    <w:rsid w:val="564E7DEA"/>
    <w:rsid w:val="56535401"/>
    <w:rsid w:val="56582A17"/>
    <w:rsid w:val="565A678F"/>
    <w:rsid w:val="566B274A"/>
    <w:rsid w:val="568326B7"/>
    <w:rsid w:val="56836083"/>
    <w:rsid w:val="568D26C1"/>
    <w:rsid w:val="568D446F"/>
    <w:rsid w:val="56921BF9"/>
    <w:rsid w:val="56925F29"/>
    <w:rsid w:val="56951575"/>
    <w:rsid w:val="569577C7"/>
    <w:rsid w:val="56A65531"/>
    <w:rsid w:val="56B75990"/>
    <w:rsid w:val="56BF4844"/>
    <w:rsid w:val="56C43C09"/>
    <w:rsid w:val="571A1A7B"/>
    <w:rsid w:val="572528F9"/>
    <w:rsid w:val="57272B15"/>
    <w:rsid w:val="57274022"/>
    <w:rsid w:val="574134AB"/>
    <w:rsid w:val="5753390A"/>
    <w:rsid w:val="575431DF"/>
    <w:rsid w:val="57715B3F"/>
    <w:rsid w:val="577D0987"/>
    <w:rsid w:val="57911D3D"/>
    <w:rsid w:val="57A557E8"/>
    <w:rsid w:val="57A75A04"/>
    <w:rsid w:val="57C33EC0"/>
    <w:rsid w:val="57D336B2"/>
    <w:rsid w:val="57D367F9"/>
    <w:rsid w:val="57DB56AE"/>
    <w:rsid w:val="57EC3417"/>
    <w:rsid w:val="57F14ED1"/>
    <w:rsid w:val="57F549C2"/>
    <w:rsid w:val="57F715AF"/>
    <w:rsid w:val="581110D0"/>
    <w:rsid w:val="5818245E"/>
    <w:rsid w:val="582735CC"/>
    <w:rsid w:val="583354EA"/>
    <w:rsid w:val="583F79EB"/>
    <w:rsid w:val="585D4315"/>
    <w:rsid w:val="585D60C3"/>
    <w:rsid w:val="58615BB3"/>
    <w:rsid w:val="588E2720"/>
    <w:rsid w:val="58906498"/>
    <w:rsid w:val="58A106A5"/>
    <w:rsid w:val="58B101BD"/>
    <w:rsid w:val="58C16652"/>
    <w:rsid w:val="58C223CA"/>
    <w:rsid w:val="58C85C32"/>
    <w:rsid w:val="58DC16DE"/>
    <w:rsid w:val="58DE5456"/>
    <w:rsid w:val="58E6430A"/>
    <w:rsid w:val="58E862D4"/>
    <w:rsid w:val="58F24A5D"/>
    <w:rsid w:val="58FC3B2E"/>
    <w:rsid w:val="58FE1654"/>
    <w:rsid w:val="59012EF2"/>
    <w:rsid w:val="59017396"/>
    <w:rsid w:val="59030A18"/>
    <w:rsid w:val="59056087"/>
    <w:rsid w:val="590F3861"/>
    <w:rsid w:val="591250FF"/>
    <w:rsid w:val="59142A73"/>
    <w:rsid w:val="59181E06"/>
    <w:rsid w:val="592A1B17"/>
    <w:rsid w:val="594352B9"/>
    <w:rsid w:val="5947124D"/>
    <w:rsid w:val="594D1384"/>
    <w:rsid w:val="597731B4"/>
    <w:rsid w:val="59AE5E06"/>
    <w:rsid w:val="59B61F2F"/>
    <w:rsid w:val="59B63CDD"/>
    <w:rsid w:val="59BB12F3"/>
    <w:rsid w:val="59BB5797"/>
    <w:rsid w:val="59C53F20"/>
    <w:rsid w:val="59C83A10"/>
    <w:rsid w:val="59D979CB"/>
    <w:rsid w:val="59DE1485"/>
    <w:rsid w:val="59E051FD"/>
    <w:rsid w:val="59F34F31"/>
    <w:rsid w:val="59FD5DAF"/>
    <w:rsid w:val="5A184997"/>
    <w:rsid w:val="5A2055FA"/>
    <w:rsid w:val="5A2A46CB"/>
    <w:rsid w:val="5A455061"/>
    <w:rsid w:val="5A4B6B1B"/>
    <w:rsid w:val="5A4E2167"/>
    <w:rsid w:val="5A5F6122"/>
    <w:rsid w:val="5A715E56"/>
    <w:rsid w:val="5A7871E4"/>
    <w:rsid w:val="5A9F0C15"/>
    <w:rsid w:val="5A9F29C3"/>
    <w:rsid w:val="5AA75D1B"/>
    <w:rsid w:val="5ABA208B"/>
    <w:rsid w:val="5ACB37B8"/>
    <w:rsid w:val="5ACD39D4"/>
    <w:rsid w:val="5AD76600"/>
    <w:rsid w:val="5AE40D1D"/>
    <w:rsid w:val="5AEB20AC"/>
    <w:rsid w:val="5AEB5C08"/>
    <w:rsid w:val="5AEC590E"/>
    <w:rsid w:val="5AFA5E4B"/>
    <w:rsid w:val="5B044F1C"/>
    <w:rsid w:val="5B0B62AA"/>
    <w:rsid w:val="5B1303C7"/>
    <w:rsid w:val="5B174C4F"/>
    <w:rsid w:val="5B1F1D55"/>
    <w:rsid w:val="5B21787C"/>
    <w:rsid w:val="5B294864"/>
    <w:rsid w:val="5B4812AC"/>
    <w:rsid w:val="5B57504B"/>
    <w:rsid w:val="5B5C6B06"/>
    <w:rsid w:val="5B723851"/>
    <w:rsid w:val="5B863B83"/>
    <w:rsid w:val="5B955B74"/>
    <w:rsid w:val="5B991B08"/>
    <w:rsid w:val="5B9A1A1F"/>
    <w:rsid w:val="5B9B5880"/>
    <w:rsid w:val="5BA67D81"/>
    <w:rsid w:val="5BC052E6"/>
    <w:rsid w:val="5BE82147"/>
    <w:rsid w:val="5C133668"/>
    <w:rsid w:val="5C7973D7"/>
    <w:rsid w:val="5C7A5495"/>
    <w:rsid w:val="5C7F2AAC"/>
    <w:rsid w:val="5C961BA3"/>
    <w:rsid w:val="5C967DF5"/>
    <w:rsid w:val="5C9A5B38"/>
    <w:rsid w:val="5CAA564F"/>
    <w:rsid w:val="5CB5471F"/>
    <w:rsid w:val="5CDC1CAC"/>
    <w:rsid w:val="5CF50FC0"/>
    <w:rsid w:val="5D047455"/>
    <w:rsid w:val="5D2E002E"/>
    <w:rsid w:val="5D355860"/>
    <w:rsid w:val="5D3C6BEF"/>
    <w:rsid w:val="5D415FB3"/>
    <w:rsid w:val="5D494E68"/>
    <w:rsid w:val="5D535CE6"/>
    <w:rsid w:val="5D537A94"/>
    <w:rsid w:val="5D55380D"/>
    <w:rsid w:val="5D6D6DA8"/>
    <w:rsid w:val="5D7A7717"/>
    <w:rsid w:val="5D881E34"/>
    <w:rsid w:val="5D916F3A"/>
    <w:rsid w:val="5DA54794"/>
    <w:rsid w:val="5DC15346"/>
    <w:rsid w:val="5DE54B90"/>
    <w:rsid w:val="5DE94B66"/>
    <w:rsid w:val="5E005E6E"/>
    <w:rsid w:val="5E023994"/>
    <w:rsid w:val="5E1C432A"/>
    <w:rsid w:val="5E2A2EEB"/>
    <w:rsid w:val="5E316974"/>
    <w:rsid w:val="5E323B4E"/>
    <w:rsid w:val="5E341674"/>
    <w:rsid w:val="5E483371"/>
    <w:rsid w:val="5E48511F"/>
    <w:rsid w:val="5E495F53"/>
    <w:rsid w:val="5E503637"/>
    <w:rsid w:val="5E602469"/>
    <w:rsid w:val="5E781EA8"/>
    <w:rsid w:val="5E7F3237"/>
    <w:rsid w:val="5E8C5954"/>
    <w:rsid w:val="5E8E5228"/>
    <w:rsid w:val="5E93283E"/>
    <w:rsid w:val="5E9367AF"/>
    <w:rsid w:val="5E99597B"/>
    <w:rsid w:val="5E9B5B97"/>
    <w:rsid w:val="5EA54320"/>
    <w:rsid w:val="5EAE7678"/>
    <w:rsid w:val="5EB97DCB"/>
    <w:rsid w:val="5EC549C2"/>
    <w:rsid w:val="5EC56770"/>
    <w:rsid w:val="5ED864A3"/>
    <w:rsid w:val="5EDF7832"/>
    <w:rsid w:val="5EEE216B"/>
    <w:rsid w:val="5EEE3F19"/>
    <w:rsid w:val="5EFF6126"/>
    <w:rsid w:val="5F0D5664"/>
    <w:rsid w:val="5F100333"/>
    <w:rsid w:val="5F13397F"/>
    <w:rsid w:val="5F1871E8"/>
    <w:rsid w:val="5F1E0D13"/>
    <w:rsid w:val="5F2416E8"/>
    <w:rsid w:val="5F2913B5"/>
    <w:rsid w:val="5F37766E"/>
    <w:rsid w:val="5F3C2ED6"/>
    <w:rsid w:val="5F3F29C6"/>
    <w:rsid w:val="5F41673E"/>
    <w:rsid w:val="5F613AD9"/>
    <w:rsid w:val="5F661D01"/>
    <w:rsid w:val="5F685A79"/>
    <w:rsid w:val="5F742670"/>
    <w:rsid w:val="5F7C7776"/>
    <w:rsid w:val="5FAB1E0A"/>
    <w:rsid w:val="5FBE7D8F"/>
    <w:rsid w:val="5FD255E8"/>
    <w:rsid w:val="5FE01AB3"/>
    <w:rsid w:val="60082DB8"/>
    <w:rsid w:val="601B6F8F"/>
    <w:rsid w:val="601D2D07"/>
    <w:rsid w:val="603040BD"/>
    <w:rsid w:val="60395667"/>
    <w:rsid w:val="604A33D1"/>
    <w:rsid w:val="604F6C39"/>
    <w:rsid w:val="60597AB8"/>
    <w:rsid w:val="606F2E37"/>
    <w:rsid w:val="607202D3"/>
    <w:rsid w:val="6089214B"/>
    <w:rsid w:val="608C39E9"/>
    <w:rsid w:val="60940AF0"/>
    <w:rsid w:val="6098413C"/>
    <w:rsid w:val="609E371C"/>
    <w:rsid w:val="60B8658C"/>
    <w:rsid w:val="60C50CA9"/>
    <w:rsid w:val="60CB3C50"/>
    <w:rsid w:val="60CC028A"/>
    <w:rsid w:val="60D62EB6"/>
    <w:rsid w:val="60E03D35"/>
    <w:rsid w:val="60EB4BB4"/>
    <w:rsid w:val="60EE1FAE"/>
    <w:rsid w:val="60EE6452"/>
    <w:rsid w:val="60F5158E"/>
    <w:rsid w:val="60FF41BB"/>
    <w:rsid w:val="61007F33"/>
    <w:rsid w:val="610619ED"/>
    <w:rsid w:val="611A0FF5"/>
    <w:rsid w:val="612400C6"/>
    <w:rsid w:val="612754C0"/>
    <w:rsid w:val="6146003C"/>
    <w:rsid w:val="614918DA"/>
    <w:rsid w:val="615269E1"/>
    <w:rsid w:val="61534507"/>
    <w:rsid w:val="61585AC5"/>
    <w:rsid w:val="6162299C"/>
    <w:rsid w:val="61785D1C"/>
    <w:rsid w:val="618D7A19"/>
    <w:rsid w:val="61952D71"/>
    <w:rsid w:val="61A15272"/>
    <w:rsid w:val="61A84853"/>
    <w:rsid w:val="61A86601"/>
    <w:rsid w:val="61BF1B9C"/>
    <w:rsid w:val="61C15914"/>
    <w:rsid w:val="61C3343B"/>
    <w:rsid w:val="61C4190F"/>
    <w:rsid w:val="61CB22EF"/>
    <w:rsid w:val="61DA69D6"/>
    <w:rsid w:val="61F45CEA"/>
    <w:rsid w:val="61FA4982"/>
    <w:rsid w:val="620D46B6"/>
    <w:rsid w:val="62261C1B"/>
    <w:rsid w:val="6228567B"/>
    <w:rsid w:val="623C143F"/>
    <w:rsid w:val="624A76B8"/>
    <w:rsid w:val="624C1682"/>
    <w:rsid w:val="624F1172"/>
    <w:rsid w:val="625422E5"/>
    <w:rsid w:val="625642AF"/>
    <w:rsid w:val="625B7E1E"/>
    <w:rsid w:val="626B762E"/>
    <w:rsid w:val="628C1A7E"/>
    <w:rsid w:val="628C74FA"/>
    <w:rsid w:val="62976675"/>
    <w:rsid w:val="6299063F"/>
    <w:rsid w:val="62AD7C47"/>
    <w:rsid w:val="62BE3C02"/>
    <w:rsid w:val="62C751AC"/>
    <w:rsid w:val="62C84A81"/>
    <w:rsid w:val="62CF5E0F"/>
    <w:rsid w:val="62DD677E"/>
    <w:rsid w:val="62E278F0"/>
    <w:rsid w:val="63027F93"/>
    <w:rsid w:val="63043D0B"/>
    <w:rsid w:val="63057A83"/>
    <w:rsid w:val="6324615B"/>
    <w:rsid w:val="63350368"/>
    <w:rsid w:val="633B34A5"/>
    <w:rsid w:val="634C7460"/>
    <w:rsid w:val="636E5628"/>
    <w:rsid w:val="63870498"/>
    <w:rsid w:val="639130C5"/>
    <w:rsid w:val="63A252D2"/>
    <w:rsid w:val="63AD6150"/>
    <w:rsid w:val="63B05C41"/>
    <w:rsid w:val="63DD455C"/>
    <w:rsid w:val="63E1229E"/>
    <w:rsid w:val="63F0428F"/>
    <w:rsid w:val="63F83144"/>
    <w:rsid w:val="63FF0976"/>
    <w:rsid w:val="640832B4"/>
    <w:rsid w:val="64085A7D"/>
    <w:rsid w:val="64137F7D"/>
    <w:rsid w:val="641E2BAA"/>
    <w:rsid w:val="642108EC"/>
    <w:rsid w:val="64230C8E"/>
    <w:rsid w:val="64350F89"/>
    <w:rsid w:val="64540955"/>
    <w:rsid w:val="64590086"/>
    <w:rsid w:val="64591E34"/>
    <w:rsid w:val="64616F3B"/>
    <w:rsid w:val="647A1DAB"/>
    <w:rsid w:val="64872E45"/>
    <w:rsid w:val="64A62BA0"/>
    <w:rsid w:val="64AF414A"/>
    <w:rsid w:val="64C25C2B"/>
    <w:rsid w:val="64C574CA"/>
    <w:rsid w:val="64C80D68"/>
    <w:rsid w:val="64D225B3"/>
    <w:rsid w:val="64E04304"/>
    <w:rsid w:val="64E642B1"/>
    <w:rsid w:val="64EA6F30"/>
    <w:rsid w:val="65143FAD"/>
    <w:rsid w:val="654E5711"/>
    <w:rsid w:val="655B7E2E"/>
    <w:rsid w:val="657809E0"/>
    <w:rsid w:val="65962C14"/>
    <w:rsid w:val="659B647C"/>
    <w:rsid w:val="65A672FB"/>
    <w:rsid w:val="65AE61B0"/>
    <w:rsid w:val="65B31A18"/>
    <w:rsid w:val="65CC4888"/>
    <w:rsid w:val="65D04378"/>
    <w:rsid w:val="65FC33BF"/>
    <w:rsid w:val="65FE7137"/>
    <w:rsid w:val="6614616A"/>
    <w:rsid w:val="6615622F"/>
    <w:rsid w:val="661A55F3"/>
    <w:rsid w:val="66212E26"/>
    <w:rsid w:val="662841B4"/>
    <w:rsid w:val="66303069"/>
    <w:rsid w:val="663935EB"/>
    <w:rsid w:val="6640244B"/>
    <w:rsid w:val="66413ADD"/>
    <w:rsid w:val="66595A73"/>
    <w:rsid w:val="66703465"/>
    <w:rsid w:val="66772A46"/>
    <w:rsid w:val="668B029F"/>
    <w:rsid w:val="66BE68C6"/>
    <w:rsid w:val="66C32BE9"/>
    <w:rsid w:val="66D67A02"/>
    <w:rsid w:val="66D71736"/>
    <w:rsid w:val="66DC0AFB"/>
    <w:rsid w:val="66F61BBC"/>
    <w:rsid w:val="6703077D"/>
    <w:rsid w:val="670F2C7E"/>
    <w:rsid w:val="67112E9A"/>
    <w:rsid w:val="67140294"/>
    <w:rsid w:val="67144738"/>
    <w:rsid w:val="671B5AC7"/>
    <w:rsid w:val="671D539B"/>
    <w:rsid w:val="671E1113"/>
    <w:rsid w:val="67220C03"/>
    <w:rsid w:val="672F1572"/>
    <w:rsid w:val="67424E02"/>
    <w:rsid w:val="674C5C80"/>
    <w:rsid w:val="67584625"/>
    <w:rsid w:val="676236F6"/>
    <w:rsid w:val="67893694"/>
    <w:rsid w:val="67902011"/>
    <w:rsid w:val="679A4C3E"/>
    <w:rsid w:val="679A69EC"/>
    <w:rsid w:val="679D472E"/>
    <w:rsid w:val="67A4431E"/>
    <w:rsid w:val="67A4786A"/>
    <w:rsid w:val="67A71109"/>
    <w:rsid w:val="67AC671F"/>
    <w:rsid w:val="67B6134C"/>
    <w:rsid w:val="67B7729A"/>
    <w:rsid w:val="67BC1EF5"/>
    <w:rsid w:val="67BC2E06"/>
    <w:rsid w:val="67D16185"/>
    <w:rsid w:val="67D30150"/>
    <w:rsid w:val="67E4410B"/>
    <w:rsid w:val="68037BE9"/>
    <w:rsid w:val="683055A2"/>
    <w:rsid w:val="68437083"/>
    <w:rsid w:val="68460921"/>
    <w:rsid w:val="68572B2F"/>
    <w:rsid w:val="68784853"/>
    <w:rsid w:val="687C07E7"/>
    <w:rsid w:val="687D2BB7"/>
    <w:rsid w:val="688558EE"/>
    <w:rsid w:val="689773CF"/>
    <w:rsid w:val="68B65AA7"/>
    <w:rsid w:val="68BC6E36"/>
    <w:rsid w:val="68D66149"/>
    <w:rsid w:val="68E048D2"/>
    <w:rsid w:val="68F55EA4"/>
    <w:rsid w:val="69034A64"/>
    <w:rsid w:val="690A495A"/>
    <w:rsid w:val="690D143F"/>
    <w:rsid w:val="690E469E"/>
    <w:rsid w:val="690F6F65"/>
    <w:rsid w:val="691B0000"/>
    <w:rsid w:val="69344C1E"/>
    <w:rsid w:val="69362744"/>
    <w:rsid w:val="69366BE8"/>
    <w:rsid w:val="69390486"/>
    <w:rsid w:val="693B7580"/>
    <w:rsid w:val="694A2693"/>
    <w:rsid w:val="694E2184"/>
    <w:rsid w:val="69540E1C"/>
    <w:rsid w:val="695D4175"/>
    <w:rsid w:val="695D5F23"/>
    <w:rsid w:val="69990F25"/>
    <w:rsid w:val="69C02956"/>
    <w:rsid w:val="69C51D1A"/>
    <w:rsid w:val="69D3697A"/>
    <w:rsid w:val="69D6762C"/>
    <w:rsid w:val="69E46644"/>
    <w:rsid w:val="69E91EAC"/>
    <w:rsid w:val="69F06D97"/>
    <w:rsid w:val="69FA5E67"/>
    <w:rsid w:val="69FB573C"/>
    <w:rsid w:val="69FC398E"/>
    <w:rsid w:val="6A2133F4"/>
    <w:rsid w:val="6A2151A2"/>
    <w:rsid w:val="6A276531"/>
    <w:rsid w:val="6A331379"/>
    <w:rsid w:val="6A535578"/>
    <w:rsid w:val="6A5A06B4"/>
    <w:rsid w:val="6A6A7183"/>
    <w:rsid w:val="6A7C4ACE"/>
    <w:rsid w:val="6A8120E5"/>
    <w:rsid w:val="6A8D40E1"/>
    <w:rsid w:val="6A912FA1"/>
    <w:rsid w:val="6A9811DC"/>
    <w:rsid w:val="6A9E0AB3"/>
    <w:rsid w:val="6AB06526"/>
    <w:rsid w:val="6AB359B9"/>
    <w:rsid w:val="6ACA3A8C"/>
    <w:rsid w:val="6AD71D05"/>
    <w:rsid w:val="6AD77F57"/>
    <w:rsid w:val="6ADD0CF8"/>
    <w:rsid w:val="6AF26B3F"/>
    <w:rsid w:val="6B170353"/>
    <w:rsid w:val="6B2018FE"/>
    <w:rsid w:val="6B2F7D93"/>
    <w:rsid w:val="6B4F5D3F"/>
    <w:rsid w:val="6B5E5F82"/>
    <w:rsid w:val="6B6932A5"/>
    <w:rsid w:val="6B8F25DF"/>
    <w:rsid w:val="6B9876E6"/>
    <w:rsid w:val="6BAA566B"/>
    <w:rsid w:val="6BE7241B"/>
    <w:rsid w:val="6BEE5558"/>
    <w:rsid w:val="6C0703C8"/>
    <w:rsid w:val="6C305B70"/>
    <w:rsid w:val="6C4C4DD4"/>
    <w:rsid w:val="6C53360D"/>
    <w:rsid w:val="6C847C6A"/>
    <w:rsid w:val="6C8D2FC3"/>
    <w:rsid w:val="6C9003BD"/>
    <w:rsid w:val="6CAD0F6F"/>
    <w:rsid w:val="6CD40BF2"/>
    <w:rsid w:val="6CD75FEC"/>
    <w:rsid w:val="6CDE55CC"/>
    <w:rsid w:val="6CEA055B"/>
    <w:rsid w:val="6D050DAB"/>
    <w:rsid w:val="6D125276"/>
    <w:rsid w:val="6D1A53AA"/>
    <w:rsid w:val="6D417909"/>
    <w:rsid w:val="6D48513C"/>
    <w:rsid w:val="6D5E2269"/>
    <w:rsid w:val="6D7E290C"/>
    <w:rsid w:val="6D995997"/>
    <w:rsid w:val="6D9E4B51"/>
    <w:rsid w:val="6DB97DE8"/>
    <w:rsid w:val="6DD15131"/>
    <w:rsid w:val="6E0E3C8F"/>
    <w:rsid w:val="6E192634"/>
    <w:rsid w:val="6E25722B"/>
    <w:rsid w:val="6E3631E6"/>
    <w:rsid w:val="6E386F5E"/>
    <w:rsid w:val="6E3D4575"/>
    <w:rsid w:val="6E533D98"/>
    <w:rsid w:val="6E6B7334"/>
    <w:rsid w:val="6E7066F8"/>
    <w:rsid w:val="6E8757F0"/>
    <w:rsid w:val="6E8842D7"/>
    <w:rsid w:val="6E91041D"/>
    <w:rsid w:val="6E930639"/>
    <w:rsid w:val="6E9543B1"/>
    <w:rsid w:val="6EBD1212"/>
    <w:rsid w:val="6EE113A4"/>
    <w:rsid w:val="6EE85353"/>
    <w:rsid w:val="6EEE1332"/>
    <w:rsid w:val="6EF56BFD"/>
    <w:rsid w:val="6F0B01CF"/>
    <w:rsid w:val="6F124F98"/>
    <w:rsid w:val="6F1352D6"/>
    <w:rsid w:val="6F142138"/>
    <w:rsid w:val="6F196D90"/>
    <w:rsid w:val="6F375468"/>
    <w:rsid w:val="6F3E05A4"/>
    <w:rsid w:val="6F490CF7"/>
    <w:rsid w:val="6F4D6A39"/>
    <w:rsid w:val="6F5A4CB2"/>
    <w:rsid w:val="6F63625D"/>
    <w:rsid w:val="6F6D70DC"/>
    <w:rsid w:val="6F745D74"/>
    <w:rsid w:val="6F9B1553"/>
    <w:rsid w:val="6F9E7295"/>
    <w:rsid w:val="6FAD1286"/>
    <w:rsid w:val="6FBB7E47"/>
    <w:rsid w:val="6FCA5A57"/>
    <w:rsid w:val="6FD42CB7"/>
    <w:rsid w:val="6FE32EFA"/>
    <w:rsid w:val="6FE74798"/>
    <w:rsid w:val="6FF84BF7"/>
    <w:rsid w:val="70131A31"/>
    <w:rsid w:val="70182BA3"/>
    <w:rsid w:val="703D085C"/>
    <w:rsid w:val="70453BB5"/>
    <w:rsid w:val="704C0A9F"/>
    <w:rsid w:val="704C6CF1"/>
    <w:rsid w:val="705A7660"/>
    <w:rsid w:val="706C1141"/>
    <w:rsid w:val="706F478E"/>
    <w:rsid w:val="70765B1C"/>
    <w:rsid w:val="707B75D6"/>
    <w:rsid w:val="709D754D"/>
    <w:rsid w:val="70A24B63"/>
    <w:rsid w:val="70B36D70"/>
    <w:rsid w:val="70BF3967"/>
    <w:rsid w:val="70E433CD"/>
    <w:rsid w:val="70E62CA2"/>
    <w:rsid w:val="70FE623D"/>
    <w:rsid w:val="71063344"/>
    <w:rsid w:val="71075032"/>
    <w:rsid w:val="710870BC"/>
    <w:rsid w:val="711041C2"/>
    <w:rsid w:val="71381023"/>
    <w:rsid w:val="71445C1A"/>
    <w:rsid w:val="716B31A7"/>
    <w:rsid w:val="71834994"/>
    <w:rsid w:val="719C5A56"/>
    <w:rsid w:val="71B2527A"/>
    <w:rsid w:val="71BC1C54"/>
    <w:rsid w:val="71C225C6"/>
    <w:rsid w:val="71CF1988"/>
    <w:rsid w:val="71D13952"/>
    <w:rsid w:val="71D334D8"/>
    <w:rsid w:val="71D62D16"/>
    <w:rsid w:val="71F633B8"/>
    <w:rsid w:val="71F87130"/>
    <w:rsid w:val="720F6228"/>
    <w:rsid w:val="721455EC"/>
    <w:rsid w:val="721D26F3"/>
    <w:rsid w:val="721E46BD"/>
    <w:rsid w:val="724A7260"/>
    <w:rsid w:val="72556331"/>
    <w:rsid w:val="726447C6"/>
    <w:rsid w:val="7270316B"/>
    <w:rsid w:val="72710C91"/>
    <w:rsid w:val="727A15DA"/>
    <w:rsid w:val="72822E9E"/>
    <w:rsid w:val="728269FA"/>
    <w:rsid w:val="72930C07"/>
    <w:rsid w:val="72B34E05"/>
    <w:rsid w:val="72BD5C84"/>
    <w:rsid w:val="72C9287B"/>
    <w:rsid w:val="72CA214F"/>
    <w:rsid w:val="72CB5724"/>
    <w:rsid w:val="72D07765"/>
    <w:rsid w:val="72D54D7C"/>
    <w:rsid w:val="72E74AAF"/>
    <w:rsid w:val="72E871A5"/>
    <w:rsid w:val="72F316A6"/>
    <w:rsid w:val="72F571CC"/>
    <w:rsid w:val="72FB045F"/>
    <w:rsid w:val="73025D8D"/>
    <w:rsid w:val="730438B3"/>
    <w:rsid w:val="731A4E85"/>
    <w:rsid w:val="733E5017"/>
    <w:rsid w:val="73577E87"/>
    <w:rsid w:val="7358470B"/>
    <w:rsid w:val="735A1725"/>
    <w:rsid w:val="73650626"/>
    <w:rsid w:val="73690E35"/>
    <w:rsid w:val="73774085"/>
    <w:rsid w:val="73813156"/>
    <w:rsid w:val="738F5872"/>
    <w:rsid w:val="739A7D73"/>
    <w:rsid w:val="73AF1A71"/>
    <w:rsid w:val="73B452D9"/>
    <w:rsid w:val="73C84DFA"/>
    <w:rsid w:val="73E536E4"/>
    <w:rsid w:val="73FC0A2E"/>
    <w:rsid w:val="73FC458A"/>
    <w:rsid w:val="73FE67A6"/>
    <w:rsid w:val="740E3C5F"/>
    <w:rsid w:val="7416564C"/>
    <w:rsid w:val="741D2E7E"/>
    <w:rsid w:val="743261FE"/>
    <w:rsid w:val="743D707D"/>
    <w:rsid w:val="74512B28"/>
    <w:rsid w:val="74582108"/>
    <w:rsid w:val="746960C4"/>
    <w:rsid w:val="747B7BA5"/>
    <w:rsid w:val="747F58E7"/>
    <w:rsid w:val="749A44CF"/>
    <w:rsid w:val="74B35591"/>
    <w:rsid w:val="74B3733F"/>
    <w:rsid w:val="74B44E65"/>
    <w:rsid w:val="74B51309"/>
    <w:rsid w:val="74BB2697"/>
    <w:rsid w:val="74E120FE"/>
    <w:rsid w:val="74E90FB2"/>
    <w:rsid w:val="74F6547D"/>
    <w:rsid w:val="74FE790A"/>
    <w:rsid w:val="75047B9A"/>
    <w:rsid w:val="750D2EF3"/>
    <w:rsid w:val="751002ED"/>
    <w:rsid w:val="75377F70"/>
    <w:rsid w:val="75412B9C"/>
    <w:rsid w:val="7541494A"/>
    <w:rsid w:val="7544443B"/>
    <w:rsid w:val="75504B8E"/>
    <w:rsid w:val="75614FED"/>
    <w:rsid w:val="756E770A"/>
    <w:rsid w:val="757C3559"/>
    <w:rsid w:val="757D01EB"/>
    <w:rsid w:val="757F36C5"/>
    <w:rsid w:val="75866801"/>
    <w:rsid w:val="759E6D50"/>
    <w:rsid w:val="75A86778"/>
    <w:rsid w:val="75B72E5F"/>
    <w:rsid w:val="75BA46FD"/>
    <w:rsid w:val="75BE41ED"/>
    <w:rsid w:val="75C4732A"/>
    <w:rsid w:val="75CF01A8"/>
    <w:rsid w:val="75EE6600"/>
    <w:rsid w:val="75FE0A8D"/>
    <w:rsid w:val="76053BCA"/>
    <w:rsid w:val="760E2388"/>
    <w:rsid w:val="76155804"/>
    <w:rsid w:val="763149BF"/>
    <w:rsid w:val="76402E54"/>
    <w:rsid w:val="764C26CE"/>
    <w:rsid w:val="764D731F"/>
    <w:rsid w:val="76516E0F"/>
    <w:rsid w:val="76544B51"/>
    <w:rsid w:val="76564426"/>
    <w:rsid w:val="766703E1"/>
    <w:rsid w:val="76733229"/>
    <w:rsid w:val="76984A3E"/>
    <w:rsid w:val="76A258BD"/>
    <w:rsid w:val="76AE6010"/>
    <w:rsid w:val="76AF7FDA"/>
    <w:rsid w:val="76B4739E"/>
    <w:rsid w:val="76B63116"/>
    <w:rsid w:val="76B92C06"/>
    <w:rsid w:val="76BE1FCB"/>
    <w:rsid w:val="76C21ABB"/>
    <w:rsid w:val="76C61413"/>
    <w:rsid w:val="76CC293A"/>
    <w:rsid w:val="76EF03D6"/>
    <w:rsid w:val="76F61765"/>
    <w:rsid w:val="77147E3D"/>
    <w:rsid w:val="77163BB5"/>
    <w:rsid w:val="771D3195"/>
    <w:rsid w:val="772E7150"/>
    <w:rsid w:val="77495D38"/>
    <w:rsid w:val="77617526"/>
    <w:rsid w:val="77737259"/>
    <w:rsid w:val="777B7DFA"/>
    <w:rsid w:val="778925D9"/>
    <w:rsid w:val="779571D0"/>
    <w:rsid w:val="779C67B0"/>
    <w:rsid w:val="77A967D7"/>
    <w:rsid w:val="77C11D73"/>
    <w:rsid w:val="77C43611"/>
    <w:rsid w:val="77DB72D8"/>
    <w:rsid w:val="77F263D0"/>
    <w:rsid w:val="780F6F82"/>
    <w:rsid w:val="78174088"/>
    <w:rsid w:val="7826607A"/>
    <w:rsid w:val="78340796"/>
    <w:rsid w:val="783C3AEF"/>
    <w:rsid w:val="78406984"/>
    <w:rsid w:val="784529A4"/>
    <w:rsid w:val="786C6182"/>
    <w:rsid w:val="78866B18"/>
    <w:rsid w:val="78882890"/>
    <w:rsid w:val="78931961"/>
    <w:rsid w:val="789456D9"/>
    <w:rsid w:val="78994A9D"/>
    <w:rsid w:val="789B25C4"/>
    <w:rsid w:val="78AC47D1"/>
    <w:rsid w:val="78B00E0E"/>
    <w:rsid w:val="78C23FF4"/>
    <w:rsid w:val="78C7160B"/>
    <w:rsid w:val="78D21D5D"/>
    <w:rsid w:val="78D635FC"/>
    <w:rsid w:val="78DA7590"/>
    <w:rsid w:val="78F817C4"/>
    <w:rsid w:val="78FA19E0"/>
    <w:rsid w:val="79017226"/>
    <w:rsid w:val="790A14F7"/>
    <w:rsid w:val="79134850"/>
    <w:rsid w:val="79183C14"/>
    <w:rsid w:val="7919798C"/>
    <w:rsid w:val="791A3E30"/>
    <w:rsid w:val="792425B9"/>
    <w:rsid w:val="79366790"/>
    <w:rsid w:val="794F33AE"/>
    <w:rsid w:val="7967694A"/>
    <w:rsid w:val="796E7CD8"/>
    <w:rsid w:val="797177C8"/>
    <w:rsid w:val="798616D5"/>
    <w:rsid w:val="79951709"/>
    <w:rsid w:val="79984D55"/>
    <w:rsid w:val="79B24069"/>
    <w:rsid w:val="79B53B59"/>
    <w:rsid w:val="79C478F8"/>
    <w:rsid w:val="79D12015"/>
    <w:rsid w:val="79D51B05"/>
    <w:rsid w:val="79DF2984"/>
    <w:rsid w:val="79EB49AB"/>
    <w:rsid w:val="79F226B7"/>
    <w:rsid w:val="7A0E5017"/>
    <w:rsid w:val="7A28257D"/>
    <w:rsid w:val="7A356A48"/>
    <w:rsid w:val="7A574C10"/>
    <w:rsid w:val="7A7E219D"/>
    <w:rsid w:val="7A804167"/>
    <w:rsid w:val="7A8157E9"/>
    <w:rsid w:val="7AAC0AB8"/>
    <w:rsid w:val="7AB14320"/>
    <w:rsid w:val="7AB61937"/>
    <w:rsid w:val="7ABB4647"/>
    <w:rsid w:val="7ACD6C80"/>
    <w:rsid w:val="7ACE4ED2"/>
    <w:rsid w:val="7AD973D3"/>
    <w:rsid w:val="7ADE0E8D"/>
    <w:rsid w:val="7AEC7106"/>
    <w:rsid w:val="7B002BB2"/>
    <w:rsid w:val="7B0F54EB"/>
    <w:rsid w:val="7B226FCC"/>
    <w:rsid w:val="7B2368A0"/>
    <w:rsid w:val="7B2F16E9"/>
    <w:rsid w:val="7B474C85"/>
    <w:rsid w:val="7B4F7695"/>
    <w:rsid w:val="7B503B39"/>
    <w:rsid w:val="7B560A24"/>
    <w:rsid w:val="7B5A6766"/>
    <w:rsid w:val="7B6C6499"/>
    <w:rsid w:val="7B737828"/>
    <w:rsid w:val="7B9003DA"/>
    <w:rsid w:val="7B9B28DB"/>
    <w:rsid w:val="7BB51BEE"/>
    <w:rsid w:val="7BC2430B"/>
    <w:rsid w:val="7BC97448"/>
    <w:rsid w:val="7BD61B65"/>
    <w:rsid w:val="7BDC717B"/>
    <w:rsid w:val="7C036DFE"/>
    <w:rsid w:val="7C077F70"/>
    <w:rsid w:val="7C174657"/>
    <w:rsid w:val="7C1E3C37"/>
    <w:rsid w:val="7C262AEC"/>
    <w:rsid w:val="7C2E19A1"/>
    <w:rsid w:val="7C442F72"/>
    <w:rsid w:val="7C5331B5"/>
    <w:rsid w:val="7C7C095E"/>
    <w:rsid w:val="7C812685"/>
    <w:rsid w:val="7C8D2B6B"/>
    <w:rsid w:val="7CAC0FCD"/>
    <w:rsid w:val="7CB974BC"/>
    <w:rsid w:val="7CDC13FD"/>
    <w:rsid w:val="7CE02C9B"/>
    <w:rsid w:val="7D284642"/>
    <w:rsid w:val="7D2D3A06"/>
    <w:rsid w:val="7D4551F4"/>
    <w:rsid w:val="7D5316BF"/>
    <w:rsid w:val="7D5851E6"/>
    <w:rsid w:val="7D657018"/>
    <w:rsid w:val="7D6733BC"/>
    <w:rsid w:val="7D690EE2"/>
    <w:rsid w:val="7D853842"/>
    <w:rsid w:val="7DBC1B03"/>
    <w:rsid w:val="7DC75C09"/>
    <w:rsid w:val="7DD65E4C"/>
    <w:rsid w:val="7DDE5692"/>
    <w:rsid w:val="7DE71E07"/>
    <w:rsid w:val="7DF12C86"/>
    <w:rsid w:val="7DFA7D8C"/>
    <w:rsid w:val="7DFB58B2"/>
    <w:rsid w:val="7E064983"/>
    <w:rsid w:val="7E10199F"/>
    <w:rsid w:val="7E1123ED"/>
    <w:rsid w:val="7E152E18"/>
    <w:rsid w:val="7E192908"/>
    <w:rsid w:val="7E1A6171"/>
    <w:rsid w:val="7E24305B"/>
    <w:rsid w:val="7E302E4F"/>
    <w:rsid w:val="7E5751DF"/>
    <w:rsid w:val="7E775881"/>
    <w:rsid w:val="7E7F0292"/>
    <w:rsid w:val="7E991353"/>
    <w:rsid w:val="7E9C7095"/>
    <w:rsid w:val="7EA67F14"/>
    <w:rsid w:val="7EAB72D9"/>
    <w:rsid w:val="7EB919F5"/>
    <w:rsid w:val="7ED93E46"/>
    <w:rsid w:val="7EDC7492"/>
    <w:rsid w:val="7EE50A3C"/>
    <w:rsid w:val="7EEA6053"/>
    <w:rsid w:val="7EF42A2E"/>
    <w:rsid w:val="7F007624"/>
    <w:rsid w:val="7F037115"/>
    <w:rsid w:val="7F0D1D41"/>
    <w:rsid w:val="7F1906E6"/>
    <w:rsid w:val="7F1E3F4E"/>
    <w:rsid w:val="7F376DBE"/>
    <w:rsid w:val="7F3836C6"/>
    <w:rsid w:val="7F475253"/>
    <w:rsid w:val="7F4A6AF1"/>
    <w:rsid w:val="7F594F87"/>
    <w:rsid w:val="7F5B485B"/>
    <w:rsid w:val="7F6C6A68"/>
    <w:rsid w:val="7F73429A"/>
    <w:rsid w:val="7FA426A6"/>
    <w:rsid w:val="7FA44454"/>
    <w:rsid w:val="7FA60777"/>
    <w:rsid w:val="7FB14DC3"/>
    <w:rsid w:val="7FB328E9"/>
    <w:rsid w:val="7FB65F35"/>
    <w:rsid w:val="7FBB179D"/>
    <w:rsid w:val="7FC22B2C"/>
    <w:rsid w:val="7FCA19E0"/>
    <w:rsid w:val="7FDD7966"/>
    <w:rsid w:val="7FEB2083"/>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4"/>
      <w:lang w:val="en-US" w:eastAsia="zh-CN" w:bidi="ar-SA"/>
    </w:rPr>
  </w:style>
  <w:style w:type="paragraph" w:styleId="2">
    <w:name w:val="heading 1"/>
    <w:basedOn w:val="1"/>
    <w:next w:val="1"/>
    <w:link w:val="37"/>
    <w:autoRedefine/>
    <w:qFormat/>
    <w:uiPriority w:val="0"/>
    <w:pPr>
      <w:keepNext/>
      <w:keepLines/>
      <w:spacing w:before="340" w:after="330"/>
      <w:jc w:val="center"/>
      <w:outlineLvl w:val="0"/>
    </w:pPr>
    <w:rPr>
      <w:b/>
      <w:kern w:val="44"/>
      <w:sz w:val="32"/>
    </w:rPr>
  </w:style>
  <w:style w:type="paragraph" w:styleId="3">
    <w:name w:val="heading 2"/>
    <w:basedOn w:val="1"/>
    <w:next w:val="1"/>
    <w:autoRedefine/>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1"/>
    <w:autoRedefine/>
    <w:qFormat/>
    <w:uiPriority w:val="0"/>
    <w:pPr>
      <w:keepNext/>
      <w:keepLines/>
      <w:spacing w:line="400" w:lineRule="exact"/>
      <w:ind w:firstLine="482" w:firstLineChars="100"/>
      <w:outlineLvl w:val="2"/>
    </w:pPr>
    <w:rPr>
      <w:bCs/>
      <w:szCs w:val="32"/>
    </w:rPr>
  </w:style>
  <w:style w:type="paragraph" w:styleId="5">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pPr>
    <w:rPr>
      <w:rFonts w:ascii="宋体"/>
      <w:kern w:val="0"/>
    </w:rPr>
  </w:style>
  <w:style w:type="paragraph" w:styleId="7">
    <w:name w:val="annotation text"/>
    <w:basedOn w:val="1"/>
    <w:autoRedefine/>
    <w:qFormat/>
    <w:uiPriority w:val="0"/>
    <w:pPr>
      <w:jc w:val="left"/>
    </w:pPr>
  </w:style>
  <w:style w:type="paragraph" w:styleId="8">
    <w:name w:val="Body Text"/>
    <w:basedOn w:val="1"/>
    <w:autoRedefine/>
    <w:qFormat/>
    <w:uiPriority w:val="0"/>
    <w:pPr>
      <w:jc w:val="center"/>
      <w:outlineLvl w:val="0"/>
    </w:pPr>
    <w:rPr>
      <w:rFonts w:ascii="宋体"/>
      <w:b/>
      <w:sz w:val="44"/>
    </w:rPr>
  </w:style>
  <w:style w:type="paragraph" w:styleId="9">
    <w:name w:val="Body Text Indent"/>
    <w:basedOn w:val="1"/>
    <w:autoRedefine/>
    <w:qFormat/>
    <w:uiPriority w:val="0"/>
    <w:pPr>
      <w:ind w:firstLine="540"/>
    </w:pPr>
    <w:rPr>
      <w:sz w:val="28"/>
    </w:rPr>
  </w:style>
  <w:style w:type="paragraph" w:styleId="10">
    <w:name w:val="Plain Text"/>
    <w:basedOn w:val="1"/>
    <w:autoRedefine/>
    <w:qFormat/>
    <w:uiPriority w:val="0"/>
    <w:pPr>
      <w:widowControl/>
    </w:pPr>
    <w:rPr>
      <w:rFonts w:ascii="Arial" w:hAnsi="Arial"/>
      <w:kern w:val="0"/>
      <w:szCs w:val="24"/>
      <w:lang w:eastAsia="en-US"/>
    </w:rPr>
  </w:style>
  <w:style w:type="paragraph" w:styleId="11">
    <w:name w:val="Date"/>
    <w:basedOn w:val="1"/>
    <w:next w:val="1"/>
    <w:autoRedefine/>
    <w:qFormat/>
    <w:uiPriority w:val="99"/>
    <w:rPr>
      <w:sz w:val="24"/>
      <w:szCs w:val="20"/>
    </w:rPr>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before="120" w:after="120"/>
      <w:ind w:left="567" w:right="567"/>
    </w:pPr>
    <w:rPr>
      <w:b/>
      <w:caps/>
      <w:sz w:val="30"/>
    </w:rPr>
  </w:style>
  <w:style w:type="paragraph" w:styleId="16">
    <w:name w:val="Normal (Web)"/>
    <w:basedOn w:val="1"/>
    <w:autoRedefine/>
    <w:qFormat/>
    <w:uiPriority w:val="99"/>
    <w:rPr>
      <w:szCs w:val="24"/>
    </w:rPr>
  </w:style>
  <w:style w:type="paragraph" w:styleId="17">
    <w:name w:val="Title"/>
    <w:basedOn w:val="1"/>
    <w:next w:val="1"/>
    <w:autoRedefine/>
    <w:qFormat/>
    <w:uiPriority w:val="0"/>
    <w:pPr>
      <w:spacing w:before="240" w:after="60"/>
      <w:outlineLvl w:val="0"/>
    </w:pPr>
    <w:rPr>
      <w:rFonts w:ascii="Arial" w:hAnsi="Arial" w:cs="Arial"/>
      <w:bCs/>
      <w:szCs w:val="32"/>
    </w:rPr>
  </w:style>
  <w:style w:type="paragraph" w:styleId="18">
    <w:name w:val="Body Text First Indent 2"/>
    <w:basedOn w:val="9"/>
    <w:autoRedefine/>
    <w:unhideWhenUsed/>
    <w:qFormat/>
    <w:uiPriority w:val="99"/>
    <w:pPr>
      <w:ind w:firstLine="420" w:firstLineChars="200"/>
      <w:jc w:val="both"/>
    </w:pPr>
    <w:rPr>
      <w:rFonts w:eastAsia="仿宋_GB2312"/>
      <w:sz w:val="32"/>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autoRedefine/>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autoRedefine/>
    <w:unhideWhenUsed/>
    <w:qFormat/>
    <w:uiPriority w:val="99"/>
    <w:rPr>
      <w:color w:val="333333"/>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表格文字"/>
    <w:basedOn w:val="1"/>
    <w:next w:val="8"/>
    <w:autoRedefine/>
    <w:qFormat/>
    <w:uiPriority w:val="0"/>
    <w:pPr>
      <w:adjustRightInd w:val="0"/>
      <w:spacing w:line="420" w:lineRule="atLeast"/>
      <w:textAlignment w:val="baseline"/>
    </w:pPr>
    <w:rPr>
      <w:kern w:val="0"/>
    </w:rPr>
  </w:style>
  <w:style w:type="paragraph" w:customStyle="1" w:styleId="36">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7">
    <w:name w:val="标题 1 Char"/>
    <w:link w:val="2"/>
    <w:autoRedefine/>
    <w:qFormat/>
    <w:uiPriority w:val="0"/>
    <w:rPr>
      <w:b/>
      <w:kern w:val="44"/>
      <w:sz w:val="32"/>
    </w:rPr>
  </w:style>
  <w:style w:type="paragraph" w:customStyle="1" w:styleId="3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1"/>
    <w:autoRedefine/>
    <w:qFormat/>
    <w:uiPriority w:val="1"/>
    <w:pPr>
      <w:autoSpaceDE w:val="0"/>
      <w:autoSpaceDN w:val="0"/>
    </w:pPr>
    <w:rPr>
      <w:rFonts w:ascii="宋体" w:hAnsi="宋体" w:cs="宋体"/>
      <w:kern w:val="0"/>
      <w:sz w:val="22"/>
      <w:szCs w:val="22"/>
    </w:rPr>
  </w:style>
  <w:style w:type="character" w:customStyle="1" w:styleId="40">
    <w:name w:val="批注框文本 Char"/>
    <w:basedOn w:val="21"/>
    <w:link w:val="12"/>
    <w:autoRedefine/>
    <w:qFormat/>
    <w:uiPriority w:val="0"/>
    <w:rPr>
      <w:rFonts w:ascii="Calibri" w:hAnsi="Calibri"/>
      <w:kern w:val="2"/>
      <w:sz w:val="18"/>
      <w:szCs w:val="18"/>
    </w:rPr>
  </w:style>
  <w:style w:type="paragraph" w:customStyle="1" w:styleId="41">
    <w:name w:val="p0"/>
    <w:basedOn w:val="1"/>
    <w:autoRedefine/>
    <w:qFormat/>
    <w:uiPriority w:val="0"/>
    <w:pPr>
      <w:widowControl/>
      <w:spacing w:before="100" w:beforeAutospacing="1" w:after="100" w:afterAutospacing="1"/>
    </w:pPr>
    <w:rPr>
      <w:rFonts w:ascii="宋体" w:hAnsi="宋体" w:cs="宋体"/>
      <w:kern w:val="0"/>
    </w:rPr>
  </w:style>
  <w:style w:type="paragraph" w:customStyle="1" w:styleId="42">
    <w:name w:val="Table Text"/>
    <w:basedOn w:val="1"/>
    <w:autoRedefine/>
    <w:semiHidden/>
    <w:qFormat/>
    <w:uiPriority w:val="0"/>
    <w:rPr>
      <w:rFonts w:ascii="宋体" w:hAnsi="宋体" w:eastAsia="宋体" w:cs="宋体"/>
      <w:sz w:val="24"/>
      <w:szCs w:val="24"/>
      <w:lang w:val="en-US" w:eastAsia="en-US"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layui-layer-tabnow"/>
    <w:basedOn w:val="21"/>
    <w:qFormat/>
    <w:uiPriority w:val="0"/>
    <w:rPr>
      <w:bdr w:val="single" w:color="CCCCCC" w:sz="6" w:space="0"/>
      <w:shd w:val="clear" w:fill="FFFFFF"/>
    </w:rPr>
  </w:style>
  <w:style w:type="character" w:customStyle="1" w:styleId="45">
    <w:name w:val="first-child"/>
    <w:basedOn w:val="21"/>
    <w:qFormat/>
    <w:uiPriority w:val="0"/>
  </w:style>
  <w:style w:type="paragraph" w:styleId="46">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20889</Words>
  <Characters>22168</Characters>
  <Lines>130</Lines>
  <Paragraphs>36</Paragraphs>
  <TotalTime>26</TotalTime>
  <ScaleCrop>false</ScaleCrop>
  <LinksUpToDate>false</LinksUpToDate>
  <CharactersWithSpaces>22772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梁爽</cp:lastModifiedBy>
  <dcterms:modified xsi:type="dcterms:W3CDTF">2025-07-11T13:52:14Z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CBBED523D3B842C395F34218120FE274_13</vt:lpwstr>
  </property>
  <property fmtid="{D5CDD505-2E9C-101B-9397-08002B2CF9AE}" pid="4" name="KSOTemplateDocerSaveRecord">
    <vt:lpwstr>eyJoZGlkIjoiNzQ2OTlkMjFjZGRjNzNlYjQwZGRjZjA4ZDE5ZmExZGMiLCJ1c2VySWQiOiIyMTExOTMzOTYifQ==</vt:lpwstr>
  </property>
</Properties>
</file>