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859E59">
      <w:pPr>
        <w:spacing w:line="400" w:lineRule="exact"/>
        <w:rPr>
          <w:rFonts w:hint="eastAsia" w:ascii="宋体" w:hAnsi="宋体" w:cs="宋体"/>
          <w:color w:val="000000" w:themeColor="text1"/>
          <w:highlight w:val="none"/>
          <w14:textFill>
            <w14:solidFill>
              <w14:schemeClr w14:val="tx1"/>
            </w14:solidFill>
          </w14:textFill>
        </w:rPr>
      </w:pPr>
    </w:p>
    <w:p w14:paraId="27B42DDC">
      <w:pPr>
        <w:jc w:val="center"/>
        <w:rPr>
          <w:rFonts w:hint="eastAsia" w:ascii="宋体" w:hAnsi="宋体" w:eastAsia="宋体" w:cs="宋体"/>
          <w:b/>
          <w:bCs/>
          <w:color w:val="000000" w:themeColor="text1"/>
          <w:sz w:val="44"/>
          <w:szCs w:val="44"/>
          <w:highlight w:val="none"/>
          <w:lang w:eastAsia="zh-CN"/>
          <w14:textFill>
            <w14:solidFill>
              <w14:schemeClr w14:val="tx1"/>
            </w14:solidFill>
          </w14:textFill>
        </w:rPr>
      </w:pPr>
      <w:r>
        <w:rPr>
          <w:rFonts w:hint="eastAsia" w:ascii="宋体" w:hAnsi="宋体" w:cs="宋体"/>
          <w:b/>
          <w:bCs/>
          <w:color w:val="000000" w:themeColor="text1"/>
          <w:sz w:val="52"/>
          <w:szCs w:val="52"/>
          <w:highlight w:val="none"/>
          <w:lang w:eastAsia="zh-CN"/>
          <w14:textFill>
            <w14:solidFill>
              <w14:schemeClr w14:val="tx1"/>
            </w14:solidFill>
          </w14:textFill>
        </w:rPr>
        <w:t>敦化市2025年黄泥河镇驼腰子村农村污水处理设施建设项目</w:t>
      </w:r>
    </w:p>
    <w:p w14:paraId="493F9F83">
      <w:pPr>
        <w:rPr>
          <w:rFonts w:hint="eastAsia" w:ascii="宋体" w:hAnsi="宋体" w:cs="宋体"/>
          <w:b/>
          <w:bCs/>
          <w:color w:val="000000" w:themeColor="text1"/>
          <w:sz w:val="28"/>
          <w:szCs w:val="28"/>
          <w:highlight w:val="none"/>
          <w14:textFill>
            <w14:solidFill>
              <w14:schemeClr w14:val="tx1"/>
            </w14:solidFill>
          </w14:textFill>
        </w:rPr>
      </w:pPr>
    </w:p>
    <w:p w14:paraId="4A81EB2B">
      <w:pPr>
        <w:pStyle w:val="17"/>
        <w:rPr>
          <w:rFonts w:hint="eastAsia"/>
          <w:color w:val="000000" w:themeColor="text1"/>
          <w:highlight w:val="none"/>
          <w14:textFill>
            <w14:solidFill>
              <w14:schemeClr w14:val="tx1"/>
            </w14:solidFill>
          </w14:textFill>
        </w:rPr>
      </w:pPr>
    </w:p>
    <w:p w14:paraId="222519B1">
      <w:pPr>
        <w:pStyle w:val="17"/>
        <w:rPr>
          <w:rFonts w:hint="eastAsia"/>
          <w:color w:val="000000" w:themeColor="text1"/>
          <w:highlight w:val="none"/>
          <w14:textFill>
            <w14:solidFill>
              <w14:schemeClr w14:val="tx1"/>
            </w14:solidFill>
          </w14:textFill>
        </w:rPr>
      </w:pPr>
    </w:p>
    <w:p w14:paraId="753229B8">
      <w:pPr>
        <w:rPr>
          <w:rFonts w:hint="eastAsia" w:ascii="宋体" w:hAnsi="宋体" w:cs="宋体"/>
          <w:b/>
          <w:bCs/>
          <w:color w:val="000000" w:themeColor="text1"/>
          <w:sz w:val="28"/>
          <w:szCs w:val="28"/>
          <w:highlight w:val="none"/>
          <w14:textFill>
            <w14:solidFill>
              <w14:schemeClr w14:val="tx1"/>
            </w14:solidFill>
          </w14:textFill>
        </w:rPr>
      </w:pPr>
    </w:p>
    <w:p w14:paraId="3CFF60EB">
      <w:pPr>
        <w:jc w:val="center"/>
        <w:rPr>
          <w:rFonts w:hint="eastAsia" w:ascii="宋体" w:hAnsi="宋体" w:cs="宋体"/>
          <w:b/>
          <w:bCs/>
          <w:color w:val="000000" w:themeColor="text1"/>
          <w:sz w:val="72"/>
          <w:szCs w:val="72"/>
          <w:highlight w:val="none"/>
          <w14:textFill>
            <w14:solidFill>
              <w14:schemeClr w14:val="tx1"/>
            </w14:solidFill>
          </w14:textFill>
        </w:rPr>
      </w:pPr>
      <w:r>
        <w:rPr>
          <w:rFonts w:hint="eastAsia" w:ascii="宋体" w:hAnsi="宋体" w:cs="宋体"/>
          <w:b/>
          <w:bCs/>
          <w:color w:val="000000" w:themeColor="text1"/>
          <w:sz w:val="60"/>
          <w:szCs w:val="60"/>
          <w:highlight w:val="none"/>
          <w14:textFill>
            <w14:solidFill>
              <w14:schemeClr w14:val="tx1"/>
            </w14:solidFill>
          </w14:textFill>
        </w:rPr>
        <w:t>竞争性磋商文件</w:t>
      </w:r>
    </w:p>
    <w:p w14:paraId="7B72BDDC">
      <w:pPr>
        <w:jc w:val="center"/>
        <w:rPr>
          <w:rFonts w:hint="eastAsia" w:ascii="宋体" w:hAnsi="宋体" w:cs="宋体"/>
          <w:b/>
          <w:bCs/>
          <w:color w:val="000000" w:themeColor="text1"/>
          <w:sz w:val="28"/>
          <w:szCs w:val="28"/>
          <w:highlight w:val="none"/>
          <w14:textFill>
            <w14:solidFill>
              <w14:schemeClr w14:val="tx1"/>
            </w14:solidFill>
          </w14:textFill>
        </w:rPr>
      </w:pPr>
    </w:p>
    <w:p w14:paraId="32D52796">
      <w:pPr>
        <w:jc w:val="center"/>
        <w:rPr>
          <w:rFonts w:hint="eastAsia" w:ascii="宋体" w:hAnsi="宋体" w:cs="宋体"/>
          <w:b/>
          <w:bCs/>
          <w:color w:val="000000" w:themeColor="text1"/>
          <w:sz w:val="28"/>
          <w:szCs w:val="28"/>
          <w:highlight w:val="none"/>
          <w14:textFill>
            <w14:solidFill>
              <w14:schemeClr w14:val="tx1"/>
            </w14:solidFill>
          </w14:textFill>
        </w:rPr>
      </w:pPr>
    </w:p>
    <w:p w14:paraId="6FAD7727">
      <w:pPr>
        <w:jc w:val="center"/>
        <w:rPr>
          <w:rFonts w:hint="eastAsia" w:ascii="宋体" w:hAnsi="宋体" w:cs="宋体"/>
          <w:b/>
          <w:bCs/>
          <w:color w:val="000000" w:themeColor="text1"/>
          <w:sz w:val="28"/>
          <w:szCs w:val="28"/>
          <w:highlight w:val="none"/>
          <w14:textFill>
            <w14:solidFill>
              <w14:schemeClr w14:val="tx1"/>
            </w14:solidFill>
          </w14:textFill>
        </w:rPr>
      </w:pPr>
    </w:p>
    <w:p w14:paraId="7A3AF5DD">
      <w:pPr>
        <w:jc w:val="center"/>
        <w:rPr>
          <w:rFonts w:hint="eastAsia" w:ascii="宋体" w:hAnsi="宋体" w:cs="宋体"/>
          <w:b/>
          <w:bCs/>
          <w:color w:val="000000" w:themeColor="text1"/>
          <w:sz w:val="28"/>
          <w:szCs w:val="28"/>
          <w:highlight w:val="none"/>
          <w14:textFill>
            <w14:solidFill>
              <w14:schemeClr w14:val="tx1"/>
            </w14:solidFill>
          </w14:textFill>
        </w:rPr>
      </w:pPr>
    </w:p>
    <w:p w14:paraId="7E9918EB">
      <w:pPr>
        <w:jc w:val="center"/>
        <w:rPr>
          <w:rFonts w:hint="eastAsia" w:ascii="宋体" w:hAnsi="宋体" w:eastAsia="宋体" w:cs="宋体"/>
          <w:b/>
          <w:bCs/>
          <w:color w:val="auto"/>
          <w:sz w:val="28"/>
          <w:szCs w:val="28"/>
          <w:highlight w:val="yellow"/>
          <w:lang w:eastAsia="zh-CN"/>
        </w:rPr>
      </w:pPr>
      <w:r>
        <w:rPr>
          <w:rFonts w:hint="eastAsia" w:ascii="宋体" w:hAnsi="宋体" w:cs="宋体"/>
          <w:b/>
          <w:bCs/>
          <w:color w:val="000000" w:themeColor="text1"/>
          <w:sz w:val="28"/>
          <w:szCs w:val="28"/>
          <w:highlight w:val="none"/>
          <w:lang w:eastAsia="zh-CN"/>
          <w14:textFill>
            <w14:solidFill>
              <w14:schemeClr w14:val="tx1"/>
            </w14:solidFill>
          </w14:textFill>
        </w:rPr>
        <w:t>项目编号</w:t>
      </w:r>
      <w:r>
        <w:rPr>
          <w:rFonts w:hint="eastAsia" w:ascii="宋体" w:hAnsi="宋体" w:cs="宋体"/>
          <w:b/>
          <w:bCs/>
          <w:color w:val="000000" w:themeColor="text1"/>
          <w:sz w:val="28"/>
          <w:szCs w:val="28"/>
          <w:highlight w:val="none"/>
          <w14:textFill>
            <w14:solidFill>
              <w14:schemeClr w14:val="tx1"/>
            </w14:solidFill>
          </w14:textFill>
        </w:rPr>
        <w:t>：</w:t>
      </w:r>
      <w:r>
        <w:rPr>
          <w:rFonts w:hint="eastAsia" w:ascii="宋体" w:hAnsi="宋体" w:cs="宋体"/>
          <w:b/>
          <w:bCs/>
          <w:color w:val="auto"/>
          <w:sz w:val="28"/>
          <w:szCs w:val="28"/>
          <w:highlight w:val="none"/>
          <w:lang w:eastAsia="zh-CN"/>
        </w:rPr>
        <w:t>JLTY-2025069</w:t>
      </w:r>
    </w:p>
    <w:p w14:paraId="4BC928E2">
      <w:pPr>
        <w:spacing w:line="400" w:lineRule="exact"/>
        <w:rPr>
          <w:rFonts w:hint="eastAsia" w:ascii="宋体" w:hAnsi="宋体" w:cs="宋体"/>
          <w:b/>
          <w:bCs/>
          <w:color w:val="000000" w:themeColor="text1"/>
          <w:highlight w:val="none"/>
          <w14:textFill>
            <w14:solidFill>
              <w14:schemeClr w14:val="tx1"/>
            </w14:solidFill>
          </w14:textFill>
        </w:rPr>
      </w:pPr>
    </w:p>
    <w:p w14:paraId="6FA6EDE9">
      <w:pPr>
        <w:spacing w:line="400" w:lineRule="exact"/>
        <w:rPr>
          <w:rFonts w:hint="eastAsia" w:ascii="宋体" w:hAnsi="宋体" w:cs="宋体"/>
          <w:b/>
          <w:bCs/>
          <w:color w:val="000000" w:themeColor="text1"/>
          <w:highlight w:val="none"/>
          <w14:textFill>
            <w14:solidFill>
              <w14:schemeClr w14:val="tx1"/>
            </w14:solidFill>
          </w14:textFill>
        </w:rPr>
      </w:pPr>
    </w:p>
    <w:p w14:paraId="619071D3">
      <w:pPr>
        <w:spacing w:line="400" w:lineRule="exact"/>
        <w:rPr>
          <w:rFonts w:hint="eastAsia" w:ascii="宋体" w:hAnsi="宋体" w:cs="宋体"/>
          <w:b/>
          <w:bCs/>
          <w:color w:val="000000" w:themeColor="text1"/>
          <w:highlight w:val="none"/>
          <w14:textFill>
            <w14:solidFill>
              <w14:schemeClr w14:val="tx1"/>
            </w14:solidFill>
          </w14:textFill>
        </w:rPr>
      </w:pPr>
    </w:p>
    <w:p w14:paraId="731AEBC9">
      <w:pPr>
        <w:pStyle w:val="11"/>
        <w:rPr>
          <w:color w:val="000000" w:themeColor="text1"/>
          <w:highlight w:val="none"/>
          <w14:textFill>
            <w14:solidFill>
              <w14:schemeClr w14:val="tx1"/>
            </w14:solidFill>
          </w14:textFill>
        </w:rPr>
      </w:pPr>
    </w:p>
    <w:p w14:paraId="7A491654">
      <w:pPr>
        <w:rPr>
          <w:color w:val="000000" w:themeColor="text1"/>
          <w:highlight w:val="none"/>
          <w14:textFill>
            <w14:solidFill>
              <w14:schemeClr w14:val="tx1"/>
            </w14:solidFill>
          </w14:textFill>
        </w:rPr>
      </w:pPr>
    </w:p>
    <w:p w14:paraId="0A17F8CA">
      <w:pPr>
        <w:rPr>
          <w:color w:val="000000" w:themeColor="text1"/>
          <w:highlight w:val="none"/>
          <w14:textFill>
            <w14:solidFill>
              <w14:schemeClr w14:val="tx1"/>
            </w14:solidFill>
          </w14:textFill>
        </w:rPr>
      </w:pPr>
    </w:p>
    <w:p w14:paraId="3BD74321">
      <w:pPr>
        <w:spacing w:line="400" w:lineRule="exact"/>
        <w:rPr>
          <w:rFonts w:hint="eastAsia" w:ascii="宋体" w:hAnsi="宋体" w:cs="宋体"/>
          <w:b/>
          <w:bCs/>
          <w:color w:val="000000" w:themeColor="text1"/>
          <w:highlight w:val="none"/>
          <w14:textFill>
            <w14:solidFill>
              <w14:schemeClr w14:val="tx1"/>
            </w14:solidFill>
          </w14:textFill>
        </w:rPr>
      </w:pPr>
      <w:r>
        <w:rPr>
          <w:rFonts w:hint="eastAsia" w:ascii="宋体" w:hAnsi="宋体" w:cs="宋体"/>
          <w:b/>
          <w:bCs/>
          <w:color w:val="000000" w:themeColor="text1"/>
          <w:highlight w:val="none"/>
          <w14:textFill>
            <w14:solidFill>
              <w14:schemeClr w14:val="tx1"/>
            </w14:solidFill>
          </w14:textFill>
        </w:rPr>
        <w:t xml:space="preserve"> </w:t>
      </w:r>
    </w:p>
    <w:p w14:paraId="1FD40BD0">
      <w:pPr>
        <w:spacing w:line="600" w:lineRule="auto"/>
        <w:jc w:val="center"/>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t>采购人：</w:t>
      </w:r>
      <w:r>
        <w:rPr>
          <w:rFonts w:hint="eastAsia" w:ascii="宋体" w:hAnsi="宋体" w:cs="宋体"/>
          <w:b/>
          <w:bCs/>
          <w:color w:val="000000" w:themeColor="text1"/>
          <w:sz w:val="28"/>
          <w:szCs w:val="28"/>
          <w:highlight w:val="none"/>
          <w:lang w:eastAsia="zh-CN"/>
          <w14:textFill>
            <w14:solidFill>
              <w14:schemeClr w14:val="tx1"/>
            </w14:solidFill>
          </w14:textFill>
        </w:rPr>
        <w:t>敦化市黄泥河镇人民政府</w:t>
      </w:r>
    </w:p>
    <w:p w14:paraId="01EF916E">
      <w:pPr>
        <w:spacing w:line="600" w:lineRule="auto"/>
        <w:jc w:val="center"/>
        <w:rPr>
          <w:rFonts w:hint="eastAsia" w:ascii="宋体" w:hAnsi="宋体" w:eastAsia="宋体" w:cs="宋体"/>
          <w:b/>
          <w:bCs/>
          <w:color w:val="000000" w:themeColor="text1"/>
          <w:sz w:val="28"/>
          <w:szCs w:val="28"/>
          <w:highlight w:val="none"/>
          <w:lang w:val="zh-CN" w:eastAsia="zh-CN"/>
          <w14:textFill>
            <w14:solidFill>
              <w14:schemeClr w14:val="tx1"/>
            </w14:solidFill>
          </w14:textFill>
        </w:rPr>
      </w:pPr>
      <w:r>
        <w:rPr>
          <w:rFonts w:hint="eastAsia" w:ascii="宋体" w:hAnsi="宋体" w:cs="宋体"/>
          <w:b/>
          <w:bCs/>
          <w:color w:val="000000" w:themeColor="text1"/>
          <w:sz w:val="28"/>
          <w:szCs w:val="28"/>
          <w:highlight w:val="none"/>
          <w14:textFill>
            <w14:solidFill>
              <w14:schemeClr w14:val="tx1"/>
            </w14:solidFill>
          </w14:textFill>
        </w:rPr>
        <w:t>采购代理机构：</w:t>
      </w:r>
      <w:r>
        <w:rPr>
          <w:rFonts w:hint="eastAsia" w:ascii="宋体" w:hAnsi="宋体" w:cs="宋体"/>
          <w:b/>
          <w:bCs/>
          <w:color w:val="000000" w:themeColor="text1"/>
          <w:sz w:val="28"/>
          <w:szCs w:val="28"/>
          <w:highlight w:val="none"/>
          <w:lang w:eastAsia="zh-CN"/>
          <w14:textFill>
            <w14:solidFill>
              <w14:schemeClr w14:val="tx1"/>
            </w14:solidFill>
          </w14:textFill>
        </w:rPr>
        <w:t>吉林省天一工程管理有限公司</w:t>
      </w:r>
    </w:p>
    <w:p w14:paraId="0A02246F">
      <w:pPr>
        <w:spacing w:line="600" w:lineRule="auto"/>
        <w:jc w:val="center"/>
        <w:rPr>
          <w:rFonts w:hint="eastAsia" w:ascii="宋体" w:hAnsi="宋体" w:cs="宋体"/>
          <w:b/>
          <w:bCs/>
          <w:color w:val="000000" w:themeColor="text1"/>
          <w:highlight w:val="none"/>
          <w14:textFill>
            <w14:solidFill>
              <w14:schemeClr w14:val="tx1"/>
            </w14:solidFill>
          </w14:textFill>
        </w:rPr>
      </w:pPr>
      <w:r>
        <w:rPr>
          <w:rFonts w:hint="eastAsia" w:ascii="宋体" w:hAnsi="宋体" w:cs="宋体"/>
          <w:b/>
          <w:bCs/>
          <w:color w:val="000000" w:themeColor="text1"/>
          <w:sz w:val="28"/>
          <w:szCs w:val="28"/>
          <w:highlight w:val="none"/>
          <w:lang w:eastAsia="zh-CN"/>
          <w14:textFill>
            <w14:solidFill>
              <w14:schemeClr w14:val="tx1"/>
            </w14:solidFill>
          </w14:textFill>
        </w:rPr>
        <w:t>二〇二五年六月</w:t>
      </w:r>
    </w:p>
    <w:p w14:paraId="59CB8DEA">
      <w:pPr>
        <w:jc w:val="center"/>
        <w:rPr>
          <w:rFonts w:hint="eastAsia" w:ascii="宋体" w:hAnsi="宋体" w:cs="宋体"/>
          <w:b/>
          <w:bCs/>
          <w:color w:val="000000" w:themeColor="text1"/>
          <w:sz w:val="44"/>
          <w:szCs w:val="44"/>
          <w:highlight w:val="none"/>
          <w14:textFill>
            <w14:solidFill>
              <w14:schemeClr w14:val="tx1"/>
            </w14:solidFill>
          </w14:textFill>
        </w:rPr>
        <w:sectPr>
          <w:pgSz w:w="11906" w:h="16838"/>
          <w:pgMar w:top="1440" w:right="1800" w:bottom="1440" w:left="1800" w:header="851" w:footer="992" w:gutter="0"/>
          <w:pgNumType w:start="0"/>
          <w:cols w:space="720" w:num="1"/>
          <w:titlePg/>
          <w:docGrid w:type="lines" w:linePitch="312" w:charSpace="0"/>
        </w:sectPr>
      </w:pPr>
      <w:bookmarkStart w:id="0" w:name="_Toc247085669"/>
      <w:bookmarkStart w:id="1" w:name="_Toc296602400"/>
      <w:bookmarkStart w:id="2" w:name="_Toc246996898"/>
    </w:p>
    <w:p w14:paraId="1BA99F18">
      <w:pPr>
        <w:jc w:val="center"/>
        <w:rPr>
          <w:rFonts w:hint="eastAsia" w:ascii="宋体" w:hAnsi="宋体" w:cs="宋体"/>
          <w:b/>
          <w:bCs/>
          <w:color w:val="000000" w:themeColor="text1"/>
          <w:sz w:val="44"/>
          <w:szCs w:val="44"/>
          <w:highlight w:val="none"/>
          <w14:textFill>
            <w14:solidFill>
              <w14:schemeClr w14:val="tx1"/>
            </w14:solidFill>
          </w14:textFill>
        </w:rPr>
      </w:pPr>
      <w:r>
        <w:rPr>
          <w:rFonts w:hint="eastAsia" w:ascii="宋体" w:hAnsi="宋体" w:cs="宋体"/>
          <w:b/>
          <w:bCs/>
          <w:color w:val="000000" w:themeColor="text1"/>
          <w:sz w:val="44"/>
          <w:szCs w:val="44"/>
          <w:highlight w:val="none"/>
          <w14:textFill>
            <w14:solidFill>
              <w14:schemeClr w14:val="tx1"/>
            </w14:solidFill>
          </w14:textFill>
        </w:rPr>
        <w:t>目   录</w:t>
      </w:r>
      <w:bookmarkEnd w:id="0"/>
      <w:bookmarkEnd w:id="1"/>
      <w:bookmarkEnd w:id="2"/>
    </w:p>
    <w:p w14:paraId="5071A3BE">
      <w:pPr>
        <w:pStyle w:val="15"/>
        <w:tabs>
          <w:tab w:val="right" w:leader="dot" w:pos="8306"/>
        </w:tabs>
        <w:rPr>
          <w:rFonts w:hint="eastAsia" w:ascii="宋体" w:hAnsi="宋体" w:cs="宋体"/>
          <w:iCs/>
          <w:color w:val="000000" w:themeColor="text1"/>
          <w:highlight w:val="none"/>
          <w14:textFill>
            <w14:solidFill>
              <w14:schemeClr w14:val="tx1"/>
            </w14:solidFill>
          </w14:textFill>
        </w:rPr>
      </w:pPr>
      <w:bookmarkStart w:id="3" w:name="_Toc152045511"/>
      <w:bookmarkStart w:id="4" w:name="_Toc144974479"/>
      <w:bookmarkStart w:id="5" w:name="_Toc152042287"/>
      <w:bookmarkStart w:id="6" w:name="_Toc179632527"/>
    </w:p>
    <w:p w14:paraId="2C951CFF">
      <w:pPr>
        <w:pStyle w:val="15"/>
        <w:tabs>
          <w:tab w:val="right" w:leader="dot" w:pos="8306"/>
        </w:tabs>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fldChar w:fldCharType="begin"/>
      </w:r>
      <w:r>
        <w:rPr>
          <w:rFonts w:hint="eastAsia"/>
          <w:color w:val="000000" w:themeColor="text1"/>
          <w:sz w:val="28"/>
          <w:szCs w:val="28"/>
          <w:highlight w:val="none"/>
          <w14:textFill>
            <w14:solidFill>
              <w14:schemeClr w14:val="tx1"/>
            </w14:solidFill>
          </w14:textFill>
        </w:rPr>
        <w:instrText xml:space="preserve">TOC \o "1-1" \h \u </w:instrText>
      </w:r>
      <w:r>
        <w:rPr>
          <w:rFonts w:hint="eastAsia"/>
          <w:color w:val="000000" w:themeColor="text1"/>
          <w:sz w:val="28"/>
          <w:szCs w:val="28"/>
          <w:highlight w:val="none"/>
          <w14:textFill>
            <w14:solidFill>
              <w14:schemeClr w14:val="tx1"/>
            </w14:solidFill>
          </w14:textFill>
        </w:rPr>
        <w:fldChar w:fldCharType="separate"/>
      </w:r>
      <w:r>
        <w:rPr>
          <w:rFonts w:hint="eastAsia"/>
          <w:color w:val="000000" w:themeColor="text1"/>
          <w:sz w:val="28"/>
          <w:szCs w:val="28"/>
          <w:highlight w:val="none"/>
          <w14:textFill>
            <w14:solidFill>
              <w14:schemeClr w14:val="tx1"/>
            </w14:solidFill>
          </w14:textFill>
        </w:rPr>
        <w:fldChar w:fldCharType="begin"/>
      </w:r>
      <w:r>
        <w:rPr>
          <w:rFonts w:hint="eastAsia"/>
          <w:color w:val="000000" w:themeColor="text1"/>
          <w:sz w:val="28"/>
          <w:szCs w:val="28"/>
          <w:highlight w:val="none"/>
          <w14:textFill>
            <w14:solidFill>
              <w14:schemeClr w14:val="tx1"/>
            </w14:solidFill>
          </w14:textFill>
        </w:rPr>
        <w:instrText xml:space="preserve"> HYPERLINK \l _Toc26507 </w:instrText>
      </w:r>
      <w:r>
        <w:rPr>
          <w:rFonts w:hint="eastAsia"/>
          <w:color w:val="000000" w:themeColor="text1"/>
          <w:sz w:val="28"/>
          <w:szCs w:val="28"/>
          <w:highlight w:val="none"/>
          <w14:textFill>
            <w14:solidFill>
              <w14:schemeClr w14:val="tx1"/>
            </w14:solidFill>
          </w14:textFill>
        </w:rPr>
        <w:fldChar w:fldCharType="separate"/>
      </w:r>
      <w:r>
        <w:rPr>
          <w:rFonts w:hint="eastAsia" w:ascii="宋体" w:hAnsi="宋体" w:cs="宋体"/>
          <w:color w:val="000000" w:themeColor="text1"/>
          <w:sz w:val="28"/>
          <w:szCs w:val="28"/>
          <w:highlight w:val="none"/>
          <w14:textFill>
            <w14:solidFill>
              <w14:schemeClr w14:val="tx1"/>
            </w14:solidFill>
          </w14:textFill>
        </w:rPr>
        <w:t>第一章  竞争性磋商公告</w:t>
      </w:r>
      <w:r>
        <w:rPr>
          <w:color w:val="000000" w:themeColor="text1"/>
          <w:sz w:val="28"/>
          <w:szCs w:val="28"/>
          <w:highlight w:val="none"/>
          <w14:textFill>
            <w14:solidFill>
              <w14:schemeClr w14:val="tx1"/>
            </w14:solidFill>
          </w14:textFill>
        </w:rPr>
        <w:tab/>
      </w:r>
      <w:r>
        <w:rPr>
          <w:color w:val="000000" w:themeColor="text1"/>
          <w:sz w:val="28"/>
          <w:szCs w:val="28"/>
          <w:highlight w:val="none"/>
          <w14:textFill>
            <w14:solidFill>
              <w14:schemeClr w14:val="tx1"/>
            </w14:solidFill>
          </w14:textFill>
        </w:rPr>
        <w:fldChar w:fldCharType="begin"/>
      </w:r>
      <w:r>
        <w:rPr>
          <w:color w:val="000000" w:themeColor="text1"/>
          <w:sz w:val="28"/>
          <w:szCs w:val="28"/>
          <w:highlight w:val="none"/>
          <w14:textFill>
            <w14:solidFill>
              <w14:schemeClr w14:val="tx1"/>
            </w14:solidFill>
          </w14:textFill>
        </w:rPr>
        <w:instrText xml:space="preserve"> PAGEREF _Toc26507 </w:instrText>
      </w:r>
      <w:r>
        <w:rPr>
          <w:color w:val="000000" w:themeColor="text1"/>
          <w:sz w:val="28"/>
          <w:szCs w:val="28"/>
          <w:highlight w:val="none"/>
          <w14:textFill>
            <w14:solidFill>
              <w14:schemeClr w14:val="tx1"/>
            </w14:solidFill>
          </w14:textFill>
        </w:rPr>
        <w:fldChar w:fldCharType="separate"/>
      </w:r>
      <w:r>
        <w:rPr>
          <w:color w:val="000000" w:themeColor="text1"/>
          <w:sz w:val="28"/>
          <w:szCs w:val="28"/>
          <w:highlight w:val="none"/>
          <w14:textFill>
            <w14:solidFill>
              <w14:schemeClr w14:val="tx1"/>
            </w14:solidFill>
          </w14:textFill>
        </w:rPr>
        <w:t>1</w:t>
      </w:r>
      <w:r>
        <w:rPr>
          <w:color w:val="000000" w:themeColor="text1"/>
          <w:sz w:val="28"/>
          <w:szCs w:val="28"/>
          <w:highlight w:val="none"/>
          <w14:textFill>
            <w14:solidFill>
              <w14:schemeClr w14:val="tx1"/>
            </w14:solidFill>
          </w14:textFill>
        </w:rPr>
        <w:fldChar w:fldCharType="end"/>
      </w:r>
      <w:r>
        <w:rPr>
          <w:rFonts w:hint="eastAsia"/>
          <w:color w:val="000000" w:themeColor="text1"/>
          <w:sz w:val="28"/>
          <w:szCs w:val="28"/>
          <w:highlight w:val="none"/>
          <w14:textFill>
            <w14:solidFill>
              <w14:schemeClr w14:val="tx1"/>
            </w14:solidFill>
          </w14:textFill>
        </w:rPr>
        <w:fldChar w:fldCharType="end"/>
      </w:r>
    </w:p>
    <w:p w14:paraId="2E47D967">
      <w:pPr>
        <w:pStyle w:val="15"/>
        <w:tabs>
          <w:tab w:val="right" w:leader="dot" w:pos="8306"/>
        </w:tabs>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fldChar w:fldCharType="begin"/>
      </w:r>
      <w:r>
        <w:rPr>
          <w:rFonts w:hint="eastAsia"/>
          <w:color w:val="000000" w:themeColor="text1"/>
          <w:sz w:val="28"/>
          <w:szCs w:val="28"/>
          <w:highlight w:val="none"/>
          <w14:textFill>
            <w14:solidFill>
              <w14:schemeClr w14:val="tx1"/>
            </w14:solidFill>
          </w14:textFill>
        </w:rPr>
        <w:instrText xml:space="preserve"> HYPERLINK \l _Toc3131 </w:instrText>
      </w:r>
      <w:r>
        <w:rPr>
          <w:rFonts w:hint="eastAsia"/>
          <w:color w:val="000000" w:themeColor="text1"/>
          <w:sz w:val="28"/>
          <w:szCs w:val="28"/>
          <w:highlight w:val="none"/>
          <w14:textFill>
            <w14:solidFill>
              <w14:schemeClr w14:val="tx1"/>
            </w14:solidFill>
          </w14:textFill>
        </w:rPr>
        <w:fldChar w:fldCharType="separate"/>
      </w:r>
      <w:r>
        <w:rPr>
          <w:rFonts w:hint="eastAsia" w:ascii="宋体" w:hAnsi="宋体" w:cs="宋体"/>
          <w:color w:val="000000" w:themeColor="text1"/>
          <w:sz w:val="28"/>
          <w:szCs w:val="28"/>
          <w:highlight w:val="none"/>
          <w14:textFill>
            <w14:solidFill>
              <w14:schemeClr w14:val="tx1"/>
            </w14:solidFill>
          </w14:textFill>
        </w:rPr>
        <w:t>第二章  供应商须知</w:t>
      </w:r>
      <w:r>
        <w:rPr>
          <w:color w:val="000000" w:themeColor="text1"/>
          <w:sz w:val="28"/>
          <w:szCs w:val="28"/>
          <w:highlight w:val="none"/>
          <w14:textFill>
            <w14:solidFill>
              <w14:schemeClr w14:val="tx1"/>
            </w14:solidFill>
          </w14:textFill>
        </w:rPr>
        <w:tab/>
      </w:r>
      <w:r>
        <w:rPr>
          <w:color w:val="000000" w:themeColor="text1"/>
          <w:sz w:val="28"/>
          <w:szCs w:val="28"/>
          <w:highlight w:val="none"/>
          <w14:textFill>
            <w14:solidFill>
              <w14:schemeClr w14:val="tx1"/>
            </w14:solidFill>
          </w14:textFill>
        </w:rPr>
        <w:fldChar w:fldCharType="begin"/>
      </w:r>
      <w:r>
        <w:rPr>
          <w:color w:val="000000" w:themeColor="text1"/>
          <w:sz w:val="28"/>
          <w:szCs w:val="28"/>
          <w:highlight w:val="none"/>
          <w14:textFill>
            <w14:solidFill>
              <w14:schemeClr w14:val="tx1"/>
            </w14:solidFill>
          </w14:textFill>
        </w:rPr>
        <w:instrText xml:space="preserve"> PAGEREF _Toc3131 </w:instrText>
      </w:r>
      <w:r>
        <w:rPr>
          <w:color w:val="000000" w:themeColor="text1"/>
          <w:sz w:val="28"/>
          <w:szCs w:val="28"/>
          <w:highlight w:val="none"/>
          <w14:textFill>
            <w14:solidFill>
              <w14:schemeClr w14:val="tx1"/>
            </w14:solidFill>
          </w14:textFill>
        </w:rPr>
        <w:fldChar w:fldCharType="separate"/>
      </w:r>
      <w:r>
        <w:rPr>
          <w:color w:val="000000" w:themeColor="text1"/>
          <w:sz w:val="28"/>
          <w:szCs w:val="28"/>
          <w:highlight w:val="none"/>
          <w14:textFill>
            <w14:solidFill>
              <w14:schemeClr w14:val="tx1"/>
            </w14:solidFill>
          </w14:textFill>
        </w:rPr>
        <w:t>5</w:t>
      </w:r>
      <w:r>
        <w:rPr>
          <w:color w:val="000000" w:themeColor="text1"/>
          <w:sz w:val="28"/>
          <w:szCs w:val="28"/>
          <w:highlight w:val="none"/>
          <w14:textFill>
            <w14:solidFill>
              <w14:schemeClr w14:val="tx1"/>
            </w14:solidFill>
          </w14:textFill>
        </w:rPr>
        <w:fldChar w:fldCharType="end"/>
      </w:r>
      <w:r>
        <w:rPr>
          <w:rFonts w:hint="eastAsia"/>
          <w:color w:val="000000" w:themeColor="text1"/>
          <w:sz w:val="28"/>
          <w:szCs w:val="28"/>
          <w:highlight w:val="none"/>
          <w14:textFill>
            <w14:solidFill>
              <w14:schemeClr w14:val="tx1"/>
            </w14:solidFill>
          </w14:textFill>
        </w:rPr>
        <w:fldChar w:fldCharType="end"/>
      </w:r>
    </w:p>
    <w:p w14:paraId="69B4D0D9">
      <w:pPr>
        <w:pStyle w:val="15"/>
        <w:tabs>
          <w:tab w:val="right" w:leader="dot" w:pos="8306"/>
        </w:tabs>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fldChar w:fldCharType="begin"/>
      </w:r>
      <w:r>
        <w:rPr>
          <w:rFonts w:hint="eastAsia"/>
          <w:color w:val="000000" w:themeColor="text1"/>
          <w:sz w:val="28"/>
          <w:szCs w:val="28"/>
          <w:highlight w:val="none"/>
          <w14:textFill>
            <w14:solidFill>
              <w14:schemeClr w14:val="tx1"/>
            </w14:solidFill>
          </w14:textFill>
        </w:rPr>
        <w:instrText xml:space="preserve"> HYPERLINK \l _Toc19906 </w:instrText>
      </w:r>
      <w:r>
        <w:rPr>
          <w:rFonts w:hint="eastAsia"/>
          <w:color w:val="000000" w:themeColor="text1"/>
          <w:sz w:val="28"/>
          <w:szCs w:val="28"/>
          <w:highlight w:val="none"/>
          <w14:textFill>
            <w14:solidFill>
              <w14:schemeClr w14:val="tx1"/>
            </w14:solidFill>
          </w14:textFill>
        </w:rPr>
        <w:fldChar w:fldCharType="separate"/>
      </w:r>
      <w:r>
        <w:rPr>
          <w:rFonts w:hint="eastAsia" w:ascii="宋体" w:hAnsi="宋体" w:cs="宋体"/>
          <w:color w:val="000000" w:themeColor="text1"/>
          <w:sz w:val="28"/>
          <w:szCs w:val="28"/>
          <w:highlight w:val="none"/>
          <w14:textFill>
            <w14:solidFill>
              <w14:schemeClr w14:val="tx1"/>
            </w14:solidFill>
          </w14:textFill>
        </w:rPr>
        <w:t>第三章  评标办法</w:t>
      </w:r>
      <w:r>
        <w:rPr>
          <w:color w:val="000000" w:themeColor="text1"/>
          <w:sz w:val="28"/>
          <w:szCs w:val="28"/>
          <w:highlight w:val="none"/>
          <w14:textFill>
            <w14:solidFill>
              <w14:schemeClr w14:val="tx1"/>
            </w14:solidFill>
          </w14:textFill>
        </w:rPr>
        <w:tab/>
      </w:r>
      <w:r>
        <w:rPr>
          <w:color w:val="000000" w:themeColor="text1"/>
          <w:sz w:val="28"/>
          <w:szCs w:val="28"/>
          <w:highlight w:val="none"/>
          <w14:textFill>
            <w14:solidFill>
              <w14:schemeClr w14:val="tx1"/>
            </w14:solidFill>
          </w14:textFill>
        </w:rPr>
        <w:fldChar w:fldCharType="begin"/>
      </w:r>
      <w:r>
        <w:rPr>
          <w:color w:val="000000" w:themeColor="text1"/>
          <w:sz w:val="28"/>
          <w:szCs w:val="28"/>
          <w:highlight w:val="none"/>
          <w14:textFill>
            <w14:solidFill>
              <w14:schemeClr w14:val="tx1"/>
            </w14:solidFill>
          </w14:textFill>
        </w:rPr>
        <w:instrText xml:space="preserve"> PAGEREF _Toc19906 </w:instrText>
      </w:r>
      <w:r>
        <w:rPr>
          <w:color w:val="000000" w:themeColor="text1"/>
          <w:sz w:val="28"/>
          <w:szCs w:val="28"/>
          <w:highlight w:val="none"/>
          <w14:textFill>
            <w14:solidFill>
              <w14:schemeClr w14:val="tx1"/>
            </w14:solidFill>
          </w14:textFill>
        </w:rPr>
        <w:fldChar w:fldCharType="separate"/>
      </w:r>
      <w:r>
        <w:rPr>
          <w:color w:val="000000" w:themeColor="text1"/>
          <w:sz w:val="28"/>
          <w:szCs w:val="28"/>
          <w:highlight w:val="none"/>
          <w14:textFill>
            <w14:solidFill>
              <w14:schemeClr w14:val="tx1"/>
            </w14:solidFill>
          </w14:textFill>
        </w:rPr>
        <w:t>2</w:t>
      </w:r>
      <w:r>
        <w:rPr>
          <w:rFonts w:hint="eastAsia"/>
          <w:color w:val="000000" w:themeColor="text1"/>
          <w:sz w:val="28"/>
          <w:szCs w:val="28"/>
          <w:highlight w:val="none"/>
          <w:lang w:val="en-US" w:eastAsia="zh-CN"/>
          <w14:textFill>
            <w14:solidFill>
              <w14:schemeClr w14:val="tx1"/>
            </w14:solidFill>
          </w14:textFill>
        </w:rPr>
        <w:t>1</w:t>
      </w:r>
      <w:r>
        <w:rPr>
          <w:color w:val="000000" w:themeColor="text1"/>
          <w:sz w:val="28"/>
          <w:szCs w:val="28"/>
          <w:highlight w:val="none"/>
          <w14:textFill>
            <w14:solidFill>
              <w14:schemeClr w14:val="tx1"/>
            </w14:solidFill>
          </w14:textFill>
        </w:rPr>
        <w:fldChar w:fldCharType="end"/>
      </w:r>
      <w:r>
        <w:rPr>
          <w:rFonts w:hint="eastAsia"/>
          <w:color w:val="000000" w:themeColor="text1"/>
          <w:sz w:val="28"/>
          <w:szCs w:val="28"/>
          <w:highlight w:val="none"/>
          <w14:textFill>
            <w14:solidFill>
              <w14:schemeClr w14:val="tx1"/>
            </w14:solidFill>
          </w14:textFill>
        </w:rPr>
        <w:fldChar w:fldCharType="end"/>
      </w:r>
    </w:p>
    <w:p w14:paraId="038DE33B">
      <w:pPr>
        <w:pStyle w:val="15"/>
        <w:tabs>
          <w:tab w:val="right" w:leader="dot" w:pos="8306"/>
        </w:tabs>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fldChar w:fldCharType="begin"/>
      </w:r>
      <w:r>
        <w:rPr>
          <w:rFonts w:hint="eastAsia"/>
          <w:color w:val="000000" w:themeColor="text1"/>
          <w:sz w:val="28"/>
          <w:szCs w:val="28"/>
          <w:highlight w:val="none"/>
          <w14:textFill>
            <w14:solidFill>
              <w14:schemeClr w14:val="tx1"/>
            </w14:solidFill>
          </w14:textFill>
        </w:rPr>
        <w:instrText xml:space="preserve"> HYPERLINK \l _Toc29843 </w:instrText>
      </w:r>
      <w:r>
        <w:rPr>
          <w:rFonts w:hint="eastAsia"/>
          <w:color w:val="000000" w:themeColor="text1"/>
          <w:sz w:val="28"/>
          <w:szCs w:val="28"/>
          <w:highlight w:val="none"/>
          <w14:textFill>
            <w14:solidFill>
              <w14:schemeClr w14:val="tx1"/>
            </w14:solidFill>
          </w14:textFill>
        </w:rPr>
        <w:fldChar w:fldCharType="separate"/>
      </w:r>
      <w:r>
        <w:rPr>
          <w:rFonts w:hint="eastAsia" w:ascii="宋体" w:hAnsi="宋体" w:cs="宋体"/>
          <w:color w:val="000000" w:themeColor="text1"/>
          <w:kern w:val="44"/>
          <w:sz w:val="28"/>
          <w:szCs w:val="28"/>
          <w:highlight w:val="none"/>
          <w14:textFill>
            <w14:solidFill>
              <w14:schemeClr w14:val="tx1"/>
            </w14:solidFill>
          </w14:textFill>
        </w:rPr>
        <w:t>第四章  合同条款及格式</w:t>
      </w:r>
      <w:r>
        <w:rPr>
          <w:color w:val="000000" w:themeColor="text1"/>
          <w:sz w:val="28"/>
          <w:szCs w:val="28"/>
          <w:highlight w:val="none"/>
          <w14:textFill>
            <w14:solidFill>
              <w14:schemeClr w14:val="tx1"/>
            </w14:solidFill>
          </w14:textFill>
        </w:rPr>
        <w:tab/>
      </w:r>
      <w:r>
        <w:rPr>
          <w:color w:val="000000" w:themeColor="text1"/>
          <w:sz w:val="28"/>
          <w:szCs w:val="28"/>
          <w:highlight w:val="none"/>
          <w14:textFill>
            <w14:solidFill>
              <w14:schemeClr w14:val="tx1"/>
            </w14:solidFill>
          </w14:textFill>
        </w:rPr>
        <w:fldChar w:fldCharType="begin"/>
      </w:r>
      <w:r>
        <w:rPr>
          <w:color w:val="000000" w:themeColor="text1"/>
          <w:sz w:val="28"/>
          <w:szCs w:val="28"/>
          <w:highlight w:val="none"/>
          <w14:textFill>
            <w14:solidFill>
              <w14:schemeClr w14:val="tx1"/>
            </w14:solidFill>
          </w14:textFill>
        </w:rPr>
        <w:instrText xml:space="preserve"> PAGEREF _Toc29843 </w:instrText>
      </w:r>
      <w:r>
        <w:rPr>
          <w:color w:val="000000" w:themeColor="text1"/>
          <w:sz w:val="28"/>
          <w:szCs w:val="28"/>
          <w:highlight w:val="none"/>
          <w14:textFill>
            <w14:solidFill>
              <w14:schemeClr w14:val="tx1"/>
            </w14:solidFill>
          </w14:textFill>
        </w:rPr>
        <w:fldChar w:fldCharType="separate"/>
      </w:r>
      <w:r>
        <w:rPr>
          <w:color w:val="000000" w:themeColor="text1"/>
          <w:sz w:val="28"/>
          <w:szCs w:val="28"/>
          <w:highlight w:val="none"/>
          <w14:textFill>
            <w14:solidFill>
              <w14:schemeClr w14:val="tx1"/>
            </w14:solidFill>
          </w14:textFill>
        </w:rPr>
        <w:t>4</w:t>
      </w:r>
      <w:r>
        <w:rPr>
          <w:rFonts w:hint="eastAsia"/>
          <w:color w:val="000000" w:themeColor="text1"/>
          <w:sz w:val="28"/>
          <w:szCs w:val="28"/>
          <w:highlight w:val="none"/>
          <w:lang w:val="en-US" w:eastAsia="zh-CN"/>
          <w14:textFill>
            <w14:solidFill>
              <w14:schemeClr w14:val="tx1"/>
            </w14:solidFill>
          </w14:textFill>
        </w:rPr>
        <w:t>5</w:t>
      </w:r>
      <w:r>
        <w:rPr>
          <w:color w:val="000000" w:themeColor="text1"/>
          <w:sz w:val="28"/>
          <w:szCs w:val="28"/>
          <w:highlight w:val="none"/>
          <w14:textFill>
            <w14:solidFill>
              <w14:schemeClr w14:val="tx1"/>
            </w14:solidFill>
          </w14:textFill>
        </w:rPr>
        <w:fldChar w:fldCharType="end"/>
      </w:r>
      <w:r>
        <w:rPr>
          <w:rFonts w:hint="eastAsia"/>
          <w:color w:val="000000" w:themeColor="text1"/>
          <w:sz w:val="28"/>
          <w:szCs w:val="28"/>
          <w:highlight w:val="none"/>
          <w14:textFill>
            <w14:solidFill>
              <w14:schemeClr w14:val="tx1"/>
            </w14:solidFill>
          </w14:textFill>
        </w:rPr>
        <w:fldChar w:fldCharType="end"/>
      </w:r>
    </w:p>
    <w:p w14:paraId="005E83BF">
      <w:pPr>
        <w:pStyle w:val="15"/>
        <w:tabs>
          <w:tab w:val="right" w:leader="dot" w:pos="8306"/>
        </w:tabs>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fldChar w:fldCharType="begin"/>
      </w:r>
      <w:r>
        <w:rPr>
          <w:rFonts w:hint="eastAsia"/>
          <w:color w:val="000000" w:themeColor="text1"/>
          <w:sz w:val="28"/>
          <w:szCs w:val="28"/>
          <w:highlight w:val="none"/>
          <w14:textFill>
            <w14:solidFill>
              <w14:schemeClr w14:val="tx1"/>
            </w14:solidFill>
          </w14:textFill>
        </w:rPr>
        <w:instrText xml:space="preserve"> HYPERLINK \l _Toc3936 </w:instrText>
      </w:r>
      <w:r>
        <w:rPr>
          <w:rFonts w:hint="eastAsia"/>
          <w:color w:val="000000" w:themeColor="text1"/>
          <w:sz w:val="28"/>
          <w:szCs w:val="28"/>
          <w:highlight w:val="none"/>
          <w14:textFill>
            <w14:solidFill>
              <w14:schemeClr w14:val="tx1"/>
            </w14:solidFill>
          </w14:textFill>
        </w:rPr>
        <w:fldChar w:fldCharType="separate"/>
      </w:r>
      <w:r>
        <w:rPr>
          <w:rFonts w:hint="eastAsia" w:ascii="宋体" w:hAnsi="宋体" w:cs="宋体"/>
          <w:color w:val="000000" w:themeColor="text1"/>
          <w:sz w:val="28"/>
          <w:szCs w:val="28"/>
          <w:highlight w:val="none"/>
          <w14:textFill>
            <w14:solidFill>
              <w14:schemeClr w14:val="tx1"/>
            </w14:solidFill>
          </w14:textFill>
        </w:rPr>
        <w:t>第五章  工程量清单</w:t>
      </w:r>
      <w:r>
        <w:rPr>
          <w:color w:val="000000" w:themeColor="text1"/>
          <w:sz w:val="28"/>
          <w:szCs w:val="28"/>
          <w:highlight w:val="none"/>
          <w14:textFill>
            <w14:solidFill>
              <w14:schemeClr w14:val="tx1"/>
            </w14:solidFill>
          </w14:textFill>
        </w:rPr>
        <w:tab/>
      </w:r>
      <w:r>
        <w:rPr>
          <w:color w:val="000000" w:themeColor="text1"/>
          <w:sz w:val="28"/>
          <w:szCs w:val="28"/>
          <w:highlight w:val="none"/>
          <w14:textFill>
            <w14:solidFill>
              <w14:schemeClr w14:val="tx1"/>
            </w14:solidFill>
          </w14:textFill>
        </w:rPr>
        <w:fldChar w:fldCharType="begin"/>
      </w:r>
      <w:r>
        <w:rPr>
          <w:color w:val="000000" w:themeColor="text1"/>
          <w:sz w:val="28"/>
          <w:szCs w:val="28"/>
          <w:highlight w:val="none"/>
          <w14:textFill>
            <w14:solidFill>
              <w14:schemeClr w14:val="tx1"/>
            </w14:solidFill>
          </w14:textFill>
        </w:rPr>
        <w:instrText xml:space="preserve"> PAGEREF _Toc3936 </w:instrText>
      </w:r>
      <w:r>
        <w:rPr>
          <w:color w:val="000000" w:themeColor="text1"/>
          <w:sz w:val="28"/>
          <w:szCs w:val="28"/>
          <w:highlight w:val="none"/>
          <w14:textFill>
            <w14:solidFill>
              <w14:schemeClr w14:val="tx1"/>
            </w14:solidFill>
          </w14:textFill>
        </w:rPr>
        <w:fldChar w:fldCharType="separate"/>
      </w:r>
      <w:r>
        <w:rPr>
          <w:color w:val="000000" w:themeColor="text1"/>
          <w:sz w:val="28"/>
          <w:szCs w:val="28"/>
          <w:highlight w:val="none"/>
          <w14:textFill>
            <w14:solidFill>
              <w14:schemeClr w14:val="tx1"/>
            </w14:solidFill>
          </w14:textFill>
        </w:rPr>
        <w:t>5</w:t>
      </w:r>
      <w:r>
        <w:rPr>
          <w:rFonts w:hint="eastAsia"/>
          <w:color w:val="000000" w:themeColor="text1"/>
          <w:sz w:val="28"/>
          <w:szCs w:val="28"/>
          <w:highlight w:val="none"/>
          <w:lang w:val="en-US" w:eastAsia="zh-CN"/>
          <w14:textFill>
            <w14:solidFill>
              <w14:schemeClr w14:val="tx1"/>
            </w14:solidFill>
          </w14:textFill>
        </w:rPr>
        <w:t>2</w:t>
      </w:r>
      <w:r>
        <w:rPr>
          <w:color w:val="000000" w:themeColor="text1"/>
          <w:sz w:val="28"/>
          <w:szCs w:val="28"/>
          <w:highlight w:val="none"/>
          <w14:textFill>
            <w14:solidFill>
              <w14:schemeClr w14:val="tx1"/>
            </w14:solidFill>
          </w14:textFill>
        </w:rPr>
        <w:fldChar w:fldCharType="end"/>
      </w:r>
      <w:r>
        <w:rPr>
          <w:rFonts w:hint="eastAsia"/>
          <w:color w:val="000000" w:themeColor="text1"/>
          <w:sz w:val="28"/>
          <w:szCs w:val="28"/>
          <w:highlight w:val="none"/>
          <w14:textFill>
            <w14:solidFill>
              <w14:schemeClr w14:val="tx1"/>
            </w14:solidFill>
          </w14:textFill>
        </w:rPr>
        <w:fldChar w:fldCharType="end"/>
      </w:r>
    </w:p>
    <w:p w14:paraId="47D18B38">
      <w:pPr>
        <w:pStyle w:val="15"/>
        <w:tabs>
          <w:tab w:val="right" w:leader="dot" w:pos="8306"/>
        </w:tabs>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fldChar w:fldCharType="begin"/>
      </w:r>
      <w:r>
        <w:rPr>
          <w:rFonts w:hint="eastAsia"/>
          <w:color w:val="000000" w:themeColor="text1"/>
          <w:sz w:val="28"/>
          <w:szCs w:val="28"/>
          <w:highlight w:val="none"/>
          <w14:textFill>
            <w14:solidFill>
              <w14:schemeClr w14:val="tx1"/>
            </w14:solidFill>
          </w14:textFill>
        </w:rPr>
        <w:instrText xml:space="preserve"> HYPERLINK \l _Toc23786 </w:instrText>
      </w:r>
      <w:r>
        <w:rPr>
          <w:rFonts w:hint="eastAsia"/>
          <w:color w:val="000000" w:themeColor="text1"/>
          <w:sz w:val="28"/>
          <w:szCs w:val="28"/>
          <w:highlight w:val="none"/>
          <w14:textFill>
            <w14:solidFill>
              <w14:schemeClr w14:val="tx1"/>
            </w14:solidFill>
          </w14:textFill>
        </w:rPr>
        <w:fldChar w:fldCharType="separate"/>
      </w:r>
      <w:r>
        <w:rPr>
          <w:rFonts w:hint="eastAsia" w:ascii="宋体" w:hAnsi="宋体" w:cs="宋体"/>
          <w:color w:val="000000" w:themeColor="text1"/>
          <w:sz w:val="28"/>
          <w:szCs w:val="28"/>
          <w:highlight w:val="none"/>
          <w14:textFill>
            <w14:solidFill>
              <w14:schemeClr w14:val="tx1"/>
            </w14:solidFill>
          </w14:textFill>
        </w:rPr>
        <w:t>第六章  图  纸</w:t>
      </w:r>
      <w:r>
        <w:rPr>
          <w:color w:val="000000" w:themeColor="text1"/>
          <w:sz w:val="28"/>
          <w:szCs w:val="28"/>
          <w:highlight w:val="none"/>
          <w14:textFill>
            <w14:solidFill>
              <w14:schemeClr w14:val="tx1"/>
            </w14:solidFill>
          </w14:textFill>
        </w:rPr>
        <w:tab/>
      </w:r>
      <w:r>
        <w:rPr>
          <w:color w:val="000000" w:themeColor="text1"/>
          <w:sz w:val="28"/>
          <w:szCs w:val="28"/>
          <w:highlight w:val="none"/>
          <w14:textFill>
            <w14:solidFill>
              <w14:schemeClr w14:val="tx1"/>
            </w14:solidFill>
          </w14:textFill>
        </w:rPr>
        <w:fldChar w:fldCharType="begin"/>
      </w:r>
      <w:r>
        <w:rPr>
          <w:color w:val="000000" w:themeColor="text1"/>
          <w:sz w:val="28"/>
          <w:szCs w:val="28"/>
          <w:highlight w:val="none"/>
          <w14:textFill>
            <w14:solidFill>
              <w14:schemeClr w14:val="tx1"/>
            </w14:solidFill>
          </w14:textFill>
        </w:rPr>
        <w:instrText xml:space="preserve"> PAGEREF _Toc23786 </w:instrText>
      </w:r>
      <w:r>
        <w:rPr>
          <w:color w:val="000000" w:themeColor="text1"/>
          <w:sz w:val="28"/>
          <w:szCs w:val="28"/>
          <w:highlight w:val="none"/>
          <w14:textFill>
            <w14:solidFill>
              <w14:schemeClr w14:val="tx1"/>
            </w14:solidFill>
          </w14:textFill>
        </w:rPr>
        <w:fldChar w:fldCharType="separate"/>
      </w:r>
      <w:r>
        <w:rPr>
          <w:color w:val="000000" w:themeColor="text1"/>
          <w:sz w:val="28"/>
          <w:szCs w:val="28"/>
          <w:highlight w:val="none"/>
          <w14:textFill>
            <w14:solidFill>
              <w14:schemeClr w14:val="tx1"/>
            </w14:solidFill>
          </w14:textFill>
        </w:rPr>
        <w:t>5</w:t>
      </w:r>
      <w:r>
        <w:rPr>
          <w:rFonts w:hint="eastAsia"/>
          <w:color w:val="000000" w:themeColor="text1"/>
          <w:sz w:val="28"/>
          <w:szCs w:val="28"/>
          <w:highlight w:val="none"/>
          <w:lang w:val="en-US" w:eastAsia="zh-CN"/>
          <w14:textFill>
            <w14:solidFill>
              <w14:schemeClr w14:val="tx1"/>
            </w14:solidFill>
          </w14:textFill>
        </w:rPr>
        <w:t>3</w:t>
      </w:r>
      <w:r>
        <w:rPr>
          <w:color w:val="000000" w:themeColor="text1"/>
          <w:sz w:val="28"/>
          <w:szCs w:val="28"/>
          <w:highlight w:val="none"/>
          <w14:textFill>
            <w14:solidFill>
              <w14:schemeClr w14:val="tx1"/>
            </w14:solidFill>
          </w14:textFill>
        </w:rPr>
        <w:fldChar w:fldCharType="end"/>
      </w:r>
      <w:r>
        <w:rPr>
          <w:rFonts w:hint="eastAsia"/>
          <w:color w:val="000000" w:themeColor="text1"/>
          <w:sz w:val="28"/>
          <w:szCs w:val="28"/>
          <w:highlight w:val="none"/>
          <w14:textFill>
            <w14:solidFill>
              <w14:schemeClr w14:val="tx1"/>
            </w14:solidFill>
          </w14:textFill>
        </w:rPr>
        <w:fldChar w:fldCharType="end"/>
      </w:r>
    </w:p>
    <w:p w14:paraId="6D328810">
      <w:pPr>
        <w:pStyle w:val="15"/>
        <w:tabs>
          <w:tab w:val="right" w:leader="dot" w:pos="8306"/>
        </w:tabs>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fldChar w:fldCharType="begin"/>
      </w:r>
      <w:r>
        <w:rPr>
          <w:rFonts w:hint="eastAsia"/>
          <w:color w:val="000000" w:themeColor="text1"/>
          <w:sz w:val="28"/>
          <w:szCs w:val="28"/>
          <w:highlight w:val="none"/>
          <w14:textFill>
            <w14:solidFill>
              <w14:schemeClr w14:val="tx1"/>
            </w14:solidFill>
          </w14:textFill>
        </w:rPr>
        <w:instrText xml:space="preserve"> HYPERLINK \l _Toc30565 </w:instrText>
      </w:r>
      <w:r>
        <w:rPr>
          <w:rFonts w:hint="eastAsia"/>
          <w:color w:val="000000" w:themeColor="text1"/>
          <w:sz w:val="28"/>
          <w:szCs w:val="28"/>
          <w:highlight w:val="none"/>
          <w14:textFill>
            <w14:solidFill>
              <w14:schemeClr w14:val="tx1"/>
            </w14:solidFill>
          </w14:textFill>
        </w:rPr>
        <w:fldChar w:fldCharType="separate"/>
      </w:r>
      <w:r>
        <w:rPr>
          <w:rFonts w:hint="eastAsia" w:ascii="宋体" w:hAnsi="宋体" w:cs="宋体"/>
          <w:color w:val="000000" w:themeColor="text1"/>
          <w:sz w:val="28"/>
          <w:szCs w:val="28"/>
          <w:highlight w:val="none"/>
          <w14:textFill>
            <w14:solidFill>
              <w14:schemeClr w14:val="tx1"/>
            </w14:solidFill>
          </w14:textFill>
        </w:rPr>
        <w:t>第七章  技术标准和要求</w:t>
      </w:r>
      <w:r>
        <w:rPr>
          <w:color w:val="000000" w:themeColor="text1"/>
          <w:sz w:val="28"/>
          <w:szCs w:val="28"/>
          <w:highlight w:val="none"/>
          <w14:textFill>
            <w14:solidFill>
              <w14:schemeClr w14:val="tx1"/>
            </w14:solidFill>
          </w14:textFill>
        </w:rPr>
        <w:tab/>
      </w:r>
      <w:r>
        <w:rPr>
          <w:color w:val="000000" w:themeColor="text1"/>
          <w:sz w:val="28"/>
          <w:szCs w:val="28"/>
          <w:highlight w:val="none"/>
          <w14:textFill>
            <w14:solidFill>
              <w14:schemeClr w14:val="tx1"/>
            </w14:solidFill>
          </w14:textFill>
        </w:rPr>
        <w:fldChar w:fldCharType="begin"/>
      </w:r>
      <w:r>
        <w:rPr>
          <w:color w:val="000000" w:themeColor="text1"/>
          <w:sz w:val="28"/>
          <w:szCs w:val="28"/>
          <w:highlight w:val="none"/>
          <w14:textFill>
            <w14:solidFill>
              <w14:schemeClr w14:val="tx1"/>
            </w14:solidFill>
          </w14:textFill>
        </w:rPr>
        <w:instrText xml:space="preserve"> PAGEREF _Toc30565 </w:instrText>
      </w:r>
      <w:r>
        <w:rPr>
          <w:color w:val="000000" w:themeColor="text1"/>
          <w:sz w:val="28"/>
          <w:szCs w:val="28"/>
          <w:highlight w:val="none"/>
          <w14:textFill>
            <w14:solidFill>
              <w14:schemeClr w14:val="tx1"/>
            </w14:solidFill>
          </w14:textFill>
        </w:rPr>
        <w:fldChar w:fldCharType="separate"/>
      </w:r>
      <w:r>
        <w:rPr>
          <w:color w:val="000000" w:themeColor="text1"/>
          <w:sz w:val="28"/>
          <w:szCs w:val="28"/>
          <w:highlight w:val="none"/>
          <w14:textFill>
            <w14:solidFill>
              <w14:schemeClr w14:val="tx1"/>
            </w14:solidFill>
          </w14:textFill>
        </w:rPr>
        <w:t>5</w:t>
      </w:r>
      <w:r>
        <w:rPr>
          <w:rFonts w:hint="eastAsia"/>
          <w:color w:val="000000" w:themeColor="text1"/>
          <w:sz w:val="28"/>
          <w:szCs w:val="28"/>
          <w:highlight w:val="none"/>
          <w:lang w:val="en-US" w:eastAsia="zh-CN"/>
          <w14:textFill>
            <w14:solidFill>
              <w14:schemeClr w14:val="tx1"/>
            </w14:solidFill>
          </w14:textFill>
        </w:rPr>
        <w:t>4</w:t>
      </w:r>
      <w:r>
        <w:rPr>
          <w:color w:val="000000" w:themeColor="text1"/>
          <w:sz w:val="28"/>
          <w:szCs w:val="28"/>
          <w:highlight w:val="none"/>
          <w14:textFill>
            <w14:solidFill>
              <w14:schemeClr w14:val="tx1"/>
            </w14:solidFill>
          </w14:textFill>
        </w:rPr>
        <w:fldChar w:fldCharType="end"/>
      </w:r>
      <w:r>
        <w:rPr>
          <w:rFonts w:hint="eastAsia"/>
          <w:color w:val="000000" w:themeColor="text1"/>
          <w:sz w:val="28"/>
          <w:szCs w:val="28"/>
          <w:highlight w:val="none"/>
          <w14:textFill>
            <w14:solidFill>
              <w14:schemeClr w14:val="tx1"/>
            </w14:solidFill>
          </w14:textFill>
        </w:rPr>
        <w:fldChar w:fldCharType="end"/>
      </w:r>
    </w:p>
    <w:p w14:paraId="09BF3853">
      <w:pPr>
        <w:pStyle w:val="15"/>
        <w:tabs>
          <w:tab w:val="right" w:leader="dot" w:pos="8306"/>
        </w:tabs>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fldChar w:fldCharType="begin"/>
      </w:r>
      <w:r>
        <w:rPr>
          <w:rFonts w:hint="eastAsia"/>
          <w:color w:val="000000" w:themeColor="text1"/>
          <w:sz w:val="28"/>
          <w:szCs w:val="28"/>
          <w:highlight w:val="none"/>
          <w14:textFill>
            <w14:solidFill>
              <w14:schemeClr w14:val="tx1"/>
            </w14:solidFill>
          </w14:textFill>
        </w:rPr>
        <w:instrText xml:space="preserve"> HYPERLINK \l _Toc18395 </w:instrText>
      </w:r>
      <w:r>
        <w:rPr>
          <w:rFonts w:hint="eastAsia"/>
          <w:color w:val="000000" w:themeColor="text1"/>
          <w:sz w:val="28"/>
          <w:szCs w:val="28"/>
          <w:highlight w:val="none"/>
          <w14:textFill>
            <w14:solidFill>
              <w14:schemeClr w14:val="tx1"/>
            </w14:solidFill>
          </w14:textFill>
        </w:rPr>
        <w:fldChar w:fldCharType="separate"/>
      </w:r>
      <w:r>
        <w:rPr>
          <w:rFonts w:hint="eastAsia" w:ascii="宋体" w:hAnsi="宋体" w:cs="宋体"/>
          <w:color w:val="000000" w:themeColor="text1"/>
          <w:sz w:val="28"/>
          <w:szCs w:val="28"/>
          <w:highlight w:val="none"/>
          <w14:textFill>
            <w14:solidFill>
              <w14:schemeClr w14:val="tx1"/>
            </w14:solidFill>
          </w14:textFill>
        </w:rPr>
        <w:t>第八章  响应文件格式</w:t>
      </w:r>
      <w:bookmarkStart w:id="7" w:name="_Hlt76162785"/>
      <w:bookmarkStart w:id="8" w:name="_Hlt76162784"/>
      <w:r>
        <w:rPr>
          <w:color w:val="000000" w:themeColor="text1"/>
          <w:sz w:val="28"/>
          <w:szCs w:val="28"/>
          <w:highlight w:val="none"/>
          <w14:textFill>
            <w14:solidFill>
              <w14:schemeClr w14:val="tx1"/>
            </w14:solidFill>
          </w14:textFill>
        </w:rPr>
        <w:tab/>
      </w:r>
      <w:bookmarkEnd w:id="7"/>
      <w:bookmarkEnd w:id="8"/>
      <w:r>
        <w:rPr>
          <w:color w:val="000000" w:themeColor="text1"/>
          <w:sz w:val="28"/>
          <w:szCs w:val="28"/>
          <w:highlight w:val="none"/>
          <w14:textFill>
            <w14:solidFill>
              <w14:schemeClr w14:val="tx1"/>
            </w14:solidFill>
          </w14:textFill>
        </w:rPr>
        <w:fldChar w:fldCharType="begin"/>
      </w:r>
      <w:r>
        <w:rPr>
          <w:color w:val="000000" w:themeColor="text1"/>
          <w:sz w:val="28"/>
          <w:szCs w:val="28"/>
          <w:highlight w:val="none"/>
          <w14:textFill>
            <w14:solidFill>
              <w14:schemeClr w14:val="tx1"/>
            </w14:solidFill>
          </w14:textFill>
        </w:rPr>
        <w:instrText xml:space="preserve"> PAGEREF _Toc18395 </w:instrText>
      </w:r>
      <w:r>
        <w:rPr>
          <w:color w:val="000000" w:themeColor="text1"/>
          <w:sz w:val="28"/>
          <w:szCs w:val="28"/>
          <w:highlight w:val="none"/>
          <w14:textFill>
            <w14:solidFill>
              <w14:schemeClr w14:val="tx1"/>
            </w14:solidFill>
          </w14:textFill>
        </w:rPr>
        <w:fldChar w:fldCharType="separate"/>
      </w:r>
      <w:r>
        <w:rPr>
          <w:color w:val="000000" w:themeColor="text1"/>
          <w:sz w:val="28"/>
          <w:szCs w:val="28"/>
          <w:highlight w:val="none"/>
          <w14:textFill>
            <w14:solidFill>
              <w14:schemeClr w14:val="tx1"/>
            </w14:solidFill>
          </w14:textFill>
        </w:rPr>
        <w:t>5</w:t>
      </w:r>
      <w:r>
        <w:rPr>
          <w:rFonts w:hint="eastAsia"/>
          <w:color w:val="000000" w:themeColor="text1"/>
          <w:sz w:val="28"/>
          <w:szCs w:val="28"/>
          <w:highlight w:val="none"/>
          <w:lang w:val="en-US" w:eastAsia="zh-CN"/>
          <w14:textFill>
            <w14:solidFill>
              <w14:schemeClr w14:val="tx1"/>
            </w14:solidFill>
          </w14:textFill>
        </w:rPr>
        <w:t>7</w:t>
      </w:r>
      <w:r>
        <w:rPr>
          <w:color w:val="000000" w:themeColor="text1"/>
          <w:sz w:val="28"/>
          <w:szCs w:val="28"/>
          <w:highlight w:val="none"/>
          <w14:textFill>
            <w14:solidFill>
              <w14:schemeClr w14:val="tx1"/>
            </w14:solidFill>
          </w14:textFill>
        </w:rPr>
        <w:fldChar w:fldCharType="end"/>
      </w:r>
      <w:r>
        <w:rPr>
          <w:rFonts w:hint="eastAsia"/>
          <w:color w:val="000000" w:themeColor="text1"/>
          <w:sz w:val="28"/>
          <w:szCs w:val="28"/>
          <w:highlight w:val="none"/>
          <w14:textFill>
            <w14:solidFill>
              <w14:schemeClr w14:val="tx1"/>
            </w14:solidFill>
          </w14:textFill>
        </w:rPr>
        <w:fldChar w:fldCharType="end"/>
      </w:r>
    </w:p>
    <w:p w14:paraId="1DFDCBA3">
      <w:pPr>
        <w:rPr>
          <w:rFonts w:hint="eastAsia"/>
          <w:color w:val="000000" w:themeColor="text1"/>
          <w:sz w:val="28"/>
          <w:szCs w:val="28"/>
          <w:highlight w:val="none"/>
          <w14:textFill>
            <w14:solidFill>
              <w14:schemeClr w14:val="tx1"/>
            </w14:solidFill>
          </w14:textFill>
        </w:rPr>
        <w:sectPr>
          <w:footerReference r:id="rId4" w:type="first"/>
          <w:footerReference r:id="rId3" w:type="default"/>
          <w:pgSz w:w="11906" w:h="16838"/>
          <w:pgMar w:top="1440" w:right="1800" w:bottom="1440" w:left="1800" w:header="851" w:footer="992" w:gutter="0"/>
          <w:pgNumType w:fmt="decimal" w:start="1"/>
          <w:cols w:space="720" w:num="1"/>
          <w:titlePg/>
          <w:docGrid w:type="lines" w:linePitch="312" w:charSpace="0"/>
        </w:sectPr>
      </w:pPr>
      <w:r>
        <w:rPr>
          <w:rFonts w:hint="eastAsia"/>
          <w:color w:val="000000" w:themeColor="text1"/>
          <w:sz w:val="28"/>
          <w:szCs w:val="28"/>
          <w:highlight w:val="none"/>
          <w14:textFill>
            <w14:solidFill>
              <w14:schemeClr w14:val="tx1"/>
            </w14:solidFill>
          </w14:textFill>
        </w:rPr>
        <w:fldChar w:fldCharType="end"/>
      </w:r>
    </w:p>
    <w:p w14:paraId="3954413B">
      <w:pPr>
        <w:pStyle w:val="3"/>
        <w:keepNext/>
        <w:keepLines/>
        <w:pageBreakBefore w:val="0"/>
        <w:widowControl w:val="0"/>
        <w:kinsoku/>
        <w:wordWrap/>
        <w:overflowPunct/>
        <w:topLinePunct w:val="0"/>
        <w:autoSpaceDE/>
        <w:autoSpaceDN/>
        <w:bidi w:val="0"/>
        <w:adjustRightInd/>
        <w:snapToGrid/>
        <w:spacing w:after="312" w:afterLines="100" w:line="240" w:lineRule="auto"/>
        <w:jc w:val="center"/>
        <w:textAlignment w:val="auto"/>
        <w:rPr>
          <w:rFonts w:ascii="宋体" w:hAnsi="宋体" w:cs="宋体"/>
          <w:color w:val="000000" w:themeColor="text1"/>
          <w:sz w:val="32"/>
          <w:szCs w:val="32"/>
          <w:highlight w:val="none"/>
          <w14:textFill>
            <w14:solidFill>
              <w14:schemeClr w14:val="tx1"/>
            </w14:solidFill>
          </w14:textFill>
        </w:rPr>
      </w:pPr>
      <w:bookmarkStart w:id="9" w:name="_Toc247096243"/>
      <w:bookmarkStart w:id="10" w:name="_Toc246996900"/>
      <w:bookmarkStart w:id="11" w:name="_Toc246996157"/>
      <w:bookmarkStart w:id="12" w:name="_Toc247085671"/>
      <w:bookmarkStart w:id="13" w:name="_Toc7084"/>
      <w:bookmarkStart w:id="14" w:name="_Toc14636"/>
      <w:bookmarkStart w:id="15" w:name="_Toc12304"/>
      <w:bookmarkStart w:id="16" w:name="_Toc26507"/>
      <w:r>
        <w:rPr>
          <w:rFonts w:hint="eastAsia" w:ascii="宋体" w:hAnsi="宋体" w:cs="宋体"/>
          <w:color w:val="000000" w:themeColor="text1"/>
          <w:highlight w:val="none"/>
          <w14:textFill>
            <w14:solidFill>
              <w14:schemeClr w14:val="tx1"/>
            </w14:solidFill>
          </w14:textFill>
        </w:rPr>
        <w:t>第一章</w:t>
      </w:r>
      <w:bookmarkEnd w:id="3"/>
      <w:bookmarkEnd w:id="4"/>
      <w:bookmarkEnd w:id="5"/>
      <w:bookmarkEnd w:id="6"/>
      <w:bookmarkEnd w:id="9"/>
      <w:bookmarkEnd w:id="10"/>
      <w:bookmarkEnd w:id="11"/>
      <w:bookmarkEnd w:id="12"/>
      <w:r>
        <w:rPr>
          <w:rFonts w:hint="eastAsia" w:ascii="宋体" w:hAnsi="宋体" w:cs="宋体"/>
          <w:color w:val="000000" w:themeColor="text1"/>
          <w:highlight w:val="none"/>
          <w14:textFill>
            <w14:solidFill>
              <w14:schemeClr w14:val="tx1"/>
            </w14:solidFill>
          </w14:textFill>
        </w:rPr>
        <w:t xml:space="preserve">  竞争性磋商公告</w:t>
      </w:r>
      <w:bookmarkEnd w:id="13"/>
      <w:bookmarkEnd w:id="14"/>
      <w:bookmarkEnd w:id="15"/>
      <w:bookmarkEnd w:id="16"/>
    </w:p>
    <w:p w14:paraId="7DDC52EE">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Ansi="宋体" w:cs="宋体"/>
          <w:color w:val="000000" w:themeColor="text1"/>
          <w:szCs w:val="21"/>
          <w:highlight w:val="none"/>
          <w14:textFill>
            <w14:solidFill>
              <w14:schemeClr w14:val="tx1"/>
            </w14:solidFill>
          </w14:textFill>
        </w:rPr>
      </w:pPr>
      <w:bookmarkStart w:id="17" w:name="_Toc28359012"/>
      <w:bookmarkStart w:id="18" w:name="_Toc35393798"/>
      <w:bookmarkStart w:id="19" w:name="_Toc35393629"/>
      <w:bookmarkStart w:id="20" w:name="_Toc28359089"/>
      <w:r>
        <w:rPr>
          <w:rFonts w:hint="eastAsia" w:hAnsi="宋体" w:cs="宋体"/>
          <w:color w:val="000000" w:themeColor="text1"/>
          <w:szCs w:val="21"/>
          <w:highlight w:val="none"/>
          <w14:textFill>
            <w14:solidFill>
              <w14:schemeClr w14:val="tx1"/>
            </w14:solidFill>
          </w14:textFill>
        </w:rPr>
        <w:t>项目概况：</w:t>
      </w:r>
    </w:p>
    <w:p w14:paraId="27D8BAEB">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u w:val="single"/>
          <w:lang w:val="zh-CN" w:eastAsia="zh-CN"/>
          <w14:textFill>
            <w14:solidFill>
              <w14:schemeClr w14:val="tx1"/>
            </w14:solidFill>
          </w14:textFill>
        </w:rPr>
        <w:t>敦化市2025年黄泥河镇驼腰子村农村污水处理设施建设项目</w:t>
      </w:r>
      <w:r>
        <w:rPr>
          <w:rFonts w:hint="eastAsia" w:ascii="宋体" w:hAnsi="宋体" w:eastAsia="宋体" w:cs="宋体"/>
          <w:color w:val="000000" w:themeColor="text1"/>
          <w:szCs w:val="21"/>
          <w:highlight w:val="none"/>
          <w:lang w:val="zh-CN" w:eastAsia="zh-CN"/>
          <w14:textFill>
            <w14:solidFill>
              <w14:schemeClr w14:val="tx1"/>
            </w14:solidFill>
          </w14:textFill>
        </w:rPr>
        <w:t>的潜在</w:t>
      </w:r>
      <w:r>
        <w:rPr>
          <w:rFonts w:hint="eastAsia" w:ascii="宋体" w:hAnsi="宋体" w:cs="宋体"/>
          <w:color w:val="000000" w:themeColor="text1"/>
          <w:szCs w:val="21"/>
          <w:highlight w:val="none"/>
          <w:lang w:val="zh-CN" w:eastAsia="zh-CN"/>
          <w14:textFill>
            <w14:solidFill>
              <w14:schemeClr w14:val="tx1"/>
            </w14:solidFill>
          </w14:textFill>
        </w:rPr>
        <w:t>供应商</w:t>
      </w:r>
      <w:r>
        <w:rPr>
          <w:rFonts w:hint="eastAsia" w:ascii="宋体" w:hAnsi="宋体" w:eastAsia="宋体" w:cs="宋体"/>
          <w:color w:val="000000" w:themeColor="text1"/>
          <w:szCs w:val="21"/>
          <w:highlight w:val="none"/>
          <w:lang w:val="zh-CN" w:eastAsia="zh-CN"/>
          <w14:textFill>
            <w14:solidFill>
              <w14:schemeClr w14:val="tx1"/>
            </w14:solidFill>
          </w14:textFill>
        </w:rPr>
        <w:t>应在政府采购云平台（网址：http://www.zcygov.cn）下载</w:t>
      </w:r>
      <w:r>
        <w:rPr>
          <w:rFonts w:hint="eastAsia" w:ascii="宋体" w:hAnsi="宋体" w:cs="宋体"/>
          <w:color w:val="000000" w:themeColor="text1"/>
          <w:szCs w:val="21"/>
          <w:highlight w:val="none"/>
          <w:lang w:val="zh-CN" w:eastAsia="zh-CN"/>
          <w14:textFill>
            <w14:solidFill>
              <w14:schemeClr w14:val="tx1"/>
            </w14:solidFill>
          </w14:textFill>
        </w:rPr>
        <w:t>竞争性磋商文件</w:t>
      </w:r>
      <w:r>
        <w:rPr>
          <w:rFonts w:hint="eastAsia" w:ascii="宋体" w:hAnsi="宋体" w:eastAsia="宋体" w:cs="宋体"/>
          <w:color w:val="000000" w:themeColor="text1"/>
          <w:szCs w:val="21"/>
          <w:highlight w:val="none"/>
          <w:lang w:val="zh-CN" w:eastAsia="zh-CN"/>
          <w14:textFill>
            <w14:solidFill>
              <w14:schemeClr w14:val="tx1"/>
            </w14:solidFill>
          </w14:textFill>
        </w:rPr>
        <w:t>，并于</w:t>
      </w:r>
      <w:r>
        <w:rPr>
          <w:rFonts w:hint="eastAsia" w:ascii="宋体" w:hAnsi="宋体" w:cs="宋体"/>
          <w:color w:val="000000" w:themeColor="text1"/>
          <w:szCs w:val="21"/>
          <w:highlight w:val="none"/>
          <w:lang w:val="zh-CN" w:eastAsia="zh-CN"/>
          <w14:textFill>
            <w14:solidFill>
              <w14:schemeClr w14:val="tx1"/>
            </w14:solidFill>
          </w14:textFill>
        </w:rPr>
        <w:t>20</w:t>
      </w:r>
      <w:r>
        <w:rPr>
          <w:rFonts w:hint="eastAsia" w:ascii="宋体" w:hAnsi="宋体" w:cs="宋体"/>
          <w:color w:val="000000" w:themeColor="text1"/>
          <w:szCs w:val="21"/>
          <w:highlight w:val="none"/>
          <w:lang w:val="en-US" w:eastAsia="zh-CN"/>
          <w14:textFill>
            <w14:solidFill>
              <w14:schemeClr w14:val="tx1"/>
            </w14:solidFill>
          </w14:textFill>
        </w:rPr>
        <w:t>25</w:t>
      </w:r>
      <w:r>
        <w:rPr>
          <w:rFonts w:hint="eastAsia" w:ascii="宋体" w:hAnsi="宋体" w:cs="宋体"/>
          <w:color w:val="000000" w:themeColor="text1"/>
          <w:szCs w:val="21"/>
          <w:highlight w:val="none"/>
          <w:lang w:val="zh-CN" w:eastAsia="zh-CN"/>
          <w14:textFill>
            <w14:solidFill>
              <w14:schemeClr w14:val="tx1"/>
            </w14:solidFill>
          </w14:textFill>
        </w:rPr>
        <w:t>年</w:t>
      </w:r>
      <w:r>
        <w:rPr>
          <w:rFonts w:hint="eastAsia" w:ascii="宋体" w:hAnsi="宋体" w:cs="宋体"/>
          <w:color w:val="000000" w:themeColor="text1"/>
          <w:szCs w:val="21"/>
          <w:highlight w:val="none"/>
          <w:lang w:val="en-US" w:eastAsia="zh-CN"/>
          <w14:textFill>
            <w14:solidFill>
              <w14:schemeClr w14:val="tx1"/>
            </w14:solidFill>
          </w14:textFill>
        </w:rPr>
        <w:t>07</w:t>
      </w:r>
      <w:r>
        <w:rPr>
          <w:rFonts w:hint="eastAsia" w:ascii="宋体" w:hAnsi="宋体" w:cs="宋体"/>
          <w:color w:val="000000" w:themeColor="text1"/>
          <w:szCs w:val="21"/>
          <w:highlight w:val="none"/>
          <w:lang w:val="zh-CN" w:eastAsia="zh-CN"/>
          <w14:textFill>
            <w14:solidFill>
              <w14:schemeClr w14:val="tx1"/>
            </w14:solidFill>
          </w14:textFill>
        </w:rPr>
        <w:t>月</w:t>
      </w:r>
      <w:r>
        <w:rPr>
          <w:rFonts w:hint="eastAsia" w:ascii="宋体" w:hAnsi="宋体" w:cs="宋体"/>
          <w:color w:val="000000" w:themeColor="text1"/>
          <w:szCs w:val="21"/>
          <w:highlight w:val="none"/>
          <w:lang w:val="en-US" w:eastAsia="zh-CN"/>
          <w14:textFill>
            <w14:solidFill>
              <w14:schemeClr w14:val="tx1"/>
            </w14:solidFill>
          </w14:textFill>
        </w:rPr>
        <w:t>14</w:t>
      </w:r>
      <w:r>
        <w:rPr>
          <w:rFonts w:hint="eastAsia" w:ascii="宋体" w:hAnsi="宋体" w:cs="宋体"/>
          <w:color w:val="000000" w:themeColor="text1"/>
          <w:szCs w:val="21"/>
          <w:highlight w:val="none"/>
          <w:lang w:val="zh-CN" w:eastAsia="zh-CN"/>
          <w14:textFill>
            <w14:solidFill>
              <w14:schemeClr w14:val="tx1"/>
            </w14:solidFill>
          </w14:textFill>
        </w:rPr>
        <w:t>日</w:t>
      </w:r>
      <w:r>
        <w:rPr>
          <w:rFonts w:hint="eastAsia" w:ascii="宋体" w:hAnsi="宋体" w:cs="宋体"/>
          <w:color w:val="000000" w:themeColor="text1"/>
          <w:szCs w:val="21"/>
          <w:highlight w:val="none"/>
          <w:lang w:val="en-US" w:eastAsia="zh-CN"/>
          <w14:textFill>
            <w14:solidFill>
              <w14:schemeClr w14:val="tx1"/>
            </w14:solidFill>
          </w14:textFill>
        </w:rPr>
        <w:t>09</w:t>
      </w:r>
      <w:r>
        <w:rPr>
          <w:rFonts w:hint="eastAsia" w:ascii="宋体" w:hAnsi="宋体" w:cs="宋体"/>
          <w:color w:val="000000" w:themeColor="text1"/>
          <w:szCs w:val="21"/>
          <w:highlight w:val="none"/>
          <w:lang w:val="zh-CN" w:eastAsia="zh-CN"/>
          <w14:textFill>
            <w14:solidFill>
              <w14:schemeClr w14:val="tx1"/>
            </w14:solidFill>
          </w14:textFill>
        </w:rPr>
        <w:t>点</w:t>
      </w:r>
      <w:r>
        <w:rPr>
          <w:rFonts w:hint="eastAsia" w:ascii="宋体" w:hAnsi="宋体" w:cs="宋体"/>
          <w:color w:val="000000" w:themeColor="text1"/>
          <w:szCs w:val="21"/>
          <w:highlight w:val="none"/>
          <w:lang w:val="en-US" w:eastAsia="zh-CN"/>
          <w14:textFill>
            <w14:solidFill>
              <w14:schemeClr w14:val="tx1"/>
            </w14:solidFill>
          </w14:textFill>
        </w:rPr>
        <w:t>00</w:t>
      </w:r>
      <w:r>
        <w:rPr>
          <w:rFonts w:hint="eastAsia" w:ascii="宋体" w:hAnsi="宋体" w:cs="宋体"/>
          <w:color w:val="000000" w:themeColor="text1"/>
          <w:szCs w:val="21"/>
          <w:highlight w:val="none"/>
          <w:lang w:val="zh-CN" w:eastAsia="zh-CN"/>
          <w14:textFill>
            <w14:solidFill>
              <w14:schemeClr w14:val="tx1"/>
            </w14:solidFill>
          </w14:textFill>
        </w:rPr>
        <w:t>分</w:t>
      </w:r>
      <w:r>
        <w:rPr>
          <w:rFonts w:hint="eastAsia" w:ascii="宋体" w:hAnsi="宋体" w:eastAsia="宋体" w:cs="宋体"/>
          <w:color w:val="000000" w:themeColor="text1"/>
          <w:szCs w:val="21"/>
          <w:highlight w:val="none"/>
          <w:lang w:eastAsia="zh-CN"/>
          <w14:textFill>
            <w14:solidFill>
              <w14:schemeClr w14:val="tx1"/>
            </w14:solidFill>
          </w14:textFill>
        </w:rPr>
        <w:t>（北京时间）前递交</w:t>
      </w:r>
      <w:r>
        <w:rPr>
          <w:rFonts w:hint="eastAsia" w:ascii="宋体" w:hAnsi="宋体" w:cs="宋体"/>
          <w:color w:val="000000" w:themeColor="text1"/>
          <w:szCs w:val="21"/>
          <w:highlight w:val="none"/>
          <w:lang w:eastAsia="zh-CN"/>
          <w14:textFill>
            <w14:solidFill>
              <w14:schemeClr w14:val="tx1"/>
            </w14:solidFill>
          </w14:textFill>
        </w:rPr>
        <w:t>响应文件</w:t>
      </w:r>
      <w:r>
        <w:rPr>
          <w:rFonts w:hint="eastAsia" w:ascii="宋体" w:hAnsi="宋体" w:eastAsia="宋体" w:cs="宋体"/>
          <w:color w:val="000000" w:themeColor="text1"/>
          <w:szCs w:val="21"/>
          <w:highlight w:val="none"/>
          <w:lang w:eastAsia="zh-CN"/>
          <w14:textFill>
            <w14:solidFill>
              <w14:schemeClr w14:val="tx1"/>
            </w14:solidFill>
          </w14:textFill>
        </w:rPr>
        <w:t>。</w:t>
      </w:r>
    </w:p>
    <w:p w14:paraId="7E48B284">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一、项目基本情况</w:t>
      </w:r>
      <w:bookmarkEnd w:id="17"/>
      <w:bookmarkEnd w:id="18"/>
      <w:bookmarkEnd w:id="19"/>
      <w:bookmarkEnd w:id="20"/>
    </w:p>
    <w:p w14:paraId="0ED986C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1.采购计划编号：采购计划-[2025]-00124号</w:t>
      </w:r>
    </w:p>
    <w:p w14:paraId="291F901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2.</w:t>
      </w:r>
      <w:r>
        <w:rPr>
          <w:rFonts w:hint="eastAsia" w:ascii="宋体" w:hAnsi="宋体" w:cs="宋体"/>
          <w:color w:val="000000" w:themeColor="text1"/>
          <w:szCs w:val="21"/>
          <w:highlight w:val="none"/>
          <w:lang w:eastAsia="zh-CN"/>
          <w14:textFill>
            <w14:solidFill>
              <w14:schemeClr w14:val="tx1"/>
            </w14:solidFill>
          </w14:textFill>
        </w:rPr>
        <w:t>项目编号</w:t>
      </w: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lang w:eastAsia="zh-CN"/>
          <w14:textFill>
            <w14:solidFill>
              <w14:schemeClr w14:val="tx1"/>
            </w14:solidFill>
          </w14:textFill>
        </w:rPr>
        <w:t>JLTY-2025069</w:t>
      </w:r>
    </w:p>
    <w:p w14:paraId="0A86C86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3.</w:t>
      </w:r>
      <w:r>
        <w:rPr>
          <w:rFonts w:hint="eastAsia" w:ascii="宋体" w:hAnsi="宋体" w:cs="宋体"/>
          <w:color w:val="000000" w:themeColor="text1"/>
          <w:szCs w:val="21"/>
          <w:highlight w:val="none"/>
          <w14:textFill>
            <w14:solidFill>
              <w14:schemeClr w14:val="tx1"/>
            </w14:solidFill>
          </w14:textFill>
        </w:rPr>
        <w:t>项目名称：</w:t>
      </w:r>
      <w:r>
        <w:rPr>
          <w:rFonts w:hint="eastAsia" w:ascii="宋体" w:hAnsi="宋体" w:cs="宋体"/>
          <w:color w:val="000000" w:themeColor="text1"/>
          <w:szCs w:val="21"/>
          <w:highlight w:val="none"/>
          <w:lang w:eastAsia="zh-CN"/>
          <w14:textFill>
            <w14:solidFill>
              <w14:schemeClr w14:val="tx1"/>
            </w14:solidFill>
          </w14:textFill>
        </w:rPr>
        <w:t>敦化市2025年黄泥河镇驼腰子村农村污水处理设施建设项目</w:t>
      </w:r>
    </w:p>
    <w:p w14:paraId="42D5B7F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4.</w:t>
      </w:r>
      <w:r>
        <w:rPr>
          <w:rFonts w:hint="eastAsia" w:ascii="宋体" w:hAnsi="宋体" w:cs="宋体"/>
          <w:color w:val="000000" w:themeColor="text1"/>
          <w:szCs w:val="21"/>
          <w:highlight w:val="none"/>
          <w:lang w:eastAsia="zh-CN"/>
          <w14:textFill>
            <w14:solidFill>
              <w14:schemeClr w14:val="tx1"/>
            </w14:solidFill>
          </w14:textFill>
        </w:rPr>
        <w:t>采购方式：竞争性磋商</w:t>
      </w:r>
    </w:p>
    <w:p w14:paraId="524852D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5.</w:t>
      </w:r>
      <w:r>
        <w:rPr>
          <w:rFonts w:hint="eastAsia" w:ascii="宋体" w:hAnsi="宋体" w:cs="宋体"/>
          <w:color w:val="000000" w:themeColor="text1"/>
          <w:szCs w:val="21"/>
          <w:highlight w:val="none"/>
          <w:lang w:eastAsia="zh-CN"/>
          <w14:textFill>
            <w14:solidFill>
              <w14:schemeClr w14:val="tx1"/>
            </w14:solidFill>
          </w14:textFill>
        </w:rPr>
        <w:t>预算金额：</w:t>
      </w:r>
      <w:r>
        <w:rPr>
          <w:rFonts w:hint="eastAsia" w:ascii="宋体" w:hAnsi="宋体" w:cs="宋体"/>
          <w:color w:val="000000" w:themeColor="text1"/>
          <w:szCs w:val="21"/>
          <w:highlight w:val="none"/>
          <w:lang w:val="en-US" w:eastAsia="zh-CN"/>
          <w14:textFill>
            <w14:solidFill>
              <w14:schemeClr w14:val="tx1"/>
            </w14:solidFill>
          </w14:textFill>
        </w:rPr>
        <w:t>1958000.00元</w:t>
      </w:r>
    </w:p>
    <w:p w14:paraId="4F19BE0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6.</w:t>
      </w:r>
      <w:r>
        <w:rPr>
          <w:rFonts w:hint="eastAsia" w:ascii="宋体" w:hAnsi="宋体" w:cs="宋体"/>
          <w:color w:val="000000" w:themeColor="text1"/>
          <w:szCs w:val="21"/>
          <w:highlight w:val="none"/>
          <w14:textFill>
            <w14:solidFill>
              <w14:schemeClr w14:val="tx1"/>
            </w14:solidFill>
          </w14:textFill>
        </w:rPr>
        <w:t>最高限价：</w:t>
      </w:r>
      <w:r>
        <w:rPr>
          <w:rFonts w:hint="eastAsia" w:ascii="宋体" w:hAnsi="宋体" w:cs="宋体"/>
          <w:color w:val="000000" w:themeColor="text1"/>
          <w:szCs w:val="21"/>
          <w:highlight w:val="none"/>
          <w:lang w:val="en-US" w:eastAsia="zh-CN"/>
          <w14:textFill>
            <w14:solidFill>
              <w14:schemeClr w14:val="tx1"/>
            </w14:solidFill>
          </w14:textFill>
        </w:rPr>
        <w:t>1957884.00元</w:t>
      </w:r>
    </w:p>
    <w:p w14:paraId="1E66913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color w:val="000000" w:themeColor="text1"/>
          <w:szCs w:val="21"/>
          <w:highlight w:val="none"/>
          <w:vertAlign w:val="baseli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6.采购需求：黄泥河镇驼腰子村农村污水处理设施建设</w:t>
      </w:r>
    </w:p>
    <w:p w14:paraId="21C6DBD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7.合同履行期限（计划工期）：2025年07月21日至2025年10月20日，共91日历天</w:t>
      </w:r>
    </w:p>
    <w:p w14:paraId="470015E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8.建设地点：敦化市黄泥河镇驼腰子村</w:t>
      </w:r>
    </w:p>
    <w:p w14:paraId="7B03757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9.质量标准：符合国家现行工程施工质量验收规范合格标准</w:t>
      </w:r>
    </w:p>
    <w:p w14:paraId="2E1D99D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10.本项目不接受联合体</w:t>
      </w:r>
    </w:p>
    <w:p w14:paraId="3532F927">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ascii="宋体" w:hAnsi="宋体" w:cs="宋体"/>
          <w:b/>
          <w:bCs/>
          <w:color w:val="000000" w:themeColor="text1"/>
          <w:szCs w:val="21"/>
          <w:highlight w:val="none"/>
          <w14:textFill>
            <w14:solidFill>
              <w14:schemeClr w14:val="tx1"/>
            </w14:solidFill>
          </w14:textFill>
        </w:rPr>
      </w:pPr>
      <w:bookmarkStart w:id="21" w:name="_Toc28359090"/>
      <w:bookmarkStart w:id="22" w:name="_Toc28359013"/>
      <w:bookmarkStart w:id="23" w:name="_Toc35393630"/>
      <w:bookmarkStart w:id="24" w:name="_Toc35393799"/>
      <w:r>
        <w:rPr>
          <w:rFonts w:hint="eastAsia" w:ascii="宋体" w:hAnsi="宋体" w:cs="宋体"/>
          <w:b/>
          <w:bCs/>
          <w:color w:val="000000" w:themeColor="text1"/>
          <w:szCs w:val="21"/>
          <w:highlight w:val="none"/>
          <w14:textFill>
            <w14:solidFill>
              <w14:schemeClr w14:val="tx1"/>
            </w14:solidFill>
          </w14:textFill>
        </w:rPr>
        <w:t>二、申请人的资格要求：</w:t>
      </w:r>
      <w:bookmarkEnd w:id="21"/>
      <w:bookmarkEnd w:id="22"/>
      <w:bookmarkEnd w:id="23"/>
      <w:bookmarkEnd w:id="24"/>
    </w:p>
    <w:p w14:paraId="64A657C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1.满足《中华人民共和国政府采购法》第二十二条规定。</w:t>
      </w:r>
    </w:p>
    <w:p w14:paraId="3E387F3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lang w:val="en-US" w:eastAsia="zh-CN"/>
          <w14:textFill>
            <w14:solidFill>
              <w14:schemeClr w14:val="tx1"/>
            </w14:solidFill>
          </w14:textFill>
        </w:rPr>
      </w:pPr>
      <w:bookmarkStart w:id="25" w:name="_Toc28359091"/>
      <w:bookmarkStart w:id="26" w:name="_Toc28359014"/>
      <w:r>
        <w:rPr>
          <w:rFonts w:hint="eastAsia" w:ascii="宋体" w:hAnsi="宋体" w:cs="宋体"/>
          <w:color w:val="000000" w:themeColor="text1"/>
          <w:szCs w:val="21"/>
          <w:highlight w:val="none"/>
          <w:lang w:val="en-US" w:eastAsia="zh-CN"/>
          <w14:textFill>
            <w14:solidFill>
              <w14:schemeClr w14:val="tx1"/>
            </w14:solidFill>
          </w14:textFill>
        </w:rPr>
        <w:t>2.落实政府采购政策需满足的资格要求：本项目为专门面向中小企业的采购项目</w:t>
      </w:r>
    </w:p>
    <w:p w14:paraId="675EDB6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供应商应为中小微企业、监狱企业、残疾人福利性单位，根据《政府采购促进中小企业发展管理办法》（财库[2020]46号）、《关于进一步加大政府采购支持中小企业力度的通知》（财库[2022]19号）的规定，对小型和微型企业采用不扣除后的价格参与评标。本项目中小企业划分标准所属行业为：建筑业。</w:t>
      </w:r>
    </w:p>
    <w:p w14:paraId="2315107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 xml:space="preserve">（1）依据《中华人民共和国政府采购法》及《中华人民共和国政府采购法实施条例》的有关规定，落实政府采购政策，详见磋商文件； </w:t>
      </w:r>
    </w:p>
    <w:p w14:paraId="6AB58BE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（2）《政府采购促进中小企业发展管理办法》（财库〔2020〕46号）；</w:t>
      </w:r>
    </w:p>
    <w:p w14:paraId="087FFB0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（3）《财政部司法部关于政府采购支持监狱企业发展有关问题的通知》（财库[2014]68号）；</w:t>
      </w:r>
    </w:p>
    <w:p w14:paraId="1A5C5E7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（4）《关于促进残疾人就业政府采购政策的通知》（财库〔2017〕141号）；</w:t>
      </w:r>
    </w:p>
    <w:p w14:paraId="17895C6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（5）《国务院办公厅关于建立政府强制采购节能产品制度的通知》（国办发[2007]51号）；</w:t>
      </w:r>
    </w:p>
    <w:p w14:paraId="622FEC6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（6）《环境标志产品政府采购实施意见》（财库[2006]90 号）等国家最新政策。</w:t>
      </w:r>
    </w:p>
    <w:p w14:paraId="4EB1415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3.本项目的特定资格要求：</w:t>
      </w:r>
    </w:p>
    <w:p w14:paraId="7FFAEDD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3.1本次招标要求供应商须是具有独立的法人资格的企业或其他组织，</w:t>
      </w:r>
      <w:bookmarkStart w:id="27" w:name="_Toc35393800"/>
      <w:bookmarkStart w:id="28" w:name="_Toc35393631"/>
      <w:r>
        <w:rPr>
          <w:rFonts w:hint="eastAsia" w:ascii="宋体" w:hAnsi="宋体" w:cs="宋体"/>
          <w:color w:val="000000" w:themeColor="text1"/>
          <w:szCs w:val="21"/>
          <w:highlight w:val="none"/>
          <w:lang w:val="en-US" w:eastAsia="zh-CN"/>
          <w14:textFill>
            <w14:solidFill>
              <w14:schemeClr w14:val="tx1"/>
            </w14:solidFill>
          </w14:textFill>
        </w:rPr>
        <w:t>具备建设行政主管部门核发的市政公用工程施工总承包贰级及以上资质，具有有效的安全生产许可证，并在设备、资金、人员组织等方面具有相应的施工能力。</w:t>
      </w:r>
    </w:p>
    <w:p w14:paraId="7C79AF2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3.2供应商拟派出的项目经理须具备市政公用工程专业二级及以上注册建造师资格，并具备有效的安全生产考核合格证（B证）且无在建工程</w:t>
      </w:r>
      <w:r>
        <w:rPr>
          <w:rFonts w:hint="eastAsia" w:ascii="宋体" w:hAnsi="宋体" w:cs="宋体"/>
          <w:color w:val="000000" w:themeColor="text1"/>
          <w:szCs w:val="21"/>
          <w:highlight w:val="none"/>
          <w:lang w:val="zh-CN" w:eastAsia="zh-CN"/>
          <w14:textFill>
            <w14:solidFill>
              <w14:schemeClr w14:val="tx1"/>
            </w14:solidFill>
          </w14:textFill>
        </w:rPr>
        <w:t>（项目经理需提供无在建工程承诺并加盖企业公章）</w:t>
      </w:r>
      <w:r>
        <w:rPr>
          <w:rFonts w:hint="eastAsia" w:ascii="宋体" w:hAnsi="宋体" w:cs="宋体"/>
          <w:color w:val="000000" w:themeColor="text1"/>
          <w:szCs w:val="21"/>
          <w:highlight w:val="none"/>
          <w:lang w:val="en-US" w:eastAsia="zh-CN"/>
          <w14:textFill>
            <w14:solidFill>
              <w14:schemeClr w14:val="tx1"/>
            </w14:solidFill>
          </w14:textFill>
        </w:rPr>
        <w:t>。</w:t>
      </w:r>
    </w:p>
    <w:p w14:paraId="4021CD8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3.3供应商应按照文件要求在响应文件中提交反映其财务状况、依法缴纳税收和社保保障资金情况的资格条件承诺函，并对资格条件承诺函有关内容的真实性、有效性、合法性负责。</w:t>
      </w:r>
    </w:p>
    <w:p w14:paraId="6FA2844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3.4拒绝列入政府取消投标资格记录期间的企业或个人投标。</w:t>
      </w:r>
    </w:p>
    <w:p w14:paraId="2A399FC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3.5本次招标严禁转包、违法分包，严禁各类形式的资质挂靠。</w:t>
      </w:r>
    </w:p>
    <w:p w14:paraId="778958D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3.6供应商不得为“信用中国”网站（www.creditchina.gov.cn）中列入失信被执行人和重大税收违法失信主体的供应商，不得为中国政府采购网（www.ccgp.gov.cn）政府采购严重违法失信行为记录名单中被财政部门禁止参加政府采购活动的供应商（在处罚决定规定的时间和地域范围内）（详见财库【2016】125 号）。</w:t>
      </w:r>
    </w:p>
    <w:p w14:paraId="672557C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3.7供应商需提供中国裁判文书网（http://wenshu.court.gov.cn/）的无行贿犯罪查询证明网站截图并加盖单位公章（提供的查询结果网页截图需体现企业及法定代表人）。</w:t>
      </w:r>
    </w:p>
    <w:p w14:paraId="541588F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000000" w:themeColor="text1"/>
          <w:szCs w:val="21"/>
          <w:highlight w:val="none"/>
          <w:lang w:val="zh-CN"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3.8</w:t>
      </w:r>
      <w:r>
        <w:rPr>
          <w:rFonts w:hint="eastAsia" w:ascii="宋体" w:hAnsi="宋体" w:cs="宋体"/>
          <w:color w:val="000000" w:themeColor="text1"/>
          <w:szCs w:val="21"/>
          <w:highlight w:val="none"/>
          <w:lang w:val="zh-CN" w:eastAsia="zh-CN"/>
          <w14:textFill>
            <w14:solidFill>
              <w14:schemeClr w14:val="tx1"/>
            </w14:solidFill>
          </w14:textFill>
        </w:rPr>
        <w:t>外埠单位在我省承揽项目应执行吉林省关于外企入吉备案相关规定（入吉企业相关信息在“吉林省建筑市场监管公共服务平台”上公布后，方可在我省从事建筑活动）。</w:t>
      </w:r>
    </w:p>
    <w:p w14:paraId="5CEB026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3.9单位负责人为同一人或者存在直接控股、管理关系的不同供应商，不得参加同一合同项下的政府采购活动。</w:t>
      </w:r>
    </w:p>
    <w:p w14:paraId="57DF3CF9">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三、获取采购文件</w:t>
      </w:r>
      <w:bookmarkEnd w:id="25"/>
      <w:bookmarkEnd w:id="26"/>
      <w:bookmarkEnd w:id="27"/>
      <w:bookmarkEnd w:id="28"/>
    </w:p>
    <w:p w14:paraId="6709C84F">
      <w:pPr>
        <w:pStyle w:val="18"/>
        <w:keepNext w:val="0"/>
        <w:keepLines w:val="0"/>
        <w:widowControl/>
        <w:suppressLineNumbers w:val="0"/>
        <w:spacing w:before="0" w:beforeAutospacing="0" w:after="0" w:afterAutospacing="0" w:line="360" w:lineRule="auto"/>
        <w:ind w:left="0" w:right="0" w:firstLine="420"/>
        <w:jc w:val="both"/>
        <w:rPr>
          <w:rFonts w:hint="eastAsia" w:ascii="宋体" w:hAnsi="宋体" w:eastAsia="宋体" w:cs="宋体"/>
          <w:color w:val="000000" w:themeColor="text1"/>
          <w:sz w:val="24"/>
          <w:szCs w:val="24"/>
          <w:highlight w:val="none"/>
          <w14:textFill>
            <w14:solidFill>
              <w14:schemeClr w14:val="tx1"/>
            </w14:solidFill>
          </w14:textFill>
        </w:rPr>
      </w:pPr>
      <w:bookmarkStart w:id="29" w:name="_Toc28359015"/>
      <w:bookmarkStart w:id="30" w:name="_Toc28359092"/>
      <w:bookmarkStart w:id="31" w:name="_Toc35393632"/>
      <w:bookmarkStart w:id="32" w:name="_Toc35393801"/>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时间：</w:t>
      </w:r>
      <w:r>
        <w:rPr>
          <w:rFonts w:hint="eastAsia" w:cs="宋体"/>
          <w:color w:val="000000" w:themeColor="text1"/>
          <w:kern w:val="2"/>
          <w:sz w:val="21"/>
          <w:szCs w:val="21"/>
          <w:highlight w:val="none"/>
          <w:lang w:val="en-US" w:eastAsia="zh-CN" w:bidi="ar-SA"/>
          <w14:textFill>
            <w14:solidFill>
              <w14:schemeClr w14:val="tx1"/>
            </w14:solidFill>
          </w14:textFill>
        </w:rPr>
        <w:t>2025年06月30日</w:t>
      </w: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至</w:t>
      </w:r>
      <w:r>
        <w:rPr>
          <w:rFonts w:hint="eastAsia" w:cs="宋体"/>
          <w:color w:val="000000" w:themeColor="text1"/>
          <w:kern w:val="2"/>
          <w:sz w:val="21"/>
          <w:szCs w:val="21"/>
          <w:highlight w:val="none"/>
          <w:lang w:val="en-US" w:eastAsia="zh-CN" w:bidi="ar-SA"/>
          <w14:textFill>
            <w14:solidFill>
              <w14:schemeClr w14:val="tx1"/>
            </w14:solidFill>
          </w14:textFill>
        </w:rPr>
        <w:t>2025年07月04日</w:t>
      </w: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，每天</w:t>
      </w:r>
      <w:r>
        <w:rPr>
          <w:rFonts w:hint="eastAsia" w:cs="宋体"/>
          <w:color w:val="000000" w:themeColor="text1"/>
          <w:kern w:val="2"/>
          <w:sz w:val="21"/>
          <w:szCs w:val="21"/>
          <w:highlight w:val="none"/>
          <w:lang w:val="en-US" w:eastAsia="zh-CN" w:bidi="ar-SA"/>
          <w14:textFill>
            <w14:solidFill>
              <w14:schemeClr w14:val="tx1"/>
            </w14:solidFill>
          </w14:textFill>
        </w:rPr>
        <w:t>上午</w:t>
      </w: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08:30至</w:t>
      </w:r>
      <w:r>
        <w:rPr>
          <w:rFonts w:hint="eastAsia" w:cs="宋体"/>
          <w:color w:val="000000" w:themeColor="text1"/>
          <w:kern w:val="2"/>
          <w:sz w:val="21"/>
          <w:szCs w:val="21"/>
          <w:highlight w:val="none"/>
          <w:lang w:val="en-US" w:eastAsia="zh-CN" w:bidi="ar-SA"/>
          <w14:textFill>
            <w14:solidFill>
              <w14:schemeClr w14:val="tx1"/>
            </w14:solidFill>
          </w14:textFill>
        </w:rPr>
        <w:t>11:30，下午13:00至16:00</w:t>
      </w: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（北京时间，法定节假日除外）</w:t>
      </w:r>
    </w:p>
    <w:p w14:paraId="43B6A448">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地点：政府采购云平台（网址：http:// www.zcygov.cn）。</w:t>
      </w:r>
    </w:p>
    <w:p w14:paraId="447F118F">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方式：潜在供应商可自行在“政采云”平台（网址：http：//www.zcygov.cn）下载</w:t>
      </w:r>
      <w:r>
        <w:rPr>
          <w:rFonts w:hint="eastAsia" w:ascii="宋体" w:hAnsi="宋体" w:cs="宋体"/>
          <w:color w:val="000000" w:themeColor="text1"/>
          <w:szCs w:val="21"/>
          <w:highlight w:val="none"/>
          <w:lang w:eastAsia="zh-CN"/>
          <w14:textFill>
            <w14:solidFill>
              <w14:schemeClr w14:val="tx1"/>
            </w14:solidFill>
          </w14:textFill>
        </w:rPr>
        <w:t>竞争性磋商文件</w:t>
      </w:r>
      <w:r>
        <w:rPr>
          <w:rFonts w:hint="eastAsia" w:ascii="宋体" w:hAnsi="宋体" w:cs="宋体"/>
          <w:color w:val="000000" w:themeColor="text1"/>
          <w:szCs w:val="21"/>
          <w:highlight w:val="none"/>
          <w14:textFill>
            <w14:solidFill>
              <w14:schemeClr w14:val="tx1"/>
            </w14:solidFill>
          </w14:textFill>
        </w:rPr>
        <w:t>（操作路径：登录“政采云”平台-项目采购-获取采购文件-找到本项目-点击“申请获取采购文件”），其他途径获取的采购文件开标时一律按无效投标处理。</w:t>
      </w:r>
    </w:p>
    <w:p w14:paraId="5CFD3A02">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未进行网上注册并办理CA认证的供应商将无法参与本次招标活动。</w:t>
      </w:r>
    </w:p>
    <w:p w14:paraId="13206A37">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售价：0元</w:t>
      </w:r>
    </w:p>
    <w:p w14:paraId="3171870F">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四、响应文件提交</w:t>
      </w:r>
      <w:bookmarkEnd w:id="29"/>
      <w:bookmarkEnd w:id="30"/>
      <w:bookmarkEnd w:id="31"/>
      <w:bookmarkEnd w:id="32"/>
    </w:p>
    <w:p w14:paraId="52F0E13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cs="宋体"/>
          <w:bCs/>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截止时间：</w:t>
      </w:r>
      <w:r>
        <w:rPr>
          <w:rFonts w:hint="eastAsia" w:ascii="宋体" w:hAnsi="宋体" w:cs="宋体"/>
          <w:color w:val="000000" w:themeColor="text1"/>
          <w:szCs w:val="21"/>
          <w:highlight w:val="none"/>
          <w:lang w:val="zh-CN" w:eastAsia="zh-CN"/>
          <w14:textFill>
            <w14:solidFill>
              <w14:schemeClr w14:val="tx1"/>
            </w14:solidFill>
          </w14:textFill>
        </w:rPr>
        <w:t>202</w:t>
      </w:r>
      <w:r>
        <w:rPr>
          <w:rFonts w:hint="eastAsia" w:ascii="宋体" w:hAnsi="宋体" w:cs="宋体"/>
          <w:color w:val="000000" w:themeColor="text1"/>
          <w:szCs w:val="21"/>
          <w:highlight w:val="none"/>
          <w:lang w:val="en-US" w:eastAsia="zh-CN"/>
          <w14:textFill>
            <w14:solidFill>
              <w14:schemeClr w14:val="tx1"/>
            </w14:solidFill>
          </w14:textFill>
        </w:rPr>
        <w:t>5</w:t>
      </w:r>
      <w:r>
        <w:rPr>
          <w:rFonts w:hint="eastAsia" w:ascii="宋体" w:hAnsi="宋体" w:cs="宋体"/>
          <w:color w:val="000000" w:themeColor="text1"/>
          <w:szCs w:val="21"/>
          <w:highlight w:val="none"/>
          <w:lang w:val="zh-CN" w:eastAsia="zh-CN"/>
          <w14:textFill>
            <w14:solidFill>
              <w14:schemeClr w14:val="tx1"/>
            </w14:solidFill>
          </w14:textFill>
        </w:rPr>
        <w:t>年</w:t>
      </w:r>
      <w:r>
        <w:rPr>
          <w:rFonts w:hint="eastAsia" w:ascii="宋体" w:hAnsi="宋体" w:cs="宋体"/>
          <w:color w:val="000000" w:themeColor="text1"/>
          <w:szCs w:val="21"/>
          <w:highlight w:val="none"/>
          <w:lang w:val="en-US" w:eastAsia="zh-CN"/>
          <w14:textFill>
            <w14:solidFill>
              <w14:schemeClr w14:val="tx1"/>
            </w14:solidFill>
          </w14:textFill>
        </w:rPr>
        <w:t>07月14日09点00分</w:t>
      </w:r>
      <w:r>
        <w:rPr>
          <w:rFonts w:hint="eastAsia" w:ascii="宋体" w:hAnsi="宋体" w:cs="宋体"/>
          <w:bCs/>
          <w:color w:val="000000" w:themeColor="text1"/>
          <w:szCs w:val="21"/>
          <w:highlight w:val="none"/>
          <w14:textFill>
            <w14:solidFill>
              <w14:schemeClr w14:val="tx1"/>
            </w14:solidFill>
          </w14:textFill>
        </w:rPr>
        <w:t>（北京时间）；</w:t>
      </w:r>
    </w:p>
    <w:p w14:paraId="3332C132">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ascii="宋体" w:hAnsi="宋体" w:cs="宋体"/>
          <w:bCs/>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地    点：</w:t>
      </w:r>
      <w:r>
        <w:rPr>
          <w:rFonts w:hint="eastAsia" w:ascii="宋体" w:hAnsi="宋体" w:cs="宋体"/>
          <w:color w:val="000000" w:themeColor="text1"/>
          <w:szCs w:val="21"/>
          <w:highlight w:val="none"/>
          <w:lang w:val="zh-CN"/>
          <w14:textFill>
            <w14:solidFill>
              <w14:schemeClr w14:val="tx1"/>
            </w14:solidFill>
          </w14:textFill>
        </w:rPr>
        <w:t>通过政府采购云平台（网址：http://www.zcygov.cn）递交电子</w:t>
      </w:r>
      <w:r>
        <w:rPr>
          <w:rFonts w:hint="eastAsia" w:ascii="宋体" w:hAnsi="宋体" w:cs="宋体"/>
          <w:color w:val="000000" w:themeColor="text1"/>
          <w:szCs w:val="21"/>
          <w:highlight w:val="none"/>
          <w:lang w:eastAsia="zh-CN"/>
          <w14:textFill>
            <w14:solidFill>
              <w14:schemeClr w14:val="tx1"/>
            </w14:solidFill>
          </w14:textFill>
        </w:rPr>
        <w:t>响应文件</w:t>
      </w:r>
      <w:r>
        <w:rPr>
          <w:rFonts w:hint="eastAsia" w:ascii="宋体" w:hAnsi="宋体" w:cs="宋体"/>
          <w:color w:val="000000" w:themeColor="text1"/>
          <w:szCs w:val="21"/>
          <w:highlight w:val="none"/>
          <w:lang w:val="zh-CN"/>
          <w14:textFill>
            <w14:solidFill>
              <w14:schemeClr w14:val="tx1"/>
            </w14:solidFill>
          </w14:textFill>
        </w:rPr>
        <w:t>。</w:t>
      </w:r>
    </w:p>
    <w:p w14:paraId="22F9690F">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ascii="宋体" w:hAnsi="宋体" w:cs="宋体"/>
          <w:b/>
          <w:bCs/>
          <w:color w:val="000000" w:themeColor="text1"/>
          <w:szCs w:val="21"/>
          <w:highlight w:val="none"/>
          <w14:textFill>
            <w14:solidFill>
              <w14:schemeClr w14:val="tx1"/>
            </w14:solidFill>
          </w14:textFill>
        </w:rPr>
      </w:pPr>
      <w:bookmarkStart w:id="33" w:name="_Toc35393802"/>
      <w:bookmarkStart w:id="34" w:name="_Toc28359093"/>
      <w:bookmarkStart w:id="35" w:name="_Toc28359016"/>
      <w:bookmarkStart w:id="36" w:name="_Toc35393633"/>
      <w:r>
        <w:rPr>
          <w:rFonts w:hint="eastAsia" w:ascii="宋体" w:hAnsi="宋体" w:cs="宋体"/>
          <w:b/>
          <w:bCs/>
          <w:color w:val="000000" w:themeColor="text1"/>
          <w:szCs w:val="21"/>
          <w:highlight w:val="none"/>
          <w14:textFill>
            <w14:solidFill>
              <w14:schemeClr w14:val="tx1"/>
            </w14:solidFill>
          </w14:textFill>
        </w:rPr>
        <w:t>五、开启</w:t>
      </w:r>
      <w:bookmarkEnd w:id="33"/>
      <w:bookmarkEnd w:id="34"/>
      <w:bookmarkEnd w:id="35"/>
      <w:bookmarkEnd w:id="36"/>
    </w:p>
    <w:p w14:paraId="21759DC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cs="宋体"/>
          <w:bCs/>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时  间：</w:t>
      </w:r>
      <w:r>
        <w:rPr>
          <w:rFonts w:hint="eastAsia" w:ascii="宋体" w:hAnsi="宋体" w:cs="宋体"/>
          <w:color w:val="000000" w:themeColor="text1"/>
          <w:szCs w:val="21"/>
          <w:highlight w:val="none"/>
          <w:lang w:val="zh-CN" w:eastAsia="zh-CN"/>
          <w14:textFill>
            <w14:solidFill>
              <w14:schemeClr w14:val="tx1"/>
            </w14:solidFill>
          </w14:textFill>
        </w:rPr>
        <w:t>202</w:t>
      </w:r>
      <w:r>
        <w:rPr>
          <w:rFonts w:hint="eastAsia" w:ascii="宋体" w:hAnsi="宋体" w:cs="宋体"/>
          <w:color w:val="000000" w:themeColor="text1"/>
          <w:szCs w:val="21"/>
          <w:highlight w:val="none"/>
          <w:lang w:val="en-US" w:eastAsia="zh-CN"/>
          <w14:textFill>
            <w14:solidFill>
              <w14:schemeClr w14:val="tx1"/>
            </w14:solidFill>
          </w14:textFill>
        </w:rPr>
        <w:t>5</w:t>
      </w:r>
      <w:r>
        <w:rPr>
          <w:rFonts w:hint="eastAsia" w:ascii="宋体" w:hAnsi="宋体" w:cs="宋体"/>
          <w:color w:val="000000" w:themeColor="text1"/>
          <w:szCs w:val="21"/>
          <w:highlight w:val="none"/>
          <w:lang w:val="zh-CN" w:eastAsia="zh-CN"/>
          <w14:textFill>
            <w14:solidFill>
              <w14:schemeClr w14:val="tx1"/>
            </w14:solidFill>
          </w14:textFill>
        </w:rPr>
        <w:t>年</w:t>
      </w:r>
      <w:r>
        <w:rPr>
          <w:rFonts w:hint="eastAsia" w:ascii="宋体" w:hAnsi="宋体" w:cs="宋体"/>
          <w:color w:val="000000" w:themeColor="text1"/>
          <w:szCs w:val="21"/>
          <w:highlight w:val="none"/>
          <w:lang w:val="en-US" w:eastAsia="zh-CN"/>
          <w14:textFill>
            <w14:solidFill>
              <w14:schemeClr w14:val="tx1"/>
            </w14:solidFill>
          </w14:textFill>
        </w:rPr>
        <w:t>07月14日09点00分</w:t>
      </w:r>
      <w:r>
        <w:rPr>
          <w:rFonts w:hint="eastAsia" w:ascii="宋体" w:hAnsi="宋体" w:cs="宋体"/>
          <w:bCs/>
          <w:color w:val="000000" w:themeColor="text1"/>
          <w:szCs w:val="21"/>
          <w:highlight w:val="none"/>
          <w14:textFill>
            <w14:solidFill>
              <w14:schemeClr w14:val="tx1"/>
            </w14:solidFill>
          </w14:textFill>
        </w:rPr>
        <w:t>（北京时间）；</w:t>
      </w:r>
    </w:p>
    <w:p w14:paraId="0B223C31">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地  点：</w:t>
      </w:r>
      <w:r>
        <w:rPr>
          <w:rFonts w:hint="eastAsia" w:ascii="宋体" w:hAnsi="宋体" w:cs="宋体"/>
          <w:color w:val="000000" w:themeColor="text1"/>
          <w:szCs w:val="21"/>
          <w:highlight w:val="none"/>
          <w:lang w:val="zh-CN"/>
          <w14:textFill>
            <w14:solidFill>
              <w14:schemeClr w14:val="tx1"/>
            </w14:solidFill>
          </w14:textFill>
        </w:rPr>
        <w:t>吉林省延边朝鲜族自治州敦化市吉林省敦化市政务服务和数字化建设管理局6楼开标室。</w:t>
      </w:r>
    </w:p>
    <w:p w14:paraId="087B13A3">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本项目采用全流程电子化招投标，开标方式为远程开标，供应商在截止时间前通过政府采购云平台（网址：http://www.zcygov.cn）递交电子</w:t>
      </w:r>
      <w:r>
        <w:rPr>
          <w:rFonts w:hint="eastAsia" w:ascii="宋体" w:hAnsi="宋体" w:cs="宋体"/>
          <w:color w:val="000000" w:themeColor="text1"/>
          <w:highlight w:val="none"/>
          <w:lang w:eastAsia="zh-CN"/>
          <w14:textFill>
            <w14:solidFill>
              <w14:schemeClr w14:val="tx1"/>
            </w14:solidFill>
          </w14:textFill>
        </w:rPr>
        <w:t>响应</w:t>
      </w:r>
      <w:r>
        <w:rPr>
          <w:rFonts w:hint="eastAsia" w:ascii="宋体" w:hAnsi="宋体" w:eastAsia="宋体" w:cs="宋体"/>
          <w:color w:val="000000" w:themeColor="text1"/>
          <w:highlight w:val="none"/>
          <w:lang w:eastAsia="zh-CN"/>
          <w14:textFill>
            <w14:solidFill>
              <w14:schemeClr w14:val="tx1"/>
            </w14:solidFill>
          </w14:textFill>
        </w:rPr>
        <w:t>文件</w:t>
      </w:r>
      <w:r>
        <w:rPr>
          <w:rFonts w:hint="eastAsia" w:ascii="宋体" w:hAnsi="宋体" w:eastAsia="宋体" w:cs="宋体"/>
          <w:color w:val="000000" w:themeColor="text1"/>
          <w:szCs w:val="21"/>
          <w:highlight w:val="none"/>
          <w:lang w:val="zh-CN"/>
          <w14:textFill>
            <w14:solidFill>
              <w14:schemeClr w14:val="tx1"/>
            </w14:solidFill>
          </w14:textFill>
        </w:rPr>
        <w:t>，并按照现场工作人员通知使用CA锁进行</w:t>
      </w:r>
      <w:r>
        <w:rPr>
          <w:rFonts w:hint="eastAsia" w:ascii="宋体" w:hAnsi="宋体" w:cs="宋体"/>
          <w:color w:val="000000" w:themeColor="text1"/>
          <w:highlight w:val="none"/>
          <w:lang w:eastAsia="zh-CN"/>
          <w14:textFill>
            <w14:solidFill>
              <w14:schemeClr w14:val="tx1"/>
            </w14:solidFill>
          </w14:textFill>
        </w:rPr>
        <w:t>响应</w:t>
      </w:r>
      <w:r>
        <w:rPr>
          <w:rFonts w:hint="eastAsia" w:ascii="宋体" w:hAnsi="宋体" w:eastAsia="宋体" w:cs="宋体"/>
          <w:color w:val="000000" w:themeColor="text1"/>
          <w:highlight w:val="none"/>
          <w:lang w:eastAsia="zh-CN"/>
          <w14:textFill>
            <w14:solidFill>
              <w14:schemeClr w14:val="tx1"/>
            </w14:solidFill>
          </w14:textFill>
        </w:rPr>
        <w:t>文件</w:t>
      </w:r>
      <w:r>
        <w:rPr>
          <w:rFonts w:hint="eastAsia" w:ascii="宋体" w:hAnsi="宋体" w:eastAsia="宋体" w:cs="宋体"/>
          <w:color w:val="000000" w:themeColor="text1"/>
          <w:szCs w:val="21"/>
          <w:highlight w:val="none"/>
          <w:lang w:val="zh-CN"/>
          <w14:textFill>
            <w14:solidFill>
              <w14:schemeClr w14:val="tx1"/>
            </w14:solidFill>
          </w14:textFill>
        </w:rPr>
        <w:t>远程解密。</w:t>
      </w:r>
    </w:p>
    <w:p w14:paraId="273EEB3F">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投标操作流程：供应商在政府采购云平台网注册入库成为正式供应商后，在平台上按《政府采购项目电子交易管理操作指南-供应商》进行投标操作。</w:t>
      </w:r>
    </w:p>
    <w:p w14:paraId="7CA0208B">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数字证书办理及投标技术咨询：</w:t>
      </w:r>
      <w:r>
        <w:rPr>
          <w:rFonts w:hint="eastAsia" w:ascii="宋体" w:hAnsi="宋体" w:cs="宋体"/>
          <w:color w:val="000000" w:themeColor="text1"/>
          <w:szCs w:val="21"/>
          <w:highlight w:val="none"/>
          <w:lang w:val="zh-CN"/>
          <w14:textFill>
            <w14:solidFill>
              <w14:schemeClr w14:val="tx1"/>
            </w14:solidFill>
          </w14:textFill>
        </w:rPr>
        <w:t>供应商</w:t>
      </w:r>
      <w:r>
        <w:rPr>
          <w:rFonts w:hint="eastAsia" w:ascii="宋体" w:hAnsi="宋体" w:eastAsia="宋体" w:cs="宋体"/>
          <w:color w:val="000000" w:themeColor="text1"/>
          <w:szCs w:val="21"/>
          <w:highlight w:val="none"/>
          <w:lang w:val="zh-CN"/>
          <w14:textFill>
            <w14:solidFill>
              <w14:schemeClr w14:val="tx1"/>
            </w14:solidFill>
          </w14:textFill>
        </w:rPr>
        <w:t>须办理数字证书方可参加投标。供应商须自行考虑数字证书办理时限，由于供应商自身原因在开标前无法完成办理，后果自负。</w:t>
      </w:r>
    </w:p>
    <w:p w14:paraId="2F95C77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cs="宋体"/>
          <w:bCs/>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若对项目采购电子交易系统操作有疑问，可登录“政采云”平台（https://www.zcygov.cn/）点击右侧咨询小采，获取采小蜜智能服务管家帮助，或拨打政采云服务热线95763获取热线服务帮助。</w:t>
      </w:r>
    </w:p>
    <w:p w14:paraId="4CC30D65">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ascii="宋体" w:hAnsi="宋体" w:cs="宋体"/>
          <w:b/>
          <w:bCs/>
          <w:color w:val="000000" w:themeColor="text1"/>
          <w:szCs w:val="21"/>
          <w:highlight w:val="none"/>
          <w14:textFill>
            <w14:solidFill>
              <w14:schemeClr w14:val="tx1"/>
            </w14:solidFill>
          </w14:textFill>
        </w:rPr>
      </w:pPr>
      <w:bookmarkStart w:id="37" w:name="_Toc35393803"/>
      <w:bookmarkStart w:id="38" w:name="_Toc28359017"/>
      <w:bookmarkStart w:id="39" w:name="_Toc28359094"/>
      <w:bookmarkStart w:id="40" w:name="_Toc35393634"/>
      <w:r>
        <w:rPr>
          <w:rFonts w:hint="eastAsia" w:ascii="宋体" w:hAnsi="宋体" w:cs="宋体"/>
          <w:b/>
          <w:bCs/>
          <w:color w:val="000000" w:themeColor="text1"/>
          <w:szCs w:val="21"/>
          <w:highlight w:val="none"/>
          <w14:textFill>
            <w14:solidFill>
              <w14:schemeClr w14:val="tx1"/>
            </w14:solidFill>
          </w14:textFill>
        </w:rPr>
        <w:t>六、公告期限</w:t>
      </w:r>
      <w:bookmarkEnd w:id="37"/>
      <w:bookmarkEnd w:id="38"/>
      <w:bookmarkEnd w:id="39"/>
      <w:bookmarkEnd w:id="40"/>
    </w:p>
    <w:p w14:paraId="6418A2D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自本公告发布之日起</w:t>
      </w:r>
      <w:r>
        <w:rPr>
          <w:rFonts w:hint="eastAsia" w:ascii="宋体" w:hAnsi="宋体" w:cs="宋体"/>
          <w:color w:val="000000" w:themeColor="text1"/>
          <w:szCs w:val="21"/>
          <w:highlight w:val="none"/>
          <w:lang w:val="en-US" w:eastAsia="zh-CN"/>
          <w14:textFill>
            <w14:solidFill>
              <w14:schemeClr w14:val="tx1"/>
            </w14:solidFill>
          </w14:textFill>
        </w:rPr>
        <w:t>5</w:t>
      </w:r>
      <w:r>
        <w:rPr>
          <w:rFonts w:hint="eastAsia" w:ascii="宋体" w:hAnsi="宋体" w:eastAsia="宋体" w:cs="宋体"/>
          <w:color w:val="000000" w:themeColor="text1"/>
          <w:szCs w:val="21"/>
          <w:highlight w:val="none"/>
          <w14:textFill>
            <w14:solidFill>
              <w14:schemeClr w14:val="tx1"/>
            </w14:solidFill>
          </w14:textFill>
        </w:rPr>
        <w:t>个工作日。</w:t>
      </w:r>
    </w:p>
    <w:p w14:paraId="27AE68DB">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ascii="宋体" w:hAnsi="宋体" w:cs="宋体"/>
          <w:b/>
          <w:bCs/>
          <w:color w:val="000000" w:themeColor="text1"/>
          <w:szCs w:val="21"/>
          <w:highlight w:val="none"/>
          <w14:textFill>
            <w14:solidFill>
              <w14:schemeClr w14:val="tx1"/>
            </w14:solidFill>
          </w14:textFill>
        </w:rPr>
      </w:pPr>
      <w:bookmarkStart w:id="41" w:name="_Toc35393804"/>
      <w:bookmarkStart w:id="42" w:name="_Toc35393635"/>
      <w:r>
        <w:rPr>
          <w:rFonts w:hint="eastAsia" w:ascii="宋体" w:hAnsi="宋体" w:cs="宋体"/>
          <w:b/>
          <w:bCs/>
          <w:color w:val="000000" w:themeColor="text1"/>
          <w:szCs w:val="21"/>
          <w:highlight w:val="none"/>
          <w14:textFill>
            <w14:solidFill>
              <w14:schemeClr w14:val="tx1"/>
            </w14:solidFill>
          </w14:textFill>
        </w:rPr>
        <w:t>七、其他补充事宜</w:t>
      </w:r>
    </w:p>
    <w:p w14:paraId="26F3F5A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本公告同时在</w:t>
      </w:r>
      <w:r>
        <w:rPr>
          <w:rFonts w:hint="eastAsia" w:ascii="宋体" w:hAnsi="宋体" w:cs="宋体"/>
          <w:color w:val="000000" w:themeColor="text1"/>
          <w:szCs w:val="21"/>
          <w:highlight w:val="none"/>
          <w:lang w:eastAsia="zh-CN"/>
          <w14:textFill>
            <w14:solidFill>
              <w14:schemeClr w14:val="tx1"/>
            </w14:solidFill>
          </w14:textFill>
        </w:rPr>
        <w:t>《中国政府采购网》、《吉林省政府采购网》、《</w:t>
      </w:r>
      <w:r>
        <w:rPr>
          <w:rFonts w:hint="eastAsia" w:ascii="宋体" w:hAnsi="宋体" w:cs="宋体"/>
          <w:color w:val="000000" w:themeColor="text1"/>
          <w:szCs w:val="21"/>
          <w:highlight w:val="none"/>
          <w:lang w:val="zh-CN" w:eastAsia="zh-CN"/>
          <w14:textFill>
            <w14:solidFill>
              <w14:schemeClr w14:val="tx1"/>
            </w14:solidFill>
          </w14:textFill>
        </w:rPr>
        <w:t>“政采云”平台（https://www.zcygov.cn/）</w:t>
      </w:r>
      <w:r>
        <w:rPr>
          <w:rFonts w:hint="eastAsia" w:ascii="宋体" w:hAnsi="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上发布。</w:t>
      </w:r>
    </w:p>
    <w:p w14:paraId="732390B5">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八、</w:t>
      </w:r>
      <w:bookmarkEnd w:id="41"/>
      <w:bookmarkEnd w:id="42"/>
      <w:bookmarkStart w:id="43" w:name="_Toc35393636"/>
      <w:bookmarkStart w:id="44" w:name="_Toc35393805"/>
      <w:bookmarkStart w:id="45" w:name="_Toc28359018"/>
      <w:bookmarkStart w:id="46" w:name="_Toc28359095"/>
      <w:r>
        <w:rPr>
          <w:rFonts w:hint="eastAsia" w:ascii="宋体" w:hAnsi="宋体" w:cs="宋体"/>
          <w:b/>
          <w:bCs/>
          <w:color w:val="000000" w:themeColor="text1"/>
          <w:szCs w:val="21"/>
          <w:highlight w:val="none"/>
          <w14:textFill>
            <w14:solidFill>
              <w14:schemeClr w14:val="tx1"/>
            </w14:solidFill>
          </w14:textFill>
        </w:rPr>
        <w:t>凡对本次采购提出询问，请按以下方式联系。</w:t>
      </w:r>
      <w:bookmarkEnd w:id="43"/>
      <w:bookmarkEnd w:id="44"/>
      <w:bookmarkEnd w:id="45"/>
      <w:bookmarkEnd w:id="46"/>
    </w:p>
    <w:p w14:paraId="3313A08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cs="宋体"/>
          <w:color w:val="000000" w:themeColor="text1"/>
          <w:szCs w:val="21"/>
          <w:highlight w:val="none"/>
          <w14:textFill>
            <w14:solidFill>
              <w14:schemeClr w14:val="tx1"/>
            </w14:solidFill>
          </w14:textFill>
        </w:rPr>
      </w:pPr>
      <w:bookmarkStart w:id="47" w:name="_Toc35393637"/>
      <w:bookmarkStart w:id="48" w:name="_Toc35393806"/>
      <w:bookmarkStart w:id="49" w:name="_Toc28359019"/>
      <w:bookmarkStart w:id="50" w:name="_Toc28359096"/>
      <w:r>
        <w:rPr>
          <w:rFonts w:hint="eastAsia" w:ascii="宋体" w:hAnsi="宋体" w:cs="宋体"/>
          <w:color w:val="000000" w:themeColor="text1"/>
          <w:szCs w:val="21"/>
          <w:highlight w:val="none"/>
          <w14:textFill>
            <w14:solidFill>
              <w14:schemeClr w14:val="tx1"/>
            </w14:solidFill>
          </w14:textFill>
        </w:rPr>
        <w:t>1.采购人信息</w:t>
      </w:r>
      <w:bookmarkEnd w:id="47"/>
      <w:bookmarkEnd w:id="48"/>
      <w:bookmarkEnd w:id="49"/>
      <w:bookmarkEnd w:id="50"/>
    </w:p>
    <w:p w14:paraId="1FA0753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lang w:eastAsia="zh-CN"/>
          <w14:textFill>
            <w14:solidFill>
              <w14:schemeClr w14:val="tx1"/>
            </w14:solidFill>
          </w14:textFill>
        </w:rPr>
        <w:t>名    称：</w:t>
      </w:r>
      <w:r>
        <w:rPr>
          <w:rFonts w:hint="eastAsia" w:ascii="宋体" w:hAnsi="宋体" w:cs="宋体"/>
          <w:color w:val="000000" w:themeColor="text1"/>
          <w:szCs w:val="21"/>
          <w:highlight w:val="none"/>
          <w:lang w:eastAsia="zh-CN"/>
          <w14:textFill>
            <w14:solidFill>
              <w14:schemeClr w14:val="tx1"/>
            </w14:solidFill>
          </w14:textFill>
        </w:rPr>
        <w:t>敦化市黄泥河镇人民政府</w:t>
      </w:r>
    </w:p>
    <w:p w14:paraId="5A7049A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lang w:eastAsia="zh-CN"/>
          <w14:textFill>
            <w14:solidFill>
              <w14:schemeClr w14:val="tx1"/>
            </w14:solidFill>
          </w14:textFill>
        </w:rPr>
        <w:t>地</w:t>
      </w:r>
      <w:r>
        <w:rPr>
          <w:rFonts w:hint="eastAsia" w:ascii="宋体" w:hAnsi="宋体" w:eastAsia="宋体" w:cs="宋体"/>
          <w:color w:val="000000" w:themeColor="text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Cs w:val="21"/>
          <w:highlight w:val="none"/>
          <w:lang w:eastAsia="zh-CN"/>
          <w14:textFill>
            <w14:solidFill>
              <w14:schemeClr w14:val="tx1"/>
            </w14:solidFill>
          </w14:textFill>
        </w:rPr>
        <w:t>址：</w:t>
      </w:r>
      <w:r>
        <w:rPr>
          <w:rFonts w:hint="eastAsia" w:ascii="宋体" w:hAnsi="宋体" w:cs="宋体"/>
          <w:color w:val="000000" w:themeColor="text1"/>
          <w:szCs w:val="21"/>
          <w:highlight w:val="none"/>
          <w:lang w:eastAsia="zh-CN"/>
          <w14:textFill>
            <w14:solidFill>
              <w14:schemeClr w14:val="tx1"/>
            </w14:solidFill>
          </w14:textFill>
        </w:rPr>
        <w:t>敦化市黄泥河镇</w:t>
      </w:r>
    </w:p>
    <w:p w14:paraId="7F28E44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eastAsia="zh-CN"/>
          <w14:textFill>
            <w14:solidFill>
              <w14:schemeClr w14:val="tx1"/>
            </w14:solidFill>
          </w14:textFill>
        </w:rPr>
        <w:t>联系</w:t>
      </w:r>
      <w:r>
        <w:rPr>
          <w:rFonts w:hint="eastAsia" w:ascii="宋体" w:hAnsi="宋体" w:eastAsia="宋体" w:cs="宋体"/>
          <w:color w:val="000000" w:themeColor="text1"/>
          <w:szCs w:val="21"/>
          <w:highlight w:val="none"/>
          <w:lang w:val="en-US" w:eastAsia="zh-CN"/>
          <w14:textFill>
            <w14:solidFill>
              <w14:schemeClr w14:val="tx1"/>
            </w14:solidFill>
          </w14:textFill>
        </w:rPr>
        <w:t>方式</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cs="宋体"/>
          <w:color w:val="000000" w:themeColor="text1"/>
          <w:szCs w:val="21"/>
          <w:highlight w:val="none"/>
          <w:lang w:eastAsia="zh-CN"/>
          <w14:textFill>
            <w14:solidFill>
              <w14:schemeClr w14:val="tx1"/>
            </w14:solidFill>
          </w14:textFill>
        </w:rPr>
        <w:t>吴迪</w:t>
      </w:r>
      <w:r>
        <w:rPr>
          <w:rFonts w:hint="eastAsia" w:ascii="宋体" w:hAnsi="宋体" w:cs="宋体"/>
          <w:color w:val="000000" w:themeColor="text1"/>
          <w:szCs w:val="21"/>
          <w:highlight w:val="none"/>
          <w:lang w:val="en-US" w:eastAsia="zh-CN"/>
          <w14:textFill>
            <w14:solidFill>
              <w14:schemeClr w14:val="tx1"/>
            </w14:solidFill>
          </w14:textFill>
        </w:rPr>
        <w:t xml:space="preserve"> 0433-6552379</w:t>
      </w:r>
    </w:p>
    <w:p w14:paraId="49E3505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cs="宋体"/>
          <w:color w:val="000000" w:themeColor="text1"/>
          <w:szCs w:val="21"/>
          <w:highlight w:val="none"/>
          <w14:textFill>
            <w14:solidFill>
              <w14:schemeClr w14:val="tx1"/>
            </w14:solidFill>
          </w14:textFill>
        </w:rPr>
      </w:pPr>
      <w:bookmarkStart w:id="51" w:name="_Toc28359097"/>
      <w:bookmarkStart w:id="52" w:name="_Toc35393638"/>
      <w:bookmarkStart w:id="53" w:name="_Toc35393807"/>
      <w:bookmarkStart w:id="54" w:name="_Toc28359020"/>
      <w:r>
        <w:rPr>
          <w:rFonts w:hint="eastAsia" w:ascii="宋体" w:hAnsi="宋体" w:cs="宋体"/>
          <w:color w:val="000000" w:themeColor="text1"/>
          <w:szCs w:val="21"/>
          <w:highlight w:val="none"/>
          <w14:textFill>
            <w14:solidFill>
              <w14:schemeClr w14:val="tx1"/>
            </w14:solidFill>
          </w14:textFill>
        </w:rPr>
        <w:t>2.采购代理机构信息</w:t>
      </w:r>
      <w:bookmarkEnd w:id="51"/>
      <w:bookmarkEnd w:id="52"/>
      <w:bookmarkEnd w:id="53"/>
      <w:bookmarkEnd w:id="54"/>
    </w:p>
    <w:p w14:paraId="3FED440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名    称：</w:t>
      </w:r>
      <w:r>
        <w:rPr>
          <w:rFonts w:hint="eastAsia" w:ascii="宋体" w:hAnsi="宋体" w:cs="宋体"/>
          <w:color w:val="000000" w:themeColor="text1"/>
          <w:szCs w:val="21"/>
          <w:highlight w:val="none"/>
          <w:lang w:eastAsia="zh-CN"/>
          <w14:textFill>
            <w14:solidFill>
              <w14:schemeClr w14:val="tx1"/>
            </w14:solidFill>
          </w14:textFill>
        </w:rPr>
        <w:t>吉林省天一工程管理有限公司</w:t>
      </w:r>
    </w:p>
    <w:p w14:paraId="2A056B8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地    址：</w:t>
      </w:r>
      <w:r>
        <w:rPr>
          <w:rFonts w:hint="eastAsia" w:ascii="宋体" w:hAnsi="宋体" w:cs="宋体"/>
          <w:color w:val="000000" w:themeColor="text1"/>
          <w:szCs w:val="21"/>
          <w:highlight w:val="none"/>
          <w:lang w:eastAsia="zh-CN"/>
          <w14:textFill>
            <w14:solidFill>
              <w14:schemeClr w14:val="tx1"/>
            </w14:solidFill>
          </w14:textFill>
        </w:rPr>
        <w:t>长春市解放大路吉发广场</w:t>
      </w:r>
      <w:r>
        <w:rPr>
          <w:rFonts w:hint="eastAsia" w:ascii="宋体" w:hAnsi="宋体" w:cs="宋体"/>
          <w:color w:val="000000" w:themeColor="text1"/>
          <w:szCs w:val="21"/>
          <w:highlight w:val="none"/>
          <w:lang w:val="en-US" w:eastAsia="zh-CN"/>
          <w14:textFill>
            <w14:solidFill>
              <w14:schemeClr w14:val="tx1"/>
            </w14:solidFill>
          </w14:textFill>
        </w:rPr>
        <w:t>C座2002</w:t>
      </w:r>
      <w:r>
        <w:rPr>
          <w:rFonts w:hint="eastAsia" w:ascii="宋体" w:hAnsi="宋体" w:cs="宋体"/>
          <w:color w:val="000000" w:themeColor="text1"/>
          <w:szCs w:val="21"/>
          <w:highlight w:val="none"/>
          <w14:textFill>
            <w14:solidFill>
              <w14:schemeClr w14:val="tx1"/>
            </w14:solidFill>
          </w14:textFill>
        </w:rPr>
        <w:t xml:space="preserve">       </w:t>
      </w:r>
    </w:p>
    <w:p w14:paraId="1102CC0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联系方式：</w:t>
      </w:r>
      <w:r>
        <w:rPr>
          <w:rFonts w:hint="eastAsia" w:ascii="宋体" w:hAnsi="宋体" w:cs="宋体"/>
          <w:color w:val="000000" w:themeColor="text1"/>
          <w:szCs w:val="21"/>
          <w:highlight w:val="none"/>
          <w:lang w:val="zh-CN"/>
          <w14:textFill>
            <w14:solidFill>
              <w14:schemeClr w14:val="tx1"/>
            </w14:solidFill>
          </w14:textFill>
        </w:rPr>
        <w:t>曲梦妮</w:t>
      </w:r>
      <w:r>
        <w:rPr>
          <w:rFonts w:hint="eastAsia" w:ascii="宋体" w:hAnsi="宋体" w:cs="宋体"/>
          <w:color w:val="000000" w:themeColor="text1"/>
          <w:szCs w:val="21"/>
          <w:highlight w:val="none"/>
          <w:lang w:val="en-US" w:eastAsia="zh-CN"/>
          <w14:textFill>
            <w14:solidFill>
              <w14:schemeClr w14:val="tx1"/>
            </w14:solidFill>
          </w14:textFill>
        </w:rPr>
        <w:t>0433-2809090</w:t>
      </w:r>
    </w:p>
    <w:p w14:paraId="1EAFB49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cs="宋体"/>
          <w:color w:val="000000" w:themeColor="text1"/>
          <w:szCs w:val="21"/>
          <w:highlight w:val="none"/>
          <w14:textFill>
            <w14:solidFill>
              <w14:schemeClr w14:val="tx1"/>
            </w14:solidFill>
          </w14:textFill>
        </w:rPr>
      </w:pPr>
      <w:bookmarkStart w:id="55" w:name="_Toc35393808"/>
      <w:bookmarkStart w:id="56" w:name="_Toc35393639"/>
      <w:bookmarkStart w:id="57" w:name="_Toc28359021"/>
      <w:bookmarkStart w:id="58" w:name="_Toc28359098"/>
      <w:r>
        <w:rPr>
          <w:rFonts w:hint="eastAsia" w:ascii="宋体" w:hAnsi="宋体" w:cs="宋体"/>
          <w:color w:val="000000" w:themeColor="text1"/>
          <w:szCs w:val="21"/>
          <w:highlight w:val="none"/>
          <w14:textFill>
            <w14:solidFill>
              <w14:schemeClr w14:val="tx1"/>
            </w14:solidFill>
          </w14:textFill>
        </w:rPr>
        <w:t>3.项目联系方式</w:t>
      </w:r>
      <w:bookmarkEnd w:id="55"/>
      <w:bookmarkEnd w:id="56"/>
      <w:bookmarkEnd w:id="57"/>
      <w:bookmarkEnd w:id="58"/>
    </w:p>
    <w:p w14:paraId="7B165A4D">
      <w:pPr>
        <w:pStyle w:val="10"/>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项目联系人：</w:t>
      </w:r>
      <w:r>
        <w:rPr>
          <w:rFonts w:hint="eastAsia" w:ascii="宋体" w:hAnsi="宋体" w:cs="宋体"/>
          <w:color w:val="000000" w:themeColor="text1"/>
          <w:szCs w:val="21"/>
          <w:highlight w:val="none"/>
          <w:lang w:eastAsia="zh-CN"/>
          <w14:textFill>
            <w14:solidFill>
              <w14:schemeClr w14:val="tx1"/>
            </w14:solidFill>
          </w14:textFill>
        </w:rPr>
        <w:t>曲梦妮</w:t>
      </w:r>
    </w:p>
    <w:p w14:paraId="7589BC5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电　  话：</w:t>
      </w:r>
      <w:r>
        <w:rPr>
          <w:rFonts w:hint="eastAsia" w:ascii="宋体" w:hAnsi="宋体" w:cs="宋体"/>
          <w:color w:val="000000" w:themeColor="text1"/>
          <w:szCs w:val="21"/>
          <w:highlight w:val="none"/>
          <w:lang w:val="en-US" w:eastAsia="zh-CN"/>
          <w14:textFill>
            <w14:solidFill>
              <w14:schemeClr w14:val="tx1"/>
            </w14:solidFill>
          </w14:textFill>
        </w:rPr>
        <w:t>0433-2809090</w:t>
      </w:r>
    </w:p>
    <w:p w14:paraId="28C9B437">
      <w:pPr>
        <w:pStyle w:val="10"/>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bookmarkStart w:id="59" w:name="_Toc246996916"/>
      <w:bookmarkStart w:id="60" w:name="_Toc152045527"/>
      <w:bookmarkStart w:id="61" w:name="_Toc247085687"/>
      <w:bookmarkStart w:id="62" w:name="_Toc179632544"/>
      <w:bookmarkStart w:id="63" w:name="_Toc246996173"/>
      <w:bookmarkStart w:id="64" w:name="_Toc152042303"/>
      <w:bookmarkStart w:id="65" w:name="_Toc144974495"/>
      <w:r>
        <w:rPr>
          <w:rFonts w:hint="eastAsia" w:ascii="宋体" w:hAnsi="宋体" w:eastAsia="宋体" w:cs="宋体"/>
          <w:color w:val="000000" w:themeColor="text1"/>
          <w:szCs w:val="21"/>
          <w:highlight w:val="none"/>
          <w:lang w:val="en-US" w:eastAsia="zh-CN"/>
          <w14:textFill>
            <w14:solidFill>
              <w14:schemeClr w14:val="tx1"/>
            </w14:solidFill>
          </w14:textFill>
        </w:rPr>
        <w:t>4.监督管理部门:</w:t>
      </w:r>
      <w:r>
        <w:rPr>
          <w:rFonts w:hint="eastAsia" w:ascii="宋体" w:hAnsi="宋体" w:cs="宋体"/>
          <w:color w:val="000000" w:themeColor="text1"/>
          <w:szCs w:val="21"/>
          <w:highlight w:val="none"/>
          <w:lang w:val="en-US" w:eastAsia="zh-CN"/>
          <w14:textFill>
            <w14:solidFill>
              <w14:schemeClr w14:val="tx1"/>
            </w14:solidFill>
          </w14:textFill>
        </w:rPr>
        <w:t>敦化市政府采购管理工作办公室</w:t>
      </w:r>
    </w:p>
    <w:p w14:paraId="49002E57">
      <w:pPr>
        <w:pStyle w:val="3"/>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br w:type="page"/>
      </w:r>
      <w:bookmarkStart w:id="66" w:name="_Toc27526"/>
      <w:bookmarkStart w:id="67" w:name="_Toc16917"/>
      <w:bookmarkStart w:id="68" w:name="_Toc3131"/>
      <w:bookmarkStart w:id="69" w:name="_Toc14815"/>
      <w:r>
        <w:rPr>
          <w:rFonts w:hint="eastAsia" w:ascii="宋体" w:hAnsi="宋体" w:cs="宋体"/>
          <w:color w:val="000000" w:themeColor="text1"/>
          <w:highlight w:val="none"/>
          <w14:textFill>
            <w14:solidFill>
              <w14:schemeClr w14:val="tx1"/>
            </w14:solidFill>
          </w14:textFill>
        </w:rPr>
        <w:t>第二章</w:t>
      </w:r>
      <w:bookmarkEnd w:id="59"/>
      <w:bookmarkEnd w:id="60"/>
      <w:bookmarkEnd w:id="61"/>
      <w:bookmarkEnd w:id="62"/>
      <w:bookmarkEnd w:id="63"/>
      <w:bookmarkEnd w:id="64"/>
      <w:bookmarkEnd w:id="65"/>
      <w:r>
        <w:rPr>
          <w:rFonts w:hint="eastAsia" w:ascii="宋体" w:hAnsi="宋体" w:cs="宋体"/>
          <w:color w:val="000000" w:themeColor="text1"/>
          <w:highlight w:val="none"/>
          <w14:textFill>
            <w14:solidFill>
              <w14:schemeClr w14:val="tx1"/>
            </w14:solidFill>
          </w14:textFill>
        </w:rPr>
        <w:t xml:space="preserve">  供应商须知</w:t>
      </w:r>
      <w:bookmarkEnd w:id="66"/>
      <w:bookmarkEnd w:id="67"/>
      <w:bookmarkEnd w:id="68"/>
      <w:bookmarkEnd w:id="69"/>
    </w:p>
    <w:p w14:paraId="2FF7BE2C">
      <w:pPr>
        <w:pStyle w:val="4"/>
        <w:spacing w:before="0" w:after="0" w:line="240" w:lineRule="auto"/>
        <w:jc w:val="center"/>
        <w:rPr>
          <w:rFonts w:hint="eastAsia" w:ascii="宋体" w:hAnsi="宋体" w:eastAsia="宋体" w:cs="宋体"/>
          <w:color w:val="000000" w:themeColor="text1"/>
          <w:highlight w:val="none"/>
          <w14:textFill>
            <w14:solidFill>
              <w14:schemeClr w14:val="tx1"/>
            </w14:solidFill>
          </w14:textFill>
        </w:rPr>
      </w:pPr>
      <w:bookmarkStart w:id="70" w:name="_Toc144974496"/>
      <w:bookmarkStart w:id="71" w:name="_Toc247085688"/>
      <w:bookmarkStart w:id="72" w:name="_Toc246996917"/>
      <w:bookmarkStart w:id="73" w:name="_Toc25465"/>
      <w:bookmarkStart w:id="74" w:name="_Toc152042304"/>
      <w:bookmarkStart w:id="75" w:name="_Toc179632545"/>
      <w:bookmarkStart w:id="76" w:name="_Toc152045528"/>
      <w:bookmarkStart w:id="77" w:name="_Toc19804"/>
      <w:bookmarkStart w:id="78" w:name="_Toc246996174"/>
      <w:r>
        <w:rPr>
          <w:rFonts w:hint="eastAsia" w:ascii="宋体" w:hAnsi="宋体" w:eastAsia="宋体" w:cs="宋体"/>
          <w:color w:val="000000" w:themeColor="text1"/>
          <w:highlight w:val="none"/>
          <w14:textFill>
            <w14:solidFill>
              <w14:schemeClr w14:val="tx1"/>
            </w14:solidFill>
          </w14:textFill>
        </w:rPr>
        <w:t>供应商须知前附表</w:t>
      </w:r>
      <w:bookmarkEnd w:id="70"/>
      <w:bookmarkEnd w:id="71"/>
      <w:bookmarkEnd w:id="72"/>
      <w:bookmarkEnd w:id="73"/>
      <w:bookmarkEnd w:id="74"/>
      <w:bookmarkEnd w:id="75"/>
      <w:bookmarkEnd w:id="76"/>
      <w:bookmarkEnd w:id="77"/>
      <w:bookmarkEnd w:id="78"/>
    </w:p>
    <w:tbl>
      <w:tblPr>
        <w:tblStyle w:val="22"/>
        <w:tblW w:w="9931" w:type="dxa"/>
        <w:jc w:val="center"/>
        <w:tblLayout w:type="fixed"/>
        <w:tblCellMar>
          <w:top w:w="0" w:type="dxa"/>
          <w:left w:w="108" w:type="dxa"/>
          <w:bottom w:w="0" w:type="dxa"/>
          <w:right w:w="108" w:type="dxa"/>
        </w:tblCellMar>
      </w:tblPr>
      <w:tblGrid>
        <w:gridCol w:w="975"/>
        <w:gridCol w:w="1917"/>
        <w:gridCol w:w="7039"/>
      </w:tblGrid>
      <w:tr w14:paraId="071177E1">
        <w:tblPrEx>
          <w:tblCellMar>
            <w:top w:w="0" w:type="dxa"/>
            <w:left w:w="108" w:type="dxa"/>
            <w:bottom w:w="0" w:type="dxa"/>
            <w:right w:w="108" w:type="dxa"/>
          </w:tblCellMar>
        </w:tblPrEx>
        <w:trPr>
          <w:trHeight w:val="446"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3C8B8379">
            <w:pPr>
              <w:spacing w:line="240" w:lineRule="auto"/>
              <w:jc w:val="center"/>
              <w:rPr>
                <w:rFonts w:hint="eastAsia" w:ascii="宋体" w:hAnsi="宋体" w:eastAsia="宋体" w:cs="宋体"/>
                <w:b/>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14:textFill>
                  <w14:solidFill>
                    <w14:schemeClr w14:val="tx1"/>
                  </w14:solidFill>
                </w14:textFill>
              </w:rPr>
              <w:t>条款号</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36F48ACD">
            <w:pPr>
              <w:spacing w:line="240" w:lineRule="auto"/>
              <w:jc w:val="center"/>
              <w:rPr>
                <w:rFonts w:hint="eastAsia" w:ascii="宋体" w:hAnsi="宋体" w:eastAsia="宋体" w:cs="宋体"/>
                <w:b/>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14:textFill>
                  <w14:solidFill>
                    <w14:schemeClr w14:val="tx1"/>
                  </w14:solidFill>
                </w14:textFill>
              </w:rPr>
              <w:t>条  款  名  称</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49136E7B">
            <w:pPr>
              <w:spacing w:line="240" w:lineRule="auto"/>
              <w:jc w:val="center"/>
              <w:rPr>
                <w:rFonts w:hint="eastAsia" w:ascii="宋体" w:hAnsi="宋体" w:eastAsia="宋体" w:cs="宋体"/>
                <w:b/>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14:textFill>
                  <w14:solidFill>
                    <w14:schemeClr w14:val="tx1"/>
                  </w14:solidFill>
                </w14:textFill>
              </w:rPr>
              <w:t>编  列  内  容</w:t>
            </w:r>
          </w:p>
        </w:tc>
      </w:tr>
      <w:tr w14:paraId="3195DF17">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65CA196D">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1.1.2</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43998767">
            <w:pPr>
              <w:pStyle w:val="28"/>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采购人</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12866199">
            <w:pPr>
              <w:spacing w:line="240" w:lineRule="auto"/>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lang w:eastAsia="zh-CN"/>
                <w14:textFill>
                  <w14:solidFill>
                    <w14:schemeClr w14:val="tx1"/>
                  </w14:solidFill>
                </w14:textFill>
              </w:rPr>
              <w:t>名    称：</w:t>
            </w:r>
            <w:r>
              <w:rPr>
                <w:rFonts w:hint="eastAsia" w:ascii="宋体" w:hAnsi="宋体" w:cs="宋体"/>
                <w:color w:val="000000" w:themeColor="text1"/>
                <w:szCs w:val="21"/>
                <w:highlight w:val="none"/>
                <w:lang w:eastAsia="zh-CN"/>
                <w14:textFill>
                  <w14:solidFill>
                    <w14:schemeClr w14:val="tx1"/>
                  </w14:solidFill>
                </w14:textFill>
              </w:rPr>
              <w:t>敦化市黄泥河镇人民政府</w:t>
            </w:r>
          </w:p>
          <w:p w14:paraId="01D98344">
            <w:pPr>
              <w:spacing w:line="240" w:lineRule="auto"/>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lang w:eastAsia="zh-CN"/>
                <w14:textFill>
                  <w14:solidFill>
                    <w14:schemeClr w14:val="tx1"/>
                  </w14:solidFill>
                </w14:textFill>
              </w:rPr>
              <w:t>地    址：</w:t>
            </w:r>
            <w:r>
              <w:rPr>
                <w:rFonts w:hint="eastAsia" w:ascii="宋体" w:hAnsi="宋体" w:cs="宋体"/>
                <w:color w:val="000000" w:themeColor="text1"/>
                <w:szCs w:val="21"/>
                <w:highlight w:val="none"/>
                <w:lang w:eastAsia="zh-CN"/>
                <w14:textFill>
                  <w14:solidFill>
                    <w14:schemeClr w14:val="tx1"/>
                  </w14:solidFill>
                </w14:textFill>
              </w:rPr>
              <w:t>敦化市黄泥河镇</w:t>
            </w:r>
          </w:p>
          <w:p w14:paraId="04E9085A">
            <w:pPr>
              <w:spacing w:line="240" w:lineRule="auto"/>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lang w:eastAsia="zh-CN"/>
                <w14:textFill>
                  <w14:solidFill>
                    <w14:schemeClr w14:val="tx1"/>
                  </w14:solidFill>
                </w14:textFill>
              </w:rPr>
              <w:t>联 系 人：</w:t>
            </w:r>
            <w:r>
              <w:rPr>
                <w:rFonts w:hint="eastAsia" w:ascii="宋体" w:hAnsi="宋体" w:cs="宋体"/>
                <w:color w:val="000000" w:themeColor="text1"/>
                <w:szCs w:val="21"/>
                <w:highlight w:val="none"/>
                <w:lang w:eastAsia="zh-CN"/>
                <w14:textFill>
                  <w14:solidFill>
                    <w14:schemeClr w14:val="tx1"/>
                  </w14:solidFill>
                </w14:textFill>
              </w:rPr>
              <w:t>吴迪</w:t>
            </w:r>
          </w:p>
          <w:p w14:paraId="3DD50738">
            <w:pPr>
              <w:spacing w:line="240" w:lineRule="auto"/>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eastAsia="zh-CN"/>
                <w14:textFill>
                  <w14:solidFill>
                    <w14:schemeClr w14:val="tx1"/>
                  </w14:solidFill>
                </w14:textFill>
              </w:rPr>
              <w:t>联系方式：</w:t>
            </w:r>
            <w:r>
              <w:rPr>
                <w:rFonts w:hint="eastAsia" w:ascii="宋体" w:hAnsi="宋体" w:cs="宋体"/>
                <w:color w:val="000000" w:themeColor="text1"/>
                <w:szCs w:val="21"/>
                <w:highlight w:val="none"/>
                <w:lang w:val="en-US" w:eastAsia="zh-CN"/>
                <w14:textFill>
                  <w14:solidFill>
                    <w14:schemeClr w14:val="tx1"/>
                  </w14:solidFill>
                </w14:textFill>
              </w:rPr>
              <w:t>13634333092</w:t>
            </w:r>
          </w:p>
        </w:tc>
      </w:tr>
      <w:tr w14:paraId="4F26F37B">
        <w:tblPrEx>
          <w:tblCellMar>
            <w:top w:w="0" w:type="dxa"/>
            <w:left w:w="108" w:type="dxa"/>
            <w:bottom w:w="0" w:type="dxa"/>
            <w:right w:w="108" w:type="dxa"/>
          </w:tblCellMar>
        </w:tblPrEx>
        <w:trPr>
          <w:trHeight w:val="90"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2E269B68">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1.1.3</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01991112">
            <w:pPr>
              <w:pStyle w:val="28"/>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采购代理机构</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64CC9F1F">
            <w:pPr>
              <w:spacing w:line="240" w:lineRule="auto"/>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名    称：</w:t>
            </w:r>
            <w:r>
              <w:rPr>
                <w:rFonts w:hint="eastAsia" w:ascii="宋体" w:hAnsi="宋体" w:cs="宋体"/>
                <w:color w:val="000000" w:themeColor="text1"/>
                <w:szCs w:val="21"/>
                <w:highlight w:val="none"/>
                <w:lang w:eastAsia="zh-CN"/>
                <w14:textFill>
                  <w14:solidFill>
                    <w14:schemeClr w14:val="tx1"/>
                  </w14:solidFill>
                </w14:textFill>
              </w:rPr>
              <w:t>吉林省天一工程管理有限公司</w:t>
            </w:r>
          </w:p>
          <w:p w14:paraId="34A44340">
            <w:pPr>
              <w:spacing w:line="24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地    址：</w:t>
            </w:r>
            <w:r>
              <w:rPr>
                <w:rFonts w:hint="eastAsia" w:ascii="宋体" w:hAnsi="宋体" w:cs="宋体"/>
                <w:color w:val="000000" w:themeColor="text1"/>
                <w:szCs w:val="21"/>
                <w:highlight w:val="none"/>
                <w:lang w:eastAsia="zh-CN"/>
                <w14:textFill>
                  <w14:solidFill>
                    <w14:schemeClr w14:val="tx1"/>
                  </w14:solidFill>
                </w14:textFill>
              </w:rPr>
              <w:t>长春市解放大路吉发广场</w:t>
            </w:r>
            <w:r>
              <w:rPr>
                <w:rFonts w:hint="eastAsia" w:ascii="宋体" w:hAnsi="宋体" w:cs="宋体"/>
                <w:color w:val="000000" w:themeColor="text1"/>
                <w:szCs w:val="21"/>
                <w:highlight w:val="none"/>
                <w:lang w:val="en-US" w:eastAsia="zh-CN"/>
                <w14:textFill>
                  <w14:solidFill>
                    <w14:schemeClr w14:val="tx1"/>
                  </w14:solidFill>
                </w14:textFill>
              </w:rPr>
              <w:t>C座2002</w:t>
            </w:r>
            <w:r>
              <w:rPr>
                <w:rFonts w:hint="eastAsia" w:ascii="宋体" w:hAnsi="宋体" w:eastAsia="宋体" w:cs="宋体"/>
                <w:color w:val="000000" w:themeColor="text1"/>
                <w:szCs w:val="21"/>
                <w:highlight w:val="none"/>
                <w14:textFill>
                  <w14:solidFill>
                    <w14:schemeClr w14:val="tx1"/>
                  </w14:solidFill>
                </w14:textFill>
              </w:rPr>
              <w:t xml:space="preserve">       </w:t>
            </w:r>
          </w:p>
          <w:p w14:paraId="305B0BA5">
            <w:pPr>
              <w:spacing w:line="240" w:lineRule="auto"/>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项目联系人：</w:t>
            </w:r>
            <w:r>
              <w:rPr>
                <w:rFonts w:hint="eastAsia" w:ascii="宋体" w:hAnsi="宋体" w:cs="宋体"/>
                <w:color w:val="000000" w:themeColor="text1"/>
                <w:szCs w:val="21"/>
                <w:highlight w:val="none"/>
                <w:lang w:eastAsia="zh-CN"/>
                <w14:textFill>
                  <w14:solidFill>
                    <w14:schemeClr w14:val="tx1"/>
                  </w14:solidFill>
                </w14:textFill>
              </w:rPr>
              <w:t>曲梦妮</w:t>
            </w:r>
          </w:p>
          <w:p w14:paraId="54F504EF">
            <w:pPr>
              <w:spacing w:line="240" w:lineRule="auto"/>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联系方式：</w:t>
            </w:r>
            <w:r>
              <w:rPr>
                <w:rFonts w:hint="eastAsia" w:ascii="宋体" w:hAnsi="宋体" w:cs="宋体"/>
                <w:color w:val="000000" w:themeColor="text1"/>
                <w:szCs w:val="21"/>
                <w:highlight w:val="none"/>
                <w:lang w:eastAsia="zh-CN"/>
                <w14:textFill>
                  <w14:solidFill>
                    <w14:schemeClr w14:val="tx1"/>
                  </w14:solidFill>
                </w14:textFill>
              </w:rPr>
              <w:t>0433-2809090</w:t>
            </w:r>
          </w:p>
        </w:tc>
      </w:tr>
      <w:tr w14:paraId="33CCA567">
        <w:tblPrEx>
          <w:tblCellMar>
            <w:top w:w="0" w:type="dxa"/>
            <w:left w:w="108" w:type="dxa"/>
            <w:bottom w:w="0" w:type="dxa"/>
            <w:right w:w="108" w:type="dxa"/>
          </w:tblCellMar>
        </w:tblPrEx>
        <w:trPr>
          <w:trHeight w:val="730" w:hRule="atLeast"/>
          <w:jc w:val="center"/>
        </w:trPr>
        <w:tc>
          <w:tcPr>
            <w:tcW w:w="975" w:type="dxa"/>
            <w:tcBorders>
              <w:top w:val="single" w:color="auto" w:sz="4" w:space="0"/>
              <w:left w:val="single" w:color="auto" w:sz="4" w:space="0"/>
              <w:right w:val="single" w:color="auto" w:sz="4" w:space="0"/>
            </w:tcBorders>
            <w:noWrap w:val="0"/>
            <w:vAlign w:val="center"/>
          </w:tcPr>
          <w:p w14:paraId="294EA987">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1.1.4</w:t>
            </w:r>
          </w:p>
        </w:tc>
        <w:tc>
          <w:tcPr>
            <w:tcW w:w="1917" w:type="dxa"/>
            <w:tcBorders>
              <w:top w:val="single" w:color="auto" w:sz="4" w:space="0"/>
              <w:left w:val="single" w:color="auto" w:sz="4" w:space="0"/>
              <w:right w:val="single" w:color="auto" w:sz="4" w:space="0"/>
            </w:tcBorders>
            <w:noWrap w:val="0"/>
            <w:vAlign w:val="center"/>
          </w:tcPr>
          <w:p w14:paraId="4ABB6BBD">
            <w:pPr>
              <w:pStyle w:val="28"/>
              <w:spacing w:line="240" w:lineRule="auto"/>
              <w:jc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lang w:eastAsia="zh-CN"/>
                <w14:textFill>
                  <w14:solidFill>
                    <w14:schemeClr w14:val="tx1"/>
                  </w14:solidFill>
                </w14:textFill>
              </w:rPr>
              <w:t>项目</w:t>
            </w:r>
            <w:r>
              <w:rPr>
                <w:rFonts w:hint="eastAsia" w:ascii="宋体" w:hAnsi="宋体" w:eastAsia="宋体" w:cs="宋体"/>
                <w:color w:val="000000" w:themeColor="text1"/>
                <w:szCs w:val="21"/>
                <w:highlight w:val="none"/>
                <w14:textFill>
                  <w14:solidFill>
                    <w14:schemeClr w14:val="tx1"/>
                  </w14:solidFill>
                </w14:textFill>
              </w:rPr>
              <w:t>名称</w:t>
            </w:r>
            <w:r>
              <w:rPr>
                <w:rFonts w:hint="eastAsia" w:ascii="宋体" w:hAnsi="宋体" w:eastAsia="宋体" w:cs="宋体"/>
                <w:color w:val="000000" w:themeColor="text1"/>
                <w:szCs w:val="21"/>
                <w:highlight w:val="none"/>
                <w:lang w:eastAsia="zh-CN"/>
                <w14:textFill>
                  <w14:solidFill>
                    <w14:schemeClr w14:val="tx1"/>
                  </w14:solidFill>
                </w14:textFill>
              </w:rPr>
              <w:t>、项目编号</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211FC08E">
            <w:pPr>
              <w:spacing w:line="240" w:lineRule="auto"/>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lang w:eastAsia="zh-CN"/>
                <w14:textFill>
                  <w14:solidFill>
                    <w14:schemeClr w14:val="tx1"/>
                  </w14:solidFill>
                </w14:textFill>
              </w:rPr>
              <w:t>项目名称：</w:t>
            </w:r>
            <w:r>
              <w:rPr>
                <w:rFonts w:hint="eastAsia" w:ascii="宋体" w:hAnsi="宋体" w:cs="宋体"/>
                <w:color w:val="000000" w:themeColor="text1"/>
                <w:szCs w:val="21"/>
                <w:highlight w:val="none"/>
                <w:lang w:eastAsia="zh-CN"/>
                <w14:textFill>
                  <w14:solidFill>
                    <w14:schemeClr w14:val="tx1"/>
                  </w14:solidFill>
                </w14:textFill>
              </w:rPr>
              <w:t>敦化市2025年黄泥河镇驼腰子村农村污水处理设施建设项目</w:t>
            </w:r>
          </w:p>
          <w:p w14:paraId="352CE71C">
            <w:pPr>
              <w:spacing w:line="240" w:lineRule="auto"/>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项目编号：</w:t>
            </w:r>
            <w:r>
              <w:rPr>
                <w:rFonts w:hint="eastAsia" w:ascii="宋体" w:hAnsi="宋体" w:cs="宋体"/>
                <w:color w:val="000000" w:themeColor="text1"/>
                <w:szCs w:val="21"/>
                <w:highlight w:val="none"/>
                <w:lang w:val="en-US" w:eastAsia="zh-CN"/>
                <w14:textFill>
                  <w14:solidFill>
                    <w14:schemeClr w14:val="tx1"/>
                  </w14:solidFill>
                </w14:textFill>
              </w:rPr>
              <w:t>JLTY-2025069</w:t>
            </w:r>
          </w:p>
        </w:tc>
      </w:tr>
      <w:tr w14:paraId="37E46C6E">
        <w:tblPrEx>
          <w:tblCellMar>
            <w:top w:w="0" w:type="dxa"/>
            <w:left w:w="108" w:type="dxa"/>
            <w:bottom w:w="0" w:type="dxa"/>
            <w:right w:w="108" w:type="dxa"/>
          </w:tblCellMar>
        </w:tblPrEx>
        <w:trPr>
          <w:trHeight w:val="503"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45C0151A">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1.1.5</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58ABBEE0">
            <w:pPr>
              <w:pStyle w:val="28"/>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建设地点</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7A8FDF5F">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hAnsi="宋体" w:cs="宋体"/>
                <w:color w:val="000000" w:themeColor="text1"/>
                <w:sz w:val="21"/>
                <w:szCs w:val="21"/>
                <w:highlight w:val="none"/>
                <w:lang w:eastAsia="zh-CN"/>
                <w14:textFill>
                  <w14:solidFill>
                    <w14:schemeClr w14:val="tx1"/>
                  </w14:solidFill>
                </w14:textFill>
              </w:rPr>
              <w:t>敦化市黄泥河镇驼腰子村</w:t>
            </w:r>
          </w:p>
        </w:tc>
      </w:tr>
      <w:tr w14:paraId="52D8A3EB">
        <w:tblPrEx>
          <w:tblCellMar>
            <w:top w:w="0" w:type="dxa"/>
            <w:left w:w="108" w:type="dxa"/>
            <w:bottom w:w="0" w:type="dxa"/>
            <w:right w:w="108" w:type="dxa"/>
          </w:tblCellMar>
        </w:tblPrEx>
        <w:trPr>
          <w:trHeight w:val="503"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61480D9F">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1.2.1</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79EA377A">
            <w:pPr>
              <w:pStyle w:val="28"/>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资金来源及比例</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7F1BE24E">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lang w:eastAsia="zh-CN"/>
                <w14:textFill>
                  <w14:solidFill>
                    <w14:schemeClr w14:val="tx1"/>
                  </w14:solidFill>
                </w14:textFill>
              </w:rPr>
              <w:t>财政资金</w:t>
            </w:r>
            <w:r>
              <w:rPr>
                <w:rFonts w:hint="eastAsia" w:ascii="宋体" w:hAnsi="宋体" w:eastAsia="宋体" w:cs="宋体"/>
                <w:color w:val="000000" w:themeColor="text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Cs w:val="21"/>
                <w:highlight w:val="none"/>
                <w:lang w:eastAsia="zh-CN"/>
                <w14:textFill>
                  <w14:solidFill>
                    <w14:schemeClr w14:val="tx1"/>
                  </w14:solidFill>
                </w14:textFill>
              </w:rPr>
              <w:t xml:space="preserve"> 100%</w:t>
            </w:r>
          </w:p>
        </w:tc>
      </w:tr>
      <w:tr w14:paraId="0762CEF9">
        <w:tblPrEx>
          <w:tblCellMar>
            <w:top w:w="0" w:type="dxa"/>
            <w:left w:w="108" w:type="dxa"/>
            <w:bottom w:w="0" w:type="dxa"/>
            <w:right w:w="108" w:type="dxa"/>
          </w:tblCellMar>
        </w:tblPrEx>
        <w:trPr>
          <w:trHeight w:val="503"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393301FC">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1.2.2</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4BAFD15F">
            <w:pPr>
              <w:pStyle w:val="28"/>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资金落实情况</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492B0245">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lang w:eastAsia="zh-CN"/>
                <w14:textFill>
                  <w14:solidFill>
                    <w14:schemeClr w14:val="tx1"/>
                  </w14:solidFill>
                </w14:textFill>
              </w:rPr>
              <w:t>已落实</w:t>
            </w:r>
          </w:p>
        </w:tc>
      </w:tr>
      <w:tr w14:paraId="10893188">
        <w:tblPrEx>
          <w:tblCellMar>
            <w:top w:w="0" w:type="dxa"/>
            <w:left w:w="108" w:type="dxa"/>
            <w:bottom w:w="0" w:type="dxa"/>
            <w:right w:w="108" w:type="dxa"/>
          </w:tblCellMar>
        </w:tblPrEx>
        <w:trPr>
          <w:trHeight w:val="503"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68B9EEAB">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1.3.1</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20BB6A28">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采购需求</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3203C7E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黄泥河镇驼腰子村农村污水处理设施建设</w:t>
            </w:r>
            <w:r>
              <w:rPr>
                <w:rFonts w:hint="eastAsia" w:ascii="宋体" w:hAnsi="宋体" w:cs="宋体"/>
                <w:color w:val="000000" w:themeColor="text1"/>
                <w:szCs w:val="21"/>
                <w:highlight w:val="none"/>
                <w:lang w:eastAsia="zh-CN"/>
                <w14:textFill>
                  <w14:solidFill>
                    <w14:schemeClr w14:val="tx1"/>
                  </w14:solidFill>
                </w14:textFill>
              </w:rPr>
              <w:t>，详见工程量清单全部内容</w:t>
            </w:r>
          </w:p>
        </w:tc>
      </w:tr>
      <w:tr w14:paraId="0A11745D">
        <w:tblPrEx>
          <w:tblCellMar>
            <w:top w:w="0" w:type="dxa"/>
            <w:left w:w="108" w:type="dxa"/>
            <w:bottom w:w="0" w:type="dxa"/>
            <w:right w:w="108" w:type="dxa"/>
          </w:tblCellMar>
        </w:tblPrEx>
        <w:trPr>
          <w:trHeight w:val="503"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295C7328">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1.3.2</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06F0D381">
            <w:pPr>
              <w:spacing w:line="240" w:lineRule="auto"/>
              <w:jc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eastAsia="zh-CN"/>
                <w14:textFill>
                  <w14:solidFill>
                    <w14:schemeClr w14:val="tx1"/>
                  </w14:solidFill>
                </w14:textFill>
              </w:rPr>
              <w:t>计划工期</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49B8F80A">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2025年07月21日至2025年10月20日，共91日历天</w:t>
            </w:r>
          </w:p>
        </w:tc>
      </w:tr>
      <w:tr w14:paraId="2D8CA637">
        <w:tblPrEx>
          <w:tblCellMar>
            <w:top w:w="0" w:type="dxa"/>
            <w:left w:w="108" w:type="dxa"/>
            <w:bottom w:w="0" w:type="dxa"/>
            <w:right w:w="108" w:type="dxa"/>
          </w:tblCellMar>
        </w:tblPrEx>
        <w:trPr>
          <w:trHeight w:val="503"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08D0F068">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1.3.3</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18C1F92D">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质量标准</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39999865">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eastAsia="zh-CN"/>
                <w14:textFill>
                  <w14:solidFill>
                    <w14:schemeClr w14:val="tx1"/>
                  </w14:solidFill>
                </w14:textFill>
              </w:rPr>
              <w:t>符合国家现行工程施工质量验收规范合格标准</w:t>
            </w:r>
          </w:p>
        </w:tc>
      </w:tr>
      <w:tr w14:paraId="4779700F">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6725FF83">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1.4.1</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32EFC87E">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供应商资质条件、能力</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5943298C">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1.满足《中华人民共和国政府采购法》第二十二条规定；</w:t>
            </w:r>
          </w:p>
          <w:p w14:paraId="0B34BD7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2.落实政府采购政策需满足的资格要求：</w:t>
            </w:r>
            <w:r>
              <w:rPr>
                <w:rFonts w:hint="eastAsia" w:ascii="宋体" w:hAnsi="宋体" w:eastAsia="宋体" w:cs="宋体"/>
                <w:b/>
                <w:bCs/>
                <w:color w:val="000000" w:themeColor="text1"/>
                <w:sz w:val="21"/>
                <w:szCs w:val="21"/>
                <w:highlight w:val="none"/>
                <w:lang w:eastAsia="zh-CN"/>
                <w14:textFill>
                  <w14:solidFill>
                    <w14:schemeClr w14:val="tx1"/>
                  </w14:solidFill>
                </w14:textFill>
              </w:rPr>
              <w:t>本项目为专门面向中小企业的采购项目</w:t>
            </w:r>
            <w:r>
              <w:rPr>
                <w:rFonts w:hint="eastAsia" w:ascii="宋体" w:hAnsi="宋体" w:eastAsia="宋体" w:cs="宋体"/>
                <w:color w:val="000000" w:themeColor="text1"/>
                <w:sz w:val="21"/>
                <w:szCs w:val="21"/>
                <w:highlight w:val="none"/>
                <w:lang w:eastAsia="zh-CN"/>
                <w14:textFill>
                  <w14:solidFill>
                    <w14:schemeClr w14:val="tx1"/>
                  </w14:solidFill>
                </w14:textFill>
              </w:rPr>
              <w:t>（供应商应为中小微企业、监狱企业、残疾人福利性单位</w:t>
            </w: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根据《政府采购促进中小企业发展管理办法》（财库[2020]46号）、《关于进一步加大政府采购支持中小企业力度的通知》（财库[2022]19号）的规定，对小型和微型企业采用不扣除后的价格参与评标。本项目中小企业划分标准所属行业为：</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建筑业</w:t>
            </w:r>
            <w:r>
              <w:rPr>
                <w:rFonts w:hint="eastAsia" w:ascii="宋体" w:hAnsi="宋体" w:eastAsia="宋体" w:cs="宋体"/>
                <w:color w:val="000000" w:themeColor="text1"/>
                <w:sz w:val="21"/>
                <w:szCs w:val="21"/>
                <w:highlight w:val="none"/>
                <w:lang w:val="en-US" w:eastAsia="zh-CN"/>
                <w14:textFill>
                  <w14:solidFill>
                    <w14:schemeClr w14:val="tx1"/>
                  </w14:solidFill>
                </w14:textFill>
              </w:rPr>
              <w:t>。</w:t>
            </w:r>
          </w:p>
          <w:p w14:paraId="1347C71B">
            <w:pPr>
              <w:keepNext w:val="0"/>
              <w:keepLines w:val="0"/>
              <w:pageBreakBefore w:val="0"/>
              <w:tabs>
                <w:tab w:val="left" w:pos="-360"/>
              </w:tabs>
              <w:kinsoku/>
              <w:wordWrap/>
              <w:overflowPunct/>
              <w:topLinePunct w:val="0"/>
              <w:autoSpaceDE w:val="0"/>
              <w:autoSpaceDN w:val="0"/>
              <w:bidi w:val="0"/>
              <w:adjustRightInd w:val="0"/>
              <w:snapToGrid w:val="0"/>
              <w:spacing w:line="240" w:lineRule="auto"/>
              <w:textAlignment w:val="bottom"/>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 xml:space="preserve">（1）依据《中华人民共和国政府采购法》及《中华人民共和国政府采购法实施条例》的有关规定，落实政府采购政策，详见磋商文件； </w:t>
            </w:r>
          </w:p>
          <w:p w14:paraId="3609DE48">
            <w:pPr>
              <w:keepNext w:val="0"/>
              <w:keepLines w:val="0"/>
              <w:pageBreakBefore w:val="0"/>
              <w:tabs>
                <w:tab w:val="left" w:pos="-360"/>
              </w:tabs>
              <w:kinsoku/>
              <w:wordWrap/>
              <w:overflowPunct/>
              <w:topLinePunct w:val="0"/>
              <w:autoSpaceDE w:val="0"/>
              <w:autoSpaceDN w:val="0"/>
              <w:bidi w:val="0"/>
              <w:adjustRightInd w:val="0"/>
              <w:snapToGrid w:val="0"/>
              <w:spacing w:line="240" w:lineRule="auto"/>
              <w:textAlignment w:val="bottom"/>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（2）《政府采购促进中小企业发展管理办法》（财库〔2020〕46 号）；</w:t>
            </w:r>
          </w:p>
          <w:p w14:paraId="11569423">
            <w:pPr>
              <w:keepNext w:val="0"/>
              <w:keepLines w:val="0"/>
              <w:pageBreakBefore w:val="0"/>
              <w:tabs>
                <w:tab w:val="left" w:pos="-360"/>
              </w:tabs>
              <w:kinsoku/>
              <w:wordWrap/>
              <w:overflowPunct/>
              <w:topLinePunct w:val="0"/>
              <w:autoSpaceDE w:val="0"/>
              <w:autoSpaceDN w:val="0"/>
              <w:bidi w:val="0"/>
              <w:adjustRightInd w:val="0"/>
              <w:snapToGrid w:val="0"/>
              <w:spacing w:line="240" w:lineRule="auto"/>
              <w:textAlignment w:val="bottom"/>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（3）《财政部司法部关于政府采购支持监狱企业发展有关问题的通知》（财库[2014]68 号）；</w:t>
            </w:r>
          </w:p>
          <w:p w14:paraId="689DF1A4">
            <w:pPr>
              <w:keepNext w:val="0"/>
              <w:keepLines w:val="0"/>
              <w:pageBreakBefore w:val="0"/>
              <w:tabs>
                <w:tab w:val="left" w:pos="-360"/>
              </w:tabs>
              <w:kinsoku/>
              <w:wordWrap/>
              <w:overflowPunct/>
              <w:topLinePunct w:val="0"/>
              <w:autoSpaceDE w:val="0"/>
              <w:autoSpaceDN w:val="0"/>
              <w:bidi w:val="0"/>
              <w:adjustRightInd w:val="0"/>
              <w:snapToGrid w:val="0"/>
              <w:spacing w:line="240" w:lineRule="auto"/>
              <w:textAlignment w:val="bottom"/>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（4）《关于促进残疾人就业政府采购政策的通知》（财库〔2017〕141 号）；</w:t>
            </w:r>
          </w:p>
          <w:p w14:paraId="4CF50FA0">
            <w:pPr>
              <w:keepNext w:val="0"/>
              <w:keepLines w:val="0"/>
              <w:pageBreakBefore w:val="0"/>
              <w:tabs>
                <w:tab w:val="left" w:pos="-360"/>
              </w:tabs>
              <w:kinsoku/>
              <w:wordWrap/>
              <w:overflowPunct/>
              <w:topLinePunct w:val="0"/>
              <w:autoSpaceDE w:val="0"/>
              <w:autoSpaceDN w:val="0"/>
              <w:bidi w:val="0"/>
              <w:adjustRightInd w:val="0"/>
              <w:snapToGrid w:val="0"/>
              <w:spacing w:line="240" w:lineRule="auto"/>
              <w:textAlignment w:val="bottom"/>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（5）《国务院办公厅关于建立政府强制采购节能产品制度的通知》（国办发[2007]51号）；</w:t>
            </w:r>
          </w:p>
          <w:p w14:paraId="04227F5C">
            <w:pPr>
              <w:keepNext w:val="0"/>
              <w:keepLines w:val="0"/>
              <w:pageBreakBefore w:val="0"/>
              <w:tabs>
                <w:tab w:val="left" w:pos="-360"/>
              </w:tabs>
              <w:kinsoku/>
              <w:wordWrap/>
              <w:overflowPunct/>
              <w:topLinePunct w:val="0"/>
              <w:autoSpaceDE w:val="0"/>
              <w:autoSpaceDN w:val="0"/>
              <w:bidi w:val="0"/>
              <w:adjustRightInd w:val="0"/>
              <w:snapToGrid w:val="0"/>
              <w:spacing w:line="240" w:lineRule="auto"/>
              <w:textAlignment w:val="bottom"/>
              <w:rPr>
                <w:rFonts w:hint="eastAsia" w:ascii="宋体" w:hAnsi="宋体" w:eastAsia="宋体" w:cs="宋体"/>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（6）《环境标志产品政府采购实施意见》（财库[2006]90 号）等国家最新政策；</w:t>
            </w:r>
          </w:p>
          <w:p w14:paraId="27AC3DD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3.本项目的特定资格要求：</w:t>
            </w:r>
          </w:p>
          <w:p w14:paraId="16A6739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3.1本次招标要求供应商须是具有独立的法人资格的企业或其他组织，具备建设行政主管部门核发的</w:t>
            </w:r>
            <w:r>
              <w:rPr>
                <w:rFonts w:hint="eastAsia" w:ascii="宋体" w:hAnsi="宋体" w:cs="宋体"/>
                <w:color w:val="000000" w:themeColor="text1"/>
                <w:szCs w:val="21"/>
                <w:highlight w:val="none"/>
                <w:lang w:val="en-US" w:eastAsia="zh-CN"/>
                <w14:textFill>
                  <w14:solidFill>
                    <w14:schemeClr w14:val="tx1"/>
                  </w14:solidFill>
                </w14:textFill>
              </w:rPr>
              <w:t>市政公用工程施工总承包贰级及以上资质</w:t>
            </w:r>
            <w:r>
              <w:rPr>
                <w:rFonts w:hint="eastAsia" w:ascii="宋体" w:hAnsi="宋体" w:eastAsia="宋体" w:cs="宋体"/>
                <w:color w:val="000000" w:themeColor="text1"/>
                <w:szCs w:val="21"/>
                <w:highlight w:val="none"/>
                <w14:textFill>
                  <w14:solidFill>
                    <w14:schemeClr w14:val="tx1"/>
                  </w14:solidFill>
                </w14:textFill>
              </w:rPr>
              <w:t>，具有</w:t>
            </w:r>
            <w:r>
              <w:rPr>
                <w:rFonts w:hint="eastAsia" w:ascii="宋体" w:hAnsi="宋体" w:eastAsia="宋体" w:cs="宋体"/>
                <w:color w:val="000000" w:themeColor="text1"/>
                <w:szCs w:val="21"/>
                <w:highlight w:val="none"/>
                <w:lang w:val="en-US" w:eastAsia="zh-CN"/>
                <w14:textFill>
                  <w14:solidFill>
                    <w14:schemeClr w14:val="tx1"/>
                  </w14:solidFill>
                </w14:textFill>
              </w:rPr>
              <w:t>有效的安全生产许可证，并在设备、资金、人员组织等方面具有相应的施工能力。</w:t>
            </w:r>
          </w:p>
          <w:p w14:paraId="39CF671D">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3.2</w:t>
            </w:r>
            <w:r>
              <w:rPr>
                <w:rFonts w:hint="eastAsia" w:ascii="宋体" w:hAnsi="宋体" w:eastAsia="宋体" w:cs="宋体"/>
                <w:color w:val="000000" w:themeColor="text1"/>
                <w:szCs w:val="21"/>
                <w:highlight w:val="none"/>
                <w:lang w:eastAsia="zh-CN"/>
                <w14:textFill>
                  <w14:solidFill>
                    <w14:schemeClr w14:val="tx1"/>
                  </w14:solidFill>
                </w14:textFill>
              </w:rPr>
              <w:t>供应商拟派出的项目经理须具备</w:t>
            </w:r>
            <w:r>
              <w:rPr>
                <w:rFonts w:hint="eastAsia" w:ascii="宋体" w:hAnsi="宋体" w:cs="宋体"/>
                <w:color w:val="000000" w:themeColor="text1"/>
                <w:szCs w:val="21"/>
                <w:highlight w:val="none"/>
                <w:lang w:eastAsia="zh-CN"/>
                <w14:textFill>
                  <w14:solidFill>
                    <w14:schemeClr w14:val="tx1"/>
                  </w14:solidFill>
                </w14:textFill>
              </w:rPr>
              <w:t>市政公用工程专业二级</w:t>
            </w:r>
            <w:r>
              <w:rPr>
                <w:rFonts w:hint="eastAsia" w:ascii="宋体" w:hAnsi="宋体" w:eastAsia="宋体" w:cs="宋体"/>
                <w:color w:val="000000" w:themeColor="text1"/>
                <w:szCs w:val="21"/>
                <w:highlight w:val="none"/>
                <w:lang w:eastAsia="zh-CN"/>
                <w14:textFill>
                  <w14:solidFill>
                    <w14:schemeClr w14:val="tx1"/>
                  </w14:solidFill>
                </w14:textFill>
              </w:rPr>
              <w:t>及以上注册建造师资格，并具备有效的安全生产考核合格证（B证）且无在建工程</w:t>
            </w:r>
            <w:r>
              <w:rPr>
                <w:rFonts w:hint="eastAsia" w:ascii="宋体" w:hAnsi="宋体" w:eastAsia="宋体" w:cs="宋体"/>
                <w:color w:val="000000" w:themeColor="text1"/>
                <w:szCs w:val="21"/>
                <w:highlight w:val="none"/>
                <w:lang w:val="zh-CN" w:eastAsia="zh-CN"/>
                <w14:textFill>
                  <w14:solidFill>
                    <w14:schemeClr w14:val="tx1"/>
                  </w14:solidFill>
                </w14:textFill>
              </w:rPr>
              <w:t>（项目经理需提供无在建工程承诺并加盖企业公章）</w:t>
            </w:r>
            <w:r>
              <w:rPr>
                <w:rFonts w:hint="eastAsia" w:ascii="宋体" w:hAnsi="宋体" w:eastAsia="宋体" w:cs="宋体"/>
                <w:color w:val="000000" w:themeColor="text1"/>
                <w:szCs w:val="21"/>
                <w:highlight w:val="none"/>
                <w14:textFill>
                  <w14:solidFill>
                    <w14:schemeClr w14:val="tx1"/>
                  </w14:solidFill>
                </w14:textFill>
              </w:rPr>
              <w:t>。</w:t>
            </w:r>
          </w:p>
          <w:p w14:paraId="601A4193">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3.3</w:t>
            </w:r>
            <w:r>
              <w:rPr>
                <w:rFonts w:hint="eastAsia" w:ascii="宋体" w:hAnsi="宋体" w:eastAsia="宋体" w:cs="宋体"/>
                <w:color w:val="000000" w:themeColor="text1"/>
                <w:szCs w:val="21"/>
                <w:highlight w:val="none"/>
                <w:lang w:eastAsia="zh-CN"/>
                <w14:textFill>
                  <w14:solidFill>
                    <w14:schemeClr w14:val="tx1"/>
                  </w14:solidFill>
                </w14:textFill>
              </w:rPr>
              <w:t>供应商应按照文件要求在响应文件中提交反映其财务状况、依法缴纳税收和社保保障资金情况的资格条件承诺函，并对资格条件承诺函有关内容的真实性、有效性、合法性负责</w:t>
            </w:r>
            <w:r>
              <w:rPr>
                <w:rFonts w:hint="eastAsia" w:ascii="宋体" w:hAnsi="宋体" w:eastAsia="宋体" w:cs="宋体"/>
                <w:color w:val="000000" w:themeColor="text1"/>
                <w:szCs w:val="21"/>
                <w:highlight w:val="none"/>
                <w14:textFill>
                  <w14:solidFill>
                    <w14:schemeClr w14:val="tx1"/>
                  </w14:solidFill>
                </w14:textFill>
              </w:rPr>
              <w:t>。</w:t>
            </w:r>
          </w:p>
          <w:p w14:paraId="149AF44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3.4拒绝列入政府取消投标资格记录期间的企业或个人投标。</w:t>
            </w:r>
          </w:p>
          <w:p w14:paraId="558BC1DE">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3.5本次招标严禁转包、违法分包，严禁各类形式的资质挂靠。</w:t>
            </w:r>
          </w:p>
          <w:p w14:paraId="76F5E727">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3.6</w:t>
            </w:r>
            <w:r>
              <w:rPr>
                <w:rFonts w:hint="eastAsia" w:ascii="宋体" w:hAnsi="宋体" w:eastAsia="宋体" w:cs="宋体"/>
                <w:color w:val="000000" w:themeColor="text1"/>
                <w:szCs w:val="21"/>
                <w:highlight w:val="none"/>
                <w:lang w:val="en-US" w:eastAsia="zh-CN"/>
                <w14:textFill>
                  <w14:solidFill>
                    <w14:schemeClr w14:val="tx1"/>
                  </w14:solidFill>
                </w14:textFill>
              </w:rPr>
              <w:t>供应商不得为“信用中国”网站（www.creditchina.gov.cn）中列入失信被执行人和重大税收违法失信主体的</w:t>
            </w:r>
            <w:r>
              <w:rPr>
                <w:rFonts w:hint="eastAsia" w:ascii="宋体" w:hAnsi="宋体" w:cs="宋体"/>
                <w:color w:val="000000" w:themeColor="text1"/>
                <w:szCs w:val="21"/>
                <w:highlight w:val="none"/>
                <w:lang w:val="en-US" w:eastAsia="zh-CN"/>
                <w14:textFill>
                  <w14:solidFill>
                    <w14:schemeClr w14:val="tx1"/>
                  </w14:solidFill>
                </w14:textFill>
              </w:rPr>
              <w:t>供应商</w:t>
            </w:r>
            <w:r>
              <w:rPr>
                <w:rFonts w:hint="eastAsia" w:ascii="宋体" w:hAnsi="宋体" w:eastAsia="宋体" w:cs="宋体"/>
                <w:color w:val="000000" w:themeColor="text1"/>
                <w:szCs w:val="21"/>
                <w:highlight w:val="none"/>
                <w:lang w:val="en-US" w:eastAsia="zh-CN"/>
                <w14:textFill>
                  <w14:solidFill>
                    <w14:schemeClr w14:val="tx1"/>
                  </w14:solidFill>
                </w14:textFill>
              </w:rPr>
              <w:t>，不得为中国政府采购网（www.ccgp.gov.cn）政府采购严重违法失信行为记录名单中被财政部门禁止参加政府采购活动的</w:t>
            </w:r>
            <w:r>
              <w:rPr>
                <w:rFonts w:hint="eastAsia" w:ascii="宋体" w:hAnsi="宋体" w:cs="宋体"/>
                <w:color w:val="000000" w:themeColor="text1"/>
                <w:szCs w:val="21"/>
                <w:highlight w:val="none"/>
                <w:lang w:val="en-US" w:eastAsia="zh-CN"/>
                <w14:textFill>
                  <w14:solidFill>
                    <w14:schemeClr w14:val="tx1"/>
                  </w14:solidFill>
                </w14:textFill>
              </w:rPr>
              <w:t>供应商</w:t>
            </w:r>
            <w:r>
              <w:rPr>
                <w:rFonts w:hint="eastAsia" w:ascii="宋体" w:hAnsi="宋体" w:eastAsia="宋体" w:cs="宋体"/>
                <w:color w:val="000000" w:themeColor="text1"/>
                <w:szCs w:val="21"/>
                <w:highlight w:val="none"/>
                <w:lang w:val="en-US" w:eastAsia="zh-CN"/>
                <w14:textFill>
                  <w14:solidFill>
                    <w14:schemeClr w14:val="tx1"/>
                  </w14:solidFill>
                </w14:textFill>
              </w:rPr>
              <w:t>（在处罚决定规定的时间和地域范围内）（详见财库【2016】125 号）。</w:t>
            </w:r>
          </w:p>
          <w:p w14:paraId="7520EC00">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3.7</w:t>
            </w:r>
            <w:r>
              <w:rPr>
                <w:rFonts w:hint="eastAsia" w:ascii="宋体" w:hAnsi="宋体" w:cs="宋体"/>
                <w:color w:val="000000" w:themeColor="text1"/>
                <w:szCs w:val="21"/>
                <w:highlight w:val="none"/>
                <w:lang w:val="en-US" w:eastAsia="zh-CN"/>
                <w14:textFill>
                  <w14:solidFill>
                    <w14:schemeClr w14:val="tx1"/>
                  </w14:solidFill>
                </w14:textFill>
              </w:rPr>
              <w:t>供应商需提供中国裁判文书网（http://wenshu.court.gov.cn/）的无行贿犯罪查询证明网站截图并加盖单位公章（提供的查询结果网页截图需体现企业及法定代表人）</w:t>
            </w:r>
            <w:r>
              <w:rPr>
                <w:rFonts w:hint="eastAsia" w:ascii="宋体" w:hAnsi="宋体" w:eastAsia="宋体" w:cs="宋体"/>
                <w:color w:val="000000" w:themeColor="text1"/>
                <w:szCs w:val="21"/>
                <w:highlight w:val="none"/>
                <w:lang w:val="en-US" w:eastAsia="zh-CN"/>
                <w14:textFill>
                  <w14:solidFill>
                    <w14:schemeClr w14:val="tx1"/>
                  </w14:solidFill>
                </w14:textFill>
              </w:rPr>
              <w:t>。</w:t>
            </w:r>
          </w:p>
          <w:p w14:paraId="538038AD">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r>
              <w:rPr>
                <w:rFonts w:hint="eastAsia" w:ascii="宋体" w:hAnsi="宋体" w:cs="宋体"/>
                <w:color w:val="000000" w:themeColor="text1"/>
                <w:szCs w:val="21"/>
                <w:highlight w:val="none"/>
                <w:lang w:val="en-US" w:eastAsia="zh-CN"/>
                <w14:textFill>
                  <w14:solidFill>
                    <w14:schemeClr w14:val="tx1"/>
                  </w14:solidFill>
                </w14:textFill>
              </w:rPr>
              <w:t>8</w:t>
            </w:r>
            <w:r>
              <w:rPr>
                <w:rFonts w:hint="eastAsia" w:ascii="宋体" w:hAnsi="宋体" w:cs="宋体"/>
                <w:bCs/>
                <w:color w:val="000000" w:themeColor="text1"/>
                <w:szCs w:val="21"/>
                <w:highlight w:val="none"/>
                <w:lang w:val="zh-CN"/>
                <w14:textFill>
                  <w14:solidFill>
                    <w14:schemeClr w14:val="tx1"/>
                  </w14:solidFill>
                </w14:textFill>
              </w:rPr>
              <w:t>外埠单位在我省承揽项目应执行吉林省关于外企入吉备案相关规定（入吉企业相关信息在“吉林省建筑市场监管公共服务平台”上公布后，方可在我省从事建筑活动）。</w:t>
            </w:r>
          </w:p>
          <w:p w14:paraId="2955D65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3.9单位负责人为同一人或者存在直接控股、管理关系的不同供应商，不得参加同一合同项下的政府采购活动。</w:t>
            </w:r>
          </w:p>
          <w:p w14:paraId="79A9967A">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000000" w:themeColor="text1"/>
                <w:highlight w:val="none"/>
                <w:lang w:val="en-US"/>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4.本项目不接受联合体</w:t>
            </w:r>
            <w:r>
              <w:rPr>
                <w:rFonts w:hint="eastAsia" w:ascii="宋体" w:hAnsi="宋体" w:cs="宋体"/>
                <w:color w:val="000000" w:themeColor="text1"/>
                <w:szCs w:val="21"/>
                <w:highlight w:val="none"/>
                <w:lang w:val="en-US" w:eastAsia="zh-CN"/>
                <w14:textFill>
                  <w14:solidFill>
                    <w14:schemeClr w14:val="tx1"/>
                  </w14:solidFill>
                </w14:textFill>
              </w:rPr>
              <w:t>。</w:t>
            </w:r>
          </w:p>
        </w:tc>
      </w:tr>
      <w:tr w14:paraId="5AF82030">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381818A2">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1.9.1</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424DE0A5">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踏勘现场</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679640E3">
            <w:pPr>
              <w:spacing w:line="240" w:lineRule="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☑不组织</w:t>
            </w:r>
          </w:p>
          <w:p w14:paraId="15AF7FDB">
            <w:pPr>
              <w:spacing w:line="240" w:lineRule="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□组织</w:t>
            </w:r>
          </w:p>
        </w:tc>
      </w:tr>
      <w:tr w14:paraId="1BE32389">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1A5679C9">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1.10.1</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2EAEC930">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磋商预备会</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7D3384AD">
            <w:pPr>
              <w:spacing w:line="240" w:lineRule="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☑不召开</w:t>
            </w:r>
          </w:p>
          <w:p w14:paraId="131FFC9C">
            <w:pPr>
              <w:spacing w:line="240" w:lineRule="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□召开</w:t>
            </w:r>
          </w:p>
        </w:tc>
      </w:tr>
      <w:tr w14:paraId="48F6A33B">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06E691C8">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1.10.2</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2BE95A34">
            <w:pPr>
              <w:spacing w:line="240" w:lineRule="auto"/>
              <w:jc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lang w:val="zh-CN" w:eastAsia="zh-CN"/>
                <w14:textFill>
                  <w14:solidFill>
                    <w14:schemeClr w14:val="tx1"/>
                  </w14:solidFill>
                </w14:textFill>
              </w:rPr>
              <w:t>供应商提出问题的截止时间</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6E8458C7">
            <w:pPr>
              <w:wordWrap w:val="0"/>
              <w:adjustRightInd w:val="0"/>
              <w:snapToGrid w:val="0"/>
              <w:spacing w:line="240" w:lineRule="auto"/>
              <w:jc w:val="both"/>
              <w:rPr>
                <w:rFonts w:hint="eastAsia" w:ascii="宋体" w:hAnsi="宋体" w:eastAsia="宋体" w:cs="宋体"/>
                <w:b w:val="0"/>
                <w:color w:val="000000" w:themeColor="text1"/>
                <w:sz w:val="21"/>
                <w:szCs w:val="21"/>
                <w:highlight w:val="none"/>
                <w:lang w:val="zh-CN"/>
                <w14:textFill>
                  <w14:solidFill>
                    <w14:schemeClr w14:val="tx1"/>
                  </w14:solidFill>
                </w14:textFill>
              </w:rPr>
            </w:pPr>
            <w:r>
              <w:rPr>
                <w:rFonts w:hint="eastAsia" w:ascii="宋体" w:hAnsi="宋体" w:eastAsia="宋体" w:cs="宋体"/>
                <w:b w:val="0"/>
                <w:color w:val="000000" w:themeColor="text1"/>
                <w:sz w:val="21"/>
                <w:szCs w:val="21"/>
                <w:highlight w:val="none"/>
                <w:lang w:val="zh-CN"/>
                <w14:textFill>
                  <w14:solidFill>
                    <w14:schemeClr w14:val="tx1"/>
                  </w14:solidFill>
                </w14:textFill>
              </w:rPr>
              <w:t>投标疑问的提出：</w:t>
            </w:r>
          </w:p>
          <w:p w14:paraId="78BC22F3">
            <w:pPr>
              <w:wordWrap w:val="0"/>
              <w:adjustRightInd w:val="0"/>
              <w:snapToGrid w:val="0"/>
              <w:spacing w:line="240" w:lineRule="auto"/>
              <w:jc w:val="both"/>
              <w:rPr>
                <w:rFonts w:hint="eastAsia" w:ascii="宋体" w:hAnsi="宋体" w:eastAsia="宋体" w:cs="宋体"/>
                <w:b w:val="0"/>
                <w:color w:val="000000" w:themeColor="text1"/>
                <w:sz w:val="21"/>
                <w:szCs w:val="21"/>
                <w:highlight w:val="none"/>
                <w:lang w:val="zh-CN"/>
                <w14:textFill>
                  <w14:solidFill>
                    <w14:schemeClr w14:val="tx1"/>
                  </w14:solidFill>
                </w14:textFill>
              </w:rPr>
            </w:pPr>
            <w:r>
              <w:rPr>
                <w:rFonts w:hint="eastAsia" w:ascii="宋体" w:hAnsi="宋体" w:eastAsia="宋体" w:cs="宋体"/>
                <w:b w:val="0"/>
                <w:color w:val="000000" w:themeColor="text1"/>
                <w:sz w:val="21"/>
                <w:szCs w:val="21"/>
                <w:highlight w:val="none"/>
                <w:lang w:val="zh-CN"/>
                <w14:textFill>
                  <w14:solidFill>
                    <w14:schemeClr w14:val="tx1"/>
                  </w14:solidFill>
                </w14:textFill>
              </w:rPr>
              <w:t>投标截止时间5天前</w:t>
            </w:r>
          </w:p>
          <w:p w14:paraId="0D83B0E4">
            <w:pPr>
              <w:wordWrap w:val="0"/>
              <w:adjustRightInd w:val="0"/>
              <w:snapToGrid w:val="0"/>
              <w:spacing w:line="240" w:lineRule="auto"/>
              <w:jc w:val="both"/>
              <w:rPr>
                <w:rFonts w:hint="eastAsia" w:ascii="宋体" w:hAnsi="宋体" w:eastAsia="宋体" w:cs="宋体"/>
                <w:b w:val="0"/>
                <w:color w:val="000000" w:themeColor="text1"/>
                <w:sz w:val="21"/>
                <w:szCs w:val="21"/>
                <w:highlight w:val="none"/>
                <w:lang w:val="zh-CN"/>
                <w14:textFill>
                  <w14:solidFill>
                    <w14:schemeClr w14:val="tx1"/>
                  </w14:solidFill>
                </w14:textFill>
              </w:rPr>
            </w:pPr>
            <w:r>
              <w:rPr>
                <w:rFonts w:hint="eastAsia" w:ascii="宋体" w:hAnsi="宋体" w:eastAsia="宋体" w:cs="宋体"/>
                <w:b w:val="0"/>
                <w:color w:val="000000" w:themeColor="text1"/>
                <w:sz w:val="21"/>
                <w:szCs w:val="21"/>
                <w:highlight w:val="none"/>
                <w:lang w:val="zh-CN"/>
                <w14:textFill>
                  <w14:solidFill>
                    <w14:schemeClr w14:val="tx1"/>
                  </w14:solidFill>
                </w14:textFill>
              </w:rPr>
              <w:t>提交地址：纸质文件提交至</w:t>
            </w:r>
            <w:r>
              <w:rPr>
                <w:rFonts w:hint="eastAsia" w:ascii="宋体" w:hAnsi="宋体" w:cs="宋体"/>
                <w:b/>
                <w:bCs/>
                <w:color w:val="000000" w:themeColor="text1"/>
                <w:sz w:val="21"/>
                <w:szCs w:val="21"/>
                <w:highlight w:val="none"/>
                <w:u w:val="none"/>
                <w:lang w:val="zh-CN" w:eastAsia="zh-CN"/>
                <w14:textFill>
                  <w14:solidFill>
                    <w14:schemeClr w14:val="tx1"/>
                  </w14:solidFill>
                </w14:textFill>
              </w:rPr>
              <w:t>延吉市延边林区分院南侧</w:t>
            </w:r>
            <w:r>
              <w:rPr>
                <w:rFonts w:hint="eastAsia" w:ascii="宋体" w:hAnsi="宋体" w:eastAsia="宋体" w:cs="宋体"/>
                <w:b w:val="0"/>
                <w:color w:val="000000" w:themeColor="text1"/>
                <w:sz w:val="21"/>
                <w:szCs w:val="21"/>
                <w:highlight w:val="none"/>
                <w:lang w:val="zh-CN"/>
                <w14:textFill>
                  <w14:solidFill>
                    <w14:schemeClr w14:val="tx1"/>
                  </w14:solidFill>
                </w14:textFill>
              </w:rPr>
              <w:t>，</w:t>
            </w:r>
            <w:r>
              <w:rPr>
                <w:rFonts w:hint="eastAsia" w:ascii="宋体" w:hAnsi="宋体" w:cs="宋体"/>
                <w:b w:val="0"/>
                <w:color w:val="000000" w:themeColor="text1"/>
                <w:sz w:val="21"/>
                <w:szCs w:val="21"/>
                <w:highlight w:val="none"/>
                <w:lang w:val="zh-CN"/>
                <w14:textFill>
                  <w14:solidFill>
                    <w14:schemeClr w14:val="tx1"/>
                  </w14:solidFill>
                </w14:textFill>
              </w:rPr>
              <w:t>吉林省天一工程管理有限公司</w:t>
            </w:r>
            <w:r>
              <w:rPr>
                <w:rFonts w:hint="eastAsia" w:ascii="宋体" w:hAnsi="宋体" w:eastAsia="宋体" w:cs="宋体"/>
                <w:b w:val="0"/>
                <w:color w:val="000000" w:themeColor="text1"/>
                <w:sz w:val="21"/>
                <w:szCs w:val="21"/>
                <w:highlight w:val="none"/>
                <w:lang w:val="zh-CN"/>
                <w14:textFill>
                  <w14:solidFill>
                    <w14:schemeClr w14:val="tx1"/>
                  </w14:solidFill>
                </w14:textFill>
              </w:rPr>
              <w:t>，同时提交word版本及加盖公章（鲜章）的PDF扫描件版本传至邮箱。</w:t>
            </w:r>
          </w:p>
          <w:p w14:paraId="3CA33BB1">
            <w:pPr>
              <w:wordWrap w:val="0"/>
              <w:adjustRightInd w:val="0"/>
              <w:snapToGrid w:val="0"/>
              <w:spacing w:line="240" w:lineRule="auto"/>
              <w:jc w:val="both"/>
              <w:rPr>
                <w:rFonts w:hint="eastAsia" w:ascii="宋体" w:hAnsi="宋体" w:eastAsia="宋体" w:cs="宋体"/>
                <w:b w:val="0"/>
                <w:color w:val="000000" w:themeColor="text1"/>
                <w:sz w:val="21"/>
                <w:szCs w:val="21"/>
                <w:highlight w:val="none"/>
                <w:lang w:val="zh-CN"/>
                <w14:textFill>
                  <w14:solidFill>
                    <w14:schemeClr w14:val="tx1"/>
                  </w14:solidFill>
                </w14:textFill>
              </w:rPr>
            </w:pPr>
            <w:r>
              <w:rPr>
                <w:rFonts w:hint="eastAsia" w:ascii="宋体" w:hAnsi="宋体" w:eastAsia="宋体" w:cs="宋体"/>
                <w:b w:val="0"/>
                <w:color w:val="000000" w:themeColor="text1"/>
                <w:sz w:val="21"/>
                <w:szCs w:val="21"/>
                <w:highlight w:val="none"/>
                <w:lang w:val="zh-CN"/>
                <w14:textFill>
                  <w14:solidFill>
                    <w14:schemeClr w14:val="tx1"/>
                  </w14:solidFill>
                </w14:textFill>
              </w:rPr>
              <w:t>联系人：</w:t>
            </w:r>
            <w:r>
              <w:rPr>
                <w:rFonts w:hint="eastAsia" w:ascii="宋体" w:hAnsi="宋体" w:cs="宋体"/>
                <w:b w:val="0"/>
                <w:color w:val="000000" w:themeColor="text1"/>
                <w:sz w:val="21"/>
                <w:szCs w:val="21"/>
                <w:highlight w:val="none"/>
                <w:lang w:val="zh-CN"/>
                <w14:textFill>
                  <w14:solidFill>
                    <w14:schemeClr w14:val="tx1"/>
                  </w14:solidFill>
                </w14:textFill>
              </w:rPr>
              <w:t>曲梦妮</w:t>
            </w:r>
          </w:p>
          <w:p w14:paraId="527F1E6A">
            <w:pPr>
              <w:wordWrap w:val="0"/>
              <w:adjustRightInd w:val="0"/>
              <w:snapToGrid w:val="0"/>
              <w:spacing w:line="240" w:lineRule="auto"/>
              <w:jc w:val="both"/>
              <w:rPr>
                <w:rFonts w:hint="eastAsia" w:ascii="宋体" w:hAnsi="宋体" w:eastAsia="宋体" w:cs="宋体"/>
                <w:b w:val="0"/>
                <w:color w:val="000000" w:themeColor="text1"/>
                <w:sz w:val="21"/>
                <w:szCs w:val="21"/>
                <w:highlight w:val="none"/>
                <w14:textFill>
                  <w14:solidFill>
                    <w14:schemeClr w14:val="tx1"/>
                  </w14:solidFill>
                </w14:textFill>
              </w:rPr>
            </w:pPr>
            <w:r>
              <w:rPr>
                <w:rFonts w:hint="eastAsia" w:ascii="宋体" w:hAnsi="宋体" w:eastAsia="宋体" w:cs="宋体"/>
                <w:b w:val="0"/>
                <w:color w:val="000000" w:themeColor="text1"/>
                <w:sz w:val="21"/>
                <w:szCs w:val="21"/>
                <w:highlight w:val="none"/>
                <w:lang w:val="zh-CN"/>
                <w14:textFill>
                  <w14:solidFill>
                    <w14:schemeClr w14:val="tx1"/>
                  </w14:solidFill>
                </w14:textFill>
              </w:rPr>
              <w:t>联系电话：</w:t>
            </w:r>
            <w:r>
              <w:rPr>
                <w:rFonts w:hint="eastAsia" w:ascii="宋体" w:hAnsi="宋体" w:cs="宋体"/>
                <w:b w:val="0"/>
                <w:color w:val="000000" w:themeColor="text1"/>
                <w:sz w:val="21"/>
                <w:szCs w:val="21"/>
                <w:highlight w:val="none"/>
                <w:lang w:eastAsia="zh-CN"/>
                <w14:textFill>
                  <w14:solidFill>
                    <w14:schemeClr w14:val="tx1"/>
                  </w14:solidFill>
                </w14:textFill>
              </w:rPr>
              <w:t>0433-2809090</w:t>
            </w:r>
            <w:r>
              <w:rPr>
                <w:rFonts w:hint="eastAsia" w:ascii="宋体" w:hAnsi="宋体" w:eastAsia="宋体" w:cs="宋体"/>
                <w:b w:val="0"/>
                <w:color w:val="000000" w:themeColor="text1"/>
                <w:sz w:val="21"/>
                <w:szCs w:val="21"/>
                <w:highlight w:val="none"/>
                <w14:textFill>
                  <w14:solidFill>
                    <w14:schemeClr w14:val="tx1"/>
                  </w14:solidFill>
                </w14:textFill>
              </w:rPr>
              <w:t xml:space="preserve">  </w:t>
            </w:r>
          </w:p>
          <w:p w14:paraId="74D161FA">
            <w:pPr>
              <w:wordWrap w:val="0"/>
              <w:adjustRightInd w:val="0"/>
              <w:snapToGrid w:val="0"/>
              <w:spacing w:line="240" w:lineRule="auto"/>
              <w:jc w:val="both"/>
              <w:rPr>
                <w:rFonts w:hint="eastAsia" w:ascii="宋体" w:hAnsi="宋体" w:eastAsia="宋体" w:cs="宋体"/>
                <w:b w:val="0"/>
                <w:color w:val="000000" w:themeColor="text1"/>
                <w:sz w:val="21"/>
                <w:szCs w:val="21"/>
                <w:highlight w:val="none"/>
                <w14:textFill>
                  <w14:solidFill>
                    <w14:schemeClr w14:val="tx1"/>
                  </w14:solidFill>
                </w14:textFill>
              </w:rPr>
            </w:pPr>
            <w:r>
              <w:rPr>
                <w:rFonts w:hint="eastAsia" w:ascii="宋体" w:hAnsi="宋体" w:eastAsia="宋体" w:cs="宋体"/>
                <w:b w:val="0"/>
                <w:color w:val="000000" w:themeColor="text1"/>
                <w:sz w:val="21"/>
                <w:szCs w:val="21"/>
                <w:highlight w:val="none"/>
                <w:lang w:val="zh-CN"/>
                <w14:textFill>
                  <w14:solidFill>
                    <w14:schemeClr w14:val="tx1"/>
                  </w14:solidFill>
                </w14:textFill>
              </w:rPr>
              <w:t>邮箱：</w:t>
            </w:r>
            <w:r>
              <w:rPr>
                <w:rFonts w:hint="eastAsia" w:ascii="宋体" w:hAnsi="宋体" w:cs="宋体"/>
                <w:b w:val="0"/>
                <w:color w:val="000000" w:themeColor="text1"/>
                <w:sz w:val="21"/>
                <w:szCs w:val="21"/>
                <w:highlight w:val="none"/>
                <w:lang w:val="en-US" w:eastAsia="zh-CN"/>
                <w14:textFill>
                  <w14:solidFill>
                    <w14:schemeClr w14:val="tx1"/>
                  </w14:solidFill>
                </w14:textFill>
              </w:rPr>
              <w:t>JLTYYXGS</w:t>
            </w:r>
            <w:r>
              <w:rPr>
                <w:rFonts w:hint="eastAsia" w:ascii="宋体" w:hAnsi="宋体" w:cs="宋体"/>
                <w:b w:val="0"/>
                <w:color w:val="000000" w:themeColor="text1"/>
                <w:sz w:val="21"/>
                <w:szCs w:val="21"/>
                <w:highlight w:val="none"/>
                <w:lang w:val="zh-CN"/>
                <w14:textFill>
                  <w14:solidFill>
                    <w14:schemeClr w14:val="tx1"/>
                  </w14:solidFill>
                </w14:textFill>
              </w:rPr>
              <w:t>@163.com</w:t>
            </w:r>
            <w:r>
              <w:rPr>
                <w:rFonts w:hint="eastAsia" w:ascii="宋体" w:hAnsi="宋体" w:cs="宋体"/>
                <w:b w:val="0"/>
                <w:color w:val="000000" w:themeColor="text1"/>
                <w:sz w:val="21"/>
                <w:szCs w:val="21"/>
                <w:highlight w:val="none"/>
                <w:lang w:eastAsia="zh-CN"/>
                <w14:textFill>
                  <w14:solidFill>
                    <w14:schemeClr w14:val="tx1"/>
                  </w14:solidFill>
                </w14:textFill>
              </w:rPr>
              <w:t xml:space="preserve">  </w:t>
            </w:r>
            <w:r>
              <w:rPr>
                <w:rFonts w:hint="eastAsia" w:ascii="宋体" w:hAnsi="宋体" w:eastAsia="宋体" w:cs="宋体"/>
                <w:b w:val="0"/>
                <w:color w:val="000000" w:themeColor="text1"/>
                <w:sz w:val="21"/>
                <w:szCs w:val="21"/>
                <w:highlight w:val="none"/>
                <w14:textFill>
                  <w14:solidFill>
                    <w14:schemeClr w14:val="tx1"/>
                  </w14:solidFill>
                </w14:textFill>
              </w:rPr>
              <w:t xml:space="preserve">           </w:t>
            </w:r>
          </w:p>
          <w:p w14:paraId="1F0F6675">
            <w:pPr>
              <w:wordWrap w:val="0"/>
              <w:adjustRightInd w:val="0"/>
              <w:snapToGrid w:val="0"/>
              <w:spacing w:line="240" w:lineRule="auto"/>
              <w:jc w:val="both"/>
              <w:rPr>
                <w:rFonts w:hint="eastAsia" w:ascii="宋体" w:hAnsi="宋体" w:eastAsia="宋体" w:cs="宋体"/>
                <w:b w:val="0"/>
                <w:color w:val="000000" w:themeColor="text1"/>
                <w:sz w:val="21"/>
                <w:szCs w:val="21"/>
                <w:highlight w:val="none"/>
                <w:lang w:val="zh-CN"/>
                <w14:textFill>
                  <w14:solidFill>
                    <w14:schemeClr w14:val="tx1"/>
                  </w14:solidFill>
                </w14:textFill>
              </w:rPr>
            </w:pPr>
            <w:r>
              <w:rPr>
                <w:rFonts w:hint="eastAsia" w:ascii="宋体" w:hAnsi="宋体" w:eastAsia="宋体" w:cs="宋体"/>
                <w:b w:val="0"/>
                <w:color w:val="000000" w:themeColor="text1"/>
                <w:sz w:val="21"/>
                <w:szCs w:val="21"/>
                <w:highlight w:val="none"/>
                <w:lang w:val="zh-CN"/>
                <w14:textFill>
                  <w14:solidFill>
                    <w14:schemeClr w14:val="tx1"/>
                  </w14:solidFill>
                </w14:textFill>
              </w:rPr>
              <w:t>用A4纸打印，一式二份，并加盖公章。</w:t>
            </w:r>
          </w:p>
          <w:p w14:paraId="1C214983">
            <w:pPr>
              <w:wordWrap w:val="0"/>
              <w:adjustRightInd w:val="0"/>
              <w:snapToGrid w:val="0"/>
              <w:spacing w:line="240" w:lineRule="auto"/>
              <w:jc w:val="both"/>
              <w:rPr>
                <w:rFonts w:hint="eastAsia" w:ascii="宋体" w:hAnsi="宋体" w:eastAsia="宋体" w:cs="宋体"/>
                <w:color w:val="000000" w:themeColor="text1"/>
                <w:highlight w:val="none"/>
                <w:lang w:val="zh-CN"/>
                <w14:textFill>
                  <w14:solidFill>
                    <w14:schemeClr w14:val="tx1"/>
                  </w14:solidFill>
                </w14:textFill>
              </w:rPr>
            </w:pPr>
            <w:r>
              <w:rPr>
                <w:rFonts w:hint="eastAsia" w:ascii="宋体" w:hAnsi="宋体" w:eastAsia="宋体" w:cs="宋体"/>
                <w:b w:val="0"/>
                <w:color w:val="000000" w:themeColor="text1"/>
                <w:sz w:val="21"/>
                <w:szCs w:val="21"/>
                <w:highlight w:val="none"/>
                <w:lang w:val="zh-CN"/>
                <w14:textFill>
                  <w14:solidFill>
                    <w14:schemeClr w14:val="tx1"/>
                  </w14:solidFill>
                </w14:textFill>
              </w:rPr>
              <w:t>若供应商未按规定提交投标疑问，则视为其无疑问。</w:t>
            </w:r>
          </w:p>
        </w:tc>
      </w:tr>
      <w:tr w14:paraId="2103D5C3">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2BC22B6C">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1.10.3</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07F00952">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采购人书面澄清的时间</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02D83FBB">
            <w:pPr>
              <w:spacing w:line="240" w:lineRule="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提交首次响应文件截止时间5日前。</w:t>
            </w:r>
          </w:p>
        </w:tc>
      </w:tr>
      <w:tr w14:paraId="4ECF2B6D">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3F811728">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1.11</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58F2FA56">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偏离</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029EE3C5">
            <w:pPr>
              <w:spacing w:line="240" w:lineRule="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☑不允许</w:t>
            </w:r>
          </w:p>
          <w:p w14:paraId="314B2A98">
            <w:pPr>
              <w:spacing w:line="240" w:lineRule="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□允许</w:t>
            </w:r>
          </w:p>
        </w:tc>
      </w:tr>
      <w:tr w14:paraId="6B8120C3">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4AF4368B">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2.1</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11D8606E">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构成磋商文件的其他材料</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75584EFE">
            <w:pPr>
              <w:spacing w:line="240" w:lineRule="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补遗文件（如有）。</w:t>
            </w:r>
          </w:p>
        </w:tc>
      </w:tr>
      <w:tr w14:paraId="65F4589E">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32B01713">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2.2.1</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4AB996A1">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供应商要求澄清磋商文件的截止时间</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3E74C4F0">
            <w:pPr>
              <w:spacing w:line="240" w:lineRule="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提交首次响应文件截止时间5日前。</w:t>
            </w:r>
          </w:p>
        </w:tc>
      </w:tr>
      <w:tr w14:paraId="7F7245C0">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13488F54">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2.2.2</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5A0C3E57">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提交响应文件截止时间</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77CD72A6">
            <w:pPr>
              <w:spacing w:line="240" w:lineRule="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cs="宋体"/>
                <w:color w:val="000000" w:themeColor="text1"/>
                <w:szCs w:val="21"/>
                <w:highlight w:val="none"/>
                <w:lang w:val="zh-CN" w:eastAsia="zh-CN"/>
                <w14:textFill>
                  <w14:solidFill>
                    <w14:schemeClr w14:val="tx1"/>
                  </w14:solidFill>
                </w14:textFill>
              </w:rPr>
              <w:t>2</w:t>
            </w:r>
            <w:r>
              <w:rPr>
                <w:rFonts w:hint="eastAsia" w:ascii="宋体" w:hAnsi="宋体" w:cs="宋体"/>
                <w:color w:val="000000" w:themeColor="text1"/>
                <w:szCs w:val="21"/>
                <w:highlight w:val="none"/>
                <w:lang w:val="en-US" w:eastAsia="zh-CN"/>
                <w14:textFill>
                  <w14:solidFill>
                    <w14:schemeClr w14:val="tx1"/>
                  </w14:solidFill>
                </w14:textFill>
              </w:rPr>
              <w:t>025</w:t>
            </w:r>
            <w:r>
              <w:rPr>
                <w:rFonts w:hint="eastAsia" w:ascii="宋体" w:hAnsi="宋体" w:cs="宋体"/>
                <w:color w:val="000000" w:themeColor="text1"/>
                <w:szCs w:val="21"/>
                <w:highlight w:val="none"/>
                <w:lang w:val="zh-CN" w:eastAsia="zh-CN"/>
                <w14:textFill>
                  <w14:solidFill>
                    <w14:schemeClr w14:val="tx1"/>
                  </w14:solidFill>
                </w14:textFill>
              </w:rPr>
              <w:t>年</w:t>
            </w:r>
            <w:r>
              <w:rPr>
                <w:rFonts w:hint="eastAsia" w:ascii="宋体" w:hAnsi="宋体" w:cs="宋体"/>
                <w:color w:val="000000" w:themeColor="text1"/>
                <w:szCs w:val="21"/>
                <w:highlight w:val="none"/>
                <w:lang w:val="en-US" w:eastAsia="zh-CN"/>
                <w14:textFill>
                  <w14:solidFill>
                    <w14:schemeClr w14:val="tx1"/>
                  </w14:solidFill>
                </w14:textFill>
              </w:rPr>
              <w:t>07月14日09点00分</w:t>
            </w:r>
            <w:r>
              <w:rPr>
                <w:rFonts w:hint="eastAsia" w:ascii="宋体" w:hAnsi="宋体" w:eastAsia="宋体" w:cs="宋体"/>
                <w:color w:val="000000" w:themeColor="text1"/>
                <w:szCs w:val="21"/>
                <w:highlight w:val="none"/>
                <w:lang w:val="zh-CN"/>
                <w14:textFill>
                  <w14:solidFill>
                    <w14:schemeClr w14:val="tx1"/>
                  </w14:solidFill>
                </w14:textFill>
              </w:rPr>
              <w:t>（北京时间）</w:t>
            </w:r>
          </w:p>
        </w:tc>
      </w:tr>
      <w:tr w14:paraId="3E00F13C">
        <w:tblPrEx>
          <w:tblCellMar>
            <w:top w:w="0" w:type="dxa"/>
            <w:left w:w="108" w:type="dxa"/>
            <w:bottom w:w="0" w:type="dxa"/>
            <w:right w:w="108" w:type="dxa"/>
          </w:tblCellMar>
        </w:tblPrEx>
        <w:trPr>
          <w:trHeight w:val="90"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4D8AA453">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2.2.3</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79E7CA03">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供应商确认收到磋商文件澄清的时间</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15A04AB0">
            <w:pPr>
              <w:spacing w:line="240" w:lineRule="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在收到相应澄清文件后24小时内</w:t>
            </w:r>
          </w:p>
          <w:p w14:paraId="60F24272">
            <w:pPr>
              <w:spacing w:line="24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形式：网上提交，在“政采云”平台（网址http：//www.zcygov.cn) 上发布。</w:t>
            </w:r>
          </w:p>
        </w:tc>
      </w:tr>
      <w:tr w14:paraId="3EFA5D53">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67B3BDF2">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2.3.2</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7D249E2C">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供应商确认收到磋商文件修改的时间</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5CB9B958">
            <w:pPr>
              <w:spacing w:line="240" w:lineRule="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在收到相应修改文件后24小时内</w:t>
            </w:r>
          </w:p>
          <w:p w14:paraId="72572FE5">
            <w:pPr>
              <w:spacing w:line="24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cs="宋体"/>
                <w:color w:val="auto"/>
                <w:kern w:val="0"/>
                <w:szCs w:val="21"/>
                <w:highlight w:val="none"/>
                <w:lang w:val="zh-CN"/>
              </w:rPr>
              <w:t>形式：</w:t>
            </w:r>
            <w:r>
              <w:rPr>
                <w:rFonts w:hint="eastAsia" w:ascii="宋体" w:hAnsi="宋体"/>
                <w:color w:val="auto"/>
                <w:szCs w:val="21"/>
                <w:highlight w:val="none"/>
              </w:rPr>
              <w:t>网上提交，在“政采云”平台（网址http：//www.zcygov.cn) 上发布</w:t>
            </w:r>
            <w:r>
              <w:rPr>
                <w:rFonts w:hint="eastAsia" w:ascii="宋体" w:hAnsi="宋体" w:cs="宋体"/>
                <w:color w:val="auto"/>
                <w:kern w:val="0"/>
                <w:szCs w:val="21"/>
                <w:highlight w:val="none"/>
                <w:lang w:val="zh-CN"/>
              </w:rPr>
              <w:t>。</w:t>
            </w:r>
          </w:p>
        </w:tc>
      </w:tr>
      <w:tr w14:paraId="50B71D05">
        <w:tblPrEx>
          <w:tblCellMar>
            <w:top w:w="0" w:type="dxa"/>
            <w:left w:w="108" w:type="dxa"/>
            <w:bottom w:w="0" w:type="dxa"/>
            <w:right w:w="108" w:type="dxa"/>
          </w:tblCellMar>
        </w:tblPrEx>
        <w:trPr>
          <w:trHeight w:val="446"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3045B266">
            <w:pPr>
              <w:widowControl/>
              <w:autoSpaceDE w:val="0"/>
              <w:autoSpaceDN w:val="0"/>
              <w:adjustRightInd w:val="0"/>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cs="宋体"/>
                <w:bCs/>
                <w:color w:val="auto"/>
                <w:kern w:val="0"/>
                <w:szCs w:val="21"/>
                <w:highlight w:val="none"/>
                <w:lang w:val="zh-CN"/>
              </w:rPr>
              <w:t>3.3.1</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4DE67731">
            <w:pPr>
              <w:widowControl/>
              <w:autoSpaceDE w:val="0"/>
              <w:autoSpaceDN w:val="0"/>
              <w:adjustRightInd w:val="0"/>
              <w:jc w:val="center"/>
              <w:rPr>
                <w:rFonts w:hint="eastAsia" w:ascii="宋体" w:hAnsi="宋体" w:eastAsia="宋体" w:cs="宋体"/>
                <w:bCs/>
                <w:color w:val="000000" w:themeColor="text1"/>
                <w:highlight w:val="none"/>
                <w14:textFill>
                  <w14:solidFill>
                    <w14:schemeClr w14:val="tx1"/>
                  </w14:solidFill>
                </w14:textFill>
              </w:rPr>
            </w:pPr>
            <w:r>
              <w:rPr>
                <w:rFonts w:hint="eastAsia" w:ascii="宋体" w:hAnsi="宋体" w:cs="宋体"/>
                <w:bCs/>
                <w:color w:val="auto"/>
                <w:kern w:val="0"/>
                <w:szCs w:val="21"/>
                <w:highlight w:val="none"/>
                <w:lang w:val="zh-CN"/>
              </w:rPr>
              <w:t>磋商有效期</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3C677607">
            <w:pPr>
              <w:widowControl/>
              <w:autoSpaceDE w:val="0"/>
              <w:autoSpaceDN w:val="0"/>
              <w:adjustRightInd w:val="0"/>
              <w:rPr>
                <w:rFonts w:hint="eastAsia" w:ascii="宋体" w:hAnsi="宋体" w:eastAsia="宋体" w:cs="宋体"/>
                <w:color w:val="000000" w:themeColor="text1"/>
                <w:highlight w:val="none"/>
                <w:lang w:val="zh-CN"/>
                <w14:textFill>
                  <w14:solidFill>
                    <w14:schemeClr w14:val="tx1"/>
                  </w14:solidFill>
                </w14:textFill>
              </w:rPr>
            </w:pPr>
            <w:r>
              <w:rPr>
                <w:rFonts w:hint="eastAsia" w:ascii="宋体" w:hAnsi="宋体" w:cs="宋体"/>
                <w:bCs/>
                <w:color w:val="auto"/>
                <w:kern w:val="0"/>
                <w:szCs w:val="21"/>
                <w:highlight w:val="none"/>
                <w:lang w:val="zh-CN"/>
              </w:rPr>
              <w:t>磋商截止之日后</w:t>
            </w:r>
            <w:r>
              <w:rPr>
                <w:rFonts w:hint="eastAsia" w:ascii="宋体" w:hAnsi="宋体" w:cs="宋体"/>
                <w:b/>
                <w:color w:val="auto"/>
                <w:kern w:val="0"/>
                <w:szCs w:val="21"/>
                <w:highlight w:val="none"/>
                <w:lang w:val="zh-CN"/>
              </w:rPr>
              <w:t>90</w:t>
            </w:r>
            <w:r>
              <w:rPr>
                <w:rFonts w:hint="eastAsia" w:ascii="宋体" w:hAnsi="宋体" w:cs="宋体"/>
                <w:bCs/>
                <w:color w:val="auto"/>
                <w:kern w:val="0"/>
                <w:szCs w:val="21"/>
                <w:highlight w:val="none"/>
                <w:lang w:val="zh-CN"/>
              </w:rPr>
              <w:t>天（日历天），从投标截止之日算起。</w:t>
            </w:r>
          </w:p>
        </w:tc>
      </w:tr>
      <w:tr w14:paraId="0311A4AA">
        <w:tblPrEx>
          <w:tblCellMar>
            <w:top w:w="0" w:type="dxa"/>
            <w:left w:w="108" w:type="dxa"/>
            <w:bottom w:w="0" w:type="dxa"/>
            <w:right w:w="108" w:type="dxa"/>
          </w:tblCellMar>
        </w:tblPrEx>
        <w:trPr>
          <w:trHeight w:val="446"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24A8F980">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3.2</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0BDD25EA">
            <w:pPr>
              <w:spacing w:line="240" w:lineRule="auto"/>
              <w:jc w:val="center"/>
              <w:rPr>
                <w:rFonts w:hint="eastAsia" w:ascii="宋体" w:hAnsi="宋体" w:eastAsia="宋体" w:cs="宋体"/>
                <w:bCs/>
                <w:color w:val="000000" w:themeColor="text1"/>
                <w:highlight w:val="none"/>
                <w14:textFill>
                  <w14:solidFill>
                    <w14:schemeClr w14:val="tx1"/>
                  </w14:solidFill>
                </w14:textFill>
              </w:rPr>
            </w:pPr>
            <w:r>
              <w:rPr>
                <w:rFonts w:hint="eastAsia" w:ascii="宋体" w:hAnsi="宋体" w:eastAsia="宋体" w:cs="宋体"/>
                <w:bCs/>
                <w:color w:val="000000" w:themeColor="text1"/>
                <w:highlight w:val="none"/>
                <w14:textFill>
                  <w14:solidFill>
                    <w14:schemeClr w14:val="tx1"/>
                  </w14:solidFill>
                </w14:textFill>
              </w:rPr>
              <w:t>磋商报价</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068511D9">
            <w:pPr>
              <w:spacing w:line="240" w:lineRule="auto"/>
              <w:rPr>
                <w:rFonts w:hint="eastAsia" w:ascii="宋体" w:hAnsi="宋体" w:eastAsia="宋体" w:cs="宋体"/>
                <w:color w:val="000000" w:themeColor="text1"/>
                <w:highlight w:val="none"/>
                <w:lang w:val="zh-CN"/>
                <w14:textFill>
                  <w14:solidFill>
                    <w14:schemeClr w14:val="tx1"/>
                  </w14:solidFill>
                </w14:textFill>
              </w:rPr>
            </w:pPr>
            <w:r>
              <w:rPr>
                <w:rFonts w:hint="eastAsia" w:ascii="宋体" w:hAnsi="宋体" w:eastAsia="宋体" w:cs="宋体"/>
                <w:color w:val="000000" w:themeColor="text1"/>
                <w:highlight w:val="none"/>
                <w:lang w:val="zh-CN"/>
                <w14:textFill>
                  <w14:solidFill>
                    <w14:schemeClr w14:val="tx1"/>
                  </w14:solidFill>
                </w14:textFill>
              </w:rPr>
              <w:t>本项目需要进行两次报价，响应文件中为初次磋商报价，磋商结束后，所有初审合格的供应商在规定时间内提交最后报价。</w:t>
            </w:r>
          </w:p>
        </w:tc>
      </w:tr>
      <w:tr w14:paraId="623C8F62">
        <w:tblPrEx>
          <w:tblCellMar>
            <w:top w:w="0" w:type="dxa"/>
            <w:left w:w="108" w:type="dxa"/>
            <w:bottom w:w="0" w:type="dxa"/>
            <w:right w:w="108" w:type="dxa"/>
          </w:tblCellMar>
        </w:tblPrEx>
        <w:trPr>
          <w:trHeight w:val="446"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04B50A69">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3.2.3</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5C19F8F4">
            <w:pPr>
              <w:spacing w:line="240" w:lineRule="auto"/>
              <w:jc w:val="center"/>
              <w:rPr>
                <w:rFonts w:hint="eastAsia" w:ascii="宋体" w:hAnsi="宋体" w:eastAsia="宋体" w:cs="宋体"/>
                <w:bCs/>
                <w:color w:val="000000" w:themeColor="text1"/>
                <w:highlight w:val="none"/>
                <w14:textFill>
                  <w14:solidFill>
                    <w14:schemeClr w14:val="tx1"/>
                  </w14:solidFill>
                </w14:textFill>
              </w:rPr>
            </w:pPr>
            <w:r>
              <w:rPr>
                <w:rFonts w:hint="eastAsia" w:ascii="宋体" w:hAnsi="宋体" w:eastAsia="宋体" w:cs="宋体"/>
                <w:bCs/>
                <w:color w:val="000000" w:themeColor="text1"/>
                <w:highlight w:val="none"/>
                <w14:textFill>
                  <w14:solidFill>
                    <w14:schemeClr w14:val="tx1"/>
                  </w14:solidFill>
                </w14:textFill>
              </w:rPr>
              <w:t>最高限价</w:t>
            </w:r>
          </w:p>
          <w:p w14:paraId="44431BCF">
            <w:pPr>
              <w:spacing w:line="240" w:lineRule="auto"/>
              <w:jc w:val="center"/>
              <w:rPr>
                <w:rFonts w:hint="eastAsia" w:ascii="宋体" w:hAnsi="宋体" w:eastAsia="宋体" w:cs="宋体"/>
                <w:bCs/>
                <w:color w:val="000000" w:themeColor="text1"/>
                <w:highlight w:val="none"/>
                <w:lang w:eastAsia="zh-CN"/>
                <w14:textFill>
                  <w14:solidFill>
                    <w14:schemeClr w14:val="tx1"/>
                  </w14:solidFill>
                </w14:textFill>
              </w:rPr>
            </w:pPr>
            <w:r>
              <w:rPr>
                <w:rFonts w:hint="eastAsia" w:ascii="宋体" w:hAnsi="宋体" w:eastAsia="宋体" w:cs="宋体"/>
                <w:bCs/>
                <w:color w:val="000000" w:themeColor="text1"/>
                <w:highlight w:val="none"/>
                <w:lang w:eastAsia="zh-CN"/>
                <w14:textFill>
                  <w14:solidFill>
                    <w14:schemeClr w14:val="tx1"/>
                  </w14:solidFill>
                </w14:textFill>
              </w:rPr>
              <w:t>（招标控制价）</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0A1D99D7">
            <w:pPr>
              <w:spacing w:line="240" w:lineRule="auto"/>
              <w:jc w:val="both"/>
              <w:rPr>
                <w:rFonts w:hint="default" w:ascii="宋体" w:hAnsi="宋体" w:eastAsia="宋体" w:cs="宋体"/>
                <w:bCs/>
                <w:color w:val="000000" w:themeColor="text1"/>
                <w:highlight w:val="none"/>
                <w:lang w:val="en-US" w:eastAsia="zh-CN"/>
                <w14:textFill>
                  <w14:solidFill>
                    <w14:schemeClr w14:val="tx1"/>
                  </w14:solidFill>
                </w14:textFill>
              </w:rPr>
            </w:pPr>
            <w:r>
              <w:rPr>
                <w:rFonts w:hint="eastAsia" w:ascii="宋体" w:hAnsi="宋体" w:eastAsia="宋体" w:cs="宋体"/>
                <w:bCs/>
                <w:color w:val="000000" w:themeColor="text1"/>
                <w:highlight w:val="none"/>
                <w14:textFill>
                  <w14:solidFill>
                    <w14:schemeClr w14:val="tx1"/>
                  </w14:solidFill>
                </w14:textFill>
              </w:rPr>
              <w:t>最高限价</w:t>
            </w:r>
            <w:r>
              <w:rPr>
                <w:rFonts w:hint="eastAsia" w:ascii="宋体" w:hAnsi="宋体" w:eastAsia="宋体" w:cs="宋体"/>
                <w:bCs/>
                <w:color w:val="000000" w:themeColor="text1"/>
                <w:highlight w:val="none"/>
                <w:lang w:eastAsia="zh-CN"/>
                <w14:textFill>
                  <w14:solidFill>
                    <w14:schemeClr w14:val="tx1"/>
                  </w14:solidFill>
                </w14:textFill>
              </w:rPr>
              <w:t>（招标控制价）：</w:t>
            </w:r>
            <w:r>
              <w:rPr>
                <w:rFonts w:hint="eastAsia" w:ascii="宋体" w:hAnsi="宋体" w:cs="宋体"/>
                <w:bCs/>
                <w:color w:val="000000" w:themeColor="text1"/>
                <w:highlight w:val="none"/>
                <w:lang w:val="en-US" w:eastAsia="zh-CN"/>
                <w14:textFill>
                  <w14:solidFill>
                    <w14:schemeClr w14:val="tx1"/>
                  </w14:solidFill>
                </w14:textFill>
              </w:rPr>
              <w:t>1957884.00元</w:t>
            </w:r>
            <w:r>
              <w:rPr>
                <w:rFonts w:hint="eastAsia" w:ascii="宋体" w:hAnsi="宋体" w:eastAsia="宋体" w:cs="宋体"/>
                <w:bCs/>
                <w:color w:val="000000" w:themeColor="text1"/>
                <w:highlight w:val="none"/>
                <w:lang w:val="en-US" w:eastAsia="zh-CN"/>
                <w14:textFill>
                  <w14:solidFill>
                    <w14:schemeClr w14:val="tx1"/>
                  </w14:solidFill>
                </w14:textFill>
              </w:rPr>
              <w:t>。</w:t>
            </w:r>
            <w:r>
              <w:rPr>
                <w:rFonts w:hint="eastAsia" w:ascii="宋体" w:hAnsi="宋体" w:cs="宋体"/>
                <w:bCs/>
                <w:color w:val="000000" w:themeColor="text1"/>
                <w:highlight w:val="none"/>
                <w:lang w:val="en-US" w:eastAsia="zh-CN"/>
                <w14:textFill>
                  <w14:solidFill>
                    <w14:schemeClr w14:val="tx1"/>
                  </w14:solidFill>
                </w14:textFill>
              </w:rPr>
              <w:t>本项目暂列金为0万元</w:t>
            </w:r>
          </w:p>
          <w:p w14:paraId="59F1BA92">
            <w:pPr>
              <w:spacing w:line="240" w:lineRule="auto"/>
              <w:rPr>
                <w:rFonts w:hint="eastAsia" w:ascii="宋体" w:hAnsi="宋体" w:eastAsia="宋体" w:cs="宋体"/>
                <w:bCs/>
                <w:color w:val="000000" w:themeColor="text1"/>
                <w:highlight w:val="none"/>
                <w:lang w:eastAsia="zh-CN"/>
                <w14:textFill>
                  <w14:solidFill>
                    <w14:schemeClr w14:val="tx1"/>
                  </w14:solidFill>
                </w14:textFill>
              </w:rPr>
            </w:pPr>
            <w:r>
              <w:rPr>
                <w:rFonts w:hint="eastAsia" w:ascii="宋体" w:hAnsi="宋体" w:eastAsia="宋体" w:cs="宋体"/>
                <w:bCs/>
                <w:color w:val="000000" w:themeColor="text1"/>
                <w:highlight w:val="none"/>
                <w:lang w:val="zh-CN" w:eastAsia="zh-CN"/>
                <w14:textFill>
                  <w14:solidFill>
                    <w14:schemeClr w14:val="tx1"/>
                  </w14:solidFill>
                </w14:textFill>
              </w:rPr>
              <w:t>两次报价均不得高于招标控制价，否则投标将被否决。</w:t>
            </w:r>
          </w:p>
          <w:p w14:paraId="3DEFB64B">
            <w:pPr>
              <w:spacing w:line="240" w:lineRule="auto"/>
              <w:rPr>
                <w:rFonts w:hint="eastAsia" w:ascii="宋体" w:hAnsi="宋体" w:eastAsia="宋体" w:cs="宋体"/>
                <w:bCs/>
                <w:color w:val="000000" w:themeColor="text1"/>
                <w:highlight w:val="none"/>
                <w:lang w:eastAsia="zh-CN"/>
                <w14:textFill>
                  <w14:solidFill>
                    <w14:schemeClr w14:val="tx1"/>
                  </w14:solidFill>
                </w14:textFill>
              </w:rPr>
            </w:pPr>
            <w:r>
              <w:rPr>
                <w:rFonts w:hint="eastAsia" w:ascii="宋体" w:hAnsi="宋体" w:eastAsia="宋体" w:cs="宋体"/>
                <w:bCs/>
                <w:color w:val="000000" w:themeColor="text1"/>
                <w:highlight w:val="none"/>
                <w:lang w:eastAsia="zh-CN"/>
                <w14:textFill>
                  <w14:solidFill>
                    <w14:schemeClr w14:val="tx1"/>
                  </w14:solidFill>
                </w14:textFill>
              </w:rPr>
              <w:t>注：供应商编制磋商报价时，规费、安全文明施工费、措施费不得作为竞争性费用，供应商不得更改暂列金金额（若有），暂列金不计取任何费用，其他各项费用自主报价。</w:t>
            </w:r>
          </w:p>
          <w:p w14:paraId="0EBE7AAE">
            <w:pPr>
              <w:spacing w:line="24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Cs/>
                <w:color w:val="000000" w:themeColor="text1"/>
                <w:highlight w:val="none"/>
                <w:lang w:val="en-US" w:eastAsia="zh-CN"/>
                <w14:textFill>
                  <w14:solidFill>
                    <w14:schemeClr w14:val="tx1"/>
                  </w14:solidFill>
                </w14:textFill>
              </w:rPr>
              <w:t>中标供应商应在规定时间内将按照最终报价调整后的清单报价送至代理机构存档</w:t>
            </w:r>
            <w:r>
              <w:rPr>
                <w:rFonts w:hint="eastAsia" w:ascii="宋体" w:hAnsi="宋体" w:cs="宋体"/>
                <w:bCs/>
                <w:color w:val="000000" w:themeColor="text1"/>
                <w:highlight w:val="none"/>
                <w:lang w:val="en-US" w:eastAsia="zh-CN"/>
                <w14:textFill>
                  <w14:solidFill>
                    <w14:schemeClr w14:val="tx1"/>
                  </w14:solidFill>
                </w14:textFill>
              </w:rPr>
              <w:t>。</w:t>
            </w:r>
          </w:p>
        </w:tc>
      </w:tr>
      <w:tr w14:paraId="4BEB33CA">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5D964800">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3.4.1</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7D28DA5D">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磋商保证金</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6F549692">
            <w:pPr>
              <w:spacing w:line="240" w:lineRule="auto"/>
              <w:jc w:val="left"/>
              <w:rPr>
                <w:rFonts w:hint="eastAsia" w:ascii="宋体" w:hAnsi="宋体" w:eastAsia="宋体" w:cs="宋体"/>
                <w:b w:val="0"/>
                <w:color w:val="000000" w:themeColor="text1"/>
                <w:kern w:val="2"/>
                <w:sz w:val="21"/>
                <w:szCs w:val="21"/>
                <w:highlight w:val="none"/>
                <w:lang w:val="zh-CN" w:eastAsia="zh-CN" w:bidi="ar-SA"/>
                <w14:textFill>
                  <w14:solidFill>
                    <w14:schemeClr w14:val="tx1"/>
                  </w14:solidFill>
                </w14:textFill>
              </w:rPr>
            </w:pPr>
            <w:r>
              <w:rPr>
                <w:rFonts w:hint="eastAsia" w:ascii="宋体" w:hAnsi="宋体" w:cs="宋体"/>
                <w:b w:val="0"/>
                <w:color w:val="000000" w:themeColor="text1"/>
                <w:kern w:val="2"/>
                <w:sz w:val="21"/>
                <w:szCs w:val="21"/>
                <w:highlight w:val="none"/>
                <w:lang w:val="zh-CN" w:eastAsia="zh-CN" w:bidi="ar-SA"/>
                <w14:textFill>
                  <w14:solidFill>
                    <w14:schemeClr w14:val="tx1"/>
                  </w14:solidFill>
                </w14:textFill>
              </w:rPr>
              <w:t>□</w:t>
            </w:r>
            <w:r>
              <w:rPr>
                <w:rFonts w:hint="eastAsia" w:ascii="宋体" w:hAnsi="宋体" w:eastAsia="宋体" w:cs="宋体"/>
                <w:b w:val="0"/>
                <w:color w:val="000000" w:themeColor="text1"/>
                <w:kern w:val="2"/>
                <w:sz w:val="21"/>
                <w:szCs w:val="21"/>
                <w:highlight w:val="none"/>
                <w:lang w:val="zh-CN" w:eastAsia="zh-CN" w:bidi="ar-SA"/>
                <w14:textFill>
                  <w14:solidFill>
                    <w14:schemeClr w14:val="tx1"/>
                  </w14:solidFill>
                </w14:textFill>
              </w:rPr>
              <w:t>不要求递交磋商保证金</w:t>
            </w:r>
          </w:p>
          <w:p w14:paraId="44E98186">
            <w:pPr>
              <w:spacing w:line="240" w:lineRule="auto"/>
              <w:jc w:val="left"/>
              <w:rPr>
                <w:rFonts w:hint="eastAsia" w:ascii="宋体" w:hAnsi="宋体" w:eastAsia="宋体" w:cs="宋体"/>
                <w:b w:val="0"/>
                <w:color w:val="000000" w:themeColor="text1"/>
                <w:kern w:val="2"/>
                <w:sz w:val="21"/>
                <w:szCs w:val="21"/>
                <w:highlight w:val="none"/>
                <w:lang w:val="zh-CN" w:eastAsia="zh-CN" w:bidi="ar-SA"/>
                <w14:textFill>
                  <w14:solidFill>
                    <w14:schemeClr w14:val="tx1"/>
                  </w14:solidFill>
                </w14:textFill>
              </w:rPr>
            </w:pPr>
            <w:r>
              <w:rPr>
                <w:rFonts w:hint="eastAsia" w:ascii="宋体" w:hAnsi="宋体" w:cs="宋体"/>
                <w:b w:val="0"/>
                <w:color w:val="000000" w:themeColor="text1"/>
                <w:kern w:val="2"/>
                <w:sz w:val="21"/>
                <w:szCs w:val="21"/>
                <w:highlight w:val="none"/>
                <w:lang w:val="zh-CN" w:eastAsia="zh-CN" w:bidi="ar-SA"/>
                <w14:textFill>
                  <w14:solidFill>
                    <w14:schemeClr w14:val="tx1"/>
                  </w14:solidFill>
                </w14:textFill>
              </w:rPr>
              <w:t>☑</w:t>
            </w:r>
            <w:r>
              <w:rPr>
                <w:rFonts w:hint="eastAsia" w:ascii="宋体" w:hAnsi="宋体" w:eastAsia="宋体" w:cs="宋体"/>
                <w:b w:val="0"/>
                <w:color w:val="000000" w:themeColor="text1"/>
                <w:kern w:val="2"/>
                <w:sz w:val="21"/>
                <w:szCs w:val="21"/>
                <w:highlight w:val="none"/>
                <w:lang w:val="zh-CN" w:eastAsia="zh-CN" w:bidi="ar-SA"/>
                <w14:textFill>
                  <w14:solidFill>
                    <w14:schemeClr w14:val="tx1"/>
                  </w14:solidFill>
                </w14:textFill>
              </w:rPr>
              <w:t>要求递交磋商保证金：经采购人授权同意由代理机构代收取</w:t>
            </w:r>
          </w:p>
          <w:p w14:paraId="770087CC">
            <w:pPr>
              <w:spacing w:line="240" w:lineRule="auto"/>
              <w:jc w:val="left"/>
              <w:rPr>
                <w:rFonts w:hint="eastAsia" w:ascii="宋体" w:hAnsi="宋体" w:eastAsia="宋体" w:cs="宋体"/>
                <w:b w:val="0"/>
                <w:color w:val="000000" w:themeColor="text1"/>
                <w:kern w:val="2"/>
                <w:sz w:val="21"/>
                <w:szCs w:val="21"/>
                <w:highlight w:val="none"/>
                <w:lang w:val="zh-CN" w:eastAsia="zh-CN" w:bidi="ar-SA"/>
                <w14:textFill>
                  <w14:solidFill>
                    <w14:schemeClr w14:val="tx1"/>
                  </w14:solidFill>
                </w14:textFill>
              </w:rPr>
            </w:pPr>
            <w:r>
              <w:rPr>
                <w:rFonts w:hint="eastAsia" w:ascii="宋体" w:hAnsi="宋体" w:eastAsia="宋体" w:cs="宋体"/>
                <w:b w:val="0"/>
                <w:color w:val="000000" w:themeColor="text1"/>
                <w:kern w:val="2"/>
                <w:sz w:val="21"/>
                <w:szCs w:val="21"/>
                <w:highlight w:val="none"/>
                <w:lang w:val="zh-CN" w:eastAsia="zh-CN" w:bidi="ar-SA"/>
                <w14:textFill>
                  <w14:solidFill>
                    <w14:schemeClr w14:val="tx1"/>
                  </w14:solidFill>
                </w14:textFill>
              </w:rPr>
              <w:t>磋商保证金的金额：1.</w:t>
            </w:r>
            <w:r>
              <w:rPr>
                <w:rFonts w:hint="eastAsia" w:ascii="宋体" w:hAnsi="宋体" w:cs="宋体"/>
                <w:b w:val="0"/>
                <w:color w:val="000000" w:themeColor="text1"/>
                <w:kern w:val="2"/>
                <w:sz w:val="21"/>
                <w:szCs w:val="21"/>
                <w:highlight w:val="none"/>
                <w:lang w:val="en-US" w:eastAsia="zh-CN" w:bidi="ar-SA"/>
                <w14:textFill>
                  <w14:solidFill>
                    <w14:schemeClr w14:val="tx1"/>
                  </w14:solidFill>
                </w14:textFill>
              </w:rPr>
              <w:t>9</w:t>
            </w:r>
            <w:r>
              <w:rPr>
                <w:rFonts w:hint="eastAsia" w:ascii="宋体" w:hAnsi="宋体" w:eastAsia="宋体" w:cs="宋体"/>
                <w:b w:val="0"/>
                <w:color w:val="000000" w:themeColor="text1"/>
                <w:kern w:val="2"/>
                <w:sz w:val="21"/>
                <w:szCs w:val="21"/>
                <w:highlight w:val="none"/>
                <w:lang w:val="zh-CN" w:eastAsia="zh-CN" w:bidi="ar-SA"/>
                <w14:textFill>
                  <w14:solidFill>
                    <w14:schemeClr w14:val="tx1"/>
                  </w14:solidFill>
                </w14:textFill>
              </w:rPr>
              <w:t>万元（人民币）</w:t>
            </w:r>
          </w:p>
          <w:p w14:paraId="7F764BA4">
            <w:pPr>
              <w:spacing w:line="240" w:lineRule="auto"/>
              <w:jc w:val="left"/>
              <w:rPr>
                <w:rFonts w:hint="eastAsia" w:ascii="宋体" w:hAnsi="宋体" w:eastAsia="宋体" w:cs="宋体"/>
                <w:b w:val="0"/>
                <w:color w:val="000000" w:themeColor="text1"/>
                <w:kern w:val="2"/>
                <w:sz w:val="21"/>
                <w:szCs w:val="21"/>
                <w:highlight w:val="none"/>
                <w:lang w:val="zh-CN" w:eastAsia="zh-CN" w:bidi="ar-SA"/>
                <w14:textFill>
                  <w14:solidFill>
                    <w14:schemeClr w14:val="tx1"/>
                  </w14:solidFill>
                </w14:textFill>
              </w:rPr>
            </w:pPr>
            <w:r>
              <w:rPr>
                <w:rFonts w:hint="eastAsia" w:ascii="宋体" w:hAnsi="宋体" w:eastAsia="宋体" w:cs="宋体"/>
                <w:b w:val="0"/>
                <w:color w:val="000000" w:themeColor="text1"/>
                <w:kern w:val="2"/>
                <w:sz w:val="21"/>
                <w:szCs w:val="21"/>
                <w:highlight w:val="none"/>
                <w:lang w:val="zh-CN" w:eastAsia="zh-CN" w:bidi="ar-SA"/>
                <w14:textFill>
                  <w14:solidFill>
                    <w14:schemeClr w14:val="tx1"/>
                  </w14:solidFill>
                </w14:textFill>
              </w:rPr>
              <w:t>磋商保证金的形式：支票、汇票、本票或者金融机构、担保机构出具的保函等非现金</w:t>
            </w:r>
            <w:bookmarkStart w:id="783" w:name="_GoBack"/>
            <w:bookmarkEnd w:id="783"/>
            <w:r>
              <w:rPr>
                <w:rFonts w:hint="eastAsia" w:ascii="宋体" w:hAnsi="宋体" w:eastAsia="宋体" w:cs="宋体"/>
                <w:b w:val="0"/>
                <w:color w:val="000000" w:themeColor="text1"/>
                <w:kern w:val="2"/>
                <w:sz w:val="21"/>
                <w:szCs w:val="21"/>
                <w:highlight w:val="none"/>
                <w:lang w:val="zh-CN" w:eastAsia="zh-CN" w:bidi="ar-SA"/>
                <w14:textFill>
                  <w14:solidFill>
                    <w14:schemeClr w14:val="tx1"/>
                  </w14:solidFill>
                </w14:textFill>
              </w:rPr>
              <w:t>形式。</w:t>
            </w:r>
          </w:p>
          <w:p w14:paraId="2E0ECF9F">
            <w:pPr>
              <w:spacing w:line="240" w:lineRule="auto"/>
              <w:jc w:val="left"/>
              <w:rPr>
                <w:rFonts w:hint="eastAsia" w:ascii="宋体" w:hAnsi="宋体" w:eastAsia="宋体" w:cs="宋体"/>
                <w:b w:val="0"/>
                <w:color w:val="000000" w:themeColor="text1"/>
                <w:kern w:val="2"/>
                <w:sz w:val="21"/>
                <w:szCs w:val="21"/>
                <w:highlight w:val="none"/>
                <w:lang w:val="zh-CN" w:eastAsia="zh-CN" w:bidi="ar-SA"/>
                <w14:textFill>
                  <w14:solidFill>
                    <w14:schemeClr w14:val="tx1"/>
                  </w14:solidFill>
                </w14:textFill>
              </w:rPr>
            </w:pPr>
            <w:r>
              <w:rPr>
                <w:rFonts w:hint="eastAsia" w:ascii="宋体" w:hAnsi="宋体" w:eastAsia="宋体" w:cs="宋体"/>
                <w:b w:val="0"/>
                <w:color w:val="000000" w:themeColor="text1"/>
                <w:kern w:val="2"/>
                <w:sz w:val="21"/>
                <w:szCs w:val="21"/>
                <w:highlight w:val="none"/>
                <w:lang w:val="zh-CN" w:eastAsia="zh-CN" w:bidi="ar-SA"/>
                <w14:textFill>
                  <w14:solidFill>
                    <w14:schemeClr w14:val="tx1"/>
                  </w14:solidFill>
                </w14:textFill>
              </w:rPr>
              <w:t>磋商保证金的递交时间：在投标截止日期前从企业基本账户划拨到吉林省天一工程管理有限公司的指定账户，或提供保兑支票（或银行汇票），或提供银行（或工程担保机构）出具的保函。</w:t>
            </w:r>
          </w:p>
          <w:p w14:paraId="03FD7F53">
            <w:pPr>
              <w:spacing w:line="240" w:lineRule="auto"/>
              <w:jc w:val="left"/>
              <w:rPr>
                <w:rFonts w:hint="eastAsia" w:ascii="宋体" w:hAnsi="宋体" w:eastAsia="宋体" w:cs="宋体"/>
                <w:b w:val="0"/>
                <w:color w:val="000000" w:themeColor="text1"/>
                <w:kern w:val="2"/>
                <w:sz w:val="21"/>
                <w:szCs w:val="21"/>
                <w:highlight w:val="none"/>
                <w:lang w:val="zh-CN" w:eastAsia="zh-CN" w:bidi="ar-SA"/>
                <w14:textFill>
                  <w14:solidFill>
                    <w14:schemeClr w14:val="tx1"/>
                  </w14:solidFill>
                </w14:textFill>
              </w:rPr>
            </w:pPr>
            <w:r>
              <w:rPr>
                <w:rFonts w:hint="eastAsia" w:ascii="宋体" w:hAnsi="宋体" w:eastAsia="宋体" w:cs="宋体"/>
                <w:b w:val="0"/>
                <w:color w:val="000000" w:themeColor="text1"/>
                <w:kern w:val="2"/>
                <w:sz w:val="21"/>
                <w:szCs w:val="21"/>
                <w:highlight w:val="none"/>
                <w:lang w:val="zh-CN" w:eastAsia="zh-CN" w:bidi="ar-SA"/>
                <w14:textFill>
                  <w14:solidFill>
                    <w14:schemeClr w14:val="tx1"/>
                  </w14:solidFill>
                </w14:textFill>
              </w:rPr>
              <w:t>磋商保证金退还时退至供应商基本账户。</w:t>
            </w:r>
          </w:p>
          <w:p w14:paraId="0959C310">
            <w:pPr>
              <w:spacing w:line="240" w:lineRule="auto"/>
              <w:jc w:val="left"/>
              <w:rPr>
                <w:rFonts w:hint="eastAsia" w:ascii="宋体" w:hAnsi="宋体" w:eastAsia="宋体" w:cs="宋体"/>
                <w:b w:val="0"/>
                <w:color w:val="000000" w:themeColor="text1"/>
                <w:kern w:val="2"/>
                <w:sz w:val="21"/>
                <w:szCs w:val="21"/>
                <w:highlight w:val="none"/>
                <w:lang w:val="zh-CN" w:eastAsia="zh-CN" w:bidi="ar-SA"/>
                <w14:textFill>
                  <w14:solidFill>
                    <w14:schemeClr w14:val="tx1"/>
                  </w14:solidFill>
                </w14:textFill>
              </w:rPr>
            </w:pPr>
            <w:r>
              <w:rPr>
                <w:rFonts w:hint="eastAsia" w:ascii="宋体" w:hAnsi="宋体" w:eastAsia="宋体" w:cs="宋体"/>
                <w:b w:val="0"/>
                <w:color w:val="000000" w:themeColor="text1"/>
                <w:kern w:val="2"/>
                <w:sz w:val="21"/>
                <w:szCs w:val="21"/>
                <w:highlight w:val="none"/>
                <w:lang w:val="zh-CN" w:eastAsia="zh-CN" w:bidi="ar-SA"/>
                <w14:textFill>
                  <w14:solidFill>
                    <w14:schemeClr w14:val="tx1"/>
                  </w14:solidFill>
                </w14:textFill>
              </w:rPr>
              <w:t>吉林省天一工程管理有限公司账户如下：</w:t>
            </w:r>
          </w:p>
          <w:p w14:paraId="0FC24B71">
            <w:pPr>
              <w:spacing w:line="240" w:lineRule="auto"/>
              <w:jc w:val="left"/>
              <w:rPr>
                <w:rFonts w:hint="eastAsia" w:ascii="宋体" w:hAnsi="宋体" w:eastAsia="宋体" w:cs="宋体"/>
                <w:b w:val="0"/>
                <w:color w:val="000000" w:themeColor="text1"/>
                <w:kern w:val="2"/>
                <w:sz w:val="21"/>
                <w:szCs w:val="21"/>
                <w:highlight w:val="none"/>
                <w:lang w:val="zh-CN" w:eastAsia="zh-CN" w:bidi="ar-SA"/>
                <w14:textFill>
                  <w14:solidFill>
                    <w14:schemeClr w14:val="tx1"/>
                  </w14:solidFill>
                </w14:textFill>
              </w:rPr>
            </w:pPr>
            <w:r>
              <w:rPr>
                <w:rFonts w:hint="eastAsia" w:ascii="宋体" w:hAnsi="宋体" w:eastAsia="宋体" w:cs="宋体"/>
                <w:b w:val="0"/>
                <w:color w:val="000000" w:themeColor="text1"/>
                <w:kern w:val="2"/>
                <w:sz w:val="21"/>
                <w:szCs w:val="21"/>
                <w:highlight w:val="none"/>
                <w:lang w:val="zh-CN" w:eastAsia="zh-CN" w:bidi="ar-SA"/>
                <w14:textFill>
                  <w14:solidFill>
                    <w14:schemeClr w14:val="tx1"/>
                  </w14:solidFill>
                </w14:textFill>
              </w:rPr>
              <w:t>开户名称：吉林省天一工程管理有限公司</w:t>
            </w:r>
          </w:p>
          <w:p w14:paraId="7AC0908C">
            <w:pPr>
              <w:spacing w:line="240" w:lineRule="auto"/>
              <w:jc w:val="left"/>
              <w:rPr>
                <w:rFonts w:hint="eastAsia" w:ascii="宋体" w:hAnsi="宋体" w:eastAsia="宋体" w:cs="宋体"/>
                <w:b w:val="0"/>
                <w:color w:val="000000" w:themeColor="text1"/>
                <w:kern w:val="2"/>
                <w:sz w:val="21"/>
                <w:szCs w:val="21"/>
                <w:highlight w:val="none"/>
                <w:lang w:val="zh-CN" w:eastAsia="zh-CN" w:bidi="ar-SA"/>
                <w14:textFill>
                  <w14:solidFill>
                    <w14:schemeClr w14:val="tx1"/>
                  </w14:solidFill>
                </w14:textFill>
              </w:rPr>
            </w:pPr>
            <w:r>
              <w:rPr>
                <w:rFonts w:hint="eastAsia" w:ascii="宋体" w:hAnsi="宋体" w:eastAsia="宋体" w:cs="宋体"/>
                <w:b w:val="0"/>
                <w:color w:val="000000" w:themeColor="text1"/>
                <w:kern w:val="2"/>
                <w:sz w:val="21"/>
                <w:szCs w:val="21"/>
                <w:highlight w:val="none"/>
                <w:lang w:val="zh-CN" w:eastAsia="zh-CN" w:bidi="ar-SA"/>
                <w14:textFill>
                  <w14:solidFill>
                    <w14:schemeClr w14:val="tx1"/>
                  </w14:solidFill>
                </w14:textFill>
              </w:rPr>
              <w:t>开户银行：中国民生银行股份有限公司长春胜利大街支行</w:t>
            </w:r>
          </w:p>
          <w:p w14:paraId="12226B5B">
            <w:pPr>
              <w:spacing w:line="240" w:lineRule="auto"/>
              <w:jc w:val="left"/>
              <w:rPr>
                <w:rFonts w:hint="eastAsia" w:ascii="宋体" w:hAnsi="宋体" w:eastAsia="宋体" w:cs="宋体"/>
                <w:b w:val="0"/>
                <w:color w:val="000000" w:themeColor="text1"/>
                <w:kern w:val="2"/>
                <w:sz w:val="21"/>
                <w:szCs w:val="21"/>
                <w:highlight w:val="none"/>
                <w:lang w:val="zh-CN" w:eastAsia="zh-CN" w:bidi="ar-SA"/>
                <w14:textFill>
                  <w14:solidFill>
                    <w14:schemeClr w14:val="tx1"/>
                  </w14:solidFill>
                </w14:textFill>
              </w:rPr>
            </w:pPr>
            <w:r>
              <w:rPr>
                <w:rFonts w:hint="eastAsia" w:ascii="宋体" w:hAnsi="宋体" w:eastAsia="宋体" w:cs="宋体"/>
                <w:b w:val="0"/>
                <w:color w:val="000000" w:themeColor="text1"/>
                <w:kern w:val="2"/>
                <w:sz w:val="21"/>
                <w:szCs w:val="21"/>
                <w:highlight w:val="none"/>
                <w:lang w:val="zh-CN" w:eastAsia="zh-CN" w:bidi="ar-SA"/>
                <w14:textFill>
                  <w14:solidFill>
                    <w14:schemeClr w14:val="tx1"/>
                  </w14:solidFill>
                </w14:textFill>
              </w:rPr>
              <w:t>账    号：161441221</w:t>
            </w:r>
          </w:p>
          <w:p w14:paraId="5255A972">
            <w:pPr>
              <w:spacing w:line="240" w:lineRule="auto"/>
              <w:jc w:val="left"/>
              <w:rPr>
                <w:rFonts w:hint="eastAsia" w:ascii="宋体" w:hAnsi="宋体" w:eastAsia="宋体" w:cs="宋体"/>
                <w:b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color w:val="000000" w:themeColor="text1"/>
                <w:kern w:val="2"/>
                <w:sz w:val="21"/>
                <w:szCs w:val="21"/>
                <w:highlight w:val="none"/>
                <w:lang w:val="zh-CN" w:eastAsia="zh-CN" w:bidi="ar-SA"/>
                <w14:textFill>
                  <w14:solidFill>
                    <w14:schemeClr w14:val="tx1"/>
                  </w14:solidFill>
                </w14:textFill>
              </w:rPr>
              <w:t>注：填写转款凭证时必须注明磋商项目名称、编号、标段号（如有）</w:t>
            </w:r>
          </w:p>
        </w:tc>
      </w:tr>
      <w:tr w14:paraId="1B15EE51">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0DE8B83A">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3.5.2</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57CFAE11">
            <w:pPr>
              <w:spacing w:line="240" w:lineRule="auto"/>
              <w:jc w:val="center"/>
              <w:rPr>
                <w:rFonts w:hint="eastAsia"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Cs w:val="21"/>
                <w:highlight w:val="none"/>
                <w14:textFill>
                  <w14:solidFill>
                    <w14:schemeClr w14:val="tx1"/>
                  </w14:solidFill>
                </w14:textFill>
              </w:rPr>
              <w:t>近年</w:t>
            </w:r>
            <w:r>
              <w:rPr>
                <w:rFonts w:hint="eastAsia" w:ascii="宋体" w:hAnsi="宋体" w:eastAsia="宋体" w:cs="宋体"/>
                <w:b w:val="0"/>
                <w:bCs w:val="0"/>
                <w:color w:val="000000" w:themeColor="text1"/>
                <w:szCs w:val="21"/>
                <w:highlight w:val="none"/>
                <w:lang w:eastAsia="zh-CN"/>
                <w14:textFill>
                  <w14:solidFill>
                    <w14:schemeClr w14:val="tx1"/>
                  </w14:solidFill>
                </w14:textFill>
              </w:rPr>
              <w:t>已完成的</w:t>
            </w:r>
            <w:r>
              <w:rPr>
                <w:rFonts w:hint="eastAsia" w:ascii="宋体" w:hAnsi="宋体" w:eastAsia="宋体" w:cs="宋体"/>
                <w:b w:val="0"/>
                <w:bCs w:val="0"/>
                <w:color w:val="000000" w:themeColor="text1"/>
                <w:szCs w:val="21"/>
                <w:highlight w:val="none"/>
                <w14:textFill>
                  <w14:solidFill>
                    <w14:schemeClr w14:val="tx1"/>
                  </w14:solidFill>
                </w14:textFill>
              </w:rPr>
              <w:t>类似项目的年份要求</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00ECA54B">
            <w:pPr>
              <w:spacing w:line="240" w:lineRule="auto"/>
              <w:rPr>
                <w:rFonts w:hint="eastAsia" w:ascii="宋体" w:hAnsi="宋体" w:eastAsia="宋体" w:cs="宋体"/>
                <w:b w:val="0"/>
                <w:bCs w:val="0"/>
                <w:color w:val="000000" w:themeColor="text1"/>
                <w:kern w:val="2"/>
                <w:sz w:val="21"/>
                <w:szCs w:val="21"/>
                <w:highlight w:val="none"/>
                <w:lang w:val="zh-CN" w:eastAsia="zh-CN" w:bidi="ar-SA"/>
                <w14:textFill>
                  <w14:solidFill>
                    <w14:schemeClr w14:val="tx1"/>
                  </w14:solidFill>
                </w14:textFill>
              </w:rPr>
            </w:pPr>
            <w:r>
              <w:rPr>
                <w:rFonts w:hint="eastAsia" w:ascii="宋体" w:hAnsi="宋体" w:eastAsia="宋体" w:cs="宋体"/>
                <w:b w:val="0"/>
                <w:bCs w:val="0"/>
                <w:color w:val="000000" w:themeColor="text1"/>
                <w:highlight w:val="none"/>
                <w:lang w:eastAsia="zh-CN"/>
                <w14:textFill>
                  <w14:solidFill>
                    <w14:schemeClr w14:val="tx1"/>
                  </w14:solidFill>
                </w14:textFill>
              </w:rPr>
              <w:t>近</w:t>
            </w:r>
            <w:r>
              <w:rPr>
                <w:rFonts w:hint="eastAsia" w:ascii="宋体" w:hAnsi="宋体" w:eastAsia="宋体" w:cs="宋体"/>
                <w:b w:val="0"/>
                <w:bCs w:val="0"/>
                <w:color w:val="000000" w:themeColor="text1"/>
                <w:highlight w:val="none"/>
                <w14:textFill>
                  <w14:solidFill>
                    <w14:schemeClr w14:val="tx1"/>
                  </w14:solidFill>
                </w14:textFill>
              </w:rPr>
              <w:t>3年，指</w:t>
            </w:r>
            <w:r>
              <w:rPr>
                <w:rFonts w:hint="eastAsia" w:ascii="宋体" w:hAnsi="宋体" w:eastAsia="宋体" w:cs="宋体"/>
                <w:b w:val="0"/>
                <w:bCs w:val="0"/>
                <w:color w:val="000000" w:themeColor="text1"/>
                <w:highlight w:val="none"/>
                <w:lang w:val="en-US" w:eastAsia="zh-CN"/>
                <w14:textFill>
                  <w14:solidFill>
                    <w14:schemeClr w14:val="tx1"/>
                  </w14:solidFill>
                </w14:textFill>
              </w:rPr>
              <w:t>202</w:t>
            </w:r>
            <w:r>
              <w:rPr>
                <w:rFonts w:hint="eastAsia" w:ascii="宋体" w:hAnsi="宋体" w:cs="宋体"/>
                <w:b w:val="0"/>
                <w:bCs w:val="0"/>
                <w:color w:val="000000" w:themeColor="text1"/>
                <w:highlight w:val="none"/>
                <w:lang w:val="en-US" w:eastAsia="zh-CN"/>
                <w14:textFill>
                  <w14:solidFill>
                    <w14:schemeClr w14:val="tx1"/>
                  </w14:solidFill>
                </w14:textFill>
              </w:rPr>
              <w:t>2</w:t>
            </w:r>
            <w:r>
              <w:rPr>
                <w:rFonts w:hint="eastAsia" w:ascii="宋体" w:hAnsi="宋体" w:eastAsia="宋体" w:cs="宋体"/>
                <w:b w:val="0"/>
                <w:bCs w:val="0"/>
                <w:color w:val="000000" w:themeColor="text1"/>
                <w:highlight w:val="none"/>
                <w:lang w:val="en-US" w:eastAsia="zh-CN"/>
                <w14:textFill>
                  <w14:solidFill>
                    <w14:schemeClr w14:val="tx1"/>
                  </w14:solidFill>
                </w14:textFill>
              </w:rPr>
              <w:t>年1月1日至今</w:t>
            </w:r>
            <w:r>
              <w:rPr>
                <w:rFonts w:hint="eastAsia" w:ascii="宋体" w:hAnsi="宋体" w:eastAsia="宋体" w:cs="宋体"/>
                <w:b w:val="0"/>
                <w:bCs w:val="0"/>
                <w:color w:val="000000" w:themeColor="text1"/>
                <w:highlight w:val="none"/>
                <w14:textFill>
                  <w14:solidFill>
                    <w14:schemeClr w14:val="tx1"/>
                  </w14:solidFill>
                </w14:textFill>
              </w:rPr>
              <w:t>。</w:t>
            </w:r>
          </w:p>
        </w:tc>
      </w:tr>
      <w:tr w14:paraId="7C0DCC0C">
        <w:tblPrEx>
          <w:tblCellMar>
            <w:top w:w="0" w:type="dxa"/>
            <w:left w:w="108" w:type="dxa"/>
            <w:bottom w:w="0" w:type="dxa"/>
            <w:right w:w="108" w:type="dxa"/>
          </w:tblCellMar>
        </w:tblPrEx>
        <w:trPr>
          <w:trHeight w:val="25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342955D9">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3.6.3</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1748CFA8">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签字或盖章要求</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4517015F">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按</w:t>
            </w:r>
            <w:r>
              <w:rPr>
                <w:rFonts w:hint="eastAsia" w:ascii="宋体" w:hAnsi="宋体" w:eastAsia="宋体" w:cs="宋体"/>
                <w:color w:val="000000" w:themeColor="text1"/>
                <w:highlight w:val="none"/>
                <w:lang w:val="zh-CN"/>
                <w14:textFill>
                  <w14:solidFill>
                    <w14:schemeClr w14:val="tx1"/>
                  </w14:solidFill>
                </w14:textFill>
              </w:rPr>
              <w:t>政府采购云平台（网址：http:// www.zcygov.cn）</w:t>
            </w:r>
            <w:r>
              <w:rPr>
                <w:rFonts w:hint="eastAsia" w:ascii="宋体" w:hAnsi="宋体" w:eastAsia="宋体" w:cs="宋体"/>
                <w:color w:val="000000" w:themeColor="text1"/>
                <w:highlight w:val="none"/>
                <w14:textFill>
                  <w14:solidFill>
                    <w14:schemeClr w14:val="tx1"/>
                  </w14:solidFill>
                </w14:textFill>
              </w:rPr>
              <w:t>提供的格式及要求填写</w:t>
            </w:r>
            <w:r>
              <w:rPr>
                <w:rFonts w:hint="eastAsia" w:ascii="宋体" w:hAnsi="宋体" w:eastAsia="宋体" w:cs="宋体"/>
                <w:color w:val="000000" w:themeColor="text1"/>
                <w:highlight w:val="none"/>
                <w:lang w:eastAsia="zh-CN"/>
                <w14:textFill>
                  <w14:solidFill>
                    <w14:schemeClr w14:val="tx1"/>
                  </w14:solidFill>
                </w14:textFill>
              </w:rPr>
              <w:t>。</w:t>
            </w:r>
          </w:p>
        </w:tc>
      </w:tr>
      <w:tr w14:paraId="1A93BF28">
        <w:tblPrEx>
          <w:tblCellMar>
            <w:top w:w="0" w:type="dxa"/>
            <w:left w:w="108" w:type="dxa"/>
            <w:bottom w:w="0" w:type="dxa"/>
            <w:right w:w="108" w:type="dxa"/>
          </w:tblCellMar>
        </w:tblPrEx>
        <w:trPr>
          <w:trHeight w:val="822"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08D4637F">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3.6.4</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2B304E7C">
            <w:pPr>
              <w:spacing w:line="240" w:lineRule="auto"/>
              <w:jc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响应文件</w:t>
            </w:r>
            <w:r>
              <w:rPr>
                <w:rFonts w:hint="eastAsia" w:ascii="宋体" w:hAnsi="宋体" w:cs="宋体"/>
                <w:color w:val="000000" w:themeColor="text1"/>
                <w:szCs w:val="21"/>
                <w:highlight w:val="none"/>
                <w:lang w:eastAsia="zh-CN"/>
                <w14:textFill>
                  <w14:solidFill>
                    <w14:schemeClr w14:val="tx1"/>
                  </w14:solidFill>
                </w14:textFill>
              </w:rPr>
              <w:t>份数及要求</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068FBC30">
            <w:pPr>
              <w:keepNext w:val="0"/>
              <w:keepLines w:val="0"/>
              <w:pageBreakBefore w:val="0"/>
              <w:shd w:val="clear" w:color="auto" w:fill="auto"/>
              <w:kinsoku/>
              <w:wordWrap/>
              <w:overflowPunct/>
              <w:topLinePunct w:val="0"/>
              <w:bidi w:val="0"/>
              <w:snapToGrid w:val="0"/>
              <w:spacing w:line="240" w:lineRule="auto"/>
              <w:textAlignment w:val="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bCs/>
                <w:color w:val="000000" w:themeColor="text1"/>
                <w:szCs w:val="21"/>
                <w:highlight w:val="none"/>
                <w:lang w:val="zh-CN"/>
                <w14:textFill>
                  <w14:solidFill>
                    <w14:schemeClr w14:val="tx1"/>
                  </w14:solidFill>
                </w14:textFill>
              </w:rPr>
              <w:t>电子</w:t>
            </w:r>
            <w:r>
              <w:rPr>
                <w:rFonts w:hint="eastAsia" w:ascii="宋体" w:hAnsi="宋体" w:cs="宋体"/>
                <w:color w:val="000000" w:themeColor="text1"/>
                <w:highlight w:val="none"/>
                <w:lang w:eastAsia="zh-CN"/>
                <w14:textFill>
                  <w14:solidFill>
                    <w14:schemeClr w14:val="tx1"/>
                  </w14:solidFill>
                </w14:textFill>
              </w:rPr>
              <w:t>响应</w:t>
            </w:r>
            <w:r>
              <w:rPr>
                <w:rFonts w:hint="eastAsia" w:ascii="宋体" w:hAnsi="宋体" w:eastAsia="宋体" w:cs="宋体"/>
                <w:color w:val="000000" w:themeColor="text1"/>
                <w:highlight w:val="none"/>
                <w:lang w:eastAsia="zh-CN"/>
                <w14:textFill>
                  <w14:solidFill>
                    <w14:schemeClr w14:val="tx1"/>
                  </w14:solidFill>
                </w14:textFill>
              </w:rPr>
              <w:t>文件</w:t>
            </w:r>
            <w:r>
              <w:rPr>
                <w:rFonts w:hint="eastAsia" w:ascii="宋体" w:hAnsi="宋体" w:eastAsia="宋体" w:cs="宋体"/>
                <w:bCs/>
                <w:color w:val="000000" w:themeColor="text1"/>
                <w:szCs w:val="21"/>
                <w:highlight w:val="none"/>
                <w:lang w:val="zh-CN"/>
                <w14:textFill>
                  <w14:solidFill>
                    <w14:schemeClr w14:val="tx1"/>
                  </w14:solidFill>
                </w14:textFill>
              </w:rPr>
              <w:t>：</w:t>
            </w:r>
            <w:r>
              <w:rPr>
                <w:rFonts w:hint="eastAsia" w:ascii="宋体" w:hAnsi="宋体" w:eastAsia="宋体" w:cs="宋体"/>
                <w:bCs/>
                <w:color w:val="000000" w:themeColor="text1"/>
                <w:szCs w:val="21"/>
                <w:highlight w:val="none"/>
                <w:lang w:val="en-US" w:eastAsia="zh-CN"/>
                <w14:textFill>
                  <w14:solidFill>
                    <w14:schemeClr w14:val="tx1"/>
                  </w14:solidFill>
                </w14:textFill>
              </w:rPr>
              <w:t>1份。</w:t>
            </w:r>
            <w:r>
              <w:rPr>
                <w:rFonts w:hint="eastAsia" w:ascii="宋体" w:hAnsi="宋体" w:cs="宋体"/>
                <w:bCs/>
                <w:color w:val="000000" w:themeColor="text1"/>
                <w:szCs w:val="21"/>
                <w:highlight w:val="none"/>
                <w:lang w:val="zh-CN"/>
                <w14:textFill>
                  <w14:solidFill>
                    <w14:schemeClr w14:val="tx1"/>
                  </w14:solidFill>
                </w14:textFill>
              </w:rPr>
              <w:t>供应商</w:t>
            </w:r>
            <w:r>
              <w:rPr>
                <w:rFonts w:hint="eastAsia" w:ascii="宋体" w:hAnsi="宋体" w:eastAsia="宋体" w:cs="宋体"/>
                <w:bCs/>
                <w:color w:val="000000" w:themeColor="text1"/>
                <w:szCs w:val="21"/>
                <w:highlight w:val="none"/>
                <w:lang w:val="zh-CN"/>
                <w14:textFill>
                  <w14:solidFill>
                    <w14:schemeClr w14:val="tx1"/>
                  </w14:solidFill>
                </w14:textFill>
              </w:rPr>
              <w:t>在政府采购云平台（网址：http:// www.zcygov.cn）通过数字证书制作</w:t>
            </w:r>
            <w:r>
              <w:rPr>
                <w:rFonts w:hint="eastAsia" w:ascii="宋体" w:hAnsi="宋体" w:cs="宋体"/>
                <w:bCs/>
                <w:color w:val="000000" w:themeColor="text1"/>
                <w:szCs w:val="21"/>
                <w:highlight w:val="none"/>
                <w:lang w:val="zh-CN"/>
                <w14:textFill>
                  <w14:solidFill>
                    <w14:schemeClr w14:val="tx1"/>
                  </w14:solidFill>
                </w14:textFill>
              </w:rPr>
              <w:t>响应</w:t>
            </w:r>
            <w:r>
              <w:rPr>
                <w:rFonts w:hint="eastAsia" w:ascii="宋体" w:hAnsi="宋体" w:eastAsia="宋体" w:cs="宋体"/>
                <w:bCs/>
                <w:color w:val="000000" w:themeColor="text1"/>
                <w:szCs w:val="21"/>
                <w:highlight w:val="none"/>
                <w:lang w:val="zh-CN"/>
                <w14:textFill>
                  <w14:solidFill>
                    <w14:schemeClr w14:val="tx1"/>
                  </w14:solidFill>
                </w14:textFill>
              </w:rPr>
              <w:t>文件1份（此</w:t>
            </w:r>
            <w:r>
              <w:rPr>
                <w:rFonts w:hint="eastAsia" w:ascii="宋体" w:hAnsi="宋体" w:cs="宋体"/>
                <w:bCs/>
                <w:color w:val="000000" w:themeColor="text1"/>
                <w:szCs w:val="21"/>
                <w:highlight w:val="none"/>
                <w:lang w:val="zh-CN"/>
                <w14:textFill>
                  <w14:solidFill>
                    <w14:schemeClr w14:val="tx1"/>
                  </w14:solidFill>
                </w14:textFill>
              </w:rPr>
              <w:t>响应</w:t>
            </w:r>
            <w:r>
              <w:rPr>
                <w:rFonts w:hint="eastAsia" w:ascii="宋体" w:hAnsi="宋体" w:eastAsia="宋体" w:cs="宋体"/>
                <w:bCs/>
                <w:color w:val="000000" w:themeColor="text1"/>
                <w:szCs w:val="21"/>
                <w:highlight w:val="none"/>
                <w:lang w:val="zh-CN"/>
                <w14:textFill>
                  <w14:solidFill>
                    <w14:schemeClr w14:val="tx1"/>
                  </w14:solidFill>
                </w14:textFill>
              </w:rPr>
              <w:t>文件需上传至政府采购云平台，并在开标</w:t>
            </w:r>
            <w:r>
              <w:rPr>
                <w:rFonts w:hint="eastAsia" w:ascii="宋体" w:hAnsi="宋体" w:eastAsia="宋体" w:cs="宋体"/>
                <w:bCs/>
                <w:color w:val="000000" w:themeColor="text1"/>
                <w:szCs w:val="21"/>
                <w:highlight w:val="none"/>
                <w:lang w:val="en-US" w:eastAsia="zh-CN"/>
                <w14:textFill>
                  <w14:solidFill>
                    <w14:schemeClr w14:val="tx1"/>
                  </w14:solidFill>
                </w14:textFill>
              </w:rPr>
              <w:t>时</w:t>
            </w:r>
            <w:r>
              <w:rPr>
                <w:rFonts w:hint="eastAsia" w:ascii="宋体" w:hAnsi="宋体" w:eastAsia="宋体" w:cs="宋体"/>
                <w:bCs/>
                <w:color w:val="000000" w:themeColor="text1"/>
                <w:szCs w:val="21"/>
                <w:highlight w:val="none"/>
                <w:lang w:val="zh-CN"/>
                <w14:textFill>
                  <w14:solidFill>
                    <w14:schemeClr w14:val="tx1"/>
                  </w14:solidFill>
                </w14:textFill>
              </w:rPr>
              <w:t>持编制竞争性磋商文件的供应商数字证书解密）。</w:t>
            </w:r>
          </w:p>
        </w:tc>
      </w:tr>
      <w:tr w14:paraId="16B1E744">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1C9C35FC">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4.2.3</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2DCF3D0C">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是否退还响应文件</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575FEE2A">
            <w:pPr>
              <w:spacing w:line="240" w:lineRule="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☑否</w:t>
            </w:r>
          </w:p>
          <w:p w14:paraId="1A7840C7">
            <w:pPr>
              <w:spacing w:line="240" w:lineRule="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□是</w:t>
            </w:r>
          </w:p>
        </w:tc>
      </w:tr>
      <w:tr w14:paraId="1040451C">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41C39A34">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5.1</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305F66C1">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开启时间和地点</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3B00F06E">
            <w:pPr>
              <w:spacing w:line="240" w:lineRule="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开启时间：</w:t>
            </w:r>
            <w:r>
              <w:rPr>
                <w:rFonts w:hint="eastAsia" w:ascii="宋体" w:hAnsi="宋体" w:cs="宋体"/>
                <w:color w:val="000000" w:themeColor="text1"/>
                <w:szCs w:val="21"/>
                <w:highlight w:val="none"/>
                <w:lang w:val="zh-CN" w:eastAsia="zh-CN"/>
                <w14:textFill>
                  <w14:solidFill>
                    <w14:schemeClr w14:val="tx1"/>
                  </w14:solidFill>
                </w14:textFill>
              </w:rPr>
              <w:t>202</w:t>
            </w:r>
            <w:r>
              <w:rPr>
                <w:rFonts w:hint="eastAsia" w:ascii="宋体" w:hAnsi="宋体" w:cs="宋体"/>
                <w:color w:val="000000" w:themeColor="text1"/>
                <w:szCs w:val="21"/>
                <w:highlight w:val="none"/>
                <w:lang w:val="en-US" w:eastAsia="zh-CN"/>
                <w14:textFill>
                  <w14:solidFill>
                    <w14:schemeClr w14:val="tx1"/>
                  </w14:solidFill>
                </w14:textFill>
              </w:rPr>
              <w:t>5</w:t>
            </w:r>
            <w:r>
              <w:rPr>
                <w:rFonts w:hint="eastAsia" w:ascii="宋体" w:hAnsi="宋体" w:cs="宋体"/>
                <w:color w:val="000000" w:themeColor="text1"/>
                <w:szCs w:val="21"/>
                <w:highlight w:val="none"/>
                <w:lang w:val="zh-CN" w:eastAsia="zh-CN"/>
                <w14:textFill>
                  <w14:solidFill>
                    <w14:schemeClr w14:val="tx1"/>
                  </w14:solidFill>
                </w14:textFill>
              </w:rPr>
              <w:t>年</w:t>
            </w:r>
            <w:r>
              <w:rPr>
                <w:rFonts w:hint="eastAsia" w:ascii="宋体" w:hAnsi="宋体" w:cs="宋体"/>
                <w:color w:val="000000" w:themeColor="text1"/>
                <w:szCs w:val="21"/>
                <w:highlight w:val="none"/>
                <w:lang w:val="en-US" w:eastAsia="zh-CN"/>
                <w14:textFill>
                  <w14:solidFill>
                    <w14:schemeClr w14:val="tx1"/>
                  </w14:solidFill>
                </w14:textFill>
              </w:rPr>
              <w:t>07月14日09点00分</w:t>
            </w:r>
            <w:r>
              <w:rPr>
                <w:rFonts w:hint="eastAsia" w:ascii="宋体" w:hAnsi="宋体" w:eastAsia="宋体" w:cs="宋体"/>
                <w:color w:val="000000" w:themeColor="text1"/>
                <w:szCs w:val="21"/>
                <w:highlight w:val="none"/>
                <w:lang w:val="zh-CN"/>
                <w14:textFill>
                  <w14:solidFill>
                    <w14:schemeClr w14:val="tx1"/>
                  </w14:solidFill>
                </w14:textFill>
              </w:rPr>
              <w:t>（北京时间）</w:t>
            </w:r>
          </w:p>
          <w:p w14:paraId="37CF4C88">
            <w:pPr>
              <w:spacing w:line="240" w:lineRule="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开启地点：</w:t>
            </w:r>
            <w:r>
              <w:rPr>
                <w:rFonts w:hint="eastAsia" w:ascii="宋体" w:hAnsi="宋体" w:cs="宋体"/>
                <w:color w:val="000000" w:themeColor="text1"/>
                <w:szCs w:val="21"/>
                <w:highlight w:val="none"/>
                <w:lang w:val="zh-CN" w:eastAsia="zh-CN"/>
                <w14:textFill>
                  <w14:solidFill>
                    <w14:schemeClr w14:val="tx1"/>
                  </w14:solidFill>
                </w14:textFill>
              </w:rPr>
              <w:t>吉林省延边朝鲜族自治州敦化市吉林省敦化市政务服务和数字化建设管理局6楼开标室</w:t>
            </w:r>
            <w:r>
              <w:rPr>
                <w:rFonts w:hint="eastAsia" w:ascii="宋体" w:hAnsi="宋体" w:eastAsia="宋体" w:cs="宋体"/>
                <w:color w:val="000000" w:themeColor="text1"/>
                <w:szCs w:val="21"/>
                <w:highlight w:val="none"/>
                <w:lang w:val="zh-CN" w:eastAsia="zh-CN"/>
                <w14:textFill>
                  <w14:solidFill>
                    <w14:schemeClr w14:val="tx1"/>
                  </w14:solidFill>
                </w14:textFill>
              </w:rPr>
              <w:t>。</w:t>
            </w:r>
          </w:p>
          <w:p w14:paraId="01DE1059">
            <w:pPr>
              <w:spacing w:line="240" w:lineRule="auto"/>
              <w:rPr>
                <w:rFonts w:hint="eastAsia"/>
                <w:color w:val="000000" w:themeColor="text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投标人无须到达开标现场，本项目采用全流程电子化招投标，开标方式为远程开标，供应商在截止时间前通过政府采购云平台（网址：http://www.zcygov.cn）递交电子响应文件。</w:t>
            </w:r>
          </w:p>
        </w:tc>
      </w:tr>
      <w:tr w14:paraId="21AE2209">
        <w:tblPrEx>
          <w:tblCellMar>
            <w:top w:w="0" w:type="dxa"/>
            <w:left w:w="108" w:type="dxa"/>
            <w:bottom w:w="0" w:type="dxa"/>
            <w:right w:w="108" w:type="dxa"/>
          </w:tblCellMar>
        </w:tblPrEx>
        <w:trPr>
          <w:trHeight w:val="554" w:hRule="atLeast"/>
          <w:jc w:val="center"/>
        </w:trPr>
        <w:tc>
          <w:tcPr>
            <w:tcW w:w="975" w:type="dxa"/>
            <w:tcBorders>
              <w:top w:val="single" w:color="auto" w:sz="4" w:space="0"/>
              <w:left w:val="single" w:color="auto" w:sz="4" w:space="0"/>
              <w:right w:val="single" w:color="auto" w:sz="4" w:space="0"/>
            </w:tcBorders>
            <w:noWrap w:val="0"/>
            <w:vAlign w:val="center"/>
          </w:tcPr>
          <w:p w14:paraId="1DEF69D0">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5.2</w:t>
            </w:r>
          </w:p>
        </w:tc>
        <w:tc>
          <w:tcPr>
            <w:tcW w:w="1917" w:type="dxa"/>
            <w:tcBorders>
              <w:top w:val="single" w:color="auto" w:sz="4" w:space="0"/>
              <w:left w:val="single" w:color="auto" w:sz="4" w:space="0"/>
              <w:right w:val="single" w:color="auto" w:sz="4" w:space="0"/>
            </w:tcBorders>
            <w:noWrap w:val="0"/>
            <w:vAlign w:val="center"/>
          </w:tcPr>
          <w:p w14:paraId="289C0B8E">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磋商程序</w:t>
            </w:r>
          </w:p>
        </w:tc>
        <w:tc>
          <w:tcPr>
            <w:tcW w:w="7039" w:type="dxa"/>
            <w:tcBorders>
              <w:top w:val="single" w:color="auto" w:sz="4" w:space="0"/>
              <w:left w:val="single" w:color="auto" w:sz="4" w:space="0"/>
              <w:right w:val="single" w:color="auto" w:sz="4" w:space="0"/>
            </w:tcBorders>
            <w:noWrap w:val="0"/>
            <w:vAlign w:val="center"/>
          </w:tcPr>
          <w:p w14:paraId="50FEBD37">
            <w:pPr>
              <w:spacing w:line="240" w:lineRule="auto"/>
              <w:rPr>
                <w:rFonts w:hint="eastAsia" w:ascii="宋体" w:hAnsi="宋体" w:eastAsia="宋体" w:cs="宋体"/>
                <w:color w:val="000000" w:themeColor="text1"/>
                <w:sz w:val="21"/>
                <w:szCs w:val="21"/>
                <w:highlight w:val="none"/>
                <w:lang w:val="zh-CN" w:eastAsia="zh-CN"/>
                <w14:textFill>
                  <w14:solidFill>
                    <w14:schemeClr w14:val="tx1"/>
                  </w14:solidFill>
                </w14:textFill>
              </w:rPr>
            </w:pPr>
            <w:r>
              <w:rPr>
                <w:rFonts w:hint="eastAsia" w:ascii="宋体" w:hAnsi="宋体" w:eastAsia="宋体" w:cs="宋体"/>
                <w:color w:val="000000" w:themeColor="text1"/>
                <w:sz w:val="21"/>
                <w:szCs w:val="21"/>
                <w:highlight w:val="none"/>
                <w:lang w:val="zh-CN" w:eastAsia="zh-CN"/>
                <w14:textFill>
                  <w14:solidFill>
                    <w14:schemeClr w14:val="tx1"/>
                  </w14:solidFill>
                </w14:textFill>
              </w:rPr>
              <w:t>磋商顺序：按政采云平台顺序进行。</w:t>
            </w:r>
          </w:p>
          <w:p w14:paraId="5A47F5E1">
            <w:pPr>
              <w:spacing w:line="240" w:lineRule="auto"/>
              <w:rPr>
                <w:rFonts w:hint="eastAsia" w:ascii="宋体" w:hAnsi="宋体" w:eastAsia="宋体" w:cs="宋体"/>
                <w:color w:val="000000" w:themeColor="text1"/>
                <w:sz w:val="21"/>
                <w:szCs w:val="21"/>
                <w:highlight w:val="none"/>
                <w:lang w:val="zh-CN" w:eastAsia="zh-CN"/>
                <w14:textFill>
                  <w14:solidFill>
                    <w14:schemeClr w14:val="tx1"/>
                  </w14:solidFill>
                </w14:textFill>
              </w:rPr>
            </w:pPr>
            <w:r>
              <w:rPr>
                <w:rFonts w:hint="eastAsia" w:ascii="宋体" w:hAnsi="宋体" w:eastAsia="宋体" w:cs="宋体"/>
                <w:color w:val="000000" w:themeColor="text1"/>
                <w:sz w:val="21"/>
                <w:szCs w:val="21"/>
                <w:highlight w:val="none"/>
                <w:lang w:val="zh-CN" w:eastAsia="zh-CN"/>
                <w14:textFill>
                  <w14:solidFill>
                    <w14:schemeClr w14:val="tx1"/>
                  </w14:solidFill>
                </w14:textFill>
              </w:rPr>
              <w:t>报价方式：实行两轮报价法，第二轮报价为最终报价，通过“政采云”平台（http：//www.zcygov.cn）系统提交第二轮报价电子版文件。供应商的首轮报价不得超过最高限价。参加磋商的供应商第二轮磋商报价(最终报价)不得高于其首轮报价。</w:t>
            </w:r>
          </w:p>
          <w:p w14:paraId="44F49FF1">
            <w:pPr>
              <w:spacing w:line="240" w:lineRule="auto"/>
              <w:rPr>
                <w:rFonts w:hint="eastAsia" w:ascii="宋体" w:hAnsi="宋体" w:eastAsia="宋体" w:cs="宋体"/>
                <w:color w:val="000000" w:themeColor="text1"/>
                <w:sz w:val="21"/>
                <w:szCs w:val="21"/>
                <w:highlight w:val="none"/>
                <w:lang w:val="zh-CN" w:eastAsia="zh-CN"/>
                <w14:textFill>
                  <w14:solidFill>
                    <w14:schemeClr w14:val="tx1"/>
                  </w14:solidFill>
                </w14:textFill>
              </w:rPr>
            </w:pPr>
            <w:r>
              <w:rPr>
                <w:rFonts w:hint="eastAsia" w:ascii="宋体" w:hAnsi="宋体" w:eastAsia="宋体" w:cs="宋体"/>
                <w:color w:val="000000" w:themeColor="text1"/>
                <w:sz w:val="21"/>
                <w:szCs w:val="21"/>
                <w:highlight w:val="none"/>
                <w:lang w:val="zh-CN" w:eastAsia="zh-CN"/>
                <w14:textFill>
                  <w14:solidFill>
                    <w14:schemeClr w14:val="tx1"/>
                  </w14:solidFill>
                </w14:textFill>
              </w:rPr>
              <w:t>电子响应文件解密期限及方式：开标时间后30分钟内，由供应商持制作该电子响应文件的同一数字证书（CA锁）及电脑进行远程解密（各供应商开标前及网上开评标系统公布供应商名单前，不要提前进行远程解密；当采购代理机构开启解密程序后，各供应商再进行解密）。供应商代表须全程在线等候，随时关注系统提示的信息，供应商得到磋商小组指令后在规定的时间内，网上进行填报最终报价。未按照磋商文件要求进行最终报价的供应商视为放弃最终报价，由此引发的后果和责任由供应商自行承担。响应文件解密截止时间后，“政采云”平台（http：//www.zcygov.cn）公布投标报价信息，供应商持企业数字证书登录“政采云”平台在线查询投标报价信息。因投标供应商自身原因未能按时完成解密的，视为逾期未提交响应文件，其投标无效。</w:t>
            </w:r>
          </w:p>
          <w:p w14:paraId="7E21A86A">
            <w:pPr>
              <w:spacing w:line="240" w:lineRule="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eastAsia="zh-CN"/>
                <w14:textFill>
                  <w14:solidFill>
                    <w14:schemeClr w14:val="tx1"/>
                  </w14:solidFill>
                </w14:textFill>
              </w:rPr>
              <w:t>注：本项目采用电子开评标方式进行，各供应商无需到达开标现场。</w:t>
            </w:r>
          </w:p>
        </w:tc>
      </w:tr>
      <w:tr w14:paraId="6E6B6975">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right w:val="single" w:color="auto" w:sz="4" w:space="0"/>
            </w:tcBorders>
            <w:noWrap w:val="0"/>
            <w:vAlign w:val="center"/>
          </w:tcPr>
          <w:p w14:paraId="1885FBF1">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6.1.1</w:t>
            </w:r>
          </w:p>
        </w:tc>
        <w:tc>
          <w:tcPr>
            <w:tcW w:w="1917" w:type="dxa"/>
            <w:tcBorders>
              <w:top w:val="single" w:color="auto" w:sz="4" w:space="0"/>
              <w:left w:val="single" w:color="auto" w:sz="4" w:space="0"/>
              <w:right w:val="single" w:color="auto" w:sz="4" w:space="0"/>
            </w:tcBorders>
            <w:noWrap w:val="0"/>
            <w:vAlign w:val="center"/>
          </w:tcPr>
          <w:p w14:paraId="23857562">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磋商小组的组建</w:t>
            </w:r>
          </w:p>
        </w:tc>
        <w:tc>
          <w:tcPr>
            <w:tcW w:w="7039" w:type="dxa"/>
            <w:tcBorders>
              <w:top w:val="single" w:color="auto" w:sz="4" w:space="0"/>
              <w:left w:val="single" w:color="auto" w:sz="4" w:space="0"/>
              <w:right w:val="single" w:color="auto" w:sz="4" w:space="0"/>
            </w:tcBorders>
            <w:noWrap w:val="0"/>
            <w:vAlign w:val="center"/>
          </w:tcPr>
          <w:p w14:paraId="22EB0758">
            <w:pPr>
              <w:spacing w:line="240" w:lineRule="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磋商小组构成:</w:t>
            </w:r>
            <w:r>
              <w:rPr>
                <w:rFonts w:hint="eastAsia" w:ascii="宋体" w:hAnsi="宋体" w:eastAsia="宋体" w:cs="宋体"/>
                <w:color w:val="000000" w:themeColor="text1"/>
                <w:szCs w:val="21"/>
                <w:highlight w:val="none"/>
                <w:lang w:val="zh-CN" w:eastAsia="zh-CN"/>
                <w14:textFill>
                  <w14:solidFill>
                    <w14:schemeClr w14:val="tx1"/>
                  </w14:solidFill>
                </w14:textFill>
              </w:rPr>
              <w:t xml:space="preserve">经济、技术方面 3人，其中采购人代表 </w:t>
            </w:r>
            <w:r>
              <w:rPr>
                <w:rFonts w:hint="eastAsia" w:ascii="宋体" w:hAnsi="宋体" w:cs="宋体"/>
                <w:color w:val="000000" w:themeColor="text1"/>
                <w:szCs w:val="21"/>
                <w:highlight w:val="none"/>
                <w:lang w:val="en-US" w:eastAsia="zh-CN"/>
                <w14:textFill>
                  <w14:solidFill>
                    <w14:schemeClr w14:val="tx1"/>
                  </w14:solidFill>
                </w14:textFill>
              </w:rPr>
              <w:t>1</w:t>
            </w:r>
            <w:r>
              <w:rPr>
                <w:rFonts w:hint="eastAsia" w:ascii="宋体" w:hAnsi="宋体" w:eastAsia="宋体" w:cs="宋体"/>
                <w:color w:val="000000" w:themeColor="text1"/>
                <w:szCs w:val="21"/>
                <w:highlight w:val="none"/>
                <w:lang w:val="zh-CN" w:eastAsia="zh-CN"/>
                <w14:textFill>
                  <w14:solidFill>
                    <w14:schemeClr w14:val="tx1"/>
                  </w14:solidFill>
                </w14:textFill>
              </w:rPr>
              <w:t>人（限采购人在职人员，并由采购人出具评委授权委托书），专家</w:t>
            </w:r>
            <w:r>
              <w:rPr>
                <w:rFonts w:hint="eastAsia" w:ascii="宋体" w:hAnsi="宋体" w:cs="宋体"/>
                <w:color w:val="000000" w:themeColor="text1"/>
                <w:szCs w:val="21"/>
                <w:highlight w:val="none"/>
                <w:lang w:val="en-US" w:eastAsia="zh-CN"/>
                <w14:textFill>
                  <w14:solidFill>
                    <w14:schemeClr w14:val="tx1"/>
                  </w14:solidFill>
                </w14:textFill>
              </w:rPr>
              <w:t>2</w:t>
            </w:r>
            <w:r>
              <w:rPr>
                <w:rFonts w:hint="eastAsia" w:ascii="宋体" w:hAnsi="宋体" w:eastAsia="宋体" w:cs="宋体"/>
                <w:color w:val="000000" w:themeColor="text1"/>
                <w:szCs w:val="21"/>
                <w:highlight w:val="none"/>
                <w:lang w:val="zh-CN" w:eastAsia="zh-CN"/>
                <w14:textFill>
                  <w14:solidFill>
                    <w14:schemeClr w14:val="tx1"/>
                  </w14:solidFill>
                </w14:textFill>
              </w:rPr>
              <w:t>人；</w:t>
            </w:r>
          </w:p>
          <w:p w14:paraId="61FAB9F2">
            <w:pPr>
              <w:spacing w:line="240" w:lineRule="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评标专家确定方式：</w:t>
            </w:r>
            <w:r>
              <w:rPr>
                <w:rFonts w:hint="eastAsia" w:ascii="宋体" w:hAnsi="宋体" w:eastAsia="宋体" w:cs="宋体"/>
                <w:color w:val="000000" w:themeColor="text1"/>
                <w:szCs w:val="21"/>
                <w:highlight w:val="none"/>
                <w:lang w:val="zh-CN" w:eastAsia="zh-CN"/>
                <w14:textFill>
                  <w14:solidFill>
                    <w14:schemeClr w14:val="tx1"/>
                  </w14:solidFill>
                </w14:textFill>
              </w:rPr>
              <w:t>采购人</w:t>
            </w:r>
            <w:r>
              <w:rPr>
                <w:rFonts w:hint="eastAsia" w:ascii="宋体" w:hAnsi="宋体" w:eastAsia="宋体" w:cs="宋体"/>
                <w:color w:val="000000" w:themeColor="text1"/>
                <w:szCs w:val="21"/>
                <w:highlight w:val="none"/>
                <w:lang w:val="zh-CN"/>
                <w14:textFill>
                  <w14:solidFill>
                    <w14:schemeClr w14:val="tx1"/>
                  </w14:solidFill>
                </w14:textFill>
              </w:rPr>
              <w:t>在有关部门的监督下从专家库中随机抽取。</w:t>
            </w:r>
          </w:p>
        </w:tc>
      </w:tr>
      <w:tr w14:paraId="675C8150">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right w:val="single" w:color="auto" w:sz="4" w:space="0"/>
            </w:tcBorders>
            <w:noWrap w:val="0"/>
            <w:vAlign w:val="center"/>
          </w:tcPr>
          <w:p w14:paraId="14CEAC43">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7.1</w:t>
            </w:r>
          </w:p>
        </w:tc>
        <w:tc>
          <w:tcPr>
            <w:tcW w:w="1917" w:type="dxa"/>
            <w:tcBorders>
              <w:top w:val="single" w:color="auto" w:sz="4" w:space="0"/>
              <w:left w:val="single" w:color="auto" w:sz="4" w:space="0"/>
              <w:right w:val="single" w:color="auto" w:sz="4" w:space="0"/>
            </w:tcBorders>
            <w:noWrap w:val="0"/>
            <w:vAlign w:val="center"/>
          </w:tcPr>
          <w:p w14:paraId="13C1D26F">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是否授权磋商小组确定成交供应商</w:t>
            </w:r>
          </w:p>
        </w:tc>
        <w:tc>
          <w:tcPr>
            <w:tcW w:w="7039" w:type="dxa"/>
            <w:tcBorders>
              <w:top w:val="single" w:color="auto" w:sz="4" w:space="0"/>
              <w:left w:val="single" w:color="auto" w:sz="4" w:space="0"/>
              <w:right w:val="single" w:color="auto" w:sz="4" w:space="0"/>
            </w:tcBorders>
            <w:noWrap w:val="0"/>
            <w:vAlign w:val="center"/>
          </w:tcPr>
          <w:p w14:paraId="7A43C5B6">
            <w:pPr>
              <w:spacing w:line="240" w:lineRule="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□是</w:t>
            </w:r>
          </w:p>
          <w:p w14:paraId="76AD3683">
            <w:pPr>
              <w:spacing w:line="240" w:lineRule="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☑否，推荐的成交候选人数：3人</w:t>
            </w:r>
          </w:p>
        </w:tc>
      </w:tr>
      <w:tr w14:paraId="5FA9F846">
        <w:tblPrEx>
          <w:tblCellMar>
            <w:top w:w="0" w:type="dxa"/>
            <w:left w:w="108" w:type="dxa"/>
            <w:bottom w:w="0" w:type="dxa"/>
            <w:right w:w="108" w:type="dxa"/>
          </w:tblCellMar>
        </w:tblPrEx>
        <w:trPr>
          <w:trHeight w:val="363" w:hRule="atLeast"/>
          <w:jc w:val="center"/>
        </w:trPr>
        <w:tc>
          <w:tcPr>
            <w:tcW w:w="975" w:type="dxa"/>
            <w:tcBorders>
              <w:top w:val="single" w:color="auto" w:sz="4" w:space="0"/>
              <w:left w:val="single" w:color="auto" w:sz="4" w:space="0"/>
              <w:right w:val="single" w:color="auto" w:sz="4" w:space="0"/>
            </w:tcBorders>
            <w:noWrap w:val="0"/>
            <w:vAlign w:val="center"/>
          </w:tcPr>
          <w:p w14:paraId="77F58A1F">
            <w:pPr>
              <w:spacing w:line="240" w:lineRule="auto"/>
              <w:jc w:val="center"/>
              <w:rPr>
                <w:rFonts w:hint="eastAsia" w:ascii="宋体" w:hAnsi="宋体" w:eastAsia="宋体" w:cs="宋体"/>
                <w:b w:val="0"/>
                <w:bCs w:val="0"/>
                <w:color w:val="000000" w:themeColor="text1"/>
                <w:szCs w:val="21"/>
                <w:highlight w:val="none"/>
                <w14:textFill>
                  <w14:solidFill>
                    <w14:schemeClr w14:val="tx1"/>
                  </w14:solidFill>
                </w14:textFill>
              </w:rPr>
            </w:pPr>
            <w:r>
              <w:rPr>
                <w:rFonts w:hint="eastAsia" w:ascii="宋体" w:hAnsi="宋体" w:eastAsia="宋体" w:cs="宋体"/>
                <w:b w:val="0"/>
                <w:bCs w:val="0"/>
                <w:color w:val="000000" w:themeColor="text1"/>
                <w:szCs w:val="21"/>
                <w:highlight w:val="none"/>
                <w14:textFill>
                  <w14:solidFill>
                    <w14:schemeClr w14:val="tx1"/>
                  </w14:solidFill>
                </w14:textFill>
              </w:rPr>
              <w:t>7.2</w:t>
            </w:r>
          </w:p>
        </w:tc>
        <w:tc>
          <w:tcPr>
            <w:tcW w:w="1917" w:type="dxa"/>
            <w:tcBorders>
              <w:top w:val="single" w:color="auto" w:sz="4" w:space="0"/>
              <w:left w:val="single" w:color="auto" w:sz="4" w:space="0"/>
              <w:right w:val="single" w:color="auto" w:sz="4" w:space="0"/>
            </w:tcBorders>
            <w:noWrap w:val="0"/>
            <w:vAlign w:val="center"/>
          </w:tcPr>
          <w:p w14:paraId="34DA8C08">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pacing w:val="-11"/>
                <w:sz w:val="21"/>
                <w:szCs w:val="21"/>
                <w:highlight w:val="none"/>
                <w14:textFill>
                  <w14:solidFill>
                    <w14:schemeClr w14:val="tx1"/>
                  </w14:solidFill>
                </w14:textFill>
              </w:rPr>
              <w:t>成交供应商公示媒介</w:t>
            </w:r>
          </w:p>
        </w:tc>
        <w:tc>
          <w:tcPr>
            <w:tcW w:w="7039" w:type="dxa"/>
            <w:tcBorders>
              <w:top w:val="single" w:color="auto" w:sz="4" w:space="0"/>
              <w:left w:val="single" w:color="auto" w:sz="4" w:space="0"/>
              <w:right w:val="single" w:color="auto" w:sz="4" w:space="0"/>
            </w:tcBorders>
            <w:noWrap w:val="0"/>
            <w:vAlign w:val="center"/>
          </w:tcPr>
          <w:p w14:paraId="52CE44FA">
            <w:pPr>
              <w:spacing w:line="240" w:lineRule="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eastAsia="zh-CN"/>
                <w14:textFill>
                  <w14:solidFill>
                    <w14:schemeClr w14:val="tx1"/>
                  </w14:solidFill>
                </w14:textFill>
              </w:rPr>
              <w:t>《中国政府采购网》、《</w:t>
            </w:r>
            <w:r>
              <w:rPr>
                <w:rFonts w:hint="eastAsia" w:ascii="宋体" w:hAnsi="宋体" w:cs="宋体"/>
                <w:color w:val="000000" w:themeColor="text1"/>
                <w:szCs w:val="21"/>
                <w:highlight w:val="none"/>
                <w:lang w:eastAsia="zh-CN"/>
                <w14:textFill>
                  <w14:solidFill>
                    <w14:schemeClr w14:val="tx1"/>
                  </w14:solidFill>
                </w14:textFill>
              </w:rPr>
              <w:t>吉林省政府采购网</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lang w:val="zh-CN" w:eastAsia="zh-CN"/>
                <w14:textFill>
                  <w14:solidFill>
                    <w14:schemeClr w14:val="tx1"/>
                  </w14:solidFill>
                </w14:textFill>
              </w:rPr>
              <w:t>“政采云”平台（https://www.zcygov.cn/）</w:t>
            </w:r>
            <w:r>
              <w:rPr>
                <w:rFonts w:hint="eastAsia" w:ascii="宋体" w:hAnsi="宋体" w:eastAsia="宋体" w:cs="宋体"/>
                <w:color w:val="000000" w:themeColor="text1"/>
                <w:szCs w:val="21"/>
                <w:highlight w:val="none"/>
                <w:lang w:eastAsia="zh-CN"/>
                <w14:textFill>
                  <w14:solidFill>
                    <w14:schemeClr w14:val="tx1"/>
                  </w14:solidFill>
                </w14:textFill>
              </w:rPr>
              <w:t>》</w:t>
            </w:r>
          </w:p>
        </w:tc>
      </w:tr>
      <w:tr w14:paraId="7C9B1B90">
        <w:tblPrEx>
          <w:tblCellMar>
            <w:top w:w="0" w:type="dxa"/>
            <w:left w:w="108" w:type="dxa"/>
            <w:bottom w:w="0" w:type="dxa"/>
            <w:right w:w="108" w:type="dxa"/>
          </w:tblCellMar>
        </w:tblPrEx>
        <w:trPr>
          <w:trHeight w:val="204"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078A10B9">
            <w:pPr>
              <w:spacing w:line="240" w:lineRule="auto"/>
              <w:jc w:val="center"/>
              <w:rPr>
                <w:rFonts w:hint="eastAsia" w:ascii="宋体" w:hAnsi="宋体" w:eastAsia="宋体" w:cs="宋体"/>
                <w:b w:val="0"/>
                <w:bCs w:val="0"/>
                <w:color w:val="000000" w:themeColor="text1"/>
                <w:szCs w:val="21"/>
                <w:highlight w:val="none"/>
                <w14:textFill>
                  <w14:solidFill>
                    <w14:schemeClr w14:val="tx1"/>
                  </w14:solidFill>
                </w14:textFill>
              </w:rPr>
            </w:pPr>
            <w:r>
              <w:rPr>
                <w:rFonts w:hint="eastAsia" w:ascii="宋体" w:hAnsi="宋体" w:eastAsia="宋体" w:cs="宋体"/>
                <w:b w:val="0"/>
                <w:bCs w:val="0"/>
                <w:color w:val="000000" w:themeColor="text1"/>
                <w:szCs w:val="21"/>
                <w:highlight w:val="none"/>
                <w14:textFill>
                  <w14:solidFill>
                    <w14:schemeClr w14:val="tx1"/>
                  </w14:solidFill>
                </w14:textFill>
              </w:rPr>
              <w:t>7.4.1</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5B38DF63">
            <w:pPr>
              <w:spacing w:line="240" w:lineRule="auto"/>
              <w:jc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履约</w:t>
            </w:r>
            <w:r>
              <w:rPr>
                <w:rFonts w:hint="eastAsia" w:ascii="宋体" w:hAnsi="宋体" w:cs="宋体"/>
                <w:color w:val="000000" w:themeColor="text1"/>
                <w:szCs w:val="21"/>
                <w:highlight w:val="none"/>
                <w:lang w:eastAsia="zh-CN"/>
                <w14:textFill>
                  <w14:solidFill>
                    <w14:schemeClr w14:val="tx1"/>
                  </w14:solidFill>
                </w14:textFill>
              </w:rPr>
              <w:t>保证金</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009B3069">
            <w:pPr>
              <w:spacing w:line="240" w:lineRule="auto"/>
              <w:rPr>
                <w:rFonts w:hint="eastAsia" w:ascii="宋体" w:hAnsi="宋体" w:eastAsia="宋体" w:cs="宋体"/>
                <w:color w:val="000000" w:themeColor="text1"/>
                <w:szCs w:val="21"/>
                <w:highlight w:val="none"/>
                <w:lang w:val="zh-CN" w:eastAsia="zh-CN"/>
                <w14:textFill>
                  <w14:solidFill>
                    <w14:schemeClr w14:val="tx1"/>
                  </w14:solidFill>
                </w14:textFill>
              </w:rPr>
            </w:pPr>
            <w:r>
              <w:rPr>
                <w:rFonts w:hint="eastAsia" w:ascii="宋体" w:hAnsi="宋体" w:eastAsia="宋体" w:cs="宋体"/>
                <w:color w:val="000000" w:themeColor="text1"/>
                <w:szCs w:val="21"/>
                <w:highlight w:val="none"/>
                <w:lang w:val="zh-CN" w:eastAsia="zh-CN"/>
                <w14:textFill>
                  <w14:solidFill>
                    <w14:schemeClr w14:val="tx1"/>
                  </w14:solidFill>
                </w14:textFill>
              </w:rPr>
              <w:t>是否要求中标人提交履约保证金：</w:t>
            </w:r>
          </w:p>
          <w:p w14:paraId="157B1866">
            <w:pPr>
              <w:spacing w:line="240" w:lineRule="auto"/>
              <w:rPr>
                <w:rFonts w:hint="eastAsia" w:ascii="宋体" w:hAnsi="宋体" w:eastAsia="宋体" w:cs="宋体"/>
                <w:color w:val="000000" w:themeColor="text1"/>
                <w:szCs w:val="21"/>
                <w:highlight w:val="none"/>
                <w:lang w:val="zh-CN" w:eastAsia="zh-CN"/>
                <w14:textFill>
                  <w14:solidFill>
                    <w14:schemeClr w14:val="tx1"/>
                  </w14:solidFill>
                </w14:textFill>
              </w:rPr>
            </w:pPr>
            <w:r>
              <w:rPr>
                <w:rFonts w:hint="eastAsia" w:ascii="宋体" w:hAnsi="宋体" w:eastAsia="宋体" w:cs="宋体"/>
                <w:color w:val="000000" w:themeColor="text1"/>
                <w:szCs w:val="21"/>
                <w:highlight w:val="none"/>
                <w:lang w:val="zh-CN" w:eastAsia="zh-CN"/>
                <w14:textFill>
                  <w14:solidFill>
                    <w14:schemeClr w14:val="tx1"/>
                  </w14:solidFill>
                </w14:textFill>
              </w:rPr>
              <w:sym w:font="Wingdings 2" w:char="00A3"/>
            </w:r>
            <w:r>
              <w:rPr>
                <w:rFonts w:hint="eastAsia" w:ascii="宋体" w:hAnsi="宋体" w:eastAsia="宋体" w:cs="宋体"/>
                <w:color w:val="000000" w:themeColor="text1"/>
                <w:szCs w:val="21"/>
                <w:highlight w:val="none"/>
                <w:lang w:val="zh-CN" w:eastAsia="zh-CN"/>
                <w14:textFill>
                  <w14:solidFill>
                    <w14:schemeClr w14:val="tx1"/>
                  </w14:solidFill>
                </w14:textFill>
              </w:rPr>
              <w:t>要求：履约担保的形式：银行保函，银行汇票或现金支票。</w:t>
            </w:r>
          </w:p>
          <w:p w14:paraId="184BDABE">
            <w:pPr>
              <w:spacing w:line="240" w:lineRule="auto"/>
              <w:rPr>
                <w:rFonts w:hint="eastAsia" w:ascii="宋体" w:hAnsi="宋体" w:eastAsia="宋体" w:cs="宋体"/>
                <w:color w:val="000000" w:themeColor="text1"/>
                <w:szCs w:val="21"/>
                <w:highlight w:val="none"/>
                <w:lang w:val="zh-CN" w:eastAsia="zh-CN"/>
                <w14:textFill>
                  <w14:solidFill>
                    <w14:schemeClr w14:val="tx1"/>
                  </w14:solidFill>
                </w14:textFill>
              </w:rPr>
            </w:pPr>
            <w:r>
              <w:rPr>
                <w:rFonts w:hint="eastAsia" w:ascii="宋体" w:hAnsi="宋体" w:eastAsia="宋体" w:cs="宋体"/>
                <w:color w:val="000000" w:themeColor="text1"/>
                <w:szCs w:val="21"/>
                <w:highlight w:val="none"/>
                <w:lang w:val="zh-CN" w:eastAsia="zh-CN"/>
                <w14:textFill>
                  <w14:solidFill>
                    <w14:schemeClr w14:val="tx1"/>
                  </w14:solidFill>
                </w14:textFill>
              </w:rPr>
              <w:t>履约保证金的金额：合同价款的</w:t>
            </w:r>
            <w:r>
              <w:rPr>
                <w:rFonts w:hint="eastAsia" w:ascii="宋体" w:hAnsi="宋体" w:cs="宋体"/>
                <w:color w:val="000000" w:themeColor="text1"/>
                <w:szCs w:val="21"/>
                <w:highlight w:val="none"/>
                <w:lang w:val="en-US" w:eastAsia="zh-CN"/>
                <w14:textFill>
                  <w14:solidFill>
                    <w14:schemeClr w14:val="tx1"/>
                  </w14:solidFill>
                </w14:textFill>
              </w:rPr>
              <w:t>3</w:t>
            </w:r>
            <w:r>
              <w:rPr>
                <w:rFonts w:hint="eastAsia" w:ascii="宋体" w:hAnsi="宋体" w:eastAsia="宋体" w:cs="宋体"/>
                <w:color w:val="000000" w:themeColor="text1"/>
                <w:szCs w:val="21"/>
                <w:highlight w:val="none"/>
                <w:lang w:val="zh-CN" w:eastAsia="zh-CN"/>
                <w14:textFill>
                  <w14:solidFill>
                    <w14:schemeClr w14:val="tx1"/>
                  </w14:solidFill>
                </w14:textFill>
              </w:rPr>
              <w:t>%。</w:t>
            </w:r>
          </w:p>
          <w:p w14:paraId="0999EC7F">
            <w:pPr>
              <w:spacing w:line="240" w:lineRule="auto"/>
              <w:rPr>
                <w:rFonts w:hint="eastAsia" w:ascii="宋体" w:hAnsi="宋体" w:eastAsia="宋体" w:cs="宋体"/>
                <w:color w:val="000000" w:themeColor="text1"/>
                <w:szCs w:val="21"/>
                <w:highlight w:val="none"/>
                <w:lang w:val="zh-CN" w:eastAsia="zh-CN"/>
                <w14:textFill>
                  <w14:solidFill>
                    <w14:schemeClr w14:val="tx1"/>
                  </w14:solidFill>
                </w14:textFill>
              </w:rPr>
            </w:pPr>
            <w:r>
              <w:rPr>
                <w:rFonts w:hint="eastAsia" w:ascii="宋体" w:hAnsi="宋体" w:eastAsia="宋体" w:cs="宋体"/>
                <w:color w:val="000000" w:themeColor="text1"/>
                <w:szCs w:val="21"/>
                <w:highlight w:val="none"/>
                <w:lang w:val="zh-CN" w:eastAsia="zh-CN"/>
                <w14:textFill>
                  <w14:solidFill>
                    <w14:schemeClr w14:val="tx1"/>
                  </w14:solidFill>
                </w14:textFill>
              </w:rPr>
              <w:sym w:font="Wingdings 2" w:char="0052"/>
            </w:r>
            <w:r>
              <w:rPr>
                <w:rFonts w:hint="eastAsia" w:ascii="宋体" w:hAnsi="宋体" w:eastAsia="宋体" w:cs="宋体"/>
                <w:color w:val="000000" w:themeColor="text1"/>
                <w:szCs w:val="21"/>
                <w:highlight w:val="none"/>
                <w:lang w:val="zh-CN" w:eastAsia="zh-CN"/>
                <w14:textFill>
                  <w14:solidFill>
                    <w14:schemeClr w14:val="tx1"/>
                  </w14:solidFill>
                </w14:textFill>
              </w:rPr>
              <w:t>不要求</w:t>
            </w:r>
          </w:p>
        </w:tc>
      </w:tr>
      <w:tr w14:paraId="659CD5F5">
        <w:tblPrEx>
          <w:tblCellMar>
            <w:top w:w="0" w:type="dxa"/>
            <w:left w:w="108" w:type="dxa"/>
            <w:bottom w:w="0" w:type="dxa"/>
            <w:right w:w="108" w:type="dxa"/>
          </w:tblCellMar>
        </w:tblPrEx>
        <w:trPr>
          <w:trHeight w:val="446"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4351C525">
            <w:pPr>
              <w:spacing w:line="240" w:lineRule="auto"/>
              <w:jc w:val="center"/>
              <w:rPr>
                <w:rFonts w:hint="eastAsia" w:ascii="宋体" w:hAnsi="宋体" w:eastAsia="宋体" w:cs="宋体"/>
                <w:b w:val="0"/>
                <w:bCs w:val="0"/>
                <w:color w:val="000000" w:themeColor="text1"/>
                <w:szCs w:val="21"/>
                <w:highlight w:val="none"/>
                <w14:textFill>
                  <w14:solidFill>
                    <w14:schemeClr w14:val="tx1"/>
                  </w14:solidFill>
                </w14:textFill>
              </w:rPr>
            </w:pPr>
            <w:r>
              <w:rPr>
                <w:rFonts w:hint="eastAsia" w:ascii="宋体" w:hAnsi="宋体" w:eastAsia="宋体" w:cs="宋体"/>
                <w:b w:val="0"/>
                <w:bCs w:val="0"/>
                <w:color w:val="000000" w:themeColor="text1"/>
                <w:szCs w:val="21"/>
                <w:highlight w:val="none"/>
                <w14:textFill>
                  <w14:solidFill>
                    <w14:schemeClr w14:val="tx1"/>
                  </w14:solidFill>
                </w14:textFill>
              </w:rPr>
              <w:t>9</w:t>
            </w:r>
          </w:p>
        </w:tc>
        <w:tc>
          <w:tcPr>
            <w:tcW w:w="8956" w:type="dxa"/>
            <w:gridSpan w:val="2"/>
            <w:tcBorders>
              <w:top w:val="single" w:color="auto" w:sz="4" w:space="0"/>
              <w:left w:val="single" w:color="auto" w:sz="4" w:space="0"/>
              <w:bottom w:val="single" w:color="auto" w:sz="4" w:space="0"/>
              <w:right w:val="single" w:color="auto" w:sz="4" w:space="0"/>
            </w:tcBorders>
            <w:noWrap w:val="0"/>
            <w:vAlign w:val="center"/>
          </w:tcPr>
          <w:p w14:paraId="5C293355">
            <w:pPr>
              <w:spacing w:line="240" w:lineRule="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需要补充的其他内容</w:t>
            </w:r>
          </w:p>
        </w:tc>
      </w:tr>
      <w:tr w14:paraId="19F0E417">
        <w:tblPrEx>
          <w:tblCellMar>
            <w:top w:w="0" w:type="dxa"/>
            <w:left w:w="108" w:type="dxa"/>
            <w:bottom w:w="0" w:type="dxa"/>
            <w:right w:w="108" w:type="dxa"/>
          </w:tblCellMar>
        </w:tblPrEx>
        <w:trPr>
          <w:trHeight w:val="64"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5F8CB239">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9.1</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6E6467DB">
            <w:pPr>
              <w:spacing w:line="240" w:lineRule="auto"/>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计价方式和合同方式</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1F9AB7B1">
            <w:pPr>
              <w:spacing w:line="240" w:lineRule="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工程量清单计价</w:t>
            </w:r>
            <w:r>
              <w:rPr>
                <w:rFonts w:hint="eastAsia" w:ascii="宋体" w:hAnsi="宋体" w:cs="宋体"/>
                <w:color w:val="000000" w:themeColor="text1"/>
                <w:szCs w:val="21"/>
                <w:highlight w:val="none"/>
                <w:lang w:val="zh-CN"/>
                <w14:textFill>
                  <w14:solidFill>
                    <w14:schemeClr w14:val="tx1"/>
                  </w14:solidFill>
                </w14:textFill>
              </w:rPr>
              <w:t>，</w:t>
            </w:r>
            <w:r>
              <w:rPr>
                <w:rFonts w:hint="eastAsia" w:ascii="宋体" w:hAnsi="宋体" w:eastAsia="宋体" w:cs="宋体"/>
                <w:color w:val="000000" w:themeColor="text1"/>
                <w:szCs w:val="21"/>
                <w:highlight w:val="none"/>
                <w:lang w:val="zh-CN"/>
                <w14:textFill>
                  <w14:solidFill>
                    <w14:schemeClr w14:val="tx1"/>
                  </w14:solidFill>
                </w14:textFill>
              </w:rPr>
              <w:t>固定</w:t>
            </w:r>
            <w:r>
              <w:rPr>
                <w:rFonts w:hint="eastAsia" w:ascii="宋体" w:hAnsi="宋体" w:cs="宋体"/>
                <w:color w:val="000000" w:themeColor="text1"/>
                <w:szCs w:val="21"/>
                <w:highlight w:val="none"/>
                <w:lang w:val="en-US" w:eastAsia="zh-CN"/>
                <w14:textFill>
                  <w14:solidFill>
                    <w14:schemeClr w14:val="tx1"/>
                  </w14:solidFill>
                </w14:textFill>
              </w:rPr>
              <w:t>单价</w:t>
            </w:r>
            <w:r>
              <w:rPr>
                <w:rFonts w:hint="eastAsia" w:ascii="宋体" w:hAnsi="宋体" w:eastAsia="宋体" w:cs="宋体"/>
                <w:color w:val="000000" w:themeColor="text1"/>
                <w:szCs w:val="21"/>
                <w:highlight w:val="none"/>
                <w:lang w:val="zh-CN"/>
                <w14:textFill>
                  <w14:solidFill>
                    <w14:schemeClr w14:val="tx1"/>
                  </w14:solidFill>
                </w14:textFill>
              </w:rPr>
              <w:t>合同。</w:t>
            </w:r>
          </w:p>
          <w:p w14:paraId="5DC0848B">
            <w:pPr>
              <w:spacing w:line="240" w:lineRule="auto"/>
              <w:rPr>
                <w:rFonts w:hint="eastAsia" w:ascii="宋体" w:hAnsi="宋体" w:eastAsia="宋体" w:cs="宋体"/>
                <w:color w:val="000000" w:themeColor="text1"/>
                <w:kern w:val="2"/>
                <w:sz w:val="21"/>
                <w:szCs w:val="21"/>
                <w:highlight w:val="none"/>
                <w:lang w:val="zh-CN" w:eastAsia="zh-CN" w:bidi="ar-SA"/>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成交供应商在取得</w:t>
            </w:r>
            <w:r>
              <w:rPr>
                <w:rFonts w:hint="eastAsia" w:ascii="宋体" w:hAnsi="宋体" w:eastAsia="宋体" w:cs="宋体"/>
                <w:color w:val="000000" w:themeColor="text1"/>
                <w:szCs w:val="21"/>
                <w:highlight w:val="none"/>
                <w:lang w:val="en-US" w:eastAsia="zh-CN"/>
                <w14:textFill>
                  <w14:solidFill>
                    <w14:schemeClr w14:val="tx1"/>
                  </w14:solidFill>
                </w14:textFill>
              </w:rPr>
              <w:t>中标（成交）</w:t>
            </w:r>
            <w:r>
              <w:rPr>
                <w:rFonts w:hint="eastAsia" w:ascii="宋体" w:hAnsi="宋体" w:eastAsia="宋体" w:cs="宋体"/>
                <w:color w:val="000000" w:themeColor="text1"/>
                <w:szCs w:val="21"/>
                <w:highlight w:val="none"/>
                <w:lang w:val="zh-CN"/>
                <w14:textFill>
                  <w14:solidFill>
                    <w14:schemeClr w14:val="tx1"/>
                  </w14:solidFill>
                </w14:textFill>
              </w:rPr>
              <w:t>通知书后需向采购人提供与第二次报价表相对应的已标价工程量清单，采购人有权对不平衡报价进行调整。</w:t>
            </w:r>
          </w:p>
        </w:tc>
      </w:tr>
      <w:tr w14:paraId="142547B8">
        <w:tblPrEx>
          <w:tblCellMar>
            <w:top w:w="0" w:type="dxa"/>
            <w:left w:w="108" w:type="dxa"/>
            <w:bottom w:w="0" w:type="dxa"/>
            <w:right w:w="108" w:type="dxa"/>
          </w:tblCellMar>
        </w:tblPrEx>
        <w:trPr>
          <w:trHeight w:val="502"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57313BAD">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9.2</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6276C774">
            <w:pPr>
              <w:spacing w:line="240" w:lineRule="auto"/>
              <w:jc w:val="center"/>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eastAsia="zh-CN"/>
                <w14:textFill>
                  <w14:solidFill>
                    <w14:schemeClr w14:val="tx1"/>
                  </w14:solidFill>
                </w14:textFill>
              </w:rPr>
              <w:t>工程质量保修期</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55DBB4BB">
            <w:pPr>
              <w:spacing w:line="240" w:lineRule="auto"/>
              <w:rPr>
                <w:rFonts w:hint="eastAsia" w:ascii="宋体" w:hAnsi="宋体" w:eastAsia="宋体" w:cs="宋体"/>
                <w:color w:val="000000" w:themeColor="text1"/>
                <w:szCs w:val="21"/>
                <w:highlight w:val="none"/>
                <w:lang w:val="en-US"/>
                <w14:textFill>
                  <w14:solidFill>
                    <w14:schemeClr w14:val="tx1"/>
                  </w14:solidFill>
                </w14:textFill>
              </w:rPr>
            </w:pPr>
            <w:r>
              <w:rPr>
                <w:rFonts w:hint="eastAsia" w:ascii="宋体" w:hAnsi="宋体" w:eastAsia="宋体" w:cs="宋体"/>
                <w:bCs/>
                <w:color w:val="000000" w:themeColor="text1"/>
                <w:szCs w:val="21"/>
                <w:highlight w:val="none"/>
                <w:lang w:val="en-US" w:eastAsia="zh-CN"/>
                <w14:textFill>
                  <w14:solidFill>
                    <w14:schemeClr w14:val="tx1"/>
                  </w14:solidFill>
                </w14:textFill>
              </w:rPr>
              <w:t>防水5年，其他2年</w:t>
            </w:r>
            <w:r>
              <w:rPr>
                <w:rFonts w:hint="eastAsia" w:ascii="宋体" w:hAnsi="宋体" w:cs="宋体"/>
                <w:bCs/>
                <w:color w:val="000000" w:themeColor="text1"/>
                <w:szCs w:val="21"/>
                <w:highlight w:val="none"/>
                <w:lang w:val="en-US" w:eastAsia="zh-CN"/>
                <w14:textFill>
                  <w14:solidFill>
                    <w14:schemeClr w14:val="tx1"/>
                  </w14:solidFill>
                </w14:textFill>
              </w:rPr>
              <w:t>。</w:t>
            </w:r>
          </w:p>
        </w:tc>
      </w:tr>
      <w:tr w14:paraId="27646BB7">
        <w:tblPrEx>
          <w:tblCellMar>
            <w:top w:w="0" w:type="dxa"/>
            <w:left w:w="108" w:type="dxa"/>
            <w:bottom w:w="0" w:type="dxa"/>
            <w:right w:w="108" w:type="dxa"/>
          </w:tblCellMar>
        </w:tblPrEx>
        <w:trPr>
          <w:trHeight w:val="90"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3BC4D012">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9.3</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07C3BBD6">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pacing w:val="-11"/>
                <w:sz w:val="21"/>
                <w:szCs w:val="21"/>
                <w:highlight w:val="none"/>
                <w14:textFill>
                  <w14:solidFill>
                    <w14:schemeClr w14:val="tx1"/>
                  </w14:solidFill>
                </w14:textFill>
              </w:rPr>
              <w:t>施工组织设计是否采用“暗标”评审方式</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46ADB6AA">
            <w:pPr>
              <w:spacing w:line="240" w:lineRule="auto"/>
              <w:rPr>
                <w:rFonts w:hint="eastAsia" w:ascii="宋体" w:hAnsi="宋体" w:eastAsia="宋体" w:cs="宋体"/>
                <w:b/>
                <w:color w:val="000000" w:themeColor="text1"/>
                <w:highlight w:val="none"/>
                <w:lang w:val="zh-CN" w:eastAsia="zh-CN"/>
                <w14:textFill>
                  <w14:solidFill>
                    <w14:schemeClr w14:val="tx1"/>
                  </w14:solidFill>
                </w14:textFill>
              </w:rPr>
            </w:pPr>
            <w:r>
              <w:rPr>
                <w:rFonts w:hint="eastAsia" w:ascii="宋体" w:hAnsi="宋体" w:eastAsia="宋体" w:cs="宋体"/>
                <w:bCs/>
                <w:color w:val="000000" w:themeColor="text1"/>
                <w:highlight w:val="none"/>
                <w14:textFill>
                  <w14:solidFill>
                    <w14:schemeClr w14:val="tx1"/>
                  </w14:solidFill>
                </w14:textFill>
              </w:rPr>
              <w:t>不采用</w:t>
            </w:r>
            <w:r>
              <w:rPr>
                <w:rFonts w:hint="eastAsia" w:ascii="宋体" w:hAnsi="宋体" w:cs="宋体"/>
                <w:bCs/>
                <w:color w:val="000000" w:themeColor="text1"/>
                <w:highlight w:val="none"/>
                <w:lang w:eastAsia="zh-CN"/>
                <w14:textFill>
                  <w14:solidFill>
                    <w14:schemeClr w14:val="tx1"/>
                  </w14:solidFill>
                </w14:textFill>
              </w:rPr>
              <w:t>。</w:t>
            </w:r>
          </w:p>
        </w:tc>
      </w:tr>
      <w:tr w14:paraId="15E2163B">
        <w:tblPrEx>
          <w:tblCellMar>
            <w:top w:w="0" w:type="dxa"/>
            <w:left w:w="108" w:type="dxa"/>
            <w:bottom w:w="0" w:type="dxa"/>
            <w:right w:w="108" w:type="dxa"/>
          </w:tblCellMar>
        </w:tblPrEx>
        <w:trPr>
          <w:trHeight w:val="9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190E757D">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9.6</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7F331F3E">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知识产权</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5C7245EA">
            <w:pPr>
              <w:spacing w:line="24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lang w:val="zh-CN"/>
                <w14:textFill>
                  <w14:solidFill>
                    <w14:schemeClr w14:val="tx1"/>
                  </w14:solidFill>
                </w14:textFill>
              </w:rPr>
              <w:t>构成本</w:t>
            </w:r>
            <w:r>
              <w:rPr>
                <w:rFonts w:hint="eastAsia" w:ascii="宋体" w:hAnsi="宋体" w:eastAsia="宋体" w:cs="宋体"/>
                <w:bCs/>
                <w:color w:val="000000" w:themeColor="text1"/>
                <w:szCs w:val="21"/>
                <w:highlight w:val="none"/>
                <w14:textFill>
                  <w14:solidFill>
                    <w14:schemeClr w14:val="tx1"/>
                  </w14:solidFill>
                </w14:textFill>
              </w:rPr>
              <w:t>磋商</w:t>
            </w:r>
            <w:r>
              <w:rPr>
                <w:rFonts w:hint="eastAsia" w:ascii="宋体" w:hAnsi="宋体" w:eastAsia="宋体" w:cs="宋体"/>
                <w:bCs/>
                <w:color w:val="000000" w:themeColor="text1"/>
                <w:szCs w:val="21"/>
                <w:highlight w:val="none"/>
                <w:lang w:val="zh-CN"/>
                <w14:textFill>
                  <w14:solidFill>
                    <w14:schemeClr w14:val="tx1"/>
                  </w14:solidFill>
                </w14:textFill>
              </w:rPr>
              <w:t>文件各个组成部分的文件，未经</w:t>
            </w:r>
            <w:r>
              <w:rPr>
                <w:rFonts w:hint="eastAsia" w:ascii="宋体" w:hAnsi="宋体" w:eastAsia="宋体" w:cs="宋体"/>
                <w:bCs/>
                <w:color w:val="000000" w:themeColor="text1"/>
                <w:szCs w:val="21"/>
                <w:highlight w:val="none"/>
                <w14:textFill>
                  <w14:solidFill>
                    <w14:schemeClr w14:val="tx1"/>
                  </w14:solidFill>
                </w14:textFill>
              </w:rPr>
              <w:t>采购</w:t>
            </w:r>
            <w:r>
              <w:rPr>
                <w:rFonts w:hint="eastAsia" w:ascii="宋体" w:hAnsi="宋体" w:eastAsia="宋体" w:cs="宋体"/>
                <w:bCs/>
                <w:color w:val="000000" w:themeColor="text1"/>
                <w:szCs w:val="21"/>
                <w:highlight w:val="none"/>
                <w:lang w:val="zh-CN"/>
                <w14:textFill>
                  <w14:solidFill>
                    <w14:schemeClr w14:val="tx1"/>
                  </w14:solidFill>
                </w14:textFill>
              </w:rPr>
              <w:t>人书面同意，</w:t>
            </w:r>
            <w:r>
              <w:rPr>
                <w:rFonts w:hint="eastAsia" w:ascii="宋体" w:hAnsi="宋体" w:eastAsia="宋体" w:cs="宋体"/>
                <w:bCs/>
                <w:color w:val="000000" w:themeColor="text1"/>
                <w:szCs w:val="21"/>
                <w:highlight w:val="none"/>
                <w14:textFill>
                  <w14:solidFill>
                    <w14:schemeClr w14:val="tx1"/>
                  </w14:solidFill>
                </w14:textFill>
              </w:rPr>
              <w:t>供应商</w:t>
            </w:r>
            <w:r>
              <w:rPr>
                <w:rFonts w:hint="eastAsia" w:ascii="宋体" w:hAnsi="宋体" w:eastAsia="宋体" w:cs="宋体"/>
                <w:bCs/>
                <w:color w:val="000000" w:themeColor="text1"/>
                <w:szCs w:val="21"/>
                <w:highlight w:val="none"/>
                <w:lang w:val="zh-CN"/>
                <w14:textFill>
                  <w14:solidFill>
                    <w14:schemeClr w14:val="tx1"/>
                  </w14:solidFill>
                </w14:textFill>
              </w:rPr>
              <w:t>不得擅自复印和用于非本</w:t>
            </w:r>
            <w:r>
              <w:rPr>
                <w:rFonts w:hint="eastAsia" w:ascii="宋体" w:hAnsi="宋体" w:eastAsia="宋体" w:cs="宋体"/>
                <w:bCs/>
                <w:color w:val="000000" w:themeColor="text1"/>
                <w:szCs w:val="21"/>
                <w:highlight w:val="none"/>
                <w14:textFill>
                  <w14:solidFill>
                    <w14:schemeClr w14:val="tx1"/>
                  </w14:solidFill>
                </w14:textFill>
              </w:rPr>
              <w:t>采购</w:t>
            </w:r>
            <w:r>
              <w:rPr>
                <w:rFonts w:hint="eastAsia" w:ascii="宋体" w:hAnsi="宋体" w:eastAsia="宋体" w:cs="宋体"/>
                <w:bCs/>
                <w:color w:val="000000" w:themeColor="text1"/>
                <w:szCs w:val="21"/>
                <w:highlight w:val="none"/>
                <w:lang w:val="zh-CN"/>
                <w14:textFill>
                  <w14:solidFill>
                    <w14:schemeClr w14:val="tx1"/>
                  </w14:solidFill>
                </w14:textFill>
              </w:rPr>
              <w:t>项目所需的其他目的。</w:t>
            </w:r>
            <w:r>
              <w:rPr>
                <w:rFonts w:hint="eastAsia" w:ascii="宋体" w:hAnsi="宋体" w:eastAsia="宋体" w:cs="宋体"/>
                <w:bCs/>
                <w:color w:val="000000" w:themeColor="text1"/>
                <w:szCs w:val="21"/>
                <w:highlight w:val="none"/>
                <w14:textFill>
                  <w14:solidFill>
                    <w14:schemeClr w14:val="tx1"/>
                  </w14:solidFill>
                </w14:textFill>
              </w:rPr>
              <w:t>采购</w:t>
            </w:r>
            <w:r>
              <w:rPr>
                <w:rFonts w:hint="eastAsia" w:ascii="宋体" w:hAnsi="宋体" w:eastAsia="宋体" w:cs="宋体"/>
                <w:bCs/>
                <w:color w:val="000000" w:themeColor="text1"/>
                <w:szCs w:val="21"/>
                <w:highlight w:val="none"/>
                <w:lang w:val="zh-CN"/>
                <w14:textFill>
                  <w14:solidFill>
                    <w14:schemeClr w14:val="tx1"/>
                  </w14:solidFill>
                </w14:textFill>
              </w:rPr>
              <w:t>人全部或者部分使用未</w:t>
            </w:r>
            <w:r>
              <w:rPr>
                <w:rFonts w:hint="eastAsia" w:ascii="宋体" w:hAnsi="宋体" w:eastAsia="宋体" w:cs="宋体"/>
                <w:bCs/>
                <w:color w:val="000000" w:themeColor="text1"/>
                <w:szCs w:val="21"/>
                <w:highlight w:val="none"/>
                <w14:textFill>
                  <w14:solidFill>
                    <w14:schemeClr w14:val="tx1"/>
                  </w14:solidFill>
                </w14:textFill>
              </w:rPr>
              <w:t>成交供应商响应</w:t>
            </w:r>
            <w:r>
              <w:rPr>
                <w:rFonts w:hint="eastAsia" w:ascii="宋体" w:hAnsi="宋体" w:eastAsia="宋体" w:cs="宋体"/>
                <w:bCs/>
                <w:color w:val="000000" w:themeColor="text1"/>
                <w:szCs w:val="21"/>
                <w:highlight w:val="none"/>
                <w:lang w:val="zh-CN"/>
                <w14:textFill>
                  <w14:solidFill>
                    <w14:schemeClr w14:val="tx1"/>
                  </w14:solidFill>
                </w14:textFill>
              </w:rPr>
              <w:t>文件中的技术成果或技术方案时，需征得其书面同意，并不得擅自复印或提供给第三人。</w:t>
            </w:r>
          </w:p>
        </w:tc>
      </w:tr>
      <w:tr w14:paraId="520B14D1">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08E2D720">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9.7</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093431F1">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重新开展采购活动的情形</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31D4496F">
            <w:pPr>
              <w:spacing w:line="24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（一）因情况变化，不再符合规定的竞争性磋商采购方式适用情形的；</w:t>
            </w:r>
          </w:p>
          <w:p w14:paraId="27BA55B7">
            <w:pPr>
              <w:spacing w:line="24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（二）出现影响采购公正的违法、违规行为的；</w:t>
            </w:r>
          </w:p>
          <w:p w14:paraId="570CD496">
            <w:pPr>
              <w:spacing w:line="24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（三）在采购过程中符合要求的供应商或者报价未超过采购预算的供应商不足3家的。</w:t>
            </w:r>
          </w:p>
        </w:tc>
      </w:tr>
      <w:tr w14:paraId="771A3B40">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1B50D9B7">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9.8</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673044B6">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同义词语</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79D7D0FD">
            <w:pPr>
              <w:spacing w:line="24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lang w:val="zh-CN"/>
                <w14:textFill>
                  <w14:solidFill>
                    <w14:schemeClr w14:val="tx1"/>
                  </w14:solidFill>
                </w14:textFill>
              </w:rPr>
              <w:t>构成</w:t>
            </w:r>
            <w:r>
              <w:rPr>
                <w:rFonts w:hint="eastAsia" w:ascii="宋体" w:hAnsi="宋体" w:eastAsia="宋体" w:cs="宋体"/>
                <w:bCs/>
                <w:color w:val="000000" w:themeColor="text1"/>
                <w:szCs w:val="21"/>
                <w:highlight w:val="none"/>
                <w14:textFill>
                  <w14:solidFill>
                    <w14:schemeClr w14:val="tx1"/>
                  </w14:solidFill>
                </w14:textFill>
              </w:rPr>
              <w:t>磋商</w:t>
            </w:r>
            <w:r>
              <w:rPr>
                <w:rFonts w:hint="eastAsia" w:ascii="宋体" w:hAnsi="宋体" w:eastAsia="宋体" w:cs="宋体"/>
                <w:bCs/>
                <w:color w:val="000000" w:themeColor="text1"/>
                <w:szCs w:val="21"/>
                <w:highlight w:val="none"/>
                <w:lang w:val="zh-CN"/>
                <w14:textFill>
                  <w14:solidFill>
                    <w14:schemeClr w14:val="tx1"/>
                  </w14:solidFill>
                </w14:textFill>
              </w:rPr>
              <w:t>文件组成部分的“通用合同条款”、“专用合同条款”、“技术标准和要求”等章节中出现的措辞“发包人”和 “承包人”，在</w:t>
            </w:r>
            <w:r>
              <w:rPr>
                <w:rFonts w:hint="eastAsia" w:ascii="宋体" w:hAnsi="宋体" w:eastAsia="宋体" w:cs="宋体"/>
                <w:bCs/>
                <w:color w:val="000000" w:themeColor="text1"/>
                <w:szCs w:val="21"/>
                <w:highlight w:val="none"/>
                <w14:textFill>
                  <w14:solidFill>
                    <w14:schemeClr w14:val="tx1"/>
                  </w14:solidFill>
                </w14:textFill>
              </w:rPr>
              <w:t>采购活动中</w:t>
            </w:r>
            <w:r>
              <w:rPr>
                <w:rFonts w:hint="eastAsia" w:ascii="宋体" w:hAnsi="宋体" w:eastAsia="宋体" w:cs="宋体"/>
                <w:bCs/>
                <w:color w:val="000000" w:themeColor="text1"/>
                <w:szCs w:val="21"/>
                <w:highlight w:val="none"/>
                <w:lang w:val="zh-CN"/>
                <w14:textFill>
                  <w14:solidFill>
                    <w14:schemeClr w14:val="tx1"/>
                  </w14:solidFill>
                </w14:textFill>
              </w:rPr>
              <w:t>应当分别按“</w:t>
            </w:r>
            <w:r>
              <w:rPr>
                <w:rFonts w:hint="eastAsia" w:ascii="宋体" w:hAnsi="宋体" w:eastAsia="宋体" w:cs="宋体"/>
                <w:bCs/>
                <w:color w:val="000000" w:themeColor="text1"/>
                <w:szCs w:val="21"/>
                <w:highlight w:val="none"/>
                <w14:textFill>
                  <w14:solidFill>
                    <w14:schemeClr w14:val="tx1"/>
                  </w14:solidFill>
                </w14:textFill>
              </w:rPr>
              <w:t>采购</w:t>
            </w:r>
            <w:r>
              <w:rPr>
                <w:rFonts w:hint="eastAsia" w:ascii="宋体" w:hAnsi="宋体" w:eastAsia="宋体" w:cs="宋体"/>
                <w:bCs/>
                <w:color w:val="000000" w:themeColor="text1"/>
                <w:szCs w:val="21"/>
                <w:highlight w:val="none"/>
                <w:lang w:val="zh-CN"/>
                <w14:textFill>
                  <w14:solidFill>
                    <w14:schemeClr w14:val="tx1"/>
                  </w14:solidFill>
                </w14:textFill>
              </w:rPr>
              <w:t>人”和“</w:t>
            </w:r>
            <w:r>
              <w:rPr>
                <w:rFonts w:hint="eastAsia" w:ascii="宋体" w:hAnsi="宋体" w:eastAsia="宋体" w:cs="宋体"/>
                <w:bCs/>
                <w:color w:val="000000" w:themeColor="text1"/>
                <w:szCs w:val="21"/>
                <w:highlight w:val="none"/>
                <w14:textFill>
                  <w14:solidFill>
                    <w14:schemeClr w14:val="tx1"/>
                  </w14:solidFill>
                </w14:textFill>
              </w:rPr>
              <w:t>供应商</w:t>
            </w:r>
            <w:r>
              <w:rPr>
                <w:rFonts w:hint="eastAsia" w:ascii="宋体" w:hAnsi="宋体" w:eastAsia="宋体" w:cs="宋体"/>
                <w:bCs/>
                <w:color w:val="000000" w:themeColor="text1"/>
                <w:szCs w:val="21"/>
                <w:highlight w:val="none"/>
                <w:lang w:val="zh-CN"/>
                <w14:textFill>
                  <w14:solidFill>
                    <w14:schemeClr w14:val="tx1"/>
                  </w14:solidFill>
                </w14:textFill>
              </w:rPr>
              <w:t>”进行理解。</w:t>
            </w:r>
          </w:p>
        </w:tc>
      </w:tr>
      <w:tr w14:paraId="01DF7034">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7018A2E2">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9.9</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64329545">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解释权</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46F1941E">
            <w:pPr>
              <w:spacing w:line="240" w:lineRule="auto"/>
              <w:rPr>
                <w:rFonts w:hint="eastAsia" w:ascii="宋体" w:hAnsi="宋体" w:eastAsia="宋体" w:cs="宋体"/>
                <w:bCs/>
                <w:color w:val="000000" w:themeColor="text1"/>
                <w:szCs w:val="21"/>
                <w:highlight w:val="none"/>
                <w:lang w:val="zh-CN"/>
                <w14:textFill>
                  <w14:solidFill>
                    <w14:schemeClr w14:val="tx1"/>
                  </w14:solidFill>
                </w14:textFill>
              </w:rPr>
            </w:pPr>
            <w:r>
              <w:rPr>
                <w:rFonts w:hint="eastAsia" w:ascii="宋体" w:hAnsi="宋体" w:eastAsia="宋体" w:cs="宋体"/>
                <w:bCs/>
                <w:color w:val="000000" w:themeColor="text1"/>
                <w:szCs w:val="21"/>
                <w:highlight w:val="none"/>
                <w:lang w:val="zh-CN"/>
                <w14:textFill>
                  <w14:solidFill>
                    <w14:schemeClr w14:val="tx1"/>
                  </w14:solidFill>
                </w14:textFill>
              </w:rPr>
              <w:t>构成本磋商文件的各个组成文件应互为解释，互为说明；如有不明确或不一致，构成合同文件组成内容，以合同文件约定内容为准，且以专用合同条款约定的合同文件优先顺序解释；除磋商文件中有特别规定外，仅适用招标投标阶段的规定，按磋商公告、供应商须知、评标办法、响应文件格式的先后顺序解释；同一组成文件中就同一事项的规定或约定不一致的，以编排顺序在后者为准；同一组成文件中不同版本之间有不一致的，以形成时间在后者为准。按本款前述规定仍不能形成结论的，由采购人负责解释。</w:t>
            </w:r>
          </w:p>
        </w:tc>
      </w:tr>
      <w:tr w14:paraId="232D53CC">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right w:val="single" w:color="auto" w:sz="4" w:space="0"/>
            </w:tcBorders>
            <w:noWrap w:val="0"/>
            <w:vAlign w:val="center"/>
          </w:tcPr>
          <w:p w14:paraId="1BA2BBC7">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9.10</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1FF7F33E">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付款方式</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3754F872">
            <w:pPr>
              <w:spacing w:line="240" w:lineRule="auto"/>
              <w:rPr>
                <w:rFonts w:hint="default" w:ascii="宋体" w:hAnsi="宋体" w:eastAsia="宋体" w:cs="宋体"/>
                <w:bCs/>
                <w:color w:val="000000" w:themeColor="text1"/>
                <w:szCs w:val="21"/>
                <w:highlight w:val="none"/>
                <w:lang w:val="en-US"/>
                <w14:textFill>
                  <w14:solidFill>
                    <w14:schemeClr w14:val="tx1"/>
                  </w14:solidFill>
                </w14:textFill>
              </w:rPr>
            </w:pPr>
            <w:r>
              <w:rPr>
                <w:rFonts w:hint="eastAsia" w:ascii="宋体" w:hAnsi="宋体" w:cs="宋体"/>
                <w:bCs/>
                <w:color w:val="000000" w:themeColor="text1"/>
                <w:szCs w:val="21"/>
                <w:highlight w:val="none"/>
                <w:lang w:val="en-US" w:eastAsia="zh-CN"/>
                <w14:textFill>
                  <w14:solidFill>
                    <w14:schemeClr w14:val="tx1"/>
                  </w14:solidFill>
                </w14:textFill>
              </w:rPr>
              <w:t>具体内容以双方合同约定为准</w:t>
            </w:r>
          </w:p>
        </w:tc>
      </w:tr>
      <w:tr w14:paraId="43608E21">
        <w:tblPrEx>
          <w:tblCellMar>
            <w:top w:w="0" w:type="dxa"/>
            <w:left w:w="108" w:type="dxa"/>
            <w:bottom w:w="0" w:type="dxa"/>
            <w:right w:w="108" w:type="dxa"/>
          </w:tblCellMar>
        </w:tblPrEx>
        <w:trPr>
          <w:trHeight w:val="1153"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7FD708B6">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9.11</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0BD65914">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招标代理服务费</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216E79EE">
            <w:pPr>
              <w:spacing w:line="240" w:lineRule="auto"/>
              <w:rPr>
                <w:rFonts w:hint="eastAsia" w:ascii="宋体" w:hAnsi="宋体" w:eastAsia="宋体" w:cs="宋体"/>
                <w:bCs/>
                <w:color w:val="000000" w:themeColor="text1"/>
                <w:szCs w:val="21"/>
                <w:highlight w:val="none"/>
                <w:lang w:val="zh-CN"/>
                <w14:textFill>
                  <w14:solidFill>
                    <w14:schemeClr w14:val="tx1"/>
                  </w14:solidFill>
                </w14:textFill>
              </w:rPr>
            </w:pPr>
            <w:r>
              <w:rPr>
                <w:rFonts w:hint="eastAsia" w:ascii="宋体" w:hAnsi="宋体" w:eastAsia="宋体" w:cs="宋体"/>
                <w:bCs/>
                <w:color w:val="000000" w:themeColor="text1"/>
                <w:szCs w:val="21"/>
                <w:highlight w:val="none"/>
                <w:lang w:val="zh-CN"/>
                <w14:textFill>
                  <w14:solidFill>
                    <w14:schemeClr w14:val="tx1"/>
                  </w14:solidFill>
                </w14:textFill>
              </w:rPr>
              <w:t>招标代理费执行国家发展改革委《关于进一步放开建设项目专业服务价格的通知》（发改价格〔2015〕299号），实行市场价格的取费标准计费，由采购代理机构</w:t>
            </w:r>
            <w:r>
              <w:rPr>
                <w:rFonts w:hint="eastAsia" w:ascii="宋体" w:hAnsi="宋体" w:cs="宋体"/>
                <w:bCs/>
                <w:color w:val="000000" w:themeColor="text1"/>
                <w:szCs w:val="21"/>
                <w:highlight w:val="none"/>
                <w:lang w:val="zh-CN"/>
                <w14:textFill>
                  <w14:solidFill>
                    <w14:schemeClr w14:val="tx1"/>
                  </w14:solidFill>
                </w14:textFill>
              </w:rPr>
              <w:t>向中标人</w:t>
            </w:r>
            <w:r>
              <w:rPr>
                <w:rFonts w:hint="eastAsia" w:ascii="宋体" w:hAnsi="宋体" w:eastAsia="宋体" w:cs="宋体"/>
                <w:bCs/>
                <w:color w:val="000000" w:themeColor="text1"/>
                <w:szCs w:val="21"/>
                <w:highlight w:val="none"/>
                <w:lang w:val="en-US" w:eastAsia="zh-CN"/>
                <w14:textFill>
                  <w14:solidFill>
                    <w14:schemeClr w14:val="tx1"/>
                  </w14:solidFill>
                </w14:textFill>
              </w:rPr>
              <w:t>收取。</w:t>
            </w:r>
          </w:p>
        </w:tc>
      </w:tr>
      <w:tr w14:paraId="39789A87">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6CDD8DAD">
            <w:pPr>
              <w:spacing w:line="240" w:lineRule="auto"/>
              <w:jc w:val="center"/>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9.12</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4990C9E1">
            <w:pPr>
              <w:pStyle w:val="29"/>
              <w:shd w:val="clear" w:color="auto" w:fill="auto"/>
              <w:spacing w:before="0" w:after="0" w:line="240" w:lineRule="auto"/>
              <w:jc w:val="center"/>
              <w:rPr>
                <w:rFonts w:hint="eastAsia" w:ascii="宋体" w:hAnsi="宋体" w:eastAsia="宋体" w:cs="宋体"/>
                <w:color w:val="000000" w:themeColor="text1"/>
                <w:spacing w:val="0"/>
                <w:w w:val="100"/>
                <w:kern w:val="2"/>
                <w:position w:val="0"/>
                <w:sz w:val="21"/>
                <w:szCs w:val="21"/>
                <w:highlight w:val="none"/>
                <w:u w:val="none"/>
                <w:lang w:val="en-US" w:eastAsia="zh-CN" w:bidi="zh-CN"/>
                <w14:textFill>
                  <w14:solidFill>
                    <w14:schemeClr w14:val="tx1"/>
                  </w14:solidFill>
                </w14:textFill>
              </w:rPr>
            </w:pPr>
            <w:r>
              <w:rPr>
                <w:rStyle w:val="30"/>
                <w:rFonts w:hint="eastAsia" w:ascii="宋体" w:hAnsi="宋体" w:eastAsia="宋体" w:cs="宋体"/>
                <w:color w:val="000000" w:themeColor="text1"/>
                <w:sz w:val="21"/>
                <w:szCs w:val="21"/>
                <w:highlight w:val="none"/>
                <w:lang w:val="zh-CN"/>
                <w14:textFill>
                  <w14:solidFill>
                    <w14:schemeClr w14:val="tx1"/>
                  </w14:solidFill>
                </w14:textFill>
              </w:rPr>
              <w:t>合同管理</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4019D076">
            <w:pPr>
              <w:keepNext w:val="0"/>
              <w:keepLines w:val="0"/>
              <w:pageBreakBefore w:val="0"/>
              <w:widowControl w:val="0"/>
              <w:kinsoku/>
              <w:wordWrap/>
              <w:overflowPunct/>
              <w:topLinePunct w:val="0"/>
              <w:autoSpaceDE w:val="0"/>
              <w:autoSpaceDN w:val="0"/>
              <w:bidi w:val="0"/>
              <w:adjustRightInd w:val="0"/>
              <w:snapToGrid/>
              <w:spacing w:line="240" w:lineRule="auto"/>
              <w:jc w:val="left"/>
              <w:textAlignment w:val="auto"/>
              <w:rPr>
                <w:rFonts w:hint="eastAsia" w:ascii="宋体" w:hAnsi="宋体" w:eastAsia="宋体" w:cs="宋体"/>
                <w:color w:val="000000" w:themeColor="text1"/>
                <w:kern w:val="2"/>
                <w:sz w:val="21"/>
                <w:szCs w:val="18"/>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1"/>
                <w:szCs w:val="18"/>
                <w:highlight w:val="none"/>
                <w:lang w:val="zh-CN" w:eastAsia="zh-CN" w:bidi="ar-SA"/>
                <w14:textFill>
                  <w14:solidFill>
                    <w14:schemeClr w14:val="tx1"/>
                  </w14:solidFill>
                </w14:textFill>
              </w:rPr>
              <w:t>成交供应商应自成交通知书发出之日起30日内与采购人签订合同，签订合同后5个工作日内除采购人要求合同份数外还需送至招标代理机构合同彩色扫描件一份用于合同公示使用。</w:t>
            </w:r>
          </w:p>
        </w:tc>
      </w:tr>
      <w:tr w14:paraId="655DE8FD">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7182E301">
            <w:pPr>
              <w:spacing w:line="240" w:lineRule="auto"/>
              <w:jc w:val="center"/>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9.13</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3205A114">
            <w:pPr>
              <w:spacing w:line="240" w:lineRule="auto"/>
              <w:jc w:val="center"/>
              <w:rPr>
                <w:rFonts w:hint="eastAsia" w:ascii="宋体" w:hAnsi="宋体" w:eastAsia="宋体" w:cs="宋体"/>
                <w:color w:val="000000" w:themeColor="text1"/>
                <w:kern w:val="2"/>
                <w:sz w:val="21"/>
                <w:szCs w:val="21"/>
                <w:highlight w:val="none"/>
                <w:lang w:val="zh-CN" w:eastAsia="zh-CN" w:bidi="ar-SA"/>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中小企业划分标准所属行业</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52F05BE9">
            <w:pPr>
              <w:spacing w:line="240" w:lineRule="auto"/>
              <w:rPr>
                <w:rFonts w:hint="eastAsia" w:ascii="宋体" w:hAnsi="宋体" w:eastAsia="宋体" w:cs="宋体"/>
                <w:bCs/>
                <w:color w:val="000000" w:themeColor="text1"/>
                <w:kern w:val="2"/>
                <w:sz w:val="21"/>
                <w:szCs w:val="21"/>
                <w:highlight w:val="none"/>
                <w:lang w:val="zh-CN" w:eastAsia="zh-CN" w:bidi="ar-SA"/>
                <w14:textFill>
                  <w14:solidFill>
                    <w14:schemeClr w14:val="tx1"/>
                  </w14:solidFill>
                </w14:textFill>
              </w:rPr>
            </w:pPr>
            <w:r>
              <w:rPr>
                <w:rFonts w:hint="eastAsia" w:ascii="宋体" w:hAnsi="宋体" w:eastAsia="宋体" w:cs="宋体"/>
                <w:b/>
                <w:bCs w:val="0"/>
                <w:color w:val="000000" w:themeColor="text1"/>
                <w:kern w:val="2"/>
                <w:sz w:val="21"/>
                <w:szCs w:val="21"/>
                <w:highlight w:val="none"/>
                <w:lang w:val="en-US" w:eastAsia="zh-CN" w:bidi="ar-SA"/>
                <w14:textFill>
                  <w14:solidFill>
                    <w14:schemeClr w14:val="tx1"/>
                  </w14:solidFill>
                </w14:textFill>
              </w:rPr>
              <w:t>建筑业</w:t>
            </w:r>
          </w:p>
        </w:tc>
      </w:tr>
      <w:tr w14:paraId="54F839C9">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1668AF91">
            <w:pPr>
              <w:spacing w:line="240" w:lineRule="auto"/>
              <w:jc w:val="center"/>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10.1</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5169392C">
            <w:pPr>
              <w:spacing w:line="240" w:lineRule="auto"/>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电子招标投标</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33FE7A5F">
            <w:pPr>
              <w:spacing w:line="240" w:lineRule="auto"/>
              <w:rPr>
                <w:rFonts w:hint="eastAsia" w:ascii="宋体" w:hAnsi="宋体" w:eastAsia="宋体" w:cs="宋体"/>
                <w:bCs/>
                <w:color w:val="000000" w:themeColor="text1"/>
                <w:szCs w:val="21"/>
                <w:highlight w:val="none"/>
                <w:lang w:val="zh-CN"/>
                <w14:textFill>
                  <w14:solidFill>
                    <w14:schemeClr w14:val="tx1"/>
                  </w14:solidFill>
                </w14:textFill>
              </w:rPr>
            </w:pPr>
            <w:r>
              <w:rPr>
                <w:rFonts w:hint="eastAsia" w:ascii="宋体" w:hAnsi="宋体" w:eastAsia="宋体" w:cs="宋体"/>
                <w:bCs/>
                <w:color w:val="000000" w:themeColor="text1"/>
                <w:szCs w:val="21"/>
                <w:highlight w:val="none"/>
                <w:lang w:val="zh-CN"/>
                <w14:textFill>
                  <w14:solidFill>
                    <w14:schemeClr w14:val="tx1"/>
                  </w14:solidFill>
                </w14:textFill>
              </w:rPr>
              <w:t>□否</w:t>
            </w:r>
          </w:p>
          <w:p w14:paraId="280B3A70">
            <w:pPr>
              <w:spacing w:line="240" w:lineRule="auto"/>
              <w:rPr>
                <w:rFonts w:hint="eastAsia" w:ascii="宋体" w:hAnsi="宋体" w:eastAsia="宋体" w:cs="宋体"/>
                <w:bCs/>
                <w:color w:val="000000" w:themeColor="text1"/>
                <w:kern w:val="2"/>
                <w:sz w:val="21"/>
                <w:szCs w:val="21"/>
                <w:highlight w:val="none"/>
                <w:lang w:val="zh-CN" w:eastAsia="zh-CN" w:bidi="ar-SA"/>
                <w14:textFill>
                  <w14:solidFill>
                    <w14:schemeClr w14:val="tx1"/>
                  </w14:solidFill>
                </w14:textFill>
              </w:rPr>
            </w:pPr>
            <w:r>
              <w:rPr>
                <w:rFonts w:hint="eastAsia" w:ascii="宋体" w:hAnsi="宋体" w:eastAsia="宋体" w:cs="宋体"/>
                <w:bCs/>
                <w:color w:val="000000" w:themeColor="text1"/>
                <w:szCs w:val="21"/>
                <w:highlight w:val="none"/>
                <w:lang w:val="zh-CN"/>
                <w14:textFill>
                  <w14:solidFill>
                    <w14:schemeClr w14:val="tx1"/>
                  </w14:solidFill>
                </w14:textFill>
              </w:rPr>
              <w:t>☑是</w:t>
            </w:r>
          </w:p>
        </w:tc>
      </w:tr>
      <w:tr w14:paraId="4B884099">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51DC59AE">
            <w:pPr>
              <w:spacing w:line="240" w:lineRule="auto"/>
              <w:jc w:val="center"/>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10.2</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799822F1">
            <w:pPr>
              <w:spacing w:line="240" w:lineRule="auto"/>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其他说明</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01816FAE">
            <w:pPr>
              <w:keepNext w:val="0"/>
              <w:keepLines w:val="0"/>
              <w:pageBreakBefore w:val="0"/>
              <w:kinsoku/>
              <w:wordWrap/>
              <w:overflowPunct/>
              <w:bidi w:val="0"/>
              <w:spacing w:line="240" w:lineRule="auto"/>
              <w:jc w:val="both"/>
              <w:rPr>
                <w:rFonts w:hint="eastAsia" w:ascii="宋体" w:hAnsi="宋体" w:eastAsia="宋体" w:cs="宋体"/>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b/>
                <w:bCs w:val="0"/>
                <w:color w:val="000000" w:themeColor="text1"/>
                <w:kern w:val="15"/>
                <w:sz w:val="21"/>
                <w:szCs w:val="21"/>
                <w:highlight w:val="none"/>
                <w:lang w:eastAsia="zh-CN"/>
                <w14:textFill>
                  <w14:solidFill>
                    <w14:schemeClr w14:val="tx1"/>
                  </w14:solidFill>
                </w14:textFill>
              </w:rPr>
              <w:t>电</w:t>
            </w:r>
            <w:r>
              <w:rPr>
                <w:rFonts w:hint="eastAsia" w:ascii="宋体" w:hAnsi="宋体" w:eastAsia="宋体" w:cs="宋体"/>
                <w:b/>
                <w:bCs w:val="0"/>
                <w:color w:val="000000" w:themeColor="text1"/>
                <w:kern w:val="15"/>
                <w:sz w:val="21"/>
                <w:szCs w:val="21"/>
                <w:highlight w:val="none"/>
                <w14:textFill>
                  <w14:solidFill>
                    <w14:schemeClr w14:val="tx1"/>
                  </w14:solidFill>
                </w14:textFill>
              </w:rPr>
              <w:t>子标说明</w:t>
            </w:r>
            <w:r>
              <w:rPr>
                <w:rFonts w:hint="eastAsia" w:ascii="宋体" w:hAnsi="宋体" w:eastAsia="宋体" w:cs="宋体"/>
                <w:b/>
                <w:bCs w:val="0"/>
                <w:color w:val="000000" w:themeColor="text1"/>
                <w:kern w:val="15"/>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zh-CN" w:bidi="ar-SA"/>
                <w14:textFill>
                  <w14:solidFill>
                    <w14:schemeClr w14:val="tx1"/>
                  </w14:solidFill>
                </w14:textFill>
              </w:rPr>
              <w:t>上传的电子证件及资料均需按要求签字盖章上传，否则按未签章处理。</w:t>
            </w:r>
            <w:r>
              <w:rPr>
                <w:rFonts w:hint="eastAsia" w:ascii="宋体" w:hAnsi="宋体" w:eastAsia="宋体" w:cs="宋体"/>
                <w:color w:val="000000" w:themeColor="text1"/>
                <w:sz w:val="21"/>
                <w:szCs w:val="21"/>
                <w:highlight w:val="none"/>
                <w:lang w:val="en-US" w:eastAsia="zh-CN" w:bidi="ar-SA"/>
                <w14:textFill>
                  <w14:solidFill>
                    <w14:schemeClr w14:val="tx1"/>
                  </w14:solidFill>
                </w14:textFill>
              </w:rPr>
              <w:t>以上传至政采云平台的投标文件为准，进行评审。</w:t>
            </w:r>
          </w:p>
          <w:p w14:paraId="47008545">
            <w:pPr>
              <w:keepNext w:val="0"/>
              <w:keepLines w:val="0"/>
              <w:pageBreakBefore w:val="0"/>
              <w:kinsoku/>
              <w:wordWrap/>
              <w:overflowPunct/>
              <w:bidi w:val="0"/>
              <w:spacing w:line="240" w:lineRule="auto"/>
              <w:jc w:val="both"/>
              <w:rPr>
                <w:rFonts w:hint="eastAsia" w:ascii="宋体" w:hAnsi="宋体" w:eastAsia="宋体" w:cs="宋体"/>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zh-CN" w:bidi="ar-SA"/>
                <w14:textFill>
                  <w14:solidFill>
                    <w14:schemeClr w14:val="tx1"/>
                  </w14:solidFill>
                </w14:textFill>
              </w:rPr>
              <w:t>投标文件电子版方面技术支持：95763</w:t>
            </w:r>
            <w:r>
              <w:rPr>
                <w:rFonts w:hint="eastAsia" w:ascii="宋体" w:hAnsi="宋体" w:eastAsia="宋体" w:cs="宋体"/>
                <w:color w:val="000000" w:themeColor="text1"/>
                <w:sz w:val="21"/>
                <w:szCs w:val="21"/>
                <w:highlight w:val="none"/>
                <w:lang w:val="zh-CN" w:eastAsia="zh-CN" w:bidi="ar-SA"/>
                <w14:textFill>
                  <w14:solidFill>
                    <w14:schemeClr w14:val="tx1"/>
                  </w14:solidFill>
                </w14:textFill>
              </w:rPr>
              <w:t>。</w:t>
            </w:r>
          </w:p>
          <w:p w14:paraId="70BA8224">
            <w:pPr>
              <w:keepNext w:val="0"/>
              <w:keepLines w:val="0"/>
              <w:pageBreakBefore w:val="0"/>
              <w:kinsoku/>
              <w:wordWrap/>
              <w:overflowPunct/>
              <w:bidi w:val="0"/>
              <w:spacing w:line="240" w:lineRule="auto"/>
              <w:jc w:val="both"/>
              <w:rPr>
                <w:rFonts w:hint="eastAsia" w:ascii="宋体" w:hAnsi="宋体" w:eastAsia="宋体" w:cs="宋体"/>
                <w:color w:val="000000" w:themeColor="text1"/>
                <w:sz w:val="21"/>
                <w:szCs w:val="21"/>
                <w:highlight w:val="none"/>
                <w:lang w:val="zh-CN" w:bidi="ar-SA"/>
                <w14:textFill>
                  <w14:solidFill>
                    <w14:schemeClr w14:val="tx1"/>
                  </w14:solidFill>
                </w14:textFill>
              </w:rPr>
            </w:pPr>
            <w:r>
              <w:rPr>
                <w:rFonts w:hint="eastAsia" w:ascii="宋体" w:hAnsi="宋体" w:eastAsia="宋体" w:cs="宋体"/>
                <w:color w:val="000000" w:themeColor="text1"/>
                <w:sz w:val="21"/>
                <w:szCs w:val="21"/>
                <w:highlight w:val="none"/>
                <w:lang w:val="zh-CN" w:bidi="ar-SA"/>
                <w14:textFill>
                  <w14:solidFill>
                    <w14:schemeClr w14:val="tx1"/>
                  </w14:solidFill>
                </w14:textFill>
              </w:rPr>
              <w:t>投标人在政府采购云平台（网址：http:// www.zcygov.cn）通过数字证书制作投标文件1份（此投标文件需上传至政府采购云平台，并在开标</w:t>
            </w:r>
            <w:r>
              <w:rPr>
                <w:rFonts w:hint="eastAsia" w:ascii="宋体" w:hAnsi="宋体" w:eastAsia="宋体" w:cs="宋体"/>
                <w:color w:val="000000" w:themeColor="text1"/>
                <w:sz w:val="21"/>
                <w:szCs w:val="21"/>
                <w:highlight w:val="none"/>
                <w:lang w:val="en-US" w:eastAsia="zh-CN" w:bidi="ar-SA"/>
                <w14:textFill>
                  <w14:solidFill>
                    <w14:schemeClr w14:val="tx1"/>
                  </w14:solidFill>
                </w14:textFill>
              </w:rPr>
              <w:t>时间</w:t>
            </w:r>
            <w:r>
              <w:rPr>
                <w:rFonts w:hint="eastAsia" w:ascii="宋体" w:hAnsi="宋体" w:eastAsia="宋体" w:cs="宋体"/>
                <w:color w:val="000000" w:themeColor="text1"/>
                <w:sz w:val="21"/>
                <w:szCs w:val="21"/>
                <w:highlight w:val="none"/>
                <w:lang w:val="zh-CN" w:bidi="ar-SA"/>
                <w14:textFill>
                  <w14:solidFill>
                    <w14:schemeClr w14:val="tx1"/>
                  </w14:solidFill>
                </w14:textFill>
              </w:rPr>
              <w:t>持编制投标文件的投标人数字证书</w:t>
            </w:r>
            <w:r>
              <w:rPr>
                <w:rFonts w:hint="eastAsia" w:ascii="宋体" w:hAnsi="宋体" w:eastAsia="宋体" w:cs="宋体"/>
                <w:color w:val="000000" w:themeColor="text1"/>
                <w:sz w:val="21"/>
                <w:szCs w:val="21"/>
                <w:highlight w:val="none"/>
                <w:lang w:val="en-US" w:eastAsia="zh-CN" w:bidi="ar-SA"/>
                <w14:textFill>
                  <w14:solidFill>
                    <w14:schemeClr w14:val="tx1"/>
                  </w14:solidFill>
                </w14:textFill>
              </w:rPr>
              <w:t>远程</w:t>
            </w:r>
            <w:r>
              <w:rPr>
                <w:rFonts w:hint="eastAsia" w:ascii="宋体" w:hAnsi="宋体" w:eastAsia="宋体" w:cs="宋体"/>
                <w:color w:val="000000" w:themeColor="text1"/>
                <w:sz w:val="21"/>
                <w:szCs w:val="21"/>
                <w:highlight w:val="none"/>
                <w:lang w:val="zh-CN" w:bidi="ar-SA"/>
                <w14:textFill>
                  <w14:solidFill>
                    <w14:schemeClr w14:val="tx1"/>
                  </w14:solidFill>
                </w14:textFill>
              </w:rPr>
              <w:t>解密）。</w:t>
            </w:r>
          </w:p>
          <w:p w14:paraId="773003A9">
            <w:pPr>
              <w:keepNext w:val="0"/>
              <w:keepLines w:val="0"/>
              <w:pageBreakBefore w:val="0"/>
              <w:kinsoku/>
              <w:wordWrap/>
              <w:overflowPunct/>
              <w:bidi w:val="0"/>
              <w:spacing w:line="240" w:lineRule="auto"/>
              <w:jc w:val="both"/>
              <w:rPr>
                <w:rFonts w:hint="eastAsia" w:ascii="宋体" w:hAnsi="宋体" w:eastAsia="宋体" w:cs="宋体"/>
                <w:color w:val="000000" w:themeColor="text1"/>
                <w:sz w:val="21"/>
                <w:szCs w:val="21"/>
                <w:highlight w:val="none"/>
                <w:lang w:val="zh-CN" w:bidi="ar-SA"/>
                <w14:textFill>
                  <w14:solidFill>
                    <w14:schemeClr w14:val="tx1"/>
                  </w14:solidFill>
                </w14:textFill>
              </w:rPr>
            </w:pPr>
            <w:r>
              <w:rPr>
                <w:rFonts w:hint="eastAsia" w:ascii="宋体" w:hAnsi="宋体" w:eastAsia="宋体" w:cs="宋体"/>
                <w:color w:val="000000" w:themeColor="text1"/>
                <w:sz w:val="21"/>
                <w:szCs w:val="21"/>
                <w:highlight w:val="none"/>
                <w:lang w:val="zh-CN" w:bidi="ar-SA"/>
                <w14:textFill>
                  <w14:solidFill>
                    <w14:schemeClr w14:val="tx1"/>
                  </w14:solidFill>
                </w14:textFill>
              </w:rPr>
              <w:t>备注：</w:t>
            </w:r>
          </w:p>
          <w:p w14:paraId="24A9D9B2">
            <w:pPr>
              <w:keepNext w:val="0"/>
              <w:keepLines w:val="0"/>
              <w:pageBreakBefore w:val="0"/>
              <w:kinsoku/>
              <w:wordWrap/>
              <w:overflowPunct/>
              <w:bidi w:val="0"/>
              <w:spacing w:line="240" w:lineRule="auto"/>
              <w:jc w:val="both"/>
              <w:rPr>
                <w:rFonts w:hint="eastAsia" w:ascii="宋体" w:hAnsi="宋体" w:eastAsia="宋体" w:cs="宋体"/>
                <w:color w:val="000000" w:themeColor="text1"/>
                <w:sz w:val="21"/>
                <w:szCs w:val="21"/>
                <w:highlight w:val="none"/>
                <w:lang w:val="zh-CN" w:bidi="ar-SA"/>
                <w14:textFill>
                  <w14:solidFill>
                    <w14:schemeClr w14:val="tx1"/>
                  </w14:solidFill>
                </w14:textFill>
              </w:rPr>
            </w:pPr>
            <w:r>
              <w:rPr>
                <w:rFonts w:hint="eastAsia" w:ascii="宋体" w:hAnsi="宋体" w:eastAsia="宋体" w:cs="宋体"/>
                <w:color w:val="000000" w:themeColor="text1"/>
                <w:sz w:val="21"/>
                <w:szCs w:val="21"/>
                <w:highlight w:val="none"/>
                <w:lang w:val="zh-CN" w:bidi="ar-SA"/>
                <w14:textFill>
                  <w14:solidFill>
                    <w14:schemeClr w14:val="tx1"/>
                  </w14:solidFill>
                </w14:textFill>
              </w:rPr>
              <w:t>1、如是联合体投标数字证书须同时携带（本项目不适用）。</w:t>
            </w:r>
          </w:p>
          <w:p w14:paraId="67AA5BB0">
            <w:pPr>
              <w:keepNext w:val="0"/>
              <w:keepLines w:val="0"/>
              <w:pageBreakBefore w:val="0"/>
              <w:widowControl/>
              <w:suppressLineNumbers w:val="0"/>
              <w:suppressAutoHyphens w:val="0"/>
              <w:kinsoku/>
              <w:wordWrap/>
              <w:overflowPunct/>
              <w:topLinePunct w:val="0"/>
              <w:autoSpaceDE/>
              <w:autoSpaceDN w:val="0"/>
              <w:bidi w:val="0"/>
              <w:adjustRightInd/>
              <w:snapToGrid/>
              <w:spacing w:before="0" w:beforeAutospacing="0" w:after="0" w:afterAutospacing="0" w:line="240" w:lineRule="auto"/>
              <w:ind w:left="0" w:leftChars="0" w:right="0" w:rightChars="0" w:firstLine="0" w:firstLineChars="0"/>
              <w:jc w:val="both"/>
              <w:outlineLvl w:val="9"/>
              <w:rPr>
                <w:rFonts w:hint="eastAsia" w:ascii="宋体" w:hAnsi="宋体" w:eastAsia="宋体" w:cs="宋体"/>
                <w:b w:val="0"/>
                <w:bCs w:val="0"/>
                <w:caps w:val="0"/>
                <w:color w:val="000000" w:themeColor="text1"/>
                <w:kern w:val="2"/>
                <w:sz w:val="21"/>
                <w:szCs w:val="21"/>
                <w:highlight w:val="none"/>
                <w:vertAlign w:val="baseline"/>
                <w:lang w:val="zh-CN" w:eastAsia="zh-CN" w:bidi="ar"/>
                <w14:textFill>
                  <w14:solidFill>
                    <w14:schemeClr w14:val="tx1"/>
                  </w14:solidFill>
                </w14:textFill>
              </w:rPr>
            </w:pPr>
            <w:r>
              <w:rPr>
                <w:rFonts w:hint="eastAsia" w:ascii="宋体" w:hAnsi="宋体" w:eastAsia="宋体" w:cs="宋体"/>
                <w:color w:val="000000" w:themeColor="text1"/>
                <w:sz w:val="21"/>
                <w:szCs w:val="21"/>
                <w:highlight w:val="none"/>
                <w:lang w:val="zh-CN" w:bidi="ar-SA"/>
                <w14:textFill>
                  <w14:solidFill>
                    <w14:schemeClr w14:val="tx1"/>
                  </w14:solidFill>
                </w14:textFill>
              </w:rPr>
              <w:t>2、投标文件电子版(U盘)按招标文件规定执行，用数字证书编制的电子版按《政府采购项目电子交易管理操作指南-投标人》进行投标操作。</w:t>
            </w:r>
          </w:p>
        </w:tc>
      </w:tr>
      <w:tr w14:paraId="36051073">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34F9B55C">
            <w:pPr>
              <w:spacing w:line="240" w:lineRule="auto"/>
              <w:jc w:val="center"/>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10.3</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0FA4F2B6">
            <w:pPr>
              <w:keepNext w:val="0"/>
              <w:keepLines w:val="0"/>
              <w:pageBreakBefore w:val="0"/>
              <w:widowControl/>
              <w:suppressLineNumbers w:val="0"/>
              <w:suppressAutoHyphens w:val="0"/>
              <w:kinsoku/>
              <w:wordWrap/>
              <w:overflowPunct/>
              <w:topLinePunct w:val="0"/>
              <w:autoSpaceDE/>
              <w:autoSpaceDN w:val="0"/>
              <w:bidi w:val="0"/>
              <w:adjustRightInd/>
              <w:snapToGrid/>
              <w:spacing w:before="0" w:beforeAutospacing="0" w:after="0" w:afterAutospacing="0" w:line="240" w:lineRule="auto"/>
              <w:ind w:left="0" w:leftChars="0" w:right="0" w:rightChars="0" w:firstLine="0" w:firstLineChars="0"/>
              <w:jc w:val="center"/>
              <w:outlineLvl w:val="9"/>
              <w:rPr>
                <w:rFonts w:hint="eastAsia" w:ascii="宋体" w:hAnsi="宋体" w:eastAsia="宋体" w:cs="宋体"/>
                <w:b w:val="0"/>
                <w:bCs w:val="0"/>
                <w:caps w:val="0"/>
                <w:color w:val="000000" w:themeColor="text1"/>
                <w:kern w:val="2"/>
                <w:sz w:val="21"/>
                <w:szCs w:val="21"/>
                <w:highlight w:val="none"/>
                <w:vertAlign w:val="baseline"/>
                <w:lang w:val="en-US" w:eastAsia="zh-CN" w:bidi="ar"/>
                <w14:textFill>
                  <w14:solidFill>
                    <w14:schemeClr w14:val="tx1"/>
                  </w14:solidFill>
                </w14:textFill>
              </w:rPr>
            </w:pPr>
            <w:r>
              <w:rPr>
                <w:rFonts w:hint="eastAsia" w:ascii="宋体" w:hAnsi="宋体" w:eastAsia="宋体" w:cs="宋体"/>
                <w:b w:val="0"/>
                <w:bCs w:val="0"/>
                <w:caps w:val="0"/>
                <w:color w:val="000000" w:themeColor="text1"/>
                <w:kern w:val="2"/>
                <w:sz w:val="21"/>
                <w:szCs w:val="21"/>
                <w:highlight w:val="none"/>
                <w:vertAlign w:val="baseline"/>
                <w:lang w:val="en-US" w:eastAsia="zh-CN" w:bidi="ar"/>
                <w14:textFill>
                  <w14:solidFill>
                    <w14:schemeClr w14:val="tx1"/>
                  </w14:solidFill>
                </w14:textFill>
              </w:rPr>
              <w:t>履约管理与违约责任</w:t>
            </w:r>
          </w:p>
        </w:tc>
        <w:tc>
          <w:tcPr>
            <w:tcW w:w="7039" w:type="dxa"/>
            <w:tcBorders>
              <w:top w:val="single" w:color="auto" w:sz="4" w:space="0"/>
              <w:left w:val="single" w:color="auto" w:sz="4" w:space="0"/>
              <w:bottom w:val="single" w:color="auto" w:sz="4" w:space="0"/>
              <w:right w:val="single" w:color="auto" w:sz="4" w:space="0"/>
            </w:tcBorders>
            <w:noWrap w:val="0"/>
            <w:vAlign w:val="top"/>
          </w:tcPr>
          <w:p w14:paraId="6208C0D6">
            <w:pPr>
              <w:keepNext w:val="0"/>
              <w:keepLines w:val="0"/>
              <w:pageBreakBefore w:val="0"/>
              <w:widowControl/>
              <w:suppressLineNumbers w:val="0"/>
              <w:suppressAutoHyphens w:val="0"/>
              <w:kinsoku/>
              <w:wordWrap/>
              <w:overflowPunct/>
              <w:topLinePunct w:val="0"/>
              <w:autoSpaceDE/>
              <w:autoSpaceDN w:val="0"/>
              <w:bidi w:val="0"/>
              <w:adjustRightInd/>
              <w:snapToGrid/>
              <w:spacing w:before="0" w:beforeAutospacing="0" w:after="0" w:afterAutospacing="0" w:line="240" w:lineRule="auto"/>
              <w:ind w:left="0" w:right="0" w:firstLine="0"/>
              <w:jc w:val="left"/>
              <w:outlineLvl w:val="9"/>
              <w:rPr>
                <w:rFonts w:hint="eastAsia" w:ascii="宋体" w:hAnsi="宋体" w:eastAsia="宋体" w:cs="宋体"/>
                <w:b w:val="0"/>
                <w:bCs w:val="0"/>
                <w:caps w:val="0"/>
                <w:color w:val="000000" w:themeColor="text1"/>
                <w:kern w:val="2"/>
                <w:sz w:val="21"/>
                <w:szCs w:val="21"/>
                <w:highlight w:val="none"/>
                <w:vertAlign w:val="baseline"/>
                <w:lang w:val="en-US" w:eastAsia="zh-CN" w:bidi="ar"/>
                <w14:textFill>
                  <w14:solidFill>
                    <w14:schemeClr w14:val="tx1"/>
                  </w14:solidFill>
                </w14:textFill>
              </w:rPr>
            </w:pPr>
            <w:r>
              <w:rPr>
                <w:rFonts w:hint="eastAsia" w:ascii="宋体" w:hAnsi="宋体" w:eastAsia="宋体" w:cs="宋体"/>
                <w:b w:val="0"/>
                <w:bCs w:val="0"/>
                <w:caps w:val="0"/>
                <w:color w:val="000000" w:themeColor="text1"/>
                <w:kern w:val="2"/>
                <w:sz w:val="21"/>
                <w:szCs w:val="21"/>
                <w:highlight w:val="none"/>
                <w:vertAlign w:val="baseline"/>
                <w:lang w:val="en-US" w:eastAsia="zh-CN" w:bidi="ar"/>
                <w14:textFill>
                  <w14:solidFill>
                    <w14:schemeClr w14:val="tx1"/>
                  </w14:solidFill>
                </w14:textFill>
              </w:rPr>
              <w:t>1. 甲方与乙方应当遵守本合同约定，共同履行各自的权利和义务。</w:t>
            </w:r>
          </w:p>
          <w:p w14:paraId="38BEDB47">
            <w:pPr>
              <w:keepNext w:val="0"/>
              <w:keepLines w:val="0"/>
              <w:pageBreakBefore w:val="0"/>
              <w:widowControl/>
              <w:suppressLineNumbers w:val="0"/>
              <w:suppressAutoHyphens w:val="0"/>
              <w:kinsoku/>
              <w:wordWrap/>
              <w:overflowPunct/>
              <w:topLinePunct w:val="0"/>
              <w:autoSpaceDE/>
              <w:autoSpaceDN w:val="0"/>
              <w:bidi w:val="0"/>
              <w:adjustRightInd/>
              <w:snapToGrid/>
              <w:spacing w:before="0" w:beforeAutospacing="0" w:after="0" w:afterAutospacing="0" w:line="240" w:lineRule="auto"/>
              <w:ind w:left="0" w:right="0" w:firstLine="0"/>
              <w:jc w:val="left"/>
              <w:outlineLvl w:val="9"/>
              <w:rPr>
                <w:rFonts w:hint="eastAsia" w:ascii="宋体" w:hAnsi="宋体" w:eastAsia="宋体" w:cs="宋体"/>
                <w:b w:val="0"/>
                <w:bCs w:val="0"/>
                <w:caps w:val="0"/>
                <w:color w:val="000000" w:themeColor="text1"/>
                <w:kern w:val="2"/>
                <w:sz w:val="21"/>
                <w:szCs w:val="21"/>
                <w:highlight w:val="none"/>
                <w:vertAlign w:val="baseline"/>
                <w:lang w:val="en-US" w:eastAsia="zh-CN" w:bidi="ar"/>
                <w14:textFill>
                  <w14:solidFill>
                    <w14:schemeClr w14:val="tx1"/>
                  </w14:solidFill>
                </w14:textFill>
              </w:rPr>
            </w:pPr>
            <w:r>
              <w:rPr>
                <w:rFonts w:hint="eastAsia" w:ascii="宋体" w:hAnsi="宋体" w:eastAsia="宋体" w:cs="宋体"/>
                <w:b w:val="0"/>
                <w:bCs w:val="0"/>
                <w:caps w:val="0"/>
                <w:color w:val="000000" w:themeColor="text1"/>
                <w:kern w:val="2"/>
                <w:sz w:val="21"/>
                <w:szCs w:val="21"/>
                <w:highlight w:val="none"/>
                <w:vertAlign w:val="baseline"/>
                <w:lang w:val="en-US" w:eastAsia="zh-CN" w:bidi="ar"/>
                <w14:textFill>
                  <w14:solidFill>
                    <w14:schemeClr w14:val="tx1"/>
                  </w14:solidFill>
                </w14:textFill>
              </w:rPr>
              <w:t>2. 如乙方未能按照本合同的约定履行合同义务，则应当承担相应的违约责任，并向甲方支付违约金。（具体比例双方商议）</w:t>
            </w:r>
          </w:p>
          <w:p w14:paraId="3001965A">
            <w:pPr>
              <w:keepNext w:val="0"/>
              <w:keepLines w:val="0"/>
              <w:pageBreakBefore w:val="0"/>
              <w:widowControl/>
              <w:suppressLineNumbers w:val="0"/>
              <w:suppressAutoHyphens w:val="0"/>
              <w:kinsoku/>
              <w:wordWrap/>
              <w:overflowPunct/>
              <w:topLinePunct w:val="0"/>
              <w:autoSpaceDE/>
              <w:autoSpaceDN w:val="0"/>
              <w:bidi w:val="0"/>
              <w:adjustRightInd/>
              <w:snapToGrid/>
              <w:spacing w:before="0" w:beforeAutospacing="0" w:after="0" w:afterAutospacing="0" w:line="240" w:lineRule="auto"/>
              <w:ind w:left="0" w:right="0" w:firstLine="0"/>
              <w:jc w:val="left"/>
              <w:outlineLvl w:val="9"/>
              <w:rPr>
                <w:rFonts w:hint="eastAsia" w:ascii="宋体" w:hAnsi="宋体" w:eastAsia="宋体" w:cs="宋体"/>
                <w:b w:val="0"/>
                <w:bCs w:val="0"/>
                <w:caps w:val="0"/>
                <w:color w:val="000000" w:themeColor="text1"/>
                <w:kern w:val="2"/>
                <w:sz w:val="21"/>
                <w:szCs w:val="21"/>
                <w:highlight w:val="none"/>
                <w:vertAlign w:val="baseline"/>
                <w:lang w:val="en-US" w:eastAsia="zh-CN" w:bidi="ar"/>
                <w14:textFill>
                  <w14:solidFill>
                    <w14:schemeClr w14:val="tx1"/>
                  </w14:solidFill>
                </w14:textFill>
              </w:rPr>
            </w:pPr>
            <w:r>
              <w:rPr>
                <w:rFonts w:hint="eastAsia" w:ascii="宋体" w:hAnsi="宋体" w:eastAsia="宋体" w:cs="宋体"/>
                <w:b w:val="0"/>
                <w:bCs w:val="0"/>
                <w:caps w:val="0"/>
                <w:color w:val="000000" w:themeColor="text1"/>
                <w:kern w:val="2"/>
                <w:sz w:val="21"/>
                <w:szCs w:val="21"/>
                <w:highlight w:val="none"/>
                <w:vertAlign w:val="baseline"/>
                <w:lang w:val="en-US" w:eastAsia="zh-CN" w:bidi="ar"/>
                <w14:textFill>
                  <w14:solidFill>
                    <w14:schemeClr w14:val="tx1"/>
                  </w14:solidFill>
                </w14:textFill>
              </w:rPr>
              <w:t>3. 对于因本合同引起的任何争议，甲方和乙方应当友好协商解决。如协商不成，则应向本合同签订地有管辖权的人民法院提起诉讼。</w:t>
            </w:r>
          </w:p>
          <w:p w14:paraId="267218AD">
            <w:pPr>
              <w:keepNext w:val="0"/>
              <w:keepLines w:val="0"/>
              <w:pageBreakBefore w:val="0"/>
              <w:widowControl/>
              <w:suppressLineNumbers w:val="0"/>
              <w:suppressAutoHyphens w:val="0"/>
              <w:kinsoku/>
              <w:wordWrap/>
              <w:overflowPunct/>
              <w:topLinePunct w:val="0"/>
              <w:autoSpaceDE/>
              <w:autoSpaceDN w:val="0"/>
              <w:bidi w:val="0"/>
              <w:adjustRightInd/>
              <w:snapToGrid/>
              <w:spacing w:before="0" w:beforeAutospacing="0" w:after="0" w:afterAutospacing="0" w:line="240" w:lineRule="auto"/>
              <w:ind w:left="0" w:leftChars="0" w:right="0" w:rightChars="0" w:firstLine="0" w:firstLineChars="0"/>
              <w:jc w:val="left"/>
              <w:outlineLvl w:val="9"/>
              <w:rPr>
                <w:rFonts w:hint="eastAsia" w:ascii="宋体" w:hAnsi="宋体" w:eastAsia="宋体" w:cs="宋体"/>
                <w:b w:val="0"/>
                <w:bCs w:val="0"/>
                <w:caps w:val="0"/>
                <w:color w:val="000000" w:themeColor="text1"/>
                <w:kern w:val="2"/>
                <w:sz w:val="21"/>
                <w:szCs w:val="21"/>
                <w:highlight w:val="none"/>
                <w:vertAlign w:val="baseline"/>
                <w:lang w:val="zh-CN" w:eastAsia="zh-CN" w:bidi="ar"/>
                <w14:textFill>
                  <w14:solidFill>
                    <w14:schemeClr w14:val="tx1"/>
                  </w14:solidFill>
                </w14:textFill>
              </w:rPr>
            </w:pPr>
            <w:r>
              <w:rPr>
                <w:rFonts w:hint="eastAsia" w:ascii="宋体" w:hAnsi="宋体" w:eastAsia="宋体" w:cs="宋体"/>
                <w:b w:val="0"/>
                <w:bCs w:val="0"/>
                <w:caps w:val="0"/>
                <w:color w:val="000000" w:themeColor="text1"/>
                <w:kern w:val="2"/>
                <w:sz w:val="21"/>
                <w:szCs w:val="21"/>
                <w:highlight w:val="none"/>
                <w:vertAlign w:val="baseline"/>
                <w:lang w:val="en-US" w:eastAsia="zh-CN" w:bidi="ar"/>
                <w14:textFill>
                  <w14:solidFill>
                    <w14:schemeClr w14:val="tx1"/>
                  </w14:solidFill>
                </w14:textFill>
              </w:rPr>
              <w:t>4.其他补充履约管理与违约责任义务，以实际签订合同为准。</w:t>
            </w:r>
          </w:p>
        </w:tc>
      </w:tr>
      <w:tr w14:paraId="64B1F031">
        <w:tblPrEx>
          <w:tblCellMar>
            <w:top w:w="0" w:type="dxa"/>
            <w:left w:w="108" w:type="dxa"/>
            <w:bottom w:w="0" w:type="dxa"/>
            <w:right w:w="108" w:type="dxa"/>
          </w:tblCellMar>
        </w:tblPrEx>
        <w:trPr>
          <w:trHeight w:val="567" w:hRule="atLeast"/>
          <w:jc w:val="center"/>
        </w:trPr>
        <w:tc>
          <w:tcPr>
            <w:tcW w:w="9931" w:type="dxa"/>
            <w:gridSpan w:val="3"/>
            <w:tcBorders>
              <w:top w:val="single" w:color="auto" w:sz="4" w:space="0"/>
              <w:left w:val="single" w:color="auto" w:sz="4" w:space="0"/>
              <w:bottom w:val="single" w:color="auto" w:sz="4" w:space="0"/>
              <w:right w:val="single" w:color="auto" w:sz="4" w:space="0"/>
            </w:tcBorders>
            <w:noWrap w:val="0"/>
            <w:vAlign w:val="center"/>
          </w:tcPr>
          <w:p w14:paraId="0FE448D4">
            <w:pPr>
              <w:keepNext w:val="0"/>
              <w:keepLines w:val="0"/>
              <w:pageBreakBefore w:val="0"/>
              <w:widowControl/>
              <w:suppressLineNumbers w:val="0"/>
              <w:suppressAutoHyphens w:val="0"/>
              <w:kinsoku/>
              <w:wordWrap/>
              <w:overflowPunct/>
              <w:topLinePunct w:val="0"/>
              <w:autoSpaceDE/>
              <w:autoSpaceDN w:val="0"/>
              <w:bidi w:val="0"/>
              <w:adjustRightInd/>
              <w:snapToGrid/>
              <w:spacing w:before="0" w:beforeAutospacing="0" w:after="0" w:afterAutospacing="0" w:line="240" w:lineRule="auto"/>
              <w:ind w:left="0" w:right="0" w:firstLine="0"/>
              <w:jc w:val="both"/>
              <w:outlineLvl w:val="9"/>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pPr>
            <w:r>
              <w:rPr>
                <w:rFonts w:hint="eastAsia" w:ascii="宋体" w:hAnsi="宋体" w:eastAsia="宋体" w:cs="宋体"/>
                <w:b w:val="0"/>
                <w:bCs w:val="0"/>
                <w:caps w:val="0"/>
                <w:color w:val="000000" w:themeColor="text1"/>
                <w:kern w:val="2"/>
                <w:sz w:val="21"/>
                <w:szCs w:val="21"/>
                <w:highlight w:val="none"/>
                <w:vertAlign w:val="baseline"/>
                <w:lang w:val="en-US" w:eastAsia="zh-CN" w:bidi="ar"/>
                <w14:textFill>
                  <w14:solidFill>
                    <w14:schemeClr w14:val="tx1"/>
                  </w14:solidFill>
                </w14:textFill>
              </w:rPr>
              <w:t>注意事项：</w:t>
            </w:r>
          </w:p>
          <w:p w14:paraId="2D7BDAE2">
            <w:pPr>
              <w:pStyle w:val="8"/>
              <w:keepNext w:val="0"/>
              <w:keepLines w:val="0"/>
              <w:pageBreakBefore w:val="0"/>
              <w:widowControl/>
              <w:suppressLineNumbers w:val="0"/>
              <w:suppressAutoHyphens w:val="0"/>
              <w:kinsoku/>
              <w:wordWrap/>
              <w:overflowPunct/>
              <w:topLinePunct w:val="0"/>
              <w:autoSpaceDE/>
              <w:autoSpaceDN w:val="0"/>
              <w:bidi w:val="0"/>
              <w:adjustRightInd/>
              <w:snapToGrid/>
              <w:spacing w:before="0" w:beforeAutospacing="1" w:after="0" w:afterAutospacing="0" w:line="240" w:lineRule="auto"/>
              <w:ind w:left="0" w:leftChars="0" w:right="0" w:firstLine="0" w:firstLineChars="0"/>
              <w:jc w:val="both"/>
              <w:outlineLvl w:val="9"/>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pP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1、在评审过程中，</w:t>
            </w:r>
            <w:r>
              <w:rPr>
                <w:rFonts w:hint="eastAsia" w:ascii="宋体" w:hAnsi="宋体" w:cs="宋体"/>
                <w:caps w:val="0"/>
                <w:color w:val="000000" w:themeColor="text1"/>
                <w:kern w:val="2"/>
                <w:sz w:val="21"/>
                <w:szCs w:val="21"/>
                <w:highlight w:val="none"/>
                <w:vertAlign w:val="baseline"/>
                <w:lang w:eastAsia="zh-CN" w:bidi="ar"/>
                <w14:textFill>
                  <w14:solidFill>
                    <w14:schemeClr w14:val="tx1"/>
                  </w14:solidFill>
                </w14:textFill>
              </w:rPr>
              <w:t>供应商</w:t>
            </w: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报价过低，有可能影响产品质量或者不能诚信履约的，评标委员会应当要求其在评审现场合理的时间内提供书面说明，并提交相关证明材料，</w:t>
            </w:r>
            <w:r>
              <w:rPr>
                <w:rFonts w:hint="eastAsia" w:ascii="宋体" w:hAnsi="宋体" w:cs="宋体"/>
                <w:caps w:val="0"/>
                <w:color w:val="000000" w:themeColor="text1"/>
                <w:kern w:val="2"/>
                <w:sz w:val="21"/>
                <w:szCs w:val="21"/>
                <w:highlight w:val="none"/>
                <w:vertAlign w:val="baseline"/>
                <w:lang w:eastAsia="zh-CN" w:bidi="ar"/>
                <w14:textFill>
                  <w14:solidFill>
                    <w14:schemeClr w14:val="tx1"/>
                  </w14:solidFill>
                </w14:textFill>
              </w:rPr>
              <w:t>供应商</w:t>
            </w: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不能证明其报价合理性的，</w:t>
            </w:r>
            <w:r>
              <w:rPr>
                <w:rFonts w:hint="eastAsia" w:ascii="宋体" w:hAnsi="宋体" w:cs="宋体"/>
                <w:caps w:val="0"/>
                <w:color w:val="000000" w:themeColor="text1"/>
                <w:kern w:val="2"/>
                <w:sz w:val="21"/>
                <w:szCs w:val="21"/>
                <w:highlight w:val="none"/>
                <w:vertAlign w:val="baseline"/>
                <w:lang w:eastAsia="zh-CN" w:bidi="ar"/>
                <w14:textFill>
                  <w14:solidFill>
                    <w14:schemeClr w14:val="tx1"/>
                  </w14:solidFill>
                </w14:textFill>
              </w:rPr>
              <w:t>评审小组</w:t>
            </w: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 xml:space="preserve">会应当将其作为无效处理。 </w:t>
            </w:r>
          </w:p>
          <w:p w14:paraId="321F52AC">
            <w:pPr>
              <w:pStyle w:val="8"/>
              <w:keepNext w:val="0"/>
              <w:keepLines w:val="0"/>
              <w:pageBreakBefore w:val="0"/>
              <w:widowControl/>
              <w:suppressLineNumbers w:val="0"/>
              <w:suppressAutoHyphens w:val="0"/>
              <w:kinsoku/>
              <w:wordWrap/>
              <w:overflowPunct/>
              <w:topLinePunct w:val="0"/>
              <w:autoSpaceDE/>
              <w:autoSpaceDN w:val="0"/>
              <w:bidi w:val="0"/>
              <w:adjustRightInd/>
              <w:snapToGrid/>
              <w:spacing w:before="0" w:beforeAutospacing="1" w:after="0" w:afterAutospacing="0" w:line="240" w:lineRule="auto"/>
              <w:ind w:left="0" w:leftChars="0" w:right="0" w:firstLine="0" w:firstLineChars="0"/>
              <w:jc w:val="both"/>
              <w:outlineLvl w:val="9"/>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pPr>
            <w:r>
              <w:rPr>
                <w:rFonts w:hint="eastAsia" w:ascii="宋体" w:hAnsi="宋体" w:cs="宋体"/>
                <w:caps w:val="0"/>
                <w:color w:val="000000" w:themeColor="text1"/>
                <w:kern w:val="2"/>
                <w:sz w:val="21"/>
                <w:szCs w:val="21"/>
                <w:highlight w:val="none"/>
                <w:vertAlign w:val="baseline"/>
                <w:lang w:eastAsia="zh-CN" w:bidi="ar"/>
                <w14:textFill>
                  <w14:solidFill>
                    <w14:schemeClr w14:val="tx1"/>
                  </w14:solidFill>
                </w14:textFill>
              </w:rPr>
              <w:t>供应商</w:t>
            </w: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的书面说明材料应当按照国家财务会计制度的规定要求，逐项就</w:t>
            </w:r>
            <w:r>
              <w:rPr>
                <w:rFonts w:hint="eastAsia" w:ascii="宋体" w:hAnsi="宋体" w:cs="宋体"/>
                <w:caps w:val="0"/>
                <w:color w:val="000000" w:themeColor="text1"/>
                <w:kern w:val="2"/>
                <w:sz w:val="21"/>
                <w:szCs w:val="21"/>
                <w:highlight w:val="none"/>
                <w:vertAlign w:val="baseline"/>
                <w:lang w:eastAsia="zh-CN" w:bidi="ar"/>
                <w14:textFill>
                  <w14:solidFill>
                    <w14:schemeClr w14:val="tx1"/>
                  </w14:solidFill>
                </w14:textFill>
              </w:rPr>
              <w:t>供应商</w:t>
            </w: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 xml:space="preserve">提供的货物、工程和服务的主营业务成本、税金及附加、销售费用、管理费用、财务费用等成本构成事项详细陈述。 </w:t>
            </w:r>
          </w:p>
          <w:p w14:paraId="4ED1F206">
            <w:pPr>
              <w:pStyle w:val="8"/>
              <w:keepNext w:val="0"/>
              <w:keepLines w:val="0"/>
              <w:pageBreakBefore w:val="0"/>
              <w:widowControl/>
              <w:suppressLineNumbers w:val="0"/>
              <w:suppressAutoHyphens w:val="0"/>
              <w:kinsoku/>
              <w:wordWrap/>
              <w:overflowPunct/>
              <w:topLinePunct w:val="0"/>
              <w:autoSpaceDE/>
              <w:autoSpaceDN w:val="0"/>
              <w:bidi w:val="0"/>
              <w:adjustRightInd/>
              <w:snapToGrid/>
              <w:spacing w:before="0" w:beforeAutospacing="1" w:after="0" w:afterAutospacing="0" w:line="240" w:lineRule="auto"/>
              <w:ind w:left="0" w:leftChars="0" w:right="0" w:firstLine="0" w:firstLineChars="0"/>
              <w:jc w:val="both"/>
              <w:outlineLvl w:val="9"/>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pP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2、</w:t>
            </w:r>
            <w:r>
              <w:rPr>
                <w:rFonts w:hint="eastAsia" w:ascii="宋体" w:hAnsi="宋体" w:cs="宋体"/>
                <w:caps w:val="0"/>
                <w:color w:val="000000" w:themeColor="text1"/>
                <w:kern w:val="2"/>
                <w:sz w:val="21"/>
                <w:szCs w:val="21"/>
                <w:highlight w:val="none"/>
                <w:vertAlign w:val="baseline"/>
                <w:lang w:eastAsia="zh-CN" w:bidi="ar"/>
                <w14:textFill>
                  <w14:solidFill>
                    <w14:schemeClr w14:val="tx1"/>
                  </w14:solidFill>
                </w14:textFill>
              </w:rPr>
              <w:t>供应商</w:t>
            </w: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 xml:space="preserve">书面说明应当签字确认或者加盖公章，否则无效。 </w:t>
            </w:r>
          </w:p>
          <w:p w14:paraId="087E1BF1">
            <w:pPr>
              <w:pStyle w:val="8"/>
              <w:keepNext w:val="0"/>
              <w:keepLines w:val="0"/>
              <w:pageBreakBefore w:val="0"/>
              <w:widowControl/>
              <w:suppressLineNumbers w:val="0"/>
              <w:suppressAutoHyphens w:val="0"/>
              <w:kinsoku/>
              <w:wordWrap/>
              <w:overflowPunct/>
              <w:topLinePunct w:val="0"/>
              <w:autoSpaceDE/>
              <w:autoSpaceDN w:val="0"/>
              <w:bidi w:val="0"/>
              <w:adjustRightInd/>
              <w:snapToGrid/>
              <w:spacing w:before="0" w:beforeAutospacing="1" w:after="0" w:afterAutospacing="0" w:line="240" w:lineRule="auto"/>
              <w:ind w:left="0" w:leftChars="0" w:right="0" w:firstLine="0" w:firstLineChars="0"/>
              <w:jc w:val="both"/>
              <w:outlineLvl w:val="9"/>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pP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 xml:space="preserve">书面说明的签字确认，由其法定代表人/主要负责人/本人或者其授权代表签字确认。 </w:t>
            </w:r>
          </w:p>
          <w:p w14:paraId="54ED20BA">
            <w:pPr>
              <w:pStyle w:val="8"/>
              <w:keepNext w:val="0"/>
              <w:keepLines w:val="0"/>
              <w:pageBreakBefore w:val="0"/>
              <w:widowControl/>
              <w:numPr>
                <w:ilvl w:val="0"/>
                <w:numId w:val="0"/>
              </w:numPr>
              <w:suppressLineNumbers w:val="0"/>
              <w:tabs>
                <w:tab w:val="left" w:pos="0"/>
              </w:tabs>
              <w:suppressAutoHyphens w:val="0"/>
              <w:kinsoku/>
              <w:wordWrap/>
              <w:overflowPunct/>
              <w:topLinePunct w:val="0"/>
              <w:autoSpaceDE/>
              <w:autoSpaceDN w:val="0"/>
              <w:bidi w:val="0"/>
              <w:adjustRightInd/>
              <w:snapToGrid/>
              <w:spacing w:before="0" w:beforeAutospacing="1" w:after="0" w:afterAutospacing="0" w:line="240" w:lineRule="auto"/>
              <w:ind w:right="0" w:rightChars="0"/>
              <w:jc w:val="both"/>
              <w:outlineLvl w:val="9"/>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pPr>
            <w:r>
              <w:rPr>
                <w:rFonts w:hint="eastAsia" w:ascii="宋体" w:hAnsi="宋体" w:eastAsia="宋体" w:cs="宋体"/>
                <w:caps w:val="0"/>
                <w:color w:val="000000" w:themeColor="text1"/>
                <w:kern w:val="2"/>
                <w:sz w:val="21"/>
                <w:szCs w:val="21"/>
                <w:highlight w:val="none"/>
                <w:vertAlign w:val="baseline"/>
                <w:lang w:val="en-US" w:eastAsia="zh-CN" w:bidi="ar"/>
                <w14:textFill>
                  <w14:solidFill>
                    <w14:schemeClr w14:val="tx1"/>
                  </w14:solidFill>
                </w14:textFill>
              </w:rPr>
              <w:t>3、</w:t>
            </w:r>
            <w:r>
              <w:rPr>
                <w:rFonts w:hint="eastAsia" w:ascii="宋体" w:hAnsi="宋体" w:cs="宋体"/>
                <w:caps w:val="0"/>
                <w:color w:val="000000" w:themeColor="text1"/>
                <w:kern w:val="2"/>
                <w:sz w:val="21"/>
                <w:szCs w:val="21"/>
                <w:highlight w:val="none"/>
                <w:vertAlign w:val="baseline"/>
                <w:lang w:eastAsia="zh-CN" w:bidi="ar"/>
                <w14:textFill>
                  <w14:solidFill>
                    <w14:schemeClr w14:val="tx1"/>
                  </w14:solidFill>
                </w14:textFill>
              </w:rPr>
              <w:t>供应商</w:t>
            </w: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提供书面说明后，评标委员会应当结合采购项目</w:t>
            </w:r>
            <w:r>
              <w:rPr>
                <w:rFonts w:hint="eastAsia" w:ascii="宋体" w:hAnsi="宋体" w:eastAsia="宋体" w:cs="宋体"/>
                <w:caps w:val="0"/>
                <w:color w:val="000000" w:themeColor="text1"/>
                <w:kern w:val="2"/>
                <w:sz w:val="21"/>
                <w:szCs w:val="21"/>
                <w:highlight w:val="none"/>
                <w:vertAlign w:val="baseline"/>
                <w:lang w:eastAsia="zh-CN" w:bidi="ar"/>
                <w14:textFill>
                  <w14:solidFill>
                    <w14:schemeClr w14:val="tx1"/>
                  </w14:solidFill>
                </w14:textFill>
              </w:rPr>
              <w:t>服务需求</w:t>
            </w: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、专业实际情况、投标人财务状况报告、与其他投标人比较情况等就投标人书面说明进行审查评价。</w:t>
            </w:r>
            <w:r>
              <w:rPr>
                <w:rFonts w:hint="eastAsia" w:ascii="宋体" w:hAnsi="宋体" w:cs="宋体"/>
                <w:caps w:val="0"/>
                <w:color w:val="000000" w:themeColor="text1"/>
                <w:kern w:val="2"/>
                <w:sz w:val="21"/>
                <w:szCs w:val="21"/>
                <w:highlight w:val="none"/>
                <w:vertAlign w:val="baseline"/>
                <w:lang w:eastAsia="zh-CN" w:bidi="ar"/>
                <w14:textFill>
                  <w14:solidFill>
                    <w14:schemeClr w14:val="tx1"/>
                  </w14:solidFill>
                </w14:textFill>
              </w:rPr>
              <w:t>供应商</w:t>
            </w: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拒绝或者变相拒绝提供有效书面说明或者书面说明不能证明其报价合理性的或未在规定时间内递交有效书面说明书的，评标委员会应当将其投标文件作为无效处理。</w:t>
            </w:r>
          </w:p>
          <w:p w14:paraId="6393757C">
            <w:pPr>
              <w:pStyle w:val="8"/>
              <w:keepNext w:val="0"/>
              <w:keepLines w:val="0"/>
              <w:pageBreakBefore w:val="0"/>
              <w:widowControl/>
              <w:numPr>
                <w:ilvl w:val="0"/>
                <w:numId w:val="0"/>
              </w:numPr>
              <w:suppressLineNumbers w:val="0"/>
              <w:tabs>
                <w:tab w:val="left" w:pos="0"/>
              </w:tabs>
              <w:suppressAutoHyphens w:val="0"/>
              <w:kinsoku/>
              <w:wordWrap/>
              <w:overflowPunct/>
              <w:topLinePunct w:val="0"/>
              <w:autoSpaceDE/>
              <w:autoSpaceDN w:val="0"/>
              <w:bidi w:val="0"/>
              <w:adjustRightInd/>
              <w:snapToGrid/>
              <w:spacing w:before="0" w:beforeAutospacing="1" w:after="0" w:afterAutospacing="0" w:line="240" w:lineRule="auto"/>
              <w:ind w:right="0" w:rightChars="0"/>
              <w:jc w:val="both"/>
              <w:outlineLvl w:val="9"/>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pPr>
            <w:r>
              <w:rPr>
                <w:rFonts w:hint="eastAsia" w:ascii="宋体" w:hAnsi="宋体" w:eastAsia="宋体" w:cs="宋体"/>
                <w:caps w:val="0"/>
                <w:color w:val="000000" w:themeColor="text1"/>
                <w:kern w:val="2"/>
                <w:sz w:val="21"/>
                <w:szCs w:val="21"/>
                <w:highlight w:val="none"/>
                <w:vertAlign w:val="baseline"/>
                <w:lang w:val="en-US" w:eastAsia="zh-CN" w:bidi="ar"/>
                <w14:textFill>
                  <w14:solidFill>
                    <w14:schemeClr w14:val="tx1"/>
                  </w14:solidFill>
                </w14:textFill>
              </w:rPr>
              <w:t>4、</w:t>
            </w: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电子</w:t>
            </w:r>
            <w:r>
              <w:rPr>
                <w:rFonts w:hint="eastAsia" w:ascii="宋体" w:hAnsi="宋体" w:cs="宋体"/>
                <w:caps w:val="0"/>
                <w:color w:val="000000" w:themeColor="text1"/>
                <w:kern w:val="2"/>
                <w:sz w:val="21"/>
                <w:szCs w:val="21"/>
                <w:highlight w:val="none"/>
                <w:vertAlign w:val="baseline"/>
                <w:lang w:eastAsia="zh-CN" w:bidi="ar"/>
                <w14:textFill>
                  <w14:solidFill>
                    <w14:schemeClr w14:val="tx1"/>
                  </w14:solidFill>
                </w14:textFill>
              </w:rPr>
              <w:t>响应文件</w:t>
            </w: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编制及报送要求：</w:t>
            </w:r>
          </w:p>
          <w:p w14:paraId="65FD57A2">
            <w:pPr>
              <w:pStyle w:val="8"/>
              <w:keepNext w:val="0"/>
              <w:keepLines w:val="0"/>
              <w:pageBreakBefore w:val="0"/>
              <w:widowControl/>
              <w:numPr>
                <w:ilvl w:val="0"/>
                <w:numId w:val="0"/>
              </w:numPr>
              <w:suppressLineNumbers w:val="0"/>
              <w:tabs>
                <w:tab w:val="left" w:pos="0"/>
              </w:tabs>
              <w:suppressAutoHyphens w:val="0"/>
              <w:kinsoku/>
              <w:wordWrap/>
              <w:overflowPunct/>
              <w:topLinePunct w:val="0"/>
              <w:autoSpaceDE/>
              <w:autoSpaceDN w:val="0"/>
              <w:bidi w:val="0"/>
              <w:adjustRightInd/>
              <w:snapToGrid/>
              <w:spacing w:before="0" w:beforeAutospacing="1" w:after="0" w:afterAutospacing="0" w:line="240" w:lineRule="auto"/>
              <w:ind w:right="0" w:rightChars="0"/>
              <w:jc w:val="both"/>
              <w:outlineLvl w:val="9"/>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pPr>
            <w:r>
              <w:rPr>
                <w:rFonts w:hint="eastAsia" w:ascii="宋体" w:hAnsi="宋体" w:cs="宋体"/>
                <w:caps w:val="0"/>
                <w:color w:val="000000" w:themeColor="text1"/>
                <w:kern w:val="2"/>
                <w:sz w:val="21"/>
                <w:szCs w:val="21"/>
                <w:highlight w:val="none"/>
                <w:vertAlign w:val="baseline"/>
                <w:lang w:val="en-US" w:eastAsia="zh-CN" w:bidi="ar"/>
                <w14:textFill>
                  <w14:solidFill>
                    <w14:schemeClr w14:val="tx1"/>
                  </w14:solidFill>
                </w14:textFill>
              </w:rPr>
              <w:t>1）</w:t>
            </w:r>
            <w:r>
              <w:rPr>
                <w:rFonts w:hint="eastAsia" w:ascii="宋体" w:hAnsi="宋体" w:cs="宋体"/>
                <w:caps w:val="0"/>
                <w:color w:val="000000" w:themeColor="text1"/>
                <w:kern w:val="2"/>
                <w:sz w:val="21"/>
                <w:szCs w:val="21"/>
                <w:highlight w:val="none"/>
                <w:vertAlign w:val="baseline"/>
                <w:lang w:eastAsia="zh-CN" w:bidi="ar"/>
                <w14:textFill>
                  <w14:solidFill>
                    <w14:schemeClr w14:val="tx1"/>
                  </w14:solidFill>
                </w14:textFill>
              </w:rPr>
              <w:t>供应商</w:t>
            </w: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应按</w:t>
            </w:r>
            <w:r>
              <w:rPr>
                <w:rFonts w:hint="eastAsia" w:ascii="宋体" w:hAnsi="宋体" w:cs="宋体"/>
                <w:caps w:val="0"/>
                <w:color w:val="000000" w:themeColor="text1"/>
                <w:kern w:val="2"/>
                <w:sz w:val="21"/>
                <w:szCs w:val="21"/>
                <w:highlight w:val="none"/>
                <w:vertAlign w:val="baseline"/>
                <w:lang w:eastAsia="zh-CN" w:bidi="ar"/>
                <w14:textFill>
                  <w14:solidFill>
                    <w14:schemeClr w14:val="tx1"/>
                  </w14:solidFill>
                </w14:textFill>
              </w:rPr>
              <w:t>磋商文件</w:t>
            </w: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要求编制</w:t>
            </w:r>
            <w:r>
              <w:rPr>
                <w:rFonts w:hint="eastAsia" w:ascii="宋体" w:hAnsi="宋体" w:cs="宋体"/>
                <w:caps w:val="0"/>
                <w:color w:val="000000" w:themeColor="text1"/>
                <w:kern w:val="2"/>
                <w:sz w:val="21"/>
                <w:szCs w:val="21"/>
                <w:highlight w:val="none"/>
                <w:vertAlign w:val="baseline"/>
                <w:lang w:eastAsia="zh-CN" w:bidi="ar"/>
                <w14:textFill>
                  <w14:solidFill>
                    <w14:schemeClr w14:val="tx1"/>
                  </w14:solidFill>
                </w14:textFill>
              </w:rPr>
              <w:t>响应</w:t>
            </w: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文件，将所有</w:t>
            </w:r>
            <w:r>
              <w:rPr>
                <w:rFonts w:hint="eastAsia" w:ascii="宋体" w:hAnsi="宋体" w:cs="宋体"/>
                <w:caps w:val="0"/>
                <w:color w:val="000000" w:themeColor="text1"/>
                <w:kern w:val="2"/>
                <w:sz w:val="21"/>
                <w:szCs w:val="21"/>
                <w:highlight w:val="none"/>
                <w:vertAlign w:val="baseline"/>
                <w:lang w:eastAsia="zh-CN" w:bidi="ar"/>
                <w14:textFill>
                  <w14:solidFill>
                    <w14:schemeClr w14:val="tx1"/>
                  </w14:solidFill>
                </w14:textFill>
              </w:rPr>
              <w:t>响应</w:t>
            </w: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文件内容上传至“政采云”平台，并用来加密的有效数字证书（CA认证）对投标文件进行解密。</w:t>
            </w:r>
          </w:p>
          <w:p w14:paraId="3E1432D4">
            <w:pPr>
              <w:pStyle w:val="8"/>
              <w:keepNext w:val="0"/>
              <w:keepLines w:val="0"/>
              <w:pageBreakBefore w:val="0"/>
              <w:widowControl/>
              <w:numPr>
                <w:ilvl w:val="0"/>
                <w:numId w:val="0"/>
              </w:numPr>
              <w:suppressLineNumbers w:val="0"/>
              <w:tabs>
                <w:tab w:val="left" w:pos="0"/>
              </w:tabs>
              <w:suppressAutoHyphens w:val="0"/>
              <w:kinsoku/>
              <w:wordWrap/>
              <w:overflowPunct/>
              <w:topLinePunct w:val="0"/>
              <w:autoSpaceDE/>
              <w:autoSpaceDN w:val="0"/>
              <w:bidi w:val="0"/>
              <w:adjustRightInd/>
              <w:snapToGrid/>
              <w:spacing w:before="0" w:beforeAutospacing="1" w:after="0" w:afterAutospacing="0" w:line="240" w:lineRule="auto"/>
              <w:ind w:right="0" w:rightChars="0"/>
              <w:jc w:val="both"/>
              <w:outlineLvl w:val="9"/>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pPr>
            <w:r>
              <w:rPr>
                <w:rFonts w:hint="eastAsia" w:ascii="宋体" w:hAnsi="宋体" w:cs="宋体"/>
                <w:caps w:val="0"/>
                <w:color w:val="000000" w:themeColor="text1"/>
                <w:kern w:val="2"/>
                <w:sz w:val="21"/>
                <w:szCs w:val="21"/>
                <w:highlight w:val="none"/>
                <w:vertAlign w:val="baseline"/>
                <w:lang w:val="en-US" w:eastAsia="zh-CN" w:bidi="ar"/>
                <w14:textFill>
                  <w14:solidFill>
                    <w14:schemeClr w14:val="tx1"/>
                  </w14:solidFill>
                </w14:textFill>
              </w:rPr>
              <w:t>2）</w:t>
            </w: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电子</w:t>
            </w:r>
            <w:r>
              <w:rPr>
                <w:rFonts w:hint="eastAsia" w:ascii="宋体" w:hAnsi="宋体" w:cs="宋体"/>
                <w:caps w:val="0"/>
                <w:color w:val="000000" w:themeColor="text1"/>
                <w:kern w:val="2"/>
                <w:sz w:val="21"/>
                <w:szCs w:val="21"/>
                <w:highlight w:val="none"/>
                <w:vertAlign w:val="baseline"/>
                <w:lang w:eastAsia="zh-CN" w:bidi="ar"/>
                <w14:textFill>
                  <w14:solidFill>
                    <w14:schemeClr w14:val="tx1"/>
                  </w14:solidFill>
                </w14:textFill>
              </w:rPr>
              <w:t>响应</w:t>
            </w: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文件中反应</w:t>
            </w:r>
            <w:r>
              <w:rPr>
                <w:rFonts w:hint="eastAsia" w:ascii="宋体" w:hAnsi="宋体" w:cs="宋体"/>
                <w:caps w:val="0"/>
                <w:color w:val="000000" w:themeColor="text1"/>
                <w:kern w:val="2"/>
                <w:sz w:val="21"/>
                <w:szCs w:val="21"/>
                <w:highlight w:val="none"/>
                <w:vertAlign w:val="baseline"/>
                <w:lang w:eastAsia="zh-CN" w:bidi="ar"/>
                <w14:textFill>
                  <w14:solidFill>
                    <w14:schemeClr w14:val="tx1"/>
                  </w14:solidFill>
                </w14:textFill>
              </w:rPr>
              <w:t>供应商</w:t>
            </w: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资格审查的图片、扫描件、文字描述等，必须清晰可见。其中所有证书和执照必须为原件扫描。</w:t>
            </w:r>
          </w:p>
          <w:p w14:paraId="6B2F5940">
            <w:pPr>
              <w:pStyle w:val="8"/>
              <w:keepNext w:val="0"/>
              <w:keepLines w:val="0"/>
              <w:pageBreakBefore w:val="0"/>
              <w:widowControl/>
              <w:numPr>
                <w:ilvl w:val="0"/>
                <w:numId w:val="0"/>
              </w:numPr>
              <w:suppressLineNumbers w:val="0"/>
              <w:tabs>
                <w:tab w:val="left" w:pos="0"/>
              </w:tabs>
              <w:suppressAutoHyphens w:val="0"/>
              <w:kinsoku/>
              <w:wordWrap/>
              <w:overflowPunct/>
              <w:topLinePunct w:val="0"/>
              <w:autoSpaceDE/>
              <w:autoSpaceDN w:val="0"/>
              <w:bidi w:val="0"/>
              <w:adjustRightInd/>
              <w:snapToGrid/>
              <w:spacing w:before="0" w:beforeAutospacing="1" w:after="0" w:afterAutospacing="0" w:line="240" w:lineRule="auto"/>
              <w:ind w:right="0" w:rightChars="0"/>
              <w:jc w:val="both"/>
              <w:outlineLvl w:val="9"/>
              <w:rPr>
                <w:rFonts w:hint="eastAsia" w:ascii="宋体" w:hAnsi="宋体" w:eastAsia="宋体" w:cs="宋体"/>
                <w:b w:val="0"/>
                <w:bCs w:val="0"/>
                <w:caps w:val="0"/>
                <w:color w:val="000000" w:themeColor="text1"/>
                <w:kern w:val="2"/>
                <w:sz w:val="21"/>
                <w:szCs w:val="21"/>
                <w:highlight w:val="none"/>
                <w:vertAlign w:val="baseline"/>
                <w:lang w:val="en-US" w:eastAsia="zh-CN" w:bidi="ar"/>
                <w14:textFill>
                  <w14:solidFill>
                    <w14:schemeClr w14:val="tx1"/>
                  </w14:solidFill>
                </w14:textFill>
              </w:rPr>
            </w:pPr>
            <w:r>
              <w:rPr>
                <w:rFonts w:hint="eastAsia" w:ascii="宋体" w:hAnsi="宋体" w:cs="宋体"/>
                <w:caps w:val="0"/>
                <w:color w:val="000000" w:themeColor="text1"/>
                <w:kern w:val="2"/>
                <w:sz w:val="21"/>
                <w:szCs w:val="21"/>
                <w:highlight w:val="none"/>
                <w:vertAlign w:val="baseline"/>
                <w:lang w:val="en-US" w:eastAsia="zh-CN" w:bidi="ar"/>
                <w14:textFill>
                  <w14:solidFill>
                    <w14:schemeClr w14:val="tx1"/>
                  </w14:solidFill>
                </w14:textFill>
              </w:rPr>
              <w:t>3）</w:t>
            </w: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若</w:t>
            </w:r>
            <w:r>
              <w:rPr>
                <w:rFonts w:hint="eastAsia" w:ascii="宋体" w:hAnsi="宋体" w:cs="宋体"/>
                <w:caps w:val="0"/>
                <w:color w:val="000000" w:themeColor="text1"/>
                <w:kern w:val="2"/>
                <w:sz w:val="21"/>
                <w:szCs w:val="21"/>
                <w:highlight w:val="none"/>
                <w:vertAlign w:val="baseline"/>
                <w:lang w:eastAsia="zh-CN" w:bidi="ar"/>
                <w14:textFill>
                  <w14:solidFill>
                    <w14:schemeClr w14:val="tx1"/>
                  </w14:solidFill>
                </w14:textFill>
              </w:rPr>
              <w:t>供应商</w:t>
            </w: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上传的电子</w:t>
            </w:r>
            <w:r>
              <w:rPr>
                <w:rFonts w:hint="eastAsia" w:ascii="宋体" w:hAnsi="宋体" w:cs="宋体"/>
                <w:caps w:val="0"/>
                <w:color w:val="000000" w:themeColor="text1"/>
                <w:kern w:val="2"/>
                <w:sz w:val="21"/>
                <w:szCs w:val="21"/>
                <w:highlight w:val="none"/>
                <w:vertAlign w:val="baseline"/>
                <w:lang w:eastAsia="zh-CN" w:bidi="ar"/>
                <w14:textFill>
                  <w14:solidFill>
                    <w14:schemeClr w14:val="tx1"/>
                  </w14:solidFill>
                </w14:textFill>
              </w:rPr>
              <w:t>响应文件</w:t>
            </w: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因无法解密而对投标文件无法进行评价的，</w:t>
            </w:r>
            <w:r>
              <w:rPr>
                <w:rFonts w:hint="eastAsia" w:ascii="宋体" w:hAnsi="宋体" w:cs="宋体"/>
                <w:caps w:val="0"/>
                <w:color w:val="000000" w:themeColor="text1"/>
                <w:kern w:val="2"/>
                <w:sz w:val="21"/>
                <w:szCs w:val="21"/>
                <w:highlight w:val="none"/>
                <w:vertAlign w:val="baseline"/>
                <w:lang w:eastAsia="zh-CN" w:bidi="ar"/>
                <w14:textFill>
                  <w14:solidFill>
                    <w14:schemeClr w14:val="tx1"/>
                  </w14:solidFill>
                </w14:textFill>
              </w:rPr>
              <w:t>采购人</w:t>
            </w: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可以拒绝该</w:t>
            </w:r>
            <w:r>
              <w:rPr>
                <w:rFonts w:hint="eastAsia" w:ascii="宋体" w:hAnsi="宋体" w:cs="宋体"/>
                <w:caps w:val="0"/>
                <w:color w:val="000000" w:themeColor="text1"/>
                <w:kern w:val="2"/>
                <w:sz w:val="21"/>
                <w:szCs w:val="21"/>
                <w:highlight w:val="none"/>
                <w:vertAlign w:val="baseline"/>
                <w:lang w:eastAsia="zh-CN" w:bidi="ar"/>
                <w14:textFill>
                  <w14:solidFill>
                    <w14:schemeClr w14:val="tx1"/>
                  </w14:solidFill>
                </w14:textFill>
              </w:rPr>
              <w:t>供应商</w:t>
            </w: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投标。</w:t>
            </w:r>
          </w:p>
        </w:tc>
      </w:tr>
      <w:tr w14:paraId="49107984">
        <w:tblPrEx>
          <w:tblCellMar>
            <w:top w:w="0" w:type="dxa"/>
            <w:left w:w="108" w:type="dxa"/>
            <w:bottom w:w="0" w:type="dxa"/>
            <w:right w:w="108" w:type="dxa"/>
          </w:tblCellMar>
        </w:tblPrEx>
        <w:trPr>
          <w:trHeight w:val="456" w:hRule="atLeast"/>
          <w:jc w:val="center"/>
        </w:trPr>
        <w:tc>
          <w:tcPr>
            <w:tcW w:w="9931" w:type="dxa"/>
            <w:gridSpan w:val="3"/>
            <w:tcBorders>
              <w:top w:val="single" w:color="auto" w:sz="4" w:space="0"/>
              <w:left w:val="single" w:color="auto" w:sz="4" w:space="0"/>
              <w:bottom w:val="single" w:color="auto" w:sz="4" w:space="0"/>
              <w:right w:val="single" w:color="auto" w:sz="4" w:space="0"/>
            </w:tcBorders>
            <w:noWrap w:val="0"/>
            <w:vAlign w:val="center"/>
          </w:tcPr>
          <w:p w14:paraId="339585DE">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lang w:val="zh-CN"/>
                <w14:textFill>
                  <w14:solidFill>
                    <w14:schemeClr w14:val="tx1"/>
                  </w14:solidFill>
                </w14:textFill>
              </w:rPr>
              <w:t>竞争性磋商公告与竞争性</w:t>
            </w:r>
            <w:r>
              <w:rPr>
                <w:rFonts w:hint="eastAsia" w:ascii="宋体" w:hAnsi="宋体" w:eastAsia="宋体" w:cs="宋体"/>
                <w:b/>
                <w:bCs/>
                <w:color w:val="000000" w:themeColor="text1"/>
                <w:szCs w:val="21"/>
                <w:highlight w:val="none"/>
                <w14:textFill>
                  <w14:solidFill>
                    <w14:schemeClr w14:val="tx1"/>
                  </w14:solidFill>
                </w14:textFill>
              </w:rPr>
              <w:t>磋商</w:t>
            </w:r>
            <w:r>
              <w:rPr>
                <w:rFonts w:hint="eastAsia" w:ascii="宋体" w:hAnsi="宋体" w:eastAsia="宋体" w:cs="宋体"/>
                <w:b/>
                <w:bCs/>
                <w:color w:val="000000" w:themeColor="text1"/>
                <w:szCs w:val="21"/>
                <w:highlight w:val="none"/>
                <w:lang w:val="zh-CN"/>
                <w14:textFill>
                  <w14:solidFill>
                    <w14:schemeClr w14:val="tx1"/>
                  </w14:solidFill>
                </w14:textFill>
              </w:rPr>
              <w:t>文件内容不一致时，以竞争性</w:t>
            </w:r>
            <w:r>
              <w:rPr>
                <w:rFonts w:hint="eastAsia" w:ascii="宋体" w:hAnsi="宋体" w:eastAsia="宋体" w:cs="宋体"/>
                <w:b/>
                <w:bCs/>
                <w:color w:val="000000" w:themeColor="text1"/>
                <w:szCs w:val="21"/>
                <w:highlight w:val="none"/>
                <w14:textFill>
                  <w14:solidFill>
                    <w14:schemeClr w14:val="tx1"/>
                  </w14:solidFill>
                </w14:textFill>
              </w:rPr>
              <w:t>磋商</w:t>
            </w:r>
            <w:r>
              <w:rPr>
                <w:rFonts w:hint="eastAsia" w:ascii="宋体" w:hAnsi="宋体" w:eastAsia="宋体" w:cs="宋体"/>
                <w:b/>
                <w:bCs/>
                <w:color w:val="000000" w:themeColor="text1"/>
                <w:szCs w:val="21"/>
                <w:highlight w:val="none"/>
                <w:lang w:val="zh-CN"/>
                <w14:textFill>
                  <w14:solidFill>
                    <w14:schemeClr w14:val="tx1"/>
                  </w14:solidFill>
                </w14:textFill>
              </w:rPr>
              <w:t>文件内容为准。</w:t>
            </w:r>
          </w:p>
        </w:tc>
      </w:tr>
    </w:tbl>
    <w:p w14:paraId="26146323">
      <w:pPr>
        <w:rPr>
          <w:rFonts w:hint="eastAsia" w:ascii="宋体" w:hAnsi="宋体" w:eastAsia="宋体" w:cs="宋体"/>
          <w:color w:val="000000" w:themeColor="text1"/>
          <w:highlight w:val="none"/>
          <w14:textFill>
            <w14:solidFill>
              <w14:schemeClr w14:val="tx1"/>
            </w14:solidFill>
          </w14:textFill>
        </w:rPr>
      </w:pPr>
      <w:bookmarkStart w:id="79" w:name="_Toc5527"/>
      <w:bookmarkStart w:id="80" w:name="_Toc2121"/>
      <w:r>
        <w:rPr>
          <w:rFonts w:hint="eastAsia" w:ascii="宋体" w:hAnsi="宋体" w:eastAsia="宋体" w:cs="宋体"/>
          <w:color w:val="000000" w:themeColor="text1"/>
          <w:highlight w:val="none"/>
          <w14:textFill>
            <w14:solidFill>
              <w14:schemeClr w14:val="tx1"/>
            </w14:solidFill>
          </w14:textFill>
        </w:rPr>
        <w:br w:type="page"/>
      </w:r>
    </w:p>
    <w:p w14:paraId="132237C9">
      <w:pPr>
        <w:pStyle w:val="4"/>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 总则</w:t>
      </w:r>
      <w:bookmarkEnd w:id="79"/>
      <w:bookmarkEnd w:id="80"/>
    </w:p>
    <w:p w14:paraId="65D48CA8">
      <w:pPr>
        <w:pStyle w:val="5"/>
        <w:rPr>
          <w:rFonts w:hint="eastAsia" w:ascii="宋体" w:hAnsi="宋体" w:cs="宋体"/>
          <w:color w:val="000000" w:themeColor="text1"/>
          <w:highlight w:val="none"/>
          <w14:textFill>
            <w14:solidFill>
              <w14:schemeClr w14:val="tx1"/>
            </w14:solidFill>
          </w14:textFill>
        </w:rPr>
      </w:pPr>
      <w:bookmarkStart w:id="81" w:name="_Toc144974498"/>
      <w:bookmarkStart w:id="82" w:name="_Toc12015"/>
      <w:bookmarkStart w:id="83" w:name="_Toc152042306"/>
      <w:bookmarkStart w:id="84" w:name="_Toc246996176"/>
      <w:bookmarkStart w:id="85" w:name="_Toc1745"/>
      <w:bookmarkStart w:id="86" w:name="_Toc179632547"/>
      <w:bookmarkStart w:id="87" w:name="_Toc152045530"/>
      <w:bookmarkStart w:id="88" w:name="_Toc246996919"/>
      <w:bookmarkStart w:id="89" w:name="_Toc247085690"/>
      <w:r>
        <w:rPr>
          <w:rFonts w:hint="eastAsia" w:ascii="宋体" w:hAnsi="宋体" w:cs="宋体"/>
          <w:color w:val="000000" w:themeColor="text1"/>
          <w:highlight w:val="none"/>
          <w14:textFill>
            <w14:solidFill>
              <w14:schemeClr w14:val="tx1"/>
            </w14:solidFill>
          </w14:textFill>
        </w:rPr>
        <w:t>1.1 项目概况</w:t>
      </w:r>
      <w:bookmarkEnd w:id="81"/>
      <w:bookmarkEnd w:id="82"/>
      <w:bookmarkEnd w:id="83"/>
      <w:bookmarkEnd w:id="84"/>
      <w:bookmarkEnd w:id="85"/>
      <w:bookmarkEnd w:id="86"/>
      <w:bookmarkEnd w:id="87"/>
      <w:bookmarkEnd w:id="88"/>
      <w:bookmarkEnd w:id="89"/>
    </w:p>
    <w:p w14:paraId="5B97312F">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1.1.1根据</w:t>
      </w:r>
      <w:r>
        <w:rPr>
          <w:rFonts w:hint="eastAsia" w:ascii="宋体" w:hAnsi="宋体" w:cs="宋体"/>
          <w:color w:val="000000" w:themeColor="text1"/>
          <w:highlight w:val="none"/>
          <w:lang w:val="zh-CN"/>
          <w14:textFill>
            <w14:solidFill>
              <w14:schemeClr w14:val="tx1"/>
            </w14:solidFill>
          </w14:textFill>
        </w:rPr>
        <w:t>《中华人民共和国政府采购法》、《中华人民共和国政府采购法实施条例》、《政府采购竞争性磋商采购方式管理暂行办法》</w:t>
      </w:r>
      <w:r>
        <w:rPr>
          <w:rFonts w:hint="eastAsia" w:ascii="宋体" w:hAnsi="宋体" w:cs="宋体"/>
          <w:color w:val="000000" w:themeColor="text1"/>
          <w:highlight w:val="none"/>
          <w14:textFill>
            <w14:solidFill>
              <w14:schemeClr w14:val="tx1"/>
            </w14:solidFill>
          </w14:textFill>
        </w:rPr>
        <w:t>等有关法律、法规和规章的规定，本招标项目已具备磋商条件，现对本项目施工进行磋商。</w:t>
      </w:r>
    </w:p>
    <w:p w14:paraId="06BE1568">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1.1.2 本招标项目采购人：见供应商须知前附表。</w:t>
      </w:r>
    </w:p>
    <w:p w14:paraId="3A3B3A16">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1.1.3 本招标项目采购代理机构：见供应商须知前附表。</w:t>
      </w:r>
    </w:p>
    <w:p w14:paraId="006CA260">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1.1.4 本招标项目名称：见供应商须知前附表。</w:t>
      </w:r>
    </w:p>
    <w:p w14:paraId="5A6657BB">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1.1.5 本招标项目建设地点：见供应商须知前附表。</w:t>
      </w:r>
    </w:p>
    <w:p w14:paraId="2DBB47ED">
      <w:pPr>
        <w:pStyle w:val="5"/>
        <w:rPr>
          <w:rFonts w:hint="eastAsia" w:ascii="宋体" w:hAnsi="宋体" w:cs="宋体"/>
          <w:color w:val="000000" w:themeColor="text1"/>
          <w:highlight w:val="none"/>
          <w14:textFill>
            <w14:solidFill>
              <w14:schemeClr w14:val="tx1"/>
            </w14:solidFill>
          </w14:textFill>
        </w:rPr>
      </w:pPr>
      <w:bookmarkStart w:id="90" w:name="_Toc144974499"/>
      <w:bookmarkStart w:id="91" w:name="_Toc152045531"/>
      <w:bookmarkStart w:id="92" w:name="_Toc246996177"/>
      <w:bookmarkStart w:id="93" w:name="_Toc4153"/>
      <w:bookmarkStart w:id="94" w:name="_Toc152042307"/>
      <w:bookmarkStart w:id="95" w:name="_Toc246996920"/>
      <w:bookmarkStart w:id="96" w:name="_Toc247085691"/>
      <w:bookmarkStart w:id="97" w:name="_Toc179632548"/>
      <w:bookmarkStart w:id="98" w:name="_Toc19328"/>
      <w:r>
        <w:rPr>
          <w:rFonts w:hint="eastAsia" w:ascii="宋体" w:hAnsi="宋体" w:cs="宋体"/>
          <w:color w:val="000000" w:themeColor="text1"/>
          <w:highlight w:val="none"/>
          <w14:textFill>
            <w14:solidFill>
              <w14:schemeClr w14:val="tx1"/>
            </w14:solidFill>
          </w14:textFill>
        </w:rPr>
        <w:t>1.2 资金来源和落实情况</w:t>
      </w:r>
      <w:bookmarkEnd w:id="90"/>
      <w:bookmarkEnd w:id="91"/>
      <w:bookmarkEnd w:id="92"/>
      <w:bookmarkEnd w:id="93"/>
      <w:bookmarkEnd w:id="94"/>
      <w:bookmarkEnd w:id="95"/>
      <w:bookmarkEnd w:id="96"/>
      <w:bookmarkEnd w:id="97"/>
      <w:bookmarkEnd w:id="98"/>
    </w:p>
    <w:p w14:paraId="29E3935A">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1.2.1 本招标项目的资金来源及出资比例：见供应商须知前附表。</w:t>
      </w:r>
    </w:p>
    <w:p w14:paraId="49D4653C">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1.2.2 本招标项目的资金落实情况：见供应商须知前附表。</w:t>
      </w:r>
    </w:p>
    <w:p w14:paraId="77A981FD">
      <w:pPr>
        <w:pStyle w:val="5"/>
        <w:rPr>
          <w:rFonts w:hint="eastAsia" w:ascii="宋体" w:hAnsi="宋体" w:cs="宋体"/>
          <w:color w:val="000000" w:themeColor="text1"/>
          <w:highlight w:val="none"/>
          <w14:textFill>
            <w14:solidFill>
              <w14:schemeClr w14:val="tx1"/>
            </w14:solidFill>
          </w14:textFill>
        </w:rPr>
      </w:pPr>
      <w:bookmarkStart w:id="99" w:name="_Toc26380"/>
      <w:bookmarkStart w:id="100" w:name="_Toc152045532"/>
      <w:bookmarkStart w:id="101" w:name="_Toc246996921"/>
      <w:bookmarkStart w:id="102" w:name="_Toc152042308"/>
      <w:bookmarkStart w:id="103" w:name="_Toc6679"/>
      <w:bookmarkStart w:id="104" w:name="_Toc247085692"/>
      <w:bookmarkStart w:id="105" w:name="_Toc179632549"/>
      <w:bookmarkStart w:id="106" w:name="_Toc144974500"/>
      <w:bookmarkStart w:id="107" w:name="_Toc246996178"/>
      <w:r>
        <w:rPr>
          <w:rFonts w:hint="eastAsia" w:ascii="宋体" w:hAnsi="宋体" w:cs="宋体"/>
          <w:color w:val="000000" w:themeColor="text1"/>
          <w:highlight w:val="none"/>
          <w14:textFill>
            <w14:solidFill>
              <w14:schemeClr w14:val="tx1"/>
            </w14:solidFill>
          </w14:textFill>
        </w:rPr>
        <w:t>1.3 采购需求、合同履行期限、</w:t>
      </w:r>
      <w:bookmarkEnd w:id="99"/>
      <w:bookmarkEnd w:id="100"/>
      <w:bookmarkEnd w:id="101"/>
      <w:bookmarkEnd w:id="102"/>
      <w:bookmarkEnd w:id="103"/>
      <w:bookmarkEnd w:id="104"/>
      <w:bookmarkEnd w:id="105"/>
      <w:bookmarkEnd w:id="106"/>
      <w:bookmarkEnd w:id="107"/>
      <w:r>
        <w:rPr>
          <w:rFonts w:hint="eastAsia" w:ascii="宋体" w:hAnsi="宋体" w:cs="宋体"/>
          <w:color w:val="000000" w:themeColor="text1"/>
          <w:highlight w:val="none"/>
          <w14:textFill>
            <w14:solidFill>
              <w14:schemeClr w14:val="tx1"/>
            </w14:solidFill>
          </w14:textFill>
        </w:rPr>
        <w:t>质量标准</w:t>
      </w:r>
    </w:p>
    <w:p w14:paraId="5E9EBDD7">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1.3.1 本次采购需求：见供应商须知前附表。</w:t>
      </w:r>
    </w:p>
    <w:p w14:paraId="642F435D">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1.3.2 本招标项目的合同履行期限：见供应商须知前附表。</w:t>
      </w:r>
    </w:p>
    <w:p w14:paraId="0C8A3DB5">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1.3.3 本招标项目的质量标准：见供应商须知前附表。</w:t>
      </w:r>
    </w:p>
    <w:p w14:paraId="06FFD7EB">
      <w:pPr>
        <w:pStyle w:val="5"/>
        <w:rPr>
          <w:rFonts w:hint="eastAsia" w:ascii="宋体" w:hAnsi="宋体" w:cs="宋体"/>
          <w:color w:val="000000" w:themeColor="text1"/>
          <w:highlight w:val="none"/>
          <w14:textFill>
            <w14:solidFill>
              <w14:schemeClr w14:val="tx1"/>
            </w14:solidFill>
          </w14:textFill>
        </w:rPr>
      </w:pPr>
      <w:bookmarkStart w:id="108" w:name="_Toc4669"/>
      <w:bookmarkStart w:id="109" w:name="_Toc152045534"/>
      <w:bookmarkStart w:id="110" w:name="_Toc247085693"/>
      <w:bookmarkStart w:id="111" w:name="_Toc144974502"/>
      <w:bookmarkStart w:id="112" w:name="_Toc152042310"/>
      <w:bookmarkStart w:id="113" w:name="_Toc179632551"/>
      <w:bookmarkStart w:id="114" w:name="_Toc246996922"/>
      <w:bookmarkStart w:id="115" w:name="_Toc6223"/>
      <w:bookmarkStart w:id="116" w:name="_Toc246996179"/>
      <w:r>
        <w:rPr>
          <w:rFonts w:hint="eastAsia" w:ascii="宋体" w:hAnsi="宋体" w:cs="宋体"/>
          <w:color w:val="000000" w:themeColor="text1"/>
          <w:highlight w:val="none"/>
          <w14:textFill>
            <w14:solidFill>
              <w14:schemeClr w14:val="tx1"/>
            </w14:solidFill>
          </w14:textFill>
        </w:rPr>
        <w:t>1.4 供应商资格要求</w:t>
      </w:r>
      <w:bookmarkEnd w:id="108"/>
      <w:bookmarkEnd w:id="109"/>
      <w:bookmarkEnd w:id="110"/>
      <w:bookmarkEnd w:id="111"/>
      <w:bookmarkEnd w:id="112"/>
      <w:bookmarkEnd w:id="113"/>
      <w:bookmarkEnd w:id="114"/>
      <w:bookmarkEnd w:id="115"/>
      <w:bookmarkEnd w:id="116"/>
    </w:p>
    <w:p w14:paraId="653CD0E8">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1.4.1供应商应具备承担本项目的资质条件、能力和信誉。</w:t>
      </w:r>
    </w:p>
    <w:p w14:paraId="53280D0E">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（1）资质条件：见供应商须知前附表；</w:t>
      </w:r>
    </w:p>
    <w:p w14:paraId="2D73EFCE">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（2）项目经理资格：见供应商须知前附表；</w:t>
      </w:r>
    </w:p>
    <w:p w14:paraId="4D24B1EE">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（3）财务要求：见供应商须知前附表；</w:t>
      </w:r>
    </w:p>
    <w:p w14:paraId="7454E8E3">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（4）业绩要求：见供应商须知前附表；</w:t>
      </w:r>
    </w:p>
    <w:p w14:paraId="1C41C32E">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（5）其他要求：见供应商须知前附表。</w:t>
      </w:r>
    </w:p>
    <w:p w14:paraId="5B4CA9B4">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1.4.2 供应商不得存在下列情形之一：</w:t>
      </w:r>
    </w:p>
    <w:p w14:paraId="77257805">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（1）为采购人不具有独立法人资格的附属机构（单位）；</w:t>
      </w:r>
    </w:p>
    <w:p w14:paraId="001C08FB">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（2）为本招标项目前期准备提供设计或咨询服务的； </w:t>
      </w:r>
    </w:p>
    <w:p w14:paraId="2B47AE11">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（3）为本招标项目的监理人；</w:t>
      </w:r>
    </w:p>
    <w:p w14:paraId="55DD19D8">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（4）为本招标项目的代建人； </w:t>
      </w:r>
    </w:p>
    <w:p w14:paraId="60A166AF">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（5）为本招标项目提供采购代理服务的； </w:t>
      </w:r>
    </w:p>
    <w:p w14:paraId="3185B5C1">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（6）与本招标项目的监理人或代建人或采购代理机构同为一个法定代表人的；</w:t>
      </w:r>
    </w:p>
    <w:p w14:paraId="0E4772E4">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（7）与本招标项目的监理人或代建人或采购代理机构相互控股或参股的；</w:t>
      </w:r>
    </w:p>
    <w:p w14:paraId="0C705FB2">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（8）与本招标项目的监理人或代建人或采购代理机构相互任职或工作的；</w:t>
      </w:r>
    </w:p>
    <w:p w14:paraId="0C4D8D33">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（9）被责令停业的； </w:t>
      </w:r>
    </w:p>
    <w:p w14:paraId="5E1010F4">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（10）被暂停或取消投标资格的； </w:t>
      </w:r>
    </w:p>
    <w:p w14:paraId="6D28258B">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（11）财产被接管或冻结的；</w:t>
      </w:r>
    </w:p>
    <w:p w14:paraId="73097605">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（12）</w:t>
      </w:r>
      <w:r>
        <w:rPr>
          <w:rFonts w:hint="eastAsia" w:ascii="宋体" w:hAnsi="宋体" w:eastAsia="宋体" w:cs="宋体"/>
          <w:color w:val="000000" w:themeColor="text1"/>
          <w:highlight w:val="none"/>
          <w:lang w:eastAsia="zh-CN"/>
          <w14:textFill>
            <w14:solidFill>
              <w14:schemeClr w14:val="tx1"/>
            </w14:solidFill>
          </w14:textFill>
        </w:rPr>
        <w:t>在参与采购活动前三年内在经营活动中有重大违法记录</w:t>
      </w:r>
      <w:r>
        <w:rPr>
          <w:rFonts w:hint="eastAsia" w:ascii="宋体" w:hAnsi="宋体" w:cs="宋体"/>
          <w:color w:val="000000" w:themeColor="text1"/>
          <w:highlight w:val="none"/>
          <w14:textFill>
            <w14:solidFill>
              <w14:schemeClr w14:val="tx1"/>
            </w14:solidFill>
          </w14:textFill>
        </w:rPr>
        <w:t>。</w:t>
      </w:r>
    </w:p>
    <w:p w14:paraId="5058F3B8">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1.4.3 </w:t>
      </w:r>
      <w:r>
        <w:rPr>
          <w:rFonts w:hint="eastAsia" w:ascii="宋体" w:hAnsi="宋体" w:eastAsia="宋体" w:cs="宋体"/>
          <w:color w:val="000000" w:themeColor="text1"/>
          <w:szCs w:val="21"/>
          <w:highlight w:val="none"/>
          <w:lang w:eastAsia="zh-CN"/>
          <w14:textFill>
            <w14:solidFill>
              <w14:schemeClr w14:val="tx1"/>
            </w14:solidFill>
          </w14:textFill>
        </w:rPr>
        <w:t>单位负责人为同一人或者存在直接控股、管理关系的不同供应商，不得参加同一合同项下的政府采购活动。</w:t>
      </w:r>
    </w:p>
    <w:p w14:paraId="4EC120BA">
      <w:pPr>
        <w:pStyle w:val="5"/>
        <w:rPr>
          <w:rFonts w:hint="eastAsia" w:ascii="宋体" w:hAnsi="宋体" w:cs="宋体"/>
          <w:color w:val="000000" w:themeColor="text1"/>
          <w:highlight w:val="none"/>
          <w14:textFill>
            <w14:solidFill>
              <w14:schemeClr w14:val="tx1"/>
            </w14:solidFill>
          </w14:textFill>
        </w:rPr>
      </w:pPr>
      <w:bookmarkStart w:id="117" w:name="_Toc152045535"/>
      <w:bookmarkStart w:id="118" w:name="_Toc144974503"/>
      <w:bookmarkStart w:id="119" w:name="_Toc19388"/>
      <w:bookmarkStart w:id="120" w:name="_Toc246996180"/>
      <w:bookmarkStart w:id="121" w:name="_Toc247085694"/>
      <w:bookmarkStart w:id="122" w:name="_Toc246996923"/>
      <w:bookmarkStart w:id="123" w:name="_Toc179632552"/>
      <w:bookmarkStart w:id="124" w:name="_Toc30402"/>
      <w:bookmarkStart w:id="125" w:name="_Toc152042311"/>
      <w:r>
        <w:rPr>
          <w:rFonts w:hint="eastAsia" w:ascii="宋体" w:hAnsi="宋体" w:cs="宋体"/>
          <w:color w:val="000000" w:themeColor="text1"/>
          <w:highlight w:val="none"/>
          <w14:textFill>
            <w14:solidFill>
              <w14:schemeClr w14:val="tx1"/>
            </w14:solidFill>
          </w14:textFill>
        </w:rPr>
        <w:t>1.5 费用承担</w:t>
      </w:r>
      <w:bookmarkEnd w:id="117"/>
      <w:bookmarkEnd w:id="118"/>
      <w:bookmarkEnd w:id="119"/>
      <w:bookmarkEnd w:id="120"/>
      <w:bookmarkEnd w:id="121"/>
      <w:bookmarkEnd w:id="122"/>
      <w:bookmarkEnd w:id="123"/>
      <w:bookmarkEnd w:id="124"/>
      <w:bookmarkEnd w:id="125"/>
    </w:p>
    <w:p w14:paraId="0C2E6DD1">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供应商准备和参加竞争性磋商采购活动发生的费用自理。</w:t>
      </w:r>
    </w:p>
    <w:p w14:paraId="4ECA8382">
      <w:pPr>
        <w:pStyle w:val="5"/>
        <w:rPr>
          <w:rFonts w:hint="eastAsia" w:ascii="宋体" w:hAnsi="宋体" w:cs="宋体"/>
          <w:color w:val="000000" w:themeColor="text1"/>
          <w:highlight w:val="none"/>
          <w14:textFill>
            <w14:solidFill>
              <w14:schemeClr w14:val="tx1"/>
            </w14:solidFill>
          </w14:textFill>
        </w:rPr>
      </w:pPr>
      <w:bookmarkStart w:id="126" w:name="_Toc20440"/>
      <w:bookmarkStart w:id="127" w:name="_Toc19173"/>
      <w:bookmarkStart w:id="128" w:name="_Toc152045536"/>
      <w:bookmarkStart w:id="129" w:name="_Toc179632553"/>
      <w:bookmarkStart w:id="130" w:name="_Toc144974504"/>
      <w:bookmarkStart w:id="131" w:name="_Toc152042312"/>
      <w:bookmarkStart w:id="132" w:name="_Toc246996181"/>
      <w:bookmarkStart w:id="133" w:name="_Toc247085695"/>
      <w:bookmarkStart w:id="134" w:name="_Toc246996924"/>
      <w:r>
        <w:rPr>
          <w:rFonts w:hint="eastAsia" w:ascii="宋体" w:hAnsi="宋体" w:cs="宋体"/>
          <w:color w:val="000000" w:themeColor="text1"/>
          <w:highlight w:val="none"/>
          <w14:textFill>
            <w14:solidFill>
              <w14:schemeClr w14:val="tx1"/>
            </w14:solidFill>
          </w14:textFill>
        </w:rPr>
        <w:t>1.6 保密</w:t>
      </w:r>
      <w:bookmarkEnd w:id="126"/>
      <w:bookmarkEnd w:id="127"/>
      <w:bookmarkEnd w:id="128"/>
      <w:bookmarkEnd w:id="129"/>
      <w:bookmarkEnd w:id="130"/>
      <w:bookmarkEnd w:id="131"/>
      <w:bookmarkEnd w:id="132"/>
      <w:bookmarkEnd w:id="133"/>
      <w:bookmarkEnd w:id="134"/>
    </w:p>
    <w:p w14:paraId="35F892B2">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参与竞争性磋商采购活动的各方应对磋商文件和响应文件中的商业和技术等秘密保密，违者应对由此造成的后果承担法律责任。 </w:t>
      </w:r>
    </w:p>
    <w:p w14:paraId="10965E38">
      <w:pPr>
        <w:pStyle w:val="5"/>
        <w:rPr>
          <w:rFonts w:hint="eastAsia" w:ascii="宋体" w:hAnsi="宋体" w:cs="宋体"/>
          <w:color w:val="000000" w:themeColor="text1"/>
          <w:highlight w:val="none"/>
          <w14:textFill>
            <w14:solidFill>
              <w14:schemeClr w14:val="tx1"/>
            </w14:solidFill>
          </w14:textFill>
        </w:rPr>
      </w:pPr>
      <w:bookmarkStart w:id="135" w:name="_Toc144974505"/>
      <w:bookmarkStart w:id="136" w:name="_Toc246996925"/>
      <w:bookmarkStart w:id="137" w:name="_Toc152045537"/>
      <w:bookmarkStart w:id="138" w:name="_Toc152042313"/>
      <w:bookmarkStart w:id="139" w:name="_Toc179632554"/>
      <w:bookmarkStart w:id="140" w:name="_Toc28022"/>
      <w:bookmarkStart w:id="141" w:name="_Toc11886"/>
      <w:bookmarkStart w:id="142" w:name="_Toc247085696"/>
      <w:bookmarkStart w:id="143" w:name="_Toc246996182"/>
      <w:r>
        <w:rPr>
          <w:rFonts w:hint="eastAsia" w:ascii="宋体" w:hAnsi="宋体" w:cs="宋体"/>
          <w:color w:val="000000" w:themeColor="text1"/>
          <w:highlight w:val="none"/>
          <w14:textFill>
            <w14:solidFill>
              <w14:schemeClr w14:val="tx1"/>
            </w14:solidFill>
          </w14:textFill>
        </w:rPr>
        <w:t>1.7 语言</w:t>
      </w:r>
      <w:bookmarkEnd w:id="135"/>
      <w:r>
        <w:rPr>
          <w:rFonts w:hint="eastAsia" w:ascii="宋体" w:hAnsi="宋体" w:cs="宋体"/>
          <w:color w:val="000000" w:themeColor="text1"/>
          <w:highlight w:val="none"/>
          <w14:textFill>
            <w14:solidFill>
              <w14:schemeClr w14:val="tx1"/>
            </w14:solidFill>
          </w14:textFill>
        </w:rPr>
        <w:t>文字</w:t>
      </w:r>
      <w:bookmarkEnd w:id="136"/>
      <w:bookmarkEnd w:id="137"/>
      <w:bookmarkEnd w:id="138"/>
      <w:bookmarkEnd w:id="139"/>
      <w:bookmarkEnd w:id="140"/>
      <w:bookmarkEnd w:id="141"/>
      <w:bookmarkEnd w:id="142"/>
      <w:bookmarkEnd w:id="143"/>
    </w:p>
    <w:p w14:paraId="00E583EC">
      <w:pPr>
        <w:spacing w:line="400" w:lineRule="exact"/>
        <w:ind w:firstLine="420" w:firstLineChars="200"/>
        <w:rPr>
          <w:rFonts w:hint="eastAsia" w:ascii="宋体" w:hAnsi="宋体" w:cs="宋体"/>
          <w:color w:val="000000" w:themeColor="text1"/>
          <w:highlight w:val="none"/>
          <w14:textFill>
            <w14:solidFill>
              <w14:schemeClr w14:val="tx1"/>
            </w14:solidFill>
          </w14:textFill>
        </w:rPr>
      </w:pPr>
      <w:bookmarkStart w:id="144" w:name="_Toc247085697"/>
      <w:bookmarkStart w:id="145" w:name="_Toc152042314"/>
      <w:bookmarkStart w:id="146" w:name="_Toc246996926"/>
      <w:bookmarkStart w:id="147" w:name="_Toc246996183"/>
      <w:bookmarkStart w:id="148" w:name="_Toc144974506"/>
      <w:bookmarkStart w:id="149" w:name="_Toc152045538"/>
      <w:bookmarkStart w:id="150" w:name="_Toc179632555"/>
      <w:r>
        <w:rPr>
          <w:rFonts w:hint="eastAsia" w:ascii="宋体" w:hAnsi="宋体" w:cs="宋体"/>
          <w:color w:val="000000" w:themeColor="text1"/>
          <w:highlight w:val="none"/>
          <w14:textFill>
            <w14:solidFill>
              <w14:schemeClr w14:val="tx1"/>
            </w14:solidFill>
          </w14:textFill>
        </w:rPr>
        <w:t>磋商、响应文件使用的语言文字为中文。专用术语使用外文的，应附有中文注释。</w:t>
      </w:r>
    </w:p>
    <w:p w14:paraId="1AF2015C">
      <w:pPr>
        <w:pStyle w:val="5"/>
        <w:rPr>
          <w:rFonts w:hint="eastAsia" w:ascii="宋体" w:hAnsi="宋体" w:cs="宋体"/>
          <w:color w:val="000000" w:themeColor="text1"/>
          <w:highlight w:val="none"/>
          <w14:textFill>
            <w14:solidFill>
              <w14:schemeClr w14:val="tx1"/>
            </w14:solidFill>
          </w14:textFill>
        </w:rPr>
      </w:pPr>
      <w:bookmarkStart w:id="151" w:name="_Toc8326"/>
      <w:bookmarkStart w:id="152" w:name="_Toc7134"/>
      <w:r>
        <w:rPr>
          <w:rFonts w:hint="eastAsia" w:ascii="宋体" w:hAnsi="宋体" w:cs="宋体"/>
          <w:color w:val="000000" w:themeColor="text1"/>
          <w:highlight w:val="none"/>
          <w14:textFill>
            <w14:solidFill>
              <w14:schemeClr w14:val="tx1"/>
            </w14:solidFill>
          </w14:textFill>
        </w:rPr>
        <w:t>1.8 计量单位</w:t>
      </w:r>
      <w:bookmarkEnd w:id="144"/>
      <w:bookmarkEnd w:id="145"/>
      <w:bookmarkEnd w:id="146"/>
      <w:bookmarkEnd w:id="147"/>
      <w:bookmarkEnd w:id="148"/>
      <w:bookmarkEnd w:id="149"/>
      <w:bookmarkEnd w:id="150"/>
      <w:bookmarkEnd w:id="151"/>
      <w:bookmarkEnd w:id="152"/>
    </w:p>
    <w:p w14:paraId="25F01ADF">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所有计量均采用中华人民共和国法定计量单位。</w:t>
      </w:r>
    </w:p>
    <w:p w14:paraId="522B0668">
      <w:pPr>
        <w:pStyle w:val="5"/>
        <w:rPr>
          <w:rFonts w:hint="eastAsia" w:ascii="宋体" w:hAnsi="宋体" w:cs="宋体"/>
          <w:color w:val="000000" w:themeColor="text1"/>
          <w:highlight w:val="none"/>
          <w14:textFill>
            <w14:solidFill>
              <w14:schemeClr w14:val="tx1"/>
            </w14:solidFill>
          </w14:textFill>
        </w:rPr>
      </w:pPr>
      <w:bookmarkStart w:id="153" w:name="_Toc6693"/>
      <w:bookmarkStart w:id="154" w:name="_Toc247513962"/>
      <w:bookmarkStart w:id="155" w:name="_Toc4097"/>
      <w:bookmarkStart w:id="156" w:name="_Toc247527563"/>
      <w:bookmarkStart w:id="157" w:name="_Toc247592876"/>
      <w:bookmarkStart w:id="158" w:name="_Toc152042315"/>
      <w:bookmarkStart w:id="159" w:name="_Toc152045539"/>
      <w:bookmarkStart w:id="160" w:name="_Toc144974507"/>
      <w:r>
        <w:rPr>
          <w:rFonts w:hint="eastAsia" w:ascii="宋体" w:hAnsi="宋体" w:cs="宋体"/>
          <w:color w:val="000000" w:themeColor="text1"/>
          <w:highlight w:val="none"/>
          <w14:textFill>
            <w14:solidFill>
              <w14:schemeClr w14:val="tx1"/>
            </w14:solidFill>
          </w14:textFill>
        </w:rPr>
        <w:t>1.9 踏勘现场</w:t>
      </w:r>
      <w:bookmarkEnd w:id="153"/>
      <w:bookmarkEnd w:id="154"/>
      <w:bookmarkEnd w:id="155"/>
      <w:bookmarkEnd w:id="156"/>
      <w:bookmarkEnd w:id="157"/>
      <w:bookmarkEnd w:id="158"/>
      <w:bookmarkEnd w:id="159"/>
      <w:bookmarkEnd w:id="160"/>
    </w:p>
    <w:p w14:paraId="116DCB6D">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1.9.1 供应商须知前附表规定组织踏勘现场的，采购人按供应商须知前附表规定的时间、地点组织供应商踏勘项目现场。 </w:t>
      </w:r>
    </w:p>
    <w:p w14:paraId="51412BE0">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1.9.2 供应商踏勘现场发生的费用自理。</w:t>
      </w:r>
    </w:p>
    <w:p w14:paraId="16F3BCF0">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1.9.3 除采购人的原因外，供应商自行负责在踏勘现场中所发生的人员伤亡和财产损失。</w:t>
      </w:r>
    </w:p>
    <w:p w14:paraId="46443BC8">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1.9.4 采购人在踏勘现场中介绍的工程场地和相关的周边环境情况，供供应商在编制响应文件时参考，采购人不对供应商据此作出的判断和决策负责。</w:t>
      </w:r>
    </w:p>
    <w:p w14:paraId="09C681B9">
      <w:pPr>
        <w:pStyle w:val="5"/>
        <w:rPr>
          <w:rFonts w:hint="eastAsia" w:ascii="宋体" w:hAnsi="宋体" w:cs="宋体"/>
          <w:color w:val="000000" w:themeColor="text1"/>
          <w:highlight w:val="none"/>
          <w14:textFill>
            <w14:solidFill>
              <w14:schemeClr w14:val="tx1"/>
            </w14:solidFill>
          </w14:textFill>
        </w:rPr>
      </w:pPr>
      <w:bookmarkStart w:id="161" w:name="_Toc247513963"/>
      <w:bookmarkStart w:id="162" w:name="_Toc152042316"/>
      <w:bookmarkStart w:id="163" w:name="_Toc23742"/>
      <w:bookmarkStart w:id="164" w:name="_Toc152045540"/>
      <w:bookmarkStart w:id="165" w:name="_Toc144974508"/>
      <w:bookmarkStart w:id="166" w:name="_Toc25849"/>
      <w:bookmarkStart w:id="167" w:name="_Toc247527564"/>
      <w:bookmarkStart w:id="168" w:name="_Toc247592877"/>
      <w:r>
        <w:rPr>
          <w:rFonts w:hint="eastAsia" w:ascii="宋体" w:hAnsi="宋体" w:cs="宋体"/>
          <w:color w:val="000000" w:themeColor="text1"/>
          <w:highlight w:val="none"/>
          <w14:textFill>
            <w14:solidFill>
              <w14:schemeClr w14:val="tx1"/>
            </w14:solidFill>
          </w14:textFill>
        </w:rPr>
        <w:t>1.10 磋商预备会</w:t>
      </w:r>
      <w:bookmarkEnd w:id="161"/>
      <w:bookmarkEnd w:id="162"/>
      <w:bookmarkEnd w:id="163"/>
      <w:bookmarkEnd w:id="164"/>
      <w:bookmarkEnd w:id="165"/>
      <w:bookmarkEnd w:id="166"/>
      <w:bookmarkEnd w:id="167"/>
      <w:bookmarkEnd w:id="168"/>
    </w:p>
    <w:p w14:paraId="61477637">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1.10.1 供应商须知前附表规定召开磋商预备会的，采购人按供应商须知前附表规定的时间和地点召开磋商预备会，澄清供应商提出的问题。</w:t>
      </w:r>
    </w:p>
    <w:p w14:paraId="7ED82C32">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1.10.2 供应商应在供应商须知前附表规定的时间前，以书面形式将提出的问题送达采购人，以便采购人在会议期间澄清。</w:t>
      </w:r>
    </w:p>
    <w:p w14:paraId="035ABAA0">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1.10.3 磋商预备会后，采购人在供应商须知前附表规定的时间内，将对供应商所提问题的澄清，以书面形式通知所有购买磋商文件的供应商。该澄清内容为磋商文件的组成部分。</w:t>
      </w:r>
    </w:p>
    <w:p w14:paraId="577BE4A8">
      <w:pPr>
        <w:pStyle w:val="5"/>
        <w:rPr>
          <w:rFonts w:hint="eastAsia" w:ascii="宋体" w:hAnsi="宋体" w:cs="宋体"/>
          <w:color w:val="000000" w:themeColor="text1"/>
          <w:highlight w:val="none"/>
          <w14:textFill>
            <w14:solidFill>
              <w14:schemeClr w14:val="tx1"/>
            </w14:solidFill>
          </w14:textFill>
        </w:rPr>
      </w:pPr>
      <w:bookmarkStart w:id="169" w:name="_Toc10034"/>
      <w:bookmarkStart w:id="170" w:name="_Toc17775"/>
      <w:r>
        <w:rPr>
          <w:rFonts w:hint="eastAsia" w:ascii="宋体" w:hAnsi="宋体" w:cs="宋体"/>
          <w:color w:val="000000" w:themeColor="text1"/>
          <w:highlight w:val="none"/>
          <w14:textFill>
            <w14:solidFill>
              <w14:schemeClr w14:val="tx1"/>
            </w14:solidFill>
          </w14:textFill>
        </w:rPr>
        <w:t>1.11 偏离</w:t>
      </w:r>
      <w:bookmarkEnd w:id="169"/>
      <w:bookmarkEnd w:id="170"/>
    </w:p>
    <w:p w14:paraId="5DB3FC4C">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供应商须知前附表允许响应文件偏离磋商文件某些要求的，偏离应当符合磋商文件规定的偏离范围和幅度。</w:t>
      </w:r>
    </w:p>
    <w:p w14:paraId="69D5305F">
      <w:pPr>
        <w:pStyle w:val="4"/>
        <w:rPr>
          <w:rFonts w:hint="eastAsia" w:ascii="宋体" w:hAnsi="宋体" w:eastAsia="宋体" w:cs="宋体"/>
          <w:color w:val="000000" w:themeColor="text1"/>
          <w:highlight w:val="none"/>
          <w14:textFill>
            <w14:solidFill>
              <w14:schemeClr w14:val="tx1"/>
            </w14:solidFill>
          </w14:textFill>
        </w:rPr>
      </w:pPr>
      <w:bookmarkStart w:id="171" w:name="_Toc247085701"/>
      <w:bookmarkStart w:id="172" w:name="_Toc246996930"/>
      <w:bookmarkStart w:id="173" w:name="_Toc144974510"/>
      <w:bookmarkStart w:id="174" w:name="_Toc179632560"/>
      <w:bookmarkStart w:id="175" w:name="_Toc246996187"/>
      <w:bookmarkStart w:id="176" w:name="_Toc152045542"/>
      <w:bookmarkStart w:id="177" w:name="_Toc32083"/>
      <w:bookmarkStart w:id="178" w:name="_Toc152042318"/>
      <w:bookmarkStart w:id="179" w:name="_Toc23897"/>
      <w:r>
        <w:rPr>
          <w:rFonts w:hint="eastAsia" w:ascii="宋体" w:hAnsi="宋体" w:eastAsia="宋体" w:cs="宋体"/>
          <w:color w:val="000000" w:themeColor="text1"/>
          <w:highlight w:val="none"/>
          <w14:textFill>
            <w14:solidFill>
              <w14:schemeClr w14:val="tx1"/>
            </w14:solidFill>
          </w14:textFill>
        </w:rPr>
        <w:t>2. 磋商文件</w:t>
      </w:r>
      <w:bookmarkEnd w:id="171"/>
      <w:bookmarkEnd w:id="172"/>
      <w:bookmarkEnd w:id="173"/>
      <w:bookmarkEnd w:id="174"/>
      <w:bookmarkEnd w:id="175"/>
      <w:bookmarkEnd w:id="176"/>
      <w:bookmarkEnd w:id="177"/>
      <w:bookmarkEnd w:id="178"/>
      <w:bookmarkEnd w:id="179"/>
    </w:p>
    <w:p w14:paraId="70C4DEC1">
      <w:pPr>
        <w:pStyle w:val="5"/>
        <w:rPr>
          <w:rFonts w:hint="eastAsia" w:ascii="宋体" w:hAnsi="宋体" w:cs="宋体"/>
          <w:color w:val="000000" w:themeColor="text1"/>
          <w:highlight w:val="none"/>
          <w14:textFill>
            <w14:solidFill>
              <w14:schemeClr w14:val="tx1"/>
            </w14:solidFill>
          </w14:textFill>
        </w:rPr>
      </w:pPr>
      <w:bookmarkStart w:id="180" w:name="_Toc144974511"/>
      <w:bookmarkStart w:id="181" w:name="_Toc152045543"/>
      <w:bookmarkStart w:id="182" w:name="_Toc152042319"/>
      <w:bookmarkStart w:id="183" w:name="_Toc179632561"/>
      <w:bookmarkStart w:id="184" w:name="_Toc246996188"/>
      <w:bookmarkStart w:id="185" w:name="_Toc9133"/>
      <w:bookmarkStart w:id="186" w:name="_Toc247085702"/>
      <w:bookmarkStart w:id="187" w:name="_Toc246996931"/>
      <w:bookmarkStart w:id="188" w:name="_Toc21916"/>
      <w:r>
        <w:rPr>
          <w:rFonts w:hint="eastAsia" w:ascii="宋体" w:hAnsi="宋体" w:cs="宋体"/>
          <w:color w:val="000000" w:themeColor="text1"/>
          <w:highlight w:val="none"/>
          <w14:textFill>
            <w14:solidFill>
              <w14:schemeClr w14:val="tx1"/>
            </w14:solidFill>
          </w14:textFill>
        </w:rPr>
        <w:t>2.1 磋商文件的组成</w:t>
      </w:r>
      <w:bookmarkEnd w:id="180"/>
      <w:bookmarkEnd w:id="181"/>
      <w:bookmarkEnd w:id="182"/>
      <w:bookmarkEnd w:id="183"/>
      <w:bookmarkEnd w:id="184"/>
      <w:bookmarkEnd w:id="185"/>
      <w:bookmarkEnd w:id="186"/>
      <w:bookmarkEnd w:id="187"/>
      <w:bookmarkEnd w:id="188"/>
    </w:p>
    <w:p w14:paraId="37C5DA26">
      <w:pPr>
        <w:spacing w:line="40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2.1.1 本磋商文件包括：</w:t>
      </w:r>
    </w:p>
    <w:p w14:paraId="32B55733">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（1）磋商公告；</w:t>
      </w:r>
    </w:p>
    <w:p w14:paraId="110ADF17">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（2）供应商须知；</w:t>
      </w:r>
    </w:p>
    <w:p w14:paraId="55541240">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（3）评标办法；</w:t>
      </w:r>
    </w:p>
    <w:p w14:paraId="0C6D59F1">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（4）合同条款及格式；</w:t>
      </w:r>
    </w:p>
    <w:p w14:paraId="260A5DE4">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（5）工程量清单； </w:t>
      </w:r>
    </w:p>
    <w:p w14:paraId="4D2D82BC">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（6）图纸；</w:t>
      </w:r>
    </w:p>
    <w:p w14:paraId="6515F28D">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（7）技术标准和要求； </w:t>
      </w:r>
    </w:p>
    <w:p w14:paraId="74933E60">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（8）响应文件格式；</w:t>
      </w:r>
    </w:p>
    <w:p w14:paraId="4F5634D7">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（9）供应商须知前附表规定的其他材料。</w:t>
      </w:r>
    </w:p>
    <w:p w14:paraId="202779A6">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2.1.2 根据本章第1.10款、第2.2款和第2.3款对磋商文件所作的澄清、修改，构成磋商文件的组成部分。</w:t>
      </w:r>
    </w:p>
    <w:p w14:paraId="54683479">
      <w:pPr>
        <w:pStyle w:val="5"/>
        <w:rPr>
          <w:rFonts w:hint="eastAsia" w:ascii="宋体" w:hAnsi="宋体" w:cs="宋体"/>
          <w:color w:val="000000" w:themeColor="text1"/>
          <w:highlight w:val="none"/>
          <w14:textFill>
            <w14:solidFill>
              <w14:schemeClr w14:val="tx1"/>
            </w14:solidFill>
          </w14:textFill>
        </w:rPr>
      </w:pPr>
      <w:bookmarkStart w:id="189" w:name="_Toc179632562"/>
      <w:bookmarkStart w:id="190" w:name="_Toc246996932"/>
      <w:bookmarkStart w:id="191" w:name="_Toc144974512"/>
      <w:bookmarkStart w:id="192" w:name="_Toc247085703"/>
      <w:bookmarkStart w:id="193" w:name="_Toc152045544"/>
      <w:bookmarkStart w:id="194" w:name="_Toc10523"/>
      <w:bookmarkStart w:id="195" w:name="_Toc246996189"/>
      <w:bookmarkStart w:id="196" w:name="_Toc6841"/>
      <w:bookmarkStart w:id="197" w:name="_Toc152042320"/>
      <w:r>
        <w:rPr>
          <w:rFonts w:hint="eastAsia" w:ascii="宋体" w:hAnsi="宋体" w:cs="宋体"/>
          <w:color w:val="000000" w:themeColor="text1"/>
          <w:highlight w:val="none"/>
          <w14:textFill>
            <w14:solidFill>
              <w14:schemeClr w14:val="tx1"/>
            </w14:solidFill>
          </w14:textFill>
        </w:rPr>
        <w:t>2.2 磋商文件的澄清</w:t>
      </w:r>
      <w:bookmarkEnd w:id="189"/>
      <w:bookmarkEnd w:id="190"/>
      <w:bookmarkEnd w:id="191"/>
      <w:bookmarkEnd w:id="192"/>
      <w:bookmarkEnd w:id="193"/>
      <w:bookmarkEnd w:id="194"/>
      <w:bookmarkEnd w:id="195"/>
      <w:bookmarkEnd w:id="196"/>
      <w:bookmarkEnd w:id="197"/>
      <w:r>
        <w:rPr>
          <w:rFonts w:hint="eastAsia" w:ascii="宋体" w:hAnsi="宋体" w:cs="宋体"/>
          <w:color w:val="000000" w:themeColor="text1"/>
          <w:highlight w:val="none"/>
          <w14:textFill>
            <w14:solidFill>
              <w14:schemeClr w14:val="tx1"/>
            </w14:solidFill>
          </w14:textFill>
        </w:rPr>
        <w:t xml:space="preserve"> </w:t>
      </w:r>
    </w:p>
    <w:p w14:paraId="06A1626A">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2.2.1 供应商应仔细阅读和检查磋商文件的全部内容。</w:t>
      </w:r>
      <w:r>
        <w:rPr>
          <w:rFonts w:hint="eastAsia" w:ascii="宋体" w:hAnsi="宋体" w:cs="宋体"/>
          <w:color w:val="000000" w:themeColor="text1"/>
          <w:szCs w:val="21"/>
          <w:highlight w:val="none"/>
          <w14:textFill>
            <w14:solidFill>
              <w14:schemeClr w14:val="tx1"/>
            </w14:solidFill>
          </w14:textFill>
        </w:rPr>
        <w:t>如发现缺页或附件不全，应及时向采购人提出，以便补齐。</w:t>
      </w:r>
      <w:r>
        <w:rPr>
          <w:rFonts w:hint="eastAsia" w:ascii="宋体" w:hAnsi="宋体" w:cs="宋体"/>
          <w:color w:val="000000" w:themeColor="text1"/>
          <w:highlight w:val="none"/>
          <w14:textFill>
            <w14:solidFill>
              <w14:schemeClr w14:val="tx1"/>
            </w14:solidFill>
          </w14:textFill>
        </w:rPr>
        <w:t>如有疑问，应在供应商须知前附表规定的时间前以书面形式（包括信函、电报、传真等可以有形地表现所载内容的形式，下同），要求采购人对磋商文件予以澄清。</w:t>
      </w:r>
    </w:p>
    <w:p w14:paraId="128153FC">
      <w:pPr>
        <w:spacing w:line="400" w:lineRule="exact"/>
        <w:ind w:firstLine="420" w:firstLineChars="200"/>
        <w:rPr>
          <w:rFonts w:hint="eastAsia" w:ascii="宋体" w:hAnsi="宋体" w:cs="宋体"/>
          <w:color w:val="000000" w:themeColor="text1"/>
          <w:sz w:val="32"/>
          <w:szCs w:val="32"/>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2.2.2 磋商文件的澄清将以书面形式发给所有购买磋商文件的供应商，但不指明澄清问题的来源。如果澄清发出的时间距供应商须知前附表规定的提交首次响应文件截止时间不足5日，并且澄清内容影响响应文件编制的，将相应延长提交首次响应文件截止时间。</w:t>
      </w:r>
      <w:r>
        <w:rPr>
          <w:rFonts w:hint="eastAsia" w:ascii="宋体" w:hAnsi="宋体" w:cs="宋体"/>
          <w:color w:val="000000" w:themeColor="text1"/>
          <w:sz w:val="32"/>
          <w:szCs w:val="32"/>
          <w:highlight w:val="none"/>
          <w14:textFill>
            <w14:solidFill>
              <w14:schemeClr w14:val="tx1"/>
            </w14:solidFill>
          </w14:textFill>
        </w:rPr>
        <w:t xml:space="preserve"> </w:t>
      </w:r>
    </w:p>
    <w:p w14:paraId="1488CF34">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2.2.3 供应商在收到澄清后，应在供应商须知前附表规定的时间内以书面形式通知采购人，确认已收到该澄清。</w:t>
      </w:r>
    </w:p>
    <w:p w14:paraId="25F10A2A">
      <w:pPr>
        <w:pStyle w:val="5"/>
        <w:rPr>
          <w:rFonts w:hint="eastAsia" w:ascii="宋体" w:hAnsi="宋体" w:cs="宋体"/>
          <w:color w:val="000000" w:themeColor="text1"/>
          <w:highlight w:val="none"/>
          <w14:textFill>
            <w14:solidFill>
              <w14:schemeClr w14:val="tx1"/>
            </w14:solidFill>
          </w14:textFill>
        </w:rPr>
      </w:pPr>
      <w:bookmarkStart w:id="198" w:name="_Toc247085704"/>
      <w:bookmarkStart w:id="199" w:name="_Toc144974513"/>
      <w:bookmarkStart w:id="200" w:name="_Toc5241"/>
      <w:bookmarkStart w:id="201" w:name="_Toc152045545"/>
      <w:bookmarkStart w:id="202" w:name="_Toc179632563"/>
      <w:bookmarkStart w:id="203" w:name="_Toc15032"/>
      <w:bookmarkStart w:id="204" w:name="_Toc152042321"/>
      <w:bookmarkStart w:id="205" w:name="_Toc246996190"/>
      <w:bookmarkStart w:id="206" w:name="_Toc246996933"/>
      <w:r>
        <w:rPr>
          <w:rFonts w:hint="eastAsia" w:ascii="宋体" w:hAnsi="宋体" w:cs="宋体"/>
          <w:color w:val="000000" w:themeColor="text1"/>
          <w:highlight w:val="none"/>
          <w14:textFill>
            <w14:solidFill>
              <w14:schemeClr w14:val="tx1"/>
            </w14:solidFill>
          </w14:textFill>
        </w:rPr>
        <w:t>2.3 磋商文件的修改</w:t>
      </w:r>
      <w:bookmarkEnd w:id="198"/>
      <w:bookmarkEnd w:id="199"/>
      <w:bookmarkEnd w:id="200"/>
      <w:bookmarkEnd w:id="201"/>
      <w:bookmarkEnd w:id="202"/>
      <w:bookmarkEnd w:id="203"/>
      <w:bookmarkEnd w:id="204"/>
      <w:bookmarkEnd w:id="205"/>
      <w:bookmarkEnd w:id="206"/>
    </w:p>
    <w:p w14:paraId="079D02DD">
      <w:pPr>
        <w:spacing w:line="400" w:lineRule="exact"/>
        <w:ind w:firstLine="420" w:firstLineChars="200"/>
        <w:rPr>
          <w:rFonts w:hint="eastAsia" w:ascii="宋体" w:hAnsi="宋体" w:cs="宋体"/>
          <w:color w:val="000000" w:themeColor="text1"/>
          <w:highlight w:val="none"/>
          <w:lang w:val="zh-CN"/>
          <w14:textFill>
            <w14:solidFill>
              <w14:schemeClr w14:val="tx1"/>
            </w14:solidFill>
          </w14:textFill>
        </w:rPr>
      </w:pPr>
      <w:r>
        <w:rPr>
          <w:rFonts w:hint="eastAsia" w:ascii="宋体" w:hAnsi="宋体" w:cs="宋体"/>
          <w:color w:val="000000" w:themeColor="text1"/>
          <w:highlight w:val="none"/>
          <w:lang w:val="zh-CN"/>
          <w14:textFill>
            <w14:solidFill>
              <w14:schemeClr w14:val="tx1"/>
            </w14:solidFill>
          </w14:textFill>
        </w:rPr>
        <w:t>2.3.1在磋商截止时间</w:t>
      </w:r>
      <w:r>
        <w:rPr>
          <w:rFonts w:hint="eastAsia" w:ascii="宋体" w:hAnsi="宋体" w:cs="宋体"/>
          <w:color w:val="000000" w:themeColor="text1"/>
          <w:highlight w:val="none"/>
          <w14:textFill>
            <w14:solidFill>
              <w14:schemeClr w14:val="tx1"/>
            </w14:solidFill>
          </w14:textFill>
        </w:rPr>
        <w:t>5</w:t>
      </w:r>
      <w:r>
        <w:rPr>
          <w:rFonts w:hint="eastAsia" w:ascii="宋体" w:hAnsi="宋体" w:cs="宋体"/>
          <w:color w:val="000000" w:themeColor="text1"/>
          <w:highlight w:val="none"/>
          <w:lang w:val="zh-CN"/>
          <w14:textFill>
            <w14:solidFill>
              <w14:schemeClr w14:val="tx1"/>
            </w14:solidFill>
          </w14:textFill>
        </w:rPr>
        <w:t>日前，采购人可以在“政采云”平台（网址http：//www.zcygov.cn) 上修改磋商文件，并通知所有已下载磋商文件的供应商。如果修改磋商文件的时间距磋商截止时间不足5日，相应延长磋商截止时间。</w:t>
      </w:r>
    </w:p>
    <w:p w14:paraId="309C71B5">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lang w:val="zh-CN"/>
          <w14:textFill>
            <w14:solidFill>
              <w14:schemeClr w14:val="tx1"/>
            </w14:solidFill>
          </w14:textFill>
        </w:rPr>
        <w:t>2.3.2 供应商收到修改内容后，应在供应商须知前附表规定的时间内在“政采云”平台（网址http：//www.zcygov.cn) 上通知采购人，确认已收到该修改</w:t>
      </w:r>
      <w:r>
        <w:rPr>
          <w:rFonts w:hint="eastAsia" w:ascii="宋体" w:hAnsi="宋体" w:cs="宋体"/>
          <w:color w:val="000000" w:themeColor="text1"/>
          <w:highlight w:val="none"/>
          <w14:textFill>
            <w14:solidFill>
              <w14:schemeClr w14:val="tx1"/>
            </w14:solidFill>
          </w14:textFill>
        </w:rPr>
        <w:t>。</w:t>
      </w:r>
    </w:p>
    <w:p w14:paraId="385565B6">
      <w:pPr>
        <w:pStyle w:val="4"/>
        <w:rPr>
          <w:rFonts w:hint="eastAsia" w:ascii="宋体" w:hAnsi="宋体" w:eastAsia="宋体" w:cs="宋体"/>
          <w:color w:val="000000" w:themeColor="text1"/>
          <w:highlight w:val="none"/>
          <w14:textFill>
            <w14:solidFill>
              <w14:schemeClr w14:val="tx1"/>
            </w14:solidFill>
          </w14:textFill>
        </w:rPr>
      </w:pPr>
      <w:bookmarkStart w:id="207" w:name="_Toc179632564"/>
      <w:bookmarkStart w:id="208" w:name="_Toc246996191"/>
      <w:bookmarkStart w:id="209" w:name="_Toc16647"/>
      <w:bookmarkStart w:id="210" w:name="_Toc152045546"/>
      <w:bookmarkStart w:id="211" w:name="_Toc247085705"/>
      <w:bookmarkStart w:id="212" w:name="_Toc144974514"/>
      <w:bookmarkStart w:id="213" w:name="_Toc246996934"/>
      <w:bookmarkStart w:id="214" w:name="_Toc152042322"/>
      <w:bookmarkStart w:id="215" w:name="_Toc4284"/>
      <w:r>
        <w:rPr>
          <w:rFonts w:hint="eastAsia" w:ascii="宋体" w:hAnsi="宋体" w:eastAsia="宋体" w:cs="宋体"/>
          <w:color w:val="000000" w:themeColor="text1"/>
          <w:highlight w:val="none"/>
          <w14:textFill>
            <w14:solidFill>
              <w14:schemeClr w14:val="tx1"/>
            </w14:solidFill>
          </w14:textFill>
        </w:rPr>
        <w:t>3. 响应文件</w:t>
      </w:r>
      <w:bookmarkEnd w:id="207"/>
      <w:bookmarkEnd w:id="208"/>
      <w:bookmarkEnd w:id="209"/>
      <w:bookmarkEnd w:id="210"/>
      <w:bookmarkEnd w:id="211"/>
      <w:bookmarkEnd w:id="212"/>
      <w:bookmarkEnd w:id="213"/>
      <w:bookmarkEnd w:id="214"/>
      <w:bookmarkEnd w:id="215"/>
    </w:p>
    <w:p w14:paraId="09BB362D">
      <w:pPr>
        <w:pStyle w:val="5"/>
        <w:rPr>
          <w:rFonts w:hint="eastAsia" w:ascii="宋体" w:hAnsi="宋体" w:cs="宋体"/>
          <w:color w:val="000000" w:themeColor="text1"/>
          <w:highlight w:val="none"/>
          <w14:textFill>
            <w14:solidFill>
              <w14:schemeClr w14:val="tx1"/>
            </w14:solidFill>
          </w14:textFill>
        </w:rPr>
      </w:pPr>
      <w:bookmarkStart w:id="216" w:name="_Toc246996192"/>
      <w:bookmarkStart w:id="217" w:name="_Toc179632565"/>
      <w:bookmarkStart w:id="218" w:name="_Toc23081"/>
      <w:bookmarkStart w:id="219" w:name="_Toc152045547"/>
      <w:bookmarkStart w:id="220" w:name="_Toc247085706"/>
      <w:bookmarkStart w:id="221" w:name="_Toc144974515"/>
      <w:bookmarkStart w:id="222" w:name="_Toc152042323"/>
      <w:bookmarkStart w:id="223" w:name="_Toc246996935"/>
      <w:bookmarkStart w:id="224" w:name="_Toc20745"/>
      <w:r>
        <w:rPr>
          <w:rFonts w:hint="eastAsia" w:ascii="宋体" w:hAnsi="宋体" w:cs="宋体"/>
          <w:color w:val="000000" w:themeColor="text1"/>
          <w:highlight w:val="none"/>
          <w14:textFill>
            <w14:solidFill>
              <w14:schemeClr w14:val="tx1"/>
            </w14:solidFill>
          </w14:textFill>
        </w:rPr>
        <w:t>3.1 响应文件的组成</w:t>
      </w:r>
      <w:bookmarkEnd w:id="216"/>
      <w:bookmarkEnd w:id="217"/>
      <w:bookmarkEnd w:id="218"/>
      <w:bookmarkEnd w:id="219"/>
      <w:bookmarkEnd w:id="220"/>
      <w:bookmarkEnd w:id="221"/>
      <w:bookmarkEnd w:id="222"/>
      <w:bookmarkEnd w:id="223"/>
      <w:bookmarkEnd w:id="224"/>
    </w:p>
    <w:p w14:paraId="331C8B90">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响应文件应包括下列内容：</w:t>
      </w:r>
    </w:p>
    <w:p w14:paraId="7CAB0949">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w:t>
      </w:r>
      <w:r>
        <w:rPr>
          <w:rFonts w:hint="eastAsia" w:ascii="宋体" w:hAnsi="宋体" w:cs="宋体"/>
          <w:color w:val="000000" w:themeColor="text1"/>
          <w:highlight w:val="none"/>
          <w:lang w:eastAsia="zh-CN"/>
          <w14:textFill>
            <w14:solidFill>
              <w14:schemeClr w14:val="tx1"/>
            </w14:solidFill>
          </w14:textFill>
        </w:rPr>
        <w:t>磋商函</w:t>
      </w:r>
      <w:r>
        <w:rPr>
          <w:rFonts w:hint="eastAsia" w:ascii="宋体" w:hAnsi="宋体" w:cs="宋体"/>
          <w:color w:val="000000" w:themeColor="text1"/>
          <w:highlight w:val="none"/>
          <w14:textFill>
            <w14:solidFill>
              <w14:schemeClr w14:val="tx1"/>
            </w14:solidFill>
          </w14:textFill>
        </w:rPr>
        <w:t>及</w:t>
      </w:r>
      <w:r>
        <w:rPr>
          <w:rFonts w:hint="eastAsia" w:ascii="宋体" w:hAnsi="宋体" w:cs="宋体"/>
          <w:color w:val="000000" w:themeColor="text1"/>
          <w:highlight w:val="none"/>
          <w:lang w:eastAsia="zh-CN"/>
          <w14:textFill>
            <w14:solidFill>
              <w14:schemeClr w14:val="tx1"/>
            </w14:solidFill>
          </w14:textFill>
        </w:rPr>
        <w:t>磋商函</w:t>
      </w:r>
      <w:r>
        <w:rPr>
          <w:rFonts w:hint="eastAsia" w:ascii="宋体" w:hAnsi="宋体" w:cs="宋体"/>
          <w:color w:val="000000" w:themeColor="text1"/>
          <w:highlight w:val="none"/>
          <w14:textFill>
            <w14:solidFill>
              <w14:schemeClr w14:val="tx1"/>
            </w14:solidFill>
          </w14:textFill>
        </w:rPr>
        <w:t>附录；</w:t>
      </w:r>
    </w:p>
    <w:p w14:paraId="5BD515CC">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（2）法定代表人身份证明；</w:t>
      </w:r>
    </w:p>
    <w:p w14:paraId="6D41FF03">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（3）授权委托书；</w:t>
      </w:r>
    </w:p>
    <w:p w14:paraId="1337FEEB">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w:t>
      </w:r>
      <w:r>
        <w:rPr>
          <w:rFonts w:hint="eastAsia" w:ascii="宋体" w:hAnsi="宋体" w:cs="宋体"/>
          <w:color w:val="000000" w:themeColor="text1"/>
          <w:highlight w:val="none"/>
          <w:lang w:val="en-US" w:eastAsia="zh-CN"/>
          <w14:textFill>
            <w14:solidFill>
              <w14:schemeClr w14:val="tx1"/>
            </w14:solidFill>
          </w14:textFill>
        </w:rPr>
        <w:t>4</w:t>
      </w:r>
      <w:r>
        <w:rPr>
          <w:rFonts w:hint="eastAsia" w:ascii="宋体" w:hAnsi="宋体" w:cs="宋体"/>
          <w:color w:val="000000" w:themeColor="text1"/>
          <w:highlight w:val="none"/>
          <w14:textFill>
            <w14:solidFill>
              <w14:schemeClr w14:val="tx1"/>
            </w14:solidFill>
          </w14:textFill>
        </w:rPr>
        <w:t>）已标价工程量清单；</w:t>
      </w:r>
    </w:p>
    <w:p w14:paraId="565522CC">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w:t>
      </w:r>
      <w:r>
        <w:rPr>
          <w:rFonts w:hint="eastAsia" w:ascii="宋体" w:hAnsi="宋体" w:cs="宋体"/>
          <w:color w:val="000000" w:themeColor="text1"/>
          <w:highlight w:val="none"/>
          <w:lang w:val="en-US" w:eastAsia="zh-CN"/>
          <w14:textFill>
            <w14:solidFill>
              <w14:schemeClr w14:val="tx1"/>
            </w14:solidFill>
          </w14:textFill>
        </w:rPr>
        <w:t>5</w:t>
      </w:r>
      <w:r>
        <w:rPr>
          <w:rFonts w:hint="eastAsia" w:ascii="宋体" w:hAnsi="宋体" w:cs="宋体"/>
          <w:color w:val="000000" w:themeColor="text1"/>
          <w:highlight w:val="none"/>
          <w14:textFill>
            <w14:solidFill>
              <w14:schemeClr w14:val="tx1"/>
            </w14:solidFill>
          </w14:textFill>
        </w:rPr>
        <w:t>）施工组织设计；</w:t>
      </w:r>
    </w:p>
    <w:p w14:paraId="0435E065">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w:t>
      </w:r>
      <w:r>
        <w:rPr>
          <w:rFonts w:hint="eastAsia" w:ascii="宋体" w:hAnsi="宋体" w:cs="宋体"/>
          <w:color w:val="000000" w:themeColor="text1"/>
          <w:highlight w:val="none"/>
          <w:lang w:val="en-US" w:eastAsia="zh-CN"/>
          <w14:textFill>
            <w14:solidFill>
              <w14:schemeClr w14:val="tx1"/>
            </w14:solidFill>
          </w14:textFill>
        </w:rPr>
        <w:t>6</w:t>
      </w:r>
      <w:r>
        <w:rPr>
          <w:rFonts w:hint="eastAsia" w:ascii="宋体" w:hAnsi="宋体" w:cs="宋体"/>
          <w:color w:val="000000" w:themeColor="text1"/>
          <w:highlight w:val="none"/>
          <w14:textFill>
            <w14:solidFill>
              <w14:schemeClr w14:val="tx1"/>
            </w14:solidFill>
          </w14:textFill>
        </w:rPr>
        <w:t>）项目管理机构；</w:t>
      </w:r>
    </w:p>
    <w:p w14:paraId="0FFED651">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w:t>
      </w:r>
      <w:r>
        <w:rPr>
          <w:rFonts w:hint="eastAsia" w:ascii="宋体" w:hAnsi="宋体" w:cs="宋体"/>
          <w:color w:val="000000" w:themeColor="text1"/>
          <w:highlight w:val="none"/>
          <w:lang w:val="en-US" w:eastAsia="zh-CN"/>
          <w14:textFill>
            <w14:solidFill>
              <w14:schemeClr w14:val="tx1"/>
            </w14:solidFill>
          </w14:textFill>
        </w:rPr>
        <w:t>7</w:t>
      </w:r>
      <w:r>
        <w:rPr>
          <w:rFonts w:hint="eastAsia" w:ascii="宋体" w:hAnsi="宋体" w:cs="宋体"/>
          <w:color w:val="000000" w:themeColor="text1"/>
          <w:highlight w:val="none"/>
          <w14:textFill>
            <w14:solidFill>
              <w14:schemeClr w14:val="tx1"/>
            </w14:solidFill>
          </w14:textFill>
        </w:rPr>
        <w:t>）资格审查资料；</w:t>
      </w:r>
    </w:p>
    <w:p w14:paraId="6F7E01AB">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w:t>
      </w:r>
      <w:r>
        <w:rPr>
          <w:rFonts w:hint="eastAsia" w:ascii="宋体" w:hAnsi="宋体" w:cs="宋体"/>
          <w:color w:val="000000" w:themeColor="text1"/>
          <w:highlight w:val="none"/>
          <w:lang w:val="en-US" w:eastAsia="zh-CN"/>
          <w14:textFill>
            <w14:solidFill>
              <w14:schemeClr w14:val="tx1"/>
            </w14:solidFill>
          </w14:textFill>
        </w:rPr>
        <w:t>8</w:t>
      </w:r>
      <w:r>
        <w:rPr>
          <w:rFonts w:hint="eastAsia" w:ascii="宋体" w:hAnsi="宋体" w:cs="宋体"/>
          <w:color w:val="000000" w:themeColor="text1"/>
          <w:highlight w:val="none"/>
          <w14:textFill>
            <w14:solidFill>
              <w14:schemeClr w14:val="tx1"/>
            </w14:solidFill>
          </w14:textFill>
        </w:rPr>
        <w:t>）其他资料。</w:t>
      </w:r>
    </w:p>
    <w:p w14:paraId="7D10D86B">
      <w:pPr>
        <w:pStyle w:val="5"/>
        <w:rPr>
          <w:rFonts w:hint="eastAsia" w:ascii="宋体" w:hAnsi="宋体" w:cs="宋体"/>
          <w:color w:val="000000" w:themeColor="text1"/>
          <w:sz w:val="21"/>
          <w:szCs w:val="21"/>
          <w:highlight w:val="none"/>
          <w14:textFill>
            <w14:solidFill>
              <w14:schemeClr w14:val="tx1"/>
            </w14:solidFill>
          </w14:textFill>
        </w:rPr>
      </w:pPr>
      <w:bookmarkStart w:id="225" w:name="_Toc144974516"/>
      <w:bookmarkStart w:id="226" w:name="_Toc152042324"/>
      <w:bookmarkStart w:id="227" w:name="_Toc152045548"/>
      <w:bookmarkStart w:id="228" w:name="_Toc247085707"/>
      <w:bookmarkStart w:id="229" w:name="_Toc179632566"/>
      <w:bookmarkStart w:id="230" w:name="_Toc246996193"/>
      <w:bookmarkStart w:id="231" w:name="_Toc11716"/>
      <w:bookmarkStart w:id="232" w:name="_Toc246996936"/>
      <w:bookmarkStart w:id="233" w:name="_Toc24659"/>
      <w:r>
        <w:rPr>
          <w:rFonts w:hint="eastAsia" w:ascii="宋体" w:hAnsi="宋体" w:cs="宋体"/>
          <w:color w:val="000000" w:themeColor="text1"/>
          <w:highlight w:val="none"/>
          <w14:textFill>
            <w14:solidFill>
              <w14:schemeClr w14:val="tx1"/>
            </w14:solidFill>
          </w14:textFill>
        </w:rPr>
        <w:t>3.2 磋商报价</w:t>
      </w:r>
      <w:bookmarkEnd w:id="225"/>
      <w:bookmarkEnd w:id="226"/>
      <w:bookmarkEnd w:id="227"/>
      <w:bookmarkEnd w:id="228"/>
      <w:bookmarkEnd w:id="229"/>
      <w:bookmarkEnd w:id="230"/>
      <w:bookmarkEnd w:id="231"/>
      <w:bookmarkEnd w:id="232"/>
      <w:bookmarkEnd w:id="233"/>
    </w:p>
    <w:p w14:paraId="4DD69DC5">
      <w:pPr>
        <w:spacing w:line="400" w:lineRule="exact"/>
        <w:ind w:firstLine="420" w:firstLineChars="200"/>
        <w:rPr>
          <w:rFonts w:hint="eastAsia" w:ascii="宋体" w:hAnsi="宋体" w:cs="宋体"/>
          <w:color w:val="000000" w:themeColor="text1"/>
          <w:highlight w:val="none"/>
          <w14:textFill>
            <w14:solidFill>
              <w14:schemeClr w14:val="tx1"/>
            </w14:solidFill>
          </w14:textFill>
        </w:rPr>
      </w:pPr>
      <w:bookmarkStart w:id="234" w:name="_Toc144974517"/>
      <w:bookmarkStart w:id="235" w:name="_Toc179632567"/>
      <w:bookmarkStart w:id="236" w:name="_Toc152045549"/>
      <w:bookmarkStart w:id="237" w:name="_Toc152042325"/>
      <w:r>
        <w:rPr>
          <w:rFonts w:hint="eastAsia" w:ascii="宋体" w:hAnsi="宋体" w:cs="宋体"/>
          <w:color w:val="000000" w:themeColor="text1"/>
          <w:highlight w:val="none"/>
          <w14:textFill>
            <w14:solidFill>
              <w14:schemeClr w14:val="tx1"/>
            </w14:solidFill>
          </w14:textFill>
        </w:rPr>
        <w:t>3.2.1 供应商应按</w:t>
      </w:r>
      <w:r>
        <w:rPr>
          <w:rFonts w:hint="eastAsia" w:ascii="宋体" w:hAnsi="宋体" w:cs="宋体"/>
          <w:color w:val="000000" w:themeColor="text1"/>
          <w:highlight w:val="none"/>
          <w:lang w:eastAsia="zh-CN"/>
          <w14:textFill>
            <w14:solidFill>
              <w14:schemeClr w14:val="tx1"/>
            </w14:solidFill>
          </w14:textFill>
        </w:rPr>
        <w:t>竞争性磋商文件</w:t>
      </w:r>
      <w:r>
        <w:rPr>
          <w:rFonts w:hint="eastAsia" w:ascii="宋体" w:hAnsi="宋体" w:cs="宋体"/>
          <w:color w:val="000000" w:themeColor="text1"/>
          <w:highlight w:val="none"/>
          <w14:textFill>
            <w14:solidFill>
              <w14:schemeClr w14:val="tx1"/>
            </w14:solidFill>
          </w14:textFill>
        </w:rPr>
        <w:t>的要求填写相应表格。</w:t>
      </w:r>
    </w:p>
    <w:p w14:paraId="11BB69F1">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3.2.2 供应商在</w:t>
      </w:r>
      <w:r>
        <w:rPr>
          <w:rFonts w:hint="eastAsia" w:ascii="宋体" w:hAnsi="宋体" w:cs="宋体"/>
          <w:color w:val="000000" w:themeColor="text1"/>
          <w:spacing w:val="-4"/>
          <w:highlight w:val="none"/>
          <w14:textFill>
            <w14:solidFill>
              <w14:schemeClr w14:val="tx1"/>
            </w14:solidFill>
          </w14:textFill>
        </w:rPr>
        <w:t>提交响应文件截止时间</w:t>
      </w:r>
      <w:r>
        <w:rPr>
          <w:rFonts w:hint="eastAsia" w:ascii="宋体" w:hAnsi="宋体" w:cs="宋体"/>
          <w:color w:val="000000" w:themeColor="text1"/>
          <w:highlight w:val="none"/>
          <w14:textFill>
            <w14:solidFill>
              <w14:schemeClr w14:val="tx1"/>
            </w14:solidFill>
          </w14:textFill>
        </w:rPr>
        <w:t>前修改</w:t>
      </w:r>
      <w:r>
        <w:rPr>
          <w:rFonts w:hint="eastAsia" w:ascii="宋体" w:hAnsi="宋体" w:cs="宋体"/>
          <w:color w:val="000000" w:themeColor="text1"/>
          <w:highlight w:val="none"/>
          <w:lang w:eastAsia="zh-CN"/>
          <w14:textFill>
            <w14:solidFill>
              <w14:schemeClr w14:val="tx1"/>
            </w14:solidFill>
          </w14:textFill>
        </w:rPr>
        <w:t>磋商函</w:t>
      </w:r>
      <w:r>
        <w:rPr>
          <w:rFonts w:hint="eastAsia" w:ascii="宋体" w:hAnsi="宋体" w:cs="宋体"/>
          <w:color w:val="000000" w:themeColor="text1"/>
          <w:highlight w:val="none"/>
          <w14:textFill>
            <w14:solidFill>
              <w14:schemeClr w14:val="tx1"/>
            </w14:solidFill>
          </w14:textFill>
        </w:rPr>
        <w:t>中的磋商报价总额，应同时修改“已标价工程量清单</w:t>
      </w:r>
      <w:r>
        <w:rPr>
          <w:rFonts w:hint="eastAsia" w:ascii="宋体" w:hAnsi="宋体" w:cs="宋体"/>
          <w:color w:val="000000" w:themeColor="text1"/>
          <w:highlight w:val="none"/>
          <w:lang w:eastAsia="zh-CN"/>
          <w14:textFill>
            <w14:solidFill>
              <w14:schemeClr w14:val="tx1"/>
            </w14:solidFill>
          </w14:textFill>
        </w:rPr>
        <w:t>（若有）</w:t>
      </w:r>
      <w:r>
        <w:rPr>
          <w:rFonts w:hint="eastAsia" w:ascii="宋体" w:hAnsi="宋体" w:cs="宋体"/>
          <w:color w:val="000000" w:themeColor="text1"/>
          <w:highlight w:val="none"/>
          <w14:textFill>
            <w14:solidFill>
              <w14:schemeClr w14:val="tx1"/>
            </w14:solidFill>
          </w14:textFill>
        </w:rPr>
        <w:t>”中的相应报价，磋商报价总额为各分项金额之和。此修改须符合本章第4.3款的有关要求。</w:t>
      </w:r>
    </w:p>
    <w:p w14:paraId="5C6A8063">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3.2.3 采购人设有最高投标限价的，供应商的首次磋商报价、最终报价均不得超过最高投标限价，最高投标限价在供应商须知前附表中载明。报价方式：本项目需要进行两次报价，响应文件中为初次磋商报价，磋商结束后，所有初审合格的供应商在规定时间内提交最后报价。</w:t>
      </w:r>
    </w:p>
    <w:p w14:paraId="3424064E">
      <w:pPr>
        <w:pStyle w:val="5"/>
        <w:rPr>
          <w:rFonts w:hint="eastAsia" w:ascii="宋体" w:hAnsi="宋体" w:cs="宋体"/>
          <w:color w:val="000000" w:themeColor="text1"/>
          <w:highlight w:val="none"/>
          <w14:textFill>
            <w14:solidFill>
              <w14:schemeClr w14:val="tx1"/>
            </w14:solidFill>
          </w14:textFill>
        </w:rPr>
      </w:pPr>
      <w:bookmarkStart w:id="238" w:name="_Toc11356"/>
      <w:bookmarkStart w:id="239" w:name="_Toc246996194"/>
      <w:bookmarkStart w:id="240" w:name="_Toc247085708"/>
      <w:bookmarkStart w:id="241" w:name="_Toc246996937"/>
      <w:bookmarkStart w:id="242" w:name="_Toc13205"/>
      <w:r>
        <w:rPr>
          <w:rFonts w:hint="eastAsia" w:ascii="宋体" w:hAnsi="宋体" w:cs="宋体"/>
          <w:color w:val="000000" w:themeColor="text1"/>
          <w:highlight w:val="none"/>
          <w14:textFill>
            <w14:solidFill>
              <w14:schemeClr w14:val="tx1"/>
            </w14:solidFill>
          </w14:textFill>
        </w:rPr>
        <w:t>3.3 磋商有效期</w:t>
      </w:r>
      <w:bookmarkEnd w:id="234"/>
      <w:bookmarkEnd w:id="235"/>
      <w:bookmarkEnd w:id="236"/>
      <w:bookmarkEnd w:id="237"/>
      <w:bookmarkEnd w:id="238"/>
      <w:bookmarkEnd w:id="239"/>
      <w:bookmarkEnd w:id="240"/>
      <w:bookmarkEnd w:id="241"/>
      <w:bookmarkEnd w:id="242"/>
    </w:p>
    <w:p w14:paraId="1635D951">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3.3.1 磋商有效期</w:t>
      </w:r>
      <w:r>
        <w:rPr>
          <w:rFonts w:hint="eastAsia" w:ascii="宋体" w:hAnsi="宋体" w:cs="宋体"/>
          <w:color w:val="000000" w:themeColor="text1"/>
          <w:highlight w:val="none"/>
          <w:lang w:eastAsia="zh-CN"/>
          <w14:textFill>
            <w14:solidFill>
              <w14:schemeClr w14:val="tx1"/>
            </w14:solidFill>
          </w14:textFill>
        </w:rPr>
        <w:t>：</w:t>
      </w:r>
      <w:r>
        <w:rPr>
          <w:rFonts w:hint="eastAsia" w:ascii="宋体" w:hAnsi="宋体" w:cs="宋体"/>
          <w:color w:val="000000" w:themeColor="text1"/>
          <w:szCs w:val="21"/>
          <w:highlight w:val="none"/>
          <w:lang w:val="zh-CN"/>
          <w14:textFill>
            <w14:solidFill>
              <w14:schemeClr w14:val="tx1"/>
            </w14:solidFill>
          </w14:textFill>
        </w:rPr>
        <w:t>递交磋商响应文件截止日后90天</w:t>
      </w:r>
      <w:r>
        <w:rPr>
          <w:rFonts w:hint="eastAsia" w:ascii="宋体" w:hAnsi="宋体" w:cs="宋体"/>
          <w:color w:val="000000" w:themeColor="text1"/>
          <w:highlight w:val="none"/>
          <w14:textFill>
            <w14:solidFill>
              <w14:schemeClr w14:val="tx1"/>
            </w14:solidFill>
          </w14:textFill>
        </w:rPr>
        <w:t>。</w:t>
      </w:r>
    </w:p>
    <w:p w14:paraId="648C8125">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3.3.2在磋商有效期内，供应商撤销或修改其响应文件的，应承担磋商文件和法律规定的责任。</w:t>
      </w:r>
    </w:p>
    <w:p w14:paraId="575A9D23">
      <w:pPr>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3.3.3出现特殊情况需要延长磋商有效期的，采购人以书面形式通知所有供应商延长磋商有效期。供应商同意延长的，应相应延长其磋商保证金的有效期，但不得要求或被允许修改或撤销其响应文件；供应商拒绝延长的，其投标失效，但供应商有权收回其磋商保证金。</w:t>
      </w:r>
    </w:p>
    <w:p w14:paraId="349C5164">
      <w:pPr>
        <w:pStyle w:val="5"/>
        <w:rPr>
          <w:rFonts w:hint="eastAsia" w:ascii="宋体" w:hAnsi="宋体" w:cs="宋体"/>
          <w:color w:val="000000" w:themeColor="text1"/>
          <w:highlight w:val="none"/>
          <w14:textFill>
            <w14:solidFill>
              <w14:schemeClr w14:val="tx1"/>
            </w14:solidFill>
          </w14:textFill>
        </w:rPr>
      </w:pPr>
      <w:bookmarkStart w:id="243" w:name="_Toc247085709"/>
      <w:bookmarkStart w:id="244" w:name="_Toc144974518"/>
      <w:bookmarkStart w:id="245" w:name="_Toc246996938"/>
      <w:bookmarkStart w:id="246" w:name="_Toc246996195"/>
      <w:bookmarkStart w:id="247" w:name="_Toc270"/>
      <w:bookmarkStart w:id="248" w:name="_Toc152042326"/>
      <w:bookmarkStart w:id="249" w:name="_Toc8549"/>
      <w:bookmarkStart w:id="250" w:name="_Toc152045550"/>
      <w:bookmarkStart w:id="251" w:name="_Toc179632568"/>
      <w:r>
        <w:rPr>
          <w:rFonts w:hint="eastAsia" w:ascii="宋体" w:hAnsi="宋体" w:cs="宋体"/>
          <w:color w:val="000000" w:themeColor="text1"/>
          <w:highlight w:val="none"/>
          <w14:textFill>
            <w14:solidFill>
              <w14:schemeClr w14:val="tx1"/>
            </w14:solidFill>
          </w14:textFill>
        </w:rPr>
        <w:t>3.4 磋商保证金</w:t>
      </w:r>
      <w:bookmarkEnd w:id="243"/>
      <w:bookmarkEnd w:id="244"/>
      <w:bookmarkEnd w:id="245"/>
      <w:bookmarkEnd w:id="246"/>
      <w:bookmarkEnd w:id="247"/>
      <w:bookmarkEnd w:id="248"/>
      <w:bookmarkEnd w:id="249"/>
      <w:bookmarkEnd w:id="250"/>
      <w:bookmarkEnd w:id="251"/>
    </w:p>
    <w:p w14:paraId="47725206">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3.4.1 供应商须知前附表</w:t>
      </w:r>
      <w:r>
        <w:rPr>
          <w:rFonts w:hint="eastAsia" w:ascii="宋体" w:hAnsi="宋体" w:cs="宋体"/>
          <w:color w:val="000000" w:themeColor="text1"/>
          <w:highlight w:val="none"/>
          <w:lang w:eastAsia="zh-CN"/>
          <w14:textFill>
            <w14:solidFill>
              <w14:schemeClr w14:val="tx1"/>
            </w14:solidFill>
          </w14:textFill>
        </w:rPr>
        <w:t>若</w:t>
      </w:r>
      <w:r>
        <w:rPr>
          <w:rFonts w:hint="eastAsia" w:ascii="宋体" w:hAnsi="宋体" w:cs="宋体"/>
          <w:color w:val="000000" w:themeColor="text1"/>
          <w:highlight w:val="none"/>
          <w14:textFill>
            <w14:solidFill>
              <w14:schemeClr w14:val="tx1"/>
            </w14:solidFill>
          </w14:textFill>
        </w:rPr>
        <w:t>规定递交磋商保证金的，供应商在递交响应文件的同时，应按供应商须知前附表规定的金额、担保形式和第八章“响应文件格式”规定的或者事先经过采购人认可的磋商保证金格式递交磋商保证金，并作为其响应文件的组成部分。</w:t>
      </w:r>
    </w:p>
    <w:p w14:paraId="458B58D9">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3.4.2 供应商不按本章第3.4.1项要求提交磋商保证金的，磋商小组将否决其投标。</w:t>
      </w:r>
    </w:p>
    <w:p w14:paraId="593B3CED">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3.4.3 未成交供应商的磋商保证金在成交通知书发出后5个工作日内</w:t>
      </w:r>
      <w:r>
        <w:rPr>
          <w:rFonts w:hint="eastAsia" w:ascii="宋体" w:hAnsi="宋体" w:cs="宋体"/>
          <w:color w:val="000000" w:themeColor="text1"/>
          <w:highlight w:val="none"/>
          <w:lang w:val="zh-CN"/>
          <w14:textFill>
            <w14:solidFill>
              <w14:schemeClr w14:val="tx1"/>
            </w14:solidFill>
          </w14:textFill>
        </w:rPr>
        <w:t>无息退还</w:t>
      </w:r>
      <w:r>
        <w:rPr>
          <w:rFonts w:hint="eastAsia" w:ascii="宋体" w:hAnsi="宋体" w:cs="宋体"/>
          <w:color w:val="000000" w:themeColor="text1"/>
          <w:highlight w:val="none"/>
          <w14:textFill>
            <w14:solidFill>
              <w14:schemeClr w14:val="tx1"/>
            </w14:solidFill>
          </w14:textFill>
        </w:rPr>
        <w:t>，成交供应商的磋商保证金在采购合同签订后5个工作日内</w:t>
      </w:r>
      <w:r>
        <w:rPr>
          <w:rFonts w:hint="eastAsia" w:ascii="宋体" w:hAnsi="宋体" w:cs="宋体"/>
          <w:color w:val="000000" w:themeColor="text1"/>
          <w:highlight w:val="none"/>
          <w:lang w:val="zh-CN"/>
          <w14:textFill>
            <w14:solidFill>
              <w14:schemeClr w14:val="tx1"/>
            </w14:solidFill>
          </w14:textFill>
        </w:rPr>
        <w:t>无息退还</w:t>
      </w:r>
      <w:r>
        <w:rPr>
          <w:rFonts w:hint="eastAsia" w:ascii="宋体" w:hAnsi="宋体" w:cs="宋体"/>
          <w:color w:val="000000" w:themeColor="text1"/>
          <w:highlight w:val="none"/>
          <w14:textFill>
            <w14:solidFill>
              <w14:schemeClr w14:val="tx1"/>
            </w14:solidFill>
          </w14:textFill>
        </w:rPr>
        <w:t>。</w:t>
      </w:r>
    </w:p>
    <w:p w14:paraId="6EB818A1">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3.4.4 有下列情形之一的，磋商保证金将不予退还： </w:t>
      </w:r>
    </w:p>
    <w:p w14:paraId="723B0CB2">
      <w:pPr>
        <w:spacing w:line="400" w:lineRule="exact"/>
        <w:ind w:firstLine="718" w:firstLineChars="342"/>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（1）供应商在规定的磋商有效期内撤销或修改其响应文件；</w:t>
      </w:r>
    </w:p>
    <w:p w14:paraId="59F97900">
      <w:pPr>
        <w:spacing w:line="400" w:lineRule="exact"/>
        <w:ind w:firstLine="718" w:firstLineChars="342"/>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（2）成交供应商在收到成交通知书后，无正当理由拒签合同协议书或未按磋商文件规定提交履约担保。</w:t>
      </w:r>
    </w:p>
    <w:p w14:paraId="79DC7233">
      <w:pPr>
        <w:pStyle w:val="5"/>
        <w:rPr>
          <w:rFonts w:hint="eastAsia" w:ascii="宋体" w:hAnsi="宋体" w:cs="宋体"/>
          <w:color w:val="000000" w:themeColor="text1"/>
          <w:highlight w:val="none"/>
          <w14:textFill>
            <w14:solidFill>
              <w14:schemeClr w14:val="tx1"/>
            </w14:solidFill>
          </w14:textFill>
        </w:rPr>
      </w:pPr>
      <w:bookmarkStart w:id="252" w:name="_Toc7035"/>
      <w:bookmarkStart w:id="253" w:name="_Toc152042328"/>
      <w:bookmarkStart w:id="254" w:name="_Toc246996196"/>
      <w:bookmarkStart w:id="255" w:name="_Toc152045552"/>
      <w:bookmarkStart w:id="256" w:name="_Toc144974520"/>
      <w:bookmarkStart w:id="257" w:name="_Toc179632570"/>
      <w:bookmarkStart w:id="258" w:name="_Toc246996939"/>
      <w:bookmarkStart w:id="259" w:name="_Toc8290"/>
      <w:bookmarkStart w:id="260" w:name="_Toc247085710"/>
      <w:r>
        <w:rPr>
          <w:rFonts w:hint="eastAsia" w:ascii="宋体" w:hAnsi="宋体" w:cs="宋体"/>
          <w:color w:val="000000" w:themeColor="text1"/>
          <w:highlight w:val="none"/>
          <w14:textFill>
            <w14:solidFill>
              <w14:schemeClr w14:val="tx1"/>
            </w14:solidFill>
          </w14:textFill>
        </w:rPr>
        <w:t>3.5 资格审查资料</w:t>
      </w:r>
      <w:bookmarkEnd w:id="252"/>
      <w:bookmarkEnd w:id="253"/>
      <w:bookmarkEnd w:id="254"/>
      <w:bookmarkEnd w:id="255"/>
      <w:bookmarkEnd w:id="256"/>
      <w:bookmarkEnd w:id="257"/>
      <w:bookmarkEnd w:id="258"/>
      <w:bookmarkEnd w:id="259"/>
      <w:bookmarkEnd w:id="260"/>
    </w:p>
    <w:p w14:paraId="49B17D67">
      <w:pPr>
        <w:spacing w:line="400" w:lineRule="exact"/>
        <w:ind w:firstLine="420" w:firstLineChars="200"/>
        <w:rPr>
          <w:rFonts w:hint="eastAsia" w:ascii="宋体" w:hAnsi="宋体" w:cs="宋体"/>
          <w:b w:val="0"/>
          <w:bCs w:val="0"/>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3.5.1 “供应商基本情况表”应附供应商营业执照、资质证书副本和安全生产许可证等材料的复印件。</w:t>
      </w:r>
    </w:p>
    <w:p w14:paraId="34875AD5">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eastAsia="宋体" w:cs="宋体"/>
          <w:b w:val="0"/>
          <w:bCs w:val="0"/>
          <w:color w:val="000000" w:themeColor="text1"/>
          <w:highlight w:val="none"/>
          <w14:textFill>
            <w14:solidFill>
              <w14:schemeClr w14:val="tx1"/>
            </w14:solidFill>
          </w14:textFill>
        </w:rPr>
        <w:t>3.5.2 “近年完成</w:t>
      </w:r>
      <w:r>
        <w:rPr>
          <w:rFonts w:hint="eastAsia" w:ascii="宋体" w:hAnsi="宋体" w:cs="宋体"/>
          <w:b w:val="0"/>
          <w:bCs w:val="0"/>
          <w:color w:val="000000" w:themeColor="text1"/>
          <w:highlight w:val="none"/>
          <w14:textFill>
            <w14:solidFill>
              <w14:schemeClr w14:val="tx1"/>
            </w14:solidFill>
          </w14:textFill>
        </w:rPr>
        <w:t>的类似项目情况表”应附</w:t>
      </w:r>
      <w:r>
        <w:rPr>
          <w:rFonts w:hint="eastAsia" w:ascii="宋体" w:hAnsi="宋体" w:cs="宋体"/>
          <w:b w:val="0"/>
          <w:bCs w:val="0"/>
          <w:color w:val="000000" w:themeColor="text1"/>
          <w:szCs w:val="21"/>
          <w:highlight w:val="none"/>
          <w:lang w:eastAsia="zh-CN"/>
          <w14:textFill>
            <w14:solidFill>
              <w14:schemeClr w14:val="tx1"/>
            </w14:solidFill>
          </w14:textFill>
        </w:rPr>
        <w:t>中标（成交）通知书或合同协议书或竣工验收报告</w:t>
      </w:r>
      <w:r>
        <w:rPr>
          <w:rFonts w:hint="eastAsia" w:ascii="宋体" w:hAnsi="宋体" w:eastAsia="宋体" w:cs="宋体"/>
          <w:b w:val="0"/>
          <w:bCs w:val="0"/>
          <w:color w:val="000000" w:themeColor="text1"/>
          <w:highlight w:val="none"/>
          <w14:textFill>
            <w14:solidFill>
              <w14:schemeClr w14:val="tx1"/>
            </w14:solidFill>
          </w14:textFill>
        </w:rPr>
        <w:t>复印件</w:t>
      </w:r>
      <w:r>
        <w:rPr>
          <w:rFonts w:hint="eastAsia" w:ascii="宋体" w:hAnsi="宋体" w:cs="宋体"/>
          <w:color w:val="000000" w:themeColor="text1"/>
          <w:szCs w:val="21"/>
          <w:highlight w:val="none"/>
          <w:lang w:val="zh-CN"/>
          <w14:textFill>
            <w14:solidFill>
              <w14:schemeClr w14:val="tx1"/>
            </w14:solidFill>
          </w14:textFill>
        </w:rPr>
        <w:t>。</w:t>
      </w:r>
      <w:r>
        <w:rPr>
          <w:rFonts w:hint="eastAsia" w:ascii="宋体" w:hAnsi="宋体" w:cs="宋体"/>
          <w:color w:val="000000" w:themeColor="text1"/>
          <w:highlight w:val="none"/>
          <w14:textFill>
            <w14:solidFill>
              <w14:schemeClr w14:val="tx1"/>
            </w14:solidFill>
          </w14:textFill>
        </w:rPr>
        <w:t>具体年份要求见供应商须知前附表。每张表格只填写一个项目，并标明序号。</w:t>
      </w:r>
    </w:p>
    <w:p w14:paraId="0E978842">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3.5.</w:t>
      </w:r>
      <w:r>
        <w:rPr>
          <w:rFonts w:hint="eastAsia" w:ascii="宋体" w:hAnsi="宋体" w:cs="宋体"/>
          <w:color w:val="000000" w:themeColor="text1"/>
          <w:highlight w:val="none"/>
          <w:lang w:val="en-US" w:eastAsia="zh-CN"/>
          <w14:textFill>
            <w14:solidFill>
              <w14:schemeClr w14:val="tx1"/>
            </w14:solidFill>
          </w14:textFill>
        </w:rPr>
        <w:t>3</w:t>
      </w:r>
      <w:r>
        <w:rPr>
          <w:rFonts w:hint="eastAsia" w:ascii="宋体" w:hAnsi="宋体" w:cs="宋体"/>
          <w:color w:val="000000" w:themeColor="text1"/>
          <w:highlight w:val="none"/>
          <w14:textFill>
            <w14:solidFill>
              <w14:schemeClr w14:val="tx1"/>
            </w14:solidFill>
          </w14:textFill>
        </w:rPr>
        <w:t xml:space="preserve"> “正在施工和新承接的项目情况表”应附</w:t>
      </w:r>
      <w:r>
        <w:rPr>
          <w:rFonts w:hint="eastAsia" w:ascii="宋体" w:hAnsi="宋体" w:cs="宋体"/>
          <w:b w:val="0"/>
          <w:bCs w:val="0"/>
          <w:color w:val="000000" w:themeColor="text1"/>
          <w:szCs w:val="21"/>
          <w:highlight w:val="none"/>
          <w:lang w:eastAsia="zh-CN"/>
          <w14:textFill>
            <w14:solidFill>
              <w14:schemeClr w14:val="tx1"/>
            </w14:solidFill>
          </w14:textFill>
        </w:rPr>
        <w:t>中标</w:t>
      </w:r>
      <w:r>
        <w:rPr>
          <w:rFonts w:hint="eastAsia" w:ascii="宋体" w:hAnsi="宋体" w:eastAsia="宋体" w:cs="宋体"/>
          <w:color w:val="000000" w:themeColor="text1"/>
          <w:highlight w:val="none"/>
          <w:lang w:eastAsia="zh-CN"/>
          <w14:textFill>
            <w14:solidFill>
              <w14:schemeClr w14:val="tx1"/>
            </w14:solidFill>
          </w14:textFill>
        </w:rPr>
        <w:t>（成交）通知书</w:t>
      </w:r>
      <w:r>
        <w:rPr>
          <w:rFonts w:hint="eastAsia" w:ascii="宋体" w:hAnsi="宋体" w:eastAsia="宋体" w:cs="宋体"/>
          <w:color w:val="000000" w:themeColor="text1"/>
          <w:highlight w:val="none"/>
          <w14:textFill>
            <w14:solidFill>
              <w14:schemeClr w14:val="tx1"/>
            </w14:solidFill>
          </w14:textFill>
        </w:rPr>
        <w:t>或合同协议书复印件。每张表格只填写一个项目，并标明序</w:t>
      </w:r>
      <w:r>
        <w:rPr>
          <w:rFonts w:hint="eastAsia" w:ascii="宋体" w:hAnsi="宋体" w:cs="宋体"/>
          <w:color w:val="000000" w:themeColor="text1"/>
          <w:highlight w:val="none"/>
          <w14:textFill>
            <w14:solidFill>
              <w14:schemeClr w14:val="tx1"/>
            </w14:solidFill>
          </w14:textFill>
        </w:rPr>
        <w:t>号。</w:t>
      </w:r>
    </w:p>
    <w:p w14:paraId="4CC9C657">
      <w:pPr>
        <w:pStyle w:val="5"/>
        <w:rPr>
          <w:rFonts w:hint="eastAsia" w:ascii="宋体" w:hAnsi="宋体" w:cs="宋体"/>
          <w:color w:val="000000" w:themeColor="text1"/>
          <w:highlight w:val="none"/>
          <w14:textFill>
            <w14:solidFill>
              <w14:schemeClr w14:val="tx1"/>
            </w14:solidFill>
          </w14:textFill>
        </w:rPr>
      </w:pPr>
      <w:bookmarkStart w:id="261" w:name="_Toc9434"/>
      <w:bookmarkStart w:id="262" w:name="_Toc3216"/>
      <w:bookmarkStart w:id="263" w:name="_Toc247085711"/>
      <w:bookmarkStart w:id="264" w:name="_Toc152042329"/>
      <w:bookmarkStart w:id="265" w:name="_Toc246996940"/>
      <w:bookmarkStart w:id="266" w:name="_Toc144974521"/>
      <w:bookmarkStart w:id="267" w:name="_Toc179632571"/>
      <w:bookmarkStart w:id="268" w:name="_Toc152045553"/>
      <w:bookmarkStart w:id="269" w:name="_Toc246996197"/>
      <w:r>
        <w:rPr>
          <w:rFonts w:hint="eastAsia" w:ascii="宋体" w:hAnsi="宋体" w:cs="宋体"/>
          <w:color w:val="000000" w:themeColor="text1"/>
          <w:highlight w:val="none"/>
          <w14:textFill>
            <w14:solidFill>
              <w14:schemeClr w14:val="tx1"/>
            </w14:solidFill>
          </w14:textFill>
        </w:rPr>
        <w:t>3.6响应文件的编制</w:t>
      </w:r>
      <w:bookmarkEnd w:id="261"/>
      <w:bookmarkEnd w:id="262"/>
    </w:p>
    <w:p w14:paraId="4F072485">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3.6.1</w:t>
      </w:r>
      <w:r>
        <w:rPr>
          <w:rFonts w:hint="eastAsia" w:ascii="宋体" w:hAnsi="宋体" w:cs="宋体"/>
          <w:color w:val="000000" w:themeColor="text1"/>
          <w:highlight w:val="none"/>
          <w:lang w:val="zh-CN"/>
          <w14:textFill>
            <w14:solidFill>
              <w14:schemeClr w14:val="tx1"/>
            </w14:solidFill>
          </w14:textFill>
        </w:rPr>
        <w:t>供应商应按照本须知的要求编制响应文件，逐项逐条响应招标文件并使用下载的政采云投标客户端制作并上传。</w:t>
      </w:r>
      <w:r>
        <w:rPr>
          <w:rFonts w:hint="eastAsia" w:ascii="宋体" w:hAnsi="宋体" w:cs="宋体"/>
          <w:color w:val="000000" w:themeColor="text1"/>
          <w:highlight w:val="none"/>
          <w14:textFill>
            <w14:solidFill>
              <w14:schemeClr w14:val="tx1"/>
            </w14:solidFill>
          </w14:textFill>
        </w:rPr>
        <w:t>如有必要，可以增加附页，作为响应文件的组成部分。其中，</w:t>
      </w:r>
      <w:r>
        <w:rPr>
          <w:rFonts w:hint="eastAsia" w:ascii="宋体" w:hAnsi="宋体" w:cs="宋体"/>
          <w:color w:val="000000" w:themeColor="text1"/>
          <w:highlight w:val="none"/>
          <w:lang w:eastAsia="zh-CN"/>
          <w14:textFill>
            <w14:solidFill>
              <w14:schemeClr w14:val="tx1"/>
            </w14:solidFill>
          </w14:textFill>
        </w:rPr>
        <w:t>磋商函</w:t>
      </w:r>
      <w:r>
        <w:rPr>
          <w:rFonts w:hint="eastAsia" w:ascii="宋体" w:hAnsi="宋体" w:cs="宋体"/>
          <w:color w:val="000000" w:themeColor="text1"/>
          <w:highlight w:val="none"/>
          <w14:textFill>
            <w14:solidFill>
              <w14:schemeClr w14:val="tx1"/>
            </w14:solidFill>
          </w14:textFill>
        </w:rPr>
        <w:t>附录在满足磋商文件实质性要求的基础上，可以提出比磋商文件要求更有利于采购人的承诺。</w:t>
      </w:r>
    </w:p>
    <w:p w14:paraId="719F164E">
      <w:pPr>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3.6.2 响应文件应当对磋商文件有关</w:t>
      </w:r>
      <w:r>
        <w:rPr>
          <w:rFonts w:hint="eastAsia" w:ascii="宋体" w:hAnsi="宋体" w:cs="宋体"/>
          <w:color w:val="000000" w:themeColor="text1"/>
          <w:szCs w:val="21"/>
          <w:highlight w:val="none"/>
          <w14:textFill>
            <w14:solidFill>
              <w14:schemeClr w14:val="tx1"/>
            </w14:solidFill>
          </w14:textFill>
        </w:rPr>
        <w:t>合同履行期限、磋商有效期、</w:t>
      </w:r>
      <w:r>
        <w:rPr>
          <w:rFonts w:hint="eastAsia" w:ascii="宋体" w:hAnsi="宋体" w:cs="宋体"/>
          <w:color w:val="000000" w:themeColor="text1"/>
          <w:sz w:val="21"/>
          <w:szCs w:val="21"/>
          <w:highlight w:val="none"/>
          <w14:textFill>
            <w14:solidFill>
              <w14:schemeClr w14:val="tx1"/>
            </w14:solidFill>
          </w14:textFill>
        </w:rPr>
        <w:t>质量标准</w:t>
      </w:r>
      <w:r>
        <w:rPr>
          <w:rFonts w:hint="eastAsia" w:ascii="宋体" w:hAnsi="宋体" w:cs="宋体"/>
          <w:color w:val="000000" w:themeColor="text1"/>
          <w:szCs w:val="21"/>
          <w:highlight w:val="none"/>
          <w14:textFill>
            <w14:solidFill>
              <w14:schemeClr w14:val="tx1"/>
            </w14:solidFill>
          </w14:textFill>
        </w:rPr>
        <w:t>、技术标准和要求、采购需求等实质性内容作出响应。</w:t>
      </w:r>
    </w:p>
    <w:p w14:paraId="3465D089">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3.6.3</w:t>
      </w:r>
      <w:r>
        <w:rPr>
          <w:rFonts w:hint="eastAsia" w:ascii="宋体" w:hAnsi="宋体" w:cs="宋体"/>
          <w:color w:val="000000" w:themeColor="text1"/>
          <w:highlight w:val="none"/>
          <w:lang w:val="zh-CN"/>
          <w14:textFill>
            <w14:solidFill>
              <w14:schemeClr w14:val="tx1"/>
            </w14:solidFill>
          </w14:textFill>
        </w:rPr>
        <w:t>电子响应文件中须加盖供应商公章部分均采用CA 签章，并根据“政府采购项目电子交易管理操作指南-供应商（政采云）”及本招标文件响应文件格式规定的格式和顺序编制电子响应文件并进行关联定位，以便评标委员会在评审时，点击评分项可直接定位到该评分项内容。如对招标文件的某项要求，供应商的电子响应文件未能关联定位提供相应的内容与其对应，则评标委员会在评审时如做出对供应商不利的评审由供应商自行承担。电子响应文件如内容不完整、编排混乱导致响应文件被误读、漏读，或者在按招标文件规定的部位查找不到相关内容的，由供应商自行承担。</w:t>
      </w:r>
    </w:p>
    <w:p w14:paraId="6412425F">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3.6.4</w:t>
      </w:r>
      <w:r>
        <w:rPr>
          <w:rFonts w:hint="eastAsia" w:ascii="宋体" w:hAnsi="宋体" w:cs="宋体"/>
          <w:color w:val="000000" w:themeColor="text1"/>
          <w:highlight w:val="none"/>
          <w:lang w:val="zh-CN"/>
          <w14:textFill>
            <w14:solidFill>
              <w14:schemeClr w14:val="tx1"/>
            </w14:solidFill>
          </w14:textFill>
        </w:rPr>
        <w:t>供应商法定代表人或主要负责人或其委托代理人持有政采云个人CA 签章的，应在响应文件中涉及到签字的位置使用个人CA 签章，没有办理政采云个人CA 签章的可在响应文件中涉及到签字的位置手写签字后扫描或者拍照做成PDF 的格式上传即可。</w:t>
      </w:r>
    </w:p>
    <w:p w14:paraId="0D6A82B7">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3.6.5 </w:t>
      </w:r>
      <w:bookmarkEnd w:id="263"/>
      <w:bookmarkEnd w:id="264"/>
      <w:bookmarkEnd w:id="265"/>
      <w:bookmarkEnd w:id="266"/>
      <w:bookmarkEnd w:id="267"/>
      <w:bookmarkEnd w:id="268"/>
      <w:bookmarkEnd w:id="269"/>
      <w:bookmarkStart w:id="270" w:name="_Toc179632573"/>
      <w:bookmarkStart w:id="271" w:name="_Toc144974523"/>
      <w:bookmarkStart w:id="272" w:name="_Toc246996942"/>
      <w:bookmarkStart w:id="273" w:name="_Toc246996199"/>
      <w:bookmarkStart w:id="274" w:name="_Toc247085713"/>
      <w:bookmarkStart w:id="275" w:name="_Toc152042331"/>
      <w:bookmarkStart w:id="276" w:name="_Toc152045555"/>
      <w:r>
        <w:rPr>
          <w:rFonts w:hint="eastAsia" w:ascii="宋体" w:hAnsi="宋体" w:cs="宋体"/>
          <w:color w:val="000000" w:themeColor="text1"/>
          <w:highlight w:val="none"/>
          <w:lang w:val="zh-CN"/>
          <w14:textFill>
            <w14:solidFill>
              <w14:schemeClr w14:val="tx1"/>
            </w14:solidFill>
          </w14:textFill>
        </w:rPr>
        <w:t>响应文件不得涂改，若有修改错漏处，须法定代表人或主要负责人或其委托代理人签字（或个人CA 签章）。文件加盖CA 签章时，请勿遮挡文件中关键信息。响应文件因字迹潦草或表达不清所引起的后果由供应商负责。</w:t>
      </w:r>
    </w:p>
    <w:p w14:paraId="6133F9F2">
      <w:pPr>
        <w:pStyle w:val="4"/>
        <w:rPr>
          <w:rFonts w:hint="eastAsia" w:ascii="宋体" w:hAnsi="宋体" w:eastAsia="宋体" w:cs="宋体"/>
          <w:color w:val="000000" w:themeColor="text1"/>
          <w:highlight w:val="none"/>
          <w14:textFill>
            <w14:solidFill>
              <w14:schemeClr w14:val="tx1"/>
            </w14:solidFill>
          </w14:textFill>
        </w:rPr>
      </w:pPr>
      <w:bookmarkStart w:id="277" w:name="_Toc22582"/>
      <w:bookmarkStart w:id="278" w:name="_Toc1346"/>
      <w:r>
        <w:rPr>
          <w:rFonts w:hint="eastAsia" w:ascii="宋体" w:hAnsi="宋体" w:eastAsia="宋体" w:cs="宋体"/>
          <w:color w:val="000000" w:themeColor="text1"/>
          <w:highlight w:val="none"/>
          <w14:textFill>
            <w14:solidFill>
              <w14:schemeClr w14:val="tx1"/>
            </w14:solidFill>
          </w14:textFill>
        </w:rPr>
        <w:t>4. 投标</w:t>
      </w:r>
      <w:bookmarkEnd w:id="270"/>
      <w:bookmarkEnd w:id="271"/>
      <w:bookmarkEnd w:id="272"/>
      <w:bookmarkEnd w:id="273"/>
      <w:bookmarkEnd w:id="274"/>
      <w:bookmarkEnd w:id="275"/>
      <w:bookmarkEnd w:id="276"/>
      <w:bookmarkEnd w:id="277"/>
      <w:bookmarkEnd w:id="278"/>
    </w:p>
    <w:p w14:paraId="758A3774">
      <w:pPr>
        <w:pStyle w:val="5"/>
        <w:rPr>
          <w:rFonts w:hint="eastAsia" w:ascii="宋体" w:hAnsi="宋体" w:cs="宋体"/>
          <w:color w:val="000000" w:themeColor="text1"/>
          <w:highlight w:val="none"/>
          <w14:textFill>
            <w14:solidFill>
              <w14:schemeClr w14:val="tx1"/>
            </w14:solidFill>
          </w14:textFill>
        </w:rPr>
      </w:pPr>
      <w:bookmarkStart w:id="279" w:name="_Toc247085715"/>
      <w:bookmarkStart w:id="280" w:name="_Toc246996944"/>
      <w:bookmarkStart w:id="281" w:name="_Toc246996201"/>
      <w:bookmarkStart w:id="282" w:name="_Toc179632575"/>
      <w:bookmarkStart w:id="283" w:name="_Toc144974525"/>
      <w:bookmarkStart w:id="284" w:name="_Toc152042333"/>
      <w:bookmarkStart w:id="285" w:name="_Toc152045557"/>
      <w:bookmarkStart w:id="286" w:name="_Toc124"/>
      <w:bookmarkStart w:id="287" w:name="_Toc22258"/>
      <w:r>
        <w:rPr>
          <w:rFonts w:hint="eastAsia" w:ascii="宋体" w:hAnsi="宋体" w:cs="宋体"/>
          <w:color w:val="000000" w:themeColor="text1"/>
          <w:highlight w:val="none"/>
          <w14:textFill>
            <w14:solidFill>
              <w14:schemeClr w14:val="tx1"/>
            </w14:solidFill>
          </w14:textFill>
        </w:rPr>
        <w:t>4.</w:t>
      </w:r>
      <w:r>
        <w:rPr>
          <w:rFonts w:hint="eastAsia" w:ascii="宋体" w:hAnsi="宋体" w:cs="宋体"/>
          <w:color w:val="000000" w:themeColor="text1"/>
          <w:highlight w:val="none"/>
          <w:lang w:val="en-US" w:eastAsia="zh-CN"/>
          <w14:textFill>
            <w14:solidFill>
              <w14:schemeClr w14:val="tx1"/>
            </w14:solidFill>
          </w14:textFill>
        </w:rPr>
        <w:t>1</w:t>
      </w:r>
      <w:r>
        <w:rPr>
          <w:rFonts w:hint="eastAsia" w:ascii="宋体" w:hAnsi="宋体" w:cs="宋体"/>
          <w:color w:val="000000" w:themeColor="text1"/>
          <w:highlight w:val="none"/>
          <w14:textFill>
            <w14:solidFill>
              <w14:schemeClr w14:val="tx1"/>
            </w14:solidFill>
          </w14:textFill>
        </w:rPr>
        <w:t xml:space="preserve"> 响应文件的递交</w:t>
      </w:r>
      <w:bookmarkEnd w:id="279"/>
      <w:bookmarkEnd w:id="280"/>
      <w:bookmarkEnd w:id="281"/>
      <w:bookmarkEnd w:id="282"/>
      <w:bookmarkEnd w:id="283"/>
      <w:bookmarkEnd w:id="284"/>
      <w:bookmarkEnd w:id="285"/>
      <w:bookmarkEnd w:id="286"/>
      <w:bookmarkEnd w:id="287"/>
    </w:p>
    <w:p w14:paraId="228D37C2">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4.2.1 供应商应在本章第2.2.2项规定的响应文件提交的截止时间前递交响应文件。</w:t>
      </w:r>
    </w:p>
    <w:p w14:paraId="126B84D1">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4.2.2 供应商递交响应文件的地点：见供应商须知前附表。</w:t>
      </w:r>
    </w:p>
    <w:p w14:paraId="04AFA468">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4.2.</w:t>
      </w:r>
      <w:r>
        <w:rPr>
          <w:rFonts w:hint="eastAsia" w:ascii="宋体" w:hAnsi="宋体" w:cs="宋体"/>
          <w:color w:val="000000" w:themeColor="text1"/>
          <w:highlight w:val="none"/>
          <w:lang w:val="en-US" w:eastAsia="zh-CN"/>
          <w14:textFill>
            <w14:solidFill>
              <w14:schemeClr w14:val="tx1"/>
            </w14:solidFill>
          </w14:textFill>
        </w:rPr>
        <w:t>3</w:t>
      </w:r>
      <w:r>
        <w:rPr>
          <w:rFonts w:hint="eastAsia" w:ascii="宋体" w:hAnsi="宋体" w:cs="宋体"/>
          <w:color w:val="000000" w:themeColor="text1"/>
          <w:highlight w:val="none"/>
          <w14:textFill>
            <w14:solidFill>
              <w14:schemeClr w14:val="tx1"/>
            </w14:solidFill>
          </w14:textFill>
        </w:rPr>
        <w:t xml:space="preserve"> 逾期</w:t>
      </w:r>
      <w:r>
        <w:rPr>
          <w:rFonts w:hint="eastAsia" w:ascii="宋体" w:hAnsi="宋体" w:cs="宋体"/>
          <w:color w:val="000000" w:themeColor="text1"/>
          <w:highlight w:val="none"/>
          <w:lang w:eastAsia="zh-CN"/>
          <w14:textFill>
            <w14:solidFill>
              <w14:schemeClr w14:val="tx1"/>
            </w14:solidFill>
          </w14:textFill>
        </w:rPr>
        <w:t>上传</w:t>
      </w:r>
      <w:r>
        <w:rPr>
          <w:rFonts w:hint="eastAsia" w:ascii="宋体" w:hAnsi="宋体" w:cs="宋体"/>
          <w:color w:val="000000" w:themeColor="text1"/>
          <w:highlight w:val="none"/>
          <w14:textFill>
            <w14:solidFill>
              <w14:schemeClr w14:val="tx1"/>
            </w14:solidFill>
          </w14:textFill>
        </w:rPr>
        <w:t>的响应文件，采购人不予受理。</w:t>
      </w:r>
    </w:p>
    <w:p w14:paraId="1E2FB93D">
      <w:pPr>
        <w:pStyle w:val="5"/>
        <w:rPr>
          <w:rFonts w:hint="eastAsia" w:ascii="宋体" w:hAnsi="宋体" w:cs="宋体"/>
          <w:color w:val="000000" w:themeColor="text1"/>
          <w:highlight w:val="none"/>
          <w14:textFill>
            <w14:solidFill>
              <w14:schemeClr w14:val="tx1"/>
            </w14:solidFill>
          </w14:textFill>
        </w:rPr>
      </w:pPr>
      <w:bookmarkStart w:id="288" w:name="_Toc11805"/>
      <w:bookmarkStart w:id="289" w:name="_Toc246996202"/>
      <w:bookmarkStart w:id="290" w:name="_Toc179632576"/>
      <w:bookmarkStart w:id="291" w:name="_Toc247085716"/>
      <w:bookmarkStart w:id="292" w:name="_Toc144974526"/>
      <w:bookmarkStart w:id="293" w:name="_Toc1572"/>
      <w:bookmarkStart w:id="294" w:name="_Toc152045558"/>
      <w:bookmarkStart w:id="295" w:name="_Toc152042334"/>
      <w:bookmarkStart w:id="296" w:name="_Toc246996945"/>
      <w:r>
        <w:rPr>
          <w:rFonts w:hint="eastAsia" w:ascii="宋体" w:hAnsi="宋体" w:cs="宋体"/>
          <w:color w:val="000000" w:themeColor="text1"/>
          <w:highlight w:val="none"/>
          <w14:textFill>
            <w14:solidFill>
              <w14:schemeClr w14:val="tx1"/>
            </w14:solidFill>
          </w14:textFill>
        </w:rPr>
        <w:t>4.3 响应文件的修改与撤回</w:t>
      </w:r>
      <w:bookmarkEnd w:id="288"/>
      <w:bookmarkEnd w:id="289"/>
      <w:bookmarkEnd w:id="290"/>
      <w:bookmarkEnd w:id="291"/>
      <w:bookmarkEnd w:id="292"/>
      <w:bookmarkEnd w:id="293"/>
      <w:bookmarkEnd w:id="294"/>
      <w:bookmarkEnd w:id="295"/>
      <w:bookmarkEnd w:id="296"/>
    </w:p>
    <w:p w14:paraId="5310CFE4">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4.3.1 </w:t>
      </w:r>
      <w:r>
        <w:rPr>
          <w:rFonts w:hint="eastAsia" w:ascii="宋体" w:hAnsi="宋体" w:cs="宋体"/>
          <w:color w:val="000000" w:themeColor="text1"/>
          <w:highlight w:val="none"/>
          <w:lang w:val="zh-CN"/>
          <w14:textFill>
            <w14:solidFill>
              <w14:schemeClr w14:val="tx1"/>
            </w14:solidFill>
          </w14:textFill>
        </w:rPr>
        <w:t>在本章第2.2.2项规定的磋商截止时间前，供应商可以修改或撤回已递交的响应文件，但应在“政采云”平台（网址http：//www.zcygov.cn) 上通知采购人。</w:t>
      </w:r>
    </w:p>
    <w:p w14:paraId="68F8A0ED">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4.3.2 </w:t>
      </w:r>
      <w:r>
        <w:rPr>
          <w:rFonts w:hint="eastAsia" w:ascii="宋体" w:hAnsi="宋体" w:cs="宋体"/>
          <w:color w:val="000000" w:themeColor="text1"/>
          <w:highlight w:val="none"/>
          <w:lang w:val="zh-CN"/>
          <w14:textFill>
            <w14:solidFill>
              <w14:schemeClr w14:val="tx1"/>
            </w14:solidFill>
          </w14:textFill>
        </w:rPr>
        <w:t>供应商修改或撤回已递交响应文件的书面通知应按照本章第3.7.3项的要求签字或盖章。采购人在“政采云”平台（网址http：//www.zcygov.cn) 上收到通知后，向供应商出具签收凭证。</w:t>
      </w:r>
    </w:p>
    <w:p w14:paraId="6A56727D">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4.3.3 </w:t>
      </w:r>
      <w:r>
        <w:rPr>
          <w:rFonts w:hint="eastAsia" w:ascii="宋体" w:hAnsi="宋体" w:cs="宋体"/>
          <w:color w:val="000000" w:themeColor="text1"/>
          <w:highlight w:val="none"/>
          <w:lang w:val="zh-CN"/>
          <w14:textFill>
            <w14:solidFill>
              <w14:schemeClr w14:val="tx1"/>
            </w14:solidFill>
          </w14:textFill>
        </w:rPr>
        <w:t>修改的内容为响应文件的组成部分。修改的响应文件应按照本章第3条、第4条规定进行编制、密封、标记和递交，并标明“修改”字样</w:t>
      </w:r>
      <w:r>
        <w:rPr>
          <w:rFonts w:hint="eastAsia" w:ascii="宋体" w:hAnsi="宋体" w:cs="宋体"/>
          <w:color w:val="000000" w:themeColor="text1"/>
          <w:highlight w:val="none"/>
          <w14:textFill>
            <w14:solidFill>
              <w14:schemeClr w14:val="tx1"/>
            </w14:solidFill>
          </w14:textFill>
        </w:rPr>
        <w:t>。</w:t>
      </w:r>
    </w:p>
    <w:p w14:paraId="25CF2292">
      <w:pPr>
        <w:pStyle w:val="4"/>
        <w:rPr>
          <w:rFonts w:ascii="宋体" w:hAnsi="宋体" w:eastAsia="宋体" w:cs="宋体"/>
          <w:color w:val="000000" w:themeColor="text1"/>
          <w:highlight w:val="none"/>
          <w14:textFill>
            <w14:solidFill>
              <w14:schemeClr w14:val="tx1"/>
            </w14:solidFill>
          </w14:textFill>
        </w:rPr>
      </w:pPr>
      <w:bookmarkStart w:id="297" w:name="_Toc247085717"/>
      <w:bookmarkStart w:id="298" w:name="_Toc246996203"/>
      <w:bookmarkStart w:id="299" w:name="_Toc246996946"/>
      <w:bookmarkStart w:id="300" w:name="_Toc179632577"/>
      <w:bookmarkStart w:id="301" w:name="_Toc152045559"/>
      <w:bookmarkStart w:id="302" w:name="_Toc152042335"/>
      <w:bookmarkStart w:id="303" w:name="_Toc144974527"/>
      <w:bookmarkStart w:id="304" w:name="_Toc32691"/>
      <w:bookmarkStart w:id="305" w:name="_Toc5155"/>
      <w:r>
        <w:rPr>
          <w:rFonts w:hint="eastAsia" w:ascii="宋体" w:hAnsi="宋体" w:eastAsia="宋体" w:cs="宋体"/>
          <w:color w:val="000000" w:themeColor="text1"/>
          <w:highlight w:val="none"/>
          <w14:textFill>
            <w14:solidFill>
              <w14:schemeClr w14:val="tx1"/>
            </w14:solidFill>
          </w14:textFill>
        </w:rPr>
        <w:t xml:space="preserve">5. </w:t>
      </w:r>
      <w:bookmarkEnd w:id="297"/>
      <w:bookmarkEnd w:id="298"/>
      <w:bookmarkEnd w:id="299"/>
      <w:bookmarkEnd w:id="300"/>
      <w:bookmarkEnd w:id="301"/>
      <w:bookmarkEnd w:id="302"/>
      <w:bookmarkEnd w:id="303"/>
      <w:r>
        <w:rPr>
          <w:rFonts w:hint="eastAsia" w:ascii="宋体" w:hAnsi="宋体" w:eastAsia="宋体" w:cs="宋体"/>
          <w:color w:val="000000" w:themeColor="text1"/>
          <w:highlight w:val="none"/>
          <w14:textFill>
            <w14:solidFill>
              <w14:schemeClr w14:val="tx1"/>
            </w14:solidFill>
          </w14:textFill>
        </w:rPr>
        <w:t>开启</w:t>
      </w:r>
      <w:bookmarkEnd w:id="304"/>
      <w:bookmarkEnd w:id="305"/>
    </w:p>
    <w:p w14:paraId="09C41340">
      <w:pPr>
        <w:pStyle w:val="5"/>
        <w:rPr>
          <w:rFonts w:hint="eastAsia" w:ascii="宋体" w:hAnsi="宋体" w:cs="宋体"/>
          <w:color w:val="000000" w:themeColor="text1"/>
          <w:highlight w:val="none"/>
          <w14:textFill>
            <w14:solidFill>
              <w14:schemeClr w14:val="tx1"/>
            </w14:solidFill>
          </w14:textFill>
        </w:rPr>
      </w:pPr>
      <w:bookmarkStart w:id="306" w:name="_Toc24670"/>
      <w:bookmarkStart w:id="307" w:name="_Toc144974528"/>
      <w:bookmarkStart w:id="308" w:name="_Toc15919"/>
      <w:bookmarkStart w:id="309" w:name="_Toc152045560"/>
      <w:bookmarkStart w:id="310" w:name="_Toc247085718"/>
      <w:bookmarkStart w:id="311" w:name="_Toc246996947"/>
      <w:bookmarkStart w:id="312" w:name="_Toc152042336"/>
      <w:bookmarkStart w:id="313" w:name="_Toc246996204"/>
      <w:bookmarkStart w:id="314" w:name="_Toc179632578"/>
      <w:r>
        <w:rPr>
          <w:rFonts w:hint="eastAsia" w:ascii="宋体" w:hAnsi="宋体" w:cs="宋体"/>
          <w:color w:val="000000" w:themeColor="text1"/>
          <w:highlight w:val="none"/>
          <w14:textFill>
            <w14:solidFill>
              <w14:schemeClr w14:val="tx1"/>
            </w14:solidFill>
          </w14:textFill>
        </w:rPr>
        <w:t>5.1 开启时间和地点</w:t>
      </w:r>
      <w:bookmarkEnd w:id="306"/>
      <w:bookmarkEnd w:id="307"/>
      <w:bookmarkEnd w:id="308"/>
      <w:bookmarkEnd w:id="309"/>
      <w:bookmarkEnd w:id="310"/>
      <w:bookmarkEnd w:id="311"/>
      <w:bookmarkEnd w:id="312"/>
      <w:bookmarkEnd w:id="313"/>
      <w:bookmarkEnd w:id="314"/>
    </w:p>
    <w:p w14:paraId="40EC1EDC">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采购人在本章第2.2.2项规定的</w:t>
      </w:r>
      <w:r>
        <w:rPr>
          <w:rFonts w:hint="eastAsia" w:ascii="宋体" w:hAnsi="宋体" w:cs="宋体"/>
          <w:color w:val="000000" w:themeColor="text1"/>
          <w:spacing w:val="-4"/>
          <w:highlight w:val="none"/>
          <w14:textFill>
            <w14:solidFill>
              <w14:schemeClr w14:val="tx1"/>
            </w14:solidFill>
          </w14:textFill>
        </w:rPr>
        <w:t>提交响应文件截止时间</w:t>
      </w:r>
      <w:r>
        <w:rPr>
          <w:rFonts w:hint="eastAsia" w:ascii="宋体" w:hAnsi="宋体" w:cs="宋体"/>
          <w:color w:val="000000" w:themeColor="text1"/>
          <w:highlight w:val="none"/>
          <w14:textFill>
            <w14:solidFill>
              <w14:schemeClr w14:val="tx1"/>
            </w14:solidFill>
          </w14:textFill>
        </w:rPr>
        <w:t>和供应商须知前附表规定的地点开启，并邀请所有供应商的法定代表人或其委托代理人准时参加。</w:t>
      </w:r>
    </w:p>
    <w:p w14:paraId="418D047E">
      <w:pPr>
        <w:pStyle w:val="5"/>
        <w:rPr>
          <w:rFonts w:hint="eastAsia" w:ascii="宋体" w:hAnsi="宋体" w:cs="宋体"/>
          <w:color w:val="000000" w:themeColor="text1"/>
          <w:highlight w:val="none"/>
          <w14:textFill>
            <w14:solidFill>
              <w14:schemeClr w14:val="tx1"/>
            </w14:solidFill>
          </w14:textFill>
        </w:rPr>
      </w:pPr>
      <w:bookmarkStart w:id="315" w:name="_Toc246996948"/>
      <w:bookmarkStart w:id="316" w:name="_Toc247085719"/>
      <w:bookmarkStart w:id="317" w:name="_Toc246996205"/>
      <w:bookmarkStart w:id="318" w:name="_Toc144974529"/>
      <w:bookmarkStart w:id="319" w:name="_Toc179632579"/>
      <w:bookmarkStart w:id="320" w:name="_Toc152045561"/>
      <w:bookmarkStart w:id="321" w:name="_Toc152042337"/>
      <w:bookmarkStart w:id="322" w:name="_Toc28172"/>
      <w:bookmarkStart w:id="323" w:name="_Toc28961"/>
      <w:r>
        <w:rPr>
          <w:rFonts w:hint="eastAsia" w:ascii="宋体" w:hAnsi="宋体" w:cs="宋体"/>
          <w:color w:val="000000" w:themeColor="text1"/>
          <w:highlight w:val="none"/>
          <w14:textFill>
            <w14:solidFill>
              <w14:schemeClr w14:val="tx1"/>
            </w14:solidFill>
          </w14:textFill>
        </w:rPr>
        <w:t xml:space="preserve">5.2 </w:t>
      </w:r>
      <w:bookmarkEnd w:id="315"/>
      <w:bookmarkEnd w:id="316"/>
      <w:bookmarkEnd w:id="317"/>
      <w:bookmarkEnd w:id="318"/>
      <w:bookmarkEnd w:id="319"/>
      <w:bookmarkEnd w:id="320"/>
      <w:bookmarkEnd w:id="321"/>
      <w:r>
        <w:rPr>
          <w:rFonts w:hint="eastAsia" w:ascii="宋体" w:hAnsi="宋体" w:cs="宋体"/>
          <w:color w:val="000000" w:themeColor="text1"/>
          <w:highlight w:val="none"/>
          <w14:textFill>
            <w14:solidFill>
              <w14:schemeClr w14:val="tx1"/>
            </w14:solidFill>
          </w14:textFill>
        </w:rPr>
        <w:t>磋商程序</w:t>
      </w:r>
      <w:bookmarkEnd w:id="322"/>
      <w:bookmarkEnd w:id="323"/>
    </w:p>
    <w:p w14:paraId="060F9E91">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lang w:val="zh-CN"/>
          <w14:textFill>
            <w14:solidFill>
              <w14:schemeClr w14:val="tx1"/>
            </w14:solidFill>
          </w14:textFill>
        </w:rPr>
        <w:t>按政采云平台顺序进行</w:t>
      </w:r>
      <w:r>
        <w:rPr>
          <w:rFonts w:hint="eastAsia" w:ascii="宋体" w:hAnsi="宋体" w:cs="宋体"/>
          <w:color w:val="000000" w:themeColor="text1"/>
          <w:highlight w:val="none"/>
          <w14:textFill>
            <w14:solidFill>
              <w14:schemeClr w14:val="tx1"/>
            </w14:solidFill>
          </w14:textFill>
        </w:rPr>
        <w:t>。</w:t>
      </w:r>
    </w:p>
    <w:p w14:paraId="45663635">
      <w:pPr>
        <w:pStyle w:val="4"/>
        <w:rPr>
          <w:rFonts w:hint="eastAsia" w:ascii="宋体" w:hAnsi="宋体" w:eastAsia="宋体" w:cs="宋体"/>
          <w:color w:val="000000" w:themeColor="text1"/>
          <w:highlight w:val="none"/>
          <w14:textFill>
            <w14:solidFill>
              <w14:schemeClr w14:val="tx1"/>
            </w14:solidFill>
          </w14:textFill>
        </w:rPr>
      </w:pPr>
      <w:bookmarkStart w:id="324" w:name="_Toc246996206"/>
      <w:bookmarkStart w:id="325" w:name="_Toc32624"/>
      <w:bookmarkStart w:id="326" w:name="_Toc179632580"/>
      <w:bookmarkStart w:id="327" w:name="_Toc152042338"/>
      <w:bookmarkStart w:id="328" w:name="_Toc247085720"/>
      <w:bookmarkStart w:id="329" w:name="_Toc246996949"/>
      <w:bookmarkStart w:id="330" w:name="_Toc18905"/>
      <w:bookmarkStart w:id="331" w:name="_Toc144974530"/>
      <w:bookmarkStart w:id="332" w:name="_Toc152045562"/>
      <w:r>
        <w:rPr>
          <w:rFonts w:hint="eastAsia" w:ascii="宋体" w:hAnsi="宋体" w:eastAsia="宋体" w:cs="宋体"/>
          <w:color w:val="000000" w:themeColor="text1"/>
          <w:highlight w:val="none"/>
          <w14:textFill>
            <w14:solidFill>
              <w14:schemeClr w14:val="tx1"/>
            </w14:solidFill>
          </w14:textFill>
        </w:rPr>
        <w:t>6. 评标</w:t>
      </w:r>
      <w:bookmarkEnd w:id="324"/>
      <w:bookmarkEnd w:id="325"/>
      <w:bookmarkEnd w:id="326"/>
      <w:bookmarkEnd w:id="327"/>
      <w:bookmarkEnd w:id="328"/>
      <w:bookmarkEnd w:id="329"/>
      <w:bookmarkEnd w:id="330"/>
      <w:bookmarkEnd w:id="331"/>
      <w:bookmarkEnd w:id="332"/>
    </w:p>
    <w:p w14:paraId="3548CE1E">
      <w:pPr>
        <w:pStyle w:val="5"/>
        <w:rPr>
          <w:rFonts w:ascii="宋体" w:hAnsi="宋体" w:cs="宋体"/>
          <w:color w:val="000000" w:themeColor="text1"/>
          <w:highlight w:val="none"/>
          <w14:textFill>
            <w14:solidFill>
              <w14:schemeClr w14:val="tx1"/>
            </w14:solidFill>
          </w14:textFill>
        </w:rPr>
      </w:pPr>
      <w:bookmarkStart w:id="333" w:name="_Toc144974531"/>
      <w:bookmarkStart w:id="334" w:name="_Toc246996950"/>
      <w:bookmarkStart w:id="335" w:name="_Toc246996207"/>
      <w:bookmarkStart w:id="336" w:name="_Toc152042339"/>
      <w:bookmarkStart w:id="337" w:name="_Toc152045563"/>
      <w:bookmarkStart w:id="338" w:name="_Toc179632581"/>
      <w:bookmarkStart w:id="339" w:name="_Toc247085721"/>
      <w:bookmarkStart w:id="340" w:name="_Toc27757"/>
      <w:bookmarkStart w:id="341" w:name="_Toc103"/>
      <w:r>
        <w:rPr>
          <w:rFonts w:hint="eastAsia" w:ascii="宋体" w:hAnsi="宋体" w:cs="宋体"/>
          <w:color w:val="000000" w:themeColor="text1"/>
          <w:highlight w:val="none"/>
          <w14:textFill>
            <w14:solidFill>
              <w14:schemeClr w14:val="tx1"/>
            </w14:solidFill>
          </w14:textFill>
        </w:rPr>
        <w:t xml:space="preserve">6.1 </w:t>
      </w:r>
      <w:bookmarkEnd w:id="333"/>
      <w:bookmarkEnd w:id="334"/>
      <w:bookmarkEnd w:id="335"/>
      <w:bookmarkEnd w:id="336"/>
      <w:bookmarkEnd w:id="337"/>
      <w:bookmarkEnd w:id="338"/>
      <w:bookmarkEnd w:id="339"/>
      <w:r>
        <w:rPr>
          <w:rFonts w:hint="eastAsia" w:ascii="宋体" w:hAnsi="宋体" w:cs="宋体"/>
          <w:color w:val="000000" w:themeColor="text1"/>
          <w:highlight w:val="none"/>
          <w14:textFill>
            <w14:solidFill>
              <w14:schemeClr w14:val="tx1"/>
            </w14:solidFill>
          </w14:textFill>
        </w:rPr>
        <w:t>磋商小组</w:t>
      </w:r>
      <w:bookmarkEnd w:id="340"/>
      <w:bookmarkEnd w:id="341"/>
    </w:p>
    <w:p w14:paraId="187E9066">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6.1.1 评标由采购人依法组建的磋商小组负责。磋商小组由采购人或其委托的采购代理机构熟悉相关业务的代表，以及有关技术、经济等方面的专家组成。磋商小组会成员人数以及技术、经济等方面专家的确定方式见供应商须知前附表。</w:t>
      </w:r>
    </w:p>
    <w:p w14:paraId="1DF35E28">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6.1.2 磋商小组成员有下列情形之一的，应当回避：</w:t>
      </w:r>
    </w:p>
    <w:p w14:paraId="250F93BA">
      <w:pPr>
        <w:spacing w:line="400" w:lineRule="exact"/>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1</w:t>
      </w:r>
      <w:r>
        <w:rPr>
          <w:rFonts w:hint="eastAsia" w:ascii="宋体" w:hAnsi="宋体" w:eastAsia="宋体" w:cs="宋体"/>
          <w:color w:val="000000" w:themeColor="text1"/>
          <w:highlight w:val="none"/>
          <w14:textFill>
            <w14:solidFill>
              <w14:schemeClr w14:val="tx1"/>
            </w14:solidFill>
          </w14:textFill>
        </w:rPr>
        <w:t>）参加采购活动前3年内与供应商存在劳动关系；</w:t>
      </w:r>
    </w:p>
    <w:p w14:paraId="6207D001">
      <w:pPr>
        <w:spacing w:line="400" w:lineRule="exact"/>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2</w:t>
      </w:r>
      <w:r>
        <w:rPr>
          <w:rFonts w:hint="eastAsia" w:ascii="宋体" w:hAnsi="宋体" w:eastAsia="宋体" w:cs="宋体"/>
          <w:color w:val="000000" w:themeColor="text1"/>
          <w:highlight w:val="none"/>
          <w14:textFill>
            <w14:solidFill>
              <w14:schemeClr w14:val="tx1"/>
            </w14:solidFill>
          </w14:textFill>
        </w:rPr>
        <w:t>）参加采购活动前3年内担任供应商的董事、监事；</w:t>
      </w:r>
    </w:p>
    <w:p w14:paraId="0B0CBC67">
      <w:pPr>
        <w:spacing w:line="400" w:lineRule="exact"/>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3</w:t>
      </w:r>
      <w:r>
        <w:rPr>
          <w:rFonts w:hint="eastAsia" w:ascii="宋体" w:hAnsi="宋体" w:eastAsia="宋体" w:cs="宋体"/>
          <w:color w:val="000000" w:themeColor="text1"/>
          <w:highlight w:val="none"/>
          <w14:textFill>
            <w14:solidFill>
              <w14:schemeClr w14:val="tx1"/>
            </w14:solidFill>
          </w14:textFill>
        </w:rPr>
        <w:t>）参加采购活动前3年内是供应商的控股股东或者实际控制人；</w:t>
      </w:r>
    </w:p>
    <w:p w14:paraId="27D85066">
      <w:pPr>
        <w:spacing w:line="400" w:lineRule="exact"/>
        <w:ind w:right="-239" w:rightChars="-114"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4</w:t>
      </w:r>
      <w:r>
        <w:rPr>
          <w:rFonts w:hint="eastAsia" w:ascii="宋体" w:hAnsi="宋体" w:eastAsia="宋体" w:cs="宋体"/>
          <w:color w:val="000000" w:themeColor="text1"/>
          <w:highlight w:val="none"/>
          <w14:textFill>
            <w14:solidFill>
              <w14:schemeClr w14:val="tx1"/>
            </w14:solidFill>
          </w14:textFill>
        </w:rPr>
        <w:t>）与供应商的法定代表人或者负责人有夫妻、直系血亲、三代以内旁系血亲或者近姻亲关系；</w:t>
      </w:r>
    </w:p>
    <w:p w14:paraId="02563EDB">
      <w:pPr>
        <w:spacing w:line="400" w:lineRule="exact"/>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5</w:t>
      </w:r>
      <w:r>
        <w:rPr>
          <w:rFonts w:hint="eastAsia" w:ascii="宋体" w:hAnsi="宋体" w:eastAsia="宋体" w:cs="宋体"/>
          <w:color w:val="000000" w:themeColor="text1"/>
          <w:highlight w:val="none"/>
          <w14:textFill>
            <w14:solidFill>
              <w14:schemeClr w14:val="tx1"/>
            </w14:solidFill>
          </w14:textFill>
        </w:rPr>
        <w:t>）与供应商有其他可能影响政府采购活动公平、公正进行的关系。</w:t>
      </w:r>
    </w:p>
    <w:p w14:paraId="1E024576">
      <w:pPr>
        <w:pStyle w:val="5"/>
        <w:rPr>
          <w:rFonts w:hint="eastAsia" w:ascii="宋体" w:hAnsi="宋体" w:cs="宋体"/>
          <w:color w:val="000000" w:themeColor="text1"/>
          <w:highlight w:val="none"/>
          <w14:textFill>
            <w14:solidFill>
              <w14:schemeClr w14:val="tx1"/>
            </w14:solidFill>
          </w14:textFill>
        </w:rPr>
      </w:pPr>
      <w:bookmarkStart w:id="342" w:name="_Toc179632582"/>
      <w:bookmarkStart w:id="343" w:name="_Toc144974532"/>
      <w:bookmarkStart w:id="344" w:name="_Toc13666"/>
      <w:bookmarkStart w:id="345" w:name="_Toc152045564"/>
      <w:bookmarkStart w:id="346" w:name="_Toc246996208"/>
      <w:bookmarkStart w:id="347" w:name="_Toc18070"/>
      <w:bookmarkStart w:id="348" w:name="_Toc247085722"/>
      <w:bookmarkStart w:id="349" w:name="_Toc246996951"/>
      <w:bookmarkStart w:id="350" w:name="_Toc152042340"/>
      <w:r>
        <w:rPr>
          <w:rFonts w:hint="eastAsia" w:ascii="宋体" w:hAnsi="宋体" w:cs="宋体"/>
          <w:color w:val="000000" w:themeColor="text1"/>
          <w:highlight w:val="none"/>
          <w14:textFill>
            <w14:solidFill>
              <w14:schemeClr w14:val="tx1"/>
            </w14:solidFill>
          </w14:textFill>
        </w:rPr>
        <w:t>6.2 评标原则</w:t>
      </w:r>
      <w:bookmarkEnd w:id="342"/>
      <w:bookmarkEnd w:id="343"/>
      <w:bookmarkEnd w:id="344"/>
      <w:bookmarkEnd w:id="345"/>
      <w:bookmarkEnd w:id="346"/>
      <w:bookmarkEnd w:id="347"/>
      <w:bookmarkEnd w:id="348"/>
      <w:bookmarkEnd w:id="349"/>
      <w:bookmarkEnd w:id="350"/>
    </w:p>
    <w:p w14:paraId="2A18B4B3">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评标活动遵循公平、公正、科学和择优的原则。</w:t>
      </w:r>
    </w:p>
    <w:p w14:paraId="76F52170">
      <w:pPr>
        <w:pStyle w:val="5"/>
        <w:rPr>
          <w:rFonts w:hint="eastAsia" w:ascii="宋体" w:hAnsi="宋体" w:cs="宋体"/>
          <w:color w:val="000000" w:themeColor="text1"/>
          <w:highlight w:val="none"/>
          <w14:textFill>
            <w14:solidFill>
              <w14:schemeClr w14:val="tx1"/>
            </w14:solidFill>
          </w14:textFill>
        </w:rPr>
      </w:pPr>
      <w:bookmarkStart w:id="351" w:name="_Toc152042341"/>
      <w:bookmarkStart w:id="352" w:name="_Toc152045565"/>
      <w:bookmarkStart w:id="353" w:name="_Toc246996209"/>
      <w:bookmarkStart w:id="354" w:name="_Toc12697"/>
      <w:bookmarkStart w:id="355" w:name="_Toc179632583"/>
      <w:bookmarkStart w:id="356" w:name="_Toc144974533"/>
      <w:bookmarkStart w:id="357" w:name="_Toc19007"/>
      <w:bookmarkStart w:id="358" w:name="_Toc247085723"/>
      <w:bookmarkStart w:id="359" w:name="_Toc246996952"/>
      <w:r>
        <w:rPr>
          <w:rFonts w:hint="eastAsia" w:ascii="宋体" w:hAnsi="宋体" w:cs="宋体"/>
          <w:color w:val="000000" w:themeColor="text1"/>
          <w:highlight w:val="none"/>
          <w14:textFill>
            <w14:solidFill>
              <w14:schemeClr w14:val="tx1"/>
            </w14:solidFill>
          </w14:textFill>
        </w:rPr>
        <w:t>6.3 评标</w:t>
      </w:r>
      <w:bookmarkEnd w:id="351"/>
      <w:bookmarkEnd w:id="352"/>
      <w:bookmarkEnd w:id="353"/>
      <w:bookmarkEnd w:id="354"/>
      <w:bookmarkEnd w:id="355"/>
      <w:bookmarkEnd w:id="356"/>
      <w:bookmarkEnd w:id="357"/>
      <w:bookmarkEnd w:id="358"/>
      <w:bookmarkEnd w:id="359"/>
    </w:p>
    <w:p w14:paraId="2445F5BE">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磋商小组按照第三章“评标办法”规定的方法、评审因素、标准和程序对响应文件进行评审。第三章“评标办法”没有规定的方法、评审因素和标准，不作为评标依据。</w:t>
      </w:r>
    </w:p>
    <w:p w14:paraId="3018D4C7">
      <w:pPr>
        <w:pStyle w:val="4"/>
        <w:rPr>
          <w:rFonts w:hint="eastAsia" w:ascii="宋体" w:hAnsi="宋体" w:eastAsia="宋体" w:cs="宋体"/>
          <w:color w:val="000000" w:themeColor="text1"/>
          <w:highlight w:val="none"/>
          <w14:textFill>
            <w14:solidFill>
              <w14:schemeClr w14:val="tx1"/>
            </w14:solidFill>
          </w14:textFill>
        </w:rPr>
      </w:pPr>
      <w:bookmarkStart w:id="360" w:name="_Toc247085724"/>
      <w:bookmarkStart w:id="361" w:name="_Toc246996210"/>
      <w:bookmarkStart w:id="362" w:name="_Toc1672"/>
      <w:bookmarkStart w:id="363" w:name="_Toc152045566"/>
      <w:bookmarkStart w:id="364" w:name="_Toc7657"/>
      <w:bookmarkStart w:id="365" w:name="_Toc179632584"/>
      <w:bookmarkStart w:id="366" w:name="_Toc152042342"/>
      <w:bookmarkStart w:id="367" w:name="_Toc246996953"/>
      <w:bookmarkStart w:id="368" w:name="_Toc144974534"/>
      <w:r>
        <w:rPr>
          <w:rFonts w:hint="eastAsia" w:ascii="宋体" w:hAnsi="宋体" w:eastAsia="宋体" w:cs="宋体"/>
          <w:color w:val="000000" w:themeColor="text1"/>
          <w:highlight w:val="none"/>
          <w14:textFill>
            <w14:solidFill>
              <w14:schemeClr w14:val="tx1"/>
            </w14:solidFill>
          </w14:textFill>
        </w:rPr>
        <w:t>7. 合同授予</w:t>
      </w:r>
      <w:bookmarkEnd w:id="360"/>
      <w:bookmarkEnd w:id="361"/>
      <w:bookmarkEnd w:id="362"/>
      <w:bookmarkEnd w:id="363"/>
      <w:bookmarkEnd w:id="364"/>
      <w:bookmarkEnd w:id="365"/>
      <w:bookmarkEnd w:id="366"/>
      <w:bookmarkEnd w:id="367"/>
      <w:bookmarkEnd w:id="368"/>
    </w:p>
    <w:p w14:paraId="4DA63504">
      <w:pPr>
        <w:pStyle w:val="5"/>
        <w:rPr>
          <w:rFonts w:hint="eastAsia" w:ascii="宋体" w:hAnsi="宋体" w:cs="宋体"/>
          <w:color w:val="000000" w:themeColor="text1"/>
          <w:highlight w:val="none"/>
          <w14:textFill>
            <w14:solidFill>
              <w14:schemeClr w14:val="tx1"/>
            </w14:solidFill>
          </w14:textFill>
        </w:rPr>
      </w:pPr>
      <w:bookmarkStart w:id="369" w:name="_Toc144974535"/>
      <w:bookmarkStart w:id="370" w:name="_Toc246996954"/>
      <w:bookmarkStart w:id="371" w:name="_Toc32391"/>
      <w:bookmarkStart w:id="372" w:name="_Toc152042343"/>
      <w:bookmarkStart w:id="373" w:name="_Toc179632585"/>
      <w:bookmarkStart w:id="374" w:name="_Toc247085725"/>
      <w:bookmarkStart w:id="375" w:name="_Toc246996211"/>
      <w:bookmarkStart w:id="376" w:name="_Toc8986"/>
      <w:bookmarkStart w:id="377" w:name="_Toc152045567"/>
      <w:r>
        <w:rPr>
          <w:rFonts w:hint="eastAsia" w:ascii="宋体" w:hAnsi="宋体" w:cs="宋体"/>
          <w:color w:val="000000" w:themeColor="text1"/>
          <w:highlight w:val="none"/>
          <w14:textFill>
            <w14:solidFill>
              <w14:schemeClr w14:val="tx1"/>
            </w14:solidFill>
          </w14:textFill>
        </w:rPr>
        <w:t>7.1 定标方式</w:t>
      </w:r>
      <w:bookmarkEnd w:id="369"/>
      <w:bookmarkEnd w:id="370"/>
      <w:bookmarkEnd w:id="371"/>
      <w:bookmarkEnd w:id="372"/>
      <w:bookmarkEnd w:id="373"/>
      <w:bookmarkEnd w:id="374"/>
      <w:bookmarkEnd w:id="375"/>
      <w:bookmarkEnd w:id="376"/>
      <w:bookmarkEnd w:id="377"/>
    </w:p>
    <w:p w14:paraId="14CB1CE7">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除供应商须知前附表规定磋商小组直接确定成交供应商外，采购人依据磋商小组推荐的成交候选供应商确定成交供应商，磋商小组推荐成交候选供应商的人数见供应商须知前附表。</w:t>
      </w:r>
    </w:p>
    <w:p w14:paraId="0DFDC995">
      <w:pPr>
        <w:pStyle w:val="5"/>
        <w:rPr>
          <w:rFonts w:hint="eastAsia" w:ascii="宋体" w:hAnsi="宋体" w:cs="宋体"/>
          <w:color w:val="000000" w:themeColor="text1"/>
          <w:highlight w:val="none"/>
          <w14:textFill>
            <w14:solidFill>
              <w14:schemeClr w14:val="tx1"/>
            </w14:solidFill>
          </w14:textFill>
        </w:rPr>
      </w:pPr>
      <w:bookmarkStart w:id="378" w:name="_Toc18453"/>
      <w:bookmarkStart w:id="379" w:name="_Toc11822"/>
      <w:r>
        <w:rPr>
          <w:rFonts w:hint="eastAsia" w:ascii="宋体" w:hAnsi="宋体" w:cs="宋体"/>
          <w:color w:val="000000" w:themeColor="text1"/>
          <w:highlight w:val="none"/>
          <w14:textFill>
            <w14:solidFill>
              <w14:schemeClr w14:val="tx1"/>
            </w14:solidFill>
          </w14:textFill>
        </w:rPr>
        <w:t>7.2 成交结果</w:t>
      </w:r>
      <w:bookmarkEnd w:id="378"/>
      <w:bookmarkEnd w:id="379"/>
    </w:p>
    <w:p w14:paraId="2F0D59A6">
      <w:pPr>
        <w:pStyle w:val="2"/>
        <w:spacing w:line="360" w:lineRule="auto"/>
        <w:ind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采购代理机构在成交供应商确定后2个工作日内，在省级以上财政部门指定的政府采购信息发布媒体上公告成交结果，同时向成交供应商发出成交通知书。</w:t>
      </w:r>
    </w:p>
    <w:p w14:paraId="446C856F">
      <w:pPr>
        <w:pStyle w:val="5"/>
        <w:rPr>
          <w:rFonts w:hint="eastAsia" w:ascii="宋体" w:hAnsi="宋体" w:cs="宋体"/>
          <w:color w:val="000000" w:themeColor="text1"/>
          <w:highlight w:val="none"/>
          <w14:textFill>
            <w14:solidFill>
              <w14:schemeClr w14:val="tx1"/>
            </w14:solidFill>
          </w14:textFill>
        </w:rPr>
      </w:pPr>
      <w:bookmarkStart w:id="380" w:name="_Toc152042344"/>
      <w:bookmarkStart w:id="381" w:name="_Toc152045568"/>
      <w:bookmarkStart w:id="382" w:name="_Toc246996955"/>
      <w:bookmarkStart w:id="383" w:name="_Toc179632586"/>
      <w:bookmarkStart w:id="384" w:name="_Toc247085726"/>
      <w:bookmarkStart w:id="385" w:name="_Toc144974536"/>
      <w:bookmarkStart w:id="386" w:name="_Toc246996212"/>
      <w:bookmarkStart w:id="387" w:name="_Toc21756"/>
      <w:bookmarkStart w:id="388" w:name="_Toc11111"/>
      <w:r>
        <w:rPr>
          <w:rFonts w:hint="eastAsia" w:ascii="宋体" w:hAnsi="宋体" w:cs="宋体"/>
          <w:color w:val="000000" w:themeColor="text1"/>
          <w:highlight w:val="none"/>
          <w14:textFill>
            <w14:solidFill>
              <w14:schemeClr w14:val="tx1"/>
            </w14:solidFill>
          </w14:textFill>
        </w:rPr>
        <w:t xml:space="preserve">7.3 </w:t>
      </w:r>
      <w:bookmarkEnd w:id="380"/>
      <w:bookmarkEnd w:id="381"/>
      <w:bookmarkEnd w:id="382"/>
      <w:bookmarkEnd w:id="383"/>
      <w:bookmarkEnd w:id="384"/>
      <w:bookmarkEnd w:id="385"/>
      <w:bookmarkEnd w:id="386"/>
      <w:r>
        <w:rPr>
          <w:rFonts w:hint="eastAsia" w:ascii="宋体" w:hAnsi="宋体" w:cs="宋体"/>
          <w:color w:val="000000" w:themeColor="text1"/>
          <w:highlight w:val="none"/>
          <w14:textFill>
            <w14:solidFill>
              <w14:schemeClr w14:val="tx1"/>
            </w14:solidFill>
          </w14:textFill>
        </w:rPr>
        <w:t>成交通知书</w:t>
      </w:r>
      <w:bookmarkEnd w:id="387"/>
      <w:bookmarkEnd w:id="388"/>
    </w:p>
    <w:p w14:paraId="4100607A">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在本章第3.3款规定的磋商有效期内，采购人以书面形式向成交供应商发出成交通知书，同时将成交结果通知未中标的供应商。</w:t>
      </w:r>
    </w:p>
    <w:p w14:paraId="45880B5B">
      <w:pPr>
        <w:pStyle w:val="5"/>
        <w:rPr>
          <w:rFonts w:hint="eastAsia" w:ascii="宋体" w:hAnsi="宋体" w:eastAsia="宋体" w:cs="宋体"/>
          <w:color w:val="000000" w:themeColor="text1"/>
          <w:highlight w:val="none"/>
          <w:lang w:eastAsia="zh-CN"/>
          <w14:textFill>
            <w14:solidFill>
              <w14:schemeClr w14:val="tx1"/>
            </w14:solidFill>
          </w14:textFill>
        </w:rPr>
      </w:pPr>
      <w:bookmarkStart w:id="389" w:name="_Toc152045569"/>
      <w:bookmarkStart w:id="390" w:name="_Toc144974537"/>
      <w:bookmarkStart w:id="391" w:name="_Toc246996213"/>
      <w:bookmarkStart w:id="392" w:name="_Toc152042345"/>
      <w:bookmarkStart w:id="393" w:name="_Toc247085727"/>
      <w:bookmarkStart w:id="394" w:name="_Toc246996956"/>
      <w:bookmarkStart w:id="395" w:name="_Toc19726"/>
      <w:bookmarkStart w:id="396" w:name="_Toc179632587"/>
      <w:bookmarkStart w:id="397" w:name="_Toc14080"/>
      <w:r>
        <w:rPr>
          <w:rFonts w:hint="eastAsia" w:ascii="宋体" w:hAnsi="宋体" w:cs="宋体"/>
          <w:color w:val="000000" w:themeColor="text1"/>
          <w:highlight w:val="none"/>
          <w14:textFill>
            <w14:solidFill>
              <w14:schemeClr w14:val="tx1"/>
            </w14:solidFill>
          </w14:textFill>
        </w:rPr>
        <w:t>7.4 履约担保</w:t>
      </w:r>
      <w:bookmarkEnd w:id="389"/>
      <w:bookmarkEnd w:id="390"/>
      <w:bookmarkEnd w:id="391"/>
      <w:bookmarkEnd w:id="392"/>
      <w:bookmarkEnd w:id="393"/>
      <w:bookmarkEnd w:id="394"/>
      <w:bookmarkEnd w:id="395"/>
      <w:bookmarkEnd w:id="396"/>
      <w:bookmarkEnd w:id="397"/>
    </w:p>
    <w:p w14:paraId="6FE10BA9">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7.4.1在签订合同前，成交供应商应按供应商须知前附表规定的担保形式和磋商文件第四章“合同条款及格式”规定的或者事先经过采购人书面认可的履约担保格式向采购人提交履约担保。详见供应商须知前附表。</w:t>
      </w:r>
    </w:p>
    <w:p w14:paraId="7F7506EE">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7.4.2 成交供应商不能按本章第7.4.1项要求提交履约担保的，视为放弃中标，其磋商保证金不予退还，给采购人造成的损失超过磋商保证金数额的，成交供应商还应当对超过部分予以赔偿。</w:t>
      </w:r>
    </w:p>
    <w:p w14:paraId="6F44E480">
      <w:pPr>
        <w:pStyle w:val="5"/>
        <w:rPr>
          <w:rFonts w:hint="eastAsia" w:ascii="宋体" w:hAnsi="宋体" w:cs="宋体"/>
          <w:color w:val="000000" w:themeColor="text1"/>
          <w:highlight w:val="none"/>
          <w14:textFill>
            <w14:solidFill>
              <w14:schemeClr w14:val="tx1"/>
            </w14:solidFill>
          </w14:textFill>
        </w:rPr>
      </w:pPr>
      <w:bookmarkStart w:id="398" w:name="_Toc246996957"/>
      <w:bookmarkStart w:id="399" w:name="_Toc32281"/>
      <w:bookmarkStart w:id="400" w:name="_Toc179632588"/>
      <w:bookmarkStart w:id="401" w:name="_Toc152045570"/>
      <w:bookmarkStart w:id="402" w:name="_Toc26235"/>
      <w:bookmarkStart w:id="403" w:name="_Toc246996214"/>
      <w:bookmarkStart w:id="404" w:name="_Toc247085728"/>
      <w:bookmarkStart w:id="405" w:name="_Toc152042346"/>
      <w:bookmarkStart w:id="406" w:name="_Toc144974538"/>
      <w:r>
        <w:rPr>
          <w:rFonts w:hint="eastAsia" w:ascii="宋体" w:hAnsi="宋体" w:cs="宋体"/>
          <w:color w:val="000000" w:themeColor="text1"/>
          <w:highlight w:val="none"/>
          <w14:textFill>
            <w14:solidFill>
              <w14:schemeClr w14:val="tx1"/>
            </w14:solidFill>
          </w14:textFill>
        </w:rPr>
        <w:t>7.5 签订合同</w:t>
      </w:r>
      <w:bookmarkEnd w:id="398"/>
      <w:bookmarkEnd w:id="399"/>
      <w:bookmarkEnd w:id="400"/>
      <w:bookmarkEnd w:id="401"/>
      <w:bookmarkEnd w:id="402"/>
      <w:bookmarkEnd w:id="403"/>
      <w:bookmarkEnd w:id="404"/>
      <w:bookmarkEnd w:id="405"/>
      <w:bookmarkEnd w:id="406"/>
    </w:p>
    <w:p w14:paraId="67FB73B6">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7.5.1采购人和成交供应商应当自成立通知书发出之日起30天内，根据磋商文件和中成交供应商的响应文件订立书面合同。成交供应商无正当理由拒签合同的，采购人取消其中标资格，其磋商保证金不予退还；给采购人造成的损失超过磋商保证金数额的，成交供应商还应当对超过部分予以赔偿。</w:t>
      </w:r>
    </w:p>
    <w:p w14:paraId="38AC9762">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7.5.2 发出成交通知书后，采购人无正当理由拒签合同的，采购人向成交供应商退还磋商保证金。</w:t>
      </w:r>
    </w:p>
    <w:p w14:paraId="735CACE6">
      <w:pPr>
        <w:pStyle w:val="4"/>
        <w:rPr>
          <w:rFonts w:hint="eastAsia" w:ascii="宋体" w:hAnsi="宋体" w:eastAsia="宋体" w:cs="宋体"/>
          <w:color w:val="000000" w:themeColor="text1"/>
          <w:highlight w:val="none"/>
          <w14:textFill>
            <w14:solidFill>
              <w14:schemeClr w14:val="tx1"/>
            </w14:solidFill>
          </w14:textFill>
        </w:rPr>
      </w:pPr>
      <w:bookmarkStart w:id="407" w:name="_Toc17188"/>
      <w:bookmarkStart w:id="408" w:name="_Toc18533"/>
      <w:r>
        <w:rPr>
          <w:rFonts w:hint="eastAsia" w:ascii="宋体" w:hAnsi="宋体" w:eastAsia="宋体" w:cs="宋体"/>
          <w:color w:val="000000" w:themeColor="text1"/>
          <w:highlight w:val="none"/>
          <w14:textFill>
            <w14:solidFill>
              <w14:schemeClr w14:val="tx1"/>
            </w14:solidFill>
          </w14:textFill>
        </w:rPr>
        <w:t>8. 纪律和监督</w:t>
      </w:r>
      <w:bookmarkEnd w:id="407"/>
      <w:bookmarkEnd w:id="408"/>
    </w:p>
    <w:p w14:paraId="034CF16C">
      <w:pPr>
        <w:pStyle w:val="5"/>
        <w:rPr>
          <w:rFonts w:hint="eastAsia" w:ascii="宋体" w:hAnsi="宋体" w:cs="宋体"/>
          <w:color w:val="000000" w:themeColor="text1"/>
          <w:highlight w:val="none"/>
          <w14:textFill>
            <w14:solidFill>
              <w14:schemeClr w14:val="tx1"/>
            </w14:solidFill>
          </w14:textFill>
        </w:rPr>
      </w:pPr>
      <w:bookmarkStart w:id="409" w:name="_Toc179632593"/>
      <w:bookmarkStart w:id="410" w:name="_Toc23787"/>
      <w:bookmarkStart w:id="411" w:name="_Toc247085733"/>
      <w:bookmarkStart w:id="412" w:name="_Toc144974543"/>
      <w:bookmarkStart w:id="413" w:name="_Toc152045575"/>
      <w:bookmarkStart w:id="414" w:name="_Toc246996219"/>
      <w:bookmarkStart w:id="415" w:name="_Toc16073"/>
      <w:bookmarkStart w:id="416" w:name="_Toc152042351"/>
      <w:bookmarkStart w:id="417" w:name="_Toc296590983"/>
      <w:bookmarkStart w:id="418" w:name="_Toc246996962"/>
      <w:r>
        <w:rPr>
          <w:rFonts w:hint="eastAsia" w:ascii="宋体" w:hAnsi="宋体" w:cs="宋体"/>
          <w:color w:val="000000" w:themeColor="text1"/>
          <w:highlight w:val="none"/>
          <w14:textFill>
            <w14:solidFill>
              <w14:schemeClr w14:val="tx1"/>
            </w14:solidFill>
          </w14:textFill>
        </w:rPr>
        <w:t>8.1 对采购人的纪律要求</w:t>
      </w:r>
      <w:bookmarkEnd w:id="409"/>
      <w:bookmarkEnd w:id="410"/>
      <w:bookmarkEnd w:id="411"/>
      <w:bookmarkEnd w:id="412"/>
      <w:bookmarkEnd w:id="413"/>
      <w:bookmarkEnd w:id="414"/>
      <w:bookmarkEnd w:id="415"/>
      <w:bookmarkEnd w:id="416"/>
      <w:bookmarkEnd w:id="417"/>
      <w:bookmarkEnd w:id="418"/>
    </w:p>
    <w:p w14:paraId="6E03614D">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采购人不得泄漏竞争性磋商活动中应当保密的情况和资料，不得供应商串通损害国家利益、社会公共利益或者他人合法权益。</w:t>
      </w:r>
    </w:p>
    <w:p w14:paraId="26168065">
      <w:pPr>
        <w:pStyle w:val="5"/>
        <w:rPr>
          <w:rFonts w:hint="eastAsia" w:ascii="宋体" w:hAnsi="宋体" w:cs="宋体"/>
          <w:color w:val="000000" w:themeColor="text1"/>
          <w:highlight w:val="none"/>
          <w14:textFill>
            <w14:solidFill>
              <w14:schemeClr w14:val="tx1"/>
            </w14:solidFill>
          </w14:textFill>
        </w:rPr>
      </w:pPr>
      <w:bookmarkStart w:id="419" w:name="_Toc16529"/>
      <w:bookmarkStart w:id="420" w:name="_Toc152042352"/>
      <w:bookmarkStart w:id="421" w:name="_Toc152045576"/>
      <w:bookmarkStart w:id="422" w:name="_Toc179632594"/>
      <w:bookmarkStart w:id="423" w:name="_Toc247085734"/>
      <w:bookmarkStart w:id="424" w:name="_Toc246996963"/>
      <w:bookmarkStart w:id="425" w:name="_Toc32676"/>
      <w:bookmarkStart w:id="426" w:name="_Toc246996220"/>
      <w:bookmarkStart w:id="427" w:name="_Toc144974544"/>
      <w:r>
        <w:rPr>
          <w:rFonts w:hint="eastAsia" w:ascii="宋体" w:hAnsi="宋体" w:cs="宋体"/>
          <w:color w:val="000000" w:themeColor="text1"/>
          <w:highlight w:val="none"/>
          <w14:textFill>
            <w14:solidFill>
              <w14:schemeClr w14:val="tx1"/>
            </w14:solidFill>
          </w14:textFill>
        </w:rPr>
        <w:t>8.2 对供应商的纪律要求</w:t>
      </w:r>
      <w:bookmarkEnd w:id="419"/>
      <w:bookmarkEnd w:id="420"/>
      <w:bookmarkEnd w:id="421"/>
      <w:bookmarkEnd w:id="422"/>
      <w:bookmarkEnd w:id="423"/>
      <w:bookmarkEnd w:id="424"/>
      <w:bookmarkEnd w:id="425"/>
      <w:bookmarkEnd w:id="426"/>
      <w:bookmarkEnd w:id="427"/>
    </w:p>
    <w:p w14:paraId="3800CC7B">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供应商不得相互串通投标或者与采购人串通投标，不得向采购人或者磋商小组成员行贿谋取中标，不得以他人名义投标或者以其他方式弄虚作假骗取中标；供应商不得以任何方式干扰、影响评标工作。</w:t>
      </w:r>
    </w:p>
    <w:p w14:paraId="3C2E11B0">
      <w:pPr>
        <w:pStyle w:val="5"/>
        <w:rPr>
          <w:rFonts w:hint="eastAsia" w:ascii="宋体" w:hAnsi="宋体" w:cs="宋体"/>
          <w:color w:val="000000" w:themeColor="text1"/>
          <w:highlight w:val="none"/>
          <w14:textFill>
            <w14:solidFill>
              <w14:schemeClr w14:val="tx1"/>
            </w14:solidFill>
          </w14:textFill>
        </w:rPr>
      </w:pPr>
      <w:bookmarkStart w:id="428" w:name="_Toc152042353"/>
      <w:bookmarkStart w:id="429" w:name="_Toc246996964"/>
      <w:bookmarkStart w:id="430" w:name="_Toc32670"/>
      <w:bookmarkStart w:id="431" w:name="_Toc247085735"/>
      <w:bookmarkStart w:id="432" w:name="_Toc10161"/>
      <w:bookmarkStart w:id="433" w:name="_Toc144974545"/>
      <w:bookmarkStart w:id="434" w:name="_Toc179632595"/>
      <w:bookmarkStart w:id="435" w:name="_Toc246996221"/>
      <w:bookmarkStart w:id="436" w:name="_Toc152045577"/>
      <w:r>
        <w:rPr>
          <w:rFonts w:hint="eastAsia" w:ascii="宋体" w:hAnsi="宋体" w:cs="宋体"/>
          <w:color w:val="000000" w:themeColor="text1"/>
          <w:highlight w:val="none"/>
          <w14:textFill>
            <w14:solidFill>
              <w14:schemeClr w14:val="tx1"/>
            </w14:solidFill>
          </w14:textFill>
        </w:rPr>
        <w:t>8.3 对磋商小组成员的纪律要求</w:t>
      </w:r>
      <w:bookmarkEnd w:id="428"/>
      <w:bookmarkEnd w:id="429"/>
      <w:bookmarkEnd w:id="430"/>
      <w:bookmarkEnd w:id="431"/>
      <w:bookmarkEnd w:id="432"/>
      <w:bookmarkEnd w:id="433"/>
      <w:bookmarkEnd w:id="434"/>
      <w:bookmarkEnd w:id="435"/>
      <w:bookmarkEnd w:id="436"/>
    </w:p>
    <w:p w14:paraId="146F3F54">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磋商小组会成员不得收受他人的财物或者其他好处，不得向他人透漏对响应文件的评审和比较、成交候选人的推荐情况以及评标有关的其他情况。在评标活动中，磋商小组成员应当客观、公正地履行职责，遵守职业道德，不得擅离职守，影响评标程序正常进行，不得使用第三章“评标办法”没有规定的评审因素和标准进行评标。</w:t>
      </w:r>
    </w:p>
    <w:p w14:paraId="45D88BC3">
      <w:pPr>
        <w:pStyle w:val="5"/>
        <w:rPr>
          <w:rFonts w:hint="eastAsia" w:ascii="宋体" w:hAnsi="宋体" w:cs="宋体"/>
          <w:color w:val="000000" w:themeColor="text1"/>
          <w:highlight w:val="none"/>
          <w14:textFill>
            <w14:solidFill>
              <w14:schemeClr w14:val="tx1"/>
            </w14:solidFill>
          </w14:textFill>
        </w:rPr>
      </w:pPr>
      <w:bookmarkStart w:id="437" w:name="_Toc11168"/>
      <w:bookmarkStart w:id="438" w:name="_Toc179632596"/>
      <w:bookmarkStart w:id="439" w:name="_Toc246996965"/>
      <w:bookmarkStart w:id="440" w:name="_Toc246996222"/>
      <w:bookmarkStart w:id="441" w:name="_Toc152042354"/>
      <w:bookmarkStart w:id="442" w:name="_Toc152045578"/>
      <w:bookmarkStart w:id="443" w:name="_Toc19878"/>
      <w:bookmarkStart w:id="444" w:name="_Toc247085736"/>
      <w:bookmarkStart w:id="445" w:name="_Toc144974546"/>
      <w:r>
        <w:rPr>
          <w:rFonts w:hint="eastAsia" w:ascii="宋体" w:hAnsi="宋体" w:cs="宋体"/>
          <w:color w:val="000000" w:themeColor="text1"/>
          <w:highlight w:val="none"/>
          <w14:textFill>
            <w14:solidFill>
              <w14:schemeClr w14:val="tx1"/>
            </w14:solidFill>
          </w14:textFill>
        </w:rPr>
        <w:t>8.4 对与评标活动有关的工作人员的纪律要求</w:t>
      </w:r>
      <w:bookmarkEnd w:id="437"/>
      <w:bookmarkEnd w:id="438"/>
      <w:bookmarkEnd w:id="439"/>
      <w:bookmarkEnd w:id="440"/>
      <w:bookmarkEnd w:id="441"/>
      <w:bookmarkEnd w:id="442"/>
      <w:bookmarkEnd w:id="443"/>
      <w:bookmarkEnd w:id="444"/>
    </w:p>
    <w:p w14:paraId="1A29FFCD">
      <w:pPr>
        <w:spacing w:line="400" w:lineRule="exact"/>
        <w:ind w:firstLine="420" w:firstLineChars="200"/>
        <w:rPr>
          <w:rFonts w:hint="eastAsia" w:ascii="宋体" w:hAnsi="宋体" w:cs="宋体"/>
          <w:color w:val="000000" w:themeColor="text1"/>
          <w:highlight w:val="none"/>
          <w14:textFill>
            <w14:solidFill>
              <w14:schemeClr w14:val="tx1"/>
            </w14:solidFill>
          </w14:textFill>
        </w:rPr>
      </w:pPr>
      <w:bookmarkStart w:id="446" w:name="_Toc152042355"/>
      <w:r>
        <w:rPr>
          <w:rFonts w:hint="eastAsia" w:ascii="宋体" w:hAnsi="宋体" w:cs="宋体"/>
          <w:color w:val="000000" w:themeColor="text1"/>
          <w:highlight w:val="none"/>
          <w14:textFill>
            <w14:solidFill>
              <w14:schemeClr w14:val="tx1"/>
            </w14:solidFill>
          </w14:textFill>
        </w:rPr>
        <w:t>与评标活动有关的工作人员不得收受他人的财物或者其他好处，不得向他人透漏对响应文件的评审和比较、成交候选人的推荐情况以及评标有关的其他情况。在评标活动中，与评标活动有关的工作人员不得擅离职守，影响评标程序正常进行。</w:t>
      </w:r>
      <w:bookmarkEnd w:id="446"/>
    </w:p>
    <w:p w14:paraId="4AA5C6AA">
      <w:pPr>
        <w:pStyle w:val="5"/>
        <w:rPr>
          <w:rFonts w:hint="eastAsia" w:ascii="宋体" w:hAnsi="宋体" w:cs="宋体"/>
          <w:color w:val="000000" w:themeColor="text1"/>
          <w:highlight w:val="none"/>
          <w14:textFill>
            <w14:solidFill>
              <w14:schemeClr w14:val="tx1"/>
            </w14:solidFill>
          </w14:textFill>
        </w:rPr>
      </w:pPr>
      <w:bookmarkStart w:id="447" w:name="_Toc152042356"/>
      <w:bookmarkStart w:id="448" w:name="_Toc152045579"/>
      <w:bookmarkStart w:id="449" w:name="_Toc246996223"/>
      <w:bookmarkStart w:id="450" w:name="_Toc179632597"/>
      <w:bookmarkStart w:id="451" w:name="_Toc246996966"/>
      <w:bookmarkStart w:id="452" w:name="_Toc247085737"/>
      <w:bookmarkStart w:id="453" w:name="_Toc9844"/>
      <w:bookmarkStart w:id="454" w:name="_Toc14273"/>
      <w:r>
        <w:rPr>
          <w:rFonts w:hint="eastAsia" w:ascii="宋体" w:hAnsi="宋体" w:cs="宋体"/>
          <w:color w:val="000000" w:themeColor="text1"/>
          <w:highlight w:val="none"/>
          <w14:textFill>
            <w14:solidFill>
              <w14:schemeClr w14:val="tx1"/>
            </w14:solidFill>
          </w14:textFill>
        </w:rPr>
        <w:t xml:space="preserve">8.5 </w:t>
      </w:r>
      <w:bookmarkEnd w:id="445"/>
      <w:bookmarkEnd w:id="447"/>
      <w:bookmarkEnd w:id="448"/>
      <w:bookmarkEnd w:id="449"/>
      <w:bookmarkEnd w:id="450"/>
      <w:bookmarkEnd w:id="451"/>
      <w:bookmarkEnd w:id="452"/>
      <w:r>
        <w:rPr>
          <w:rFonts w:hint="eastAsia" w:ascii="宋体" w:hAnsi="宋体" w:cs="宋体"/>
          <w:color w:val="000000" w:themeColor="text1"/>
          <w:highlight w:val="none"/>
          <w14:textFill>
            <w14:solidFill>
              <w14:schemeClr w14:val="tx1"/>
            </w14:solidFill>
          </w14:textFill>
        </w:rPr>
        <w:t>质疑</w:t>
      </w:r>
      <w:bookmarkEnd w:id="453"/>
      <w:bookmarkEnd w:id="454"/>
    </w:p>
    <w:p w14:paraId="69366279">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供应商认为磋商文件、磋商过程和中标结果使自己的合法权益受到损害的，应当在质疑有效期内，一次性提出针对同一采购程序环节，通过书面形式向采购人及采购代理机构提出质疑。</w:t>
      </w:r>
    </w:p>
    <w:p w14:paraId="7689D050">
      <w:pPr>
        <w:pStyle w:val="4"/>
        <w:jc w:val="left"/>
        <w:rPr>
          <w:rFonts w:hint="eastAsia" w:ascii="宋体" w:hAnsi="宋体" w:eastAsia="宋体" w:cs="宋体"/>
          <w:color w:val="000000" w:themeColor="text1"/>
          <w:highlight w:val="none"/>
          <w14:textFill>
            <w14:solidFill>
              <w14:schemeClr w14:val="tx1"/>
            </w14:solidFill>
          </w14:textFill>
        </w:rPr>
      </w:pPr>
      <w:bookmarkStart w:id="455" w:name="_Toc152042357"/>
      <w:bookmarkStart w:id="456" w:name="_Toc26124"/>
      <w:bookmarkStart w:id="457" w:name="_Toc179632598"/>
      <w:bookmarkStart w:id="458" w:name="_Toc26366"/>
      <w:bookmarkStart w:id="459" w:name="_Toc144974547"/>
      <w:bookmarkStart w:id="460" w:name="_Toc246996224"/>
      <w:bookmarkStart w:id="461" w:name="_Toc152045580"/>
      <w:bookmarkStart w:id="462" w:name="_Toc247085738"/>
      <w:bookmarkStart w:id="463" w:name="_Toc246996967"/>
      <w:r>
        <w:rPr>
          <w:rFonts w:hint="eastAsia" w:ascii="宋体" w:hAnsi="宋体" w:eastAsia="宋体" w:cs="宋体"/>
          <w:color w:val="000000" w:themeColor="text1"/>
          <w:sz w:val="30"/>
          <w:szCs w:val="30"/>
          <w:highlight w:val="none"/>
          <w14:textFill>
            <w14:solidFill>
              <w14:schemeClr w14:val="tx1"/>
            </w14:solidFill>
          </w14:textFill>
        </w:rPr>
        <w:t>9. 需要补充的其他内容</w:t>
      </w:r>
      <w:bookmarkEnd w:id="455"/>
      <w:bookmarkEnd w:id="456"/>
      <w:bookmarkEnd w:id="457"/>
      <w:bookmarkEnd w:id="458"/>
      <w:bookmarkEnd w:id="459"/>
      <w:bookmarkEnd w:id="460"/>
      <w:bookmarkEnd w:id="461"/>
      <w:bookmarkEnd w:id="462"/>
      <w:bookmarkEnd w:id="463"/>
    </w:p>
    <w:p w14:paraId="56D489C4">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需要补充的其他内容：见供应商须知前附表。</w:t>
      </w:r>
    </w:p>
    <w:p w14:paraId="5FD720F7">
      <w:pPr>
        <w:pStyle w:val="4"/>
        <w:jc w:val="left"/>
        <w:rPr>
          <w:rFonts w:hint="eastAsia" w:ascii="宋体" w:hAnsi="宋体" w:eastAsia="宋体" w:cs="宋体"/>
          <w:color w:val="000000" w:themeColor="text1"/>
          <w:highlight w:val="none"/>
          <w14:textFill>
            <w14:solidFill>
              <w14:schemeClr w14:val="tx1"/>
            </w14:solidFill>
          </w14:textFill>
        </w:rPr>
      </w:pPr>
      <w:bookmarkStart w:id="464" w:name="_Toc19482"/>
      <w:bookmarkStart w:id="465" w:name="_Toc20784"/>
      <w:r>
        <w:rPr>
          <w:rFonts w:hint="eastAsia" w:ascii="宋体" w:hAnsi="宋体" w:eastAsia="宋体" w:cs="宋体"/>
          <w:color w:val="000000" w:themeColor="text1"/>
          <w:sz w:val="30"/>
          <w:szCs w:val="30"/>
          <w:highlight w:val="none"/>
          <w14:textFill>
            <w14:solidFill>
              <w14:schemeClr w14:val="tx1"/>
            </w14:solidFill>
          </w14:textFill>
        </w:rPr>
        <w:t>10．电子招标投标</w:t>
      </w:r>
      <w:bookmarkEnd w:id="464"/>
      <w:bookmarkEnd w:id="465"/>
    </w:p>
    <w:p w14:paraId="298917C3">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采用电子招标投标，对响应文件的编制、密封和标记、递交、开启、评标等的具体要求，见供应商须知前附表。</w:t>
      </w:r>
    </w:p>
    <w:p w14:paraId="1045FBD9">
      <w:pPr>
        <w:spacing w:line="400" w:lineRule="exact"/>
        <w:ind w:firstLine="420" w:firstLineChars="200"/>
        <w:rPr>
          <w:rFonts w:hint="eastAsia" w:ascii="宋体" w:hAnsi="宋体" w:cs="宋体"/>
          <w:color w:val="000000" w:themeColor="text1"/>
          <w:highlight w:val="none"/>
          <w14:textFill>
            <w14:solidFill>
              <w14:schemeClr w14:val="tx1"/>
            </w14:solidFill>
          </w14:textFill>
        </w:rPr>
      </w:pPr>
    </w:p>
    <w:p w14:paraId="30CCC1A3">
      <w:pPr>
        <w:spacing w:line="440" w:lineRule="exact"/>
        <w:ind w:firstLine="210" w:firstLineChars="100"/>
        <w:rPr>
          <w:rFonts w:hint="eastAsia" w:ascii="宋体" w:hAnsi="宋体" w:cs="宋体"/>
          <w:color w:val="000000" w:themeColor="text1"/>
          <w:highlight w:val="none"/>
          <w14:textFill>
            <w14:solidFill>
              <w14:schemeClr w14:val="tx1"/>
            </w14:solidFill>
          </w14:textFill>
        </w:rPr>
      </w:pPr>
    </w:p>
    <w:p w14:paraId="477DA8D0">
      <w:pPr>
        <w:pStyle w:val="3"/>
        <w:keepNext/>
        <w:keepLines/>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color w:val="000000" w:themeColor="text1"/>
          <w:highlight w:val="none"/>
          <w14:textFill>
            <w14:solidFill>
              <w14:schemeClr w14:val="tx1"/>
            </w14:solidFill>
          </w14:textFill>
        </w:rPr>
      </w:pPr>
      <w:bookmarkStart w:id="466" w:name="_Toc152042375"/>
      <w:bookmarkStart w:id="467" w:name="_Toc246996241"/>
      <w:bookmarkStart w:id="468" w:name="_Toc247085756"/>
      <w:bookmarkStart w:id="469" w:name="_Toc152045598"/>
      <w:bookmarkStart w:id="470" w:name="_Toc246996984"/>
      <w:bookmarkStart w:id="471" w:name="_Toc144974565"/>
      <w:bookmarkStart w:id="472" w:name="_Toc179632616"/>
      <w:r>
        <w:rPr>
          <w:rFonts w:hint="eastAsia" w:ascii="宋体" w:hAnsi="宋体" w:cs="宋体"/>
          <w:color w:val="000000" w:themeColor="text1"/>
          <w:highlight w:val="none"/>
          <w14:textFill>
            <w14:solidFill>
              <w14:schemeClr w14:val="tx1"/>
            </w14:solidFill>
          </w14:textFill>
        </w:rPr>
        <w:br w:type="page"/>
      </w:r>
      <w:bookmarkStart w:id="473" w:name="_Toc31914"/>
      <w:bookmarkStart w:id="474" w:name="_Toc15170"/>
      <w:bookmarkStart w:id="475" w:name="_Toc19906"/>
      <w:bookmarkStart w:id="476" w:name="_Toc4929"/>
      <w:r>
        <w:rPr>
          <w:rFonts w:hint="eastAsia" w:ascii="宋体" w:hAnsi="宋体" w:cs="宋体"/>
          <w:color w:val="000000" w:themeColor="text1"/>
          <w:highlight w:val="none"/>
          <w14:textFill>
            <w14:solidFill>
              <w14:schemeClr w14:val="tx1"/>
            </w14:solidFill>
          </w14:textFill>
        </w:rPr>
        <w:t>第三章  评标办法</w:t>
      </w:r>
      <w:bookmarkEnd w:id="466"/>
      <w:bookmarkEnd w:id="467"/>
      <w:bookmarkEnd w:id="468"/>
      <w:bookmarkEnd w:id="469"/>
      <w:bookmarkEnd w:id="470"/>
      <w:bookmarkEnd w:id="471"/>
      <w:bookmarkEnd w:id="472"/>
      <w:bookmarkEnd w:id="473"/>
      <w:bookmarkEnd w:id="474"/>
      <w:bookmarkEnd w:id="475"/>
      <w:bookmarkEnd w:id="476"/>
    </w:p>
    <w:p w14:paraId="470A102B">
      <w:pPr>
        <w:pStyle w:val="4"/>
        <w:keepNext/>
        <w:keepLines/>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（一）资格审查</w:t>
      </w:r>
    </w:p>
    <w:tbl>
      <w:tblPr>
        <w:tblStyle w:val="22"/>
        <w:tblW w:w="4943"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27"/>
        <w:gridCol w:w="1055"/>
        <w:gridCol w:w="1510"/>
        <w:gridCol w:w="6299"/>
      </w:tblGrid>
      <w:tr w14:paraId="214831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929" w:type="pct"/>
            <w:gridSpan w:val="2"/>
            <w:noWrap w:val="0"/>
            <w:vAlign w:val="center"/>
          </w:tcPr>
          <w:p w14:paraId="51A6CBDE">
            <w:pPr>
              <w:pStyle w:val="28"/>
              <w:spacing w:line="240" w:lineRule="auto"/>
              <w:jc w:val="center"/>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条款号</w:t>
            </w:r>
          </w:p>
        </w:tc>
        <w:tc>
          <w:tcPr>
            <w:tcW w:w="787" w:type="pct"/>
            <w:noWrap w:val="0"/>
            <w:vAlign w:val="top"/>
          </w:tcPr>
          <w:p w14:paraId="52E998FA">
            <w:pPr>
              <w:pStyle w:val="28"/>
              <w:spacing w:line="240" w:lineRule="auto"/>
              <w:jc w:val="center"/>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评审因素</w:t>
            </w:r>
          </w:p>
        </w:tc>
        <w:tc>
          <w:tcPr>
            <w:tcW w:w="3282" w:type="pct"/>
            <w:noWrap w:val="0"/>
            <w:vAlign w:val="top"/>
          </w:tcPr>
          <w:p w14:paraId="220BA70E">
            <w:pPr>
              <w:pStyle w:val="28"/>
              <w:spacing w:line="240" w:lineRule="auto"/>
              <w:jc w:val="center"/>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评审标准</w:t>
            </w:r>
          </w:p>
        </w:tc>
      </w:tr>
      <w:tr w14:paraId="4052CC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79" w:type="pct"/>
            <w:vMerge w:val="restart"/>
            <w:noWrap w:val="0"/>
            <w:vAlign w:val="center"/>
          </w:tcPr>
          <w:p w14:paraId="119DDE2C">
            <w:pPr>
              <w:pStyle w:val="28"/>
              <w:spacing w:line="240" w:lineRule="auto"/>
              <w:jc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2.1.</w:t>
            </w:r>
            <w:r>
              <w:rPr>
                <w:rFonts w:hint="eastAsia" w:ascii="宋体" w:hAnsi="宋体" w:cs="宋体"/>
                <w:color w:val="000000" w:themeColor="text1"/>
                <w:szCs w:val="21"/>
                <w:highlight w:val="none"/>
                <w:lang w:val="en-US" w:eastAsia="zh-CN"/>
                <w14:textFill>
                  <w14:solidFill>
                    <w14:schemeClr w14:val="tx1"/>
                  </w14:solidFill>
                </w14:textFill>
              </w:rPr>
              <w:t>1</w:t>
            </w:r>
          </w:p>
        </w:tc>
        <w:tc>
          <w:tcPr>
            <w:tcW w:w="549" w:type="pct"/>
            <w:vMerge w:val="restart"/>
            <w:noWrap w:val="0"/>
            <w:vAlign w:val="center"/>
          </w:tcPr>
          <w:p w14:paraId="4FA9BCFD">
            <w:pPr>
              <w:pStyle w:val="28"/>
              <w:spacing w:line="24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资格评审</w:t>
            </w:r>
          </w:p>
          <w:p w14:paraId="6F11FFC0">
            <w:pPr>
              <w:pStyle w:val="28"/>
              <w:spacing w:line="24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标准</w:t>
            </w:r>
          </w:p>
        </w:tc>
        <w:tc>
          <w:tcPr>
            <w:tcW w:w="787" w:type="pct"/>
            <w:noWrap w:val="0"/>
            <w:vAlign w:val="center"/>
          </w:tcPr>
          <w:p w14:paraId="72BCFB87">
            <w:pPr>
              <w:pStyle w:val="28"/>
              <w:spacing w:line="24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营业执照</w:t>
            </w:r>
          </w:p>
        </w:tc>
        <w:tc>
          <w:tcPr>
            <w:tcW w:w="3282" w:type="pct"/>
            <w:noWrap w:val="0"/>
            <w:vAlign w:val="center"/>
          </w:tcPr>
          <w:p w14:paraId="2735DFC4">
            <w:pPr>
              <w:spacing w:line="240" w:lineRule="auto"/>
              <w:jc w:val="both"/>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具备有效的营业执照；</w:t>
            </w:r>
          </w:p>
          <w:p w14:paraId="2C0EBDE4">
            <w:pPr>
              <w:spacing w:line="240" w:lineRule="auto"/>
              <w:jc w:val="both"/>
              <w:rPr>
                <w:rFonts w:hint="eastAsia" w:ascii="宋体" w:hAnsi="宋体" w:cs="宋体"/>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lang w:eastAsia="zh-CN"/>
                <w14:textFill>
                  <w14:solidFill>
                    <w14:schemeClr w14:val="tx1"/>
                  </w14:solidFill>
                </w14:textFill>
              </w:rPr>
              <w:t>响应文件</w:t>
            </w:r>
            <w:r>
              <w:rPr>
                <w:rFonts w:hint="eastAsia" w:ascii="宋体" w:hAnsi="宋体" w:eastAsia="宋体" w:cs="宋体"/>
                <w:b/>
                <w:bCs/>
                <w:color w:val="000000" w:themeColor="text1"/>
                <w:szCs w:val="21"/>
                <w:highlight w:val="none"/>
                <w14:textFill>
                  <w14:solidFill>
                    <w14:schemeClr w14:val="tx1"/>
                  </w14:solidFill>
                </w14:textFill>
              </w:rPr>
              <w:t>内附</w:t>
            </w:r>
            <w:r>
              <w:rPr>
                <w:rFonts w:hint="eastAsia" w:ascii="宋体" w:hAnsi="宋体" w:eastAsia="宋体" w:cs="宋体"/>
                <w:b/>
                <w:bCs/>
                <w:color w:val="000000" w:themeColor="text1"/>
                <w:szCs w:val="21"/>
                <w:highlight w:val="none"/>
                <w:lang w:val="zh-CN"/>
                <w14:textFill>
                  <w14:solidFill>
                    <w14:schemeClr w14:val="tx1"/>
                  </w14:solidFill>
                </w14:textFill>
              </w:rPr>
              <w:t>营业执照副本</w:t>
            </w:r>
            <w:r>
              <w:rPr>
                <w:rFonts w:hint="eastAsia" w:ascii="宋体" w:hAnsi="宋体" w:eastAsia="宋体" w:cs="宋体"/>
                <w:b/>
                <w:bCs/>
                <w:color w:val="000000" w:themeColor="text1"/>
                <w:szCs w:val="21"/>
                <w:highlight w:val="none"/>
                <w14:textFill>
                  <w14:solidFill>
                    <w14:schemeClr w14:val="tx1"/>
                  </w14:solidFill>
                </w14:textFill>
              </w:rPr>
              <w:t>复印件</w:t>
            </w:r>
            <w:r>
              <w:rPr>
                <w:rFonts w:hint="eastAsia" w:ascii="宋体" w:hAnsi="宋体" w:eastAsia="宋体" w:cs="宋体"/>
                <w:b/>
                <w:bCs/>
                <w:color w:val="000000" w:themeColor="text1"/>
                <w:szCs w:val="21"/>
                <w:highlight w:val="none"/>
                <w:lang w:eastAsia="zh-CN"/>
                <w14:textFill>
                  <w14:solidFill>
                    <w14:schemeClr w14:val="tx1"/>
                  </w14:solidFill>
                </w14:textFill>
              </w:rPr>
              <w:t>及</w:t>
            </w:r>
            <w:r>
              <w:rPr>
                <w:rFonts w:hint="eastAsia" w:ascii="宋体" w:hAnsi="宋体" w:eastAsia="宋体" w:cs="宋体"/>
                <w:b/>
                <w:bCs/>
                <w:color w:val="000000" w:themeColor="text1"/>
                <w:szCs w:val="21"/>
                <w:highlight w:val="none"/>
                <w:lang w:val="zh-CN"/>
                <w14:textFill>
                  <w14:solidFill>
                    <w14:schemeClr w14:val="tx1"/>
                  </w14:solidFill>
                </w14:textFill>
              </w:rPr>
              <w:t>国家企业信用信息公示系统查询截图并加盖公章，磋商小组在国家企业信用信息公示系统查询核实。</w:t>
            </w:r>
          </w:p>
        </w:tc>
      </w:tr>
      <w:tr w14:paraId="59ACB4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7" w:hRule="atLeast"/>
        </w:trPr>
        <w:tc>
          <w:tcPr>
            <w:tcW w:w="379" w:type="pct"/>
            <w:vMerge w:val="continue"/>
            <w:noWrap w:val="0"/>
            <w:vAlign w:val="center"/>
          </w:tcPr>
          <w:p w14:paraId="459B663F">
            <w:pPr>
              <w:spacing w:line="240" w:lineRule="auto"/>
              <w:jc w:val="center"/>
              <w:rPr>
                <w:rFonts w:hint="eastAsia" w:ascii="宋体" w:hAnsi="宋体" w:cs="宋体"/>
                <w:color w:val="000000" w:themeColor="text1"/>
                <w:szCs w:val="21"/>
                <w:highlight w:val="none"/>
                <w14:textFill>
                  <w14:solidFill>
                    <w14:schemeClr w14:val="tx1"/>
                  </w14:solidFill>
                </w14:textFill>
              </w:rPr>
            </w:pPr>
          </w:p>
        </w:tc>
        <w:tc>
          <w:tcPr>
            <w:tcW w:w="549" w:type="pct"/>
            <w:vMerge w:val="continue"/>
            <w:noWrap w:val="0"/>
            <w:vAlign w:val="center"/>
          </w:tcPr>
          <w:p w14:paraId="4179F89C">
            <w:pPr>
              <w:spacing w:line="240" w:lineRule="auto"/>
              <w:jc w:val="center"/>
              <w:rPr>
                <w:rFonts w:hint="eastAsia" w:ascii="宋体" w:hAnsi="宋体" w:cs="宋体"/>
                <w:color w:val="000000" w:themeColor="text1"/>
                <w:szCs w:val="21"/>
                <w:highlight w:val="none"/>
                <w14:textFill>
                  <w14:solidFill>
                    <w14:schemeClr w14:val="tx1"/>
                  </w14:solidFill>
                </w14:textFill>
              </w:rPr>
            </w:pPr>
          </w:p>
        </w:tc>
        <w:tc>
          <w:tcPr>
            <w:tcW w:w="787" w:type="pct"/>
            <w:noWrap w:val="0"/>
            <w:vAlign w:val="center"/>
          </w:tcPr>
          <w:p w14:paraId="51E3A168">
            <w:pPr>
              <w:pStyle w:val="28"/>
              <w:spacing w:line="24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资质要求</w:t>
            </w:r>
          </w:p>
        </w:tc>
        <w:tc>
          <w:tcPr>
            <w:tcW w:w="3282" w:type="pct"/>
            <w:noWrap w:val="0"/>
            <w:vAlign w:val="center"/>
          </w:tcPr>
          <w:p w14:paraId="0692080C">
            <w:pPr>
              <w:autoSpaceDE w:val="0"/>
              <w:autoSpaceDN w:val="0"/>
              <w:adjustRightInd w:val="0"/>
              <w:spacing w:line="240" w:lineRule="auto"/>
              <w:jc w:val="both"/>
              <w:rPr>
                <w:rFonts w:hint="eastAsia" w:ascii="宋体" w:hAnsi="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具备建设行政主管部门核发的</w:t>
            </w:r>
            <w:r>
              <w:rPr>
                <w:rFonts w:hint="eastAsia" w:ascii="宋体" w:hAnsi="宋体" w:cs="宋体"/>
                <w:color w:val="000000" w:themeColor="text1"/>
                <w:szCs w:val="21"/>
                <w:highlight w:val="none"/>
                <w:lang w:val="en-US" w:eastAsia="zh-CN"/>
                <w14:textFill>
                  <w14:solidFill>
                    <w14:schemeClr w14:val="tx1"/>
                  </w14:solidFill>
                </w14:textFill>
              </w:rPr>
              <w:t>市政公用工程施工总承包贰级及以上资质；</w:t>
            </w:r>
          </w:p>
          <w:p w14:paraId="1E39829A">
            <w:pPr>
              <w:autoSpaceDE w:val="0"/>
              <w:autoSpaceDN w:val="0"/>
              <w:adjustRightInd w:val="0"/>
              <w:spacing w:line="240" w:lineRule="auto"/>
              <w:jc w:val="both"/>
              <w:rPr>
                <w:rFonts w:hint="eastAsia" w:ascii="宋体" w:hAnsi="宋体" w:eastAsia="宋体" w:cs="宋体"/>
                <w:color w:val="000000" w:themeColor="text1"/>
                <w:szCs w:val="21"/>
                <w:highlight w:val="none"/>
                <w:lang w:val="zh-CN" w:eastAsia="zh-CN"/>
                <w14:textFill>
                  <w14:solidFill>
                    <w14:schemeClr w14:val="tx1"/>
                  </w14:solidFill>
                </w14:textFill>
              </w:rPr>
            </w:pPr>
            <w:r>
              <w:rPr>
                <w:rFonts w:hint="eastAsia" w:ascii="宋体" w:hAnsi="宋体" w:eastAsia="宋体" w:cs="宋体"/>
                <w:b/>
                <w:bCs/>
                <w:color w:val="000000" w:themeColor="text1"/>
                <w:szCs w:val="21"/>
                <w:highlight w:val="none"/>
                <w:lang w:val="zh-CN" w:eastAsia="zh-CN"/>
                <w14:textFill>
                  <w14:solidFill>
                    <w14:schemeClr w14:val="tx1"/>
                  </w14:solidFill>
                </w14:textFill>
              </w:rPr>
              <w:t>响应文件中附与新版资质证书副本同样大小并加盖供应商公章的复印件，复印件与原件效力等同，或可查询的电子证书，响应文件中附加盖公章的复印件。</w:t>
            </w:r>
          </w:p>
        </w:tc>
      </w:tr>
      <w:tr w14:paraId="060003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79" w:type="pct"/>
            <w:vMerge w:val="continue"/>
            <w:noWrap w:val="0"/>
            <w:vAlign w:val="center"/>
          </w:tcPr>
          <w:p w14:paraId="229CA15D">
            <w:pPr>
              <w:spacing w:line="240" w:lineRule="auto"/>
              <w:jc w:val="center"/>
              <w:rPr>
                <w:rFonts w:hint="eastAsia" w:ascii="宋体" w:hAnsi="宋体" w:cs="宋体"/>
                <w:color w:val="000000" w:themeColor="text1"/>
                <w:szCs w:val="21"/>
                <w:highlight w:val="none"/>
                <w14:textFill>
                  <w14:solidFill>
                    <w14:schemeClr w14:val="tx1"/>
                  </w14:solidFill>
                </w14:textFill>
              </w:rPr>
            </w:pPr>
          </w:p>
        </w:tc>
        <w:tc>
          <w:tcPr>
            <w:tcW w:w="549" w:type="pct"/>
            <w:vMerge w:val="continue"/>
            <w:noWrap w:val="0"/>
            <w:vAlign w:val="center"/>
          </w:tcPr>
          <w:p w14:paraId="2F742EB2">
            <w:pPr>
              <w:spacing w:line="240" w:lineRule="auto"/>
              <w:jc w:val="center"/>
              <w:rPr>
                <w:rFonts w:hint="eastAsia" w:ascii="宋体" w:hAnsi="宋体" w:cs="宋体"/>
                <w:color w:val="000000" w:themeColor="text1"/>
                <w:szCs w:val="21"/>
                <w:highlight w:val="none"/>
                <w14:textFill>
                  <w14:solidFill>
                    <w14:schemeClr w14:val="tx1"/>
                  </w14:solidFill>
                </w14:textFill>
              </w:rPr>
            </w:pPr>
          </w:p>
        </w:tc>
        <w:tc>
          <w:tcPr>
            <w:tcW w:w="787" w:type="pct"/>
            <w:noWrap w:val="0"/>
            <w:vAlign w:val="center"/>
          </w:tcPr>
          <w:p w14:paraId="37A02FFB">
            <w:pPr>
              <w:autoSpaceDE w:val="0"/>
              <w:autoSpaceDN w:val="0"/>
              <w:spacing w:line="240" w:lineRule="auto"/>
              <w:jc w:val="center"/>
              <w:rPr>
                <w:rFonts w:hint="eastAsia" w:ascii="宋体" w:hAnsi="宋体" w:cs="宋体"/>
                <w:bCs/>
                <w:color w:val="000000" w:themeColor="text1"/>
                <w:szCs w:val="21"/>
                <w:highlight w:val="none"/>
                <w:lang w:val="zh-CN" w:eastAsia="en-US"/>
                <w14:textFill>
                  <w14:solidFill>
                    <w14:schemeClr w14:val="tx1"/>
                  </w14:solidFill>
                </w14:textFill>
              </w:rPr>
            </w:pPr>
            <w:r>
              <w:rPr>
                <w:rFonts w:hint="eastAsia" w:ascii="宋体" w:hAnsi="宋体" w:cs="宋体"/>
                <w:bCs/>
                <w:color w:val="000000" w:themeColor="text1"/>
                <w:szCs w:val="21"/>
                <w:highlight w:val="none"/>
                <w:lang w:val="zh-CN"/>
                <w14:textFill>
                  <w14:solidFill>
                    <w14:schemeClr w14:val="tx1"/>
                  </w14:solidFill>
                </w14:textFill>
              </w:rPr>
              <w:t>安全生产许可证</w:t>
            </w:r>
          </w:p>
        </w:tc>
        <w:tc>
          <w:tcPr>
            <w:tcW w:w="3282" w:type="pct"/>
            <w:noWrap w:val="0"/>
            <w:vAlign w:val="center"/>
          </w:tcPr>
          <w:p w14:paraId="27F540F6">
            <w:pPr>
              <w:autoSpaceDE w:val="0"/>
              <w:autoSpaceDN w:val="0"/>
              <w:adjustRightInd w:val="0"/>
              <w:spacing w:line="240" w:lineRule="auto"/>
              <w:jc w:val="both"/>
              <w:rPr>
                <w:rFonts w:hint="eastAsia" w:ascii="宋体" w:hAnsi="宋体" w:eastAsia="宋体" w:cs="宋体"/>
                <w:color w:val="000000" w:themeColor="text1"/>
                <w:szCs w:val="21"/>
                <w:highlight w:val="none"/>
                <w:lang w:val="zh-CN" w:eastAsia="zh-CN"/>
                <w14:textFill>
                  <w14:solidFill>
                    <w14:schemeClr w14:val="tx1"/>
                  </w14:solidFill>
                </w14:textFill>
              </w:rPr>
            </w:pPr>
            <w:r>
              <w:rPr>
                <w:rFonts w:hint="eastAsia" w:ascii="宋体" w:hAnsi="宋体" w:eastAsia="宋体" w:cs="宋体"/>
                <w:color w:val="000000" w:themeColor="text1"/>
                <w:szCs w:val="21"/>
                <w:highlight w:val="none"/>
                <w:lang w:val="zh-CN" w:eastAsia="zh-CN"/>
                <w14:textFill>
                  <w14:solidFill>
                    <w14:schemeClr w14:val="tx1"/>
                  </w14:solidFill>
                </w14:textFill>
              </w:rPr>
              <w:t>具备有效的安全生产许可证</w:t>
            </w:r>
            <w:r>
              <w:rPr>
                <w:rFonts w:hint="eastAsia" w:ascii="宋体" w:hAnsi="宋体" w:cs="宋体"/>
                <w:color w:val="000000" w:themeColor="text1"/>
                <w:szCs w:val="21"/>
                <w:highlight w:val="none"/>
                <w:lang w:val="zh-CN" w:eastAsia="zh-CN"/>
                <w14:textFill>
                  <w14:solidFill>
                    <w14:schemeClr w14:val="tx1"/>
                  </w14:solidFill>
                </w14:textFill>
              </w:rPr>
              <w:t>；</w:t>
            </w:r>
          </w:p>
          <w:p w14:paraId="52B4C0DB">
            <w:pPr>
              <w:autoSpaceDE w:val="0"/>
              <w:autoSpaceDN w:val="0"/>
              <w:adjustRightInd w:val="0"/>
              <w:spacing w:line="240" w:lineRule="auto"/>
              <w:jc w:val="both"/>
              <w:rPr>
                <w:rFonts w:hint="eastAsia" w:ascii="宋体" w:hAnsi="宋体" w:eastAsia="宋体" w:cs="宋体"/>
                <w:color w:val="000000" w:themeColor="text1"/>
                <w:szCs w:val="21"/>
                <w:highlight w:val="none"/>
                <w:lang w:val="zh-CN" w:eastAsia="zh-CN"/>
                <w14:textFill>
                  <w14:solidFill>
                    <w14:schemeClr w14:val="tx1"/>
                  </w14:solidFill>
                </w14:textFill>
              </w:rPr>
            </w:pPr>
            <w:r>
              <w:rPr>
                <w:rFonts w:hint="eastAsia" w:ascii="宋体" w:hAnsi="宋体" w:eastAsia="宋体" w:cs="宋体"/>
                <w:b/>
                <w:bCs/>
                <w:color w:val="000000" w:themeColor="text1"/>
                <w:szCs w:val="21"/>
                <w:highlight w:val="none"/>
                <w:lang w:val="en-US" w:eastAsia="zh-CN"/>
                <w14:textFill>
                  <w14:solidFill>
                    <w14:schemeClr w14:val="tx1"/>
                  </w14:solidFill>
                </w14:textFill>
              </w:rPr>
              <w:t>响应文件内附</w:t>
            </w:r>
            <w:r>
              <w:rPr>
                <w:rFonts w:hint="eastAsia" w:ascii="宋体" w:hAnsi="宋体" w:eastAsia="宋体" w:cs="宋体"/>
                <w:b/>
                <w:bCs/>
                <w:color w:val="000000" w:themeColor="text1"/>
                <w:szCs w:val="21"/>
                <w:highlight w:val="none"/>
                <w:lang w:val="zh-CN" w:eastAsia="zh-CN"/>
                <w14:textFill>
                  <w14:solidFill>
                    <w14:schemeClr w14:val="tx1"/>
                  </w14:solidFill>
                </w14:textFill>
              </w:rPr>
              <w:t>安全生产许可证副本</w:t>
            </w:r>
            <w:r>
              <w:rPr>
                <w:rFonts w:hint="eastAsia" w:ascii="宋体" w:hAnsi="宋体" w:eastAsia="宋体" w:cs="宋体"/>
                <w:b/>
                <w:bCs/>
                <w:color w:val="000000" w:themeColor="text1"/>
                <w:szCs w:val="21"/>
                <w:highlight w:val="none"/>
                <w:lang w:val="en-US" w:eastAsia="zh-CN"/>
                <w14:textFill>
                  <w14:solidFill>
                    <w14:schemeClr w14:val="tx1"/>
                  </w14:solidFill>
                </w14:textFill>
              </w:rPr>
              <w:t>复印件加盖供应商公章，</w:t>
            </w:r>
            <w:r>
              <w:rPr>
                <w:rFonts w:hint="eastAsia" w:ascii="宋体" w:hAnsi="宋体" w:eastAsia="宋体" w:cs="宋体"/>
                <w:b/>
                <w:bCs/>
                <w:color w:val="000000" w:themeColor="text1"/>
                <w:szCs w:val="21"/>
                <w:highlight w:val="none"/>
                <w:lang w:val="zh-CN" w:eastAsia="zh-CN"/>
                <w14:textFill>
                  <w14:solidFill>
                    <w14:schemeClr w14:val="tx1"/>
                  </w14:solidFill>
                </w14:textFill>
              </w:rPr>
              <w:t>启用电子证书的供应商</w:t>
            </w:r>
            <w:r>
              <w:rPr>
                <w:rFonts w:hint="eastAsia" w:ascii="宋体" w:hAnsi="宋体" w:eastAsia="宋体" w:cs="宋体"/>
                <w:b/>
                <w:bCs/>
                <w:color w:val="000000" w:themeColor="text1"/>
                <w:szCs w:val="21"/>
                <w:highlight w:val="none"/>
                <w:lang w:val="en-US" w:eastAsia="zh-CN"/>
                <w14:textFill>
                  <w14:solidFill>
                    <w14:schemeClr w14:val="tx1"/>
                  </w14:solidFill>
                </w14:textFill>
              </w:rPr>
              <w:t>,响应文件内附电子证书的有效查询网址，信息真伪由评标专家登录其提供的有效网址或扫描二维码标识进行查询确认。</w:t>
            </w:r>
            <w:r>
              <w:rPr>
                <w:rFonts w:hint="eastAsia" w:ascii="宋体" w:hAnsi="宋体" w:eastAsia="宋体" w:cs="宋体"/>
                <w:b w:val="0"/>
                <w:bCs w:val="0"/>
                <w:color w:val="000000" w:themeColor="text1"/>
                <w:szCs w:val="21"/>
                <w:highlight w:val="none"/>
                <w:lang w:val="zh-CN" w:eastAsia="zh-CN"/>
                <w14:textFill>
                  <w14:solidFill>
                    <w14:schemeClr w14:val="tx1"/>
                  </w14:solidFill>
                </w14:textFill>
              </w:rPr>
              <w:t>注</w:t>
            </w: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w:t>
            </w:r>
            <w:r>
              <w:rPr>
                <w:rFonts w:hint="eastAsia" w:ascii="宋体" w:hAnsi="宋体" w:eastAsia="宋体" w:cs="宋体"/>
                <w:b w:val="0"/>
                <w:bCs w:val="0"/>
                <w:color w:val="000000" w:themeColor="text1"/>
                <w:szCs w:val="21"/>
                <w:highlight w:val="none"/>
                <w:lang w:val="zh-CN" w:eastAsia="zh-CN"/>
                <w14:textFill>
                  <w14:solidFill>
                    <w14:schemeClr w14:val="tx1"/>
                  </w14:solidFill>
                </w14:textFill>
              </w:rPr>
              <w:t>吉林省内供应商启用安全生产许可证电子证书的</w:t>
            </w: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w:t>
            </w:r>
            <w:r>
              <w:rPr>
                <w:rFonts w:hint="eastAsia" w:ascii="宋体" w:hAnsi="宋体" w:eastAsia="宋体" w:cs="宋体"/>
                <w:b w:val="0"/>
                <w:bCs w:val="0"/>
                <w:color w:val="000000" w:themeColor="text1"/>
                <w:szCs w:val="21"/>
                <w:highlight w:val="none"/>
                <w:lang w:val="zh-CN" w:eastAsia="zh-CN"/>
                <w14:textFill>
                  <w14:solidFill>
                    <w14:schemeClr w14:val="tx1"/>
                  </w14:solidFill>
                </w14:textFill>
              </w:rPr>
              <w:t>信息的真伪由评标专家通过登录</w:t>
            </w: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w:t>
            </w:r>
            <w:r>
              <w:rPr>
                <w:rFonts w:hint="eastAsia" w:ascii="宋体" w:hAnsi="宋体" w:eastAsia="宋体" w:cs="宋体"/>
                <w:b w:val="0"/>
                <w:bCs w:val="0"/>
                <w:color w:val="000000" w:themeColor="text1"/>
                <w:szCs w:val="21"/>
                <w:highlight w:val="none"/>
                <w:lang w:val="zh-CN" w:eastAsia="zh-CN"/>
                <w14:textFill>
                  <w14:solidFill>
                    <w14:schemeClr w14:val="tx1"/>
                  </w14:solidFill>
                </w14:textFill>
              </w:rPr>
              <w:t>吉林省建筑市场监管公共服务平台</w:t>
            </w: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w:t>
            </w:r>
            <w:r>
              <w:rPr>
                <w:rFonts w:hint="eastAsia" w:ascii="宋体" w:hAnsi="宋体" w:eastAsia="宋体" w:cs="宋体"/>
                <w:b w:val="0"/>
                <w:bCs w:val="0"/>
                <w:color w:val="000000" w:themeColor="text1"/>
                <w:szCs w:val="21"/>
                <w:highlight w:val="none"/>
                <w:lang w:val="zh-CN" w:eastAsia="zh-CN"/>
                <w14:textFill>
                  <w14:solidFill>
                    <w14:schemeClr w14:val="tx1"/>
                  </w14:solidFill>
                </w14:textFill>
              </w:rPr>
              <w:t>进入</w:t>
            </w: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w:t>
            </w:r>
            <w:r>
              <w:rPr>
                <w:rFonts w:hint="eastAsia" w:ascii="宋体" w:hAnsi="宋体" w:eastAsia="宋体" w:cs="宋体"/>
                <w:b w:val="0"/>
                <w:bCs w:val="0"/>
                <w:color w:val="000000" w:themeColor="text1"/>
                <w:szCs w:val="21"/>
                <w:highlight w:val="none"/>
                <w:lang w:val="zh-CN" w:eastAsia="zh-CN"/>
                <w14:textFill>
                  <w14:solidFill>
                    <w14:schemeClr w14:val="tx1"/>
                  </w14:solidFill>
                </w14:textFill>
              </w:rPr>
              <w:t>安全生产许可证管理</w:t>
            </w: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w:t>
            </w:r>
            <w:r>
              <w:rPr>
                <w:rFonts w:hint="eastAsia" w:ascii="宋体" w:hAnsi="宋体" w:eastAsia="宋体" w:cs="宋体"/>
                <w:b w:val="0"/>
                <w:bCs w:val="0"/>
                <w:color w:val="000000" w:themeColor="text1"/>
                <w:szCs w:val="21"/>
                <w:highlight w:val="none"/>
                <w:lang w:val="zh-CN" w:eastAsia="zh-CN"/>
                <w14:textFill>
                  <w14:solidFill>
                    <w14:schemeClr w14:val="tx1"/>
                  </w14:solidFill>
                </w14:textFill>
              </w:rPr>
              <w:t>子系统</w:t>
            </w: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w:t>
            </w:r>
            <w:r>
              <w:rPr>
                <w:rFonts w:hint="eastAsia" w:ascii="宋体" w:hAnsi="宋体" w:eastAsia="宋体" w:cs="宋体"/>
                <w:b w:val="0"/>
                <w:bCs w:val="0"/>
                <w:color w:val="000000" w:themeColor="text1"/>
                <w:szCs w:val="21"/>
                <w:highlight w:val="none"/>
                <w:lang w:val="zh-CN" w:eastAsia="zh-CN"/>
                <w14:textFill>
                  <w14:solidFill>
                    <w14:schemeClr w14:val="tx1"/>
                  </w14:solidFill>
                </w14:textFill>
              </w:rPr>
              <w:t>证书查询</w:t>
            </w: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(http://cxpt.jlsjsxxw.com/AqscxkzDefault.aspx)</w:t>
            </w:r>
            <w:r>
              <w:rPr>
                <w:rFonts w:hint="eastAsia" w:ascii="宋体" w:hAnsi="宋体" w:eastAsia="宋体" w:cs="宋体"/>
                <w:b w:val="0"/>
                <w:bCs w:val="0"/>
                <w:color w:val="000000" w:themeColor="text1"/>
                <w:szCs w:val="21"/>
                <w:highlight w:val="none"/>
                <w:lang w:val="zh-CN" w:eastAsia="zh-CN"/>
                <w14:textFill>
                  <w14:solidFill>
                    <w14:schemeClr w14:val="tx1"/>
                  </w14:solidFill>
                </w14:textFill>
              </w:rPr>
              <w:t>或扫描二维码标识进行查询确认。</w:t>
            </w:r>
          </w:p>
        </w:tc>
      </w:tr>
      <w:tr w14:paraId="2FB1B0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79" w:type="pct"/>
            <w:vMerge w:val="continue"/>
            <w:noWrap w:val="0"/>
            <w:vAlign w:val="center"/>
          </w:tcPr>
          <w:p w14:paraId="6AB079D0">
            <w:pPr>
              <w:spacing w:line="240" w:lineRule="auto"/>
              <w:jc w:val="center"/>
              <w:rPr>
                <w:rFonts w:hint="eastAsia" w:ascii="宋体" w:hAnsi="宋体" w:cs="宋体"/>
                <w:color w:val="000000" w:themeColor="text1"/>
                <w:szCs w:val="21"/>
                <w:highlight w:val="none"/>
                <w14:textFill>
                  <w14:solidFill>
                    <w14:schemeClr w14:val="tx1"/>
                  </w14:solidFill>
                </w14:textFill>
              </w:rPr>
            </w:pPr>
          </w:p>
        </w:tc>
        <w:tc>
          <w:tcPr>
            <w:tcW w:w="549" w:type="pct"/>
            <w:vMerge w:val="continue"/>
            <w:noWrap w:val="0"/>
            <w:vAlign w:val="center"/>
          </w:tcPr>
          <w:p w14:paraId="5A77BB72">
            <w:pPr>
              <w:spacing w:line="240" w:lineRule="auto"/>
              <w:jc w:val="center"/>
              <w:rPr>
                <w:rFonts w:hint="eastAsia" w:ascii="宋体" w:hAnsi="宋体" w:cs="宋体"/>
                <w:color w:val="000000" w:themeColor="text1"/>
                <w:szCs w:val="21"/>
                <w:highlight w:val="none"/>
                <w14:textFill>
                  <w14:solidFill>
                    <w14:schemeClr w14:val="tx1"/>
                  </w14:solidFill>
                </w14:textFill>
              </w:rPr>
            </w:pPr>
          </w:p>
        </w:tc>
        <w:tc>
          <w:tcPr>
            <w:tcW w:w="787" w:type="pct"/>
            <w:noWrap w:val="0"/>
            <w:vAlign w:val="center"/>
          </w:tcPr>
          <w:p w14:paraId="4543E6A3">
            <w:pPr>
              <w:pStyle w:val="28"/>
              <w:spacing w:line="240" w:lineRule="auto"/>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cs="宋体"/>
                <w:color w:val="000000" w:themeColor="text1"/>
                <w:szCs w:val="21"/>
                <w:highlight w:val="none"/>
                <w:lang w:eastAsia="zh-CN"/>
                <w14:textFill>
                  <w14:solidFill>
                    <w14:schemeClr w14:val="tx1"/>
                  </w14:solidFill>
                </w14:textFill>
              </w:rPr>
              <w:t>资格条件承诺函及信用承诺书</w:t>
            </w:r>
          </w:p>
        </w:tc>
        <w:tc>
          <w:tcPr>
            <w:tcW w:w="3282" w:type="pct"/>
            <w:noWrap w:val="0"/>
            <w:vAlign w:val="center"/>
          </w:tcPr>
          <w:p w14:paraId="1DD0C541">
            <w:pPr>
              <w:autoSpaceDE w:val="0"/>
              <w:autoSpaceDN w:val="0"/>
              <w:adjustRightInd w:val="0"/>
              <w:spacing w:line="240" w:lineRule="auto"/>
              <w:jc w:val="both"/>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hAnsi="宋体" w:cs="宋体"/>
                <w:color w:val="000000" w:themeColor="text1"/>
                <w:szCs w:val="21"/>
                <w:highlight w:val="none"/>
                <w:lang w:eastAsia="zh-CN"/>
                <w14:textFill>
                  <w14:solidFill>
                    <w14:schemeClr w14:val="tx1"/>
                  </w14:solidFill>
                </w14:textFill>
              </w:rPr>
              <w:t>供应商应按照文件要求在响应文件中提交反映其财务状况、依法缴纳税收和社保保障资金情况的资格条件承诺函，并对资格条件承诺函有关内容的真实性、有效性、合法性负责</w:t>
            </w:r>
            <w:r>
              <w:rPr>
                <w:rFonts w:hint="eastAsia" w:ascii="宋体" w:hAnsi="宋体" w:cs="宋体"/>
                <w:color w:val="000000" w:themeColor="text1"/>
                <w:szCs w:val="21"/>
                <w:highlight w:val="none"/>
                <w:lang w:eastAsia="zh-CN"/>
                <w14:textFill>
                  <w14:solidFill>
                    <w14:schemeClr w14:val="tx1"/>
                  </w14:solidFill>
                </w14:textFill>
              </w:rPr>
              <w:t>；</w:t>
            </w:r>
          </w:p>
          <w:p w14:paraId="79C5DC55">
            <w:pPr>
              <w:autoSpaceDE w:val="0"/>
              <w:autoSpaceDN w:val="0"/>
              <w:adjustRightInd w:val="0"/>
              <w:spacing w:line="240" w:lineRule="auto"/>
              <w:jc w:val="both"/>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highlight w:val="none"/>
                <w:lang w:val="zh-CN" w:eastAsia="zh-CN"/>
                <w14:textFill>
                  <w14:solidFill>
                    <w14:schemeClr w14:val="tx1"/>
                  </w14:solidFill>
                </w14:textFill>
              </w:rPr>
              <w:t>响应文件中提供由法定代表人或其授权委托人签字并加盖公章的</w:t>
            </w:r>
            <w:r>
              <w:rPr>
                <w:rFonts w:hint="eastAsia" w:hAnsi="宋体" w:cs="宋体"/>
                <w:b/>
                <w:bCs/>
                <w:color w:val="000000" w:themeColor="text1"/>
                <w:szCs w:val="21"/>
                <w:highlight w:val="none"/>
                <w:lang w:eastAsia="zh-CN"/>
                <w14:textFill>
                  <w14:solidFill>
                    <w14:schemeClr w14:val="tx1"/>
                  </w14:solidFill>
                </w14:textFill>
              </w:rPr>
              <w:t>资格条件承诺函及符合提供资格条件承诺函的信用承诺书</w:t>
            </w:r>
            <w:r>
              <w:rPr>
                <w:rFonts w:hint="eastAsia" w:ascii="Times New Roman" w:hAnsi="Times New Roman" w:eastAsia="宋体" w:cs="Times New Roman"/>
                <w:b/>
                <w:bCs/>
                <w:color w:val="000000" w:themeColor="text1"/>
                <w:highlight w:val="none"/>
                <w:lang w:val="zh-CN" w:eastAsia="zh-CN"/>
                <w14:textFill>
                  <w14:solidFill>
                    <w14:schemeClr w14:val="tx1"/>
                  </w14:solidFill>
                </w14:textFill>
              </w:rPr>
              <w:t>。</w:t>
            </w:r>
          </w:p>
        </w:tc>
      </w:tr>
      <w:tr w14:paraId="54B51C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79" w:type="pct"/>
            <w:vMerge w:val="continue"/>
            <w:noWrap w:val="0"/>
            <w:vAlign w:val="center"/>
          </w:tcPr>
          <w:p w14:paraId="24AD16C6">
            <w:pPr>
              <w:spacing w:line="240" w:lineRule="auto"/>
              <w:jc w:val="center"/>
              <w:rPr>
                <w:rFonts w:hint="eastAsia" w:ascii="宋体" w:hAnsi="宋体" w:cs="宋体"/>
                <w:color w:val="000000" w:themeColor="text1"/>
                <w:szCs w:val="21"/>
                <w:highlight w:val="none"/>
                <w14:textFill>
                  <w14:solidFill>
                    <w14:schemeClr w14:val="tx1"/>
                  </w14:solidFill>
                </w14:textFill>
              </w:rPr>
            </w:pPr>
          </w:p>
        </w:tc>
        <w:tc>
          <w:tcPr>
            <w:tcW w:w="549" w:type="pct"/>
            <w:vMerge w:val="continue"/>
            <w:noWrap w:val="0"/>
            <w:vAlign w:val="center"/>
          </w:tcPr>
          <w:p w14:paraId="472F3807">
            <w:pPr>
              <w:spacing w:line="240" w:lineRule="auto"/>
              <w:jc w:val="center"/>
              <w:rPr>
                <w:rFonts w:hint="eastAsia" w:ascii="宋体" w:hAnsi="宋体" w:cs="宋体"/>
                <w:color w:val="000000" w:themeColor="text1"/>
                <w:szCs w:val="21"/>
                <w:highlight w:val="none"/>
                <w14:textFill>
                  <w14:solidFill>
                    <w14:schemeClr w14:val="tx1"/>
                  </w14:solidFill>
                </w14:textFill>
              </w:rPr>
            </w:pPr>
          </w:p>
        </w:tc>
        <w:tc>
          <w:tcPr>
            <w:tcW w:w="787" w:type="pct"/>
            <w:noWrap w:val="0"/>
            <w:vAlign w:val="center"/>
          </w:tcPr>
          <w:p w14:paraId="43F1CEE1">
            <w:pPr>
              <w:pStyle w:val="28"/>
              <w:spacing w:line="240" w:lineRule="auto"/>
              <w:jc w:val="center"/>
              <w:rPr>
                <w:rFonts w:hint="eastAsia" w:ascii="宋体" w:hAnsi="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项目经理</w:t>
            </w:r>
          </w:p>
        </w:tc>
        <w:tc>
          <w:tcPr>
            <w:tcW w:w="3282" w:type="pct"/>
            <w:noWrap w:val="0"/>
            <w:vAlign w:val="center"/>
          </w:tcPr>
          <w:p w14:paraId="2C83F60B">
            <w:pPr>
              <w:numPr>
                <w:ilvl w:val="0"/>
                <w:numId w:val="0"/>
              </w:numPr>
              <w:autoSpaceDE w:val="0"/>
              <w:autoSpaceDN w:val="0"/>
              <w:adjustRightInd w:val="0"/>
              <w:spacing w:line="240" w:lineRule="auto"/>
              <w:jc w:val="both"/>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1.</w:t>
            </w:r>
            <w:r>
              <w:rPr>
                <w:rFonts w:hint="eastAsia" w:ascii="宋体" w:hAnsi="宋体" w:eastAsia="宋体" w:cs="宋体"/>
                <w:color w:val="000000" w:themeColor="text1"/>
                <w:szCs w:val="21"/>
                <w:highlight w:val="none"/>
                <w:lang w:eastAsia="zh-CN"/>
                <w14:textFill>
                  <w14:solidFill>
                    <w14:schemeClr w14:val="tx1"/>
                  </w14:solidFill>
                </w14:textFill>
              </w:rPr>
              <w:t>供应商拟派出的项目经理须具备</w:t>
            </w:r>
            <w:r>
              <w:rPr>
                <w:rFonts w:hint="eastAsia" w:ascii="宋体" w:hAnsi="宋体" w:cs="宋体"/>
                <w:color w:val="000000" w:themeColor="text1"/>
                <w:szCs w:val="21"/>
                <w:highlight w:val="none"/>
                <w:lang w:eastAsia="zh-CN"/>
                <w14:textFill>
                  <w14:solidFill>
                    <w14:schemeClr w14:val="tx1"/>
                  </w14:solidFill>
                </w14:textFill>
              </w:rPr>
              <w:t>市政公用工程专业二级</w:t>
            </w:r>
            <w:r>
              <w:rPr>
                <w:rFonts w:hint="eastAsia" w:ascii="宋体" w:hAnsi="宋体" w:eastAsia="宋体" w:cs="宋体"/>
                <w:color w:val="000000" w:themeColor="text1"/>
                <w:szCs w:val="21"/>
                <w:highlight w:val="none"/>
                <w:lang w:eastAsia="zh-CN"/>
                <w14:textFill>
                  <w14:solidFill>
                    <w14:schemeClr w14:val="tx1"/>
                  </w14:solidFill>
                </w14:textFill>
              </w:rPr>
              <w:t>及以上注册建造师资格，并具备有效的安全生产考核合格证（B类）；</w:t>
            </w:r>
          </w:p>
          <w:p w14:paraId="6D1A6E20">
            <w:pPr>
              <w:numPr>
                <w:ilvl w:val="0"/>
                <w:numId w:val="0"/>
              </w:numPr>
              <w:autoSpaceDE w:val="0"/>
              <w:autoSpaceDN w:val="0"/>
              <w:adjustRightInd w:val="0"/>
              <w:spacing w:line="240" w:lineRule="auto"/>
              <w:jc w:val="both"/>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b/>
                <w:bCs/>
                <w:color w:val="000000" w:themeColor="text1"/>
                <w:szCs w:val="21"/>
                <w:highlight w:val="none"/>
                <w:lang w:eastAsia="zh-CN"/>
                <w14:textFill>
                  <w14:solidFill>
                    <w14:schemeClr w14:val="tx1"/>
                  </w14:solidFill>
                </w14:textFill>
              </w:rPr>
              <w:t>响应文件中附</w:t>
            </w:r>
            <w:r>
              <w:rPr>
                <w:rFonts w:hint="eastAsia" w:ascii="宋体" w:hAnsi="宋体" w:eastAsia="宋体" w:cs="宋体"/>
                <w:b/>
                <w:bCs/>
                <w:color w:val="000000" w:themeColor="text1"/>
                <w:szCs w:val="21"/>
                <w:highlight w:val="none"/>
                <w:lang w:val="zh-CN" w:eastAsia="zh-CN"/>
                <w14:textFill>
                  <w14:solidFill>
                    <w14:schemeClr w14:val="tx1"/>
                  </w14:solidFill>
                </w14:textFill>
              </w:rPr>
              <w:t>项目经理注册证书及安全考核证书</w:t>
            </w:r>
            <w:r>
              <w:rPr>
                <w:rFonts w:hint="eastAsia" w:ascii="宋体" w:hAnsi="宋体" w:eastAsia="宋体" w:cs="宋体"/>
                <w:b/>
                <w:bCs/>
                <w:color w:val="000000" w:themeColor="text1"/>
                <w:szCs w:val="21"/>
                <w:highlight w:val="none"/>
                <w:lang w:eastAsia="zh-CN"/>
                <w14:textFill>
                  <w14:solidFill>
                    <w14:schemeClr w14:val="tx1"/>
                  </w14:solidFill>
                </w14:textFill>
              </w:rPr>
              <w:t>加盖公章的复印件</w:t>
            </w:r>
            <w:r>
              <w:rPr>
                <w:rFonts w:hint="eastAsia" w:ascii="宋体" w:hAnsi="宋体" w:cs="宋体"/>
                <w:b/>
                <w:bCs/>
                <w:color w:val="000000" w:themeColor="text1"/>
                <w:szCs w:val="21"/>
                <w:highlight w:val="none"/>
                <w:lang w:eastAsia="zh-CN"/>
                <w14:textFill>
                  <w14:solidFill>
                    <w14:schemeClr w14:val="tx1"/>
                  </w14:solidFill>
                </w14:textFill>
              </w:rPr>
              <w:t>。</w:t>
            </w:r>
          </w:p>
          <w:p w14:paraId="6B116BBE">
            <w:pPr>
              <w:autoSpaceDE w:val="0"/>
              <w:autoSpaceDN w:val="0"/>
              <w:adjustRightInd w:val="0"/>
              <w:spacing w:line="240" w:lineRule="auto"/>
              <w:jc w:val="both"/>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lang w:eastAsia="zh-CN"/>
                <w14:textFill>
                  <w14:solidFill>
                    <w14:schemeClr w14:val="tx1"/>
                  </w14:solidFill>
                </w14:textFill>
              </w:rPr>
              <w:t>2</w:t>
            </w:r>
            <w:r>
              <w:rPr>
                <w:rFonts w:hint="eastAsia" w:ascii="宋体" w:hAnsi="宋体" w:cs="宋体"/>
                <w:color w:val="000000" w:themeColor="text1"/>
                <w:szCs w:val="21"/>
                <w:highlight w:val="none"/>
                <w:lang w:val="en-US" w:eastAsia="zh-CN"/>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项目经理</w:t>
            </w:r>
            <w:r>
              <w:rPr>
                <w:rFonts w:hint="eastAsia" w:ascii="宋体" w:hAnsi="宋体" w:eastAsia="宋体" w:cs="宋体"/>
                <w:color w:val="000000" w:themeColor="text1"/>
                <w:szCs w:val="21"/>
                <w:highlight w:val="none"/>
                <w:lang w:eastAsia="zh-CN"/>
                <w14:textFill>
                  <w14:solidFill>
                    <w14:schemeClr w14:val="tx1"/>
                  </w14:solidFill>
                </w14:textFill>
              </w:rPr>
              <w:t>应无在建工程，提供由</w:t>
            </w:r>
            <w:r>
              <w:rPr>
                <w:rFonts w:hint="eastAsia" w:ascii="宋体" w:hAnsi="宋体" w:eastAsia="宋体" w:cs="宋体"/>
                <w:color w:val="000000" w:themeColor="text1"/>
                <w:szCs w:val="21"/>
                <w:highlight w:val="none"/>
                <w:lang w:val="zh-CN" w:eastAsia="zh-CN"/>
                <w14:textFill>
                  <w14:solidFill>
                    <w14:schemeClr w14:val="tx1"/>
                  </w14:solidFill>
                </w14:textFill>
              </w:rPr>
              <w:t>法人</w:t>
            </w:r>
            <w:r>
              <w:rPr>
                <w:rFonts w:hint="eastAsia" w:ascii="宋体" w:hAnsi="宋体" w:eastAsia="宋体" w:cs="宋体"/>
                <w:color w:val="000000" w:themeColor="text1"/>
                <w:szCs w:val="21"/>
                <w:highlight w:val="none"/>
                <w:lang w:eastAsia="zh-CN"/>
                <w14:textFill>
                  <w14:solidFill>
                    <w14:schemeClr w14:val="tx1"/>
                  </w14:solidFill>
                </w14:textFill>
              </w:rPr>
              <w:t>签字并加盖企业公章的</w:t>
            </w:r>
            <w:r>
              <w:rPr>
                <w:rFonts w:hint="eastAsia" w:ascii="宋体" w:hAnsi="宋体" w:eastAsia="宋体" w:cs="宋体"/>
                <w:color w:val="000000" w:themeColor="text1"/>
                <w:szCs w:val="21"/>
                <w:highlight w:val="none"/>
                <w:lang w:val="zh-CN" w:eastAsia="zh-CN"/>
                <w14:textFill>
                  <w14:solidFill>
                    <w14:schemeClr w14:val="tx1"/>
                  </w14:solidFill>
                </w14:textFill>
              </w:rPr>
              <w:t>无在建</w:t>
            </w:r>
            <w:r>
              <w:rPr>
                <w:rFonts w:hint="eastAsia" w:ascii="宋体" w:hAnsi="宋体" w:eastAsia="宋体" w:cs="宋体"/>
                <w:color w:val="000000" w:themeColor="text1"/>
                <w:szCs w:val="21"/>
                <w:highlight w:val="none"/>
                <w:lang w:eastAsia="zh-CN"/>
                <w14:textFill>
                  <w14:solidFill>
                    <w14:schemeClr w14:val="tx1"/>
                  </w14:solidFill>
                </w14:textFill>
              </w:rPr>
              <w:t>工程承诺书</w:t>
            </w:r>
            <w:r>
              <w:rPr>
                <w:rFonts w:hint="eastAsia" w:ascii="宋体" w:hAnsi="宋体" w:cs="宋体"/>
                <w:color w:val="000000" w:themeColor="text1"/>
                <w:szCs w:val="21"/>
                <w:highlight w:val="none"/>
                <w:lang w:eastAsia="zh-CN"/>
                <w14:textFill>
                  <w14:solidFill>
                    <w14:schemeClr w14:val="tx1"/>
                  </w14:solidFill>
                </w14:textFill>
              </w:rPr>
              <w:t>；</w:t>
            </w:r>
          </w:p>
          <w:p w14:paraId="58D1FAC1">
            <w:pPr>
              <w:autoSpaceDE w:val="0"/>
              <w:autoSpaceDN w:val="0"/>
              <w:adjustRightInd w:val="0"/>
              <w:spacing w:line="240" w:lineRule="auto"/>
              <w:jc w:val="both"/>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bCs/>
                <w:color w:val="000000" w:themeColor="text1"/>
                <w:szCs w:val="21"/>
                <w:highlight w:val="none"/>
                <w:lang w:eastAsia="zh-CN"/>
                <w14:textFill>
                  <w14:solidFill>
                    <w14:schemeClr w14:val="tx1"/>
                  </w14:solidFill>
                </w14:textFill>
              </w:rPr>
              <w:t>响应文件中须提供项目经理在吉林省建筑市场监管公共服务平台内人员信息截图，加盖企业公章。评标专家在现场监督人员的监督下对项目经理信息通过吉林省建筑市场监管公共服务平台核实。</w:t>
            </w:r>
          </w:p>
        </w:tc>
      </w:tr>
      <w:tr w14:paraId="7E3D14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79" w:type="pct"/>
            <w:vMerge w:val="continue"/>
            <w:noWrap w:val="0"/>
            <w:vAlign w:val="center"/>
          </w:tcPr>
          <w:p w14:paraId="485A12F3">
            <w:pPr>
              <w:spacing w:line="240" w:lineRule="auto"/>
              <w:jc w:val="center"/>
              <w:rPr>
                <w:rFonts w:hint="eastAsia" w:ascii="宋体" w:hAnsi="宋体" w:cs="宋体"/>
                <w:color w:val="000000" w:themeColor="text1"/>
                <w:szCs w:val="21"/>
                <w:highlight w:val="none"/>
                <w14:textFill>
                  <w14:solidFill>
                    <w14:schemeClr w14:val="tx1"/>
                  </w14:solidFill>
                </w14:textFill>
              </w:rPr>
            </w:pPr>
          </w:p>
        </w:tc>
        <w:tc>
          <w:tcPr>
            <w:tcW w:w="549" w:type="pct"/>
            <w:vMerge w:val="continue"/>
            <w:noWrap w:val="0"/>
            <w:vAlign w:val="center"/>
          </w:tcPr>
          <w:p w14:paraId="012C814B">
            <w:pPr>
              <w:spacing w:line="240" w:lineRule="auto"/>
              <w:jc w:val="center"/>
              <w:rPr>
                <w:rFonts w:hint="eastAsia" w:ascii="宋体" w:hAnsi="宋体" w:cs="宋体"/>
                <w:color w:val="000000" w:themeColor="text1"/>
                <w:szCs w:val="21"/>
                <w:highlight w:val="none"/>
                <w14:textFill>
                  <w14:solidFill>
                    <w14:schemeClr w14:val="tx1"/>
                  </w14:solidFill>
                </w14:textFill>
              </w:rPr>
            </w:pPr>
          </w:p>
        </w:tc>
        <w:tc>
          <w:tcPr>
            <w:tcW w:w="787" w:type="pct"/>
            <w:noWrap w:val="0"/>
            <w:vAlign w:val="center"/>
          </w:tcPr>
          <w:p w14:paraId="1A9538F4">
            <w:pPr>
              <w:pStyle w:val="28"/>
              <w:spacing w:line="240" w:lineRule="auto"/>
              <w:jc w:val="center"/>
              <w:rPr>
                <w:rFonts w:hint="eastAsia" w:ascii="宋体" w:hAnsi="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信誉要求</w:t>
            </w:r>
          </w:p>
        </w:tc>
        <w:tc>
          <w:tcPr>
            <w:tcW w:w="3282" w:type="pct"/>
            <w:noWrap w:val="0"/>
            <w:vAlign w:val="center"/>
          </w:tcPr>
          <w:p w14:paraId="489CD4AC">
            <w:pPr>
              <w:numPr>
                <w:ilvl w:val="0"/>
                <w:numId w:val="0"/>
              </w:numPr>
              <w:autoSpaceDE w:val="0"/>
              <w:autoSpaceDN w:val="0"/>
              <w:adjustRightInd w:val="0"/>
              <w:spacing w:line="240" w:lineRule="auto"/>
              <w:jc w:val="both"/>
              <w:rPr>
                <w:rFonts w:hint="eastAsia" w:ascii="宋体" w:hAnsi="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1.</w:t>
            </w:r>
            <w:r>
              <w:rPr>
                <w:rFonts w:hint="eastAsia" w:ascii="宋体" w:hAnsi="宋体" w:eastAsia="宋体" w:cs="宋体"/>
                <w:color w:val="000000" w:themeColor="text1"/>
                <w:szCs w:val="21"/>
                <w:highlight w:val="none"/>
                <w:lang w:eastAsia="zh-CN"/>
                <w14:textFill>
                  <w14:solidFill>
                    <w14:schemeClr w14:val="tx1"/>
                  </w14:solidFill>
                </w14:textFill>
              </w:rPr>
              <w:t>拒绝列入政府取消投标资格记录期间的企业或个人投标</w:t>
            </w:r>
            <w:r>
              <w:rPr>
                <w:rFonts w:hint="eastAsia" w:ascii="宋体" w:hAnsi="宋体" w:cs="宋体"/>
                <w:color w:val="000000" w:themeColor="text1"/>
                <w:szCs w:val="21"/>
                <w:highlight w:val="none"/>
                <w:lang w:eastAsia="zh-CN"/>
                <w14:textFill>
                  <w14:solidFill>
                    <w14:schemeClr w14:val="tx1"/>
                  </w14:solidFill>
                </w14:textFill>
              </w:rPr>
              <w:t>；</w:t>
            </w:r>
          </w:p>
          <w:p w14:paraId="79FFF26C">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eastAsia="宋体" w:cs="宋体"/>
                <w:b/>
                <w:bCs/>
                <w:color w:val="000000" w:themeColor="text1"/>
                <w:szCs w:val="21"/>
                <w:highlight w:val="none"/>
                <w:lang w:val="en-US" w:eastAsia="zh-CN"/>
                <w14:textFill>
                  <w14:solidFill>
                    <w14:schemeClr w14:val="tx1"/>
                  </w14:solidFill>
                </w14:textFill>
              </w:rPr>
            </w:pPr>
            <w:r>
              <w:rPr>
                <w:rFonts w:hint="eastAsia" w:ascii="宋体" w:hAnsi="宋体" w:eastAsia="宋体" w:cs="宋体"/>
                <w:b/>
                <w:bCs/>
                <w:color w:val="000000" w:themeColor="text1"/>
                <w:szCs w:val="21"/>
                <w:highlight w:val="none"/>
                <w:lang w:val="zh-CN" w:eastAsia="zh-CN"/>
                <w14:textFill>
                  <w14:solidFill>
                    <w14:schemeClr w14:val="tx1"/>
                  </w14:solidFill>
                </w14:textFill>
              </w:rPr>
              <w:t>响应文件中</w:t>
            </w:r>
            <w:r>
              <w:rPr>
                <w:rFonts w:hint="eastAsia" w:ascii="宋体" w:hAnsi="宋体" w:eastAsia="宋体" w:cs="宋体"/>
                <w:b/>
                <w:bCs/>
                <w:color w:val="000000" w:themeColor="text1"/>
                <w:szCs w:val="21"/>
                <w:highlight w:val="none"/>
                <w:lang w:eastAsia="zh-CN"/>
                <w14:textFill>
                  <w14:solidFill>
                    <w14:schemeClr w14:val="tx1"/>
                  </w14:solidFill>
                </w14:textFill>
              </w:rPr>
              <w:t>提供由法定代表人或其授权委托人签字并加盖公章的承诺书</w:t>
            </w:r>
            <w:r>
              <w:rPr>
                <w:rFonts w:hint="eastAsia" w:ascii="宋体" w:hAnsi="宋体" w:cs="宋体"/>
                <w:b/>
                <w:bCs/>
                <w:color w:val="000000" w:themeColor="text1"/>
                <w:szCs w:val="21"/>
                <w:highlight w:val="none"/>
                <w:lang w:eastAsia="zh-CN"/>
                <w14:textFill>
                  <w14:solidFill>
                    <w14:schemeClr w14:val="tx1"/>
                  </w14:solidFill>
                </w14:textFill>
              </w:rPr>
              <w:t>。</w:t>
            </w:r>
          </w:p>
          <w:p w14:paraId="1A153D95">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2.</w:t>
            </w:r>
            <w:r>
              <w:rPr>
                <w:rFonts w:hint="eastAsia" w:ascii="宋体" w:hAnsi="宋体" w:eastAsia="宋体" w:cs="宋体"/>
                <w:color w:val="000000" w:themeColor="text1"/>
                <w:szCs w:val="21"/>
                <w:highlight w:val="none"/>
                <w:lang w:val="en-US" w:eastAsia="zh-CN"/>
                <w14:textFill>
                  <w14:solidFill>
                    <w14:schemeClr w14:val="tx1"/>
                  </w14:solidFill>
                </w14:textFill>
              </w:rPr>
              <w:t>供应商不得为“信用中国”网站（www.creditchina.gov.cn）中列入失信被执行人和重大税收违法失信主体的</w:t>
            </w:r>
            <w:r>
              <w:rPr>
                <w:rFonts w:hint="eastAsia" w:ascii="宋体" w:hAnsi="宋体" w:cs="宋体"/>
                <w:color w:val="000000" w:themeColor="text1"/>
                <w:szCs w:val="21"/>
                <w:highlight w:val="none"/>
                <w:lang w:val="en-US" w:eastAsia="zh-CN"/>
                <w14:textFill>
                  <w14:solidFill>
                    <w14:schemeClr w14:val="tx1"/>
                  </w14:solidFill>
                </w14:textFill>
              </w:rPr>
              <w:t>供应商</w:t>
            </w:r>
            <w:r>
              <w:rPr>
                <w:rFonts w:hint="eastAsia" w:ascii="宋体" w:hAnsi="宋体" w:eastAsia="宋体" w:cs="宋体"/>
                <w:color w:val="000000" w:themeColor="text1"/>
                <w:szCs w:val="21"/>
                <w:highlight w:val="none"/>
                <w:lang w:val="en-US" w:eastAsia="zh-CN"/>
                <w14:textFill>
                  <w14:solidFill>
                    <w14:schemeClr w14:val="tx1"/>
                  </w14:solidFill>
                </w14:textFill>
              </w:rPr>
              <w:t>，不得为中国政府采购网（www.ccgp.gov.cn）政府采购严重违法失信行为记录名单中被财政部门禁止参加政府采购活动的</w:t>
            </w:r>
            <w:r>
              <w:rPr>
                <w:rFonts w:hint="eastAsia" w:ascii="宋体" w:hAnsi="宋体" w:cs="宋体"/>
                <w:color w:val="000000" w:themeColor="text1"/>
                <w:szCs w:val="21"/>
                <w:highlight w:val="none"/>
                <w:lang w:val="en-US" w:eastAsia="zh-CN"/>
                <w14:textFill>
                  <w14:solidFill>
                    <w14:schemeClr w14:val="tx1"/>
                  </w14:solidFill>
                </w14:textFill>
              </w:rPr>
              <w:t>供应商</w:t>
            </w:r>
            <w:r>
              <w:rPr>
                <w:rFonts w:hint="eastAsia" w:ascii="宋体" w:hAnsi="宋体" w:eastAsia="宋体" w:cs="宋体"/>
                <w:color w:val="000000" w:themeColor="text1"/>
                <w:szCs w:val="21"/>
                <w:highlight w:val="none"/>
                <w:lang w:val="en-US" w:eastAsia="zh-CN"/>
                <w14:textFill>
                  <w14:solidFill>
                    <w14:schemeClr w14:val="tx1"/>
                  </w14:solidFill>
                </w14:textFill>
              </w:rPr>
              <w:t>（在处罚决定规定的时间和地域范围内）（详见财库【2016】125 号）</w:t>
            </w:r>
            <w:r>
              <w:rPr>
                <w:rFonts w:hint="eastAsia" w:ascii="宋体" w:hAnsi="宋体" w:cs="宋体"/>
                <w:color w:val="000000" w:themeColor="text1"/>
                <w:szCs w:val="21"/>
                <w:highlight w:val="none"/>
                <w:lang w:val="en-US" w:eastAsia="zh-CN"/>
                <w14:textFill>
                  <w14:solidFill>
                    <w14:schemeClr w14:val="tx1"/>
                  </w14:solidFill>
                </w14:textFill>
              </w:rPr>
              <w:t>，</w:t>
            </w:r>
            <w:r>
              <w:rPr>
                <w:rFonts w:hint="eastAsia" w:ascii="宋体" w:hAnsi="宋体" w:eastAsia="宋体" w:cs="宋体"/>
                <w:b/>
                <w:bCs/>
                <w:color w:val="000000" w:themeColor="text1"/>
                <w:szCs w:val="21"/>
                <w:highlight w:val="none"/>
                <w:lang w:eastAsia="zh-CN"/>
                <w14:textFill>
                  <w14:solidFill>
                    <w14:schemeClr w14:val="tx1"/>
                  </w14:solidFill>
                </w14:textFill>
              </w:rPr>
              <w:t>响应文件中</w:t>
            </w:r>
            <w:r>
              <w:rPr>
                <w:rFonts w:hint="eastAsia" w:ascii="宋体" w:hAnsi="宋体" w:eastAsia="宋体" w:cs="宋体"/>
                <w:b/>
                <w:bCs/>
                <w:color w:val="000000" w:themeColor="text1"/>
                <w:szCs w:val="21"/>
                <w:highlight w:val="none"/>
                <w:lang w:val="en-US" w:eastAsia="zh-CN"/>
                <w14:textFill>
                  <w14:solidFill>
                    <w14:schemeClr w14:val="tx1"/>
                  </w14:solidFill>
                </w14:textFill>
              </w:rPr>
              <w:t>提供</w:t>
            </w:r>
            <w:r>
              <w:rPr>
                <w:rFonts w:hint="eastAsia" w:ascii="宋体" w:hAnsi="宋体" w:cs="宋体"/>
                <w:b/>
                <w:bCs/>
                <w:color w:val="000000" w:themeColor="text1"/>
                <w:szCs w:val="21"/>
                <w:highlight w:val="none"/>
                <w:lang w:val="en-US" w:eastAsia="zh-CN"/>
                <w14:textFill>
                  <w14:solidFill>
                    <w14:schemeClr w14:val="tx1"/>
                  </w14:solidFill>
                </w14:textFill>
              </w:rPr>
              <w:t>相关证明材料截图并加盖单位公章</w:t>
            </w:r>
            <w:r>
              <w:rPr>
                <w:rFonts w:hint="eastAsia" w:ascii="宋体" w:hAnsi="宋体" w:eastAsia="宋体" w:cs="宋体"/>
                <w:b/>
                <w:bCs/>
                <w:color w:val="000000" w:themeColor="text1"/>
                <w:szCs w:val="21"/>
                <w:highlight w:val="none"/>
                <w:lang w:val="en-US" w:eastAsia="zh-CN"/>
                <w14:textFill>
                  <w14:solidFill>
                    <w14:schemeClr w14:val="tx1"/>
                  </w14:solidFill>
                </w14:textFill>
              </w:rPr>
              <w:t>。</w:t>
            </w:r>
          </w:p>
          <w:p w14:paraId="58C4B1D3">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3.供应商需提供中国裁判文书网（http://wenshu.court.gov.cn/）的无行贿犯罪查询证明网站截图并加盖单位公章（提供的查询结果网页截图需体现企业及法定代表人）。</w:t>
            </w:r>
          </w:p>
          <w:p w14:paraId="56DA9262">
            <w:pPr>
              <w:autoSpaceDE w:val="0"/>
              <w:autoSpaceDN w:val="0"/>
              <w:adjustRightInd w:val="0"/>
              <w:spacing w:line="240" w:lineRule="auto"/>
              <w:jc w:val="both"/>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4</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eastAsia" w:ascii="宋体" w:hAnsi="宋体" w:eastAsia="宋体" w:cs="宋体"/>
                <w:color w:val="000000" w:themeColor="text1"/>
                <w:szCs w:val="21"/>
                <w:highlight w:val="none"/>
                <w:lang w:eastAsia="zh-CN"/>
                <w14:textFill>
                  <w14:solidFill>
                    <w14:schemeClr w14:val="tx1"/>
                  </w14:solidFill>
                </w14:textFill>
              </w:rPr>
              <w:t>不存在第二章“供应商须知”第1.4.2及1.4.3项规定的任何一种情形，</w:t>
            </w:r>
            <w:r>
              <w:rPr>
                <w:rFonts w:hint="eastAsia" w:ascii="宋体" w:hAnsi="宋体" w:eastAsia="宋体" w:cs="宋体"/>
                <w:b/>
                <w:bCs/>
                <w:color w:val="000000" w:themeColor="text1"/>
                <w:szCs w:val="21"/>
                <w:highlight w:val="none"/>
                <w:lang w:eastAsia="zh-CN"/>
                <w14:textFill>
                  <w14:solidFill>
                    <w14:schemeClr w14:val="tx1"/>
                  </w14:solidFill>
                </w14:textFill>
              </w:rPr>
              <w:t>响应文件中提供由法定代表人或其授权委托人签字并加盖公章的承诺书。</w:t>
            </w:r>
          </w:p>
          <w:p w14:paraId="10B47768">
            <w:pPr>
              <w:autoSpaceDE w:val="0"/>
              <w:autoSpaceDN w:val="0"/>
              <w:adjustRightInd w:val="0"/>
              <w:spacing w:line="240" w:lineRule="auto"/>
              <w:jc w:val="both"/>
              <w:rPr>
                <w:rFonts w:hint="eastAsia"/>
                <w:color w:val="000000" w:themeColor="text1"/>
                <w:kern w:val="2"/>
                <w:sz w:val="21"/>
                <w:szCs w:val="24"/>
                <w:highlight w:val="none"/>
                <w:lang w:val="en-US" w:eastAsia="zh-CN" w:bidi="ar-SA"/>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5</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eastAsia" w:ascii="宋体" w:hAnsi="宋体" w:eastAsia="宋体" w:cs="宋体"/>
                <w:color w:val="000000" w:themeColor="text1"/>
                <w:szCs w:val="21"/>
                <w:highlight w:val="none"/>
                <w:lang w:val="zh-CN" w:eastAsia="zh-CN"/>
                <w14:textFill>
                  <w14:solidFill>
                    <w14:schemeClr w14:val="tx1"/>
                  </w14:solidFill>
                </w14:textFill>
              </w:rPr>
              <w:t>供应商</w:t>
            </w:r>
            <w:r>
              <w:rPr>
                <w:rFonts w:hint="eastAsia" w:ascii="宋体" w:hAnsi="宋体" w:eastAsia="宋体" w:cs="宋体"/>
                <w:color w:val="000000" w:themeColor="text1"/>
                <w:szCs w:val="21"/>
                <w:highlight w:val="none"/>
                <w:lang w:eastAsia="zh-CN"/>
                <w14:textFill>
                  <w14:solidFill>
                    <w14:schemeClr w14:val="tx1"/>
                  </w14:solidFill>
                </w14:textFill>
              </w:rPr>
              <w:t>需对公司材料和响应文件的真实性进行承诺，不得提供伪造、变造的材料，否则后果自负。</w:t>
            </w:r>
            <w:r>
              <w:rPr>
                <w:rFonts w:hint="eastAsia" w:ascii="宋体" w:hAnsi="宋体" w:eastAsia="宋体" w:cs="宋体"/>
                <w:b/>
                <w:bCs/>
                <w:color w:val="000000" w:themeColor="text1"/>
                <w:szCs w:val="21"/>
                <w:highlight w:val="none"/>
                <w:lang w:eastAsia="zh-CN"/>
                <w14:textFill>
                  <w14:solidFill>
                    <w14:schemeClr w14:val="tx1"/>
                  </w14:solidFill>
                </w14:textFill>
              </w:rPr>
              <w:t>响应文件中提供由法定代表人或其授权委托人签字并加盖公章的承诺书。</w:t>
            </w:r>
          </w:p>
        </w:tc>
      </w:tr>
      <w:tr w14:paraId="4E0EDE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79" w:type="pct"/>
            <w:vMerge w:val="continue"/>
            <w:noWrap w:val="0"/>
            <w:vAlign w:val="center"/>
          </w:tcPr>
          <w:p w14:paraId="725867F1">
            <w:pPr>
              <w:spacing w:line="240" w:lineRule="auto"/>
              <w:jc w:val="center"/>
              <w:rPr>
                <w:rFonts w:hint="eastAsia" w:ascii="宋体" w:hAnsi="宋体" w:cs="宋体"/>
                <w:color w:val="000000" w:themeColor="text1"/>
                <w:szCs w:val="21"/>
                <w:highlight w:val="none"/>
                <w14:textFill>
                  <w14:solidFill>
                    <w14:schemeClr w14:val="tx1"/>
                  </w14:solidFill>
                </w14:textFill>
              </w:rPr>
            </w:pPr>
          </w:p>
        </w:tc>
        <w:tc>
          <w:tcPr>
            <w:tcW w:w="549" w:type="pct"/>
            <w:vMerge w:val="continue"/>
            <w:noWrap w:val="0"/>
            <w:vAlign w:val="center"/>
          </w:tcPr>
          <w:p w14:paraId="4B117468">
            <w:pPr>
              <w:spacing w:line="240" w:lineRule="auto"/>
              <w:jc w:val="center"/>
              <w:rPr>
                <w:rFonts w:hint="eastAsia" w:ascii="宋体" w:hAnsi="宋体" w:cs="宋体"/>
                <w:color w:val="000000" w:themeColor="text1"/>
                <w:szCs w:val="21"/>
                <w:highlight w:val="none"/>
                <w14:textFill>
                  <w14:solidFill>
                    <w14:schemeClr w14:val="tx1"/>
                  </w14:solidFill>
                </w14:textFill>
              </w:rPr>
            </w:pPr>
          </w:p>
        </w:tc>
        <w:tc>
          <w:tcPr>
            <w:tcW w:w="787" w:type="pct"/>
            <w:noWrap w:val="0"/>
            <w:vAlign w:val="center"/>
          </w:tcPr>
          <w:p w14:paraId="06631A91">
            <w:pPr>
              <w:autoSpaceDE w:val="0"/>
              <w:autoSpaceDN w:val="0"/>
              <w:adjustRightInd w:val="0"/>
              <w:spacing w:line="360" w:lineRule="exact"/>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val="zh-CN"/>
                <w14:textFill>
                  <w14:solidFill>
                    <w14:schemeClr w14:val="tx1"/>
                  </w14:solidFill>
                </w14:textFill>
              </w:rPr>
              <w:t>中小企业证明文件</w:t>
            </w:r>
          </w:p>
        </w:tc>
        <w:tc>
          <w:tcPr>
            <w:tcW w:w="3282" w:type="pct"/>
            <w:noWrap w:val="0"/>
            <w:vAlign w:val="center"/>
          </w:tcPr>
          <w:p w14:paraId="17A1D4E9">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b w:val="0"/>
                <w:bCs w:val="0"/>
                <w:color w:val="000000" w:themeColor="text1"/>
                <w:sz w:val="21"/>
                <w:szCs w:val="21"/>
                <w:highlight w:val="none"/>
                <w:lang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本项目为专门面向中小企业的采购项目</w:t>
            </w:r>
          </w:p>
          <w:p w14:paraId="65BE5C33">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b w:val="0"/>
                <w:bCs w:val="0"/>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供应商应为中小微企业、监狱企业、残疾人福利性单位</w:t>
            </w: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根据《政府采购促进中小企业发展管理办法》（财库[2020]46号）、《关于进一步加大政府采购支持中小企业力度的通知》（财库[2022]19号）的规定，对小型和微型企业采用不扣除后的价格参与评标。本项目中小企业划分标准所属行业为</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建筑业。</w:t>
            </w:r>
          </w:p>
          <w:p w14:paraId="0D461BE6">
            <w:pPr>
              <w:keepNext w:val="0"/>
              <w:keepLines w:val="0"/>
              <w:pageBreakBefore w:val="0"/>
              <w:widowControl w:val="0"/>
              <w:tabs>
                <w:tab w:val="left" w:pos="-360"/>
              </w:tabs>
              <w:kinsoku/>
              <w:wordWrap/>
              <w:overflowPunct/>
              <w:topLinePunct w:val="0"/>
              <w:autoSpaceDE w:val="0"/>
              <w:autoSpaceDN w:val="0"/>
              <w:bidi w:val="0"/>
              <w:adjustRightInd w:val="0"/>
              <w:snapToGrid w:val="0"/>
              <w:spacing w:line="240" w:lineRule="auto"/>
              <w:ind w:left="0" w:leftChars="0" w:firstLine="0" w:firstLineChars="0"/>
              <w:textAlignment w:val="bottom"/>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（1）依据《中华人民共和国政府</w:t>
            </w:r>
            <w:r>
              <w:rPr>
                <w:rFonts w:hint="eastAsia" w:ascii="宋体" w:hAnsi="宋体" w:eastAsia="宋体" w:cs="宋体"/>
                <w:bCs/>
                <w:color w:val="000000" w:themeColor="text1"/>
                <w:sz w:val="21"/>
                <w:szCs w:val="21"/>
                <w:highlight w:val="none"/>
                <w:lang w:val="en-US" w:eastAsia="zh-CN"/>
                <w14:textFill>
                  <w14:solidFill>
                    <w14:schemeClr w14:val="tx1"/>
                  </w14:solidFill>
                </w14:textFill>
              </w:rPr>
              <w:t xml:space="preserve">采购法》及《中华人民共和国政府采购法实施条例》的有关规定，落实政府采购政策，详见磋商文件； </w:t>
            </w:r>
          </w:p>
          <w:p w14:paraId="1085E16E">
            <w:pPr>
              <w:keepNext w:val="0"/>
              <w:keepLines w:val="0"/>
              <w:pageBreakBefore w:val="0"/>
              <w:widowControl w:val="0"/>
              <w:tabs>
                <w:tab w:val="left" w:pos="-360"/>
              </w:tabs>
              <w:kinsoku/>
              <w:wordWrap/>
              <w:overflowPunct/>
              <w:topLinePunct w:val="0"/>
              <w:autoSpaceDE w:val="0"/>
              <w:autoSpaceDN w:val="0"/>
              <w:bidi w:val="0"/>
              <w:adjustRightInd w:val="0"/>
              <w:snapToGrid w:val="0"/>
              <w:spacing w:line="240" w:lineRule="auto"/>
              <w:ind w:left="0" w:leftChars="0" w:firstLine="0" w:firstLineChars="0"/>
              <w:textAlignment w:val="bottom"/>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（2）《政府采购促进中小企业发展管理办法》（财库〔2020〕46号）；</w:t>
            </w:r>
          </w:p>
          <w:p w14:paraId="09E61D80">
            <w:pPr>
              <w:keepNext w:val="0"/>
              <w:keepLines w:val="0"/>
              <w:pageBreakBefore w:val="0"/>
              <w:widowControl w:val="0"/>
              <w:tabs>
                <w:tab w:val="left" w:pos="-360"/>
              </w:tabs>
              <w:kinsoku/>
              <w:wordWrap/>
              <w:overflowPunct/>
              <w:topLinePunct w:val="0"/>
              <w:autoSpaceDE w:val="0"/>
              <w:autoSpaceDN w:val="0"/>
              <w:bidi w:val="0"/>
              <w:adjustRightInd w:val="0"/>
              <w:snapToGrid w:val="0"/>
              <w:spacing w:line="240" w:lineRule="auto"/>
              <w:ind w:left="0" w:leftChars="0" w:firstLine="0" w:firstLineChars="0"/>
              <w:textAlignment w:val="bottom"/>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（3）《财政部司法部关于政府采购支持监狱企业发展有关问题的通知》（财库[2014]68号）；</w:t>
            </w:r>
          </w:p>
          <w:p w14:paraId="789EB48A">
            <w:pPr>
              <w:keepNext w:val="0"/>
              <w:keepLines w:val="0"/>
              <w:pageBreakBefore w:val="0"/>
              <w:widowControl w:val="0"/>
              <w:tabs>
                <w:tab w:val="left" w:pos="-360"/>
              </w:tabs>
              <w:kinsoku/>
              <w:wordWrap/>
              <w:overflowPunct/>
              <w:topLinePunct w:val="0"/>
              <w:autoSpaceDE w:val="0"/>
              <w:autoSpaceDN w:val="0"/>
              <w:bidi w:val="0"/>
              <w:adjustRightInd w:val="0"/>
              <w:snapToGrid w:val="0"/>
              <w:spacing w:line="240" w:lineRule="auto"/>
              <w:ind w:left="0" w:leftChars="0" w:firstLine="0" w:firstLineChars="0"/>
              <w:textAlignment w:val="bottom"/>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（4）《关于促进残疾人就业政府采购政策的通知》（财库〔2017〕141号）；</w:t>
            </w:r>
          </w:p>
          <w:p w14:paraId="62392469">
            <w:pPr>
              <w:keepNext w:val="0"/>
              <w:keepLines w:val="0"/>
              <w:pageBreakBefore w:val="0"/>
              <w:widowControl w:val="0"/>
              <w:tabs>
                <w:tab w:val="left" w:pos="-360"/>
              </w:tabs>
              <w:kinsoku/>
              <w:wordWrap/>
              <w:overflowPunct/>
              <w:topLinePunct w:val="0"/>
              <w:autoSpaceDE w:val="0"/>
              <w:autoSpaceDN w:val="0"/>
              <w:bidi w:val="0"/>
              <w:adjustRightInd w:val="0"/>
              <w:snapToGrid w:val="0"/>
              <w:spacing w:line="240" w:lineRule="auto"/>
              <w:ind w:left="0" w:leftChars="0" w:firstLine="0" w:firstLineChars="0"/>
              <w:textAlignment w:val="bottom"/>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（5）《国务院办公厅关于建立政府强制采购节能产品制度的通知》（国办发[2007]51号）；</w:t>
            </w:r>
          </w:p>
          <w:p w14:paraId="61984861">
            <w:pPr>
              <w:keepNext w:val="0"/>
              <w:keepLines w:val="0"/>
              <w:pageBreakBefore w:val="0"/>
              <w:widowControl w:val="0"/>
              <w:tabs>
                <w:tab w:val="left" w:pos="-360"/>
              </w:tabs>
              <w:kinsoku/>
              <w:wordWrap/>
              <w:overflowPunct/>
              <w:topLinePunct w:val="0"/>
              <w:autoSpaceDE w:val="0"/>
              <w:autoSpaceDN w:val="0"/>
              <w:bidi w:val="0"/>
              <w:adjustRightInd w:val="0"/>
              <w:snapToGrid w:val="0"/>
              <w:spacing w:line="240" w:lineRule="auto"/>
              <w:ind w:left="0" w:leftChars="0" w:firstLine="0" w:firstLineChars="0"/>
              <w:textAlignment w:val="bottom"/>
              <w:rPr>
                <w:rFonts w:hint="eastAsia" w:ascii="宋体" w:hAnsi="宋体" w:eastAsia="宋体" w:cs="宋体"/>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（6）《环境标志产品政府采购实施意见》（财库[2006]90 号）等国家最新政策；</w:t>
            </w:r>
          </w:p>
          <w:p w14:paraId="153E2FD4">
            <w:pPr>
              <w:autoSpaceDE w:val="0"/>
              <w:autoSpaceDN w:val="0"/>
              <w:adjustRightInd w:val="0"/>
              <w:spacing w:line="240" w:lineRule="auto"/>
              <w:jc w:val="both"/>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b/>
                <w:bCs/>
                <w:color w:val="000000" w:themeColor="text1"/>
                <w:szCs w:val="21"/>
                <w:highlight w:val="none"/>
                <w:lang w:val="en-US" w:eastAsia="zh-CN"/>
                <w14:textFill>
                  <w14:solidFill>
                    <w14:schemeClr w14:val="tx1"/>
                  </w14:solidFill>
                </w14:textFill>
              </w:rPr>
              <w:t>响应文件中须</w:t>
            </w:r>
            <w:r>
              <w:rPr>
                <w:rFonts w:hint="eastAsia" w:ascii="宋体" w:hAnsi="宋体" w:eastAsia="宋体" w:cs="宋体"/>
                <w:b/>
                <w:bCs/>
                <w:color w:val="000000" w:themeColor="text1"/>
                <w:szCs w:val="21"/>
                <w:highlight w:val="none"/>
                <w:lang w:val="zh-CN" w:eastAsia="zh-CN"/>
                <w14:textFill>
                  <w14:solidFill>
                    <w14:schemeClr w14:val="tx1"/>
                  </w14:solidFill>
                </w14:textFill>
              </w:rPr>
              <w:t>附</w:t>
            </w:r>
            <w:r>
              <w:rPr>
                <w:rFonts w:hint="eastAsia" w:ascii="宋体" w:hAnsi="宋体" w:eastAsia="宋体" w:cs="宋体"/>
                <w:b/>
                <w:bCs/>
                <w:color w:val="000000" w:themeColor="text1"/>
                <w:szCs w:val="21"/>
                <w:highlight w:val="none"/>
                <w:lang w:val="en-US" w:eastAsia="zh-CN"/>
                <w14:textFill>
                  <w14:solidFill>
                    <w14:schemeClr w14:val="tx1"/>
                  </w14:solidFill>
                </w14:textFill>
              </w:rPr>
              <w:t>格式正确的</w:t>
            </w:r>
            <w:r>
              <w:rPr>
                <w:rFonts w:hint="eastAsia" w:ascii="宋体" w:hAnsi="宋体" w:eastAsia="宋体" w:cs="宋体"/>
                <w:b/>
                <w:bCs/>
                <w:color w:val="000000" w:themeColor="text1"/>
                <w:szCs w:val="21"/>
                <w:highlight w:val="none"/>
                <w:lang w:val="zh-CN" w:eastAsia="zh-CN"/>
                <w14:textFill>
                  <w14:solidFill>
                    <w14:schemeClr w14:val="tx1"/>
                  </w14:solidFill>
                </w14:textFill>
              </w:rPr>
              <w:t>中小企业声明函或</w:t>
            </w:r>
            <w:r>
              <w:rPr>
                <w:rFonts w:hint="eastAsia" w:ascii="宋体" w:hAnsi="宋体" w:eastAsia="宋体" w:cs="宋体"/>
                <w:b/>
                <w:bCs/>
                <w:color w:val="000000" w:themeColor="text1"/>
                <w:szCs w:val="21"/>
                <w:highlight w:val="none"/>
                <w:lang w:val="en-US" w:eastAsia="zh-CN"/>
                <w14:textFill>
                  <w14:solidFill>
                    <w14:schemeClr w14:val="tx1"/>
                  </w14:solidFill>
                </w14:textFill>
              </w:rPr>
              <w:t>残疾人福利性单位声明函</w:t>
            </w:r>
            <w:r>
              <w:rPr>
                <w:rFonts w:hint="eastAsia" w:ascii="宋体" w:hAnsi="宋体" w:eastAsia="宋体" w:cs="宋体"/>
                <w:b/>
                <w:bCs/>
                <w:color w:val="000000" w:themeColor="text1"/>
                <w:szCs w:val="21"/>
                <w:highlight w:val="none"/>
                <w:lang w:val="zh-CN" w:eastAsia="zh-CN"/>
                <w14:textFill>
                  <w14:solidFill>
                    <w14:schemeClr w14:val="tx1"/>
                  </w14:solidFill>
                </w14:textFill>
              </w:rPr>
              <w:t>或监狱企业证明材料并加盖单位公章</w:t>
            </w:r>
            <w:r>
              <w:rPr>
                <w:rFonts w:hint="eastAsia" w:ascii="宋体" w:hAnsi="宋体" w:eastAsia="宋体" w:cs="宋体"/>
                <w:b/>
                <w:bCs/>
                <w:color w:val="000000" w:themeColor="text1"/>
                <w:szCs w:val="21"/>
                <w:highlight w:val="none"/>
                <w:lang w:val="en-US" w:eastAsia="zh-CN"/>
                <w14:textFill>
                  <w14:solidFill>
                    <w14:schemeClr w14:val="tx1"/>
                  </w14:solidFill>
                </w14:textFill>
              </w:rPr>
              <w:t>。</w:t>
            </w:r>
          </w:p>
        </w:tc>
      </w:tr>
      <w:tr w14:paraId="731AB3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3" w:hRule="atLeast"/>
        </w:trPr>
        <w:tc>
          <w:tcPr>
            <w:tcW w:w="379" w:type="pct"/>
            <w:vMerge w:val="continue"/>
            <w:noWrap w:val="0"/>
            <w:vAlign w:val="center"/>
          </w:tcPr>
          <w:p w14:paraId="66413D7C">
            <w:pPr>
              <w:spacing w:line="240" w:lineRule="auto"/>
              <w:jc w:val="center"/>
              <w:rPr>
                <w:rFonts w:hint="eastAsia" w:ascii="宋体" w:hAnsi="宋体" w:cs="宋体"/>
                <w:color w:val="000000" w:themeColor="text1"/>
                <w:szCs w:val="21"/>
                <w:highlight w:val="none"/>
                <w14:textFill>
                  <w14:solidFill>
                    <w14:schemeClr w14:val="tx1"/>
                  </w14:solidFill>
                </w14:textFill>
              </w:rPr>
            </w:pPr>
          </w:p>
        </w:tc>
        <w:tc>
          <w:tcPr>
            <w:tcW w:w="549" w:type="pct"/>
            <w:vMerge w:val="continue"/>
            <w:noWrap w:val="0"/>
            <w:vAlign w:val="center"/>
          </w:tcPr>
          <w:p w14:paraId="063A00B8">
            <w:pPr>
              <w:spacing w:line="240" w:lineRule="auto"/>
              <w:jc w:val="center"/>
              <w:rPr>
                <w:rFonts w:hint="eastAsia" w:ascii="宋体" w:hAnsi="宋体" w:cs="宋体"/>
                <w:color w:val="000000" w:themeColor="text1"/>
                <w:szCs w:val="21"/>
                <w:highlight w:val="none"/>
                <w14:textFill>
                  <w14:solidFill>
                    <w14:schemeClr w14:val="tx1"/>
                  </w14:solidFill>
                </w14:textFill>
              </w:rPr>
            </w:pPr>
          </w:p>
        </w:tc>
        <w:tc>
          <w:tcPr>
            <w:tcW w:w="787" w:type="pct"/>
            <w:noWrap w:val="0"/>
            <w:vAlign w:val="center"/>
          </w:tcPr>
          <w:p w14:paraId="277049FB">
            <w:pPr>
              <w:pStyle w:val="28"/>
              <w:spacing w:line="240" w:lineRule="auto"/>
              <w:jc w:val="center"/>
              <w:rPr>
                <w:rFonts w:hint="eastAsia" w:ascii="宋体" w:hAnsi="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其他要求</w:t>
            </w:r>
          </w:p>
        </w:tc>
        <w:tc>
          <w:tcPr>
            <w:tcW w:w="3282" w:type="pct"/>
            <w:noWrap w:val="0"/>
            <w:vAlign w:val="center"/>
          </w:tcPr>
          <w:p w14:paraId="6BB4329B">
            <w:pPr>
              <w:autoSpaceDE w:val="0"/>
              <w:autoSpaceDN w:val="0"/>
              <w:adjustRightInd w:val="0"/>
              <w:spacing w:line="240" w:lineRule="auto"/>
              <w:jc w:val="both"/>
              <w:rPr>
                <w:rFonts w:hint="eastAsia" w:ascii="宋体" w:hAnsi="宋体" w:eastAsia="宋体" w:cs="宋体"/>
                <w:b/>
                <w:bCs/>
                <w:color w:val="000000" w:themeColor="text1"/>
                <w:szCs w:val="21"/>
                <w:highlight w:val="none"/>
                <w:lang w:val="zh-CN" w:eastAsia="zh-CN"/>
                <w14:textFill>
                  <w14:solidFill>
                    <w14:schemeClr w14:val="tx1"/>
                  </w14:solidFill>
                </w14:textFill>
              </w:rPr>
            </w:pPr>
            <w:r>
              <w:rPr>
                <w:rFonts w:hint="eastAsia" w:ascii="宋体" w:hAnsi="宋体" w:eastAsia="宋体" w:cs="宋体"/>
                <w:color w:val="000000" w:themeColor="text1"/>
                <w:szCs w:val="21"/>
                <w:highlight w:val="none"/>
                <w:lang w:val="zh-CN" w:eastAsia="zh-CN"/>
                <w14:textFill>
                  <w14:solidFill>
                    <w14:schemeClr w14:val="tx1"/>
                  </w14:solidFill>
                </w14:textFill>
              </w:rPr>
              <w:t>外埠单位在我省承揽项目应执行吉林省关于外企入吉备案相关规定（入吉企业相关信息在“吉林省建筑市场监管公共服务平台”上公布后，方可在我省从事建筑活动）</w:t>
            </w:r>
            <w:r>
              <w:rPr>
                <w:rFonts w:hint="eastAsia" w:ascii="宋体" w:hAnsi="宋体" w:cs="宋体"/>
                <w:color w:val="000000" w:themeColor="text1"/>
                <w:szCs w:val="21"/>
                <w:highlight w:val="none"/>
                <w:lang w:val="zh-CN" w:eastAsia="zh-CN"/>
                <w14:textFill>
                  <w14:solidFill>
                    <w14:schemeClr w14:val="tx1"/>
                  </w14:solidFill>
                </w14:textFill>
              </w:rPr>
              <w:t>；</w:t>
            </w:r>
          </w:p>
          <w:p w14:paraId="5D9E79EE">
            <w:pPr>
              <w:autoSpaceDE w:val="0"/>
              <w:autoSpaceDN w:val="0"/>
              <w:adjustRightInd w:val="0"/>
              <w:spacing w:line="240" w:lineRule="auto"/>
              <w:jc w:val="both"/>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b/>
                <w:bCs/>
                <w:color w:val="000000" w:themeColor="text1"/>
                <w:szCs w:val="21"/>
                <w:highlight w:val="none"/>
                <w:lang w:val="zh-CN" w:eastAsia="zh-CN"/>
                <w14:textFill>
                  <w14:solidFill>
                    <w14:schemeClr w14:val="tx1"/>
                  </w14:solidFill>
                </w14:textFill>
              </w:rPr>
              <w:t>响应文件中提供“吉林省建筑市场监管公共服务平台”入吉企业官网截图并加</w:t>
            </w:r>
            <w:r>
              <w:rPr>
                <w:rFonts w:hint="eastAsia" w:ascii="宋体" w:hAnsi="宋体" w:eastAsia="宋体" w:cs="宋体"/>
                <w:b/>
                <w:bCs/>
                <w:color w:val="000000" w:themeColor="text1"/>
                <w:szCs w:val="21"/>
                <w:highlight w:val="none"/>
                <w:lang w:val="en-US" w:eastAsia="zh-CN"/>
                <w14:textFill>
                  <w14:solidFill>
                    <w14:schemeClr w14:val="tx1"/>
                  </w14:solidFill>
                </w14:textFill>
              </w:rPr>
              <w:t>盖单位公章</w:t>
            </w:r>
            <w:r>
              <w:rPr>
                <w:rFonts w:hint="eastAsia" w:ascii="宋体" w:hAnsi="宋体" w:cs="宋体"/>
                <w:b/>
                <w:bCs/>
                <w:color w:val="000000" w:themeColor="text1"/>
                <w:szCs w:val="21"/>
                <w:highlight w:val="none"/>
                <w:lang w:val="en-US" w:eastAsia="zh-CN"/>
                <w14:textFill>
                  <w14:solidFill>
                    <w14:schemeClr w14:val="tx1"/>
                  </w14:solidFill>
                </w14:textFill>
              </w:rPr>
              <w:t>。</w:t>
            </w:r>
          </w:p>
        </w:tc>
      </w:tr>
    </w:tbl>
    <w:p w14:paraId="1C3F2227">
      <w:pPr>
        <w:rPr>
          <w:rFonts w:hint="eastAsia"/>
          <w:color w:val="000000" w:themeColor="text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注</w:t>
      </w:r>
      <w:r>
        <w:rPr>
          <w:rFonts w:hint="eastAsia" w:ascii="宋体" w:hAnsi="宋体" w:eastAsia="宋体" w:cs="宋体"/>
          <w:color w:val="000000" w:themeColor="text1"/>
          <w:sz w:val="21"/>
          <w:szCs w:val="21"/>
          <w:highlight w:val="none"/>
          <w:lang w:val="zh-CN"/>
          <w14:textFill>
            <w14:solidFill>
              <w14:schemeClr w14:val="tx1"/>
            </w14:solidFill>
          </w14:textFill>
        </w:rPr>
        <w:t>：上述资格审查中有一项不合格，则</w:t>
      </w:r>
      <w:r>
        <w:rPr>
          <w:rFonts w:hint="eastAsia" w:ascii="宋体" w:hAnsi="宋体" w:eastAsia="宋体" w:cs="宋体"/>
          <w:color w:val="000000" w:themeColor="text1"/>
          <w:sz w:val="21"/>
          <w:szCs w:val="21"/>
          <w:highlight w:val="none"/>
          <w:lang w:eastAsia="zh-CN"/>
          <w14:textFill>
            <w14:solidFill>
              <w14:schemeClr w14:val="tx1"/>
            </w14:solidFill>
          </w14:textFill>
        </w:rPr>
        <w:t>资格</w:t>
      </w:r>
      <w:r>
        <w:rPr>
          <w:rFonts w:hint="eastAsia" w:ascii="宋体" w:hAnsi="宋体" w:eastAsia="宋体" w:cs="宋体"/>
          <w:color w:val="000000" w:themeColor="text1"/>
          <w:sz w:val="21"/>
          <w:szCs w:val="21"/>
          <w:highlight w:val="none"/>
          <w:lang w:val="zh-CN"/>
          <w14:textFill>
            <w14:solidFill>
              <w14:schemeClr w14:val="tx1"/>
            </w14:solidFill>
          </w14:textFill>
        </w:rPr>
        <w:t>评审不合格，投标按废标处理，不进入后续评审。每项审查内容合格打“√”，不合格打“×”。评审结论写“合格”或“不合格”。不合格须注明原因。供应商所提供的所有证件均需在有效期内且注册单位名称与供应商的名称一致，如企业名称发生变更，需提供主管部门出具的变更证明材料原件。</w:t>
      </w:r>
    </w:p>
    <w:p w14:paraId="40B1603B">
      <w:pPr>
        <w:rPr>
          <w:rFonts w:hint="eastAsia" w:ascii="宋体" w:hAnsi="宋体" w:eastAsia="宋体" w:cs="宋体"/>
          <w:color w:val="000000" w:themeColor="text1"/>
          <w:highlight w:val="none"/>
          <w:lang w:eastAsia="zh-CN"/>
          <w14:textFill>
            <w14:solidFill>
              <w14:schemeClr w14:val="tx1"/>
            </w14:solidFill>
          </w14:textFill>
        </w:rPr>
      </w:pPr>
    </w:p>
    <w:p w14:paraId="4AC1BD77">
      <w:pPr>
        <w:pStyle w:val="7"/>
        <w:jc w:val="center"/>
        <w:rPr>
          <w:rFonts w:hint="eastAsia"/>
          <w:color w:val="000000" w:themeColor="text1"/>
          <w:sz w:val="32"/>
          <w:szCs w:val="32"/>
          <w:highlight w:val="none"/>
          <w:lang w:eastAsia="zh-CN"/>
          <w14:textFill>
            <w14:solidFill>
              <w14:schemeClr w14:val="tx1"/>
            </w14:solidFill>
          </w14:textFill>
        </w:rPr>
      </w:pPr>
    </w:p>
    <w:p w14:paraId="6617385A">
      <w:pPr>
        <w:rPr>
          <w:rFonts w:hint="eastAsia"/>
          <w:color w:val="000000" w:themeColor="text1"/>
          <w:sz w:val="32"/>
          <w:szCs w:val="32"/>
          <w:highlight w:val="none"/>
          <w:lang w:eastAsia="zh-CN"/>
          <w14:textFill>
            <w14:solidFill>
              <w14:schemeClr w14:val="tx1"/>
            </w14:solidFill>
          </w14:textFill>
        </w:rPr>
      </w:pPr>
    </w:p>
    <w:p w14:paraId="3D212477">
      <w:pPr>
        <w:pStyle w:val="7"/>
        <w:jc w:val="center"/>
        <w:rPr>
          <w:rFonts w:hint="eastAsia" w:ascii="宋体" w:hAnsi="宋体" w:eastAsia="宋体" w:cs="宋体"/>
          <w:color w:val="000000" w:themeColor="text1"/>
          <w:highlight w:val="none"/>
          <w:lang w:eastAsia="zh-CN"/>
          <w14:textFill>
            <w14:solidFill>
              <w14:schemeClr w14:val="tx1"/>
            </w14:solidFill>
          </w14:textFill>
        </w:rPr>
      </w:pPr>
      <w:r>
        <w:rPr>
          <w:rFonts w:hint="eastAsia"/>
          <w:color w:val="000000" w:themeColor="text1"/>
          <w:sz w:val="32"/>
          <w:szCs w:val="32"/>
          <w:highlight w:val="none"/>
          <w:lang w:eastAsia="zh-CN"/>
          <w14:textFill>
            <w14:solidFill>
              <w14:schemeClr w14:val="tx1"/>
            </w14:solidFill>
          </w14:textFill>
        </w:rPr>
        <w:br w:type="page"/>
      </w:r>
      <w:r>
        <w:rPr>
          <w:rFonts w:hint="eastAsia"/>
          <w:color w:val="000000" w:themeColor="text1"/>
          <w:sz w:val="32"/>
          <w:szCs w:val="32"/>
          <w:highlight w:val="none"/>
          <w:lang w:eastAsia="zh-CN"/>
          <w14:textFill>
            <w14:solidFill>
              <w14:schemeClr w14:val="tx1"/>
            </w14:solidFill>
          </w14:textFill>
        </w:rPr>
        <w:t>（二）符合性审查</w:t>
      </w:r>
    </w:p>
    <w:tbl>
      <w:tblPr>
        <w:tblStyle w:val="22"/>
        <w:tblW w:w="498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32"/>
        <w:gridCol w:w="1044"/>
        <w:gridCol w:w="1933"/>
        <w:gridCol w:w="5954"/>
      </w:tblGrid>
      <w:tr w14:paraId="6FAAA6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919" w:type="pct"/>
            <w:gridSpan w:val="2"/>
            <w:noWrap w:val="0"/>
            <w:vAlign w:val="center"/>
          </w:tcPr>
          <w:p w14:paraId="50576D97">
            <w:pPr>
              <w:pStyle w:val="28"/>
              <w:jc w:val="center"/>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条款号</w:t>
            </w:r>
          </w:p>
        </w:tc>
        <w:tc>
          <w:tcPr>
            <w:tcW w:w="1000" w:type="pct"/>
            <w:noWrap w:val="0"/>
            <w:vAlign w:val="top"/>
          </w:tcPr>
          <w:p w14:paraId="758D6059">
            <w:pPr>
              <w:pStyle w:val="28"/>
              <w:jc w:val="center"/>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评审因素</w:t>
            </w:r>
          </w:p>
        </w:tc>
        <w:tc>
          <w:tcPr>
            <w:tcW w:w="3080" w:type="pct"/>
            <w:noWrap w:val="0"/>
            <w:vAlign w:val="top"/>
          </w:tcPr>
          <w:p w14:paraId="6DBF6B2C">
            <w:pPr>
              <w:pStyle w:val="28"/>
              <w:jc w:val="center"/>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评审标准</w:t>
            </w:r>
          </w:p>
        </w:tc>
      </w:tr>
      <w:tr w14:paraId="1D5009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7" w:hRule="atLeast"/>
        </w:trPr>
        <w:tc>
          <w:tcPr>
            <w:tcW w:w="379" w:type="pct"/>
            <w:vMerge w:val="restart"/>
            <w:noWrap w:val="0"/>
            <w:vAlign w:val="center"/>
          </w:tcPr>
          <w:p w14:paraId="40E232C7">
            <w:pPr>
              <w:pStyle w:val="28"/>
              <w:jc w:val="center"/>
              <w:rPr>
                <w:rFonts w:hint="eastAsia" w:ascii="宋体" w:hAnsi="宋体" w:cs="宋体"/>
                <w:b/>
                <w:color w:val="000000" w:themeColor="text1"/>
                <w:szCs w:val="21"/>
                <w:highlight w:val="none"/>
                <w14:textFill>
                  <w14:solidFill>
                    <w14:schemeClr w14:val="tx1"/>
                  </w14:solidFill>
                </w14:textFill>
              </w:rPr>
            </w:pPr>
          </w:p>
          <w:p w14:paraId="11D1238E">
            <w:pPr>
              <w:pStyle w:val="28"/>
              <w:jc w:val="center"/>
              <w:rPr>
                <w:rFonts w:hint="eastAsia" w:ascii="宋体" w:hAnsi="宋体" w:cs="宋体"/>
                <w:b/>
                <w:color w:val="000000" w:themeColor="text1"/>
                <w:szCs w:val="21"/>
                <w:highlight w:val="none"/>
                <w14:textFill>
                  <w14:solidFill>
                    <w14:schemeClr w14:val="tx1"/>
                  </w14:solidFill>
                </w14:textFill>
              </w:rPr>
            </w:pPr>
          </w:p>
          <w:p w14:paraId="2DFA4C40">
            <w:pPr>
              <w:pStyle w:val="28"/>
              <w:jc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2.1.</w:t>
            </w:r>
            <w:r>
              <w:rPr>
                <w:rFonts w:hint="eastAsia" w:ascii="宋体" w:hAnsi="宋体" w:cs="宋体"/>
                <w:color w:val="000000" w:themeColor="text1"/>
                <w:szCs w:val="21"/>
                <w:highlight w:val="none"/>
                <w:lang w:val="en-US" w:eastAsia="zh-CN"/>
                <w14:textFill>
                  <w14:solidFill>
                    <w14:schemeClr w14:val="tx1"/>
                  </w14:solidFill>
                </w14:textFill>
              </w:rPr>
              <w:t>2</w:t>
            </w:r>
          </w:p>
        </w:tc>
        <w:tc>
          <w:tcPr>
            <w:tcW w:w="540" w:type="pct"/>
            <w:vMerge w:val="restart"/>
            <w:noWrap w:val="0"/>
            <w:vAlign w:val="center"/>
          </w:tcPr>
          <w:p w14:paraId="23ADB0AF">
            <w:pPr>
              <w:pStyle w:val="28"/>
              <w:jc w:val="center"/>
              <w:rPr>
                <w:rFonts w:hint="eastAsia" w:ascii="宋体" w:hAnsi="宋体" w:cs="宋体"/>
                <w:b/>
                <w:color w:val="000000" w:themeColor="text1"/>
                <w:szCs w:val="21"/>
                <w:highlight w:val="none"/>
                <w14:textFill>
                  <w14:solidFill>
                    <w14:schemeClr w14:val="tx1"/>
                  </w14:solidFill>
                </w14:textFill>
              </w:rPr>
            </w:pPr>
          </w:p>
          <w:p w14:paraId="7BBEF43D">
            <w:pPr>
              <w:pStyle w:val="28"/>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eastAsia="zh-CN"/>
                <w14:textFill>
                  <w14:solidFill>
                    <w14:schemeClr w14:val="tx1"/>
                  </w14:solidFill>
                </w14:textFill>
              </w:rPr>
              <w:t>符合</w:t>
            </w:r>
            <w:r>
              <w:rPr>
                <w:rFonts w:hint="eastAsia" w:ascii="宋体" w:hAnsi="宋体" w:cs="宋体"/>
                <w:color w:val="000000" w:themeColor="text1"/>
                <w:szCs w:val="21"/>
                <w:highlight w:val="none"/>
                <w14:textFill>
                  <w14:solidFill>
                    <w14:schemeClr w14:val="tx1"/>
                  </w14:solidFill>
                </w14:textFill>
              </w:rPr>
              <w:t>性评审标准</w:t>
            </w:r>
          </w:p>
        </w:tc>
        <w:tc>
          <w:tcPr>
            <w:tcW w:w="1000" w:type="pct"/>
            <w:noWrap w:val="0"/>
            <w:vAlign w:val="center"/>
          </w:tcPr>
          <w:p w14:paraId="4935EC12">
            <w:pPr>
              <w:pStyle w:val="28"/>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供应商名称</w:t>
            </w:r>
          </w:p>
        </w:tc>
        <w:tc>
          <w:tcPr>
            <w:tcW w:w="3080" w:type="pct"/>
            <w:noWrap w:val="0"/>
            <w:vAlign w:val="center"/>
          </w:tcPr>
          <w:p w14:paraId="2B5BFEE4">
            <w:pPr>
              <w:pStyle w:val="28"/>
              <w:jc w:val="both"/>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与营业执照、资质证书</w:t>
            </w:r>
            <w:r>
              <w:rPr>
                <w:rFonts w:hint="eastAsia" w:ascii="宋体" w:hAnsi="宋体" w:cs="宋体"/>
                <w:color w:val="000000" w:themeColor="text1"/>
                <w:szCs w:val="21"/>
                <w:highlight w:val="none"/>
                <w:lang w:eastAsia="zh-CN"/>
                <w14:textFill>
                  <w14:solidFill>
                    <w14:schemeClr w14:val="tx1"/>
                  </w14:solidFill>
                </w14:textFill>
              </w:rPr>
              <w:t>、</w:t>
            </w:r>
            <w:r>
              <w:rPr>
                <w:rFonts w:hint="eastAsia" w:ascii="宋体" w:hAnsi="宋体" w:cs="宋体"/>
                <w:bCs/>
                <w:color w:val="000000" w:themeColor="text1"/>
                <w:szCs w:val="21"/>
                <w:highlight w:val="none"/>
                <w:lang w:val="zh-CN"/>
                <w14:textFill>
                  <w14:solidFill>
                    <w14:schemeClr w14:val="tx1"/>
                  </w14:solidFill>
                </w14:textFill>
              </w:rPr>
              <w:t>安全生产许可证</w:t>
            </w:r>
            <w:r>
              <w:rPr>
                <w:rFonts w:hint="eastAsia" w:ascii="宋体" w:hAnsi="宋体" w:cs="宋体"/>
                <w:color w:val="000000" w:themeColor="text1"/>
                <w:szCs w:val="21"/>
                <w:highlight w:val="none"/>
                <w14:textFill>
                  <w14:solidFill>
                    <w14:schemeClr w14:val="tx1"/>
                  </w14:solidFill>
                </w14:textFill>
              </w:rPr>
              <w:t>一致</w:t>
            </w:r>
          </w:p>
        </w:tc>
      </w:tr>
      <w:tr w14:paraId="35A1B9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79" w:type="pct"/>
            <w:vMerge w:val="continue"/>
            <w:noWrap w:val="0"/>
            <w:vAlign w:val="center"/>
          </w:tcPr>
          <w:p w14:paraId="7E7DAE7F">
            <w:pPr>
              <w:jc w:val="center"/>
              <w:rPr>
                <w:rFonts w:hint="eastAsia" w:ascii="宋体" w:hAnsi="宋体" w:cs="宋体"/>
                <w:color w:val="000000" w:themeColor="text1"/>
                <w:szCs w:val="21"/>
                <w:highlight w:val="none"/>
                <w14:textFill>
                  <w14:solidFill>
                    <w14:schemeClr w14:val="tx1"/>
                  </w14:solidFill>
                </w14:textFill>
              </w:rPr>
            </w:pPr>
          </w:p>
        </w:tc>
        <w:tc>
          <w:tcPr>
            <w:tcW w:w="540" w:type="pct"/>
            <w:vMerge w:val="continue"/>
            <w:noWrap w:val="0"/>
            <w:vAlign w:val="center"/>
          </w:tcPr>
          <w:p w14:paraId="33E62D34">
            <w:pPr>
              <w:jc w:val="center"/>
              <w:rPr>
                <w:rFonts w:hint="eastAsia" w:ascii="宋体" w:hAnsi="宋体" w:cs="宋体"/>
                <w:color w:val="000000" w:themeColor="text1"/>
                <w:szCs w:val="21"/>
                <w:highlight w:val="none"/>
                <w14:textFill>
                  <w14:solidFill>
                    <w14:schemeClr w14:val="tx1"/>
                  </w14:solidFill>
                </w14:textFill>
              </w:rPr>
            </w:pPr>
          </w:p>
        </w:tc>
        <w:tc>
          <w:tcPr>
            <w:tcW w:w="1000" w:type="pct"/>
            <w:noWrap w:val="0"/>
            <w:vAlign w:val="center"/>
          </w:tcPr>
          <w:p w14:paraId="1101AA63">
            <w:pPr>
              <w:pStyle w:val="28"/>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eastAsia="zh-CN"/>
                <w14:textFill>
                  <w14:solidFill>
                    <w14:schemeClr w14:val="tx1"/>
                  </w14:solidFill>
                </w14:textFill>
              </w:rPr>
              <w:t>磋商函</w:t>
            </w:r>
            <w:r>
              <w:rPr>
                <w:rFonts w:hint="eastAsia" w:ascii="宋体" w:hAnsi="宋体" w:cs="宋体"/>
                <w:color w:val="000000" w:themeColor="text1"/>
                <w:szCs w:val="21"/>
                <w:highlight w:val="none"/>
                <w14:textFill>
                  <w14:solidFill>
                    <w14:schemeClr w14:val="tx1"/>
                  </w14:solidFill>
                </w14:textFill>
              </w:rPr>
              <w:t>及</w:t>
            </w:r>
            <w:r>
              <w:rPr>
                <w:rFonts w:hint="eastAsia" w:ascii="宋体" w:hAnsi="宋体" w:cs="宋体"/>
                <w:color w:val="000000" w:themeColor="text1"/>
                <w:szCs w:val="21"/>
                <w:highlight w:val="none"/>
                <w:lang w:eastAsia="zh-CN"/>
                <w14:textFill>
                  <w14:solidFill>
                    <w14:schemeClr w14:val="tx1"/>
                  </w14:solidFill>
                </w14:textFill>
              </w:rPr>
              <w:t>磋商函</w:t>
            </w:r>
            <w:r>
              <w:rPr>
                <w:rFonts w:hint="eastAsia" w:ascii="宋体" w:hAnsi="宋体" w:cs="宋体"/>
                <w:color w:val="000000" w:themeColor="text1"/>
                <w:szCs w:val="21"/>
                <w:highlight w:val="none"/>
                <w14:textFill>
                  <w14:solidFill>
                    <w14:schemeClr w14:val="tx1"/>
                  </w14:solidFill>
                </w14:textFill>
              </w:rPr>
              <w:t>附录</w:t>
            </w:r>
          </w:p>
          <w:p w14:paraId="615DC712">
            <w:pPr>
              <w:pStyle w:val="28"/>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签字盖章</w:t>
            </w:r>
          </w:p>
        </w:tc>
        <w:tc>
          <w:tcPr>
            <w:tcW w:w="3080" w:type="pct"/>
            <w:noWrap w:val="0"/>
            <w:vAlign w:val="center"/>
          </w:tcPr>
          <w:p w14:paraId="48A68649">
            <w:pPr>
              <w:pStyle w:val="28"/>
              <w:jc w:val="both"/>
              <w:rPr>
                <w:rFonts w:hint="eastAsia" w:ascii="宋体" w:hAnsi="宋体" w:cs="宋体"/>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有法定代表人或其委托代理人签字并加盖单位章。</w:t>
            </w:r>
            <w:r>
              <w:rPr>
                <w:rFonts w:hint="eastAsia" w:ascii="宋体" w:hAnsi="宋体" w:cs="宋体"/>
                <w:color w:val="000000" w:themeColor="text1"/>
                <w:szCs w:val="21"/>
                <w:highlight w:val="none"/>
                <w14:textFill>
                  <w14:solidFill>
                    <w14:schemeClr w14:val="tx1"/>
                  </w14:solidFill>
                </w14:textFill>
              </w:rPr>
              <w:t>由法定代表人签字的，应附法定代表人身份证明，由代理人签字的，应附授权委托书，身份证明或授权委托书应符合第八章“响应文件格式”的规定</w:t>
            </w:r>
          </w:p>
        </w:tc>
      </w:tr>
      <w:tr w14:paraId="28FE50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7" w:hRule="atLeast"/>
        </w:trPr>
        <w:tc>
          <w:tcPr>
            <w:tcW w:w="379" w:type="pct"/>
            <w:vMerge w:val="continue"/>
            <w:noWrap w:val="0"/>
            <w:vAlign w:val="center"/>
          </w:tcPr>
          <w:p w14:paraId="29190EC0">
            <w:pPr>
              <w:jc w:val="center"/>
              <w:rPr>
                <w:rFonts w:hint="eastAsia" w:ascii="宋体" w:hAnsi="宋体" w:cs="宋体"/>
                <w:color w:val="000000" w:themeColor="text1"/>
                <w:szCs w:val="21"/>
                <w:highlight w:val="none"/>
                <w14:textFill>
                  <w14:solidFill>
                    <w14:schemeClr w14:val="tx1"/>
                  </w14:solidFill>
                </w14:textFill>
              </w:rPr>
            </w:pPr>
          </w:p>
        </w:tc>
        <w:tc>
          <w:tcPr>
            <w:tcW w:w="540" w:type="pct"/>
            <w:vMerge w:val="continue"/>
            <w:noWrap w:val="0"/>
            <w:vAlign w:val="center"/>
          </w:tcPr>
          <w:p w14:paraId="064F41DF">
            <w:pPr>
              <w:jc w:val="center"/>
              <w:rPr>
                <w:rFonts w:hint="eastAsia" w:ascii="宋体" w:hAnsi="宋体" w:cs="宋体"/>
                <w:color w:val="000000" w:themeColor="text1"/>
                <w:szCs w:val="21"/>
                <w:highlight w:val="none"/>
                <w14:textFill>
                  <w14:solidFill>
                    <w14:schemeClr w14:val="tx1"/>
                  </w14:solidFill>
                </w14:textFill>
              </w:rPr>
            </w:pPr>
          </w:p>
        </w:tc>
        <w:tc>
          <w:tcPr>
            <w:tcW w:w="1000" w:type="pct"/>
            <w:noWrap w:val="0"/>
            <w:vAlign w:val="center"/>
          </w:tcPr>
          <w:p w14:paraId="52C0D955">
            <w:pPr>
              <w:pStyle w:val="28"/>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响应文件格式</w:t>
            </w:r>
          </w:p>
        </w:tc>
        <w:tc>
          <w:tcPr>
            <w:tcW w:w="3080" w:type="pct"/>
            <w:noWrap w:val="0"/>
            <w:vAlign w:val="center"/>
          </w:tcPr>
          <w:p w14:paraId="0B4705C3">
            <w:pPr>
              <w:pStyle w:val="28"/>
              <w:jc w:val="both"/>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符合第八章“响应文件格式”的规定</w:t>
            </w:r>
          </w:p>
        </w:tc>
      </w:tr>
      <w:tr w14:paraId="703A7D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7" w:hRule="atLeast"/>
        </w:trPr>
        <w:tc>
          <w:tcPr>
            <w:tcW w:w="379" w:type="pct"/>
            <w:vMerge w:val="continue"/>
            <w:noWrap w:val="0"/>
            <w:vAlign w:val="center"/>
          </w:tcPr>
          <w:p w14:paraId="61AE50C0">
            <w:pPr>
              <w:pStyle w:val="28"/>
              <w:jc w:val="center"/>
              <w:rPr>
                <w:rFonts w:hint="eastAsia" w:ascii="宋体" w:hAnsi="宋体" w:eastAsia="宋体" w:cs="宋体"/>
                <w:color w:val="000000" w:themeColor="text1"/>
                <w:szCs w:val="21"/>
                <w:highlight w:val="none"/>
                <w:lang w:eastAsia="zh-CN"/>
                <w14:textFill>
                  <w14:solidFill>
                    <w14:schemeClr w14:val="tx1"/>
                  </w14:solidFill>
                </w14:textFill>
              </w:rPr>
            </w:pPr>
          </w:p>
        </w:tc>
        <w:tc>
          <w:tcPr>
            <w:tcW w:w="540" w:type="pct"/>
            <w:vMerge w:val="continue"/>
            <w:noWrap w:val="0"/>
            <w:vAlign w:val="center"/>
          </w:tcPr>
          <w:p w14:paraId="6DC09B23">
            <w:pPr>
              <w:pStyle w:val="28"/>
              <w:jc w:val="center"/>
              <w:rPr>
                <w:rFonts w:hint="eastAsia" w:ascii="宋体" w:hAnsi="宋体" w:cs="宋体"/>
                <w:color w:val="000000" w:themeColor="text1"/>
                <w:szCs w:val="21"/>
                <w:highlight w:val="none"/>
                <w14:textFill>
                  <w14:solidFill>
                    <w14:schemeClr w14:val="tx1"/>
                  </w14:solidFill>
                </w14:textFill>
              </w:rPr>
            </w:pPr>
          </w:p>
        </w:tc>
        <w:tc>
          <w:tcPr>
            <w:tcW w:w="1000" w:type="pct"/>
            <w:noWrap w:val="0"/>
            <w:vAlign w:val="center"/>
          </w:tcPr>
          <w:p w14:paraId="3A9D85F9">
            <w:pPr>
              <w:pStyle w:val="28"/>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eastAsia="zh-CN"/>
                <w14:textFill>
                  <w14:solidFill>
                    <w14:schemeClr w14:val="tx1"/>
                  </w14:solidFill>
                </w14:textFill>
              </w:rPr>
              <w:t>磋商</w:t>
            </w:r>
            <w:r>
              <w:rPr>
                <w:rFonts w:hint="eastAsia" w:ascii="宋体" w:hAnsi="宋体" w:cs="宋体"/>
                <w:color w:val="000000" w:themeColor="text1"/>
                <w:szCs w:val="21"/>
                <w:highlight w:val="none"/>
                <w14:textFill>
                  <w14:solidFill>
                    <w14:schemeClr w14:val="tx1"/>
                  </w14:solidFill>
                </w14:textFill>
              </w:rPr>
              <w:t>内容</w:t>
            </w:r>
          </w:p>
        </w:tc>
        <w:tc>
          <w:tcPr>
            <w:tcW w:w="3080" w:type="pct"/>
            <w:noWrap w:val="0"/>
            <w:vAlign w:val="center"/>
          </w:tcPr>
          <w:p w14:paraId="34286634">
            <w:pPr>
              <w:pStyle w:val="28"/>
              <w:jc w:val="both"/>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符合磋商文件规定</w:t>
            </w:r>
          </w:p>
        </w:tc>
      </w:tr>
      <w:tr w14:paraId="770DE9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7" w:hRule="atLeast"/>
        </w:trPr>
        <w:tc>
          <w:tcPr>
            <w:tcW w:w="379" w:type="pct"/>
            <w:vMerge w:val="continue"/>
            <w:noWrap w:val="0"/>
            <w:vAlign w:val="center"/>
          </w:tcPr>
          <w:p w14:paraId="3AE39ADD">
            <w:pPr>
              <w:jc w:val="center"/>
              <w:rPr>
                <w:rFonts w:hint="eastAsia" w:ascii="宋体" w:hAnsi="宋体" w:cs="宋体"/>
                <w:color w:val="000000" w:themeColor="text1"/>
                <w:szCs w:val="21"/>
                <w:highlight w:val="none"/>
                <w14:textFill>
                  <w14:solidFill>
                    <w14:schemeClr w14:val="tx1"/>
                  </w14:solidFill>
                </w14:textFill>
              </w:rPr>
            </w:pPr>
          </w:p>
        </w:tc>
        <w:tc>
          <w:tcPr>
            <w:tcW w:w="540" w:type="pct"/>
            <w:vMerge w:val="continue"/>
            <w:noWrap w:val="0"/>
            <w:vAlign w:val="center"/>
          </w:tcPr>
          <w:p w14:paraId="07F36A0F">
            <w:pPr>
              <w:jc w:val="center"/>
              <w:rPr>
                <w:rFonts w:hint="eastAsia" w:ascii="宋体" w:hAnsi="宋体" w:cs="宋体"/>
                <w:color w:val="000000" w:themeColor="text1"/>
                <w:szCs w:val="21"/>
                <w:highlight w:val="none"/>
                <w14:textFill>
                  <w14:solidFill>
                    <w14:schemeClr w14:val="tx1"/>
                  </w14:solidFill>
                </w14:textFill>
              </w:rPr>
            </w:pPr>
          </w:p>
        </w:tc>
        <w:tc>
          <w:tcPr>
            <w:tcW w:w="1000" w:type="pct"/>
            <w:noWrap w:val="0"/>
            <w:vAlign w:val="center"/>
          </w:tcPr>
          <w:p w14:paraId="00E0BE39">
            <w:pPr>
              <w:pStyle w:val="28"/>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合同履行期限</w:t>
            </w:r>
          </w:p>
        </w:tc>
        <w:tc>
          <w:tcPr>
            <w:tcW w:w="3080" w:type="pct"/>
            <w:noWrap w:val="0"/>
            <w:vAlign w:val="center"/>
          </w:tcPr>
          <w:p w14:paraId="0FD4DB50">
            <w:pPr>
              <w:pStyle w:val="28"/>
              <w:jc w:val="both"/>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符合第二章“供应商须知”第 1.3.2 项规定</w:t>
            </w:r>
          </w:p>
        </w:tc>
      </w:tr>
      <w:tr w14:paraId="51BB31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7" w:hRule="atLeast"/>
        </w:trPr>
        <w:tc>
          <w:tcPr>
            <w:tcW w:w="379" w:type="pct"/>
            <w:vMerge w:val="continue"/>
            <w:noWrap w:val="0"/>
            <w:vAlign w:val="center"/>
          </w:tcPr>
          <w:p w14:paraId="2B67AF4E">
            <w:pPr>
              <w:jc w:val="center"/>
              <w:rPr>
                <w:rFonts w:hint="eastAsia" w:ascii="宋体" w:hAnsi="宋体" w:cs="宋体"/>
                <w:color w:val="000000" w:themeColor="text1"/>
                <w:szCs w:val="21"/>
                <w:highlight w:val="none"/>
                <w14:textFill>
                  <w14:solidFill>
                    <w14:schemeClr w14:val="tx1"/>
                  </w14:solidFill>
                </w14:textFill>
              </w:rPr>
            </w:pPr>
          </w:p>
        </w:tc>
        <w:tc>
          <w:tcPr>
            <w:tcW w:w="540" w:type="pct"/>
            <w:vMerge w:val="continue"/>
            <w:noWrap w:val="0"/>
            <w:vAlign w:val="center"/>
          </w:tcPr>
          <w:p w14:paraId="61199D51">
            <w:pPr>
              <w:jc w:val="center"/>
              <w:rPr>
                <w:rFonts w:hint="eastAsia" w:ascii="宋体" w:hAnsi="宋体" w:cs="宋体"/>
                <w:color w:val="000000" w:themeColor="text1"/>
                <w:szCs w:val="21"/>
                <w:highlight w:val="none"/>
                <w14:textFill>
                  <w14:solidFill>
                    <w14:schemeClr w14:val="tx1"/>
                  </w14:solidFill>
                </w14:textFill>
              </w:rPr>
            </w:pPr>
          </w:p>
        </w:tc>
        <w:tc>
          <w:tcPr>
            <w:tcW w:w="1000" w:type="pct"/>
            <w:noWrap w:val="0"/>
            <w:vAlign w:val="center"/>
          </w:tcPr>
          <w:p w14:paraId="037D5586">
            <w:pPr>
              <w:pStyle w:val="28"/>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质量标准</w:t>
            </w:r>
          </w:p>
        </w:tc>
        <w:tc>
          <w:tcPr>
            <w:tcW w:w="3080" w:type="pct"/>
            <w:noWrap w:val="0"/>
            <w:vAlign w:val="center"/>
          </w:tcPr>
          <w:p w14:paraId="3AB11DF5">
            <w:pPr>
              <w:pStyle w:val="28"/>
              <w:jc w:val="both"/>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符合第二章“供应商须知”第 1.3.3 项规定</w:t>
            </w:r>
          </w:p>
        </w:tc>
      </w:tr>
      <w:tr w14:paraId="45AA5B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7" w:hRule="atLeast"/>
        </w:trPr>
        <w:tc>
          <w:tcPr>
            <w:tcW w:w="379" w:type="pct"/>
            <w:vMerge w:val="continue"/>
            <w:noWrap w:val="0"/>
            <w:vAlign w:val="center"/>
          </w:tcPr>
          <w:p w14:paraId="70492D1F">
            <w:pPr>
              <w:jc w:val="center"/>
              <w:rPr>
                <w:rFonts w:hint="eastAsia" w:ascii="宋体" w:hAnsi="宋体" w:cs="宋体"/>
                <w:color w:val="000000" w:themeColor="text1"/>
                <w:szCs w:val="21"/>
                <w:highlight w:val="none"/>
                <w14:textFill>
                  <w14:solidFill>
                    <w14:schemeClr w14:val="tx1"/>
                  </w14:solidFill>
                </w14:textFill>
              </w:rPr>
            </w:pPr>
          </w:p>
        </w:tc>
        <w:tc>
          <w:tcPr>
            <w:tcW w:w="540" w:type="pct"/>
            <w:vMerge w:val="continue"/>
            <w:noWrap w:val="0"/>
            <w:vAlign w:val="center"/>
          </w:tcPr>
          <w:p w14:paraId="5AEC7E20">
            <w:pPr>
              <w:jc w:val="center"/>
              <w:rPr>
                <w:rFonts w:hint="eastAsia" w:ascii="宋体" w:hAnsi="宋体" w:cs="宋体"/>
                <w:color w:val="000000" w:themeColor="text1"/>
                <w:szCs w:val="21"/>
                <w:highlight w:val="none"/>
                <w14:textFill>
                  <w14:solidFill>
                    <w14:schemeClr w14:val="tx1"/>
                  </w14:solidFill>
                </w14:textFill>
              </w:rPr>
            </w:pPr>
          </w:p>
        </w:tc>
        <w:tc>
          <w:tcPr>
            <w:tcW w:w="1000" w:type="pct"/>
            <w:noWrap w:val="0"/>
            <w:vAlign w:val="center"/>
          </w:tcPr>
          <w:p w14:paraId="55632239">
            <w:pPr>
              <w:pStyle w:val="28"/>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磋商有效期</w:t>
            </w:r>
          </w:p>
        </w:tc>
        <w:tc>
          <w:tcPr>
            <w:tcW w:w="3080" w:type="pct"/>
            <w:noWrap w:val="0"/>
            <w:vAlign w:val="center"/>
          </w:tcPr>
          <w:p w14:paraId="0F7542EF">
            <w:pPr>
              <w:pStyle w:val="28"/>
              <w:jc w:val="both"/>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符合</w:t>
            </w:r>
            <w:r>
              <w:rPr>
                <w:rFonts w:hint="eastAsia" w:ascii="宋体" w:hAnsi="宋体" w:cs="宋体"/>
                <w:color w:val="000000" w:themeColor="text1"/>
                <w:szCs w:val="21"/>
                <w:highlight w:val="none"/>
                <w:lang w:val="en-US" w:eastAsia="zh-CN"/>
                <w14:textFill>
                  <w14:solidFill>
                    <w14:schemeClr w14:val="tx1"/>
                  </w14:solidFill>
                </w14:textFill>
              </w:rPr>
              <w:t>磋商文件要求</w:t>
            </w:r>
          </w:p>
        </w:tc>
      </w:tr>
      <w:tr w14:paraId="1DCA5A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7" w:hRule="atLeast"/>
        </w:trPr>
        <w:tc>
          <w:tcPr>
            <w:tcW w:w="379" w:type="pct"/>
            <w:vMerge w:val="continue"/>
            <w:noWrap w:val="0"/>
            <w:vAlign w:val="center"/>
          </w:tcPr>
          <w:p w14:paraId="1705B265">
            <w:pPr>
              <w:jc w:val="center"/>
              <w:rPr>
                <w:rFonts w:hint="eastAsia" w:ascii="宋体" w:hAnsi="宋体" w:cs="宋体"/>
                <w:color w:val="000000" w:themeColor="text1"/>
                <w:szCs w:val="21"/>
                <w:highlight w:val="none"/>
                <w14:textFill>
                  <w14:solidFill>
                    <w14:schemeClr w14:val="tx1"/>
                  </w14:solidFill>
                </w14:textFill>
              </w:rPr>
            </w:pPr>
          </w:p>
        </w:tc>
        <w:tc>
          <w:tcPr>
            <w:tcW w:w="540" w:type="pct"/>
            <w:vMerge w:val="continue"/>
            <w:noWrap w:val="0"/>
            <w:vAlign w:val="center"/>
          </w:tcPr>
          <w:p w14:paraId="4FBFA50A">
            <w:pPr>
              <w:jc w:val="center"/>
              <w:rPr>
                <w:rFonts w:hint="eastAsia" w:ascii="宋体" w:hAnsi="宋体" w:cs="宋体"/>
                <w:color w:val="000000" w:themeColor="text1"/>
                <w:szCs w:val="21"/>
                <w:highlight w:val="none"/>
                <w14:textFill>
                  <w14:solidFill>
                    <w14:schemeClr w14:val="tx1"/>
                  </w14:solidFill>
                </w14:textFill>
              </w:rPr>
            </w:pPr>
          </w:p>
        </w:tc>
        <w:tc>
          <w:tcPr>
            <w:tcW w:w="1000" w:type="pct"/>
            <w:noWrap w:val="0"/>
            <w:vAlign w:val="center"/>
          </w:tcPr>
          <w:p w14:paraId="04F61752">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技术标准和要求</w:t>
            </w:r>
          </w:p>
        </w:tc>
        <w:tc>
          <w:tcPr>
            <w:tcW w:w="3080" w:type="pct"/>
            <w:noWrap w:val="0"/>
            <w:vAlign w:val="center"/>
          </w:tcPr>
          <w:p w14:paraId="456BB4EA">
            <w:pPr>
              <w:jc w:val="both"/>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符合第七章“技术标准和要求”规定。</w:t>
            </w:r>
          </w:p>
        </w:tc>
      </w:tr>
      <w:tr w14:paraId="3CE944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7" w:hRule="atLeast"/>
        </w:trPr>
        <w:tc>
          <w:tcPr>
            <w:tcW w:w="379" w:type="pct"/>
            <w:vMerge w:val="continue"/>
            <w:noWrap w:val="0"/>
            <w:vAlign w:val="center"/>
          </w:tcPr>
          <w:p w14:paraId="5680CBAA">
            <w:pPr>
              <w:jc w:val="center"/>
              <w:rPr>
                <w:rFonts w:hint="eastAsia" w:ascii="宋体" w:hAnsi="宋体" w:cs="宋体"/>
                <w:color w:val="000000" w:themeColor="text1"/>
                <w:szCs w:val="21"/>
                <w:highlight w:val="none"/>
                <w14:textFill>
                  <w14:solidFill>
                    <w14:schemeClr w14:val="tx1"/>
                  </w14:solidFill>
                </w14:textFill>
              </w:rPr>
            </w:pPr>
          </w:p>
        </w:tc>
        <w:tc>
          <w:tcPr>
            <w:tcW w:w="540" w:type="pct"/>
            <w:vMerge w:val="continue"/>
            <w:noWrap w:val="0"/>
            <w:vAlign w:val="center"/>
          </w:tcPr>
          <w:p w14:paraId="48844E6E">
            <w:pPr>
              <w:jc w:val="center"/>
              <w:rPr>
                <w:rFonts w:hint="eastAsia" w:ascii="宋体" w:hAnsi="宋体" w:cs="宋体"/>
                <w:color w:val="000000" w:themeColor="text1"/>
                <w:szCs w:val="21"/>
                <w:highlight w:val="none"/>
                <w14:textFill>
                  <w14:solidFill>
                    <w14:schemeClr w14:val="tx1"/>
                  </w14:solidFill>
                </w14:textFill>
              </w:rPr>
            </w:pPr>
          </w:p>
        </w:tc>
        <w:tc>
          <w:tcPr>
            <w:tcW w:w="1000" w:type="pct"/>
            <w:noWrap w:val="0"/>
            <w:vAlign w:val="center"/>
          </w:tcPr>
          <w:p w14:paraId="7620D3E4">
            <w:pPr>
              <w:pStyle w:val="28"/>
              <w:jc w:val="center"/>
              <w:rPr>
                <w:rFonts w:hint="eastAsia" w:ascii="宋体" w:hAnsi="宋体" w:cs="宋体"/>
                <w:color w:val="000000" w:themeColor="text1"/>
                <w:kern w:val="2"/>
                <w:sz w:val="21"/>
                <w:szCs w:val="21"/>
                <w:highlight w:val="none"/>
                <w:lang w:val="en-US" w:eastAsia="en-US" w:bidi="ar-SA"/>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已标价工程量清单</w:t>
            </w:r>
          </w:p>
        </w:tc>
        <w:tc>
          <w:tcPr>
            <w:tcW w:w="3080" w:type="pct"/>
            <w:noWrap w:val="0"/>
            <w:vAlign w:val="center"/>
          </w:tcPr>
          <w:p w14:paraId="3174298A">
            <w:pPr>
              <w:rPr>
                <w:rFonts w:hint="eastAsia" w:ascii="宋体" w:hAnsi="宋体" w:eastAsia="宋体" w:cs="宋体"/>
                <w:bCs/>
                <w:color w:val="000000" w:themeColor="text1"/>
                <w:kern w:val="2"/>
                <w:sz w:val="21"/>
                <w:szCs w:val="21"/>
                <w:highlight w:val="none"/>
                <w:lang w:val="zh-CN" w:eastAsia="zh-CN" w:bidi="ar-SA"/>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符合</w:t>
            </w:r>
            <w:r>
              <w:rPr>
                <w:rFonts w:hint="eastAsia" w:ascii="宋体" w:hAnsi="宋体" w:eastAsia="宋体" w:cs="宋体"/>
                <w:color w:val="000000" w:themeColor="text1"/>
                <w:szCs w:val="21"/>
                <w:highlight w:val="none"/>
                <w:lang w:eastAsia="zh-CN"/>
                <w14:textFill>
                  <w14:solidFill>
                    <w14:schemeClr w14:val="tx1"/>
                  </w14:solidFill>
                </w14:textFill>
              </w:rPr>
              <w:t>竞争性</w:t>
            </w:r>
            <w:r>
              <w:rPr>
                <w:rFonts w:hint="eastAsia" w:ascii="宋体" w:hAnsi="宋体" w:eastAsia="宋体" w:cs="宋体"/>
                <w:color w:val="000000" w:themeColor="text1"/>
                <w:szCs w:val="21"/>
                <w:highlight w:val="none"/>
                <w:lang w:val="zh-CN"/>
                <w14:textFill>
                  <w14:solidFill>
                    <w14:schemeClr w14:val="tx1"/>
                  </w14:solidFill>
                </w14:textFill>
              </w:rPr>
              <w:t>磋商文件“工程量清单”给出的项目编码、项目特征、计量单位、工程量等内容，</w:t>
            </w:r>
            <w:r>
              <w:rPr>
                <w:rFonts w:hint="eastAsia" w:ascii="宋体" w:hAnsi="宋体" w:eastAsia="宋体" w:cs="宋体"/>
                <w:color w:val="000000" w:themeColor="text1"/>
                <w:szCs w:val="21"/>
                <w:highlight w:val="none"/>
                <w14:textFill>
                  <w14:solidFill>
                    <w14:schemeClr w14:val="tx1"/>
                  </w14:solidFill>
                </w14:textFill>
              </w:rPr>
              <w:t>按相关法律规定，</w:t>
            </w:r>
            <w:r>
              <w:rPr>
                <w:rFonts w:hint="eastAsia" w:ascii="宋体" w:hAnsi="宋体" w:eastAsia="宋体" w:cs="宋体"/>
                <w:color w:val="000000" w:themeColor="text1"/>
                <w:szCs w:val="21"/>
                <w:highlight w:val="none"/>
                <w:lang w:val="zh-CN"/>
                <w14:textFill>
                  <w14:solidFill>
                    <w14:schemeClr w14:val="tx1"/>
                  </w14:solidFill>
                </w14:textFill>
              </w:rPr>
              <w:t>加盖国家注册造价工程师印章</w:t>
            </w:r>
            <w:r>
              <w:rPr>
                <w:rFonts w:hint="eastAsia" w:ascii="宋体" w:hAnsi="宋体" w:cs="宋体"/>
                <w:color w:val="000000" w:themeColor="text1"/>
                <w:szCs w:val="21"/>
                <w:highlight w:val="none"/>
                <w:lang w:val="en-US" w:eastAsia="zh-CN"/>
                <w14:textFill>
                  <w14:solidFill>
                    <w14:schemeClr w14:val="tx1"/>
                  </w14:solidFill>
                </w14:textFill>
              </w:rPr>
              <w:t>及</w:t>
            </w:r>
            <w:r>
              <w:rPr>
                <w:rFonts w:hint="eastAsia" w:ascii="宋体" w:hAnsi="宋体" w:eastAsia="宋体" w:cs="宋体"/>
                <w:color w:val="000000" w:themeColor="text1"/>
                <w:szCs w:val="21"/>
                <w:highlight w:val="none"/>
                <w:lang w:val="zh-CN"/>
                <w14:textFill>
                  <w14:solidFill>
                    <w14:schemeClr w14:val="tx1"/>
                  </w14:solidFill>
                </w14:textFill>
              </w:rPr>
              <w:t>签字，</w:t>
            </w:r>
            <w:r>
              <w:rPr>
                <w:rFonts w:hint="eastAsia" w:ascii="宋体" w:hAnsi="宋体" w:eastAsia="宋体" w:cs="宋体"/>
                <w:color w:val="000000" w:themeColor="text1"/>
                <w:szCs w:val="21"/>
                <w:highlight w:val="none"/>
                <w14:textFill>
                  <w14:solidFill>
                    <w14:schemeClr w14:val="tx1"/>
                  </w14:solidFill>
                </w14:textFill>
              </w:rPr>
              <w:t>如不是本单位造价师编制，则须委托造价咨询单位编制（须提供</w:t>
            </w:r>
            <w:r>
              <w:rPr>
                <w:rFonts w:hint="eastAsia" w:ascii="宋体" w:hAnsi="宋体" w:cs="宋体"/>
                <w:color w:val="000000" w:themeColor="text1"/>
                <w:szCs w:val="21"/>
                <w:highlight w:val="none"/>
                <w:lang w:eastAsia="zh-CN"/>
                <w14:textFill>
                  <w14:solidFill>
                    <w14:schemeClr w14:val="tx1"/>
                  </w14:solidFill>
                </w14:textFill>
              </w:rPr>
              <w:t>双方盖章</w:t>
            </w:r>
            <w:r>
              <w:rPr>
                <w:rFonts w:hint="eastAsia" w:ascii="宋体" w:hAnsi="宋体" w:eastAsia="宋体" w:cs="宋体"/>
                <w:color w:val="000000" w:themeColor="text1"/>
                <w:szCs w:val="21"/>
                <w:highlight w:val="none"/>
                <w14:textFill>
                  <w14:solidFill>
                    <w14:schemeClr w14:val="tx1"/>
                  </w14:solidFill>
                </w14:textFill>
              </w:rPr>
              <w:t>委托</w:t>
            </w:r>
            <w:r>
              <w:rPr>
                <w:rFonts w:hint="eastAsia" w:ascii="宋体" w:hAnsi="宋体" w:cs="宋体"/>
                <w:color w:val="000000" w:themeColor="text1"/>
                <w:szCs w:val="21"/>
                <w:highlight w:val="none"/>
                <w:lang w:eastAsia="zh-CN"/>
                <w14:textFill>
                  <w14:solidFill>
                    <w14:schemeClr w14:val="tx1"/>
                  </w14:solidFill>
                </w14:textFill>
              </w:rPr>
              <w:t>协议</w:t>
            </w:r>
            <w:r>
              <w:rPr>
                <w:rFonts w:hint="eastAsia" w:ascii="宋体" w:hAnsi="宋体" w:eastAsia="宋体" w:cs="宋体"/>
                <w:color w:val="000000" w:themeColor="text1"/>
                <w:szCs w:val="21"/>
                <w:highlight w:val="none"/>
                <w14:textFill>
                  <w14:solidFill>
                    <w14:schemeClr w14:val="tx1"/>
                  </w14:solidFill>
                </w14:textFill>
              </w:rPr>
              <w:t>）。同一单位的注册造价师在本招标项目中不能为两个及两个以上的投标单位编制工程量清单，否则按废标处理。</w:t>
            </w:r>
          </w:p>
        </w:tc>
      </w:tr>
      <w:tr w14:paraId="57A2B9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7" w:hRule="atLeast"/>
        </w:trPr>
        <w:tc>
          <w:tcPr>
            <w:tcW w:w="379" w:type="pct"/>
            <w:vMerge w:val="continue"/>
            <w:noWrap w:val="0"/>
            <w:vAlign w:val="center"/>
          </w:tcPr>
          <w:p w14:paraId="164A21CD">
            <w:pPr>
              <w:jc w:val="center"/>
              <w:rPr>
                <w:rFonts w:hint="eastAsia" w:ascii="宋体" w:hAnsi="宋体" w:cs="宋体"/>
                <w:color w:val="000000" w:themeColor="text1"/>
                <w:szCs w:val="21"/>
                <w:highlight w:val="none"/>
                <w14:textFill>
                  <w14:solidFill>
                    <w14:schemeClr w14:val="tx1"/>
                  </w14:solidFill>
                </w14:textFill>
              </w:rPr>
            </w:pPr>
          </w:p>
        </w:tc>
        <w:tc>
          <w:tcPr>
            <w:tcW w:w="540" w:type="pct"/>
            <w:vMerge w:val="continue"/>
            <w:noWrap w:val="0"/>
            <w:vAlign w:val="center"/>
          </w:tcPr>
          <w:p w14:paraId="65F56EAE">
            <w:pPr>
              <w:jc w:val="center"/>
              <w:rPr>
                <w:rFonts w:hint="eastAsia" w:ascii="宋体" w:hAnsi="宋体" w:cs="宋体"/>
                <w:color w:val="000000" w:themeColor="text1"/>
                <w:szCs w:val="21"/>
                <w:highlight w:val="none"/>
                <w14:textFill>
                  <w14:solidFill>
                    <w14:schemeClr w14:val="tx1"/>
                  </w14:solidFill>
                </w14:textFill>
              </w:rPr>
            </w:pPr>
          </w:p>
        </w:tc>
        <w:tc>
          <w:tcPr>
            <w:tcW w:w="1000" w:type="pct"/>
            <w:noWrap w:val="0"/>
            <w:vAlign w:val="center"/>
          </w:tcPr>
          <w:p w14:paraId="18EF34A3">
            <w:pPr>
              <w:pStyle w:val="28"/>
              <w:jc w:val="center"/>
              <w:rPr>
                <w:rFonts w:hint="eastAsia" w:ascii="宋体" w:hAnsi="宋体" w:cs="宋体"/>
                <w:color w:val="000000" w:themeColor="text1"/>
                <w:kern w:val="2"/>
                <w:sz w:val="21"/>
                <w:szCs w:val="21"/>
                <w:highlight w:val="none"/>
                <w:lang w:val="en-US" w:eastAsia="en-US" w:bidi="ar-SA"/>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磋商报价</w:t>
            </w:r>
          </w:p>
        </w:tc>
        <w:tc>
          <w:tcPr>
            <w:tcW w:w="3080" w:type="pct"/>
            <w:noWrap w:val="0"/>
            <w:vAlign w:val="center"/>
          </w:tcPr>
          <w:p w14:paraId="33201E7A">
            <w:pPr>
              <w:rPr>
                <w:rFonts w:hint="eastAsia" w:ascii="宋体" w:hAnsi="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高于最高限价</w:t>
            </w:r>
            <w:r>
              <w:rPr>
                <w:rFonts w:hint="eastAsia" w:ascii="宋体" w:hAnsi="宋体" w:cs="宋体"/>
                <w:color w:val="000000" w:themeColor="text1"/>
                <w:szCs w:val="21"/>
                <w:highlight w:val="none"/>
                <w:lang w:eastAsia="zh-CN"/>
                <w14:textFill>
                  <w14:solidFill>
                    <w14:schemeClr w14:val="tx1"/>
                  </w14:solidFill>
                </w14:textFill>
              </w:rPr>
              <w:t>（招标控制价）</w:t>
            </w:r>
            <w:r>
              <w:rPr>
                <w:rFonts w:hint="eastAsia" w:ascii="宋体" w:hAnsi="宋体" w:cs="宋体"/>
                <w:color w:val="000000" w:themeColor="text1"/>
                <w:szCs w:val="21"/>
                <w:highlight w:val="none"/>
                <w14:textFill>
                  <w14:solidFill>
                    <w14:schemeClr w14:val="tx1"/>
                  </w14:solidFill>
                </w14:textFill>
              </w:rPr>
              <w:t>的投标报价将被否决，按废标处理。</w:t>
            </w:r>
          </w:p>
        </w:tc>
      </w:tr>
      <w:tr w14:paraId="4D62D3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7" w:hRule="atLeast"/>
        </w:trPr>
        <w:tc>
          <w:tcPr>
            <w:tcW w:w="379" w:type="pct"/>
            <w:vMerge w:val="continue"/>
            <w:noWrap w:val="0"/>
            <w:vAlign w:val="center"/>
          </w:tcPr>
          <w:p w14:paraId="31A2450B">
            <w:pPr>
              <w:jc w:val="center"/>
              <w:rPr>
                <w:rFonts w:hint="eastAsia" w:ascii="宋体" w:hAnsi="宋体" w:cs="宋体"/>
                <w:color w:val="000000" w:themeColor="text1"/>
                <w:szCs w:val="21"/>
                <w:highlight w:val="none"/>
                <w14:textFill>
                  <w14:solidFill>
                    <w14:schemeClr w14:val="tx1"/>
                  </w14:solidFill>
                </w14:textFill>
              </w:rPr>
            </w:pPr>
          </w:p>
        </w:tc>
        <w:tc>
          <w:tcPr>
            <w:tcW w:w="540" w:type="pct"/>
            <w:vMerge w:val="continue"/>
            <w:noWrap w:val="0"/>
            <w:vAlign w:val="center"/>
          </w:tcPr>
          <w:p w14:paraId="5A5B1DE2">
            <w:pPr>
              <w:jc w:val="center"/>
              <w:rPr>
                <w:rFonts w:hint="eastAsia" w:ascii="宋体" w:hAnsi="宋体" w:cs="宋体"/>
                <w:color w:val="000000" w:themeColor="text1"/>
                <w:szCs w:val="21"/>
                <w:highlight w:val="none"/>
                <w14:textFill>
                  <w14:solidFill>
                    <w14:schemeClr w14:val="tx1"/>
                  </w14:solidFill>
                </w14:textFill>
              </w:rPr>
            </w:pPr>
          </w:p>
        </w:tc>
        <w:tc>
          <w:tcPr>
            <w:tcW w:w="1000" w:type="pct"/>
            <w:noWrap w:val="0"/>
            <w:vAlign w:val="center"/>
          </w:tcPr>
          <w:p w14:paraId="438101CE">
            <w:pPr>
              <w:adjustRightInd w:val="0"/>
              <w:snapToGrid w:val="0"/>
              <w:spacing w:line="360" w:lineRule="exact"/>
              <w:jc w:val="center"/>
              <w:rPr>
                <w:rFonts w:hint="eastAsia" w:ascii="宋体" w:hAnsi="宋体" w:eastAsia="宋体" w:cs="宋体"/>
                <w:bCs/>
                <w:color w:val="000000" w:themeColor="text1"/>
                <w:kern w:val="15"/>
                <w:sz w:val="21"/>
                <w:szCs w:val="21"/>
                <w:highlight w:val="none"/>
                <w:lang w:val="en-US" w:eastAsia="zh-CN" w:bidi="ar-SA"/>
                <w14:textFill>
                  <w14:solidFill>
                    <w14:schemeClr w14:val="tx1"/>
                  </w14:solidFill>
                </w14:textFill>
              </w:rPr>
            </w:pPr>
            <w:r>
              <w:rPr>
                <w:rFonts w:hint="eastAsia" w:ascii="宋体" w:hAnsi="宋体" w:eastAsia="宋体" w:cs="宋体"/>
                <w:bCs/>
                <w:color w:val="000000" w:themeColor="text1"/>
                <w:kern w:val="15"/>
                <w:szCs w:val="21"/>
                <w:highlight w:val="none"/>
                <w:lang w:eastAsia="zh-CN"/>
                <w14:textFill>
                  <w14:solidFill>
                    <w14:schemeClr w14:val="tx1"/>
                  </w14:solidFill>
                </w14:textFill>
              </w:rPr>
              <w:t>其他要求</w:t>
            </w:r>
          </w:p>
        </w:tc>
        <w:tc>
          <w:tcPr>
            <w:tcW w:w="3080" w:type="pct"/>
            <w:noWrap w:val="0"/>
            <w:vAlign w:val="center"/>
          </w:tcPr>
          <w:p w14:paraId="4E4F8630">
            <w:pPr>
              <w:adjustRightInd w:val="0"/>
              <w:snapToGrid w:val="0"/>
              <w:spacing w:line="360" w:lineRule="exact"/>
              <w:rPr>
                <w:rFonts w:hint="eastAsia" w:ascii="宋体" w:hAnsi="宋体" w:eastAsia="宋体" w:cs="宋体"/>
                <w:bCs/>
                <w:color w:val="000000" w:themeColor="text1"/>
                <w:kern w:val="15"/>
                <w:sz w:val="21"/>
                <w:szCs w:val="21"/>
                <w:highlight w:val="none"/>
                <w:lang w:val="en-US" w:eastAsia="zh-CN" w:bidi="ar-SA"/>
                <w14:textFill>
                  <w14:solidFill>
                    <w14:schemeClr w14:val="tx1"/>
                  </w14:solidFill>
                </w14:textFill>
              </w:rPr>
            </w:pPr>
            <w:r>
              <w:rPr>
                <w:rFonts w:hint="eastAsia" w:ascii="宋体" w:hAnsi="宋体" w:cs="宋体-18030"/>
                <w:color w:val="000000" w:themeColor="text1"/>
                <w:kern w:val="0"/>
                <w:szCs w:val="21"/>
                <w:highlight w:val="none"/>
                <w14:textFill>
                  <w14:solidFill>
                    <w14:schemeClr w14:val="tx1"/>
                  </w14:solidFill>
                </w14:textFill>
              </w:rPr>
              <w:t>满足</w:t>
            </w:r>
            <w:r>
              <w:rPr>
                <w:rFonts w:hint="eastAsia" w:ascii="宋体" w:hAnsi="宋体" w:cs="宋体-18030"/>
                <w:color w:val="000000" w:themeColor="text1"/>
                <w:kern w:val="0"/>
                <w:szCs w:val="21"/>
                <w:highlight w:val="none"/>
                <w:lang w:eastAsia="zh-CN"/>
                <w14:textFill>
                  <w14:solidFill>
                    <w14:schemeClr w14:val="tx1"/>
                  </w14:solidFill>
                </w14:textFill>
              </w:rPr>
              <w:t>竞争性磋商</w:t>
            </w:r>
            <w:r>
              <w:rPr>
                <w:rFonts w:hint="eastAsia" w:ascii="宋体" w:hAnsi="宋体" w:cs="宋体-18030"/>
                <w:color w:val="000000" w:themeColor="text1"/>
                <w:kern w:val="0"/>
                <w:szCs w:val="21"/>
                <w:highlight w:val="none"/>
                <w14:textFill>
                  <w14:solidFill>
                    <w14:schemeClr w14:val="tx1"/>
                  </w14:solidFill>
                </w14:textFill>
              </w:rPr>
              <w:t>文件的其他实质性要求</w:t>
            </w:r>
            <w:r>
              <w:rPr>
                <w:rFonts w:hint="eastAsia" w:ascii="宋体" w:hAnsi="宋体" w:eastAsia="宋体" w:cs="宋体"/>
                <w:bCs/>
                <w:color w:val="000000" w:themeColor="text1"/>
                <w:kern w:val="15"/>
                <w:szCs w:val="21"/>
                <w:highlight w:val="none"/>
                <w14:textFill>
                  <w14:solidFill>
                    <w14:schemeClr w14:val="tx1"/>
                  </w14:solidFill>
                </w14:textFill>
              </w:rPr>
              <w:t>。</w:t>
            </w:r>
          </w:p>
        </w:tc>
      </w:tr>
    </w:tbl>
    <w:p w14:paraId="117FB268">
      <w:pP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注：上述符合性审查内容中有一项不合格，则</w:t>
      </w:r>
      <w:r>
        <w:rPr>
          <w:rFonts w:hint="eastAsia" w:ascii="宋体" w:hAnsi="宋体" w:eastAsia="宋体" w:cs="宋体"/>
          <w:color w:val="000000" w:themeColor="text1"/>
          <w:sz w:val="21"/>
          <w:szCs w:val="21"/>
          <w:highlight w:val="none"/>
          <w:lang w:val="zh-CN" w:eastAsia="zh-CN"/>
          <w14:textFill>
            <w14:solidFill>
              <w14:schemeClr w14:val="tx1"/>
            </w14:solidFill>
          </w14:textFill>
        </w:rPr>
        <w:t>符合性</w:t>
      </w:r>
      <w:r>
        <w:rPr>
          <w:rFonts w:hint="eastAsia" w:ascii="宋体" w:hAnsi="宋体" w:eastAsia="宋体" w:cs="宋体"/>
          <w:color w:val="000000" w:themeColor="text1"/>
          <w:sz w:val="21"/>
          <w:szCs w:val="21"/>
          <w:highlight w:val="none"/>
          <w:lang w:val="zh-CN"/>
          <w14:textFill>
            <w14:solidFill>
              <w14:schemeClr w14:val="tx1"/>
            </w14:solidFill>
          </w14:textFill>
        </w:rPr>
        <w:t>评审不合格，投标按废标处理，不进入后续评审。每项审查内容合格打“√”，不合格打“×”。评审结论写“合格”或“不合格”。不合格须注明原因。</w:t>
      </w:r>
    </w:p>
    <w:p w14:paraId="4855F9E1">
      <w:pPr>
        <w:autoSpaceDE w:val="0"/>
        <w:autoSpaceDN w:val="0"/>
        <w:adjustRightInd w:val="0"/>
        <w:spacing w:line="300" w:lineRule="auto"/>
        <w:jc w:val="center"/>
        <w:rPr>
          <w:rFonts w:hint="eastAsia" w:ascii="宋体" w:hAnsi="宋体" w:cs="宋体"/>
          <w:b/>
          <w:bCs w:val="0"/>
          <w:color w:val="000000" w:themeColor="text1"/>
          <w:sz w:val="24"/>
          <w:szCs w:val="24"/>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br w:type="page"/>
      </w:r>
      <w:bookmarkStart w:id="477" w:name="_Toc4375"/>
      <w:bookmarkStart w:id="478" w:name="_Toc5933"/>
      <w:bookmarkStart w:id="479" w:name="_Toc14063"/>
      <w:bookmarkStart w:id="480" w:name="_Toc31949"/>
      <w:bookmarkStart w:id="481" w:name="_Toc8432"/>
      <w:bookmarkStart w:id="482" w:name="_Toc453756945"/>
      <w:bookmarkStart w:id="483" w:name="_Toc24574"/>
      <w:bookmarkStart w:id="484" w:name="_Toc26893"/>
      <w:bookmarkStart w:id="485" w:name="_Toc428007689"/>
      <w:r>
        <w:rPr>
          <w:rFonts w:hint="eastAsia" w:ascii="宋体" w:hAnsi="宋体" w:cs="宋体"/>
          <w:b/>
          <w:bCs w:val="0"/>
          <w:color w:val="000000" w:themeColor="text1"/>
          <w:sz w:val="32"/>
          <w:szCs w:val="32"/>
          <w:highlight w:val="none"/>
          <w14:textFill>
            <w14:solidFill>
              <w14:schemeClr w14:val="tx1"/>
            </w14:solidFill>
          </w14:textFill>
        </w:rPr>
        <w:t>详细评审表</w:t>
      </w:r>
      <w:bookmarkEnd w:id="477"/>
      <w:bookmarkEnd w:id="478"/>
      <w:bookmarkEnd w:id="479"/>
      <w:bookmarkEnd w:id="480"/>
      <w:bookmarkEnd w:id="481"/>
      <w:bookmarkEnd w:id="482"/>
      <w:bookmarkEnd w:id="483"/>
      <w:bookmarkEnd w:id="484"/>
      <w:bookmarkEnd w:id="485"/>
    </w:p>
    <w:tbl>
      <w:tblPr>
        <w:tblStyle w:val="22"/>
        <w:tblW w:w="99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2"/>
        <w:gridCol w:w="1131"/>
        <w:gridCol w:w="1583"/>
        <w:gridCol w:w="6215"/>
      </w:tblGrid>
      <w:tr w14:paraId="4D9FC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73" w:type="dxa"/>
            <w:gridSpan w:val="2"/>
            <w:noWrap w:val="0"/>
            <w:vAlign w:val="center"/>
          </w:tcPr>
          <w:p w14:paraId="7249265D">
            <w:pPr>
              <w:autoSpaceDE w:val="0"/>
              <w:autoSpaceDN w:val="0"/>
              <w:adjustRightInd w:val="0"/>
              <w:spacing w:line="240" w:lineRule="auto"/>
              <w:jc w:val="center"/>
              <w:rPr>
                <w:rFonts w:hint="eastAsia" w:ascii="宋体" w:hAnsi="宋体" w:eastAsia="宋体" w:cs="宋体"/>
                <w:b/>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14:textFill>
                  <w14:solidFill>
                    <w14:schemeClr w14:val="tx1"/>
                  </w14:solidFill>
                </w14:textFill>
              </w:rPr>
              <w:t>条款号</w:t>
            </w:r>
          </w:p>
        </w:tc>
        <w:tc>
          <w:tcPr>
            <w:tcW w:w="1583" w:type="dxa"/>
            <w:noWrap w:val="0"/>
            <w:vAlign w:val="center"/>
          </w:tcPr>
          <w:p w14:paraId="3804351F">
            <w:pPr>
              <w:autoSpaceDE w:val="0"/>
              <w:autoSpaceDN w:val="0"/>
              <w:adjustRightInd w:val="0"/>
              <w:spacing w:line="240" w:lineRule="auto"/>
              <w:jc w:val="center"/>
              <w:rPr>
                <w:rFonts w:hint="eastAsia" w:ascii="宋体" w:hAnsi="宋体" w:eastAsia="宋体" w:cs="宋体"/>
                <w:b/>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14:textFill>
                  <w14:solidFill>
                    <w14:schemeClr w14:val="tx1"/>
                  </w14:solidFill>
                </w14:textFill>
              </w:rPr>
              <w:t>条款内容</w:t>
            </w:r>
          </w:p>
        </w:tc>
        <w:tc>
          <w:tcPr>
            <w:tcW w:w="6215" w:type="dxa"/>
            <w:noWrap w:val="0"/>
            <w:vAlign w:val="center"/>
          </w:tcPr>
          <w:p w14:paraId="37656B4E">
            <w:pPr>
              <w:autoSpaceDE w:val="0"/>
              <w:autoSpaceDN w:val="0"/>
              <w:adjustRightInd w:val="0"/>
              <w:spacing w:line="240" w:lineRule="auto"/>
              <w:jc w:val="center"/>
              <w:rPr>
                <w:rFonts w:hint="eastAsia" w:ascii="宋体" w:hAnsi="宋体" w:eastAsia="宋体" w:cs="宋体"/>
                <w:b/>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14:textFill>
                  <w14:solidFill>
                    <w14:schemeClr w14:val="tx1"/>
                  </w14:solidFill>
                </w14:textFill>
              </w:rPr>
              <w:t>编列内容</w:t>
            </w:r>
          </w:p>
        </w:tc>
      </w:tr>
      <w:tr w14:paraId="7E882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173" w:type="dxa"/>
            <w:gridSpan w:val="2"/>
            <w:noWrap w:val="0"/>
            <w:vAlign w:val="center"/>
          </w:tcPr>
          <w:p w14:paraId="197BC0FF">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2.2.1</w:t>
            </w:r>
          </w:p>
        </w:tc>
        <w:tc>
          <w:tcPr>
            <w:tcW w:w="1583" w:type="dxa"/>
            <w:noWrap w:val="0"/>
            <w:vAlign w:val="center"/>
          </w:tcPr>
          <w:p w14:paraId="23B25E02">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分值构成</w:t>
            </w:r>
          </w:p>
          <w:p w14:paraId="2395D0B3">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(总分100分)</w:t>
            </w:r>
          </w:p>
        </w:tc>
        <w:tc>
          <w:tcPr>
            <w:tcW w:w="6215" w:type="dxa"/>
            <w:noWrap w:val="0"/>
            <w:vAlign w:val="center"/>
          </w:tcPr>
          <w:p w14:paraId="40378566">
            <w:pPr>
              <w:spacing w:line="24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投  标 报 价：</w:t>
            </w:r>
            <w:r>
              <w:rPr>
                <w:rFonts w:hint="eastAsia" w:ascii="宋体" w:hAnsi="宋体" w:eastAsia="宋体" w:cs="宋体"/>
                <w:color w:val="000000" w:themeColor="text1"/>
                <w:szCs w:val="21"/>
                <w:highlight w:val="none"/>
                <w:u w:val="single"/>
                <w:lang w:val="en-US" w:eastAsia="zh-CN"/>
                <w14:textFill>
                  <w14:solidFill>
                    <w14:schemeClr w14:val="tx1"/>
                  </w14:solidFill>
                </w14:textFill>
              </w:rPr>
              <w:t>30</w:t>
            </w:r>
            <w:r>
              <w:rPr>
                <w:rFonts w:hint="eastAsia" w:ascii="宋体" w:hAnsi="宋体" w:eastAsia="宋体" w:cs="宋体"/>
                <w:color w:val="000000" w:themeColor="text1"/>
                <w:szCs w:val="21"/>
                <w:highlight w:val="none"/>
                <w14:textFill>
                  <w14:solidFill>
                    <w14:schemeClr w14:val="tx1"/>
                  </w14:solidFill>
                </w14:textFill>
              </w:rPr>
              <w:t>分</w:t>
            </w:r>
            <w:r>
              <w:rPr>
                <w:rFonts w:hint="eastAsia" w:ascii="宋体" w:hAnsi="宋体" w:eastAsia="宋体" w:cs="宋体"/>
                <w:color w:val="000000" w:themeColor="text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施工组织设计：</w:t>
            </w:r>
            <w:r>
              <w:rPr>
                <w:rFonts w:hint="eastAsia" w:ascii="宋体" w:hAnsi="宋体" w:eastAsia="宋体" w:cs="宋体"/>
                <w:color w:val="000000" w:themeColor="text1"/>
                <w:szCs w:val="21"/>
                <w:highlight w:val="none"/>
                <w:u w:val="single"/>
                <w:lang w:val="en-US" w:eastAsia="zh-CN"/>
                <w14:textFill>
                  <w14:solidFill>
                    <w14:schemeClr w14:val="tx1"/>
                  </w14:solidFill>
                </w14:textFill>
              </w:rPr>
              <w:t>5</w:t>
            </w:r>
            <w:r>
              <w:rPr>
                <w:rFonts w:hint="eastAsia" w:ascii="宋体" w:hAnsi="宋体" w:cs="宋体"/>
                <w:color w:val="000000" w:themeColor="text1"/>
                <w:szCs w:val="21"/>
                <w:highlight w:val="none"/>
                <w:u w:val="single"/>
                <w:lang w:val="en-US" w:eastAsia="zh-CN"/>
                <w14:textFill>
                  <w14:solidFill>
                    <w14:schemeClr w14:val="tx1"/>
                  </w14:solidFill>
                </w14:textFill>
              </w:rPr>
              <w:t>7</w:t>
            </w:r>
            <w:r>
              <w:rPr>
                <w:rFonts w:hint="eastAsia" w:ascii="宋体" w:hAnsi="宋体" w:eastAsia="宋体" w:cs="宋体"/>
                <w:color w:val="000000" w:themeColor="text1"/>
                <w:szCs w:val="21"/>
                <w:highlight w:val="none"/>
                <w14:textFill>
                  <w14:solidFill>
                    <w14:schemeClr w14:val="tx1"/>
                  </w14:solidFill>
                </w14:textFill>
              </w:rPr>
              <w:t>分</w:t>
            </w:r>
            <w:r>
              <w:rPr>
                <w:rFonts w:hint="eastAsia" w:ascii="宋体" w:hAnsi="宋体" w:eastAsia="宋体" w:cs="宋体"/>
                <w:color w:val="000000" w:themeColor="text1"/>
                <w:szCs w:val="21"/>
                <w:highlight w:val="none"/>
                <w:lang w:val="en-US" w:eastAsia="zh-CN"/>
                <w14:textFill>
                  <w14:solidFill>
                    <w14:schemeClr w14:val="tx1"/>
                  </w14:solidFill>
                </w14:textFill>
              </w:rPr>
              <w:t xml:space="preserve">    </w:t>
            </w:r>
          </w:p>
          <w:p w14:paraId="59BFE3BA">
            <w:pPr>
              <w:spacing w:line="24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业绩及管理机构</w:t>
            </w:r>
            <w:r>
              <w:rPr>
                <w:rFonts w:hint="eastAsia" w:ascii="宋体" w:hAnsi="宋体" w:eastAsia="宋体" w:cs="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u w:val="single"/>
                <w:lang w:val="en-US" w:eastAsia="zh-CN"/>
                <w14:textFill>
                  <w14:solidFill>
                    <w14:schemeClr w14:val="tx1"/>
                  </w14:solidFill>
                </w14:textFill>
              </w:rPr>
              <w:t>7</w:t>
            </w:r>
            <w:r>
              <w:rPr>
                <w:rFonts w:hint="eastAsia" w:ascii="宋体" w:hAnsi="宋体" w:eastAsia="宋体" w:cs="宋体"/>
                <w:color w:val="000000" w:themeColor="text1"/>
                <w:szCs w:val="21"/>
                <w:highlight w:val="none"/>
                <w14:textFill>
                  <w14:solidFill>
                    <w14:schemeClr w14:val="tx1"/>
                  </w14:solidFill>
                </w14:textFill>
              </w:rPr>
              <w:t>分</w:t>
            </w:r>
            <w:r>
              <w:rPr>
                <w:rFonts w:hint="eastAsia" w:ascii="宋体" w:hAnsi="宋体" w:eastAsia="宋体" w:cs="宋体"/>
                <w:color w:val="000000" w:themeColor="text1"/>
                <w:szCs w:val="21"/>
                <w:highlight w:val="none"/>
                <w:lang w:val="en-US" w:eastAsia="zh-CN"/>
                <w14:textFill>
                  <w14:solidFill>
                    <w14:schemeClr w14:val="tx1"/>
                  </w14:solidFill>
                </w14:textFill>
              </w:rPr>
              <w:t xml:space="preserve">    </w:t>
            </w:r>
            <w:r>
              <w:rPr>
                <w:rFonts w:hint="eastAsia" w:ascii="宋体" w:hAnsi="宋体" w:cs="宋体"/>
                <w:color w:val="000000" w:themeColor="text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其他评审因素：</w:t>
            </w:r>
            <w:r>
              <w:rPr>
                <w:rFonts w:hint="eastAsia" w:ascii="宋体" w:hAnsi="宋体" w:eastAsia="宋体" w:cs="宋体"/>
                <w:color w:val="000000" w:themeColor="text1"/>
                <w:szCs w:val="21"/>
                <w:highlight w:val="none"/>
                <w:u w:val="single"/>
                <w:lang w:val="en-US" w:eastAsia="zh-CN"/>
                <w14:textFill>
                  <w14:solidFill>
                    <w14:schemeClr w14:val="tx1"/>
                  </w14:solidFill>
                </w14:textFill>
              </w:rPr>
              <w:t>6</w:t>
            </w:r>
            <w:r>
              <w:rPr>
                <w:rFonts w:hint="eastAsia" w:ascii="宋体" w:hAnsi="宋体" w:eastAsia="宋体" w:cs="宋体"/>
                <w:color w:val="000000" w:themeColor="text1"/>
                <w:szCs w:val="21"/>
                <w:highlight w:val="none"/>
                <w14:textFill>
                  <w14:solidFill>
                    <w14:schemeClr w14:val="tx1"/>
                  </w14:solidFill>
                </w14:textFill>
              </w:rPr>
              <w:t>分</w:t>
            </w:r>
            <w:r>
              <w:rPr>
                <w:rFonts w:hint="eastAsia" w:ascii="宋体" w:hAnsi="宋体" w:eastAsia="宋体" w:cs="宋体"/>
                <w:color w:val="000000" w:themeColor="text1"/>
                <w:szCs w:val="21"/>
                <w:highlight w:val="none"/>
                <w:lang w:val="en-US" w:eastAsia="zh-CN"/>
                <w14:textFill>
                  <w14:solidFill>
                    <w14:schemeClr w14:val="tx1"/>
                  </w14:solidFill>
                </w14:textFill>
              </w:rPr>
              <w:t xml:space="preserve">     </w:t>
            </w:r>
          </w:p>
        </w:tc>
      </w:tr>
      <w:tr w14:paraId="69A72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73" w:type="dxa"/>
            <w:gridSpan w:val="2"/>
            <w:noWrap w:val="0"/>
            <w:vAlign w:val="center"/>
          </w:tcPr>
          <w:p w14:paraId="23DB0784">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2.2.2</w:t>
            </w:r>
          </w:p>
        </w:tc>
        <w:tc>
          <w:tcPr>
            <w:tcW w:w="1583" w:type="dxa"/>
            <w:noWrap w:val="0"/>
            <w:vAlign w:val="center"/>
          </w:tcPr>
          <w:p w14:paraId="6EF788DE">
            <w:pPr>
              <w:tabs>
                <w:tab w:val="left" w:pos="660"/>
              </w:tabs>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评标基准价计算方法</w:t>
            </w:r>
          </w:p>
        </w:tc>
        <w:tc>
          <w:tcPr>
            <w:tcW w:w="6215" w:type="dxa"/>
            <w:noWrap w:val="0"/>
            <w:vAlign w:val="center"/>
          </w:tcPr>
          <w:p w14:paraId="04E380D1">
            <w:pPr>
              <w:autoSpaceDE w:val="0"/>
              <w:autoSpaceDN w:val="0"/>
              <w:adjustRightInd w:val="0"/>
              <w:spacing w:line="24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zh-CN" w:eastAsia="zh-CN"/>
                <w14:textFill>
                  <w14:solidFill>
                    <w14:schemeClr w14:val="tx1"/>
                  </w14:solidFill>
                </w14:textFill>
              </w:rPr>
              <w:t>价格分统一采用低价优先法计算，即满足</w:t>
            </w:r>
            <w:r>
              <w:rPr>
                <w:rFonts w:hint="eastAsia" w:ascii="宋体" w:hAnsi="宋体" w:eastAsia="宋体" w:cs="宋体"/>
                <w:color w:val="000000" w:themeColor="text1"/>
                <w:highlight w:val="none"/>
                <w:lang w:val="en-US" w:eastAsia="zh-CN"/>
                <w14:textFill>
                  <w14:solidFill>
                    <w14:schemeClr w14:val="tx1"/>
                  </w14:solidFill>
                </w14:textFill>
              </w:rPr>
              <w:t>竞争性磋商文件</w:t>
            </w:r>
            <w:r>
              <w:rPr>
                <w:rFonts w:hint="eastAsia" w:ascii="宋体" w:hAnsi="宋体" w:eastAsia="宋体" w:cs="宋体"/>
                <w:color w:val="000000" w:themeColor="text1"/>
                <w:highlight w:val="none"/>
                <w:lang w:val="zh-CN" w:eastAsia="zh-CN"/>
                <w14:textFill>
                  <w14:solidFill>
                    <w14:schemeClr w14:val="tx1"/>
                  </w14:solidFill>
                </w14:textFill>
              </w:rPr>
              <w:t>要求且报价最低的供应商的价格为</w:t>
            </w:r>
            <w:r>
              <w:rPr>
                <w:rFonts w:hint="eastAsia" w:ascii="宋体" w:hAnsi="宋体" w:eastAsia="宋体" w:cs="宋体"/>
                <w:color w:val="000000" w:themeColor="text1"/>
                <w:highlight w:val="none"/>
                <w:lang w:val="en-US" w:eastAsia="zh-CN"/>
                <w14:textFill>
                  <w14:solidFill>
                    <w14:schemeClr w14:val="tx1"/>
                  </w14:solidFill>
                </w14:textFill>
              </w:rPr>
              <w:t>投标</w:t>
            </w:r>
            <w:r>
              <w:rPr>
                <w:rFonts w:hint="eastAsia" w:ascii="宋体" w:hAnsi="宋体" w:eastAsia="宋体" w:cs="宋体"/>
                <w:color w:val="000000" w:themeColor="text1"/>
                <w:highlight w:val="none"/>
                <w:lang w:val="zh-CN" w:eastAsia="zh-CN"/>
                <w14:textFill>
                  <w14:solidFill>
                    <w14:schemeClr w14:val="tx1"/>
                  </w14:solidFill>
                </w14:textFill>
              </w:rPr>
              <w:t>基准价，其价格分为满分。按照《政府采购促进中小企业发展暂行办法》规定，对小型和微型企业供应商产品的价格不给予扣除。</w:t>
            </w:r>
          </w:p>
        </w:tc>
      </w:tr>
      <w:tr w14:paraId="63133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73" w:type="dxa"/>
            <w:gridSpan w:val="2"/>
            <w:noWrap w:val="0"/>
            <w:vAlign w:val="center"/>
          </w:tcPr>
          <w:p w14:paraId="09699CBA">
            <w:pPr>
              <w:autoSpaceDE w:val="0"/>
              <w:autoSpaceDN w:val="0"/>
              <w:adjustRightInd w:val="0"/>
              <w:spacing w:line="240" w:lineRule="auto"/>
              <w:jc w:val="center"/>
              <w:rPr>
                <w:rFonts w:hint="eastAsia" w:ascii="宋体" w:hAnsi="宋体" w:eastAsia="宋体" w:cs="宋体"/>
                <w:b/>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14:textFill>
                  <w14:solidFill>
                    <w14:schemeClr w14:val="tx1"/>
                  </w14:solidFill>
                </w14:textFill>
              </w:rPr>
              <w:t>条款号</w:t>
            </w:r>
          </w:p>
        </w:tc>
        <w:tc>
          <w:tcPr>
            <w:tcW w:w="1583" w:type="dxa"/>
            <w:noWrap w:val="0"/>
            <w:vAlign w:val="center"/>
          </w:tcPr>
          <w:p w14:paraId="7A162966">
            <w:pPr>
              <w:autoSpaceDE w:val="0"/>
              <w:autoSpaceDN w:val="0"/>
              <w:adjustRightInd w:val="0"/>
              <w:spacing w:line="240" w:lineRule="auto"/>
              <w:jc w:val="center"/>
              <w:rPr>
                <w:rFonts w:hint="eastAsia" w:ascii="宋体" w:hAnsi="宋体" w:eastAsia="宋体" w:cs="宋体"/>
                <w:b/>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14:textFill>
                  <w14:solidFill>
                    <w14:schemeClr w14:val="tx1"/>
                  </w14:solidFill>
                </w14:textFill>
              </w:rPr>
              <w:t xml:space="preserve">评分因素 </w:t>
            </w:r>
          </w:p>
        </w:tc>
        <w:tc>
          <w:tcPr>
            <w:tcW w:w="6215" w:type="dxa"/>
            <w:noWrap w:val="0"/>
            <w:vAlign w:val="center"/>
          </w:tcPr>
          <w:p w14:paraId="5452410B">
            <w:pPr>
              <w:autoSpaceDE w:val="0"/>
              <w:autoSpaceDN w:val="0"/>
              <w:adjustRightInd w:val="0"/>
              <w:spacing w:line="240" w:lineRule="auto"/>
              <w:jc w:val="center"/>
              <w:rPr>
                <w:rFonts w:hint="eastAsia" w:ascii="宋体" w:hAnsi="宋体" w:eastAsia="宋体" w:cs="宋体"/>
                <w:b/>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14:textFill>
                  <w14:solidFill>
                    <w14:schemeClr w14:val="tx1"/>
                  </w14:solidFill>
                </w14:textFill>
              </w:rPr>
              <w:t>评分标准</w:t>
            </w:r>
          </w:p>
        </w:tc>
      </w:tr>
      <w:tr w14:paraId="02C2A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42" w:type="dxa"/>
            <w:noWrap w:val="0"/>
            <w:vAlign w:val="center"/>
          </w:tcPr>
          <w:p w14:paraId="4BC938E2">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2.2.3</w:t>
            </w:r>
          </w:p>
          <w:p w14:paraId="12BA4518">
            <w:pPr>
              <w:autoSpaceDE w:val="0"/>
              <w:autoSpaceDN w:val="0"/>
              <w:adjustRightInd w:val="0"/>
              <w:spacing w:line="240" w:lineRule="auto"/>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w:t>
            </w:r>
          </w:p>
        </w:tc>
        <w:tc>
          <w:tcPr>
            <w:tcW w:w="1131" w:type="dxa"/>
            <w:noWrap w:val="0"/>
            <w:vAlign w:val="center"/>
          </w:tcPr>
          <w:p w14:paraId="00FCF6B7">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磋商报价评分标准</w:t>
            </w:r>
          </w:p>
          <w:p w14:paraId="123246DD">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30</w:t>
            </w:r>
            <w:r>
              <w:rPr>
                <w:rFonts w:hint="eastAsia" w:ascii="宋体" w:hAnsi="宋体" w:eastAsia="宋体" w:cs="宋体"/>
                <w:color w:val="000000" w:themeColor="text1"/>
                <w:szCs w:val="21"/>
                <w:highlight w:val="none"/>
                <w14:textFill>
                  <w14:solidFill>
                    <w14:schemeClr w14:val="tx1"/>
                  </w14:solidFill>
                </w14:textFill>
              </w:rPr>
              <w:t>分）</w:t>
            </w:r>
          </w:p>
        </w:tc>
        <w:tc>
          <w:tcPr>
            <w:tcW w:w="1583" w:type="dxa"/>
            <w:noWrap w:val="0"/>
            <w:vAlign w:val="center"/>
          </w:tcPr>
          <w:p w14:paraId="2A42EAFE">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报价得分</w:t>
            </w:r>
          </w:p>
          <w:p w14:paraId="7EC5DBAD">
            <w:pPr>
              <w:autoSpaceDE w:val="0"/>
              <w:autoSpaceDN w:val="0"/>
              <w:adjustRightInd w:val="0"/>
              <w:spacing w:line="240" w:lineRule="auto"/>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30</w:t>
            </w:r>
            <w:r>
              <w:rPr>
                <w:rFonts w:hint="eastAsia" w:ascii="宋体" w:hAnsi="宋体" w:eastAsia="宋体" w:cs="宋体"/>
                <w:color w:val="000000" w:themeColor="text1"/>
                <w:szCs w:val="21"/>
                <w:highlight w:val="none"/>
                <w14:textFill>
                  <w14:solidFill>
                    <w14:schemeClr w14:val="tx1"/>
                  </w14:solidFill>
                </w14:textFill>
              </w:rPr>
              <w:t>分）</w:t>
            </w:r>
          </w:p>
        </w:tc>
        <w:tc>
          <w:tcPr>
            <w:tcW w:w="6215" w:type="dxa"/>
            <w:noWrap w:val="0"/>
            <w:vAlign w:val="center"/>
          </w:tcPr>
          <w:p w14:paraId="7494151F">
            <w:pPr>
              <w:autoSpaceDE w:val="0"/>
              <w:autoSpaceDN w:val="0"/>
              <w:adjustRightInd w:val="0"/>
              <w:spacing w:line="240" w:lineRule="auto"/>
              <w:rPr>
                <w:rFonts w:hint="eastAsia" w:ascii="宋体" w:hAnsi="宋体" w:eastAsia="宋体" w:cs="宋体"/>
                <w:color w:val="000000" w:themeColor="text1"/>
                <w:highlight w:val="none"/>
                <w:lang w:val="zh-CN"/>
                <w14:textFill>
                  <w14:solidFill>
                    <w14:schemeClr w14:val="tx1"/>
                  </w14:solidFill>
                </w14:textFill>
              </w:rPr>
            </w:pPr>
            <w:r>
              <w:rPr>
                <w:rFonts w:hint="eastAsia" w:ascii="宋体" w:hAnsi="宋体" w:eastAsia="宋体" w:cs="宋体"/>
                <w:color w:val="000000" w:themeColor="text1"/>
                <w:highlight w:val="none"/>
                <w:lang w:val="zh-CN"/>
                <w14:textFill>
                  <w14:solidFill>
                    <w14:schemeClr w14:val="tx1"/>
                  </w14:solidFill>
                </w14:textFill>
              </w:rPr>
              <w:t>价格分统一采用低价优先法计算，即满足</w:t>
            </w:r>
            <w:r>
              <w:rPr>
                <w:rFonts w:hint="eastAsia" w:ascii="宋体" w:hAnsi="宋体" w:eastAsia="宋体" w:cs="宋体"/>
                <w:color w:val="000000" w:themeColor="text1"/>
                <w:highlight w:val="none"/>
                <w:lang w:val="zh-CN" w:eastAsia="zh-CN"/>
                <w14:textFill>
                  <w14:solidFill>
                    <w14:schemeClr w14:val="tx1"/>
                  </w14:solidFill>
                </w14:textFill>
              </w:rPr>
              <w:t>竞争性磋商文件</w:t>
            </w:r>
            <w:r>
              <w:rPr>
                <w:rFonts w:hint="eastAsia" w:ascii="宋体" w:hAnsi="宋体" w:eastAsia="宋体" w:cs="宋体"/>
                <w:color w:val="000000" w:themeColor="text1"/>
                <w:highlight w:val="none"/>
                <w:lang w:val="zh-CN"/>
                <w14:textFill>
                  <w14:solidFill>
                    <w14:schemeClr w14:val="tx1"/>
                  </w14:solidFill>
                </w14:textFill>
              </w:rPr>
              <w:t>要求且报价最低的供应商的价格为</w:t>
            </w:r>
            <w:r>
              <w:rPr>
                <w:rFonts w:hint="eastAsia" w:ascii="宋体" w:hAnsi="宋体" w:eastAsia="宋体" w:cs="宋体"/>
                <w:color w:val="000000" w:themeColor="text1"/>
                <w:highlight w:val="none"/>
                <w:lang w:val="zh-CN" w:eastAsia="zh-CN"/>
                <w14:textFill>
                  <w14:solidFill>
                    <w14:schemeClr w14:val="tx1"/>
                  </w14:solidFill>
                </w14:textFill>
              </w:rPr>
              <w:t>投标</w:t>
            </w:r>
            <w:r>
              <w:rPr>
                <w:rFonts w:hint="eastAsia" w:ascii="宋体" w:hAnsi="宋体" w:eastAsia="宋体" w:cs="宋体"/>
                <w:color w:val="000000" w:themeColor="text1"/>
                <w:highlight w:val="none"/>
                <w:lang w:val="zh-CN"/>
                <w14:textFill>
                  <w14:solidFill>
                    <w14:schemeClr w14:val="tx1"/>
                  </w14:solidFill>
                </w14:textFill>
              </w:rPr>
              <w:t>基准价。</w:t>
            </w:r>
          </w:p>
          <w:p w14:paraId="67BE4871">
            <w:pPr>
              <w:autoSpaceDE w:val="0"/>
              <w:autoSpaceDN w:val="0"/>
              <w:adjustRightInd w:val="0"/>
              <w:spacing w:line="240" w:lineRule="auto"/>
              <w:rPr>
                <w:rFonts w:hint="eastAsia" w:ascii="宋体" w:hAnsi="宋体" w:eastAsia="宋体" w:cs="宋体"/>
                <w:color w:val="000000" w:themeColor="text1"/>
                <w:highlight w:val="none"/>
                <w:lang w:val="zh-CN"/>
                <w14:textFill>
                  <w14:solidFill>
                    <w14:schemeClr w14:val="tx1"/>
                  </w14:solidFill>
                </w14:textFill>
              </w:rPr>
            </w:pPr>
            <w:r>
              <w:rPr>
                <w:rFonts w:hint="eastAsia" w:ascii="宋体" w:hAnsi="宋体" w:eastAsia="宋体" w:cs="宋体"/>
                <w:color w:val="000000" w:themeColor="text1"/>
                <w:highlight w:val="none"/>
                <w:lang w:val="zh-CN"/>
                <w14:textFill>
                  <w14:solidFill>
                    <w14:schemeClr w14:val="tx1"/>
                  </w14:solidFill>
                </w14:textFill>
              </w:rPr>
              <w:t>注：报价得分保留小数点后两位。</w:t>
            </w:r>
          </w:p>
          <w:p w14:paraId="1A820D8C">
            <w:pPr>
              <w:autoSpaceDE w:val="0"/>
              <w:autoSpaceDN w:val="0"/>
              <w:adjustRightInd w:val="0"/>
              <w:spacing w:line="240" w:lineRule="auto"/>
              <w:rPr>
                <w:rFonts w:hint="eastAsia" w:ascii="宋体" w:hAnsi="宋体" w:eastAsia="宋体" w:cs="宋体"/>
                <w:color w:val="000000" w:themeColor="text1"/>
                <w:highlight w:val="none"/>
                <w:lang w:val="zh-CN" w:eastAsia="zh-CN"/>
                <w14:textFill>
                  <w14:solidFill>
                    <w14:schemeClr w14:val="tx1"/>
                  </w14:solidFill>
                </w14:textFill>
              </w:rPr>
            </w:pPr>
            <w:r>
              <w:rPr>
                <w:rFonts w:hint="eastAsia" w:ascii="宋体" w:hAnsi="宋体" w:eastAsia="宋体" w:cs="宋体"/>
                <w:b/>
                <w:bCs w:val="0"/>
                <w:color w:val="000000" w:themeColor="text1"/>
                <w:szCs w:val="21"/>
                <w:highlight w:val="none"/>
                <w:lang w:val="zh-CN"/>
                <w14:textFill>
                  <w14:solidFill>
                    <w14:schemeClr w14:val="tx1"/>
                  </w14:solidFill>
                </w14:textFill>
              </w:rPr>
              <w:t>磋商报价得分=（磋商基准价/最后磋商报价）×价格权值</w:t>
            </w:r>
            <w:r>
              <w:rPr>
                <w:rFonts w:hint="eastAsia" w:ascii="宋体" w:hAnsi="宋体" w:eastAsia="宋体" w:cs="宋体"/>
                <w:b/>
                <w:bCs w:val="0"/>
                <w:color w:val="000000" w:themeColor="text1"/>
                <w:szCs w:val="21"/>
                <w:highlight w:val="none"/>
                <w:lang w:val="en-US" w:eastAsia="zh-CN"/>
                <w14:textFill>
                  <w14:solidFill>
                    <w14:schemeClr w14:val="tx1"/>
                  </w14:solidFill>
                </w14:textFill>
              </w:rPr>
              <w:t>30</w:t>
            </w:r>
            <w:r>
              <w:rPr>
                <w:rFonts w:hint="eastAsia" w:ascii="宋体" w:hAnsi="宋体" w:eastAsia="宋体" w:cs="宋体"/>
                <w:b/>
                <w:bCs w:val="0"/>
                <w:color w:val="000000" w:themeColor="text1"/>
                <w:szCs w:val="21"/>
                <w:highlight w:val="none"/>
                <w:lang w:val="zh-CN"/>
                <w14:textFill>
                  <w14:solidFill>
                    <w14:schemeClr w14:val="tx1"/>
                  </w14:solidFill>
                </w14:textFill>
              </w:rPr>
              <w:t>%×100</w:t>
            </w:r>
          </w:p>
        </w:tc>
      </w:tr>
      <w:tr w14:paraId="4386F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42" w:type="dxa"/>
            <w:vMerge w:val="restart"/>
            <w:noWrap w:val="0"/>
            <w:vAlign w:val="center"/>
          </w:tcPr>
          <w:p w14:paraId="34908F9E">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2.2.3</w:t>
            </w:r>
          </w:p>
          <w:p w14:paraId="6108DCC1">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w:t>
            </w:r>
          </w:p>
        </w:tc>
        <w:tc>
          <w:tcPr>
            <w:tcW w:w="1131" w:type="dxa"/>
            <w:vMerge w:val="restart"/>
            <w:noWrap w:val="0"/>
            <w:vAlign w:val="center"/>
          </w:tcPr>
          <w:p w14:paraId="28EEA5B3">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施工组织设计评分标准</w:t>
            </w:r>
          </w:p>
          <w:p w14:paraId="1F074A5B">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5</w:t>
            </w:r>
            <w:r>
              <w:rPr>
                <w:rFonts w:hint="eastAsia" w:ascii="宋体" w:hAnsi="宋体" w:cs="宋体"/>
                <w:color w:val="000000" w:themeColor="text1"/>
                <w:szCs w:val="21"/>
                <w:highlight w:val="none"/>
                <w:lang w:val="en-US" w:eastAsia="zh-CN"/>
                <w14:textFill>
                  <w14:solidFill>
                    <w14:schemeClr w14:val="tx1"/>
                  </w14:solidFill>
                </w14:textFill>
              </w:rPr>
              <w:t>7</w:t>
            </w:r>
            <w:r>
              <w:rPr>
                <w:rFonts w:hint="eastAsia" w:ascii="宋体" w:hAnsi="宋体" w:eastAsia="宋体" w:cs="宋体"/>
                <w:color w:val="000000" w:themeColor="text1"/>
                <w:szCs w:val="21"/>
                <w:highlight w:val="none"/>
                <w14:textFill>
                  <w14:solidFill>
                    <w14:schemeClr w14:val="tx1"/>
                  </w14:solidFill>
                </w14:textFill>
              </w:rPr>
              <w:t>分）</w:t>
            </w:r>
          </w:p>
        </w:tc>
        <w:tc>
          <w:tcPr>
            <w:tcW w:w="1583" w:type="dxa"/>
            <w:noWrap w:val="0"/>
            <w:vAlign w:val="center"/>
          </w:tcPr>
          <w:p w14:paraId="7F7D3F0B">
            <w:pPr>
              <w:keepNext w:val="0"/>
              <w:keepLines w:val="0"/>
              <w:suppressLineNumbers w:val="0"/>
              <w:autoSpaceDE w:val="0"/>
              <w:autoSpaceDN w:val="0"/>
              <w:adjustRightInd w:val="0"/>
              <w:spacing w:before="0" w:beforeAutospacing="0" w:after="0" w:afterAutospacing="0" w:line="240" w:lineRule="auto"/>
              <w:ind w:left="0" w:leftChars="0" w:right="0" w:rightChars="0"/>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施工部署的完整性、合理性（</w:t>
            </w:r>
            <w:r>
              <w:rPr>
                <w:rFonts w:hint="eastAsia" w:ascii="宋体" w:hAnsi="宋体" w:cs="宋体"/>
                <w:color w:val="000000" w:themeColor="text1"/>
                <w:sz w:val="21"/>
                <w:szCs w:val="21"/>
                <w:highlight w:val="none"/>
                <w:lang w:val="en-US" w:eastAsia="zh-CN"/>
                <w14:textFill>
                  <w14:solidFill>
                    <w14:schemeClr w14:val="tx1"/>
                  </w14:solidFill>
                </w14:textFill>
              </w:rPr>
              <w:t>6</w:t>
            </w:r>
            <w:r>
              <w:rPr>
                <w:rFonts w:hint="eastAsia" w:ascii="宋体" w:hAnsi="宋体" w:eastAsia="宋体" w:cs="宋体"/>
                <w:color w:val="000000" w:themeColor="text1"/>
                <w:sz w:val="21"/>
                <w:szCs w:val="21"/>
                <w:highlight w:val="none"/>
                <w:lang w:val="en-US" w:eastAsia="zh-CN"/>
                <w14:textFill>
                  <w14:solidFill>
                    <w14:schemeClr w14:val="tx1"/>
                  </w14:solidFill>
                </w14:textFill>
              </w:rPr>
              <w:t>分</w:t>
            </w:r>
            <w:r>
              <w:rPr>
                <w:rFonts w:hint="eastAsia" w:ascii="宋体" w:hAnsi="宋体" w:eastAsia="宋体" w:cs="宋体"/>
                <w:color w:val="000000" w:themeColor="text1"/>
                <w:sz w:val="21"/>
                <w:szCs w:val="21"/>
                <w:highlight w:val="none"/>
                <w:lang w:val="zh-CN"/>
                <w14:textFill>
                  <w14:solidFill>
                    <w14:schemeClr w14:val="tx1"/>
                  </w14:solidFill>
                </w14:textFill>
              </w:rPr>
              <w:t>）</w:t>
            </w:r>
          </w:p>
        </w:tc>
        <w:tc>
          <w:tcPr>
            <w:tcW w:w="6215" w:type="dxa"/>
            <w:noWrap w:val="0"/>
            <w:vAlign w:val="top"/>
          </w:tcPr>
          <w:p w14:paraId="2ABEFC98">
            <w:pPr>
              <w:keepNext w:val="0"/>
              <w:keepLines w:val="0"/>
              <w:suppressLineNumbers w:val="0"/>
              <w:autoSpaceDE w:val="0"/>
              <w:autoSpaceDN w:val="0"/>
              <w:adjustRightInd w:val="0"/>
              <w:spacing w:before="0" w:beforeAutospacing="0" w:after="0" w:afterAutospacing="0" w:line="240" w:lineRule="auto"/>
              <w:ind w:left="0" w:right="0"/>
              <w:rPr>
                <w:rFonts w:hint="eastAsia" w:ascii="宋体" w:hAnsi="宋体" w:eastAsia="宋体" w:cs="宋体"/>
                <w:bCs/>
                <w:color w:val="000000" w:themeColor="text1"/>
                <w:sz w:val="21"/>
                <w:szCs w:val="21"/>
                <w:highlight w:val="none"/>
                <w:lang w:val="zh-CN"/>
                <w14:textFill>
                  <w14:solidFill>
                    <w14:schemeClr w14:val="tx1"/>
                  </w14:solidFill>
                </w14:textFill>
              </w:rPr>
            </w:pPr>
            <w:r>
              <w:rPr>
                <w:rFonts w:hint="eastAsia" w:ascii="宋体" w:hAnsi="宋体" w:eastAsia="宋体" w:cs="宋体"/>
                <w:bCs/>
                <w:color w:val="000000" w:themeColor="text1"/>
                <w:sz w:val="21"/>
                <w:szCs w:val="21"/>
                <w:highlight w:val="none"/>
                <w:lang w:val="zh-CN"/>
                <w14:textFill>
                  <w14:solidFill>
                    <w14:schemeClr w14:val="tx1"/>
                  </w14:solidFill>
                </w14:textFill>
              </w:rPr>
              <w:t>施工部署有完整的施工网络计划图、临时用地表、并能提出完整、合理、切实可行的施工部署方案的得</w:t>
            </w:r>
            <w:r>
              <w:rPr>
                <w:rFonts w:hint="eastAsia" w:ascii="宋体" w:hAnsi="宋体" w:cs="宋体"/>
                <w:bCs/>
                <w:color w:val="000000" w:themeColor="text1"/>
                <w:sz w:val="21"/>
                <w:szCs w:val="21"/>
                <w:highlight w:val="none"/>
                <w:lang w:val="en-US" w:eastAsia="zh-CN"/>
                <w14:textFill>
                  <w14:solidFill>
                    <w14:schemeClr w14:val="tx1"/>
                  </w14:solidFill>
                </w14:textFill>
              </w:rPr>
              <w:t>6</w:t>
            </w:r>
            <w:r>
              <w:rPr>
                <w:rFonts w:hint="eastAsia" w:ascii="宋体" w:hAnsi="宋体" w:eastAsia="宋体" w:cs="宋体"/>
                <w:bCs/>
                <w:color w:val="000000" w:themeColor="text1"/>
                <w:sz w:val="21"/>
                <w:szCs w:val="21"/>
                <w:highlight w:val="none"/>
                <w:lang w:val="zh-CN"/>
                <w14:textFill>
                  <w14:solidFill>
                    <w14:schemeClr w14:val="tx1"/>
                  </w14:solidFill>
                </w14:textFill>
              </w:rPr>
              <w:t>分；</w:t>
            </w:r>
          </w:p>
          <w:p w14:paraId="364A5226">
            <w:pPr>
              <w:keepNext w:val="0"/>
              <w:keepLines w:val="0"/>
              <w:suppressLineNumbers w:val="0"/>
              <w:autoSpaceDE w:val="0"/>
              <w:autoSpaceDN w:val="0"/>
              <w:adjustRightInd w:val="0"/>
              <w:spacing w:before="0" w:beforeAutospacing="0" w:after="0" w:afterAutospacing="0" w:line="240" w:lineRule="auto"/>
              <w:ind w:left="0" w:right="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bCs/>
                <w:color w:val="000000" w:themeColor="text1"/>
                <w:sz w:val="21"/>
                <w:szCs w:val="21"/>
                <w:highlight w:val="none"/>
                <w:lang w:val="zh-CN"/>
                <w14:textFill>
                  <w14:solidFill>
                    <w14:schemeClr w14:val="tx1"/>
                  </w14:solidFill>
                </w14:textFill>
              </w:rPr>
              <w:t>施工部署提供的施工网络计划图、临时用地表、提供方案基本满足的得</w:t>
            </w:r>
            <w:r>
              <w:rPr>
                <w:rFonts w:hint="eastAsia" w:ascii="宋体" w:hAnsi="宋体" w:cs="宋体"/>
                <w:bCs/>
                <w:color w:val="000000" w:themeColor="text1"/>
                <w:sz w:val="21"/>
                <w:szCs w:val="21"/>
                <w:highlight w:val="none"/>
                <w:lang w:val="en-US" w:eastAsia="zh-CN"/>
                <w14:textFill>
                  <w14:solidFill>
                    <w14:schemeClr w14:val="tx1"/>
                  </w14:solidFill>
                </w14:textFill>
              </w:rPr>
              <w:t>5</w:t>
            </w:r>
            <w:r>
              <w:rPr>
                <w:rFonts w:hint="eastAsia" w:ascii="宋体" w:hAnsi="宋体" w:eastAsia="宋体" w:cs="宋体"/>
                <w:bCs/>
                <w:color w:val="000000" w:themeColor="text1"/>
                <w:sz w:val="21"/>
                <w:szCs w:val="21"/>
                <w:highlight w:val="none"/>
                <w:lang w:val="zh-CN"/>
                <w14:textFill>
                  <w14:solidFill>
                    <w14:schemeClr w14:val="tx1"/>
                  </w14:solidFill>
                </w14:textFill>
              </w:rPr>
              <w:t>分；</w:t>
            </w:r>
          </w:p>
          <w:p w14:paraId="7149E4D3">
            <w:pPr>
              <w:keepNext w:val="0"/>
              <w:keepLines w:val="0"/>
              <w:suppressLineNumbers w:val="0"/>
              <w:autoSpaceDE w:val="0"/>
              <w:autoSpaceDN w:val="0"/>
              <w:adjustRightInd w:val="0"/>
              <w:spacing w:before="0" w:beforeAutospacing="0" w:after="0" w:afterAutospacing="0" w:line="240" w:lineRule="auto"/>
              <w:ind w:left="0" w:right="0"/>
              <w:rPr>
                <w:rFonts w:hint="eastAsia" w:ascii="宋体" w:hAnsi="宋体" w:eastAsia="宋体" w:cs="宋体"/>
                <w:bCs/>
                <w:color w:val="000000" w:themeColor="text1"/>
                <w:sz w:val="21"/>
                <w:szCs w:val="21"/>
                <w:highlight w:val="none"/>
                <w:lang w:val="zh-CN"/>
                <w14:textFill>
                  <w14:solidFill>
                    <w14:schemeClr w14:val="tx1"/>
                  </w14:solidFill>
                </w14:textFill>
              </w:rPr>
            </w:pPr>
            <w:r>
              <w:rPr>
                <w:rFonts w:hint="eastAsia" w:ascii="宋体" w:hAnsi="宋体" w:eastAsia="宋体" w:cs="宋体"/>
                <w:bCs/>
                <w:color w:val="000000" w:themeColor="text1"/>
                <w:sz w:val="21"/>
                <w:szCs w:val="21"/>
                <w:highlight w:val="none"/>
                <w:lang w:val="zh-CN"/>
                <w14:textFill>
                  <w14:solidFill>
                    <w14:schemeClr w14:val="tx1"/>
                  </w14:solidFill>
                </w14:textFill>
              </w:rPr>
              <w:t>施工部署提供的施工网络计划图、临时用地表且施工部署方案一般的得</w:t>
            </w:r>
            <w:r>
              <w:rPr>
                <w:rFonts w:hint="eastAsia" w:ascii="宋体" w:hAnsi="宋体" w:cs="宋体"/>
                <w:bCs/>
                <w:color w:val="000000" w:themeColor="text1"/>
                <w:sz w:val="21"/>
                <w:szCs w:val="21"/>
                <w:highlight w:val="none"/>
                <w:lang w:val="en-US" w:eastAsia="zh-CN"/>
                <w14:textFill>
                  <w14:solidFill>
                    <w14:schemeClr w14:val="tx1"/>
                  </w14:solidFill>
                </w14:textFill>
              </w:rPr>
              <w:t>4</w:t>
            </w:r>
            <w:r>
              <w:rPr>
                <w:rFonts w:hint="eastAsia" w:ascii="宋体" w:hAnsi="宋体" w:eastAsia="宋体" w:cs="宋体"/>
                <w:bCs/>
                <w:color w:val="000000" w:themeColor="text1"/>
                <w:sz w:val="21"/>
                <w:szCs w:val="21"/>
                <w:highlight w:val="none"/>
                <w:lang w:val="zh-CN"/>
                <w14:textFill>
                  <w14:solidFill>
                    <w14:schemeClr w14:val="tx1"/>
                  </w14:solidFill>
                </w14:textFill>
              </w:rPr>
              <w:t>分；</w:t>
            </w:r>
          </w:p>
          <w:p w14:paraId="3A7BD81C">
            <w:pPr>
              <w:keepNext w:val="0"/>
              <w:keepLines w:val="0"/>
              <w:suppressLineNumbers w:val="0"/>
              <w:autoSpaceDE w:val="0"/>
              <w:autoSpaceDN w:val="0"/>
              <w:adjustRightInd w:val="0"/>
              <w:spacing w:before="0" w:beforeAutospacing="0" w:after="0" w:afterAutospacing="0" w:line="240" w:lineRule="auto"/>
              <w:ind w:left="0" w:right="0"/>
              <w:rPr>
                <w:rFonts w:hint="eastAsia" w:ascii="宋体" w:hAnsi="宋体" w:eastAsia="宋体" w:cs="宋体"/>
                <w:bCs/>
                <w:color w:val="000000" w:themeColor="text1"/>
                <w:sz w:val="21"/>
                <w:szCs w:val="21"/>
                <w:highlight w:val="none"/>
                <w:lang w:val="zh-CN"/>
                <w14:textFill>
                  <w14:solidFill>
                    <w14:schemeClr w14:val="tx1"/>
                  </w14:solidFill>
                </w14:textFill>
              </w:rPr>
            </w:pPr>
            <w:r>
              <w:rPr>
                <w:rFonts w:hint="eastAsia" w:ascii="宋体" w:hAnsi="宋体" w:eastAsia="宋体" w:cs="宋体"/>
                <w:bCs/>
                <w:color w:val="000000" w:themeColor="text1"/>
                <w:sz w:val="21"/>
                <w:szCs w:val="21"/>
                <w:highlight w:val="none"/>
                <w:lang w:val="zh-CN"/>
                <w14:textFill>
                  <w14:solidFill>
                    <w14:schemeClr w14:val="tx1"/>
                  </w14:solidFill>
                </w14:textFill>
              </w:rPr>
              <w:t>施工部署提供的施工网络计划图、临时用地表较符合现场条件的</w:t>
            </w:r>
            <w:r>
              <w:rPr>
                <w:rFonts w:hint="eastAsia" w:ascii="宋体" w:hAnsi="宋体" w:cs="宋体"/>
                <w:bCs/>
                <w:color w:val="000000" w:themeColor="text1"/>
                <w:sz w:val="21"/>
                <w:szCs w:val="21"/>
                <w:highlight w:val="none"/>
                <w:lang w:val="en-US" w:eastAsia="zh-CN"/>
                <w14:textFill>
                  <w14:solidFill>
                    <w14:schemeClr w14:val="tx1"/>
                  </w14:solidFill>
                </w14:textFill>
              </w:rPr>
              <w:t>3</w:t>
            </w:r>
            <w:r>
              <w:rPr>
                <w:rFonts w:hint="eastAsia" w:ascii="宋体" w:hAnsi="宋体" w:eastAsia="宋体" w:cs="宋体"/>
                <w:bCs/>
                <w:color w:val="000000" w:themeColor="text1"/>
                <w:sz w:val="21"/>
                <w:szCs w:val="21"/>
                <w:highlight w:val="none"/>
                <w:lang w:val="en-US" w:eastAsia="zh-CN"/>
                <w14:textFill>
                  <w14:solidFill>
                    <w14:schemeClr w14:val="tx1"/>
                  </w14:solidFill>
                </w14:textFill>
              </w:rPr>
              <w:t>分</w:t>
            </w:r>
            <w:r>
              <w:rPr>
                <w:rFonts w:hint="eastAsia" w:ascii="宋体" w:hAnsi="宋体" w:eastAsia="宋体" w:cs="宋体"/>
                <w:bCs/>
                <w:color w:val="000000" w:themeColor="text1"/>
                <w:sz w:val="21"/>
                <w:szCs w:val="21"/>
                <w:highlight w:val="none"/>
                <w:lang w:val="zh-CN"/>
                <w14:textFill>
                  <w14:solidFill>
                    <w14:schemeClr w14:val="tx1"/>
                  </w14:solidFill>
                </w14:textFill>
              </w:rPr>
              <w:t>；</w:t>
            </w:r>
          </w:p>
          <w:p w14:paraId="0599A756">
            <w:pPr>
              <w:keepNext w:val="0"/>
              <w:keepLines w:val="0"/>
              <w:suppressLineNumbers w:val="0"/>
              <w:autoSpaceDE w:val="0"/>
              <w:autoSpaceDN w:val="0"/>
              <w:adjustRightInd w:val="0"/>
              <w:spacing w:before="0" w:beforeAutospacing="0" w:after="0" w:afterAutospacing="0" w:line="240" w:lineRule="auto"/>
              <w:ind w:left="0" w:right="0"/>
              <w:rPr>
                <w:rFonts w:hint="eastAsia" w:ascii="宋体" w:hAnsi="宋体" w:eastAsia="宋体" w:cs="宋体"/>
                <w:bCs/>
                <w:color w:val="000000" w:themeColor="text1"/>
                <w:sz w:val="21"/>
                <w:szCs w:val="21"/>
                <w:highlight w:val="none"/>
                <w:lang w:val="zh-CN"/>
                <w14:textFill>
                  <w14:solidFill>
                    <w14:schemeClr w14:val="tx1"/>
                  </w14:solidFill>
                </w14:textFill>
              </w:rPr>
            </w:pPr>
            <w:r>
              <w:rPr>
                <w:rFonts w:hint="eastAsia" w:ascii="宋体" w:hAnsi="宋体" w:eastAsia="宋体" w:cs="宋体"/>
                <w:bCs/>
                <w:color w:val="000000" w:themeColor="text1"/>
                <w:sz w:val="21"/>
                <w:szCs w:val="21"/>
                <w:highlight w:val="none"/>
                <w:lang w:val="zh-CN"/>
                <w14:textFill>
                  <w14:solidFill>
                    <w14:schemeClr w14:val="tx1"/>
                  </w14:solidFill>
                </w14:textFill>
              </w:rPr>
              <w:t>提供的施工部署方案不清晰，且适用现场施工情况不完善的得</w:t>
            </w:r>
            <w:r>
              <w:rPr>
                <w:rFonts w:hint="eastAsia" w:ascii="宋体" w:hAnsi="宋体" w:cs="宋体"/>
                <w:bCs/>
                <w:color w:val="000000" w:themeColor="text1"/>
                <w:sz w:val="21"/>
                <w:szCs w:val="21"/>
                <w:highlight w:val="none"/>
                <w:lang w:val="en-US" w:eastAsia="zh-CN"/>
                <w14:textFill>
                  <w14:solidFill>
                    <w14:schemeClr w14:val="tx1"/>
                  </w14:solidFill>
                </w14:textFill>
              </w:rPr>
              <w:t>2</w:t>
            </w:r>
            <w:r>
              <w:rPr>
                <w:rFonts w:hint="eastAsia" w:ascii="宋体" w:hAnsi="宋体" w:eastAsia="宋体" w:cs="宋体"/>
                <w:bCs/>
                <w:color w:val="000000" w:themeColor="text1"/>
                <w:sz w:val="21"/>
                <w:szCs w:val="21"/>
                <w:highlight w:val="none"/>
                <w:lang w:val="zh-CN"/>
                <w14:textFill>
                  <w14:solidFill>
                    <w14:schemeClr w14:val="tx1"/>
                  </w14:solidFill>
                </w14:textFill>
              </w:rPr>
              <w:t>分，</w:t>
            </w:r>
          </w:p>
          <w:p w14:paraId="5513A9D1">
            <w:pPr>
              <w:keepNext w:val="0"/>
              <w:keepLines w:val="0"/>
              <w:suppressLineNumbers w:val="0"/>
              <w:autoSpaceDE w:val="0"/>
              <w:autoSpaceDN w:val="0"/>
              <w:adjustRightInd w:val="0"/>
              <w:spacing w:before="0" w:beforeAutospacing="0" w:after="0" w:afterAutospacing="0" w:line="240" w:lineRule="auto"/>
              <w:ind w:left="0" w:leftChars="0" w:right="0" w:rightChars="0"/>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Cs/>
                <w:color w:val="000000" w:themeColor="text1"/>
                <w:sz w:val="21"/>
                <w:szCs w:val="21"/>
                <w:highlight w:val="none"/>
                <w:lang w:val="zh-CN"/>
                <w14:textFill>
                  <w14:solidFill>
                    <w14:schemeClr w14:val="tx1"/>
                  </w14:solidFill>
                </w14:textFill>
              </w:rPr>
              <w:t>没有得0分。</w:t>
            </w:r>
          </w:p>
        </w:tc>
      </w:tr>
      <w:tr w14:paraId="22DE7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42" w:type="dxa"/>
            <w:vMerge w:val="continue"/>
            <w:noWrap w:val="0"/>
            <w:vAlign w:val="center"/>
          </w:tcPr>
          <w:p w14:paraId="450FAEC6">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1131" w:type="dxa"/>
            <w:vMerge w:val="continue"/>
            <w:noWrap w:val="0"/>
            <w:vAlign w:val="center"/>
          </w:tcPr>
          <w:p w14:paraId="6CB71424">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1583" w:type="dxa"/>
            <w:noWrap w:val="0"/>
            <w:vAlign w:val="center"/>
          </w:tcPr>
          <w:p w14:paraId="4B45D8B4">
            <w:pPr>
              <w:keepNext w:val="0"/>
              <w:keepLines w:val="0"/>
              <w:suppressLineNumbers w:val="0"/>
              <w:autoSpaceDE w:val="0"/>
              <w:autoSpaceDN w:val="0"/>
              <w:adjustRightInd w:val="0"/>
              <w:spacing w:before="0" w:beforeAutospacing="0" w:after="0" w:afterAutospacing="0" w:line="240" w:lineRule="auto"/>
              <w:ind w:left="0" w:leftChars="0" w:right="0" w:rightChars="0"/>
              <w:jc w:val="center"/>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施工方案与方法的针对性、可行性（</w:t>
            </w:r>
            <w:r>
              <w:rPr>
                <w:rFonts w:hint="eastAsia" w:ascii="宋体" w:hAnsi="宋体" w:cs="宋体"/>
                <w:color w:val="000000" w:themeColor="text1"/>
                <w:sz w:val="21"/>
                <w:szCs w:val="21"/>
                <w:highlight w:val="none"/>
                <w:lang w:val="en-US" w:eastAsia="zh-CN"/>
                <w14:textFill>
                  <w14:solidFill>
                    <w14:schemeClr w14:val="tx1"/>
                  </w14:solidFill>
                </w14:textFill>
              </w:rPr>
              <w:t>6</w:t>
            </w:r>
            <w:r>
              <w:rPr>
                <w:rFonts w:hint="eastAsia" w:ascii="宋体" w:hAnsi="宋体" w:eastAsia="宋体" w:cs="宋体"/>
                <w:color w:val="000000" w:themeColor="text1"/>
                <w:sz w:val="21"/>
                <w:szCs w:val="21"/>
                <w:highlight w:val="none"/>
                <w:lang w:val="en-US" w:eastAsia="zh-CN"/>
                <w14:textFill>
                  <w14:solidFill>
                    <w14:schemeClr w14:val="tx1"/>
                  </w14:solidFill>
                </w14:textFill>
              </w:rPr>
              <w:t>分</w:t>
            </w:r>
            <w:r>
              <w:rPr>
                <w:rFonts w:hint="eastAsia" w:ascii="宋体" w:hAnsi="宋体" w:eastAsia="宋体" w:cs="宋体"/>
                <w:color w:val="000000" w:themeColor="text1"/>
                <w:sz w:val="21"/>
                <w:szCs w:val="21"/>
                <w:highlight w:val="none"/>
                <w:lang w:val="zh-CN"/>
                <w14:textFill>
                  <w14:solidFill>
                    <w14:schemeClr w14:val="tx1"/>
                  </w14:solidFill>
                </w14:textFill>
              </w:rPr>
              <w:t>）</w:t>
            </w:r>
          </w:p>
        </w:tc>
        <w:tc>
          <w:tcPr>
            <w:tcW w:w="6215" w:type="dxa"/>
            <w:noWrap w:val="0"/>
            <w:vAlign w:val="top"/>
          </w:tcPr>
          <w:p w14:paraId="213EE348">
            <w:pPr>
              <w:keepNext w:val="0"/>
              <w:keepLines w:val="0"/>
              <w:suppressLineNumbers w:val="0"/>
              <w:autoSpaceDE w:val="0"/>
              <w:autoSpaceDN w:val="0"/>
              <w:adjustRightInd w:val="0"/>
              <w:spacing w:before="0" w:beforeAutospacing="0" w:after="0" w:afterAutospacing="0" w:line="240" w:lineRule="auto"/>
              <w:ind w:left="0" w:right="0"/>
              <w:rPr>
                <w:rFonts w:hint="eastAsia" w:ascii="宋体" w:hAnsi="宋体" w:eastAsia="宋体" w:cs="宋体"/>
                <w:bCs/>
                <w:color w:val="000000" w:themeColor="text1"/>
                <w:sz w:val="21"/>
                <w:szCs w:val="21"/>
                <w:highlight w:val="none"/>
                <w:lang w:val="zh-CN"/>
                <w14:textFill>
                  <w14:solidFill>
                    <w14:schemeClr w14:val="tx1"/>
                  </w14:solidFill>
                </w14:textFill>
              </w:rPr>
            </w:pPr>
            <w:r>
              <w:rPr>
                <w:rFonts w:hint="eastAsia" w:ascii="宋体" w:hAnsi="宋体" w:eastAsia="宋体" w:cs="宋体"/>
                <w:bCs/>
                <w:color w:val="000000" w:themeColor="text1"/>
                <w:sz w:val="21"/>
                <w:szCs w:val="21"/>
                <w:highlight w:val="none"/>
                <w:lang w:val="zh-CN"/>
                <w14:textFill>
                  <w14:solidFill>
                    <w14:schemeClr w14:val="tx1"/>
                  </w14:solidFill>
                </w14:textFill>
              </w:rPr>
              <w:t>施工方案整体思路清晰，职责明确、流程完整并能根据现场的实际情况提出可行性方案的得</w:t>
            </w:r>
            <w:r>
              <w:rPr>
                <w:rFonts w:hint="eastAsia" w:ascii="宋体" w:hAnsi="宋体" w:cs="宋体"/>
                <w:bCs/>
                <w:color w:val="000000" w:themeColor="text1"/>
                <w:sz w:val="21"/>
                <w:szCs w:val="21"/>
                <w:highlight w:val="none"/>
                <w:lang w:val="en-US" w:eastAsia="zh-CN"/>
                <w14:textFill>
                  <w14:solidFill>
                    <w14:schemeClr w14:val="tx1"/>
                  </w14:solidFill>
                </w14:textFill>
              </w:rPr>
              <w:t>6</w:t>
            </w:r>
            <w:r>
              <w:rPr>
                <w:rFonts w:hint="eastAsia" w:ascii="宋体" w:hAnsi="宋体" w:eastAsia="宋体" w:cs="宋体"/>
                <w:bCs/>
                <w:color w:val="000000" w:themeColor="text1"/>
                <w:sz w:val="21"/>
                <w:szCs w:val="21"/>
                <w:highlight w:val="none"/>
                <w:lang w:val="zh-CN"/>
                <w14:textFill>
                  <w14:solidFill>
                    <w14:schemeClr w14:val="tx1"/>
                  </w14:solidFill>
                </w14:textFill>
              </w:rPr>
              <w:t>分；</w:t>
            </w:r>
          </w:p>
          <w:p w14:paraId="26F319B1">
            <w:pPr>
              <w:keepNext w:val="0"/>
              <w:keepLines w:val="0"/>
              <w:suppressLineNumbers w:val="0"/>
              <w:autoSpaceDE w:val="0"/>
              <w:autoSpaceDN w:val="0"/>
              <w:adjustRightInd w:val="0"/>
              <w:spacing w:before="0" w:beforeAutospacing="0" w:after="0" w:afterAutospacing="0" w:line="240" w:lineRule="auto"/>
              <w:ind w:left="0" w:right="0"/>
              <w:rPr>
                <w:rFonts w:hint="eastAsia" w:ascii="宋体" w:hAnsi="宋体" w:eastAsia="宋体" w:cs="宋体"/>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Cs/>
                <w:color w:val="000000" w:themeColor="text1"/>
                <w:sz w:val="21"/>
                <w:szCs w:val="21"/>
                <w:highlight w:val="none"/>
                <w:lang w:val="zh-CN" w:eastAsia="zh-CN"/>
                <w14:textFill>
                  <w14:solidFill>
                    <w14:schemeClr w14:val="tx1"/>
                  </w14:solidFill>
                </w14:textFill>
              </w:rPr>
              <w:t>施工方案思路基本清晰、合理，基本满足施工要求的得</w:t>
            </w:r>
            <w:r>
              <w:rPr>
                <w:rFonts w:hint="eastAsia" w:ascii="宋体" w:hAnsi="宋体" w:cs="宋体"/>
                <w:bCs/>
                <w:color w:val="000000" w:themeColor="text1"/>
                <w:sz w:val="21"/>
                <w:szCs w:val="21"/>
                <w:highlight w:val="none"/>
                <w:lang w:val="en-US" w:eastAsia="zh-CN"/>
                <w14:textFill>
                  <w14:solidFill>
                    <w14:schemeClr w14:val="tx1"/>
                  </w14:solidFill>
                </w14:textFill>
              </w:rPr>
              <w:t>5</w:t>
            </w:r>
            <w:r>
              <w:rPr>
                <w:rFonts w:hint="eastAsia" w:ascii="宋体" w:hAnsi="宋体" w:eastAsia="宋体" w:cs="宋体"/>
                <w:bCs/>
                <w:color w:val="000000" w:themeColor="text1"/>
                <w:sz w:val="21"/>
                <w:szCs w:val="21"/>
                <w:highlight w:val="none"/>
                <w:lang w:val="en-US" w:eastAsia="zh-CN"/>
                <w14:textFill>
                  <w14:solidFill>
                    <w14:schemeClr w14:val="tx1"/>
                  </w14:solidFill>
                </w14:textFill>
              </w:rPr>
              <w:t>分；</w:t>
            </w:r>
          </w:p>
          <w:p w14:paraId="17EDABF3">
            <w:pPr>
              <w:keepNext w:val="0"/>
              <w:keepLines w:val="0"/>
              <w:suppressLineNumbers w:val="0"/>
              <w:autoSpaceDE w:val="0"/>
              <w:autoSpaceDN w:val="0"/>
              <w:adjustRightInd w:val="0"/>
              <w:spacing w:before="0" w:beforeAutospacing="0" w:after="0" w:afterAutospacing="0" w:line="240" w:lineRule="auto"/>
              <w:ind w:left="0" w:right="0"/>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Cs/>
                <w:color w:val="000000" w:themeColor="text1"/>
                <w:sz w:val="21"/>
                <w:szCs w:val="21"/>
                <w:highlight w:val="none"/>
                <w:lang w:val="zh-CN" w:eastAsia="zh-CN"/>
                <w14:textFill>
                  <w14:solidFill>
                    <w14:schemeClr w14:val="tx1"/>
                  </w14:solidFill>
                </w14:textFill>
              </w:rPr>
              <w:t>施工方案思路一般清晰、合理，施工要求一般的得</w:t>
            </w:r>
            <w:r>
              <w:rPr>
                <w:rFonts w:hint="eastAsia" w:ascii="宋体" w:hAnsi="宋体" w:cs="宋体"/>
                <w:bCs/>
                <w:color w:val="000000" w:themeColor="text1"/>
                <w:sz w:val="21"/>
                <w:szCs w:val="21"/>
                <w:highlight w:val="none"/>
                <w:lang w:val="en-US" w:eastAsia="zh-CN"/>
                <w14:textFill>
                  <w14:solidFill>
                    <w14:schemeClr w14:val="tx1"/>
                  </w14:solidFill>
                </w14:textFill>
              </w:rPr>
              <w:t>4</w:t>
            </w:r>
            <w:r>
              <w:rPr>
                <w:rFonts w:hint="eastAsia" w:ascii="宋体" w:hAnsi="宋体" w:eastAsia="宋体" w:cs="宋体"/>
                <w:bCs/>
                <w:color w:val="000000" w:themeColor="text1"/>
                <w:sz w:val="21"/>
                <w:szCs w:val="21"/>
                <w:highlight w:val="none"/>
                <w:lang w:val="en-US" w:eastAsia="zh-CN"/>
                <w14:textFill>
                  <w14:solidFill>
                    <w14:schemeClr w14:val="tx1"/>
                  </w14:solidFill>
                </w14:textFill>
              </w:rPr>
              <w:t>分；</w:t>
            </w:r>
          </w:p>
          <w:p w14:paraId="021DA913">
            <w:pPr>
              <w:keepNext w:val="0"/>
              <w:keepLines w:val="0"/>
              <w:suppressLineNumbers w:val="0"/>
              <w:autoSpaceDE w:val="0"/>
              <w:autoSpaceDN w:val="0"/>
              <w:adjustRightInd w:val="0"/>
              <w:spacing w:before="0" w:beforeAutospacing="0" w:after="0" w:afterAutospacing="0" w:line="240" w:lineRule="auto"/>
              <w:ind w:left="0" w:right="0"/>
              <w:rPr>
                <w:rFonts w:hint="eastAsia" w:ascii="宋体" w:hAnsi="宋体" w:eastAsia="宋体" w:cs="宋体"/>
                <w:bCs/>
                <w:color w:val="000000" w:themeColor="text1"/>
                <w:sz w:val="21"/>
                <w:szCs w:val="21"/>
                <w:highlight w:val="none"/>
                <w:lang w:val="zh-CN"/>
                <w14:textFill>
                  <w14:solidFill>
                    <w14:schemeClr w14:val="tx1"/>
                  </w14:solidFill>
                </w14:textFill>
              </w:rPr>
            </w:pPr>
            <w:r>
              <w:rPr>
                <w:rFonts w:hint="eastAsia" w:ascii="宋体" w:hAnsi="宋体" w:eastAsia="宋体" w:cs="宋体"/>
                <w:bCs/>
                <w:color w:val="000000" w:themeColor="text1"/>
                <w:sz w:val="21"/>
                <w:szCs w:val="21"/>
                <w:highlight w:val="none"/>
                <w:lang w:val="zh-CN"/>
                <w14:textFill>
                  <w14:solidFill>
                    <w14:schemeClr w14:val="tx1"/>
                  </w14:solidFill>
                </w14:textFill>
              </w:rPr>
              <w:t>方案相对较明确、合理、可行的得</w:t>
            </w:r>
            <w:r>
              <w:rPr>
                <w:rFonts w:hint="eastAsia" w:ascii="宋体" w:hAnsi="宋体" w:cs="宋体"/>
                <w:bCs/>
                <w:color w:val="000000" w:themeColor="text1"/>
                <w:sz w:val="21"/>
                <w:szCs w:val="21"/>
                <w:highlight w:val="none"/>
                <w:lang w:val="en-US" w:eastAsia="zh-CN"/>
                <w14:textFill>
                  <w14:solidFill>
                    <w14:schemeClr w14:val="tx1"/>
                  </w14:solidFill>
                </w14:textFill>
              </w:rPr>
              <w:t>3</w:t>
            </w:r>
            <w:r>
              <w:rPr>
                <w:rFonts w:hint="eastAsia" w:ascii="宋体" w:hAnsi="宋体" w:eastAsia="宋体" w:cs="宋体"/>
                <w:bCs/>
                <w:color w:val="000000" w:themeColor="text1"/>
                <w:sz w:val="21"/>
                <w:szCs w:val="21"/>
                <w:highlight w:val="none"/>
                <w:lang w:val="zh-CN"/>
                <w14:textFill>
                  <w14:solidFill>
                    <w14:schemeClr w14:val="tx1"/>
                  </w14:solidFill>
                </w14:textFill>
              </w:rPr>
              <w:t>分；</w:t>
            </w:r>
          </w:p>
          <w:p w14:paraId="799A3D1E">
            <w:pPr>
              <w:keepNext w:val="0"/>
              <w:keepLines w:val="0"/>
              <w:suppressLineNumbers w:val="0"/>
              <w:autoSpaceDE w:val="0"/>
              <w:autoSpaceDN w:val="0"/>
              <w:adjustRightInd w:val="0"/>
              <w:spacing w:before="0" w:beforeAutospacing="0" w:after="0" w:afterAutospacing="0" w:line="240" w:lineRule="auto"/>
              <w:ind w:left="0" w:right="0"/>
              <w:rPr>
                <w:rFonts w:hint="eastAsia" w:ascii="宋体" w:hAnsi="宋体" w:eastAsia="宋体" w:cs="宋体"/>
                <w:bCs/>
                <w:color w:val="000000" w:themeColor="text1"/>
                <w:sz w:val="21"/>
                <w:szCs w:val="21"/>
                <w:highlight w:val="none"/>
                <w:lang w:val="zh-CN"/>
                <w14:textFill>
                  <w14:solidFill>
                    <w14:schemeClr w14:val="tx1"/>
                  </w14:solidFill>
                </w14:textFill>
              </w:rPr>
            </w:pPr>
            <w:r>
              <w:rPr>
                <w:rFonts w:hint="eastAsia" w:ascii="宋体" w:hAnsi="宋体" w:eastAsia="宋体" w:cs="宋体"/>
                <w:bCs/>
                <w:color w:val="000000" w:themeColor="text1"/>
                <w:sz w:val="21"/>
                <w:szCs w:val="21"/>
                <w:highlight w:val="none"/>
                <w:lang w:val="zh-CN"/>
                <w14:textFill>
                  <w14:solidFill>
                    <w14:schemeClr w14:val="tx1"/>
                  </w14:solidFill>
                </w14:textFill>
              </w:rPr>
              <w:t>方案相对不明确、职责分工不清晰、流程不明确、整体方案不能满足施工要求的得</w:t>
            </w:r>
            <w:r>
              <w:rPr>
                <w:rFonts w:hint="eastAsia" w:ascii="宋体" w:hAnsi="宋体" w:cs="宋体"/>
                <w:bCs/>
                <w:color w:val="000000" w:themeColor="text1"/>
                <w:sz w:val="21"/>
                <w:szCs w:val="21"/>
                <w:highlight w:val="none"/>
                <w:lang w:val="en-US" w:eastAsia="zh-CN"/>
                <w14:textFill>
                  <w14:solidFill>
                    <w14:schemeClr w14:val="tx1"/>
                  </w14:solidFill>
                </w14:textFill>
              </w:rPr>
              <w:t>2</w:t>
            </w:r>
            <w:r>
              <w:rPr>
                <w:rFonts w:hint="eastAsia" w:ascii="宋体" w:hAnsi="宋体" w:eastAsia="宋体" w:cs="宋体"/>
                <w:bCs/>
                <w:color w:val="000000" w:themeColor="text1"/>
                <w:sz w:val="21"/>
                <w:szCs w:val="21"/>
                <w:highlight w:val="none"/>
                <w:lang w:val="zh-CN"/>
                <w14:textFill>
                  <w14:solidFill>
                    <w14:schemeClr w14:val="tx1"/>
                  </w14:solidFill>
                </w14:textFill>
              </w:rPr>
              <w:t>分；</w:t>
            </w:r>
          </w:p>
          <w:p w14:paraId="41B0C0FC">
            <w:pPr>
              <w:keepNext w:val="0"/>
              <w:keepLines w:val="0"/>
              <w:suppressLineNumbers w:val="0"/>
              <w:autoSpaceDE w:val="0"/>
              <w:autoSpaceDN w:val="0"/>
              <w:adjustRightInd w:val="0"/>
              <w:spacing w:before="0" w:beforeAutospacing="0" w:after="0" w:afterAutospacing="0" w:line="240" w:lineRule="auto"/>
              <w:ind w:left="0" w:leftChars="0" w:right="0" w:rightChars="0"/>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Cs/>
                <w:color w:val="000000" w:themeColor="text1"/>
                <w:sz w:val="21"/>
                <w:szCs w:val="21"/>
                <w:highlight w:val="none"/>
                <w:lang w:val="zh-CN"/>
                <w14:textFill>
                  <w14:solidFill>
                    <w14:schemeClr w14:val="tx1"/>
                  </w14:solidFill>
                </w14:textFill>
              </w:rPr>
              <w:t>没有得0分。</w:t>
            </w:r>
          </w:p>
        </w:tc>
      </w:tr>
      <w:tr w14:paraId="025F6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42" w:type="dxa"/>
            <w:vMerge w:val="continue"/>
            <w:noWrap w:val="0"/>
            <w:vAlign w:val="center"/>
          </w:tcPr>
          <w:p w14:paraId="4CC5C40F">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1131" w:type="dxa"/>
            <w:vMerge w:val="continue"/>
            <w:noWrap w:val="0"/>
            <w:vAlign w:val="center"/>
          </w:tcPr>
          <w:p w14:paraId="04650E1F">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1583" w:type="dxa"/>
            <w:noWrap w:val="0"/>
            <w:vAlign w:val="center"/>
          </w:tcPr>
          <w:p w14:paraId="5CE4B693">
            <w:pPr>
              <w:keepNext w:val="0"/>
              <w:keepLines w:val="0"/>
              <w:suppressLineNumbers w:val="0"/>
              <w:autoSpaceDE w:val="0"/>
              <w:autoSpaceDN w:val="0"/>
              <w:adjustRightInd w:val="0"/>
              <w:spacing w:before="0" w:beforeAutospacing="0" w:after="0" w:afterAutospacing="0" w:line="240" w:lineRule="auto"/>
              <w:ind w:left="0" w:leftChars="0" w:right="0" w:rightChars="0"/>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工程质量管理体系与措施的可靠性（</w:t>
            </w:r>
            <w:r>
              <w:rPr>
                <w:rFonts w:hint="eastAsia" w:ascii="宋体" w:hAnsi="宋体" w:cs="宋体"/>
                <w:color w:val="000000" w:themeColor="text1"/>
                <w:sz w:val="21"/>
                <w:szCs w:val="21"/>
                <w:highlight w:val="none"/>
                <w:lang w:val="en-US" w:eastAsia="zh-CN"/>
                <w14:textFill>
                  <w14:solidFill>
                    <w14:schemeClr w14:val="tx1"/>
                  </w14:solidFill>
                </w14:textFill>
              </w:rPr>
              <w:t>6</w:t>
            </w:r>
            <w:r>
              <w:rPr>
                <w:rFonts w:hint="eastAsia" w:ascii="宋体" w:hAnsi="宋体" w:eastAsia="宋体" w:cs="宋体"/>
                <w:color w:val="000000" w:themeColor="text1"/>
                <w:sz w:val="21"/>
                <w:szCs w:val="21"/>
                <w:highlight w:val="none"/>
                <w:lang w:val="en-US" w:eastAsia="zh-CN"/>
                <w14:textFill>
                  <w14:solidFill>
                    <w14:schemeClr w14:val="tx1"/>
                  </w14:solidFill>
                </w14:textFill>
              </w:rPr>
              <w:t>分</w:t>
            </w:r>
            <w:r>
              <w:rPr>
                <w:rFonts w:hint="eastAsia" w:ascii="宋体" w:hAnsi="宋体" w:eastAsia="宋体" w:cs="宋体"/>
                <w:color w:val="000000" w:themeColor="text1"/>
                <w:sz w:val="21"/>
                <w:szCs w:val="21"/>
                <w:highlight w:val="none"/>
                <w:lang w:val="zh-CN"/>
                <w14:textFill>
                  <w14:solidFill>
                    <w14:schemeClr w14:val="tx1"/>
                  </w14:solidFill>
                </w14:textFill>
              </w:rPr>
              <w:t>）</w:t>
            </w:r>
          </w:p>
        </w:tc>
        <w:tc>
          <w:tcPr>
            <w:tcW w:w="6215" w:type="dxa"/>
            <w:noWrap w:val="0"/>
            <w:vAlign w:val="top"/>
          </w:tcPr>
          <w:p w14:paraId="38E21CA7">
            <w:pPr>
              <w:keepNext w:val="0"/>
              <w:keepLines w:val="0"/>
              <w:suppressLineNumbers w:val="0"/>
              <w:autoSpaceDE w:val="0"/>
              <w:autoSpaceDN w:val="0"/>
              <w:adjustRightInd w:val="0"/>
              <w:spacing w:before="0" w:beforeAutospacing="0" w:after="0" w:afterAutospacing="0" w:line="240" w:lineRule="auto"/>
              <w:ind w:left="0" w:right="0"/>
              <w:rPr>
                <w:rFonts w:hint="eastAsia" w:ascii="宋体" w:hAnsi="宋体" w:eastAsia="宋体" w:cs="宋体"/>
                <w:bCs/>
                <w:color w:val="000000" w:themeColor="text1"/>
                <w:sz w:val="21"/>
                <w:szCs w:val="21"/>
                <w:highlight w:val="none"/>
                <w:lang w:val="zh-CN"/>
                <w14:textFill>
                  <w14:solidFill>
                    <w14:schemeClr w14:val="tx1"/>
                  </w14:solidFill>
                </w14:textFill>
              </w:rPr>
            </w:pPr>
            <w:r>
              <w:rPr>
                <w:rFonts w:hint="eastAsia" w:ascii="宋体" w:hAnsi="宋体" w:eastAsia="宋体" w:cs="宋体"/>
                <w:bCs/>
                <w:color w:val="000000" w:themeColor="text1"/>
                <w:sz w:val="21"/>
                <w:szCs w:val="21"/>
                <w:highlight w:val="none"/>
                <w:lang w:val="zh-CN"/>
                <w14:textFill>
                  <w14:solidFill>
                    <w14:schemeClr w14:val="tx1"/>
                  </w14:solidFill>
                </w14:textFill>
              </w:rPr>
              <w:t>工程质量管理体系和措施充分完整且具有可靠性、适用本项目的得</w:t>
            </w:r>
            <w:r>
              <w:rPr>
                <w:rFonts w:hint="eastAsia" w:ascii="宋体" w:hAnsi="宋体" w:cs="宋体"/>
                <w:bCs/>
                <w:color w:val="000000" w:themeColor="text1"/>
                <w:sz w:val="21"/>
                <w:szCs w:val="21"/>
                <w:highlight w:val="none"/>
                <w:lang w:val="en-US" w:eastAsia="zh-CN"/>
                <w14:textFill>
                  <w14:solidFill>
                    <w14:schemeClr w14:val="tx1"/>
                  </w14:solidFill>
                </w14:textFill>
              </w:rPr>
              <w:t>6</w:t>
            </w:r>
            <w:r>
              <w:rPr>
                <w:rFonts w:hint="eastAsia" w:ascii="宋体" w:hAnsi="宋体" w:eastAsia="宋体" w:cs="宋体"/>
                <w:bCs/>
                <w:color w:val="000000" w:themeColor="text1"/>
                <w:sz w:val="21"/>
                <w:szCs w:val="21"/>
                <w:highlight w:val="none"/>
                <w:lang w:val="zh-CN"/>
                <w14:textFill>
                  <w14:solidFill>
                    <w14:schemeClr w14:val="tx1"/>
                  </w14:solidFill>
                </w14:textFill>
              </w:rPr>
              <w:t>分；</w:t>
            </w:r>
          </w:p>
          <w:p w14:paraId="01F76549">
            <w:pPr>
              <w:keepNext w:val="0"/>
              <w:keepLines w:val="0"/>
              <w:suppressLineNumbers w:val="0"/>
              <w:autoSpaceDE w:val="0"/>
              <w:autoSpaceDN w:val="0"/>
              <w:adjustRightInd w:val="0"/>
              <w:spacing w:before="0" w:beforeAutospacing="0" w:after="0" w:afterAutospacing="0" w:line="240" w:lineRule="auto"/>
              <w:ind w:left="0" w:right="0"/>
              <w:rPr>
                <w:rFonts w:hint="eastAsia" w:ascii="宋体" w:hAnsi="宋体" w:eastAsia="宋体" w:cs="宋体"/>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Cs/>
                <w:color w:val="000000" w:themeColor="text1"/>
                <w:sz w:val="21"/>
                <w:szCs w:val="21"/>
                <w:highlight w:val="none"/>
                <w:lang w:val="zh-CN"/>
                <w14:textFill>
                  <w14:solidFill>
                    <w14:schemeClr w14:val="tx1"/>
                  </w14:solidFill>
                </w14:textFill>
              </w:rPr>
              <w:t>工程质量管理体系和措施可靠性基本满足项目要求的得</w:t>
            </w:r>
            <w:r>
              <w:rPr>
                <w:rFonts w:hint="eastAsia" w:ascii="宋体" w:hAnsi="宋体" w:cs="宋体"/>
                <w:bCs/>
                <w:color w:val="000000" w:themeColor="text1"/>
                <w:sz w:val="21"/>
                <w:szCs w:val="21"/>
                <w:highlight w:val="none"/>
                <w:lang w:val="en-US" w:eastAsia="zh-CN"/>
                <w14:textFill>
                  <w14:solidFill>
                    <w14:schemeClr w14:val="tx1"/>
                  </w14:solidFill>
                </w14:textFill>
              </w:rPr>
              <w:t>5</w:t>
            </w:r>
            <w:r>
              <w:rPr>
                <w:rFonts w:hint="eastAsia" w:ascii="宋体" w:hAnsi="宋体" w:eastAsia="宋体" w:cs="宋体"/>
                <w:bCs/>
                <w:color w:val="000000" w:themeColor="text1"/>
                <w:sz w:val="21"/>
                <w:szCs w:val="21"/>
                <w:highlight w:val="none"/>
                <w:lang w:val="en-US" w:eastAsia="zh-CN"/>
                <w14:textFill>
                  <w14:solidFill>
                    <w14:schemeClr w14:val="tx1"/>
                  </w14:solidFill>
                </w14:textFill>
              </w:rPr>
              <w:t>分；</w:t>
            </w:r>
          </w:p>
          <w:p w14:paraId="37CD5F2B">
            <w:pPr>
              <w:keepNext w:val="0"/>
              <w:keepLines w:val="0"/>
              <w:suppressLineNumbers w:val="0"/>
              <w:autoSpaceDE w:val="0"/>
              <w:autoSpaceDN w:val="0"/>
              <w:adjustRightInd w:val="0"/>
              <w:spacing w:before="0" w:beforeAutospacing="0" w:after="0" w:afterAutospacing="0" w:line="240" w:lineRule="auto"/>
              <w:ind w:left="0" w:right="0"/>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Cs/>
                <w:color w:val="000000" w:themeColor="text1"/>
                <w:sz w:val="21"/>
                <w:szCs w:val="21"/>
                <w:highlight w:val="none"/>
                <w:lang w:val="zh-CN"/>
                <w14:textFill>
                  <w14:solidFill>
                    <w14:schemeClr w14:val="tx1"/>
                  </w14:solidFill>
                </w14:textFill>
              </w:rPr>
              <w:t>工程质量管理体系和措施可靠性一般的得</w:t>
            </w:r>
            <w:r>
              <w:rPr>
                <w:rFonts w:hint="eastAsia" w:ascii="宋体" w:hAnsi="宋体" w:cs="宋体"/>
                <w:bCs/>
                <w:color w:val="000000" w:themeColor="text1"/>
                <w:sz w:val="21"/>
                <w:szCs w:val="21"/>
                <w:highlight w:val="none"/>
                <w:lang w:val="en-US" w:eastAsia="zh-CN"/>
                <w14:textFill>
                  <w14:solidFill>
                    <w14:schemeClr w14:val="tx1"/>
                  </w14:solidFill>
                </w14:textFill>
              </w:rPr>
              <w:t>4</w:t>
            </w:r>
            <w:r>
              <w:rPr>
                <w:rFonts w:hint="eastAsia" w:ascii="宋体" w:hAnsi="宋体" w:eastAsia="宋体" w:cs="宋体"/>
                <w:bCs/>
                <w:color w:val="000000" w:themeColor="text1"/>
                <w:sz w:val="21"/>
                <w:szCs w:val="21"/>
                <w:highlight w:val="none"/>
                <w:lang w:val="zh-CN"/>
                <w14:textFill>
                  <w14:solidFill>
                    <w14:schemeClr w14:val="tx1"/>
                  </w14:solidFill>
                </w14:textFill>
              </w:rPr>
              <w:t>分；</w:t>
            </w:r>
          </w:p>
          <w:p w14:paraId="62403F4A">
            <w:pPr>
              <w:keepNext w:val="0"/>
              <w:keepLines w:val="0"/>
              <w:suppressLineNumbers w:val="0"/>
              <w:autoSpaceDE w:val="0"/>
              <w:autoSpaceDN w:val="0"/>
              <w:adjustRightInd w:val="0"/>
              <w:spacing w:before="0" w:beforeAutospacing="0" w:after="0" w:afterAutospacing="0" w:line="240" w:lineRule="auto"/>
              <w:ind w:left="0" w:right="0"/>
              <w:rPr>
                <w:rFonts w:hint="eastAsia" w:ascii="宋体" w:hAnsi="宋体" w:eastAsia="宋体" w:cs="宋体"/>
                <w:bCs/>
                <w:color w:val="000000" w:themeColor="text1"/>
                <w:sz w:val="21"/>
                <w:szCs w:val="21"/>
                <w:highlight w:val="none"/>
                <w:lang w:val="zh-CN"/>
                <w14:textFill>
                  <w14:solidFill>
                    <w14:schemeClr w14:val="tx1"/>
                  </w14:solidFill>
                </w14:textFill>
              </w:rPr>
            </w:pPr>
            <w:r>
              <w:rPr>
                <w:rFonts w:hint="eastAsia" w:ascii="宋体" w:hAnsi="宋体" w:eastAsia="宋体" w:cs="宋体"/>
                <w:bCs/>
                <w:color w:val="000000" w:themeColor="text1"/>
                <w:sz w:val="21"/>
                <w:szCs w:val="21"/>
                <w:highlight w:val="none"/>
                <w:lang w:val="zh-CN"/>
                <w14:textFill>
                  <w14:solidFill>
                    <w14:schemeClr w14:val="tx1"/>
                  </w14:solidFill>
                </w14:textFill>
              </w:rPr>
              <w:t>工程质量管理体系和措施可靠性的较合理的得</w:t>
            </w:r>
            <w:r>
              <w:rPr>
                <w:rFonts w:hint="eastAsia" w:ascii="宋体" w:hAnsi="宋体" w:cs="宋体"/>
                <w:bCs/>
                <w:color w:val="000000" w:themeColor="text1"/>
                <w:sz w:val="21"/>
                <w:szCs w:val="21"/>
                <w:highlight w:val="none"/>
                <w:lang w:val="en-US" w:eastAsia="zh-CN"/>
                <w14:textFill>
                  <w14:solidFill>
                    <w14:schemeClr w14:val="tx1"/>
                  </w14:solidFill>
                </w14:textFill>
              </w:rPr>
              <w:t>3</w:t>
            </w:r>
            <w:r>
              <w:rPr>
                <w:rFonts w:hint="eastAsia" w:ascii="宋体" w:hAnsi="宋体" w:eastAsia="宋体" w:cs="宋体"/>
                <w:bCs/>
                <w:color w:val="000000" w:themeColor="text1"/>
                <w:sz w:val="21"/>
                <w:szCs w:val="21"/>
                <w:highlight w:val="none"/>
                <w:lang w:val="zh-CN"/>
                <w14:textFill>
                  <w14:solidFill>
                    <w14:schemeClr w14:val="tx1"/>
                  </w14:solidFill>
                </w14:textFill>
              </w:rPr>
              <w:t>分；</w:t>
            </w:r>
          </w:p>
          <w:p w14:paraId="1D3A86D5">
            <w:pPr>
              <w:keepNext w:val="0"/>
              <w:keepLines w:val="0"/>
              <w:suppressLineNumbers w:val="0"/>
              <w:autoSpaceDE w:val="0"/>
              <w:autoSpaceDN w:val="0"/>
              <w:adjustRightInd w:val="0"/>
              <w:spacing w:before="0" w:beforeAutospacing="0" w:after="0" w:afterAutospacing="0" w:line="240" w:lineRule="auto"/>
              <w:ind w:left="0" w:right="0"/>
              <w:rPr>
                <w:rFonts w:hint="eastAsia" w:ascii="宋体" w:hAnsi="宋体" w:eastAsia="宋体" w:cs="宋体"/>
                <w:bCs/>
                <w:color w:val="000000" w:themeColor="text1"/>
                <w:sz w:val="21"/>
                <w:szCs w:val="21"/>
                <w:highlight w:val="none"/>
                <w:lang w:val="zh-CN"/>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不满足本项目的</w:t>
            </w:r>
            <w:r>
              <w:rPr>
                <w:rFonts w:hint="eastAsia" w:ascii="宋体" w:hAnsi="宋体" w:eastAsia="宋体" w:cs="宋体"/>
                <w:bCs/>
                <w:color w:val="000000" w:themeColor="text1"/>
                <w:sz w:val="21"/>
                <w:szCs w:val="21"/>
                <w:highlight w:val="none"/>
                <w:lang w:val="zh-CN"/>
                <w14:textFill>
                  <w14:solidFill>
                    <w14:schemeClr w14:val="tx1"/>
                  </w14:solidFill>
                </w14:textFill>
              </w:rPr>
              <w:t>得</w:t>
            </w:r>
            <w:r>
              <w:rPr>
                <w:rFonts w:hint="eastAsia" w:ascii="宋体" w:hAnsi="宋体" w:cs="宋体"/>
                <w:bCs/>
                <w:color w:val="000000" w:themeColor="text1"/>
                <w:sz w:val="21"/>
                <w:szCs w:val="21"/>
                <w:highlight w:val="none"/>
                <w:lang w:val="en-US" w:eastAsia="zh-CN"/>
                <w14:textFill>
                  <w14:solidFill>
                    <w14:schemeClr w14:val="tx1"/>
                  </w14:solidFill>
                </w14:textFill>
              </w:rPr>
              <w:t>2</w:t>
            </w:r>
            <w:r>
              <w:rPr>
                <w:rFonts w:hint="eastAsia" w:ascii="宋体" w:hAnsi="宋体" w:eastAsia="宋体" w:cs="宋体"/>
                <w:bCs/>
                <w:color w:val="000000" w:themeColor="text1"/>
                <w:sz w:val="21"/>
                <w:szCs w:val="21"/>
                <w:highlight w:val="none"/>
                <w:lang w:val="zh-CN"/>
                <w14:textFill>
                  <w14:solidFill>
                    <w14:schemeClr w14:val="tx1"/>
                  </w14:solidFill>
                </w14:textFill>
              </w:rPr>
              <w:t>分；</w:t>
            </w:r>
          </w:p>
          <w:p w14:paraId="41455FF9">
            <w:pPr>
              <w:keepNext w:val="0"/>
              <w:keepLines w:val="0"/>
              <w:suppressLineNumbers w:val="0"/>
              <w:autoSpaceDE w:val="0"/>
              <w:autoSpaceDN w:val="0"/>
              <w:adjustRightInd w:val="0"/>
              <w:spacing w:before="0" w:beforeAutospacing="0" w:after="0" w:afterAutospacing="0" w:line="240" w:lineRule="auto"/>
              <w:ind w:left="0" w:leftChars="0" w:right="0" w:rightChars="0"/>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Cs/>
                <w:color w:val="000000" w:themeColor="text1"/>
                <w:sz w:val="21"/>
                <w:szCs w:val="21"/>
                <w:highlight w:val="none"/>
                <w:lang w:val="zh-CN"/>
                <w14:textFill>
                  <w14:solidFill>
                    <w14:schemeClr w14:val="tx1"/>
                  </w14:solidFill>
                </w14:textFill>
              </w:rPr>
              <w:t>没有得0分。</w:t>
            </w:r>
          </w:p>
        </w:tc>
      </w:tr>
      <w:tr w14:paraId="462D9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42" w:type="dxa"/>
            <w:vMerge w:val="continue"/>
            <w:noWrap w:val="0"/>
            <w:vAlign w:val="center"/>
          </w:tcPr>
          <w:p w14:paraId="3F463F3C">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1131" w:type="dxa"/>
            <w:vMerge w:val="continue"/>
            <w:noWrap w:val="0"/>
            <w:vAlign w:val="center"/>
          </w:tcPr>
          <w:p w14:paraId="07B44068">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1583" w:type="dxa"/>
            <w:noWrap w:val="0"/>
            <w:vAlign w:val="center"/>
          </w:tcPr>
          <w:p w14:paraId="31DB9A5A">
            <w:pPr>
              <w:keepNext w:val="0"/>
              <w:keepLines w:val="0"/>
              <w:suppressLineNumbers w:val="0"/>
              <w:autoSpaceDE w:val="0"/>
              <w:autoSpaceDN w:val="0"/>
              <w:adjustRightInd w:val="0"/>
              <w:spacing w:before="0" w:beforeAutospacing="0" w:after="0" w:afterAutospacing="0" w:line="240" w:lineRule="auto"/>
              <w:ind w:left="0" w:leftChars="0" w:right="0" w:rightChars="0"/>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安全管理体系与措施的可靠性（</w:t>
            </w:r>
            <w:r>
              <w:rPr>
                <w:rFonts w:hint="eastAsia" w:ascii="宋体" w:hAnsi="宋体" w:cs="宋体"/>
                <w:color w:val="000000" w:themeColor="text1"/>
                <w:sz w:val="21"/>
                <w:szCs w:val="21"/>
                <w:highlight w:val="none"/>
                <w:lang w:val="en-US" w:eastAsia="zh-CN"/>
                <w14:textFill>
                  <w14:solidFill>
                    <w14:schemeClr w14:val="tx1"/>
                  </w14:solidFill>
                </w14:textFill>
              </w:rPr>
              <w:t>6</w:t>
            </w:r>
            <w:r>
              <w:rPr>
                <w:rFonts w:hint="eastAsia" w:ascii="宋体" w:hAnsi="宋体" w:eastAsia="宋体" w:cs="宋体"/>
                <w:color w:val="000000" w:themeColor="text1"/>
                <w:sz w:val="21"/>
                <w:szCs w:val="21"/>
                <w:highlight w:val="none"/>
                <w:lang w:val="en-US" w:eastAsia="zh-CN"/>
                <w14:textFill>
                  <w14:solidFill>
                    <w14:schemeClr w14:val="tx1"/>
                  </w14:solidFill>
                </w14:textFill>
              </w:rPr>
              <w:t>分</w:t>
            </w:r>
            <w:r>
              <w:rPr>
                <w:rFonts w:hint="eastAsia" w:ascii="宋体" w:hAnsi="宋体" w:eastAsia="宋体" w:cs="宋体"/>
                <w:color w:val="000000" w:themeColor="text1"/>
                <w:sz w:val="21"/>
                <w:szCs w:val="21"/>
                <w:highlight w:val="none"/>
                <w:lang w:val="zh-CN"/>
                <w14:textFill>
                  <w14:solidFill>
                    <w14:schemeClr w14:val="tx1"/>
                  </w14:solidFill>
                </w14:textFill>
              </w:rPr>
              <w:t>）</w:t>
            </w:r>
          </w:p>
        </w:tc>
        <w:tc>
          <w:tcPr>
            <w:tcW w:w="6215" w:type="dxa"/>
            <w:noWrap w:val="0"/>
            <w:vAlign w:val="center"/>
          </w:tcPr>
          <w:p w14:paraId="5CA77293">
            <w:pPr>
              <w:keepNext w:val="0"/>
              <w:keepLines w:val="0"/>
              <w:suppressLineNumbers w:val="0"/>
              <w:autoSpaceDE w:val="0"/>
              <w:autoSpaceDN w:val="0"/>
              <w:adjustRightInd w:val="0"/>
              <w:spacing w:before="0" w:beforeAutospacing="0" w:after="0" w:afterAutospacing="0" w:line="240" w:lineRule="auto"/>
              <w:ind w:left="0" w:right="0"/>
              <w:rPr>
                <w:rFonts w:hint="eastAsia" w:ascii="宋体" w:hAnsi="宋体" w:eastAsia="宋体" w:cs="宋体"/>
                <w:bCs/>
                <w:color w:val="000000" w:themeColor="text1"/>
                <w:sz w:val="21"/>
                <w:szCs w:val="21"/>
                <w:highlight w:val="none"/>
                <w:lang w:val="zh-CN"/>
                <w14:textFill>
                  <w14:solidFill>
                    <w14:schemeClr w14:val="tx1"/>
                  </w14:solidFill>
                </w14:textFill>
              </w:rPr>
            </w:pPr>
            <w:r>
              <w:rPr>
                <w:rFonts w:hint="eastAsia" w:ascii="宋体" w:hAnsi="宋体" w:eastAsia="宋体" w:cs="宋体"/>
                <w:bCs/>
                <w:color w:val="000000" w:themeColor="text1"/>
                <w:sz w:val="21"/>
                <w:szCs w:val="21"/>
                <w:highlight w:val="none"/>
                <w:lang w:val="zh-CN"/>
                <w14:textFill>
                  <w14:solidFill>
                    <w14:schemeClr w14:val="tx1"/>
                  </w14:solidFill>
                </w14:textFill>
              </w:rPr>
              <w:t>能提出具有实际意义并满足现场施工要求的安全管理体系及具有可靠性的安全措施方案的得</w:t>
            </w:r>
            <w:r>
              <w:rPr>
                <w:rFonts w:hint="eastAsia" w:ascii="宋体" w:hAnsi="宋体" w:cs="宋体"/>
                <w:bCs/>
                <w:color w:val="000000" w:themeColor="text1"/>
                <w:sz w:val="21"/>
                <w:szCs w:val="21"/>
                <w:highlight w:val="none"/>
                <w:lang w:val="en-US" w:eastAsia="zh-CN"/>
                <w14:textFill>
                  <w14:solidFill>
                    <w14:schemeClr w14:val="tx1"/>
                  </w14:solidFill>
                </w14:textFill>
              </w:rPr>
              <w:t>6</w:t>
            </w:r>
            <w:r>
              <w:rPr>
                <w:rFonts w:hint="eastAsia" w:ascii="宋体" w:hAnsi="宋体" w:eastAsia="宋体" w:cs="宋体"/>
                <w:bCs/>
                <w:color w:val="000000" w:themeColor="text1"/>
                <w:sz w:val="21"/>
                <w:szCs w:val="21"/>
                <w:highlight w:val="none"/>
                <w:lang w:val="zh-CN"/>
                <w14:textFill>
                  <w14:solidFill>
                    <w14:schemeClr w14:val="tx1"/>
                  </w14:solidFill>
                </w14:textFill>
              </w:rPr>
              <w:t>分；</w:t>
            </w:r>
          </w:p>
          <w:p w14:paraId="7F7B24BD">
            <w:pPr>
              <w:keepNext w:val="0"/>
              <w:keepLines w:val="0"/>
              <w:suppressLineNumbers w:val="0"/>
              <w:autoSpaceDE w:val="0"/>
              <w:autoSpaceDN w:val="0"/>
              <w:adjustRightInd w:val="0"/>
              <w:spacing w:before="0" w:beforeAutospacing="0" w:after="0" w:afterAutospacing="0" w:line="240" w:lineRule="auto"/>
              <w:ind w:left="0" w:right="0"/>
              <w:rPr>
                <w:rFonts w:hint="eastAsia" w:ascii="宋体" w:hAnsi="宋体" w:eastAsia="宋体" w:cs="宋体"/>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Cs/>
                <w:color w:val="000000" w:themeColor="text1"/>
                <w:sz w:val="21"/>
                <w:szCs w:val="21"/>
                <w:highlight w:val="none"/>
                <w:lang w:val="zh-CN" w:eastAsia="zh-CN"/>
                <w14:textFill>
                  <w14:solidFill>
                    <w14:schemeClr w14:val="tx1"/>
                  </w14:solidFill>
                </w14:textFill>
              </w:rPr>
              <w:t>安全管理体系与措施可靠性基本满足项目需要的得</w:t>
            </w:r>
            <w:r>
              <w:rPr>
                <w:rFonts w:hint="eastAsia" w:ascii="宋体" w:hAnsi="宋体" w:cs="宋体"/>
                <w:bCs/>
                <w:color w:val="000000" w:themeColor="text1"/>
                <w:sz w:val="21"/>
                <w:szCs w:val="21"/>
                <w:highlight w:val="none"/>
                <w:lang w:val="en-US" w:eastAsia="zh-CN"/>
                <w14:textFill>
                  <w14:solidFill>
                    <w14:schemeClr w14:val="tx1"/>
                  </w14:solidFill>
                </w14:textFill>
              </w:rPr>
              <w:t>5</w:t>
            </w:r>
            <w:r>
              <w:rPr>
                <w:rFonts w:hint="eastAsia" w:ascii="宋体" w:hAnsi="宋体" w:eastAsia="宋体" w:cs="宋体"/>
                <w:bCs/>
                <w:color w:val="000000" w:themeColor="text1"/>
                <w:sz w:val="21"/>
                <w:szCs w:val="21"/>
                <w:highlight w:val="none"/>
                <w:lang w:val="en-US" w:eastAsia="zh-CN"/>
                <w14:textFill>
                  <w14:solidFill>
                    <w14:schemeClr w14:val="tx1"/>
                  </w14:solidFill>
                </w14:textFill>
              </w:rPr>
              <w:t>分；</w:t>
            </w:r>
          </w:p>
          <w:p w14:paraId="30FD6F8C">
            <w:pPr>
              <w:keepNext w:val="0"/>
              <w:keepLines w:val="0"/>
              <w:suppressLineNumbers w:val="0"/>
              <w:autoSpaceDE w:val="0"/>
              <w:autoSpaceDN w:val="0"/>
              <w:adjustRightInd w:val="0"/>
              <w:spacing w:before="0" w:beforeAutospacing="0" w:after="0" w:afterAutospacing="0" w:line="240" w:lineRule="auto"/>
              <w:ind w:left="0" w:right="0"/>
              <w:rPr>
                <w:rFonts w:hint="eastAsia" w:ascii="宋体" w:hAnsi="宋体" w:eastAsia="宋体" w:cs="宋体"/>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Cs/>
                <w:color w:val="000000" w:themeColor="text1"/>
                <w:sz w:val="21"/>
                <w:szCs w:val="21"/>
                <w:highlight w:val="none"/>
                <w:lang w:val="zh-CN" w:eastAsia="zh-CN"/>
                <w14:textFill>
                  <w14:solidFill>
                    <w14:schemeClr w14:val="tx1"/>
                  </w14:solidFill>
                </w14:textFill>
              </w:rPr>
              <w:t>提出的安全管理体系与措施较可靠的得</w:t>
            </w:r>
            <w:r>
              <w:rPr>
                <w:rFonts w:hint="eastAsia" w:ascii="宋体" w:hAnsi="宋体" w:cs="宋体"/>
                <w:bCs/>
                <w:color w:val="000000" w:themeColor="text1"/>
                <w:sz w:val="21"/>
                <w:szCs w:val="21"/>
                <w:highlight w:val="none"/>
                <w:lang w:val="en-US" w:eastAsia="zh-CN"/>
                <w14:textFill>
                  <w14:solidFill>
                    <w14:schemeClr w14:val="tx1"/>
                  </w14:solidFill>
                </w14:textFill>
              </w:rPr>
              <w:t>4</w:t>
            </w:r>
            <w:r>
              <w:rPr>
                <w:rFonts w:hint="eastAsia" w:ascii="宋体" w:hAnsi="宋体" w:eastAsia="宋体" w:cs="宋体"/>
                <w:bCs/>
                <w:color w:val="000000" w:themeColor="text1"/>
                <w:sz w:val="21"/>
                <w:szCs w:val="21"/>
                <w:highlight w:val="none"/>
                <w:lang w:val="en-US" w:eastAsia="zh-CN"/>
                <w14:textFill>
                  <w14:solidFill>
                    <w14:schemeClr w14:val="tx1"/>
                  </w14:solidFill>
                </w14:textFill>
              </w:rPr>
              <w:t>分；</w:t>
            </w:r>
          </w:p>
          <w:p w14:paraId="5E5700E5">
            <w:pPr>
              <w:keepNext w:val="0"/>
              <w:keepLines w:val="0"/>
              <w:suppressLineNumbers w:val="0"/>
              <w:autoSpaceDE w:val="0"/>
              <w:autoSpaceDN w:val="0"/>
              <w:adjustRightInd w:val="0"/>
              <w:spacing w:before="0" w:beforeAutospacing="0" w:after="0" w:afterAutospacing="0" w:line="240" w:lineRule="auto"/>
              <w:ind w:left="0" w:right="0"/>
              <w:rPr>
                <w:rFonts w:hint="eastAsia" w:ascii="宋体" w:hAnsi="宋体" w:eastAsia="宋体" w:cs="宋体"/>
                <w:bCs/>
                <w:color w:val="000000" w:themeColor="text1"/>
                <w:sz w:val="21"/>
                <w:szCs w:val="21"/>
                <w:highlight w:val="none"/>
                <w:lang w:val="zh-CN"/>
                <w14:textFill>
                  <w14:solidFill>
                    <w14:schemeClr w14:val="tx1"/>
                  </w14:solidFill>
                </w14:textFill>
              </w:rPr>
            </w:pPr>
            <w:r>
              <w:rPr>
                <w:rFonts w:hint="eastAsia" w:ascii="宋体" w:hAnsi="宋体" w:eastAsia="宋体" w:cs="宋体"/>
                <w:bCs/>
                <w:color w:val="000000" w:themeColor="text1"/>
                <w:sz w:val="21"/>
                <w:szCs w:val="21"/>
                <w:highlight w:val="none"/>
                <w:lang w:val="zh-CN"/>
                <w14:textFill>
                  <w14:solidFill>
                    <w14:schemeClr w14:val="tx1"/>
                  </w14:solidFill>
                </w14:textFill>
              </w:rPr>
              <w:t>现场施工要求</w:t>
            </w:r>
            <w:r>
              <w:rPr>
                <w:rFonts w:hint="eastAsia" w:ascii="宋体" w:hAnsi="宋体" w:eastAsia="宋体" w:cs="宋体"/>
                <w:bCs/>
                <w:color w:val="000000" w:themeColor="text1"/>
                <w:sz w:val="21"/>
                <w:szCs w:val="21"/>
                <w:highlight w:val="none"/>
                <w:lang w:val="en-US" w:eastAsia="zh-CN"/>
                <w14:textFill>
                  <w14:solidFill>
                    <w14:schemeClr w14:val="tx1"/>
                  </w14:solidFill>
                </w14:textFill>
              </w:rPr>
              <w:t>一般</w:t>
            </w:r>
            <w:r>
              <w:rPr>
                <w:rFonts w:hint="eastAsia" w:ascii="宋体" w:hAnsi="宋体" w:eastAsia="宋体" w:cs="宋体"/>
                <w:bCs/>
                <w:color w:val="000000" w:themeColor="text1"/>
                <w:sz w:val="21"/>
                <w:szCs w:val="21"/>
                <w:highlight w:val="none"/>
                <w:lang w:val="zh-CN"/>
                <w14:textFill>
                  <w14:solidFill>
                    <w14:schemeClr w14:val="tx1"/>
                  </w14:solidFill>
                </w14:textFill>
              </w:rPr>
              <w:t>的得</w:t>
            </w:r>
            <w:r>
              <w:rPr>
                <w:rFonts w:hint="eastAsia" w:ascii="宋体" w:hAnsi="宋体" w:cs="宋体"/>
                <w:bCs/>
                <w:color w:val="000000" w:themeColor="text1"/>
                <w:sz w:val="21"/>
                <w:szCs w:val="21"/>
                <w:highlight w:val="none"/>
                <w:lang w:val="en-US" w:eastAsia="zh-CN"/>
                <w14:textFill>
                  <w14:solidFill>
                    <w14:schemeClr w14:val="tx1"/>
                  </w14:solidFill>
                </w14:textFill>
              </w:rPr>
              <w:t>3</w:t>
            </w:r>
            <w:r>
              <w:rPr>
                <w:rFonts w:hint="eastAsia" w:ascii="宋体" w:hAnsi="宋体" w:eastAsia="宋体" w:cs="宋体"/>
                <w:bCs/>
                <w:color w:val="000000" w:themeColor="text1"/>
                <w:sz w:val="21"/>
                <w:szCs w:val="21"/>
                <w:highlight w:val="none"/>
                <w:lang w:val="zh-CN"/>
                <w14:textFill>
                  <w14:solidFill>
                    <w14:schemeClr w14:val="tx1"/>
                  </w14:solidFill>
                </w14:textFill>
              </w:rPr>
              <w:t>分；</w:t>
            </w:r>
          </w:p>
          <w:p w14:paraId="568D34AB">
            <w:pPr>
              <w:keepNext w:val="0"/>
              <w:keepLines w:val="0"/>
              <w:suppressLineNumbers w:val="0"/>
              <w:autoSpaceDE w:val="0"/>
              <w:autoSpaceDN w:val="0"/>
              <w:adjustRightInd w:val="0"/>
              <w:spacing w:before="0" w:beforeAutospacing="0" w:after="0" w:afterAutospacing="0" w:line="240" w:lineRule="auto"/>
              <w:ind w:left="0" w:right="0"/>
              <w:rPr>
                <w:rFonts w:hint="eastAsia" w:ascii="宋体" w:hAnsi="宋体" w:eastAsia="宋体" w:cs="宋体"/>
                <w:bCs/>
                <w:color w:val="000000" w:themeColor="text1"/>
                <w:sz w:val="21"/>
                <w:szCs w:val="21"/>
                <w:highlight w:val="none"/>
                <w:lang w:val="zh-CN"/>
                <w14:textFill>
                  <w14:solidFill>
                    <w14:schemeClr w14:val="tx1"/>
                  </w14:solidFill>
                </w14:textFill>
              </w:rPr>
            </w:pPr>
            <w:r>
              <w:rPr>
                <w:rFonts w:hint="eastAsia" w:ascii="宋体" w:hAnsi="宋体" w:eastAsia="宋体" w:cs="宋体"/>
                <w:bCs/>
                <w:color w:val="000000" w:themeColor="text1"/>
                <w:sz w:val="21"/>
                <w:szCs w:val="21"/>
                <w:highlight w:val="none"/>
                <w:lang w:val="zh-CN"/>
                <w14:textFill>
                  <w14:solidFill>
                    <w14:schemeClr w14:val="tx1"/>
                  </w14:solidFill>
                </w14:textFill>
              </w:rPr>
              <w:t>不满足本项目实际安全措施的得</w:t>
            </w:r>
            <w:r>
              <w:rPr>
                <w:rFonts w:hint="eastAsia" w:ascii="宋体" w:hAnsi="宋体" w:cs="宋体"/>
                <w:bCs/>
                <w:color w:val="000000" w:themeColor="text1"/>
                <w:sz w:val="21"/>
                <w:szCs w:val="21"/>
                <w:highlight w:val="none"/>
                <w:lang w:val="en-US" w:eastAsia="zh-CN"/>
                <w14:textFill>
                  <w14:solidFill>
                    <w14:schemeClr w14:val="tx1"/>
                  </w14:solidFill>
                </w14:textFill>
              </w:rPr>
              <w:t>2</w:t>
            </w:r>
            <w:r>
              <w:rPr>
                <w:rFonts w:hint="eastAsia" w:ascii="宋体" w:hAnsi="宋体" w:eastAsia="宋体" w:cs="宋体"/>
                <w:bCs/>
                <w:color w:val="000000" w:themeColor="text1"/>
                <w:sz w:val="21"/>
                <w:szCs w:val="21"/>
                <w:highlight w:val="none"/>
                <w:lang w:val="zh-CN"/>
                <w14:textFill>
                  <w14:solidFill>
                    <w14:schemeClr w14:val="tx1"/>
                  </w14:solidFill>
                </w14:textFill>
              </w:rPr>
              <w:t>分；</w:t>
            </w:r>
          </w:p>
          <w:p w14:paraId="3C6C683C">
            <w:pPr>
              <w:keepNext w:val="0"/>
              <w:keepLines w:val="0"/>
              <w:suppressLineNumbers w:val="0"/>
              <w:autoSpaceDE w:val="0"/>
              <w:autoSpaceDN w:val="0"/>
              <w:adjustRightInd w:val="0"/>
              <w:spacing w:before="0" w:beforeAutospacing="0" w:after="0" w:afterAutospacing="0" w:line="240" w:lineRule="auto"/>
              <w:ind w:left="0" w:leftChars="0" w:right="0" w:rightChars="0"/>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Cs/>
                <w:color w:val="000000" w:themeColor="text1"/>
                <w:sz w:val="21"/>
                <w:szCs w:val="21"/>
                <w:highlight w:val="none"/>
                <w:lang w:val="zh-CN"/>
                <w14:textFill>
                  <w14:solidFill>
                    <w14:schemeClr w14:val="tx1"/>
                  </w14:solidFill>
                </w14:textFill>
              </w:rPr>
              <w:t>没有得0分。</w:t>
            </w:r>
          </w:p>
        </w:tc>
      </w:tr>
      <w:tr w14:paraId="7D7BE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42" w:type="dxa"/>
            <w:vMerge w:val="continue"/>
            <w:noWrap w:val="0"/>
            <w:vAlign w:val="center"/>
          </w:tcPr>
          <w:p w14:paraId="59314AAF">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1131" w:type="dxa"/>
            <w:vMerge w:val="continue"/>
            <w:noWrap w:val="0"/>
            <w:vAlign w:val="center"/>
          </w:tcPr>
          <w:p w14:paraId="791F5DF8">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1583" w:type="dxa"/>
            <w:noWrap w:val="0"/>
            <w:vAlign w:val="center"/>
          </w:tcPr>
          <w:p w14:paraId="5562DF5C">
            <w:pPr>
              <w:keepNext w:val="0"/>
              <w:keepLines w:val="0"/>
              <w:suppressLineNumbers w:val="0"/>
              <w:autoSpaceDE w:val="0"/>
              <w:autoSpaceDN w:val="0"/>
              <w:adjustRightInd w:val="0"/>
              <w:spacing w:before="0" w:beforeAutospacing="0" w:after="0" w:afterAutospacing="0" w:line="0" w:lineRule="atLeast"/>
              <w:ind w:left="0" w:leftChars="0" w:right="0" w:rightChars="0"/>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环境管理体系与措施（</w:t>
            </w:r>
            <w:r>
              <w:rPr>
                <w:rFonts w:hint="eastAsia" w:ascii="宋体" w:hAnsi="宋体" w:cs="宋体"/>
                <w:color w:val="000000" w:themeColor="text1"/>
                <w:sz w:val="21"/>
                <w:szCs w:val="21"/>
                <w:highlight w:val="none"/>
                <w:lang w:val="en-US" w:eastAsia="zh-CN"/>
                <w14:textFill>
                  <w14:solidFill>
                    <w14:schemeClr w14:val="tx1"/>
                  </w14:solidFill>
                </w14:textFill>
              </w:rPr>
              <w:t>6</w:t>
            </w:r>
            <w:r>
              <w:rPr>
                <w:rFonts w:hint="eastAsia" w:ascii="宋体" w:hAnsi="宋体" w:eastAsia="宋体" w:cs="宋体"/>
                <w:color w:val="000000" w:themeColor="text1"/>
                <w:sz w:val="21"/>
                <w:szCs w:val="21"/>
                <w:highlight w:val="none"/>
                <w:lang w:val="en-US" w:eastAsia="zh-CN"/>
                <w14:textFill>
                  <w14:solidFill>
                    <w14:schemeClr w14:val="tx1"/>
                  </w14:solidFill>
                </w14:textFill>
              </w:rPr>
              <w:t>分</w:t>
            </w:r>
            <w:r>
              <w:rPr>
                <w:rFonts w:hint="eastAsia" w:ascii="宋体" w:hAnsi="宋体" w:eastAsia="宋体" w:cs="宋体"/>
                <w:color w:val="000000" w:themeColor="text1"/>
                <w:sz w:val="21"/>
                <w:szCs w:val="21"/>
                <w:highlight w:val="none"/>
                <w:lang w:val="zh-CN"/>
                <w14:textFill>
                  <w14:solidFill>
                    <w14:schemeClr w14:val="tx1"/>
                  </w14:solidFill>
                </w14:textFill>
              </w:rPr>
              <w:t>）</w:t>
            </w:r>
          </w:p>
        </w:tc>
        <w:tc>
          <w:tcPr>
            <w:tcW w:w="6215" w:type="dxa"/>
            <w:noWrap w:val="0"/>
            <w:vAlign w:val="center"/>
          </w:tcPr>
          <w:p w14:paraId="4D7B6C92">
            <w:pPr>
              <w:keepNext w:val="0"/>
              <w:keepLines w:val="0"/>
              <w:suppressLineNumbers w:val="0"/>
              <w:autoSpaceDE w:val="0"/>
              <w:autoSpaceDN w:val="0"/>
              <w:adjustRightInd w:val="0"/>
              <w:spacing w:before="0" w:beforeAutospacing="0" w:after="0" w:afterAutospacing="0" w:line="0" w:lineRule="atLeast"/>
              <w:ind w:left="0" w:right="0"/>
              <w:jc w:val="left"/>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根据现场的施工情况能够提出具有实际性意义的环境管理体系与措施的得</w:t>
            </w:r>
            <w:r>
              <w:rPr>
                <w:rFonts w:hint="eastAsia" w:ascii="宋体" w:hAnsi="宋体" w:cs="宋体"/>
                <w:color w:val="000000" w:themeColor="text1"/>
                <w:sz w:val="21"/>
                <w:szCs w:val="21"/>
                <w:highlight w:val="none"/>
                <w:lang w:val="en-US" w:eastAsia="zh-CN"/>
                <w14:textFill>
                  <w14:solidFill>
                    <w14:schemeClr w14:val="tx1"/>
                  </w14:solidFill>
                </w14:textFill>
              </w:rPr>
              <w:t>6</w:t>
            </w:r>
            <w:r>
              <w:rPr>
                <w:rFonts w:hint="eastAsia" w:ascii="宋体" w:hAnsi="宋体" w:eastAsia="宋体" w:cs="宋体"/>
                <w:color w:val="000000" w:themeColor="text1"/>
                <w:sz w:val="21"/>
                <w:szCs w:val="21"/>
                <w:highlight w:val="none"/>
                <w:lang w:val="zh-CN"/>
                <w14:textFill>
                  <w14:solidFill>
                    <w14:schemeClr w14:val="tx1"/>
                  </w14:solidFill>
                </w14:textFill>
              </w:rPr>
              <w:t>分；</w:t>
            </w:r>
          </w:p>
          <w:p w14:paraId="33C69D20">
            <w:pPr>
              <w:keepNext w:val="0"/>
              <w:keepLines w:val="0"/>
              <w:suppressLineNumbers w:val="0"/>
              <w:autoSpaceDE w:val="0"/>
              <w:autoSpaceDN w:val="0"/>
              <w:adjustRightInd w:val="0"/>
              <w:spacing w:before="0" w:beforeAutospacing="0" w:after="0" w:afterAutospacing="0" w:line="0" w:lineRule="atLeast"/>
              <w:ind w:left="0" w:right="0"/>
              <w:jc w:val="left"/>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基本满足现场施工要求的得</w:t>
            </w:r>
            <w:r>
              <w:rPr>
                <w:rFonts w:hint="eastAsia" w:ascii="宋体" w:hAnsi="宋体" w:cs="宋体"/>
                <w:color w:val="000000" w:themeColor="text1"/>
                <w:sz w:val="21"/>
                <w:szCs w:val="21"/>
                <w:highlight w:val="none"/>
                <w:lang w:val="en-US" w:eastAsia="zh-CN"/>
                <w14:textFill>
                  <w14:solidFill>
                    <w14:schemeClr w14:val="tx1"/>
                  </w14:solidFill>
                </w14:textFill>
              </w:rPr>
              <w:t>5</w:t>
            </w:r>
            <w:r>
              <w:rPr>
                <w:rFonts w:hint="eastAsia" w:ascii="宋体" w:hAnsi="宋体" w:eastAsia="宋体" w:cs="宋体"/>
                <w:color w:val="000000" w:themeColor="text1"/>
                <w:sz w:val="21"/>
                <w:szCs w:val="21"/>
                <w:highlight w:val="none"/>
                <w:lang w:val="zh-CN"/>
                <w14:textFill>
                  <w14:solidFill>
                    <w14:schemeClr w14:val="tx1"/>
                  </w14:solidFill>
                </w14:textFill>
              </w:rPr>
              <w:t>分；</w:t>
            </w:r>
          </w:p>
          <w:p w14:paraId="7A1165F7">
            <w:pPr>
              <w:keepNext w:val="0"/>
              <w:keepLines w:val="0"/>
              <w:suppressLineNumbers w:val="0"/>
              <w:autoSpaceDE w:val="0"/>
              <w:autoSpaceDN w:val="0"/>
              <w:adjustRightInd w:val="0"/>
              <w:spacing w:before="0" w:beforeAutospacing="0" w:after="0" w:afterAutospacing="0" w:line="0" w:lineRule="atLeast"/>
              <w:ind w:left="0" w:right="0"/>
              <w:jc w:val="left"/>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较满足的现场施工要求的得</w:t>
            </w:r>
            <w:r>
              <w:rPr>
                <w:rFonts w:hint="eastAsia" w:ascii="宋体" w:hAnsi="宋体" w:cs="宋体"/>
                <w:color w:val="000000" w:themeColor="text1"/>
                <w:sz w:val="21"/>
                <w:szCs w:val="21"/>
                <w:highlight w:val="none"/>
                <w:lang w:val="en-US" w:eastAsia="zh-CN"/>
                <w14:textFill>
                  <w14:solidFill>
                    <w14:schemeClr w14:val="tx1"/>
                  </w14:solidFill>
                </w14:textFill>
              </w:rPr>
              <w:t>4</w:t>
            </w:r>
            <w:r>
              <w:rPr>
                <w:rFonts w:hint="eastAsia" w:ascii="宋体" w:hAnsi="宋体" w:eastAsia="宋体" w:cs="宋体"/>
                <w:color w:val="000000" w:themeColor="text1"/>
                <w:sz w:val="21"/>
                <w:szCs w:val="21"/>
                <w:highlight w:val="none"/>
                <w:lang w:val="en-US" w:eastAsia="zh-CN"/>
                <w14:textFill>
                  <w14:solidFill>
                    <w14:schemeClr w14:val="tx1"/>
                  </w14:solidFill>
                </w14:textFill>
              </w:rPr>
              <w:t>分；</w:t>
            </w:r>
          </w:p>
          <w:p w14:paraId="48C4F828">
            <w:pPr>
              <w:keepNext w:val="0"/>
              <w:keepLines w:val="0"/>
              <w:suppressLineNumbers w:val="0"/>
              <w:autoSpaceDE w:val="0"/>
              <w:autoSpaceDN w:val="0"/>
              <w:adjustRightInd w:val="0"/>
              <w:spacing w:before="0" w:beforeAutospacing="0" w:after="0" w:afterAutospacing="0" w:line="0" w:lineRule="atLeast"/>
              <w:ind w:left="0" w:right="0"/>
              <w:jc w:val="left"/>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环境管理体系与措施内容一般的得</w:t>
            </w:r>
            <w:r>
              <w:rPr>
                <w:rFonts w:hint="eastAsia" w:ascii="宋体" w:hAnsi="宋体" w:cs="宋体"/>
                <w:color w:val="000000" w:themeColor="text1"/>
                <w:sz w:val="21"/>
                <w:szCs w:val="21"/>
                <w:highlight w:val="none"/>
                <w:lang w:val="en-US" w:eastAsia="zh-CN"/>
                <w14:textFill>
                  <w14:solidFill>
                    <w14:schemeClr w14:val="tx1"/>
                  </w14:solidFill>
                </w14:textFill>
              </w:rPr>
              <w:t>3</w:t>
            </w:r>
            <w:r>
              <w:rPr>
                <w:rFonts w:hint="eastAsia" w:ascii="宋体" w:hAnsi="宋体" w:eastAsia="宋体" w:cs="宋体"/>
                <w:color w:val="000000" w:themeColor="text1"/>
                <w:sz w:val="21"/>
                <w:szCs w:val="21"/>
                <w:highlight w:val="none"/>
                <w:lang w:val="en-US" w:eastAsia="zh-CN"/>
                <w14:textFill>
                  <w14:solidFill>
                    <w14:schemeClr w14:val="tx1"/>
                  </w14:solidFill>
                </w14:textFill>
              </w:rPr>
              <w:t>分；</w:t>
            </w:r>
          </w:p>
          <w:p w14:paraId="4CCAFDA9">
            <w:pPr>
              <w:keepNext w:val="0"/>
              <w:keepLines w:val="0"/>
              <w:suppressLineNumbers w:val="0"/>
              <w:autoSpaceDE w:val="0"/>
              <w:autoSpaceDN w:val="0"/>
              <w:adjustRightInd w:val="0"/>
              <w:spacing w:before="0" w:beforeAutospacing="0" w:after="0" w:afterAutospacing="0" w:line="0" w:lineRule="atLeast"/>
              <w:ind w:left="0" w:right="0"/>
              <w:jc w:val="left"/>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内容不符且较差</w:t>
            </w:r>
            <w:r>
              <w:rPr>
                <w:rFonts w:hint="eastAsia" w:ascii="宋体" w:hAnsi="宋体" w:eastAsia="宋体" w:cs="宋体"/>
                <w:color w:val="000000" w:themeColor="text1"/>
                <w:sz w:val="21"/>
                <w:szCs w:val="21"/>
                <w:highlight w:val="none"/>
                <w:lang w:val="zh-CN"/>
                <w14:textFill>
                  <w14:solidFill>
                    <w14:schemeClr w14:val="tx1"/>
                  </w14:solidFill>
                </w14:textFill>
              </w:rPr>
              <w:t>的得</w:t>
            </w:r>
            <w:r>
              <w:rPr>
                <w:rFonts w:hint="eastAsia" w:ascii="宋体" w:hAnsi="宋体" w:cs="宋体"/>
                <w:color w:val="000000" w:themeColor="text1"/>
                <w:sz w:val="21"/>
                <w:szCs w:val="21"/>
                <w:highlight w:val="none"/>
                <w:lang w:val="en-US" w:eastAsia="zh-CN"/>
                <w14:textFill>
                  <w14:solidFill>
                    <w14:schemeClr w14:val="tx1"/>
                  </w14:solidFill>
                </w14:textFill>
              </w:rPr>
              <w:t>2</w:t>
            </w:r>
            <w:r>
              <w:rPr>
                <w:rFonts w:hint="eastAsia" w:ascii="宋体" w:hAnsi="宋体" w:eastAsia="宋体" w:cs="宋体"/>
                <w:color w:val="000000" w:themeColor="text1"/>
                <w:sz w:val="21"/>
                <w:szCs w:val="21"/>
                <w:highlight w:val="none"/>
                <w:lang w:val="zh-CN"/>
                <w14:textFill>
                  <w14:solidFill>
                    <w14:schemeClr w14:val="tx1"/>
                  </w14:solidFill>
                </w14:textFill>
              </w:rPr>
              <w:t>分；</w:t>
            </w:r>
          </w:p>
          <w:p w14:paraId="7254BBE6">
            <w:pPr>
              <w:keepNext w:val="0"/>
              <w:keepLines w:val="0"/>
              <w:suppressLineNumbers w:val="0"/>
              <w:autoSpaceDE w:val="0"/>
              <w:autoSpaceDN w:val="0"/>
              <w:adjustRightInd w:val="0"/>
              <w:spacing w:before="0" w:beforeAutospacing="0" w:after="0" w:afterAutospacing="0" w:line="0" w:lineRule="atLeast"/>
              <w:ind w:left="0" w:leftChars="0" w:right="0" w:rightChars="0"/>
              <w:jc w:val="left"/>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没有得0分。</w:t>
            </w:r>
          </w:p>
        </w:tc>
      </w:tr>
      <w:tr w14:paraId="7F9F8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42" w:type="dxa"/>
            <w:vMerge w:val="continue"/>
            <w:noWrap w:val="0"/>
            <w:vAlign w:val="center"/>
          </w:tcPr>
          <w:p w14:paraId="033AB73A">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1131" w:type="dxa"/>
            <w:vMerge w:val="continue"/>
            <w:noWrap w:val="0"/>
            <w:vAlign w:val="center"/>
          </w:tcPr>
          <w:p w14:paraId="7212BA63">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1583" w:type="dxa"/>
            <w:noWrap w:val="0"/>
            <w:vAlign w:val="center"/>
          </w:tcPr>
          <w:p w14:paraId="1E46D8DC">
            <w:pPr>
              <w:keepNext w:val="0"/>
              <w:keepLines w:val="0"/>
              <w:suppressLineNumbers w:val="0"/>
              <w:autoSpaceDE w:val="0"/>
              <w:autoSpaceDN w:val="0"/>
              <w:adjustRightInd w:val="0"/>
              <w:spacing w:before="0" w:beforeAutospacing="0" w:after="0" w:afterAutospacing="0" w:line="0" w:lineRule="atLeast"/>
              <w:ind w:left="0" w:leftChars="0" w:right="0" w:rightChars="0"/>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保障工程进度措施的可靠性（</w:t>
            </w:r>
            <w:r>
              <w:rPr>
                <w:rFonts w:hint="eastAsia" w:ascii="宋体" w:hAnsi="宋体" w:cs="宋体"/>
                <w:color w:val="000000" w:themeColor="text1"/>
                <w:sz w:val="21"/>
                <w:szCs w:val="21"/>
                <w:highlight w:val="none"/>
                <w:lang w:val="en-US" w:eastAsia="zh-CN"/>
                <w14:textFill>
                  <w14:solidFill>
                    <w14:schemeClr w14:val="tx1"/>
                  </w14:solidFill>
                </w14:textFill>
              </w:rPr>
              <w:t>6</w:t>
            </w:r>
            <w:r>
              <w:rPr>
                <w:rFonts w:hint="eastAsia" w:ascii="宋体" w:hAnsi="宋体" w:eastAsia="宋体" w:cs="宋体"/>
                <w:color w:val="000000" w:themeColor="text1"/>
                <w:sz w:val="21"/>
                <w:szCs w:val="21"/>
                <w:highlight w:val="none"/>
                <w:lang w:val="en-US" w:eastAsia="zh-CN"/>
                <w14:textFill>
                  <w14:solidFill>
                    <w14:schemeClr w14:val="tx1"/>
                  </w14:solidFill>
                </w14:textFill>
              </w:rPr>
              <w:t>分</w:t>
            </w:r>
            <w:r>
              <w:rPr>
                <w:rFonts w:hint="eastAsia" w:ascii="宋体" w:hAnsi="宋体" w:eastAsia="宋体" w:cs="宋体"/>
                <w:color w:val="000000" w:themeColor="text1"/>
                <w:sz w:val="21"/>
                <w:szCs w:val="21"/>
                <w:highlight w:val="none"/>
                <w:lang w:val="zh-CN"/>
                <w14:textFill>
                  <w14:solidFill>
                    <w14:schemeClr w14:val="tx1"/>
                  </w14:solidFill>
                </w14:textFill>
              </w:rPr>
              <w:t>）</w:t>
            </w:r>
          </w:p>
        </w:tc>
        <w:tc>
          <w:tcPr>
            <w:tcW w:w="6215" w:type="dxa"/>
            <w:noWrap w:val="0"/>
            <w:vAlign w:val="center"/>
          </w:tcPr>
          <w:p w14:paraId="1950DF19">
            <w:pPr>
              <w:keepNext w:val="0"/>
              <w:keepLines w:val="0"/>
              <w:suppressLineNumbers w:val="0"/>
              <w:autoSpaceDE w:val="0"/>
              <w:autoSpaceDN w:val="0"/>
              <w:adjustRightInd w:val="0"/>
              <w:spacing w:before="0" w:beforeAutospacing="0" w:after="0" w:afterAutospacing="0" w:line="0" w:lineRule="atLeast"/>
              <w:ind w:left="0" w:right="0"/>
              <w:jc w:val="left"/>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根据施工网络计划图及施工现场的各类因素提供完整的工程进度措施方案的得</w:t>
            </w:r>
            <w:r>
              <w:rPr>
                <w:rFonts w:hint="eastAsia" w:ascii="宋体" w:hAnsi="宋体" w:cs="宋体"/>
                <w:color w:val="000000" w:themeColor="text1"/>
                <w:sz w:val="21"/>
                <w:szCs w:val="21"/>
                <w:highlight w:val="none"/>
                <w:lang w:val="en-US" w:eastAsia="zh-CN"/>
                <w14:textFill>
                  <w14:solidFill>
                    <w14:schemeClr w14:val="tx1"/>
                  </w14:solidFill>
                </w14:textFill>
              </w:rPr>
              <w:t>6</w:t>
            </w:r>
            <w:r>
              <w:rPr>
                <w:rFonts w:hint="eastAsia" w:ascii="宋体" w:hAnsi="宋体" w:eastAsia="宋体" w:cs="宋体"/>
                <w:color w:val="000000" w:themeColor="text1"/>
                <w:sz w:val="21"/>
                <w:szCs w:val="21"/>
                <w:highlight w:val="none"/>
                <w:lang w:val="zh-CN"/>
                <w14:textFill>
                  <w14:solidFill>
                    <w14:schemeClr w14:val="tx1"/>
                  </w14:solidFill>
                </w14:textFill>
              </w:rPr>
              <w:t>分；</w:t>
            </w:r>
          </w:p>
          <w:p w14:paraId="2AFCB44E">
            <w:pPr>
              <w:keepNext w:val="0"/>
              <w:keepLines w:val="0"/>
              <w:suppressLineNumbers w:val="0"/>
              <w:autoSpaceDE w:val="0"/>
              <w:autoSpaceDN w:val="0"/>
              <w:adjustRightInd w:val="0"/>
              <w:spacing w:before="0" w:beforeAutospacing="0" w:after="0" w:afterAutospacing="0" w:line="0" w:lineRule="atLeast"/>
              <w:ind w:left="0" w:right="0"/>
              <w:jc w:val="left"/>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基本描述工程进度措施的可靠性的得</w:t>
            </w:r>
            <w:r>
              <w:rPr>
                <w:rFonts w:hint="eastAsia" w:ascii="宋体" w:hAnsi="宋体" w:cs="宋体"/>
                <w:color w:val="000000" w:themeColor="text1"/>
                <w:sz w:val="21"/>
                <w:szCs w:val="21"/>
                <w:highlight w:val="none"/>
                <w:lang w:val="en-US" w:eastAsia="zh-CN"/>
                <w14:textFill>
                  <w14:solidFill>
                    <w14:schemeClr w14:val="tx1"/>
                  </w14:solidFill>
                </w14:textFill>
              </w:rPr>
              <w:t>5</w:t>
            </w:r>
            <w:r>
              <w:rPr>
                <w:rFonts w:hint="eastAsia" w:ascii="宋体" w:hAnsi="宋体" w:eastAsia="宋体" w:cs="宋体"/>
                <w:color w:val="000000" w:themeColor="text1"/>
                <w:sz w:val="21"/>
                <w:szCs w:val="21"/>
                <w:highlight w:val="none"/>
                <w:lang w:val="zh-CN"/>
                <w14:textFill>
                  <w14:solidFill>
                    <w14:schemeClr w14:val="tx1"/>
                  </w14:solidFill>
                </w14:textFill>
              </w:rPr>
              <w:t>分；</w:t>
            </w:r>
          </w:p>
          <w:p w14:paraId="7E44EF81">
            <w:pPr>
              <w:keepNext w:val="0"/>
              <w:keepLines w:val="0"/>
              <w:suppressLineNumbers w:val="0"/>
              <w:autoSpaceDE w:val="0"/>
              <w:autoSpaceDN w:val="0"/>
              <w:adjustRightInd w:val="0"/>
              <w:spacing w:before="0" w:beforeAutospacing="0" w:after="0" w:afterAutospacing="0" w:line="0" w:lineRule="atLeast"/>
              <w:ind w:left="0" w:right="0"/>
              <w:jc w:val="left"/>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进度措施的可靠性较满足项目的得</w:t>
            </w:r>
            <w:r>
              <w:rPr>
                <w:rFonts w:hint="eastAsia" w:ascii="宋体" w:hAnsi="宋体" w:cs="宋体"/>
                <w:color w:val="000000" w:themeColor="text1"/>
                <w:sz w:val="21"/>
                <w:szCs w:val="21"/>
                <w:highlight w:val="none"/>
                <w:lang w:val="en-US" w:eastAsia="zh-CN"/>
                <w14:textFill>
                  <w14:solidFill>
                    <w14:schemeClr w14:val="tx1"/>
                  </w14:solidFill>
                </w14:textFill>
              </w:rPr>
              <w:t>4</w:t>
            </w:r>
            <w:r>
              <w:rPr>
                <w:rFonts w:hint="eastAsia" w:ascii="宋体" w:hAnsi="宋体" w:eastAsia="宋体" w:cs="宋体"/>
                <w:color w:val="000000" w:themeColor="text1"/>
                <w:sz w:val="21"/>
                <w:szCs w:val="21"/>
                <w:highlight w:val="none"/>
                <w:lang w:val="en-US" w:eastAsia="zh-CN"/>
                <w14:textFill>
                  <w14:solidFill>
                    <w14:schemeClr w14:val="tx1"/>
                  </w14:solidFill>
                </w14:textFill>
              </w:rPr>
              <w:t>分；</w:t>
            </w:r>
          </w:p>
          <w:p w14:paraId="375583B9">
            <w:pPr>
              <w:keepNext w:val="0"/>
              <w:keepLines w:val="0"/>
              <w:suppressLineNumbers w:val="0"/>
              <w:autoSpaceDE w:val="0"/>
              <w:autoSpaceDN w:val="0"/>
              <w:adjustRightInd w:val="0"/>
              <w:spacing w:before="0" w:beforeAutospacing="0" w:after="0" w:afterAutospacing="0" w:line="0" w:lineRule="atLeast"/>
              <w:ind w:left="0" w:right="0"/>
              <w:jc w:val="left"/>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进度措施一般的得</w:t>
            </w:r>
            <w:r>
              <w:rPr>
                <w:rFonts w:hint="eastAsia" w:ascii="宋体" w:hAnsi="宋体" w:cs="宋体"/>
                <w:color w:val="000000" w:themeColor="text1"/>
                <w:sz w:val="21"/>
                <w:szCs w:val="21"/>
                <w:highlight w:val="none"/>
                <w:lang w:val="en-US" w:eastAsia="zh-CN"/>
                <w14:textFill>
                  <w14:solidFill>
                    <w14:schemeClr w14:val="tx1"/>
                  </w14:solidFill>
                </w14:textFill>
              </w:rPr>
              <w:t>3</w:t>
            </w:r>
            <w:r>
              <w:rPr>
                <w:rFonts w:hint="eastAsia" w:ascii="宋体" w:hAnsi="宋体" w:eastAsia="宋体" w:cs="宋体"/>
                <w:color w:val="000000" w:themeColor="text1"/>
                <w:sz w:val="21"/>
                <w:szCs w:val="21"/>
                <w:highlight w:val="none"/>
                <w:lang w:val="en-US" w:eastAsia="zh-CN"/>
                <w14:textFill>
                  <w14:solidFill>
                    <w14:schemeClr w14:val="tx1"/>
                  </w14:solidFill>
                </w14:textFill>
              </w:rPr>
              <w:t>分，</w:t>
            </w:r>
          </w:p>
          <w:p w14:paraId="7E0D5A04">
            <w:pPr>
              <w:keepNext w:val="0"/>
              <w:keepLines w:val="0"/>
              <w:suppressLineNumbers w:val="0"/>
              <w:autoSpaceDE w:val="0"/>
              <w:autoSpaceDN w:val="0"/>
              <w:adjustRightInd w:val="0"/>
              <w:spacing w:before="0" w:beforeAutospacing="0" w:after="0" w:afterAutospacing="0" w:line="0" w:lineRule="atLeast"/>
              <w:ind w:left="0" w:right="0"/>
              <w:jc w:val="left"/>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内容不符且较差</w:t>
            </w:r>
            <w:r>
              <w:rPr>
                <w:rFonts w:hint="eastAsia" w:ascii="宋体" w:hAnsi="宋体" w:eastAsia="宋体" w:cs="宋体"/>
                <w:color w:val="000000" w:themeColor="text1"/>
                <w:sz w:val="21"/>
                <w:szCs w:val="21"/>
                <w:highlight w:val="none"/>
                <w:lang w:val="zh-CN"/>
                <w14:textFill>
                  <w14:solidFill>
                    <w14:schemeClr w14:val="tx1"/>
                  </w14:solidFill>
                </w14:textFill>
              </w:rPr>
              <w:t>的得</w:t>
            </w:r>
            <w:r>
              <w:rPr>
                <w:rFonts w:hint="eastAsia" w:ascii="宋体" w:hAnsi="宋体" w:cs="宋体"/>
                <w:color w:val="000000" w:themeColor="text1"/>
                <w:sz w:val="21"/>
                <w:szCs w:val="21"/>
                <w:highlight w:val="none"/>
                <w:lang w:val="en-US" w:eastAsia="zh-CN"/>
                <w14:textFill>
                  <w14:solidFill>
                    <w14:schemeClr w14:val="tx1"/>
                  </w14:solidFill>
                </w14:textFill>
              </w:rPr>
              <w:t>2</w:t>
            </w:r>
            <w:r>
              <w:rPr>
                <w:rFonts w:hint="eastAsia" w:ascii="宋体" w:hAnsi="宋体" w:eastAsia="宋体" w:cs="宋体"/>
                <w:color w:val="000000" w:themeColor="text1"/>
                <w:sz w:val="21"/>
                <w:szCs w:val="21"/>
                <w:highlight w:val="none"/>
                <w:lang w:val="zh-CN"/>
                <w14:textFill>
                  <w14:solidFill>
                    <w14:schemeClr w14:val="tx1"/>
                  </w14:solidFill>
                </w14:textFill>
              </w:rPr>
              <w:t>分；</w:t>
            </w:r>
          </w:p>
          <w:p w14:paraId="6F00A3A6">
            <w:pPr>
              <w:keepNext w:val="0"/>
              <w:keepLines w:val="0"/>
              <w:suppressLineNumbers w:val="0"/>
              <w:autoSpaceDE w:val="0"/>
              <w:autoSpaceDN w:val="0"/>
              <w:adjustRightInd w:val="0"/>
              <w:spacing w:before="0" w:beforeAutospacing="0" w:after="0" w:afterAutospacing="0" w:line="0" w:lineRule="atLeast"/>
              <w:ind w:left="0" w:leftChars="0" w:right="0" w:rightChars="0"/>
              <w:jc w:val="left"/>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没有得0分。</w:t>
            </w:r>
          </w:p>
        </w:tc>
      </w:tr>
      <w:tr w14:paraId="5DEB6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42" w:type="dxa"/>
            <w:vMerge w:val="continue"/>
            <w:noWrap w:val="0"/>
            <w:vAlign w:val="center"/>
          </w:tcPr>
          <w:p w14:paraId="6CFB91BD">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1131" w:type="dxa"/>
            <w:vMerge w:val="continue"/>
            <w:noWrap w:val="0"/>
            <w:vAlign w:val="center"/>
          </w:tcPr>
          <w:p w14:paraId="6914CE97">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1583" w:type="dxa"/>
            <w:noWrap w:val="0"/>
            <w:vAlign w:val="center"/>
          </w:tcPr>
          <w:p w14:paraId="1DC923F9">
            <w:pPr>
              <w:keepNext w:val="0"/>
              <w:keepLines w:val="0"/>
              <w:suppressLineNumbers w:val="0"/>
              <w:autoSpaceDE w:val="0"/>
              <w:autoSpaceDN w:val="0"/>
              <w:adjustRightInd w:val="0"/>
              <w:spacing w:before="0" w:beforeAutospacing="0" w:after="0" w:afterAutospacing="0" w:line="0" w:lineRule="atLeast"/>
              <w:ind w:left="0" w:leftChars="0" w:right="0" w:rightChars="0"/>
              <w:jc w:val="center"/>
              <w:rPr>
                <w:rFonts w:hint="eastAsia" w:ascii="宋体" w:hAnsi="宋体" w:eastAsia="宋体" w:cs="宋体"/>
                <w:color w:val="000000" w:themeColor="text1"/>
                <w:kern w:val="2"/>
                <w:sz w:val="21"/>
                <w:szCs w:val="21"/>
                <w:highlight w:val="none"/>
                <w:lang w:val="zh-CN" w:eastAsia="zh-CN" w:bidi="ar-SA"/>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施工机械设备配置的数量、性能、匹配性（</w:t>
            </w:r>
            <w:r>
              <w:rPr>
                <w:rFonts w:hint="eastAsia" w:ascii="宋体" w:hAnsi="宋体" w:cs="宋体"/>
                <w:color w:val="000000" w:themeColor="text1"/>
                <w:sz w:val="21"/>
                <w:szCs w:val="21"/>
                <w:highlight w:val="none"/>
                <w:lang w:val="en-US" w:eastAsia="zh-CN"/>
                <w14:textFill>
                  <w14:solidFill>
                    <w14:schemeClr w14:val="tx1"/>
                  </w14:solidFill>
                </w14:textFill>
              </w:rPr>
              <w:t>6</w:t>
            </w:r>
            <w:r>
              <w:rPr>
                <w:rFonts w:hint="eastAsia" w:ascii="宋体" w:hAnsi="宋体" w:eastAsia="宋体" w:cs="宋体"/>
                <w:color w:val="000000" w:themeColor="text1"/>
                <w:sz w:val="21"/>
                <w:szCs w:val="21"/>
                <w:highlight w:val="none"/>
                <w:lang w:val="en-US" w:eastAsia="zh-CN"/>
                <w14:textFill>
                  <w14:solidFill>
                    <w14:schemeClr w14:val="tx1"/>
                  </w14:solidFill>
                </w14:textFill>
              </w:rPr>
              <w:t>分</w:t>
            </w:r>
            <w:r>
              <w:rPr>
                <w:rFonts w:hint="eastAsia" w:ascii="宋体" w:hAnsi="宋体" w:eastAsia="宋体" w:cs="宋体"/>
                <w:color w:val="000000" w:themeColor="text1"/>
                <w:sz w:val="21"/>
                <w:szCs w:val="21"/>
                <w:highlight w:val="none"/>
                <w:lang w:val="zh-CN"/>
                <w14:textFill>
                  <w14:solidFill>
                    <w14:schemeClr w14:val="tx1"/>
                  </w14:solidFill>
                </w14:textFill>
              </w:rPr>
              <w:t>）</w:t>
            </w:r>
          </w:p>
        </w:tc>
        <w:tc>
          <w:tcPr>
            <w:tcW w:w="6215" w:type="dxa"/>
            <w:noWrap w:val="0"/>
            <w:vAlign w:val="center"/>
          </w:tcPr>
          <w:p w14:paraId="787AEB15">
            <w:pPr>
              <w:keepNext w:val="0"/>
              <w:keepLines w:val="0"/>
              <w:suppressLineNumbers w:val="0"/>
              <w:autoSpaceDE w:val="0"/>
              <w:autoSpaceDN w:val="0"/>
              <w:adjustRightInd w:val="0"/>
              <w:spacing w:before="0" w:beforeAutospacing="0" w:after="0" w:afterAutospacing="0" w:line="0" w:lineRule="atLeast"/>
              <w:ind w:left="0" w:right="0"/>
              <w:jc w:val="left"/>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为本项目配备的施工、试验和检测的仪器设备配备齐全的得</w:t>
            </w:r>
            <w:r>
              <w:rPr>
                <w:rFonts w:hint="eastAsia" w:ascii="宋体" w:hAnsi="宋体" w:cs="宋体"/>
                <w:color w:val="000000" w:themeColor="text1"/>
                <w:sz w:val="21"/>
                <w:szCs w:val="21"/>
                <w:highlight w:val="none"/>
                <w:lang w:val="en-US" w:eastAsia="zh-CN"/>
                <w14:textFill>
                  <w14:solidFill>
                    <w14:schemeClr w14:val="tx1"/>
                  </w14:solidFill>
                </w14:textFill>
              </w:rPr>
              <w:t>6</w:t>
            </w:r>
            <w:r>
              <w:rPr>
                <w:rFonts w:hint="eastAsia" w:ascii="宋体" w:hAnsi="宋体" w:eastAsia="宋体" w:cs="宋体"/>
                <w:color w:val="000000" w:themeColor="text1"/>
                <w:sz w:val="21"/>
                <w:szCs w:val="21"/>
                <w:highlight w:val="none"/>
                <w:lang w:val="zh-CN"/>
                <w14:textFill>
                  <w14:solidFill>
                    <w14:schemeClr w14:val="tx1"/>
                  </w14:solidFill>
                </w14:textFill>
              </w:rPr>
              <w:t>分；</w:t>
            </w:r>
          </w:p>
          <w:p w14:paraId="6B6D3F45">
            <w:pPr>
              <w:keepNext w:val="0"/>
              <w:keepLines w:val="0"/>
              <w:suppressLineNumbers w:val="0"/>
              <w:autoSpaceDE w:val="0"/>
              <w:autoSpaceDN w:val="0"/>
              <w:adjustRightInd w:val="0"/>
              <w:spacing w:before="0" w:beforeAutospacing="0" w:after="0" w:afterAutospacing="0" w:line="0" w:lineRule="atLeast"/>
              <w:ind w:left="0" w:right="0"/>
              <w:jc w:val="left"/>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配备相对基本完善的得</w:t>
            </w:r>
            <w:r>
              <w:rPr>
                <w:rFonts w:hint="eastAsia" w:ascii="宋体" w:hAnsi="宋体" w:cs="宋体"/>
                <w:color w:val="000000" w:themeColor="text1"/>
                <w:sz w:val="21"/>
                <w:szCs w:val="21"/>
                <w:highlight w:val="none"/>
                <w:lang w:val="en-US" w:eastAsia="zh-CN"/>
                <w14:textFill>
                  <w14:solidFill>
                    <w14:schemeClr w14:val="tx1"/>
                  </w14:solidFill>
                </w14:textFill>
              </w:rPr>
              <w:t>5</w:t>
            </w:r>
            <w:r>
              <w:rPr>
                <w:rFonts w:hint="eastAsia" w:ascii="宋体" w:hAnsi="宋体" w:eastAsia="宋体" w:cs="宋体"/>
                <w:color w:val="000000" w:themeColor="text1"/>
                <w:sz w:val="21"/>
                <w:szCs w:val="21"/>
                <w:highlight w:val="none"/>
                <w:lang w:val="en-US" w:eastAsia="zh-CN"/>
                <w14:textFill>
                  <w14:solidFill>
                    <w14:schemeClr w14:val="tx1"/>
                  </w14:solidFill>
                </w14:textFill>
              </w:rPr>
              <w:t>分；</w:t>
            </w:r>
          </w:p>
          <w:p w14:paraId="407C0D05">
            <w:pPr>
              <w:keepNext w:val="0"/>
              <w:keepLines w:val="0"/>
              <w:suppressLineNumbers w:val="0"/>
              <w:autoSpaceDE w:val="0"/>
              <w:autoSpaceDN w:val="0"/>
              <w:adjustRightInd w:val="0"/>
              <w:spacing w:before="0" w:beforeAutospacing="0" w:after="0" w:afterAutospacing="0" w:line="0" w:lineRule="atLeast"/>
              <w:ind w:left="0" w:right="0"/>
              <w:jc w:val="left"/>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配备较完善的得</w:t>
            </w:r>
            <w:r>
              <w:rPr>
                <w:rFonts w:hint="eastAsia" w:ascii="宋体" w:hAnsi="宋体" w:cs="宋体"/>
                <w:color w:val="000000" w:themeColor="text1"/>
                <w:sz w:val="21"/>
                <w:szCs w:val="21"/>
                <w:highlight w:val="none"/>
                <w:lang w:val="en-US" w:eastAsia="zh-CN"/>
                <w14:textFill>
                  <w14:solidFill>
                    <w14:schemeClr w14:val="tx1"/>
                  </w14:solidFill>
                </w14:textFill>
              </w:rPr>
              <w:t>4</w:t>
            </w:r>
            <w:r>
              <w:rPr>
                <w:rFonts w:hint="eastAsia" w:ascii="宋体" w:hAnsi="宋体" w:eastAsia="宋体" w:cs="宋体"/>
                <w:color w:val="000000" w:themeColor="text1"/>
                <w:sz w:val="21"/>
                <w:szCs w:val="21"/>
                <w:highlight w:val="none"/>
                <w:lang w:val="en-US" w:eastAsia="zh-CN"/>
                <w14:textFill>
                  <w14:solidFill>
                    <w14:schemeClr w14:val="tx1"/>
                  </w14:solidFill>
                </w14:textFill>
              </w:rPr>
              <w:t>分；</w:t>
            </w:r>
          </w:p>
          <w:p w14:paraId="6621C339">
            <w:pPr>
              <w:keepNext w:val="0"/>
              <w:keepLines w:val="0"/>
              <w:suppressLineNumbers w:val="0"/>
              <w:autoSpaceDE w:val="0"/>
              <w:autoSpaceDN w:val="0"/>
              <w:adjustRightInd w:val="0"/>
              <w:spacing w:before="0" w:beforeAutospacing="0" w:after="0" w:afterAutospacing="0" w:line="0" w:lineRule="atLeast"/>
              <w:ind w:left="0" w:right="0"/>
              <w:jc w:val="left"/>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eastAsia="zh-CN"/>
                <w14:textFill>
                  <w14:solidFill>
                    <w14:schemeClr w14:val="tx1"/>
                  </w14:solidFill>
                </w14:textFill>
              </w:rPr>
              <w:t>一般</w:t>
            </w:r>
            <w:r>
              <w:rPr>
                <w:rFonts w:hint="eastAsia" w:ascii="宋体" w:hAnsi="宋体" w:eastAsia="宋体" w:cs="宋体"/>
                <w:color w:val="000000" w:themeColor="text1"/>
                <w:sz w:val="21"/>
                <w:szCs w:val="21"/>
                <w:highlight w:val="none"/>
                <w:lang w:val="zh-CN"/>
                <w14:textFill>
                  <w14:solidFill>
                    <w14:schemeClr w14:val="tx1"/>
                  </w14:solidFill>
                </w14:textFill>
              </w:rPr>
              <w:t>满足要求的得</w:t>
            </w:r>
            <w:r>
              <w:rPr>
                <w:rFonts w:hint="eastAsia" w:ascii="宋体" w:hAnsi="宋体" w:cs="宋体"/>
                <w:color w:val="000000" w:themeColor="text1"/>
                <w:sz w:val="21"/>
                <w:szCs w:val="21"/>
                <w:highlight w:val="none"/>
                <w:lang w:val="en-US" w:eastAsia="zh-CN"/>
                <w14:textFill>
                  <w14:solidFill>
                    <w14:schemeClr w14:val="tx1"/>
                  </w14:solidFill>
                </w14:textFill>
              </w:rPr>
              <w:t>3</w:t>
            </w:r>
            <w:r>
              <w:rPr>
                <w:rFonts w:hint="eastAsia" w:ascii="宋体" w:hAnsi="宋体" w:eastAsia="宋体" w:cs="宋体"/>
                <w:color w:val="000000" w:themeColor="text1"/>
                <w:sz w:val="21"/>
                <w:szCs w:val="21"/>
                <w:highlight w:val="none"/>
                <w:lang w:val="zh-CN"/>
                <w14:textFill>
                  <w14:solidFill>
                    <w14:schemeClr w14:val="tx1"/>
                  </w14:solidFill>
                </w14:textFill>
              </w:rPr>
              <w:t>分；</w:t>
            </w:r>
          </w:p>
          <w:p w14:paraId="568E9D87">
            <w:pPr>
              <w:keepNext w:val="0"/>
              <w:keepLines w:val="0"/>
              <w:suppressLineNumbers w:val="0"/>
              <w:autoSpaceDE w:val="0"/>
              <w:autoSpaceDN w:val="0"/>
              <w:adjustRightInd w:val="0"/>
              <w:spacing w:before="0" w:beforeAutospacing="0" w:after="0" w:afterAutospacing="0" w:line="0" w:lineRule="atLeast"/>
              <w:ind w:left="0" w:right="0"/>
              <w:jc w:val="left"/>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内容不符且较差</w:t>
            </w:r>
            <w:r>
              <w:rPr>
                <w:rFonts w:hint="eastAsia" w:ascii="宋体" w:hAnsi="宋体" w:eastAsia="宋体" w:cs="宋体"/>
                <w:color w:val="000000" w:themeColor="text1"/>
                <w:sz w:val="21"/>
                <w:szCs w:val="21"/>
                <w:highlight w:val="none"/>
                <w:lang w:val="zh-CN"/>
                <w14:textFill>
                  <w14:solidFill>
                    <w14:schemeClr w14:val="tx1"/>
                  </w14:solidFill>
                </w14:textFill>
              </w:rPr>
              <w:t>的得</w:t>
            </w:r>
            <w:r>
              <w:rPr>
                <w:rFonts w:hint="eastAsia" w:ascii="宋体" w:hAnsi="宋体" w:cs="宋体"/>
                <w:color w:val="000000" w:themeColor="text1"/>
                <w:sz w:val="21"/>
                <w:szCs w:val="21"/>
                <w:highlight w:val="none"/>
                <w:lang w:val="en-US" w:eastAsia="zh-CN"/>
                <w14:textFill>
                  <w14:solidFill>
                    <w14:schemeClr w14:val="tx1"/>
                  </w14:solidFill>
                </w14:textFill>
              </w:rPr>
              <w:t>2</w:t>
            </w:r>
            <w:r>
              <w:rPr>
                <w:rFonts w:hint="eastAsia" w:ascii="宋体" w:hAnsi="宋体" w:eastAsia="宋体" w:cs="宋体"/>
                <w:color w:val="000000" w:themeColor="text1"/>
                <w:sz w:val="21"/>
                <w:szCs w:val="21"/>
                <w:highlight w:val="none"/>
                <w:lang w:val="zh-CN"/>
                <w14:textFill>
                  <w14:solidFill>
                    <w14:schemeClr w14:val="tx1"/>
                  </w14:solidFill>
                </w14:textFill>
              </w:rPr>
              <w:t>分；</w:t>
            </w:r>
          </w:p>
          <w:p w14:paraId="5D4C5F8D">
            <w:pPr>
              <w:keepNext w:val="0"/>
              <w:keepLines w:val="0"/>
              <w:suppressLineNumbers w:val="0"/>
              <w:autoSpaceDE w:val="0"/>
              <w:autoSpaceDN w:val="0"/>
              <w:adjustRightInd w:val="0"/>
              <w:spacing w:before="0" w:beforeAutospacing="0" w:after="0" w:afterAutospacing="0" w:line="0" w:lineRule="atLeast"/>
              <w:ind w:left="0" w:leftChars="0" w:right="0" w:rightChars="0"/>
              <w:jc w:val="left"/>
              <w:rPr>
                <w:rFonts w:hint="eastAsia" w:ascii="宋体" w:hAnsi="宋体" w:eastAsia="宋体" w:cs="宋体"/>
                <w:color w:val="000000" w:themeColor="text1"/>
                <w:kern w:val="2"/>
                <w:sz w:val="21"/>
                <w:szCs w:val="21"/>
                <w:highlight w:val="none"/>
                <w:lang w:val="zh-CN" w:eastAsia="zh-CN" w:bidi="ar-SA"/>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没有得0分。</w:t>
            </w:r>
          </w:p>
        </w:tc>
      </w:tr>
      <w:tr w14:paraId="6EFFC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42" w:type="dxa"/>
            <w:vMerge w:val="continue"/>
            <w:noWrap w:val="0"/>
            <w:vAlign w:val="center"/>
          </w:tcPr>
          <w:p w14:paraId="5B3EB7BE">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1131" w:type="dxa"/>
            <w:vMerge w:val="continue"/>
            <w:noWrap w:val="0"/>
            <w:vAlign w:val="center"/>
          </w:tcPr>
          <w:p w14:paraId="32D40FBA">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1583" w:type="dxa"/>
            <w:noWrap w:val="0"/>
            <w:vAlign w:val="center"/>
          </w:tcPr>
          <w:p w14:paraId="5ACC492F">
            <w:pPr>
              <w:keepNext w:val="0"/>
              <w:keepLines w:val="0"/>
              <w:suppressLineNumbers w:val="0"/>
              <w:autoSpaceDE w:val="0"/>
              <w:autoSpaceDN w:val="0"/>
              <w:adjustRightInd w:val="0"/>
              <w:spacing w:before="0" w:beforeAutospacing="0" w:after="0" w:afterAutospacing="0" w:line="0" w:lineRule="atLeast"/>
              <w:ind w:left="0" w:leftChars="0" w:right="0" w:rightChars="0"/>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劳动力配置的适应性（</w:t>
            </w:r>
            <w:r>
              <w:rPr>
                <w:rFonts w:hint="eastAsia" w:ascii="宋体" w:hAnsi="宋体" w:eastAsia="宋体" w:cs="宋体"/>
                <w:color w:val="000000" w:themeColor="text1"/>
                <w:sz w:val="21"/>
                <w:szCs w:val="21"/>
                <w:highlight w:val="none"/>
                <w:lang w:val="en-US" w:eastAsia="zh-CN"/>
                <w14:textFill>
                  <w14:solidFill>
                    <w14:schemeClr w14:val="tx1"/>
                  </w14:solidFill>
                </w14:textFill>
              </w:rPr>
              <w:t>5分</w:t>
            </w:r>
            <w:r>
              <w:rPr>
                <w:rFonts w:hint="eastAsia" w:ascii="宋体" w:hAnsi="宋体" w:eastAsia="宋体" w:cs="宋体"/>
                <w:color w:val="000000" w:themeColor="text1"/>
                <w:sz w:val="21"/>
                <w:szCs w:val="21"/>
                <w:highlight w:val="none"/>
                <w:lang w:val="zh-CN"/>
                <w14:textFill>
                  <w14:solidFill>
                    <w14:schemeClr w14:val="tx1"/>
                  </w14:solidFill>
                </w14:textFill>
              </w:rPr>
              <w:t>）</w:t>
            </w:r>
          </w:p>
        </w:tc>
        <w:tc>
          <w:tcPr>
            <w:tcW w:w="6215" w:type="dxa"/>
            <w:noWrap w:val="0"/>
            <w:vAlign w:val="center"/>
          </w:tcPr>
          <w:p w14:paraId="295EAEC8">
            <w:pPr>
              <w:keepNext w:val="0"/>
              <w:keepLines w:val="0"/>
              <w:suppressLineNumbers w:val="0"/>
              <w:autoSpaceDE w:val="0"/>
              <w:autoSpaceDN w:val="0"/>
              <w:adjustRightInd w:val="0"/>
              <w:spacing w:before="0" w:beforeAutospacing="0" w:after="0" w:afterAutospacing="0" w:line="0" w:lineRule="atLeast"/>
              <w:ind w:left="0" w:right="0"/>
              <w:jc w:val="left"/>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根据施工的具体情况从劳动力年龄层配置上满足施工要求的得</w:t>
            </w: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r>
              <w:rPr>
                <w:rFonts w:hint="eastAsia" w:ascii="宋体" w:hAnsi="宋体" w:eastAsia="宋体" w:cs="宋体"/>
                <w:color w:val="000000" w:themeColor="text1"/>
                <w:sz w:val="21"/>
                <w:szCs w:val="21"/>
                <w:highlight w:val="none"/>
                <w:lang w:val="zh-CN"/>
                <w14:textFill>
                  <w14:solidFill>
                    <w14:schemeClr w14:val="tx1"/>
                  </w14:solidFill>
                </w14:textFill>
              </w:rPr>
              <w:t>分；</w:t>
            </w:r>
          </w:p>
          <w:p w14:paraId="4D8668AC">
            <w:pPr>
              <w:keepNext w:val="0"/>
              <w:keepLines w:val="0"/>
              <w:suppressLineNumbers w:val="0"/>
              <w:autoSpaceDE w:val="0"/>
              <w:autoSpaceDN w:val="0"/>
              <w:adjustRightInd w:val="0"/>
              <w:spacing w:before="0" w:beforeAutospacing="0" w:after="0" w:afterAutospacing="0" w:line="0" w:lineRule="atLeast"/>
              <w:ind w:left="0" w:right="0"/>
              <w:jc w:val="left"/>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配置基本满足的得</w:t>
            </w:r>
            <w:r>
              <w:rPr>
                <w:rFonts w:hint="eastAsia" w:ascii="宋体" w:hAnsi="宋体" w:eastAsia="宋体" w:cs="宋体"/>
                <w:color w:val="000000" w:themeColor="text1"/>
                <w:sz w:val="21"/>
                <w:szCs w:val="21"/>
                <w:highlight w:val="none"/>
                <w:lang w:val="en-US" w:eastAsia="zh-CN"/>
                <w14:textFill>
                  <w14:solidFill>
                    <w14:schemeClr w14:val="tx1"/>
                  </w14:solidFill>
                </w14:textFill>
              </w:rPr>
              <w:t>4</w:t>
            </w:r>
            <w:r>
              <w:rPr>
                <w:rFonts w:hint="eastAsia" w:ascii="宋体" w:hAnsi="宋体" w:eastAsia="宋体" w:cs="宋体"/>
                <w:color w:val="000000" w:themeColor="text1"/>
                <w:sz w:val="21"/>
                <w:szCs w:val="21"/>
                <w:highlight w:val="none"/>
                <w:lang w:val="zh-CN"/>
                <w14:textFill>
                  <w14:solidFill>
                    <w14:schemeClr w14:val="tx1"/>
                  </w14:solidFill>
                </w14:textFill>
              </w:rPr>
              <w:t>分；</w:t>
            </w:r>
          </w:p>
          <w:p w14:paraId="2A37C4CC">
            <w:pPr>
              <w:keepNext w:val="0"/>
              <w:keepLines w:val="0"/>
              <w:suppressLineNumbers w:val="0"/>
              <w:autoSpaceDE w:val="0"/>
              <w:autoSpaceDN w:val="0"/>
              <w:adjustRightInd w:val="0"/>
              <w:spacing w:before="0" w:beforeAutospacing="0" w:after="0" w:afterAutospacing="0" w:line="0" w:lineRule="atLeast"/>
              <w:ind w:left="0" w:right="0"/>
              <w:jc w:val="left"/>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较完善符合项目的得</w:t>
            </w: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r>
              <w:rPr>
                <w:rFonts w:hint="eastAsia" w:ascii="宋体" w:hAnsi="宋体" w:eastAsia="宋体" w:cs="宋体"/>
                <w:color w:val="000000" w:themeColor="text1"/>
                <w:sz w:val="21"/>
                <w:szCs w:val="21"/>
                <w:highlight w:val="none"/>
                <w:lang w:val="zh-CN"/>
                <w14:textFill>
                  <w14:solidFill>
                    <w14:schemeClr w14:val="tx1"/>
                  </w14:solidFill>
                </w14:textFill>
              </w:rPr>
              <w:t>分；</w:t>
            </w:r>
          </w:p>
          <w:p w14:paraId="22BC4013">
            <w:pPr>
              <w:keepNext w:val="0"/>
              <w:keepLines w:val="0"/>
              <w:suppressLineNumbers w:val="0"/>
              <w:autoSpaceDE w:val="0"/>
              <w:autoSpaceDN w:val="0"/>
              <w:adjustRightInd w:val="0"/>
              <w:spacing w:before="0" w:beforeAutospacing="0" w:after="0" w:afterAutospacing="0" w:line="0" w:lineRule="atLeast"/>
              <w:ind w:left="0" w:right="0"/>
              <w:jc w:val="left"/>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eastAsia="zh-CN"/>
                <w14:textFill>
                  <w14:solidFill>
                    <w14:schemeClr w14:val="tx1"/>
                  </w14:solidFill>
                </w14:textFill>
              </w:rPr>
              <w:t>一般</w:t>
            </w:r>
            <w:r>
              <w:rPr>
                <w:rFonts w:hint="eastAsia" w:ascii="宋体" w:hAnsi="宋体" w:eastAsia="宋体" w:cs="宋体"/>
                <w:color w:val="000000" w:themeColor="text1"/>
                <w:sz w:val="21"/>
                <w:szCs w:val="21"/>
                <w:highlight w:val="none"/>
                <w:lang w:val="zh-CN"/>
                <w14:textFill>
                  <w14:solidFill>
                    <w14:schemeClr w14:val="tx1"/>
                  </w14:solidFill>
                </w14:textFill>
              </w:rPr>
              <w:t>满足要求的得2分；</w:t>
            </w:r>
          </w:p>
          <w:p w14:paraId="29030EDD">
            <w:pPr>
              <w:keepNext w:val="0"/>
              <w:keepLines w:val="0"/>
              <w:suppressLineNumbers w:val="0"/>
              <w:autoSpaceDE w:val="0"/>
              <w:autoSpaceDN w:val="0"/>
              <w:adjustRightInd w:val="0"/>
              <w:spacing w:before="0" w:beforeAutospacing="0" w:after="0" w:afterAutospacing="0" w:line="0" w:lineRule="atLeast"/>
              <w:ind w:left="0" w:right="0"/>
              <w:jc w:val="left"/>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内容不符且较差</w:t>
            </w:r>
            <w:r>
              <w:rPr>
                <w:rFonts w:hint="eastAsia" w:ascii="宋体" w:hAnsi="宋体" w:eastAsia="宋体" w:cs="宋体"/>
                <w:color w:val="000000" w:themeColor="text1"/>
                <w:sz w:val="21"/>
                <w:szCs w:val="21"/>
                <w:highlight w:val="none"/>
                <w:lang w:val="zh-CN"/>
                <w14:textFill>
                  <w14:solidFill>
                    <w14:schemeClr w14:val="tx1"/>
                  </w14:solidFill>
                </w14:textFill>
              </w:rPr>
              <w:t>的得</w:t>
            </w:r>
            <w:r>
              <w:rPr>
                <w:rFonts w:hint="eastAsia" w:ascii="宋体" w:hAnsi="宋体" w:eastAsia="宋体" w:cs="宋体"/>
                <w:color w:val="000000" w:themeColor="text1"/>
                <w:sz w:val="21"/>
                <w:szCs w:val="21"/>
                <w:highlight w:val="none"/>
                <w14:textFill>
                  <w14:solidFill>
                    <w14:schemeClr w14:val="tx1"/>
                  </w14:solidFill>
                </w14:textFill>
              </w:rPr>
              <w:t>1</w:t>
            </w:r>
            <w:r>
              <w:rPr>
                <w:rFonts w:hint="eastAsia" w:ascii="宋体" w:hAnsi="宋体" w:eastAsia="宋体" w:cs="宋体"/>
                <w:color w:val="000000" w:themeColor="text1"/>
                <w:sz w:val="21"/>
                <w:szCs w:val="21"/>
                <w:highlight w:val="none"/>
                <w:lang w:val="zh-CN"/>
                <w14:textFill>
                  <w14:solidFill>
                    <w14:schemeClr w14:val="tx1"/>
                  </w14:solidFill>
                </w14:textFill>
              </w:rPr>
              <w:t>分；</w:t>
            </w:r>
          </w:p>
          <w:p w14:paraId="38FA4E71">
            <w:pPr>
              <w:keepNext w:val="0"/>
              <w:keepLines w:val="0"/>
              <w:suppressLineNumbers w:val="0"/>
              <w:autoSpaceDE w:val="0"/>
              <w:autoSpaceDN w:val="0"/>
              <w:adjustRightInd w:val="0"/>
              <w:spacing w:before="0" w:beforeAutospacing="0" w:after="0" w:afterAutospacing="0" w:line="0" w:lineRule="atLeast"/>
              <w:ind w:left="0" w:leftChars="0" w:right="0" w:rightChars="0"/>
              <w:jc w:val="left"/>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没有得0分。</w:t>
            </w:r>
          </w:p>
        </w:tc>
      </w:tr>
      <w:tr w14:paraId="74C87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42" w:type="dxa"/>
            <w:vMerge w:val="continue"/>
            <w:noWrap w:val="0"/>
            <w:vAlign w:val="center"/>
          </w:tcPr>
          <w:p w14:paraId="31E0CEC2">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1131" w:type="dxa"/>
            <w:vMerge w:val="continue"/>
            <w:noWrap w:val="0"/>
            <w:vAlign w:val="center"/>
          </w:tcPr>
          <w:p w14:paraId="7579D924">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1583" w:type="dxa"/>
            <w:noWrap w:val="0"/>
            <w:vAlign w:val="center"/>
          </w:tcPr>
          <w:p w14:paraId="63217C9B">
            <w:pPr>
              <w:keepNext w:val="0"/>
              <w:keepLines w:val="0"/>
              <w:suppressLineNumbers w:val="0"/>
              <w:autoSpaceDE w:val="0"/>
              <w:autoSpaceDN w:val="0"/>
              <w:adjustRightInd w:val="0"/>
              <w:spacing w:before="0" w:beforeAutospacing="0" w:after="0" w:afterAutospacing="0" w:line="0" w:lineRule="atLeast"/>
              <w:ind w:left="0" w:leftChars="0" w:right="0" w:rightChars="0"/>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主要材料进场计划的合理性（</w:t>
            </w:r>
            <w:r>
              <w:rPr>
                <w:rFonts w:hint="eastAsia" w:ascii="宋体" w:hAnsi="宋体" w:eastAsia="宋体" w:cs="宋体"/>
                <w:color w:val="000000" w:themeColor="text1"/>
                <w:sz w:val="21"/>
                <w:szCs w:val="21"/>
                <w:highlight w:val="none"/>
                <w:lang w:val="en-US" w:eastAsia="zh-CN"/>
                <w14:textFill>
                  <w14:solidFill>
                    <w14:schemeClr w14:val="tx1"/>
                  </w14:solidFill>
                </w14:textFill>
              </w:rPr>
              <w:t>5分</w:t>
            </w:r>
            <w:r>
              <w:rPr>
                <w:rFonts w:hint="eastAsia" w:ascii="宋体" w:hAnsi="宋体" w:eastAsia="宋体" w:cs="宋体"/>
                <w:color w:val="000000" w:themeColor="text1"/>
                <w:sz w:val="21"/>
                <w:szCs w:val="21"/>
                <w:highlight w:val="none"/>
                <w:lang w:val="zh-CN"/>
                <w14:textFill>
                  <w14:solidFill>
                    <w14:schemeClr w14:val="tx1"/>
                  </w14:solidFill>
                </w14:textFill>
              </w:rPr>
              <w:t>）</w:t>
            </w:r>
          </w:p>
        </w:tc>
        <w:tc>
          <w:tcPr>
            <w:tcW w:w="6215" w:type="dxa"/>
            <w:noWrap w:val="0"/>
            <w:vAlign w:val="center"/>
          </w:tcPr>
          <w:p w14:paraId="58FEC8F3">
            <w:pPr>
              <w:keepNext w:val="0"/>
              <w:keepLines w:val="0"/>
              <w:suppressLineNumbers w:val="0"/>
              <w:autoSpaceDE w:val="0"/>
              <w:autoSpaceDN w:val="0"/>
              <w:adjustRightInd w:val="0"/>
              <w:spacing w:before="0" w:beforeAutospacing="0" w:after="0" w:afterAutospacing="0" w:line="0" w:lineRule="atLeast"/>
              <w:ind w:left="0" w:right="0"/>
              <w:jc w:val="left"/>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依据施工的进度计划计算施工各阶段所需要的主要材料，并能合理安排进场计划的得</w:t>
            </w: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r>
              <w:rPr>
                <w:rFonts w:hint="eastAsia" w:ascii="宋体" w:hAnsi="宋体" w:eastAsia="宋体" w:cs="宋体"/>
                <w:color w:val="000000" w:themeColor="text1"/>
                <w:sz w:val="21"/>
                <w:szCs w:val="21"/>
                <w:highlight w:val="none"/>
                <w:lang w:val="zh-CN"/>
                <w14:textFill>
                  <w14:solidFill>
                    <w14:schemeClr w14:val="tx1"/>
                  </w14:solidFill>
                </w14:textFill>
              </w:rPr>
              <w:t>分；</w:t>
            </w:r>
          </w:p>
          <w:p w14:paraId="72B0A0C6">
            <w:pPr>
              <w:keepNext w:val="0"/>
              <w:keepLines w:val="0"/>
              <w:suppressLineNumbers w:val="0"/>
              <w:autoSpaceDE w:val="0"/>
              <w:autoSpaceDN w:val="0"/>
              <w:adjustRightInd w:val="0"/>
              <w:spacing w:before="0" w:beforeAutospacing="0" w:after="0" w:afterAutospacing="0" w:line="0" w:lineRule="atLeast"/>
              <w:ind w:left="0" w:right="0"/>
              <w:jc w:val="left"/>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基本满足施工材料进场时间的得</w:t>
            </w:r>
            <w:r>
              <w:rPr>
                <w:rFonts w:hint="eastAsia" w:ascii="宋体" w:hAnsi="宋体" w:eastAsia="宋体" w:cs="宋体"/>
                <w:color w:val="000000" w:themeColor="text1"/>
                <w:sz w:val="21"/>
                <w:szCs w:val="21"/>
                <w:highlight w:val="none"/>
                <w:lang w:val="en-US" w:eastAsia="zh-CN"/>
                <w14:textFill>
                  <w14:solidFill>
                    <w14:schemeClr w14:val="tx1"/>
                  </w14:solidFill>
                </w14:textFill>
              </w:rPr>
              <w:t>4</w:t>
            </w:r>
            <w:r>
              <w:rPr>
                <w:rFonts w:hint="eastAsia" w:ascii="宋体" w:hAnsi="宋体" w:eastAsia="宋体" w:cs="宋体"/>
                <w:color w:val="000000" w:themeColor="text1"/>
                <w:sz w:val="21"/>
                <w:szCs w:val="21"/>
                <w:highlight w:val="none"/>
                <w:lang w:val="zh-CN"/>
                <w14:textFill>
                  <w14:solidFill>
                    <w14:schemeClr w14:val="tx1"/>
                  </w14:solidFill>
                </w14:textFill>
              </w:rPr>
              <w:t>分；</w:t>
            </w:r>
          </w:p>
          <w:p w14:paraId="73C960FA">
            <w:pPr>
              <w:keepNext w:val="0"/>
              <w:keepLines w:val="0"/>
              <w:suppressLineNumbers w:val="0"/>
              <w:autoSpaceDE w:val="0"/>
              <w:autoSpaceDN w:val="0"/>
              <w:adjustRightInd w:val="0"/>
              <w:spacing w:before="0" w:beforeAutospacing="0" w:after="0" w:afterAutospacing="0" w:line="0" w:lineRule="atLeast"/>
              <w:ind w:left="0" w:right="0"/>
              <w:jc w:val="left"/>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较满足现场实际情况的得</w:t>
            </w:r>
            <w:r>
              <w:rPr>
                <w:rFonts w:hint="eastAsia" w:ascii="宋体" w:hAnsi="宋体" w:eastAsia="宋体" w:cs="宋体"/>
                <w:color w:val="000000" w:themeColor="text1"/>
                <w:sz w:val="21"/>
                <w:szCs w:val="21"/>
                <w:highlight w:val="none"/>
                <w:lang w:val="en-US" w:eastAsia="zh-CN"/>
                <w14:textFill>
                  <w14:solidFill>
                    <w14:schemeClr w14:val="tx1"/>
                  </w14:solidFill>
                </w14:textFill>
              </w:rPr>
              <w:t>3分；</w:t>
            </w:r>
          </w:p>
          <w:p w14:paraId="2A71D38E">
            <w:pPr>
              <w:keepNext w:val="0"/>
              <w:keepLines w:val="0"/>
              <w:suppressLineNumbers w:val="0"/>
              <w:autoSpaceDE w:val="0"/>
              <w:autoSpaceDN w:val="0"/>
              <w:adjustRightInd w:val="0"/>
              <w:spacing w:before="0" w:beforeAutospacing="0" w:after="0" w:afterAutospacing="0" w:line="0" w:lineRule="atLeast"/>
              <w:ind w:left="0" w:right="0"/>
              <w:jc w:val="left"/>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一般满足现场实际计划的得2分；</w:t>
            </w:r>
          </w:p>
          <w:p w14:paraId="03A98683">
            <w:pPr>
              <w:keepNext w:val="0"/>
              <w:keepLines w:val="0"/>
              <w:suppressLineNumbers w:val="0"/>
              <w:autoSpaceDE w:val="0"/>
              <w:autoSpaceDN w:val="0"/>
              <w:adjustRightInd w:val="0"/>
              <w:spacing w:before="0" w:beforeAutospacing="0" w:after="0" w:afterAutospacing="0" w:line="0" w:lineRule="atLeast"/>
              <w:ind w:left="0" w:right="0"/>
              <w:jc w:val="left"/>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内容不符且较差</w:t>
            </w:r>
            <w:r>
              <w:rPr>
                <w:rFonts w:hint="eastAsia" w:ascii="宋体" w:hAnsi="宋体" w:eastAsia="宋体" w:cs="宋体"/>
                <w:color w:val="000000" w:themeColor="text1"/>
                <w:sz w:val="21"/>
                <w:szCs w:val="21"/>
                <w:highlight w:val="none"/>
                <w:lang w:val="zh-CN"/>
                <w14:textFill>
                  <w14:solidFill>
                    <w14:schemeClr w14:val="tx1"/>
                  </w14:solidFill>
                </w14:textFill>
              </w:rPr>
              <w:t>的得1分；</w:t>
            </w:r>
          </w:p>
          <w:p w14:paraId="79E0C7CD">
            <w:pPr>
              <w:keepNext w:val="0"/>
              <w:keepLines w:val="0"/>
              <w:suppressLineNumbers w:val="0"/>
              <w:autoSpaceDE w:val="0"/>
              <w:autoSpaceDN w:val="0"/>
              <w:adjustRightInd w:val="0"/>
              <w:spacing w:before="0" w:beforeAutospacing="0" w:after="0" w:afterAutospacing="0" w:line="0" w:lineRule="atLeast"/>
              <w:ind w:left="0" w:leftChars="0" w:right="0" w:rightChars="0"/>
              <w:jc w:val="left"/>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没有得0分。</w:t>
            </w:r>
          </w:p>
        </w:tc>
      </w:tr>
      <w:tr w14:paraId="4DF00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42" w:type="dxa"/>
            <w:vMerge w:val="continue"/>
            <w:noWrap w:val="0"/>
            <w:vAlign w:val="center"/>
          </w:tcPr>
          <w:p w14:paraId="41B585A2">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1131" w:type="dxa"/>
            <w:vMerge w:val="continue"/>
            <w:noWrap w:val="0"/>
            <w:vAlign w:val="center"/>
          </w:tcPr>
          <w:p w14:paraId="04A18827">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1583" w:type="dxa"/>
            <w:noWrap w:val="0"/>
            <w:vAlign w:val="center"/>
          </w:tcPr>
          <w:p w14:paraId="3BEFBCB7">
            <w:pPr>
              <w:keepNext w:val="0"/>
              <w:keepLines w:val="0"/>
              <w:suppressLineNumbers w:val="0"/>
              <w:autoSpaceDE w:val="0"/>
              <w:autoSpaceDN w:val="0"/>
              <w:adjustRightInd w:val="0"/>
              <w:spacing w:before="0" w:beforeAutospacing="0" w:after="0" w:afterAutospacing="0" w:line="0" w:lineRule="atLeast"/>
              <w:ind w:left="0" w:leftChars="0" w:right="0" w:rightChars="0"/>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施工平面布置图（</w:t>
            </w:r>
            <w:r>
              <w:rPr>
                <w:rFonts w:hint="eastAsia" w:ascii="宋体" w:hAnsi="宋体" w:eastAsia="宋体" w:cs="宋体"/>
                <w:color w:val="000000" w:themeColor="text1"/>
                <w:sz w:val="21"/>
                <w:szCs w:val="21"/>
                <w:highlight w:val="none"/>
                <w:lang w:val="en-US" w:eastAsia="zh-CN"/>
                <w14:textFill>
                  <w14:solidFill>
                    <w14:schemeClr w14:val="tx1"/>
                  </w14:solidFill>
                </w14:textFill>
              </w:rPr>
              <w:t>5分</w:t>
            </w:r>
            <w:r>
              <w:rPr>
                <w:rFonts w:hint="eastAsia" w:ascii="宋体" w:hAnsi="宋体" w:eastAsia="宋体" w:cs="宋体"/>
                <w:color w:val="000000" w:themeColor="text1"/>
                <w:sz w:val="21"/>
                <w:szCs w:val="21"/>
                <w:highlight w:val="none"/>
                <w:lang w:val="zh-CN"/>
                <w14:textFill>
                  <w14:solidFill>
                    <w14:schemeClr w14:val="tx1"/>
                  </w14:solidFill>
                </w14:textFill>
              </w:rPr>
              <w:t>）</w:t>
            </w:r>
          </w:p>
        </w:tc>
        <w:tc>
          <w:tcPr>
            <w:tcW w:w="6215" w:type="dxa"/>
            <w:noWrap w:val="0"/>
            <w:vAlign w:val="center"/>
          </w:tcPr>
          <w:p w14:paraId="7B1B5340">
            <w:pPr>
              <w:keepNext w:val="0"/>
              <w:keepLines w:val="0"/>
              <w:suppressLineNumbers w:val="0"/>
              <w:autoSpaceDE w:val="0"/>
              <w:autoSpaceDN w:val="0"/>
              <w:adjustRightInd w:val="0"/>
              <w:spacing w:before="0" w:beforeAutospacing="0" w:after="0" w:afterAutospacing="0" w:line="0" w:lineRule="atLeast"/>
              <w:ind w:left="0" w:right="0"/>
              <w:jc w:val="left"/>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施工现场总平面布置图编制合理、可行且完全符合项目概况的得</w:t>
            </w: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r>
              <w:rPr>
                <w:rFonts w:hint="eastAsia" w:ascii="宋体" w:hAnsi="宋体" w:eastAsia="宋体" w:cs="宋体"/>
                <w:color w:val="000000" w:themeColor="text1"/>
                <w:sz w:val="21"/>
                <w:szCs w:val="21"/>
                <w:highlight w:val="none"/>
                <w:lang w:val="zh-CN"/>
                <w14:textFill>
                  <w14:solidFill>
                    <w14:schemeClr w14:val="tx1"/>
                  </w14:solidFill>
                </w14:textFill>
              </w:rPr>
              <w:t>分；</w:t>
            </w:r>
          </w:p>
          <w:p w14:paraId="382E2290">
            <w:pPr>
              <w:keepNext w:val="0"/>
              <w:keepLines w:val="0"/>
              <w:suppressLineNumbers w:val="0"/>
              <w:autoSpaceDE w:val="0"/>
              <w:autoSpaceDN w:val="0"/>
              <w:adjustRightInd w:val="0"/>
              <w:spacing w:before="0" w:beforeAutospacing="0" w:after="0" w:afterAutospacing="0" w:line="0" w:lineRule="atLeast"/>
              <w:ind w:left="0" w:right="0"/>
              <w:jc w:val="left"/>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基本绘制能满足需求的得</w:t>
            </w:r>
            <w:r>
              <w:rPr>
                <w:rFonts w:hint="eastAsia" w:ascii="宋体" w:hAnsi="宋体" w:eastAsia="宋体" w:cs="宋体"/>
                <w:color w:val="000000" w:themeColor="text1"/>
                <w:sz w:val="21"/>
                <w:szCs w:val="21"/>
                <w:highlight w:val="none"/>
                <w:lang w:val="en-US" w:eastAsia="zh-CN"/>
                <w14:textFill>
                  <w14:solidFill>
                    <w14:schemeClr w14:val="tx1"/>
                  </w14:solidFill>
                </w14:textFill>
              </w:rPr>
              <w:t>4</w:t>
            </w:r>
            <w:r>
              <w:rPr>
                <w:rFonts w:hint="eastAsia" w:ascii="宋体" w:hAnsi="宋体" w:eastAsia="宋体" w:cs="宋体"/>
                <w:color w:val="000000" w:themeColor="text1"/>
                <w:sz w:val="21"/>
                <w:szCs w:val="21"/>
                <w:highlight w:val="none"/>
                <w:lang w:val="zh-CN"/>
                <w14:textFill>
                  <w14:solidFill>
                    <w14:schemeClr w14:val="tx1"/>
                  </w14:solidFill>
                </w14:textFill>
              </w:rPr>
              <w:t>分，</w:t>
            </w:r>
          </w:p>
          <w:p w14:paraId="085D39EC">
            <w:pPr>
              <w:keepNext w:val="0"/>
              <w:keepLines w:val="0"/>
              <w:suppressLineNumbers w:val="0"/>
              <w:autoSpaceDE w:val="0"/>
              <w:autoSpaceDN w:val="0"/>
              <w:adjustRightInd w:val="0"/>
              <w:spacing w:before="0" w:beforeAutospacing="0" w:after="0" w:afterAutospacing="0" w:line="0" w:lineRule="atLeast"/>
              <w:ind w:left="0" w:right="0"/>
              <w:jc w:val="left"/>
              <w:rPr>
                <w:rFonts w:hint="eastAsia" w:ascii="宋体" w:hAnsi="宋体" w:eastAsia="宋体" w:cs="宋体"/>
                <w:color w:val="000000" w:themeColor="text1"/>
                <w:sz w:val="21"/>
                <w:szCs w:val="21"/>
                <w:highlight w:val="none"/>
                <w:lang w:val="zh-CN" w:eastAsia="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绘制较符合的得</w:t>
            </w: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r>
              <w:rPr>
                <w:rFonts w:hint="eastAsia" w:ascii="宋体" w:hAnsi="宋体" w:eastAsia="宋体" w:cs="宋体"/>
                <w:color w:val="000000" w:themeColor="text1"/>
                <w:sz w:val="21"/>
                <w:szCs w:val="21"/>
                <w:highlight w:val="none"/>
                <w:lang w:val="zh-CN"/>
                <w14:textFill>
                  <w14:solidFill>
                    <w14:schemeClr w14:val="tx1"/>
                  </w14:solidFill>
                </w14:textFill>
              </w:rPr>
              <w:t>分</w:t>
            </w:r>
            <w:r>
              <w:rPr>
                <w:rFonts w:hint="eastAsia" w:ascii="宋体" w:hAnsi="宋体" w:eastAsia="宋体" w:cs="宋体"/>
                <w:color w:val="000000" w:themeColor="text1"/>
                <w:sz w:val="21"/>
                <w:szCs w:val="21"/>
                <w:highlight w:val="none"/>
                <w:lang w:val="zh-CN" w:eastAsia="zh-CN"/>
                <w14:textFill>
                  <w14:solidFill>
                    <w14:schemeClr w14:val="tx1"/>
                  </w14:solidFill>
                </w14:textFill>
              </w:rPr>
              <w:t>；</w:t>
            </w:r>
          </w:p>
          <w:p w14:paraId="41B0BF5F">
            <w:pPr>
              <w:keepNext w:val="0"/>
              <w:keepLines w:val="0"/>
              <w:suppressLineNumbers w:val="0"/>
              <w:autoSpaceDE w:val="0"/>
              <w:autoSpaceDN w:val="0"/>
              <w:adjustRightInd w:val="0"/>
              <w:spacing w:before="0" w:beforeAutospacing="0" w:after="0" w:afterAutospacing="0" w:line="0" w:lineRule="atLeast"/>
              <w:ind w:left="0" w:right="0"/>
              <w:jc w:val="left"/>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绘制一般的得</w:t>
            </w: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r>
              <w:rPr>
                <w:rFonts w:hint="eastAsia" w:ascii="宋体" w:hAnsi="宋体" w:eastAsia="宋体" w:cs="宋体"/>
                <w:color w:val="000000" w:themeColor="text1"/>
                <w:sz w:val="21"/>
                <w:szCs w:val="21"/>
                <w:highlight w:val="none"/>
                <w:lang w:val="zh-CN"/>
                <w14:textFill>
                  <w14:solidFill>
                    <w14:schemeClr w14:val="tx1"/>
                  </w14:solidFill>
                </w14:textFill>
              </w:rPr>
              <w:t>分，</w:t>
            </w:r>
          </w:p>
          <w:p w14:paraId="676611D5">
            <w:pPr>
              <w:keepNext w:val="0"/>
              <w:keepLines w:val="0"/>
              <w:suppressLineNumbers w:val="0"/>
              <w:autoSpaceDE w:val="0"/>
              <w:autoSpaceDN w:val="0"/>
              <w:adjustRightInd w:val="0"/>
              <w:spacing w:before="0" w:beforeAutospacing="0" w:after="0" w:afterAutospacing="0" w:line="0" w:lineRule="atLeast"/>
              <w:ind w:left="0" w:right="0"/>
              <w:jc w:val="left"/>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绘制差的得</w:t>
            </w:r>
            <w:r>
              <w:rPr>
                <w:rFonts w:hint="eastAsia" w:ascii="宋体" w:hAnsi="宋体" w:eastAsia="宋体" w:cs="宋体"/>
                <w:color w:val="000000" w:themeColor="text1"/>
                <w:sz w:val="21"/>
                <w:szCs w:val="21"/>
                <w:highlight w:val="none"/>
                <w:lang w:val="en-US" w:eastAsia="zh-CN"/>
                <w14:textFill>
                  <w14:solidFill>
                    <w14:schemeClr w14:val="tx1"/>
                  </w14:solidFill>
                </w14:textFill>
              </w:rPr>
              <w:t>1分，</w:t>
            </w:r>
          </w:p>
          <w:p w14:paraId="637549D4">
            <w:pPr>
              <w:keepNext w:val="0"/>
              <w:keepLines w:val="0"/>
              <w:suppressLineNumbers w:val="0"/>
              <w:autoSpaceDE w:val="0"/>
              <w:autoSpaceDN w:val="0"/>
              <w:adjustRightInd w:val="0"/>
              <w:spacing w:before="0" w:beforeAutospacing="0" w:after="0" w:afterAutospacing="0" w:line="0" w:lineRule="atLeast"/>
              <w:ind w:left="0" w:leftChars="0" w:right="0" w:rightChars="0"/>
              <w:jc w:val="left"/>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没有得0分。</w:t>
            </w:r>
          </w:p>
        </w:tc>
      </w:tr>
      <w:tr w14:paraId="36095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2" w:hRule="atLeast"/>
          <w:jc w:val="center"/>
        </w:trPr>
        <w:tc>
          <w:tcPr>
            <w:tcW w:w="1042" w:type="dxa"/>
            <w:vMerge w:val="restart"/>
            <w:noWrap w:val="0"/>
            <w:vAlign w:val="center"/>
          </w:tcPr>
          <w:p w14:paraId="0B58E10E">
            <w:pPr>
              <w:autoSpaceDE w:val="0"/>
              <w:autoSpaceDN w:val="0"/>
              <w:adjustRightInd w:val="0"/>
              <w:spacing w:line="240" w:lineRule="auto"/>
              <w:jc w:val="center"/>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2.2.3</w:t>
            </w:r>
          </w:p>
          <w:p w14:paraId="73939865">
            <w:pPr>
              <w:autoSpaceDE w:val="0"/>
              <w:autoSpaceDN w:val="0"/>
              <w:adjustRightInd w:val="0"/>
              <w:spacing w:line="240" w:lineRule="auto"/>
              <w:jc w:val="center"/>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（3）</w:t>
            </w:r>
          </w:p>
        </w:tc>
        <w:tc>
          <w:tcPr>
            <w:tcW w:w="1131" w:type="dxa"/>
            <w:vMerge w:val="restart"/>
            <w:noWrap w:val="0"/>
            <w:vAlign w:val="center"/>
          </w:tcPr>
          <w:p w14:paraId="14D9CDE5">
            <w:pPr>
              <w:autoSpaceDE w:val="0"/>
              <w:autoSpaceDN w:val="0"/>
              <w:adjustRightInd w:val="0"/>
              <w:spacing w:line="240" w:lineRule="auto"/>
              <w:jc w:val="center"/>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业绩及管理机构（</w:t>
            </w:r>
            <w:r>
              <w:rPr>
                <w:rFonts w:hint="eastAsia" w:ascii="宋体" w:hAnsi="宋体" w:cs="宋体"/>
                <w:color w:val="000000" w:themeColor="text1"/>
                <w:szCs w:val="21"/>
                <w:highlight w:val="none"/>
                <w:lang w:val="en-US" w:eastAsia="zh-CN"/>
                <w14:textFill>
                  <w14:solidFill>
                    <w14:schemeClr w14:val="tx1"/>
                  </w14:solidFill>
                </w14:textFill>
              </w:rPr>
              <w:t>7</w:t>
            </w:r>
            <w:r>
              <w:rPr>
                <w:rFonts w:hint="eastAsia" w:ascii="宋体" w:hAnsi="宋体" w:eastAsia="宋体" w:cs="宋体"/>
                <w:color w:val="000000" w:themeColor="text1"/>
                <w:szCs w:val="21"/>
                <w:highlight w:val="none"/>
                <w:lang w:val="en-US" w:eastAsia="zh-CN"/>
                <w14:textFill>
                  <w14:solidFill>
                    <w14:schemeClr w14:val="tx1"/>
                  </w14:solidFill>
                </w14:textFill>
              </w:rPr>
              <w:t>分）</w:t>
            </w:r>
          </w:p>
        </w:tc>
        <w:tc>
          <w:tcPr>
            <w:tcW w:w="1583" w:type="dxa"/>
            <w:noWrap w:val="0"/>
            <w:vAlign w:val="center"/>
          </w:tcPr>
          <w:p w14:paraId="4C30910D">
            <w:pPr>
              <w:autoSpaceDE w:val="0"/>
              <w:autoSpaceDN w:val="0"/>
              <w:adjustRightInd w:val="0"/>
              <w:snapToGrid w:val="0"/>
              <w:spacing w:line="240" w:lineRule="auto"/>
              <w:jc w:val="center"/>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企业业绩（</w:t>
            </w:r>
            <w:r>
              <w:rPr>
                <w:rFonts w:hint="eastAsia" w:ascii="宋体" w:hAnsi="宋体" w:cs="宋体"/>
                <w:bCs/>
                <w:color w:val="000000" w:themeColor="text1"/>
                <w:szCs w:val="21"/>
                <w:highlight w:val="none"/>
                <w:lang w:val="en-US" w:eastAsia="zh-CN"/>
                <w14:textFill>
                  <w14:solidFill>
                    <w14:schemeClr w14:val="tx1"/>
                  </w14:solidFill>
                </w14:textFill>
              </w:rPr>
              <w:t>1</w:t>
            </w:r>
            <w:r>
              <w:rPr>
                <w:rFonts w:hint="eastAsia" w:ascii="宋体" w:hAnsi="宋体" w:eastAsia="宋体" w:cs="宋体"/>
                <w:bCs/>
                <w:color w:val="000000" w:themeColor="text1"/>
                <w:szCs w:val="21"/>
                <w:highlight w:val="none"/>
                <w14:textFill>
                  <w14:solidFill>
                    <w14:schemeClr w14:val="tx1"/>
                  </w14:solidFill>
                </w14:textFill>
              </w:rPr>
              <w:t>分）</w:t>
            </w:r>
          </w:p>
        </w:tc>
        <w:tc>
          <w:tcPr>
            <w:tcW w:w="6215" w:type="dxa"/>
            <w:noWrap w:val="0"/>
            <w:vAlign w:val="center"/>
          </w:tcPr>
          <w:p w14:paraId="4DEA5B4D">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val="0"/>
                <w:bCs/>
                <w:color w:val="000000" w:themeColor="text1"/>
                <w:kern w:val="2"/>
                <w:sz w:val="21"/>
                <w:szCs w:val="24"/>
                <w:highlight w:val="none"/>
                <w:lang w:val="en-US" w:eastAsia="zh-CN" w:bidi="ar-SA"/>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供应商</w:t>
            </w:r>
            <w:r>
              <w:rPr>
                <w:rFonts w:hint="eastAsia" w:ascii="宋体" w:hAnsi="宋体" w:eastAsia="宋体" w:cs="宋体"/>
                <w:color w:val="000000" w:themeColor="text1"/>
                <w:highlight w:val="none"/>
                <w:lang w:val="en-US" w:eastAsia="zh-CN"/>
                <w14:textFill>
                  <w14:solidFill>
                    <w14:schemeClr w14:val="tx1"/>
                  </w14:solidFill>
                </w14:textFill>
              </w:rPr>
              <w:t>近三年（202</w:t>
            </w:r>
            <w:r>
              <w:rPr>
                <w:rFonts w:hint="eastAsia" w:ascii="宋体" w:hAnsi="宋体" w:cs="宋体"/>
                <w:color w:val="000000" w:themeColor="text1"/>
                <w:highlight w:val="none"/>
                <w:lang w:val="en-US" w:eastAsia="zh-CN"/>
                <w14:textFill>
                  <w14:solidFill>
                    <w14:schemeClr w14:val="tx1"/>
                  </w14:solidFill>
                </w14:textFill>
              </w:rPr>
              <w:t>2</w:t>
            </w:r>
            <w:r>
              <w:rPr>
                <w:rFonts w:hint="eastAsia" w:ascii="宋体" w:hAnsi="宋体" w:eastAsia="宋体" w:cs="宋体"/>
                <w:color w:val="000000" w:themeColor="text1"/>
                <w:highlight w:val="none"/>
                <w:lang w:val="en-US" w:eastAsia="zh-CN"/>
                <w14:textFill>
                  <w14:solidFill>
                    <w14:schemeClr w14:val="tx1"/>
                  </w14:solidFill>
                </w14:textFill>
              </w:rPr>
              <w:t>年1月1日至今）具有与本项目相类似的已完成的业绩，每有一项得</w:t>
            </w:r>
            <w:r>
              <w:rPr>
                <w:rFonts w:hint="eastAsia" w:ascii="宋体" w:hAnsi="宋体" w:cs="宋体"/>
                <w:color w:val="000000" w:themeColor="text1"/>
                <w:highlight w:val="none"/>
                <w:lang w:val="en-US" w:eastAsia="zh-CN"/>
                <w14:textFill>
                  <w14:solidFill>
                    <w14:schemeClr w14:val="tx1"/>
                  </w14:solidFill>
                </w14:textFill>
              </w:rPr>
              <w:t>0.5</w:t>
            </w:r>
            <w:r>
              <w:rPr>
                <w:rFonts w:hint="eastAsia" w:ascii="宋体" w:hAnsi="宋体" w:eastAsia="宋体" w:cs="宋体"/>
                <w:color w:val="000000" w:themeColor="text1"/>
                <w:highlight w:val="none"/>
                <w:lang w:val="en-US" w:eastAsia="zh-CN"/>
                <w14:textFill>
                  <w14:solidFill>
                    <w14:schemeClr w14:val="tx1"/>
                  </w14:solidFill>
                </w14:textFill>
              </w:rPr>
              <w:t>分，满分</w:t>
            </w:r>
            <w:r>
              <w:rPr>
                <w:rFonts w:hint="eastAsia" w:ascii="宋体" w:hAnsi="宋体" w:cs="宋体"/>
                <w:color w:val="000000" w:themeColor="text1"/>
                <w:highlight w:val="none"/>
                <w:lang w:val="en-US" w:eastAsia="zh-CN"/>
                <w14:textFill>
                  <w14:solidFill>
                    <w14:schemeClr w14:val="tx1"/>
                  </w14:solidFill>
                </w14:textFill>
              </w:rPr>
              <w:t>1</w:t>
            </w:r>
            <w:r>
              <w:rPr>
                <w:rFonts w:hint="eastAsia" w:ascii="宋体" w:hAnsi="宋体" w:eastAsia="宋体" w:cs="宋体"/>
                <w:color w:val="000000" w:themeColor="text1"/>
                <w:highlight w:val="none"/>
                <w:lang w:val="en-US" w:eastAsia="zh-CN"/>
                <w14:textFill>
                  <w14:solidFill>
                    <w14:schemeClr w14:val="tx1"/>
                  </w14:solidFill>
                </w14:textFill>
              </w:rPr>
              <w:t>分。响应文件内附中标（成交）通知书或合同协议书或竣工验收报告复印件加盖供应商公章</w:t>
            </w:r>
            <w:r>
              <w:rPr>
                <w:rFonts w:hint="eastAsia" w:ascii="宋体" w:hAnsi="宋体" w:eastAsia="宋体" w:cs="宋体"/>
                <w:color w:val="000000" w:themeColor="text1"/>
                <w:highlight w:val="none"/>
                <w:lang w:val="zh-CN"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类似业绩时间以竣工验收报告上的时间为准。</w:t>
            </w:r>
          </w:p>
        </w:tc>
      </w:tr>
      <w:tr w14:paraId="6DBAE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042" w:type="dxa"/>
            <w:vMerge w:val="continue"/>
            <w:noWrap w:val="0"/>
            <w:vAlign w:val="center"/>
          </w:tcPr>
          <w:p w14:paraId="3BFDB87F">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1131" w:type="dxa"/>
            <w:vMerge w:val="continue"/>
            <w:noWrap w:val="0"/>
            <w:vAlign w:val="center"/>
          </w:tcPr>
          <w:p w14:paraId="72964470">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1583" w:type="dxa"/>
            <w:noWrap w:val="0"/>
            <w:vAlign w:val="center"/>
          </w:tcPr>
          <w:p w14:paraId="146855D4">
            <w:pPr>
              <w:autoSpaceDE w:val="0"/>
              <w:autoSpaceDN w:val="0"/>
              <w:adjustRightInd w:val="0"/>
              <w:snapToGrid w:val="0"/>
              <w:spacing w:line="240" w:lineRule="auto"/>
              <w:jc w:val="center"/>
              <w:rPr>
                <w:rFonts w:hint="eastAsia"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项目管理机构（</w:t>
            </w:r>
            <w:r>
              <w:rPr>
                <w:rFonts w:hint="eastAsia" w:ascii="宋体" w:hAnsi="宋体" w:cs="宋体"/>
                <w:bCs/>
                <w:color w:val="000000" w:themeColor="text1"/>
                <w:szCs w:val="21"/>
                <w:highlight w:val="none"/>
                <w:lang w:val="en-US" w:eastAsia="zh-CN"/>
                <w14:textFill>
                  <w14:solidFill>
                    <w14:schemeClr w14:val="tx1"/>
                  </w14:solidFill>
                </w14:textFill>
              </w:rPr>
              <w:t>6</w:t>
            </w:r>
            <w:r>
              <w:rPr>
                <w:rFonts w:hint="eastAsia" w:ascii="宋体" w:hAnsi="宋体" w:eastAsia="宋体" w:cs="宋体"/>
                <w:bCs/>
                <w:color w:val="000000" w:themeColor="text1"/>
                <w:szCs w:val="21"/>
                <w:highlight w:val="none"/>
                <w14:textFill>
                  <w14:solidFill>
                    <w14:schemeClr w14:val="tx1"/>
                  </w14:solidFill>
                </w14:textFill>
              </w:rPr>
              <w:t>分）</w:t>
            </w:r>
          </w:p>
        </w:tc>
        <w:tc>
          <w:tcPr>
            <w:tcW w:w="6215" w:type="dxa"/>
            <w:noWrap w:val="0"/>
            <w:vAlign w:val="center"/>
          </w:tcPr>
          <w:p w14:paraId="4C5BCF9B">
            <w:pPr>
              <w:keepNext w:val="0"/>
              <w:keepLines w:val="0"/>
              <w:suppressLineNumbers w:val="0"/>
              <w:spacing w:before="0" w:beforeAutospacing="0" w:after="0" w:afterAutospacing="0" w:line="0" w:lineRule="atLeast"/>
              <w:ind w:left="0" w:right="0"/>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项目管理机构应当配备项目负责人（项目经理）1人、项目技术负责人1人、施工员1人、质量员1人、安全员1人，满足施工要求的基础上，每增加一人增加1</w:t>
            </w:r>
            <w:r>
              <w:rPr>
                <w:rFonts w:hint="eastAsia" w:ascii="宋体" w:hAnsi="宋体" w:cs="宋体"/>
                <w:color w:val="000000" w:themeColor="text1"/>
                <w:highlight w:val="none"/>
                <w:lang w:val="en-US" w:eastAsia="zh-CN"/>
                <w14:textFill>
                  <w14:solidFill>
                    <w14:schemeClr w14:val="tx1"/>
                  </w14:solidFill>
                </w14:textFill>
              </w:rPr>
              <w:t>.5</w:t>
            </w:r>
            <w:r>
              <w:rPr>
                <w:rFonts w:hint="eastAsia" w:ascii="宋体" w:hAnsi="宋体" w:eastAsia="宋体" w:cs="宋体"/>
                <w:color w:val="000000" w:themeColor="text1"/>
                <w:highlight w:val="none"/>
                <w:lang w:eastAsia="zh-CN"/>
                <w14:textFill>
                  <w14:solidFill>
                    <w14:schemeClr w14:val="tx1"/>
                  </w14:solidFill>
                </w14:textFill>
              </w:rPr>
              <w:t>分，加至</w:t>
            </w:r>
            <w:r>
              <w:rPr>
                <w:rFonts w:hint="eastAsia" w:ascii="宋体" w:hAnsi="宋体" w:cs="宋体"/>
                <w:color w:val="000000" w:themeColor="text1"/>
                <w:highlight w:val="none"/>
                <w:lang w:val="en-US" w:eastAsia="zh-CN"/>
                <w14:textFill>
                  <w14:solidFill>
                    <w14:schemeClr w14:val="tx1"/>
                  </w14:solidFill>
                </w14:textFill>
              </w:rPr>
              <w:t>6</w:t>
            </w:r>
            <w:r>
              <w:rPr>
                <w:rFonts w:hint="eastAsia" w:ascii="宋体" w:hAnsi="宋体" w:eastAsia="宋体" w:cs="宋体"/>
                <w:color w:val="000000" w:themeColor="text1"/>
                <w:highlight w:val="none"/>
                <w:lang w:val="en-US" w:eastAsia="zh-CN"/>
                <w14:textFill>
                  <w14:solidFill>
                    <w14:schemeClr w14:val="tx1"/>
                  </w14:solidFill>
                </w14:textFill>
              </w:rPr>
              <w:t>分止</w:t>
            </w:r>
            <w:r>
              <w:rPr>
                <w:rFonts w:hint="eastAsia" w:ascii="宋体" w:hAnsi="宋体" w:eastAsia="宋体" w:cs="宋体"/>
                <w:color w:val="000000" w:themeColor="text1"/>
                <w:highlight w:val="none"/>
                <w:lang w:eastAsia="zh-CN"/>
                <w14:textFill>
                  <w14:solidFill>
                    <w14:schemeClr w14:val="tx1"/>
                  </w14:solidFill>
                </w14:textFill>
              </w:rPr>
              <w:t>。</w:t>
            </w:r>
          </w:p>
          <w:p w14:paraId="3AD56421">
            <w:pPr>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bCs/>
                <w:color w:val="000000" w:themeColor="text1"/>
                <w:szCs w:val="21"/>
                <w:highlight w:val="none"/>
                <w:lang w:eastAsia="zh-CN"/>
                <w14:textFill>
                  <w14:solidFill>
                    <w14:schemeClr w14:val="tx1"/>
                  </w14:solidFill>
                </w14:textFill>
              </w:rPr>
              <w:t>响应</w:t>
            </w:r>
            <w:r>
              <w:rPr>
                <w:rFonts w:hint="eastAsia" w:ascii="宋体" w:hAnsi="宋体" w:eastAsia="宋体" w:cs="宋体"/>
                <w:b/>
                <w:bCs/>
                <w:color w:val="000000" w:themeColor="text1"/>
                <w:szCs w:val="21"/>
                <w:highlight w:val="none"/>
                <w14:textFill>
                  <w14:solidFill>
                    <w14:schemeClr w14:val="tx1"/>
                  </w14:solidFill>
                </w14:textFill>
              </w:rPr>
              <w:t>文件内附相应人员职称证书或岗位证书复印件加盖</w:t>
            </w:r>
            <w:r>
              <w:rPr>
                <w:rFonts w:hint="eastAsia" w:ascii="宋体" w:hAnsi="宋体" w:eastAsia="宋体" w:cs="宋体"/>
                <w:b/>
                <w:bCs/>
                <w:color w:val="000000" w:themeColor="text1"/>
                <w:szCs w:val="21"/>
                <w:highlight w:val="none"/>
                <w:lang w:eastAsia="zh-CN"/>
                <w14:textFill>
                  <w14:solidFill>
                    <w14:schemeClr w14:val="tx1"/>
                  </w14:solidFill>
                </w14:textFill>
              </w:rPr>
              <w:t>供应商公章。</w:t>
            </w:r>
            <w:r>
              <w:rPr>
                <w:rFonts w:hint="eastAsia" w:ascii="宋体" w:hAnsi="宋体" w:eastAsia="宋体" w:cs="宋体"/>
                <w:b/>
                <w:bCs/>
                <w:color w:val="000000" w:themeColor="text1"/>
                <w:szCs w:val="21"/>
                <w:highlight w:val="none"/>
                <w14:textFill>
                  <w14:solidFill>
                    <w14:schemeClr w14:val="tx1"/>
                  </w14:solidFill>
                </w14:textFill>
              </w:rPr>
              <w:t>启用电子证书的</w:t>
            </w:r>
            <w:r>
              <w:rPr>
                <w:rFonts w:hint="eastAsia" w:ascii="宋体" w:hAnsi="宋体" w:eastAsia="宋体" w:cs="宋体"/>
                <w:b/>
                <w:bCs/>
                <w:color w:val="000000" w:themeColor="text1"/>
                <w:szCs w:val="21"/>
                <w:highlight w:val="none"/>
                <w:lang w:eastAsia="zh-CN"/>
                <w14:textFill>
                  <w14:solidFill>
                    <w14:schemeClr w14:val="tx1"/>
                  </w14:solidFill>
                </w14:textFill>
              </w:rPr>
              <w:t>供应商</w:t>
            </w:r>
            <w:r>
              <w:rPr>
                <w:rFonts w:hint="eastAsia" w:ascii="宋体" w:hAnsi="宋体" w:eastAsia="宋体" w:cs="宋体"/>
                <w:b/>
                <w:bCs/>
                <w:color w:val="000000" w:themeColor="text1"/>
                <w:szCs w:val="21"/>
                <w:highlight w:val="none"/>
                <w14:textFill>
                  <w14:solidFill>
                    <w14:schemeClr w14:val="tx1"/>
                  </w14:solidFill>
                </w14:textFill>
              </w:rPr>
              <w:t>，</w:t>
            </w:r>
            <w:r>
              <w:rPr>
                <w:rFonts w:hint="eastAsia" w:ascii="宋体" w:hAnsi="宋体" w:eastAsia="宋体" w:cs="宋体"/>
                <w:b/>
                <w:bCs/>
                <w:color w:val="000000" w:themeColor="text1"/>
                <w:szCs w:val="21"/>
                <w:highlight w:val="none"/>
                <w:lang w:eastAsia="zh-CN"/>
                <w14:textFill>
                  <w14:solidFill>
                    <w14:schemeClr w14:val="tx1"/>
                  </w14:solidFill>
                </w14:textFill>
              </w:rPr>
              <w:t>响应</w:t>
            </w:r>
            <w:r>
              <w:rPr>
                <w:rFonts w:hint="eastAsia" w:ascii="宋体" w:hAnsi="宋体" w:eastAsia="宋体" w:cs="宋体"/>
                <w:b/>
                <w:bCs/>
                <w:color w:val="000000" w:themeColor="text1"/>
                <w:szCs w:val="21"/>
                <w:highlight w:val="none"/>
                <w14:textFill>
                  <w14:solidFill>
                    <w14:schemeClr w14:val="tx1"/>
                  </w14:solidFill>
                </w14:textFill>
              </w:rPr>
              <w:t>文件内附电子证书</w:t>
            </w:r>
            <w:r>
              <w:rPr>
                <w:rFonts w:hint="eastAsia" w:ascii="宋体" w:hAnsi="宋体" w:eastAsia="宋体" w:cs="宋体"/>
                <w:b/>
                <w:bCs/>
                <w:color w:val="000000" w:themeColor="text1"/>
                <w:szCs w:val="21"/>
                <w:highlight w:val="none"/>
                <w:lang w:eastAsia="zh-CN"/>
                <w14:textFill>
                  <w14:solidFill>
                    <w14:schemeClr w14:val="tx1"/>
                  </w14:solidFill>
                </w14:textFill>
              </w:rPr>
              <w:t>复印件及</w:t>
            </w:r>
            <w:r>
              <w:rPr>
                <w:rFonts w:hint="eastAsia" w:ascii="宋体" w:hAnsi="宋体" w:eastAsia="宋体" w:cs="宋体"/>
                <w:b/>
                <w:bCs/>
                <w:color w:val="000000" w:themeColor="text1"/>
                <w:szCs w:val="21"/>
                <w:highlight w:val="none"/>
                <w14:textFill>
                  <w14:solidFill>
                    <w14:schemeClr w14:val="tx1"/>
                  </w14:solidFill>
                </w14:textFill>
              </w:rPr>
              <w:t>有效查询网址，信息真伪由</w:t>
            </w:r>
            <w:r>
              <w:rPr>
                <w:rFonts w:hint="eastAsia" w:ascii="宋体" w:hAnsi="宋体" w:eastAsia="宋体" w:cs="宋体"/>
                <w:b/>
                <w:bCs/>
                <w:color w:val="000000" w:themeColor="text1"/>
                <w:szCs w:val="21"/>
                <w:highlight w:val="none"/>
                <w:lang w:eastAsia="zh-CN"/>
                <w14:textFill>
                  <w14:solidFill>
                    <w14:schemeClr w14:val="tx1"/>
                  </w14:solidFill>
                </w14:textFill>
              </w:rPr>
              <w:t>磋商小组</w:t>
            </w:r>
            <w:r>
              <w:rPr>
                <w:rFonts w:hint="eastAsia" w:ascii="宋体" w:hAnsi="宋体" w:eastAsia="宋体" w:cs="宋体"/>
                <w:b/>
                <w:bCs/>
                <w:color w:val="000000" w:themeColor="text1"/>
                <w:szCs w:val="21"/>
                <w:highlight w:val="none"/>
                <w14:textFill>
                  <w14:solidFill>
                    <w14:schemeClr w14:val="tx1"/>
                  </w14:solidFill>
                </w14:textFill>
              </w:rPr>
              <w:t>登录其提供的有效网址或扫描二维码标识进行查询确认</w:t>
            </w:r>
            <w:r>
              <w:rPr>
                <w:rFonts w:hint="eastAsia" w:ascii="宋体" w:hAnsi="宋体" w:eastAsia="宋体" w:cs="宋体"/>
                <w:b/>
                <w:bCs/>
                <w:color w:val="000000" w:themeColor="text1"/>
                <w:szCs w:val="21"/>
                <w:highlight w:val="none"/>
                <w:lang w:eastAsia="zh-CN"/>
                <w14:textFill>
                  <w14:solidFill>
                    <w14:schemeClr w14:val="tx1"/>
                  </w14:solidFill>
                </w14:textFill>
              </w:rPr>
              <w:t>。</w:t>
            </w:r>
          </w:p>
        </w:tc>
      </w:tr>
      <w:tr w14:paraId="4877E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042" w:type="dxa"/>
            <w:vMerge w:val="restart"/>
            <w:noWrap w:val="0"/>
            <w:vAlign w:val="center"/>
          </w:tcPr>
          <w:p w14:paraId="7E6D97FD">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2.2.3</w:t>
            </w:r>
          </w:p>
          <w:p w14:paraId="530B4194">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w:t>
            </w:r>
          </w:p>
        </w:tc>
        <w:tc>
          <w:tcPr>
            <w:tcW w:w="1131" w:type="dxa"/>
            <w:vMerge w:val="restart"/>
            <w:noWrap w:val="0"/>
            <w:vAlign w:val="center"/>
          </w:tcPr>
          <w:p w14:paraId="125B9360">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其他因素</w:t>
            </w:r>
          </w:p>
          <w:p w14:paraId="3A963639">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评分标准</w:t>
            </w:r>
          </w:p>
          <w:p w14:paraId="560EA38C">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6</w:t>
            </w:r>
            <w:r>
              <w:rPr>
                <w:rFonts w:hint="eastAsia" w:ascii="宋体" w:hAnsi="宋体" w:eastAsia="宋体" w:cs="宋体"/>
                <w:color w:val="000000" w:themeColor="text1"/>
                <w:szCs w:val="21"/>
                <w:highlight w:val="none"/>
                <w14:textFill>
                  <w14:solidFill>
                    <w14:schemeClr w14:val="tx1"/>
                  </w14:solidFill>
                </w14:textFill>
              </w:rPr>
              <w:t>分）</w:t>
            </w:r>
          </w:p>
        </w:tc>
        <w:tc>
          <w:tcPr>
            <w:tcW w:w="1583" w:type="dxa"/>
            <w:noWrap w:val="0"/>
            <w:vAlign w:val="center"/>
          </w:tcPr>
          <w:p w14:paraId="090B9430">
            <w:pPr>
              <w:autoSpaceDE w:val="0"/>
              <w:autoSpaceDN w:val="0"/>
              <w:adjustRightInd w:val="0"/>
              <w:snapToGrid w:val="0"/>
              <w:spacing w:line="240" w:lineRule="auto"/>
              <w:jc w:val="center"/>
              <w:rPr>
                <w:rFonts w:hint="eastAsia"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优惠条件</w:t>
            </w:r>
            <w:r>
              <w:rPr>
                <w:rFonts w:hint="eastAsia" w:ascii="宋体" w:hAnsi="宋体" w:eastAsia="宋体" w:cs="宋体"/>
                <w:color w:val="000000" w:themeColor="text1"/>
                <w:szCs w:val="21"/>
                <w:highlight w:val="none"/>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3</w:t>
            </w:r>
            <w:r>
              <w:rPr>
                <w:rFonts w:hint="eastAsia" w:ascii="宋体" w:hAnsi="宋体" w:eastAsia="宋体" w:cs="宋体"/>
                <w:color w:val="000000" w:themeColor="text1"/>
                <w:szCs w:val="21"/>
                <w:highlight w:val="none"/>
                <w14:textFill>
                  <w14:solidFill>
                    <w14:schemeClr w14:val="tx1"/>
                  </w14:solidFill>
                </w14:textFill>
              </w:rPr>
              <w:t>分）</w:t>
            </w:r>
          </w:p>
        </w:tc>
        <w:tc>
          <w:tcPr>
            <w:tcW w:w="6215" w:type="dxa"/>
            <w:noWrap w:val="0"/>
            <w:vAlign w:val="center"/>
          </w:tcPr>
          <w:p w14:paraId="5254B06B">
            <w:pPr>
              <w:keepNext w:val="0"/>
              <w:keepLines w:val="0"/>
              <w:suppressLineNumbers w:val="0"/>
              <w:spacing w:before="0" w:beforeAutospacing="0" w:after="0" w:afterAutospacing="0" w:line="0" w:lineRule="atLeast"/>
              <w:ind w:left="0" w:right="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磋商小组根据各供应商的的优惠条件进行评比。</w:t>
            </w:r>
          </w:p>
          <w:p w14:paraId="4DA9E5B9">
            <w:pPr>
              <w:keepNext w:val="0"/>
              <w:keepLines w:val="0"/>
              <w:suppressLineNumbers w:val="0"/>
              <w:spacing w:before="0" w:beforeAutospacing="0" w:after="0" w:afterAutospacing="0" w:line="0" w:lineRule="atLeast"/>
              <w:ind w:left="0" w:leftChars="0" w:right="0" w:rightChars="0"/>
              <w:rPr>
                <w:rFonts w:hint="eastAsia" w:ascii="宋体" w:hAnsi="宋体" w:eastAsia="宋体" w:cs="宋体"/>
                <w:b w:val="0"/>
                <w:bCs/>
                <w:color w:val="000000" w:themeColor="text1"/>
                <w:highlight w:val="none"/>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供应商合理的其他优惠条件，有实质性政策并经评委会认可的，每有一条得</w:t>
            </w:r>
            <w:r>
              <w:rPr>
                <w:rFonts w:hint="eastAsia" w:ascii="宋体" w:hAnsi="宋体" w:eastAsia="宋体" w:cs="宋体"/>
                <w:color w:val="000000" w:themeColor="text1"/>
                <w:sz w:val="21"/>
                <w:szCs w:val="21"/>
                <w:highlight w:val="none"/>
                <w14:textFill>
                  <w14:solidFill>
                    <w14:schemeClr w14:val="tx1"/>
                  </w14:solidFill>
                </w14:textFill>
              </w:rPr>
              <w:t>1</w:t>
            </w:r>
            <w:r>
              <w:rPr>
                <w:rFonts w:hint="eastAsia" w:ascii="宋体" w:hAnsi="宋体" w:eastAsia="宋体" w:cs="宋体"/>
                <w:color w:val="000000" w:themeColor="text1"/>
                <w:sz w:val="21"/>
                <w:szCs w:val="21"/>
                <w:highlight w:val="none"/>
                <w:lang w:val="zh-CN"/>
                <w14:textFill>
                  <w14:solidFill>
                    <w14:schemeClr w14:val="tx1"/>
                  </w14:solidFill>
                </w14:textFill>
              </w:rPr>
              <w:t>分，满分</w:t>
            </w: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r>
              <w:rPr>
                <w:rFonts w:hint="eastAsia" w:ascii="宋体" w:hAnsi="宋体" w:eastAsia="宋体" w:cs="宋体"/>
                <w:color w:val="000000" w:themeColor="text1"/>
                <w:sz w:val="21"/>
                <w:szCs w:val="21"/>
                <w:highlight w:val="none"/>
                <w:lang w:val="zh-CN"/>
                <w14:textFill>
                  <w14:solidFill>
                    <w14:schemeClr w14:val="tx1"/>
                  </w14:solidFill>
                </w14:textFill>
              </w:rPr>
              <w:t>分，没有不得分。</w:t>
            </w:r>
          </w:p>
        </w:tc>
      </w:tr>
      <w:tr w14:paraId="45D73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jc w:val="center"/>
        </w:trPr>
        <w:tc>
          <w:tcPr>
            <w:tcW w:w="1042" w:type="dxa"/>
            <w:vMerge w:val="continue"/>
            <w:noWrap w:val="0"/>
            <w:vAlign w:val="center"/>
          </w:tcPr>
          <w:p w14:paraId="4253AF15">
            <w:pPr>
              <w:autoSpaceDE w:val="0"/>
              <w:autoSpaceDN w:val="0"/>
              <w:adjustRightInd w:val="0"/>
              <w:spacing w:line="240" w:lineRule="auto"/>
              <w:rPr>
                <w:rFonts w:hint="eastAsia" w:ascii="宋体" w:hAnsi="宋体" w:eastAsia="宋体" w:cs="宋体"/>
                <w:color w:val="000000" w:themeColor="text1"/>
                <w:szCs w:val="21"/>
                <w:highlight w:val="none"/>
                <w14:textFill>
                  <w14:solidFill>
                    <w14:schemeClr w14:val="tx1"/>
                  </w14:solidFill>
                </w14:textFill>
              </w:rPr>
            </w:pPr>
          </w:p>
        </w:tc>
        <w:tc>
          <w:tcPr>
            <w:tcW w:w="1131" w:type="dxa"/>
            <w:vMerge w:val="continue"/>
            <w:noWrap w:val="0"/>
            <w:vAlign w:val="top"/>
          </w:tcPr>
          <w:p w14:paraId="229FB1D1">
            <w:pPr>
              <w:autoSpaceDE w:val="0"/>
              <w:autoSpaceDN w:val="0"/>
              <w:adjustRightInd w:val="0"/>
              <w:spacing w:line="240" w:lineRule="auto"/>
              <w:rPr>
                <w:rFonts w:hint="eastAsia" w:ascii="宋体" w:hAnsi="宋体" w:eastAsia="宋体" w:cs="宋体"/>
                <w:color w:val="000000" w:themeColor="text1"/>
                <w:szCs w:val="21"/>
                <w:highlight w:val="none"/>
                <w14:textFill>
                  <w14:solidFill>
                    <w14:schemeClr w14:val="tx1"/>
                  </w14:solidFill>
                </w14:textFill>
              </w:rPr>
            </w:pPr>
          </w:p>
        </w:tc>
        <w:tc>
          <w:tcPr>
            <w:tcW w:w="1583" w:type="dxa"/>
            <w:noWrap w:val="0"/>
            <w:vAlign w:val="center"/>
          </w:tcPr>
          <w:p w14:paraId="6D4A98CE">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服务承诺（</w:t>
            </w:r>
            <w:r>
              <w:rPr>
                <w:rFonts w:hint="eastAsia" w:ascii="宋体" w:hAnsi="宋体" w:eastAsia="宋体" w:cs="宋体"/>
                <w:color w:val="000000" w:themeColor="text1"/>
                <w:szCs w:val="21"/>
                <w:highlight w:val="none"/>
                <w:lang w:val="en-US" w:eastAsia="zh-CN"/>
                <w14:textFill>
                  <w14:solidFill>
                    <w14:schemeClr w14:val="tx1"/>
                  </w14:solidFill>
                </w14:textFill>
              </w:rPr>
              <w:t>3</w:t>
            </w:r>
            <w:r>
              <w:rPr>
                <w:rFonts w:hint="eastAsia" w:ascii="宋体" w:hAnsi="宋体" w:eastAsia="宋体" w:cs="宋体"/>
                <w:color w:val="000000" w:themeColor="text1"/>
                <w:szCs w:val="21"/>
                <w:highlight w:val="none"/>
                <w14:textFill>
                  <w14:solidFill>
                    <w14:schemeClr w14:val="tx1"/>
                  </w14:solidFill>
                </w14:textFill>
              </w:rPr>
              <w:t>分）</w:t>
            </w:r>
          </w:p>
        </w:tc>
        <w:tc>
          <w:tcPr>
            <w:tcW w:w="6215" w:type="dxa"/>
            <w:noWrap w:val="0"/>
            <w:vAlign w:val="center"/>
          </w:tcPr>
          <w:p w14:paraId="23330E74">
            <w:pPr>
              <w:keepNext w:val="0"/>
              <w:keepLines w:val="0"/>
              <w:suppressLineNumbers w:val="0"/>
              <w:spacing w:before="0" w:beforeAutospacing="0" w:after="0" w:afterAutospacing="0" w:line="0" w:lineRule="atLeast"/>
              <w:ind w:left="0" w:right="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磋商小组根据各供应商的服务承诺进行评比。</w:t>
            </w:r>
          </w:p>
          <w:p w14:paraId="6DF808B7">
            <w:pPr>
              <w:keepNext w:val="0"/>
              <w:keepLines w:val="0"/>
              <w:suppressLineNumbers w:val="0"/>
              <w:spacing w:before="0" w:beforeAutospacing="0" w:after="0" w:afterAutospacing="0" w:line="0" w:lineRule="atLeast"/>
              <w:ind w:left="0" w:leftChars="0" w:right="0" w:rightChars="0"/>
              <w:rPr>
                <w:rFonts w:hint="eastAsia"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供应商合理的其他服务承诺，有实质性政策并经评委会认可的，每有一条得</w:t>
            </w:r>
            <w:r>
              <w:rPr>
                <w:rFonts w:hint="eastAsia" w:ascii="宋体" w:hAnsi="宋体" w:eastAsia="宋体" w:cs="宋体"/>
                <w:color w:val="000000" w:themeColor="text1"/>
                <w:sz w:val="21"/>
                <w:szCs w:val="21"/>
                <w:highlight w:val="none"/>
                <w14:textFill>
                  <w14:solidFill>
                    <w14:schemeClr w14:val="tx1"/>
                  </w14:solidFill>
                </w14:textFill>
              </w:rPr>
              <w:t>1</w:t>
            </w:r>
            <w:r>
              <w:rPr>
                <w:rFonts w:hint="eastAsia" w:ascii="宋体" w:hAnsi="宋体" w:eastAsia="宋体" w:cs="宋体"/>
                <w:color w:val="000000" w:themeColor="text1"/>
                <w:sz w:val="21"/>
                <w:szCs w:val="21"/>
                <w:highlight w:val="none"/>
                <w:lang w:val="zh-CN"/>
                <w14:textFill>
                  <w14:solidFill>
                    <w14:schemeClr w14:val="tx1"/>
                  </w14:solidFill>
                </w14:textFill>
              </w:rPr>
              <w:t>分，满分</w:t>
            </w: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r>
              <w:rPr>
                <w:rFonts w:hint="eastAsia" w:ascii="宋体" w:hAnsi="宋体" w:eastAsia="宋体" w:cs="宋体"/>
                <w:color w:val="000000" w:themeColor="text1"/>
                <w:sz w:val="21"/>
                <w:szCs w:val="21"/>
                <w:highlight w:val="none"/>
                <w:lang w:val="zh-CN"/>
                <w14:textFill>
                  <w14:solidFill>
                    <w14:schemeClr w14:val="tx1"/>
                  </w14:solidFill>
                </w14:textFill>
              </w:rPr>
              <w:t>分，没有不得分。</w:t>
            </w:r>
          </w:p>
        </w:tc>
      </w:tr>
    </w:tbl>
    <w:p w14:paraId="5B8396C5">
      <w:pPr>
        <w:autoSpaceDE w:val="0"/>
        <w:autoSpaceDN w:val="0"/>
        <w:adjustRightInd w:val="0"/>
        <w:spacing w:line="320" w:lineRule="exact"/>
        <w:ind w:firstLine="420" w:firstLineChars="200"/>
        <w:jc w:val="center"/>
        <w:rPr>
          <w:rFonts w:ascii="宋体" w:hAnsi="宋体" w:cs="宋体"/>
          <w:color w:val="000000" w:themeColor="text1"/>
          <w:highlight w:val="none"/>
          <w14:textFill>
            <w14:solidFill>
              <w14:schemeClr w14:val="tx1"/>
            </w14:solidFill>
          </w14:textFill>
        </w:rPr>
      </w:pPr>
    </w:p>
    <w:p w14:paraId="40CAA945">
      <w:pPr>
        <w:pStyle w:val="11"/>
        <w:rPr>
          <w:color w:val="000000" w:themeColor="text1"/>
          <w:highlight w:val="none"/>
          <w14:textFill>
            <w14:solidFill>
              <w14:schemeClr w14:val="tx1"/>
            </w14:solidFill>
          </w14:textFill>
        </w:rPr>
      </w:pPr>
    </w:p>
    <w:p w14:paraId="596B322B">
      <w:pPr>
        <w:rPr>
          <w:color w:val="000000" w:themeColor="text1"/>
          <w:highlight w:val="none"/>
          <w14:textFill>
            <w14:solidFill>
              <w14:schemeClr w14:val="tx1"/>
            </w14:solidFill>
          </w14:textFill>
        </w:rPr>
      </w:pPr>
    </w:p>
    <w:p w14:paraId="67E21AD2">
      <w:pPr>
        <w:pStyle w:val="31"/>
        <w:rPr>
          <w:color w:val="000000" w:themeColor="text1"/>
          <w:highlight w:val="none"/>
          <w14:textFill>
            <w14:solidFill>
              <w14:schemeClr w14:val="tx1"/>
            </w14:solidFill>
          </w14:textFill>
        </w:rPr>
      </w:pPr>
    </w:p>
    <w:p w14:paraId="0E9A4B27">
      <w:pPr>
        <w:pStyle w:val="11"/>
        <w:rPr>
          <w:color w:val="000000" w:themeColor="text1"/>
          <w:highlight w:val="none"/>
          <w14:textFill>
            <w14:solidFill>
              <w14:schemeClr w14:val="tx1"/>
            </w14:solidFill>
          </w14:textFill>
        </w:rPr>
      </w:pPr>
    </w:p>
    <w:p w14:paraId="17AC8483">
      <w:pPr>
        <w:rPr>
          <w:color w:val="000000" w:themeColor="text1"/>
          <w:highlight w:val="none"/>
          <w14:textFill>
            <w14:solidFill>
              <w14:schemeClr w14:val="tx1"/>
            </w14:solidFill>
          </w14:textFill>
        </w:rPr>
      </w:pPr>
    </w:p>
    <w:p w14:paraId="6302143B">
      <w:pPr>
        <w:pStyle w:val="17"/>
        <w:rPr>
          <w:color w:val="000000" w:themeColor="text1"/>
          <w:highlight w:val="none"/>
          <w14:textFill>
            <w14:solidFill>
              <w14:schemeClr w14:val="tx1"/>
            </w14:solidFill>
          </w14:textFill>
        </w:rPr>
      </w:pPr>
    </w:p>
    <w:p w14:paraId="50521FD9">
      <w:pPr>
        <w:rPr>
          <w:rFonts w:hint="eastAsia" w:ascii="宋体" w:hAnsi="宋体" w:eastAsia="宋体" w:cs="宋体"/>
          <w:color w:val="000000" w:themeColor="text1"/>
          <w:highlight w:val="none"/>
          <w14:textFill>
            <w14:solidFill>
              <w14:schemeClr w14:val="tx1"/>
            </w14:solidFill>
          </w14:textFill>
        </w:rPr>
      </w:pPr>
      <w:bookmarkStart w:id="486" w:name="_Toc144974567"/>
      <w:bookmarkStart w:id="487" w:name="_Toc179632618"/>
      <w:bookmarkStart w:id="488" w:name="_Toc247085758"/>
      <w:bookmarkStart w:id="489" w:name="_Toc12528"/>
      <w:bookmarkStart w:id="490" w:name="_Toc246996243"/>
      <w:bookmarkStart w:id="491" w:name="_Toc246996986"/>
      <w:bookmarkStart w:id="492" w:name="_Toc1538"/>
      <w:bookmarkStart w:id="493" w:name="_Toc152042377"/>
      <w:bookmarkStart w:id="494" w:name="_Toc152045600"/>
      <w:r>
        <w:rPr>
          <w:rFonts w:hint="eastAsia" w:ascii="宋体" w:hAnsi="宋体" w:eastAsia="宋体" w:cs="宋体"/>
          <w:color w:val="000000" w:themeColor="text1"/>
          <w:highlight w:val="none"/>
          <w14:textFill>
            <w14:solidFill>
              <w14:schemeClr w14:val="tx1"/>
            </w14:solidFill>
          </w14:textFill>
        </w:rPr>
        <w:br w:type="page"/>
      </w:r>
    </w:p>
    <w:p w14:paraId="6757B8F5">
      <w:pPr>
        <w:pStyle w:val="4"/>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 评标方法</w:t>
      </w:r>
      <w:bookmarkEnd w:id="486"/>
      <w:bookmarkEnd w:id="487"/>
      <w:bookmarkEnd w:id="488"/>
      <w:bookmarkEnd w:id="489"/>
      <w:bookmarkEnd w:id="490"/>
      <w:bookmarkEnd w:id="491"/>
      <w:bookmarkEnd w:id="492"/>
      <w:bookmarkEnd w:id="493"/>
      <w:bookmarkEnd w:id="494"/>
    </w:p>
    <w:p w14:paraId="0F13E0F8">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本次评标采用综合</w:t>
      </w:r>
      <w:r>
        <w:rPr>
          <w:rFonts w:hint="eastAsia" w:ascii="宋体" w:hAnsi="宋体" w:cs="宋体"/>
          <w:color w:val="000000" w:themeColor="text1"/>
          <w:highlight w:val="none"/>
          <w:lang w:eastAsia="zh-CN"/>
          <w14:textFill>
            <w14:solidFill>
              <w14:schemeClr w14:val="tx1"/>
            </w14:solidFill>
          </w14:textFill>
        </w:rPr>
        <w:t>评分</w:t>
      </w:r>
      <w:r>
        <w:rPr>
          <w:rFonts w:hint="eastAsia" w:ascii="宋体" w:hAnsi="宋体" w:eastAsia="宋体" w:cs="宋体"/>
          <w:color w:val="000000" w:themeColor="text1"/>
          <w:highlight w:val="none"/>
          <w:lang w:eastAsia="zh-CN"/>
          <w14:textFill>
            <w14:solidFill>
              <w14:schemeClr w14:val="tx1"/>
            </w14:solidFill>
          </w14:textFill>
        </w:rPr>
        <w:t>法。综合评分法是指响应文件满足磋商文件全部实质性要求且按评审因素的量化指标评审得分最高的供应商为成交候选供应商的评审方法。</w:t>
      </w:r>
      <w:r>
        <w:rPr>
          <w:rFonts w:hint="eastAsia" w:ascii="宋体" w:hAnsi="宋体" w:cs="宋体"/>
          <w:color w:val="000000" w:themeColor="text1"/>
          <w:highlight w:val="none"/>
          <w14:textFill>
            <w14:solidFill>
              <w14:schemeClr w14:val="tx1"/>
            </w14:solidFill>
          </w14:textFill>
        </w:rPr>
        <w:t>磋商小组对满足磋商文件实质性要求的响应文件，按照本章第2.2款规定的评分标准进行打分，并按得分由高到低顺序推荐成交候选人，或根据采购人授权直接确定成交供应商，但磋商报价低于其成本的除外。</w:t>
      </w:r>
      <w:r>
        <w:rPr>
          <w:rFonts w:hint="eastAsia" w:ascii="宋体" w:hAnsi="宋体" w:eastAsia="宋体" w:cs="宋体"/>
          <w:color w:val="000000" w:themeColor="text1"/>
          <w:highlight w:val="none"/>
          <w:lang w:eastAsia="zh-CN"/>
          <w14:textFill>
            <w14:solidFill>
              <w14:schemeClr w14:val="tx1"/>
            </w14:solidFill>
          </w14:textFill>
        </w:rPr>
        <w:t>综合评分相等时，以投标报价低的优先；投标报价也相等的，以施工组织设计得分高的优先；施工组织设计得分也相等的，由采购人采用随机抽取的方式确定</w:t>
      </w:r>
      <w:r>
        <w:rPr>
          <w:rFonts w:hint="eastAsia" w:ascii="宋体" w:hAnsi="宋体" w:cs="宋体"/>
          <w:color w:val="000000" w:themeColor="text1"/>
          <w:highlight w:val="none"/>
          <w14:textFill>
            <w14:solidFill>
              <w14:schemeClr w14:val="tx1"/>
            </w14:solidFill>
          </w14:textFill>
        </w:rPr>
        <w:t>成交候选人</w:t>
      </w:r>
      <w:r>
        <w:rPr>
          <w:rFonts w:hint="eastAsia" w:ascii="宋体" w:hAnsi="宋体" w:eastAsia="宋体" w:cs="宋体"/>
          <w:color w:val="000000" w:themeColor="text1"/>
          <w:highlight w:val="none"/>
          <w:lang w:eastAsia="zh-CN"/>
          <w14:textFill>
            <w14:solidFill>
              <w14:schemeClr w14:val="tx1"/>
            </w14:solidFill>
          </w14:textFill>
        </w:rPr>
        <w:t>排序。</w:t>
      </w:r>
    </w:p>
    <w:p w14:paraId="2049F9D6">
      <w:pPr>
        <w:pStyle w:val="4"/>
        <w:rPr>
          <w:rFonts w:hint="eastAsia" w:ascii="宋体" w:hAnsi="宋体" w:eastAsia="宋体" w:cs="宋体"/>
          <w:color w:val="000000" w:themeColor="text1"/>
          <w:highlight w:val="none"/>
          <w14:textFill>
            <w14:solidFill>
              <w14:schemeClr w14:val="tx1"/>
            </w14:solidFill>
          </w14:textFill>
        </w:rPr>
      </w:pPr>
      <w:bookmarkStart w:id="495" w:name="_Toc144974568"/>
      <w:bookmarkStart w:id="496" w:name="_Toc17350"/>
      <w:bookmarkStart w:id="497" w:name="_Toc152042378"/>
      <w:bookmarkStart w:id="498" w:name="_Toc246996244"/>
      <w:bookmarkStart w:id="499" w:name="_Toc179632619"/>
      <w:bookmarkStart w:id="500" w:name="_Toc25447"/>
      <w:bookmarkStart w:id="501" w:name="_Toc152045601"/>
      <w:bookmarkStart w:id="502" w:name="_Toc247085759"/>
      <w:bookmarkStart w:id="503" w:name="_Toc246996987"/>
      <w:r>
        <w:rPr>
          <w:rFonts w:hint="eastAsia" w:ascii="宋体" w:hAnsi="宋体" w:eastAsia="宋体" w:cs="宋体"/>
          <w:color w:val="000000" w:themeColor="text1"/>
          <w:highlight w:val="none"/>
          <w14:textFill>
            <w14:solidFill>
              <w14:schemeClr w14:val="tx1"/>
            </w14:solidFill>
          </w14:textFill>
        </w:rPr>
        <w:t>2. 评审标准</w:t>
      </w:r>
      <w:bookmarkEnd w:id="495"/>
      <w:bookmarkEnd w:id="496"/>
      <w:bookmarkEnd w:id="497"/>
      <w:bookmarkEnd w:id="498"/>
      <w:bookmarkEnd w:id="499"/>
      <w:bookmarkEnd w:id="500"/>
      <w:bookmarkEnd w:id="501"/>
      <w:bookmarkEnd w:id="502"/>
      <w:bookmarkEnd w:id="503"/>
    </w:p>
    <w:p w14:paraId="1F4068E7">
      <w:pPr>
        <w:pStyle w:val="5"/>
        <w:rPr>
          <w:rFonts w:hint="eastAsia" w:ascii="宋体" w:hAnsi="宋体" w:cs="宋体"/>
          <w:color w:val="000000" w:themeColor="text1"/>
          <w:highlight w:val="none"/>
          <w14:textFill>
            <w14:solidFill>
              <w14:schemeClr w14:val="tx1"/>
            </w14:solidFill>
          </w14:textFill>
        </w:rPr>
      </w:pPr>
      <w:bookmarkStart w:id="504" w:name="_Toc144974569"/>
      <w:bookmarkStart w:id="505" w:name="_Toc152042379"/>
      <w:bookmarkStart w:id="506" w:name="_Toc30858"/>
      <w:bookmarkStart w:id="507" w:name="_Toc21478"/>
      <w:bookmarkStart w:id="508" w:name="_Toc179632620"/>
      <w:bookmarkStart w:id="509" w:name="_Toc152045602"/>
      <w:bookmarkStart w:id="510" w:name="_Toc247085760"/>
      <w:bookmarkStart w:id="511" w:name="_Toc246996245"/>
      <w:bookmarkStart w:id="512" w:name="_Toc246996988"/>
      <w:r>
        <w:rPr>
          <w:rFonts w:hint="eastAsia" w:ascii="宋体" w:hAnsi="宋体" w:cs="宋体"/>
          <w:color w:val="000000" w:themeColor="text1"/>
          <w:highlight w:val="none"/>
          <w14:textFill>
            <w14:solidFill>
              <w14:schemeClr w14:val="tx1"/>
            </w14:solidFill>
          </w14:textFill>
        </w:rPr>
        <w:t>2.1 初步评审标准</w:t>
      </w:r>
      <w:bookmarkEnd w:id="504"/>
      <w:bookmarkEnd w:id="505"/>
      <w:bookmarkEnd w:id="506"/>
      <w:bookmarkEnd w:id="507"/>
      <w:bookmarkEnd w:id="508"/>
      <w:bookmarkEnd w:id="509"/>
      <w:bookmarkEnd w:id="510"/>
      <w:bookmarkEnd w:id="511"/>
      <w:bookmarkEnd w:id="512"/>
    </w:p>
    <w:p w14:paraId="5AE31723">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2.1.1 </w:t>
      </w:r>
      <w:r>
        <w:rPr>
          <w:rFonts w:hint="eastAsia" w:ascii="宋体" w:hAnsi="宋体" w:cs="宋体"/>
          <w:color w:val="000000" w:themeColor="text1"/>
          <w:highlight w:val="none"/>
          <w:lang w:eastAsia="zh-CN"/>
          <w14:textFill>
            <w14:solidFill>
              <w14:schemeClr w14:val="tx1"/>
            </w14:solidFill>
          </w14:textFill>
        </w:rPr>
        <w:t>资格</w:t>
      </w:r>
      <w:r>
        <w:rPr>
          <w:rFonts w:hint="eastAsia" w:ascii="宋体" w:hAnsi="宋体" w:cs="宋体"/>
          <w:color w:val="000000" w:themeColor="text1"/>
          <w:highlight w:val="none"/>
          <w14:textFill>
            <w14:solidFill>
              <w14:schemeClr w14:val="tx1"/>
            </w14:solidFill>
          </w14:textFill>
        </w:rPr>
        <w:t>评审标准：见评标办法前附表。</w:t>
      </w:r>
    </w:p>
    <w:p w14:paraId="41047286">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2.1.2 </w:t>
      </w:r>
      <w:r>
        <w:rPr>
          <w:rFonts w:hint="eastAsia" w:ascii="宋体" w:hAnsi="宋体" w:cs="宋体"/>
          <w:color w:val="000000" w:themeColor="text1"/>
          <w:highlight w:val="none"/>
          <w:lang w:eastAsia="zh-CN"/>
          <w14:textFill>
            <w14:solidFill>
              <w14:schemeClr w14:val="tx1"/>
            </w14:solidFill>
          </w14:textFill>
        </w:rPr>
        <w:t>符合性</w:t>
      </w:r>
      <w:r>
        <w:rPr>
          <w:rFonts w:hint="eastAsia" w:ascii="宋体" w:hAnsi="宋体" w:cs="宋体"/>
          <w:color w:val="000000" w:themeColor="text1"/>
          <w:highlight w:val="none"/>
          <w14:textFill>
            <w14:solidFill>
              <w14:schemeClr w14:val="tx1"/>
            </w14:solidFill>
          </w14:textFill>
        </w:rPr>
        <w:t>评审标准：见评标办法前附表。</w:t>
      </w:r>
    </w:p>
    <w:p w14:paraId="790654A9">
      <w:pPr>
        <w:pStyle w:val="5"/>
        <w:rPr>
          <w:rFonts w:hint="eastAsia" w:ascii="宋体" w:hAnsi="宋体" w:cs="宋体"/>
          <w:color w:val="000000" w:themeColor="text1"/>
          <w:highlight w:val="none"/>
          <w14:textFill>
            <w14:solidFill>
              <w14:schemeClr w14:val="tx1"/>
            </w14:solidFill>
          </w14:textFill>
        </w:rPr>
      </w:pPr>
      <w:bookmarkStart w:id="513" w:name="_Toc152042380"/>
      <w:bookmarkStart w:id="514" w:name="_Toc246996989"/>
      <w:bookmarkStart w:id="515" w:name="_Toc2911"/>
      <w:bookmarkStart w:id="516" w:name="_Toc246996246"/>
      <w:bookmarkStart w:id="517" w:name="_Toc25611"/>
      <w:bookmarkStart w:id="518" w:name="_Toc144974570"/>
      <w:bookmarkStart w:id="519" w:name="_Toc247085761"/>
      <w:bookmarkStart w:id="520" w:name="_Toc179632621"/>
      <w:bookmarkStart w:id="521" w:name="_Toc152045603"/>
      <w:r>
        <w:rPr>
          <w:rFonts w:hint="eastAsia" w:ascii="宋体" w:hAnsi="宋体" w:cs="宋体"/>
          <w:color w:val="000000" w:themeColor="text1"/>
          <w:highlight w:val="none"/>
          <w14:textFill>
            <w14:solidFill>
              <w14:schemeClr w14:val="tx1"/>
            </w14:solidFill>
          </w14:textFill>
        </w:rPr>
        <w:t>2.2 分值构成与评分标准</w:t>
      </w:r>
      <w:bookmarkEnd w:id="513"/>
      <w:bookmarkEnd w:id="514"/>
      <w:bookmarkEnd w:id="515"/>
      <w:bookmarkEnd w:id="516"/>
      <w:bookmarkEnd w:id="517"/>
      <w:bookmarkEnd w:id="518"/>
      <w:bookmarkEnd w:id="519"/>
      <w:bookmarkEnd w:id="520"/>
      <w:bookmarkEnd w:id="521"/>
    </w:p>
    <w:p w14:paraId="11D170E5">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2.2.1 分值构成</w:t>
      </w:r>
    </w:p>
    <w:p w14:paraId="71072E5F">
      <w:pPr>
        <w:spacing w:line="400" w:lineRule="exact"/>
        <w:ind w:firstLine="718" w:firstLineChars="342"/>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（1）磋商报价：见评标办法前附表；</w:t>
      </w:r>
    </w:p>
    <w:p w14:paraId="56554A07">
      <w:pPr>
        <w:spacing w:line="400" w:lineRule="exact"/>
        <w:ind w:firstLine="718" w:firstLineChars="342"/>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（2）施工组织设计：见评标办法前附表；</w:t>
      </w:r>
    </w:p>
    <w:p w14:paraId="5E931527">
      <w:pPr>
        <w:spacing w:line="400" w:lineRule="exact"/>
        <w:ind w:firstLine="718" w:firstLineChars="342"/>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（3）项目管理机构：见评标办法前附表；</w:t>
      </w:r>
    </w:p>
    <w:p w14:paraId="638510A0">
      <w:pPr>
        <w:spacing w:line="400" w:lineRule="exact"/>
        <w:ind w:firstLine="718" w:firstLineChars="342"/>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（4）其他评分因素：见评标办法前附表。</w:t>
      </w:r>
    </w:p>
    <w:p w14:paraId="39E155BF">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2.2.2 评标基准价计算</w:t>
      </w:r>
    </w:p>
    <w:p w14:paraId="62D7A099">
      <w:pPr>
        <w:spacing w:line="400" w:lineRule="exact"/>
        <w:ind w:firstLine="840" w:firstLineChars="4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评标基准价计算方法：见评标办法前附表。</w:t>
      </w:r>
    </w:p>
    <w:p w14:paraId="24518313">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2.2.3 磋商报价的得分计算</w:t>
      </w:r>
    </w:p>
    <w:p w14:paraId="0CE77607">
      <w:pPr>
        <w:spacing w:line="400" w:lineRule="exact"/>
        <w:ind w:firstLine="840" w:firstLineChars="4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磋商报价的得分计算公式：见评标办法前附表。</w:t>
      </w:r>
    </w:p>
    <w:p w14:paraId="51BC4AD0">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2.2.4 评分标准</w:t>
      </w:r>
    </w:p>
    <w:p w14:paraId="52862503">
      <w:pPr>
        <w:spacing w:line="400" w:lineRule="exact"/>
        <w:ind w:firstLine="718" w:firstLineChars="342"/>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（1）磋商报价评分标准：见评标办法前附表；</w:t>
      </w:r>
    </w:p>
    <w:p w14:paraId="214F1A93">
      <w:pPr>
        <w:spacing w:line="400" w:lineRule="exact"/>
        <w:ind w:firstLine="718" w:firstLineChars="342"/>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（2）施工组织设计评分标准：见评标办法前附表；</w:t>
      </w:r>
    </w:p>
    <w:p w14:paraId="64C36139">
      <w:pPr>
        <w:spacing w:line="400" w:lineRule="exact"/>
        <w:ind w:firstLine="718" w:firstLineChars="342"/>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（3）项目管理机构评分标准：见评标办法前附表；</w:t>
      </w:r>
    </w:p>
    <w:p w14:paraId="060EE749">
      <w:pPr>
        <w:spacing w:line="400" w:lineRule="exact"/>
        <w:ind w:firstLine="718" w:firstLineChars="342"/>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（4）其他因素评分标准：见评标办法前附表。</w:t>
      </w:r>
    </w:p>
    <w:p w14:paraId="4E6167F2">
      <w:pPr>
        <w:pStyle w:val="4"/>
        <w:rPr>
          <w:rFonts w:hint="eastAsia" w:ascii="宋体" w:hAnsi="宋体" w:eastAsia="宋体" w:cs="宋体"/>
          <w:color w:val="000000" w:themeColor="text1"/>
          <w:highlight w:val="none"/>
          <w14:textFill>
            <w14:solidFill>
              <w14:schemeClr w14:val="tx1"/>
            </w14:solidFill>
          </w14:textFill>
        </w:rPr>
      </w:pPr>
      <w:bookmarkStart w:id="522" w:name="_Toc246996990"/>
      <w:bookmarkStart w:id="523" w:name="_Toc179632622"/>
      <w:bookmarkStart w:id="524" w:name="_Toc152042381"/>
      <w:bookmarkStart w:id="525" w:name="_Toc152045604"/>
      <w:bookmarkStart w:id="526" w:name="_Toc25277"/>
      <w:bookmarkStart w:id="527" w:name="_Toc247085762"/>
      <w:bookmarkStart w:id="528" w:name="_Toc144974571"/>
      <w:bookmarkStart w:id="529" w:name="_Toc3479"/>
      <w:bookmarkStart w:id="530" w:name="_Toc246996247"/>
      <w:r>
        <w:rPr>
          <w:rFonts w:hint="eastAsia" w:ascii="宋体" w:hAnsi="宋体" w:eastAsia="宋体" w:cs="宋体"/>
          <w:color w:val="000000" w:themeColor="text1"/>
          <w:highlight w:val="none"/>
          <w14:textFill>
            <w14:solidFill>
              <w14:schemeClr w14:val="tx1"/>
            </w14:solidFill>
          </w14:textFill>
        </w:rPr>
        <w:t>3. 评标程序</w:t>
      </w:r>
      <w:bookmarkEnd w:id="522"/>
      <w:bookmarkEnd w:id="523"/>
      <w:bookmarkEnd w:id="524"/>
      <w:bookmarkEnd w:id="525"/>
      <w:bookmarkEnd w:id="526"/>
      <w:bookmarkEnd w:id="527"/>
      <w:bookmarkEnd w:id="528"/>
      <w:bookmarkEnd w:id="529"/>
      <w:bookmarkEnd w:id="530"/>
    </w:p>
    <w:p w14:paraId="4D08D30A">
      <w:pPr>
        <w:pStyle w:val="5"/>
        <w:rPr>
          <w:rFonts w:hint="eastAsia" w:ascii="宋体" w:hAnsi="宋体" w:cs="宋体"/>
          <w:color w:val="000000" w:themeColor="text1"/>
          <w:highlight w:val="none"/>
          <w14:textFill>
            <w14:solidFill>
              <w14:schemeClr w14:val="tx1"/>
            </w14:solidFill>
          </w14:textFill>
        </w:rPr>
      </w:pPr>
      <w:bookmarkStart w:id="531" w:name="_Toc18223"/>
      <w:bookmarkStart w:id="532" w:name="_Toc144974572"/>
      <w:bookmarkStart w:id="533" w:name="_Toc179632623"/>
      <w:bookmarkStart w:id="534" w:name="_Toc633"/>
      <w:bookmarkStart w:id="535" w:name="_Toc152042382"/>
      <w:bookmarkStart w:id="536" w:name="_Toc152045605"/>
      <w:bookmarkStart w:id="537" w:name="_Toc246996991"/>
      <w:bookmarkStart w:id="538" w:name="_Toc246996248"/>
      <w:bookmarkStart w:id="539" w:name="_Toc247085763"/>
      <w:r>
        <w:rPr>
          <w:rFonts w:hint="eastAsia" w:ascii="宋体" w:hAnsi="宋体" w:cs="宋体"/>
          <w:color w:val="000000" w:themeColor="text1"/>
          <w:highlight w:val="none"/>
          <w14:textFill>
            <w14:solidFill>
              <w14:schemeClr w14:val="tx1"/>
            </w14:solidFill>
          </w14:textFill>
        </w:rPr>
        <w:t>3.1 初步评审</w:t>
      </w:r>
      <w:bookmarkEnd w:id="531"/>
      <w:bookmarkEnd w:id="532"/>
      <w:bookmarkEnd w:id="533"/>
      <w:bookmarkEnd w:id="534"/>
      <w:bookmarkEnd w:id="535"/>
      <w:bookmarkEnd w:id="536"/>
      <w:bookmarkEnd w:id="537"/>
      <w:bookmarkEnd w:id="538"/>
      <w:bookmarkEnd w:id="539"/>
    </w:p>
    <w:p w14:paraId="52E3162D">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3.1.1 磋商小组可以要求供应商提交第二章“供应商须知”第3.5.1项至第3.5.4项规定的有关证明和证件的原件，以便核验</w:t>
      </w:r>
      <w:r>
        <w:rPr>
          <w:rFonts w:hint="eastAsia" w:ascii="宋体" w:hAnsi="宋体" w:cs="宋体"/>
          <w:color w:val="000000" w:themeColor="text1"/>
          <w:highlight w:val="none"/>
          <w:lang w:eastAsia="zh-CN"/>
          <w14:textFill>
            <w14:solidFill>
              <w14:schemeClr w14:val="tx1"/>
            </w14:solidFill>
          </w14:textFill>
        </w:rPr>
        <w:t>（如有）</w:t>
      </w:r>
      <w:r>
        <w:rPr>
          <w:rFonts w:hint="eastAsia" w:ascii="宋体" w:hAnsi="宋体" w:cs="宋体"/>
          <w:color w:val="000000" w:themeColor="text1"/>
          <w:highlight w:val="none"/>
          <w14:textFill>
            <w14:solidFill>
              <w14:schemeClr w14:val="tx1"/>
            </w14:solidFill>
          </w14:textFill>
        </w:rPr>
        <w:t>。磋商小组依据本章第2.1款规定的标准对响应文件进行初步评审。有一项不符合评审标准的，磋商小组应当否决其投标。</w:t>
      </w:r>
    </w:p>
    <w:p w14:paraId="41452A49">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3.1.2 供应商有以下情形之一的，磋商小组应当否决其投标：</w:t>
      </w:r>
    </w:p>
    <w:p w14:paraId="1AEFDB24">
      <w:pPr>
        <w:spacing w:line="400" w:lineRule="exact"/>
        <w:ind w:firstLine="718" w:firstLineChars="342"/>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（1）第二章“供应商须知”第1.4.2项、第1.4.3项规定的任何一种情形的；</w:t>
      </w:r>
    </w:p>
    <w:p w14:paraId="255F0EFA">
      <w:pPr>
        <w:spacing w:line="400" w:lineRule="exact"/>
        <w:ind w:firstLine="718" w:firstLineChars="342"/>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（2）串通投标或弄虚作假或有其他违法行为的；</w:t>
      </w:r>
    </w:p>
    <w:p w14:paraId="21B82EE3">
      <w:pPr>
        <w:spacing w:line="400" w:lineRule="exact"/>
        <w:ind w:firstLine="718" w:firstLineChars="342"/>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（3）不按磋商小组要求澄清、说明或补正的。</w:t>
      </w:r>
    </w:p>
    <w:p w14:paraId="3929DAFC">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3.1.3磋商报价有算术错误的，磋商小组按以下原则对磋商报价进行修正，修正的价格经供应商书面确认后具有约束力。供应商不接受修正价格的，磋商小组会应当否决其投标。</w:t>
      </w:r>
    </w:p>
    <w:p w14:paraId="2D450FD9">
      <w:pPr>
        <w:spacing w:line="400" w:lineRule="exact"/>
        <w:ind w:firstLine="718" w:firstLineChars="342"/>
        <w:rPr>
          <w:rFonts w:hint="eastAsia" w:ascii="宋体" w:hAnsi="宋体" w:cs="宋体"/>
          <w:color w:val="000000" w:themeColor="text1"/>
          <w:highlight w:val="none"/>
          <w14:textFill>
            <w14:solidFill>
              <w14:schemeClr w14:val="tx1"/>
            </w14:solidFill>
          </w14:textFill>
        </w:rPr>
      </w:pPr>
      <w:bookmarkStart w:id="540" w:name="_Toc152042383"/>
      <w:r>
        <w:rPr>
          <w:rFonts w:hint="eastAsia" w:ascii="宋体" w:hAnsi="宋体" w:cs="宋体"/>
          <w:color w:val="000000" w:themeColor="text1"/>
          <w:highlight w:val="none"/>
          <w14:textFill>
            <w14:solidFill>
              <w14:schemeClr w14:val="tx1"/>
            </w14:solidFill>
          </w14:textFill>
        </w:rPr>
        <w:t>（1）响应文件中的大写金额与小写金额不一致的，以大写金额为准；</w:t>
      </w:r>
      <w:bookmarkEnd w:id="540"/>
    </w:p>
    <w:p w14:paraId="3BEDA780">
      <w:pPr>
        <w:spacing w:line="400" w:lineRule="exact"/>
        <w:ind w:firstLine="718" w:firstLineChars="342"/>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（2）总价金额与依据单价计算出的结果不一致的，以单价金额为准修正总价，但单价金额小数点有明显错误的除外。</w:t>
      </w:r>
    </w:p>
    <w:p w14:paraId="5A791440">
      <w:pPr>
        <w:pStyle w:val="5"/>
        <w:rPr>
          <w:rFonts w:hint="eastAsia" w:ascii="宋体" w:hAnsi="宋体" w:cs="宋体"/>
          <w:color w:val="000000" w:themeColor="text1"/>
          <w:highlight w:val="none"/>
          <w14:textFill>
            <w14:solidFill>
              <w14:schemeClr w14:val="tx1"/>
            </w14:solidFill>
          </w14:textFill>
        </w:rPr>
      </w:pPr>
      <w:bookmarkStart w:id="541" w:name="_Toc28275"/>
      <w:bookmarkStart w:id="542" w:name="_Toc246996992"/>
      <w:bookmarkStart w:id="543" w:name="_Toc152042384"/>
      <w:bookmarkStart w:id="544" w:name="_Toc179632624"/>
      <w:bookmarkStart w:id="545" w:name="_Toc28195"/>
      <w:bookmarkStart w:id="546" w:name="_Toc246996249"/>
      <w:bookmarkStart w:id="547" w:name="_Toc247085764"/>
      <w:bookmarkStart w:id="548" w:name="_Toc144974573"/>
      <w:bookmarkStart w:id="549" w:name="_Toc152045606"/>
      <w:r>
        <w:rPr>
          <w:rFonts w:hint="eastAsia" w:ascii="宋体" w:hAnsi="宋体" w:cs="宋体"/>
          <w:color w:val="000000" w:themeColor="text1"/>
          <w:highlight w:val="none"/>
          <w14:textFill>
            <w14:solidFill>
              <w14:schemeClr w14:val="tx1"/>
            </w14:solidFill>
          </w14:textFill>
        </w:rPr>
        <w:t>3.2 详细评审</w:t>
      </w:r>
      <w:bookmarkEnd w:id="541"/>
      <w:bookmarkEnd w:id="542"/>
      <w:bookmarkEnd w:id="543"/>
      <w:bookmarkEnd w:id="544"/>
      <w:bookmarkEnd w:id="545"/>
      <w:bookmarkEnd w:id="546"/>
      <w:bookmarkEnd w:id="547"/>
      <w:bookmarkEnd w:id="548"/>
      <w:bookmarkEnd w:id="549"/>
    </w:p>
    <w:p w14:paraId="2B63405F">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3.2.1 磋商小组按本章第2.2款规定的量化因素和分值进行打分，并计算出综合评估得分。</w:t>
      </w:r>
    </w:p>
    <w:p w14:paraId="0CAD5A95">
      <w:pPr>
        <w:spacing w:line="400" w:lineRule="exact"/>
        <w:ind w:firstLine="718" w:firstLineChars="342"/>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（1）按本章第2.2.4（1）目规定的评审因素和分值对磋商报价计算出得分A；</w:t>
      </w:r>
    </w:p>
    <w:p w14:paraId="556F57F6">
      <w:pPr>
        <w:spacing w:line="400" w:lineRule="exact"/>
        <w:ind w:firstLine="718" w:firstLineChars="342"/>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（2）按本章第2.2.4（2）目规定的评审因素和分值对施工组织设计计算出得分B；</w:t>
      </w:r>
    </w:p>
    <w:p w14:paraId="4658466C">
      <w:pPr>
        <w:spacing w:line="400" w:lineRule="exact"/>
        <w:ind w:firstLine="718" w:firstLineChars="342"/>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（3）按本章第2.2.4（3）目规定的评审因素和分值对项目管理机构计算出得分C；</w:t>
      </w:r>
    </w:p>
    <w:p w14:paraId="34A90FF9">
      <w:pPr>
        <w:spacing w:line="400" w:lineRule="exact"/>
        <w:ind w:firstLine="718" w:firstLineChars="342"/>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（4）按本章第2.2.4（4）目规定的评审因素和分值对其他部分计算出得分D。</w:t>
      </w:r>
    </w:p>
    <w:p w14:paraId="3D6496C5">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3.2.2 评分分值计算保留小数点后两位，小数点后第三位“四舍五入”。</w:t>
      </w:r>
    </w:p>
    <w:p w14:paraId="572F09B5">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3.2.3 供应商得分=A+B+C+D。</w:t>
      </w:r>
    </w:p>
    <w:p w14:paraId="3710D880">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3.2.4 磋商小组发现供应商的报价明显低于其他磋商报价，或者在设有标底时明显低于标底，使得其磋商报价可能低于其个别成本的，应当要求该供应商作出书面说明并提供相应的证明材料。供应商不能合理说明或者不能提供相应证明材料的，磋商小组应当认定该供应商以低于成本报价竞标，否决其投标。</w:t>
      </w:r>
    </w:p>
    <w:p w14:paraId="67830F4D">
      <w:pPr>
        <w:pStyle w:val="5"/>
        <w:rPr>
          <w:rFonts w:hint="eastAsia" w:ascii="宋体" w:hAnsi="宋体" w:cs="宋体"/>
          <w:color w:val="000000" w:themeColor="text1"/>
          <w:highlight w:val="none"/>
          <w14:textFill>
            <w14:solidFill>
              <w14:schemeClr w14:val="tx1"/>
            </w14:solidFill>
          </w14:textFill>
        </w:rPr>
      </w:pPr>
      <w:bookmarkStart w:id="550" w:name="_Toc144974575"/>
      <w:bookmarkStart w:id="551" w:name="_Toc152042385"/>
      <w:bookmarkStart w:id="552" w:name="_Toc22606"/>
      <w:bookmarkStart w:id="553" w:name="_Toc247085765"/>
      <w:bookmarkStart w:id="554" w:name="_Toc246996250"/>
      <w:bookmarkStart w:id="555" w:name="_Toc179632625"/>
      <w:bookmarkStart w:id="556" w:name="_Toc21861"/>
      <w:bookmarkStart w:id="557" w:name="_Toc152045607"/>
      <w:bookmarkStart w:id="558" w:name="_Toc246996993"/>
      <w:r>
        <w:rPr>
          <w:rFonts w:hint="eastAsia" w:ascii="宋体" w:hAnsi="宋体" w:cs="宋体"/>
          <w:color w:val="000000" w:themeColor="text1"/>
          <w:highlight w:val="none"/>
          <w14:textFill>
            <w14:solidFill>
              <w14:schemeClr w14:val="tx1"/>
            </w14:solidFill>
          </w14:textFill>
        </w:rPr>
        <w:t>3.3 响应文件的澄清</w:t>
      </w:r>
      <w:bookmarkEnd w:id="550"/>
      <w:r>
        <w:rPr>
          <w:rFonts w:hint="eastAsia" w:ascii="宋体" w:hAnsi="宋体" w:cs="宋体"/>
          <w:color w:val="000000" w:themeColor="text1"/>
          <w:highlight w:val="none"/>
          <w14:textFill>
            <w14:solidFill>
              <w14:schemeClr w14:val="tx1"/>
            </w14:solidFill>
          </w14:textFill>
        </w:rPr>
        <w:t>和补正</w:t>
      </w:r>
      <w:bookmarkEnd w:id="551"/>
      <w:bookmarkEnd w:id="552"/>
      <w:bookmarkEnd w:id="553"/>
      <w:bookmarkEnd w:id="554"/>
      <w:bookmarkEnd w:id="555"/>
      <w:bookmarkEnd w:id="556"/>
      <w:bookmarkEnd w:id="557"/>
      <w:bookmarkEnd w:id="558"/>
    </w:p>
    <w:p w14:paraId="1B061C93">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3.3.1在评标过程中，磋商小组可以书面形式要求供应商对所提交响应文件中不明确的内容进行书面澄清或说明，或者对细微偏差进行补正。磋商小组不接受供应商主动提出的澄清、说明或补正。</w:t>
      </w:r>
    </w:p>
    <w:p w14:paraId="4746069F">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3.3.2 澄清、说明和补正不得改变响应文件的实质性内容。供应商的书面澄清、说明和补正属于响应文件的组成部分。</w:t>
      </w:r>
    </w:p>
    <w:p w14:paraId="5E0C8447">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3.3.3 磋商小组对供应商提交的澄清、说明或补正有疑问的，可以要求供应商进一步澄清、说明或补正，直至满足磋商小组的要求。</w:t>
      </w:r>
    </w:p>
    <w:p w14:paraId="2C247091">
      <w:pPr>
        <w:pStyle w:val="5"/>
        <w:rPr>
          <w:rFonts w:hint="eastAsia" w:ascii="宋体" w:hAnsi="宋体" w:cs="宋体"/>
          <w:color w:val="000000" w:themeColor="text1"/>
          <w:highlight w:val="none"/>
          <w14:textFill>
            <w14:solidFill>
              <w14:schemeClr w14:val="tx1"/>
            </w14:solidFill>
          </w14:textFill>
        </w:rPr>
      </w:pPr>
      <w:bookmarkStart w:id="559" w:name="_Toc17747"/>
      <w:bookmarkStart w:id="560" w:name="_Toc179632626"/>
      <w:bookmarkStart w:id="561" w:name="_Toc152045608"/>
      <w:bookmarkStart w:id="562" w:name="_Toc246996251"/>
      <w:bookmarkStart w:id="563" w:name="_Toc152042386"/>
      <w:bookmarkStart w:id="564" w:name="_Toc9081"/>
      <w:bookmarkStart w:id="565" w:name="_Toc247085766"/>
      <w:bookmarkStart w:id="566" w:name="_Toc246996994"/>
      <w:bookmarkStart w:id="567" w:name="_Toc144974576"/>
      <w:r>
        <w:rPr>
          <w:rFonts w:hint="eastAsia" w:ascii="宋体" w:hAnsi="宋体" w:cs="宋体"/>
          <w:color w:val="000000" w:themeColor="text1"/>
          <w:highlight w:val="none"/>
          <w14:textFill>
            <w14:solidFill>
              <w14:schemeClr w14:val="tx1"/>
            </w14:solidFill>
          </w14:textFill>
        </w:rPr>
        <w:t>3.4 评标结果</w:t>
      </w:r>
      <w:bookmarkEnd w:id="559"/>
      <w:bookmarkEnd w:id="560"/>
      <w:bookmarkEnd w:id="561"/>
      <w:bookmarkEnd w:id="562"/>
      <w:bookmarkEnd w:id="563"/>
      <w:bookmarkEnd w:id="564"/>
      <w:bookmarkEnd w:id="565"/>
      <w:bookmarkEnd w:id="566"/>
      <w:bookmarkEnd w:id="567"/>
    </w:p>
    <w:p w14:paraId="24392474">
      <w:pPr>
        <w:spacing w:line="400" w:lineRule="exact"/>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3.4.1磋商小组按照得分由高到低的顺序推荐成交</w:t>
      </w:r>
      <w:r>
        <w:rPr>
          <w:rFonts w:hint="eastAsia" w:ascii="宋体" w:hAnsi="宋体" w:eastAsia="宋体" w:cs="宋体"/>
          <w:color w:val="000000" w:themeColor="text1"/>
          <w:highlight w:val="none"/>
          <w14:textFill>
            <w14:solidFill>
              <w14:schemeClr w14:val="tx1"/>
            </w14:solidFill>
          </w14:textFill>
        </w:rPr>
        <w:t>候选人。中标或者成交供应商拒绝与采购人签订合同的，采购人可以按照评审报告推荐的中标或者成交候选人名单排序，确定下一候选人为中标或者成交供应商，也可以重新开展政府采购活动。</w:t>
      </w:r>
    </w:p>
    <w:p w14:paraId="4B56750D">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3.4.2 磋商小组完成评标后，应当向采购人提交书面评标报告。</w:t>
      </w:r>
    </w:p>
    <w:p w14:paraId="169FFF93">
      <w:pPr>
        <w:pStyle w:val="19"/>
        <w:rPr>
          <w:rFonts w:hint="eastAsia" w:ascii="宋体" w:hAnsi="宋体" w:eastAsia="宋体" w:cs="宋体"/>
          <w:i w:val="0"/>
          <w:iCs w:val="0"/>
          <w:caps w:val="0"/>
          <w:color w:val="000000" w:themeColor="text1"/>
          <w:spacing w:val="0"/>
          <w:sz w:val="24"/>
          <w:szCs w:val="24"/>
          <w:highlight w:val="none"/>
          <w:shd w:val="clear" w:color="auto" w:fill="FFFFFF"/>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br w:type="page"/>
      </w:r>
    </w:p>
    <w:p w14:paraId="3B7A8E5F">
      <w:pPr>
        <w:rPr>
          <w:color w:val="000000" w:themeColor="text1"/>
          <w:highlight w:val="none"/>
          <w14:textFill>
            <w14:solidFill>
              <w14:schemeClr w14:val="tx1"/>
            </w14:solidFill>
          </w14:textFill>
        </w:rPr>
      </w:pPr>
    </w:p>
    <w:p w14:paraId="3DAF60FB">
      <w:pPr>
        <w:pStyle w:val="3"/>
        <w:keepNext w:val="0"/>
        <w:keepLines w:val="0"/>
        <w:pageBreakBefore w:val="0"/>
        <w:widowControl/>
        <w:kinsoku/>
        <w:wordWrap/>
        <w:overflowPunct/>
        <w:topLinePunct w:val="0"/>
        <w:autoSpaceDE/>
        <w:autoSpaceDN/>
        <w:bidi w:val="0"/>
        <w:adjustRightInd/>
        <w:snapToGrid/>
        <w:spacing w:before="0" w:after="0" w:line="440" w:lineRule="exact"/>
        <w:jc w:val="center"/>
        <w:textAlignment w:val="auto"/>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14:textFill>
            <w14:solidFill>
              <w14:schemeClr w14:val="tx1"/>
            </w14:solidFill>
          </w14:textFill>
        </w:rPr>
        <w:t>关于印发中小企业划型标准规定的通知</w:t>
      </w:r>
    </w:p>
    <w:p w14:paraId="6067F3DC">
      <w:pPr>
        <w:pStyle w:val="18"/>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工信部联企业〔2011〕300号</w:t>
      </w:r>
    </w:p>
    <w:p w14:paraId="05681843">
      <w:pPr>
        <w:keepNext w:val="0"/>
        <w:keepLines w:val="0"/>
        <w:pageBreakBefore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各省、自治区、直辖市人民政府，国务院各部委、各直属机构及有关单位： </w:t>
      </w:r>
    </w:p>
    <w:p w14:paraId="74373091">
      <w:pPr>
        <w:keepNext w:val="0"/>
        <w:keepLines w:val="0"/>
        <w:pageBreakBefore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 </w:t>
      </w:r>
    </w:p>
    <w:p w14:paraId="007F6378">
      <w:pPr>
        <w:keepNext w:val="0"/>
        <w:keepLines w:val="0"/>
        <w:pageBreakBefore w:val="0"/>
        <w:kinsoku/>
        <w:wordWrap/>
        <w:overflowPunct/>
        <w:topLinePunct w:val="0"/>
        <w:autoSpaceDE/>
        <w:autoSpaceDN/>
        <w:bidi w:val="0"/>
        <w:adjustRightInd/>
        <w:snapToGrid/>
        <w:spacing w:line="280" w:lineRule="exact"/>
        <w:jc w:val="righ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 工业和信息化部　国家统计局</w:t>
      </w:r>
    </w:p>
    <w:p w14:paraId="29781967">
      <w:pPr>
        <w:keepNext w:val="0"/>
        <w:keepLines w:val="0"/>
        <w:pageBreakBefore w:val="0"/>
        <w:kinsoku/>
        <w:wordWrap/>
        <w:overflowPunct/>
        <w:topLinePunct w:val="0"/>
        <w:autoSpaceDE/>
        <w:autoSpaceDN/>
        <w:bidi w:val="0"/>
        <w:adjustRightInd/>
        <w:snapToGrid/>
        <w:spacing w:line="280" w:lineRule="exact"/>
        <w:jc w:val="righ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 </w:t>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国家发展和改革委员会　财政部</w:t>
      </w:r>
    </w:p>
    <w:p w14:paraId="0E266CED">
      <w:pPr>
        <w:keepNext w:val="0"/>
        <w:keepLines w:val="0"/>
        <w:pageBreakBefore w:val="0"/>
        <w:kinsoku/>
        <w:wordWrap/>
        <w:overflowPunct/>
        <w:topLinePunct w:val="0"/>
        <w:autoSpaceDE/>
        <w:autoSpaceDN/>
        <w:bidi w:val="0"/>
        <w:adjustRightInd/>
        <w:snapToGrid/>
        <w:spacing w:line="280" w:lineRule="exact"/>
        <w:jc w:val="righ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 二○一一年六月十八日</w:t>
      </w:r>
    </w:p>
    <w:p w14:paraId="386C57BB">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中小企业划型标准规定</w:t>
      </w:r>
    </w:p>
    <w:p w14:paraId="771FCD2B">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一、根据《中华人民共和国中小企业促进法》和《国务院关于进一步促进中小企业发展的若干意见》(国发〔2009〕36号)，制定本规定。 </w:t>
      </w:r>
    </w:p>
    <w:p w14:paraId="1BD2417B">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二、中小企业划分为中型、小型、微型三种类型，具体标准根据企业从业人员、营业收入、资产总额等指标，结合行业特点制定。 </w:t>
      </w:r>
    </w:p>
    <w:p w14:paraId="2B6DDB0A">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 </w:t>
      </w:r>
    </w:p>
    <w:p w14:paraId="146B74F9">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四、各行业划型标准为： </w:t>
      </w:r>
    </w:p>
    <w:p w14:paraId="5ACF4F64">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（一）农、林、牧、渔业。营业收入20000万元以下的为中小微型企业。其中，营业收入500万元及以上的为中型企业，营业收入50万元及以上的为小型企业，营业收入50万元以下的为微型企业。 </w:t>
      </w:r>
    </w:p>
    <w:p w14:paraId="7C79FE76">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 </w:t>
      </w:r>
    </w:p>
    <w:p w14:paraId="16200DAD">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 </w:t>
      </w:r>
    </w:p>
    <w:p w14:paraId="3DB05809">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 </w:t>
      </w:r>
    </w:p>
    <w:p w14:paraId="0E24C9E0">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 </w:t>
      </w:r>
    </w:p>
    <w:p w14:paraId="469B5935">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 </w:t>
      </w:r>
    </w:p>
    <w:p w14:paraId="3C71FC1C">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 </w:t>
      </w:r>
    </w:p>
    <w:p w14:paraId="1894C397">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 </w:t>
      </w:r>
    </w:p>
    <w:p w14:paraId="2E9486D7">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 </w:t>
      </w:r>
    </w:p>
    <w:p w14:paraId="6D42F364">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 </w:t>
      </w:r>
    </w:p>
    <w:p w14:paraId="192EA076">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 </w:t>
      </w:r>
    </w:p>
    <w:p w14:paraId="6DD9C215">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 </w:t>
      </w:r>
    </w:p>
    <w:p w14:paraId="1D1D9C40">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 </w:t>
      </w:r>
    </w:p>
    <w:p w14:paraId="10D6BB44">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 </w:t>
      </w:r>
    </w:p>
    <w:p w14:paraId="23CB962D">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 </w:t>
      </w:r>
    </w:p>
    <w:p w14:paraId="03183CC9">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（十六）其他未列明行业。从业人员300人以下的为中小微型企业。其中，从业人员100人及以上的为中型企业；从业人员10人及以上的为小型企业；从业人员10人以下的为微型企业。 </w:t>
      </w:r>
    </w:p>
    <w:p w14:paraId="26B2BDD7">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五、企业类型的划分以统计部门的统计数据为依据。 </w:t>
      </w:r>
    </w:p>
    <w:p w14:paraId="2F211520">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六、本规定适用于在中华人民共和国境内依法设立的各类所有制和各种组织形式的企业。个体工商户和本规定以外的行业，参照本规定进行划型。 </w:t>
      </w:r>
    </w:p>
    <w:p w14:paraId="1C30592A">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七、本规定的中型企业标准上限即为大型企业标准的下限，国家统计部门据此制定大中小微型企业的统计分类。国务院有关部门据此进行相关数据分析，不得制定与本规定不一致的企业划型标准。 </w:t>
      </w:r>
    </w:p>
    <w:p w14:paraId="43123EAB">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八、本规定由工业和信息化部、国家统计局会同有关部门根据《国民经济行业分类》修订情况和企业发展变化情况适时修订。 </w:t>
      </w:r>
    </w:p>
    <w:p w14:paraId="4E6169A9">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九、本规定由工业和信息化部、国家统计局会同有关部门负责解释。 </w:t>
      </w:r>
    </w:p>
    <w:p w14:paraId="568E54D3">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十、本规定自发布之日起执行，原国家经贸委、原国家计委、财政部和国家统计局2003年颁布的《中小企业标准暂行规定》同时废止。 </w:t>
      </w:r>
    </w:p>
    <w:p w14:paraId="763500BD">
      <w:pPr>
        <w:spacing w:line="240" w:lineRule="exact"/>
        <w:rPr>
          <w:rFonts w:hint="eastAsia" w:ascii="宋体" w:hAnsi="宋体" w:cs="宋体"/>
          <w:color w:val="000000" w:themeColor="text1"/>
          <w:szCs w:val="21"/>
          <w:highlight w:val="none"/>
          <w14:textFill>
            <w14:solidFill>
              <w14:schemeClr w14:val="tx1"/>
            </w14:solidFill>
          </w14:textFill>
        </w:rPr>
      </w:pPr>
    </w:p>
    <w:p w14:paraId="68841E09">
      <w:pPr>
        <w:spacing w:line="312" w:lineRule="auto"/>
        <w:rPr>
          <w:rFonts w:ascii="宋体" w:hAnsi="宋体" w:cs="宋体"/>
          <w:color w:val="000000" w:themeColor="text1"/>
          <w:szCs w:val="21"/>
          <w:highlight w:val="none"/>
          <w:lang w:val="zh-CN"/>
          <w14:textFill>
            <w14:solidFill>
              <w14:schemeClr w14:val="tx1"/>
            </w14:solidFill>
          </w14:textFill>
        </w:rPr>
        <w:sectPr>
          <w:footerReference r:id="rId5" w:type="default"/>
          <w:pgSz w:w="11906" w:h="16838"/>
          <w:pgMar w:top="1440" w:right="1080" w:bottom="1134" w:left="1134" w:header="851" w:footer="992" w:gutter="0"/>
          <w:pgNumType w:fmt="decimal" w:start="1"/>
          <w:cols w:space="720" w:num="1"/>
          <w:docGrid w:type="lines" w:linePitch="312" w:charSpace="0"/>
        </w:sectPr>
      </w:pPr>
    </w:p>
    <w:p w14:paraId="73D8604E">
      <w:pPr>
        <w:spacing w:beforeLines="50" w:afterLines="50"/>
        <w:jc w:val="center"/>
        <w:textAlignment w:val="baseline"/>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drawing>
          <wp:inline distT="0" distB="0" distL="114300" distR="114300">
            <wp:extent cx="5596255" cy="7913370"/>
            <wp:effectExtent l="0" t="0" r="4445" b="11430"/>
            <wp:docPr id="14" name="图片 14" descr="f1ae0fb468b44276ac972fdf113bd02c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1ae0fb468b44276ac972fdf113bd02c_00"/>
                    <pic:cNvPicPr>
                      <a:picLocks noChangeAspect="1"/>
                    </pic:cNvPicPr>
                  </pic:nvPicPr>
                  <pic:blipFill>
                    <a:blip r:embed="rId7"/>
                    <a:stretch>
                      <a:fillRect/>
                    </a:stretch>
                  </pic:blipFill>
                  <pic:spPr>
                    <a:xfrm>
                      <a:off x="0" y="0"/>
                      <a:ext cx="5596255" cy="7913370"/>
                    </a:xfrm>
                    <a:prstGeom prst="rect">
                      <a:avLst/>
                    </a:prstGeom>
                  </pic:spPr>
                </pic:pic>
              </a:graphicData>
            </a:graphic>
          </wp:inline>
        </w:drawing>
      </w:r>
      <w:r>
        <w:rPr>
          <w:rFonts w:hint="eastAsia" w:ascii="宋体" w:hAnsi="宋体" w:eastAsia="宋体" w:cs="宋体"/>
          <w:color w:val="000000" w:themeColor="text1"/>
          <w:highlight w:val="none"/>
          <w:lang w:val="en-US" w:eastAsia="zh-CN"/>
          <w14:textFill>
            <w14:solidFill>
              <w14:schemeClr w14:val="tx1"/>
            </w14:solidFill>
          </w14:textFill>
        </w:rPr>
        <w:drawing>
          <wp:inline distT="0" distB="0" distL="114300" distR="114300">
            <wp:extent cx="5596255" cy="7913370"/>
            <wp:effectExtent l="0" t="0" r="4445" b="11430"/>
            <wp:docPr id="13" name="图片 13" descr="f1ae0fb468b44276ac972fdf113bd02c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1ae0fb468b44276ac972fdf113bd02c_01"/>
                    <pic:cNvPicPr>
                      <a:picLocks noChangeAspect="1"/>
                    </pic:cNvPicPr>
                  </pic:nvPicPr>
                  <pic:blipFill>
                    <a:blip r:embed="rId8"/>
                    <a:stretch>
                      <a:fillRect/>
                    </a:stretch>
                  </pic:blipFill>
                  <pic:spPr>
                    <a:xfrm>
                      <a:off x="0" y="0"/>
                      <a:ext cx="5596255" cy="7913370"/>
                    </a:xfrm>
                    <a:prstGeom prst="rect">
                      <a:avLst/>
                    </a:prstGeom>
                  </pic:spPr>
                </pic:pic>
              </a:graphicData>
            </a:graphic>
          </wp:inline>
        </w:drawing>
      </w:r>
      <w:r>
        <w:rPr>
          <w:rFonts w:hint="eastAsia" w:ascii="宋体" w:hAnsi="宋体" w:eastAsia="宋体" w:cs="宋体"/>
          <w:color w:val="000000" w:themeColor="text1"/>
          <w:highlight w:val="none"/>
          <w:lang w:val="en-US" w:eastAsia="zh-CN"/>
          <w14:textFill>
            <w14:solidFill>
              <w14:schemeClr w14:val="tx1"/>
            </w14:solidFill>
          </w14:textFill>
        </w:rPr>
        <w:drawing>
          <wp:inline distT="0" distB="0" distL="114300" distR="114300">
            <wp:extent cx="5596255" cy="7913370"/>
            <wp:effectExtent l="0" t="0" r="4445" b="11430"/>
            <wp:docPr id="12" name="图片 12" descr="f1ae0fb468b44276ac972fdf113bd02c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f1ae0fb468b44276ac972fdf113bd02c_02"/>
                    <pic:cNvPicPr>
                      <a:picLocks noChangeAspect="1"/>
                    </pic:cNvPicPr>
                  </pic:nvPicPr>
                  <pic:blipFill>
                    <a:blip r:embed="rId9"/>
                    <a:stretch>
                      <a:fillRect/>
                    </a:stretch>
                  </pic:blipFill>
                  <pic:spPr>
                    <a:xfrm>
                      <a:off x="0" y="0"/>
                      <a:ext cx="5596255" cy="7913370"/>
                    </a:xfrm>
                    <a:prstGeom prst="rect">
                      <a:avLst/>
                    </a:prstGeom>
                  </pic:spPr>
                </pic:pic>
              </a:graphicData>
            </a:graphic>
          </wp:inline>
        </w:drawing>
      </w:r>
      <w:r>
        <w:rPr>
          <w:rFonts w:hint="eastAsia" w:ascii="宋体" w:hAnsi="宋体" w:eastAsia="宋体" w:cs="宋体"/>
          <w:color w:val="000000" w:themeColor="text1"/>
          <w:highlight w:val="none"/>
          <w:lang w:val="en-US" w:eastAsia="zh-CN"/>
          <w14:textFill>
            <w14:solidFill>
              <w14:schemeClr w14:val="tx1"/>
            </w14:solidFill>
          </w14:textFill>
        </w:rPr>
        <w:drawing>
          <wp:inline distT="0" distB="0" distL="114300" distR="114300">
            <wp:extent cx="5596255" cy="7913370"/>
            <wp:effectExtent l="0" t="0" r="4445" b="11430"/>
            <wp:docPr id="11" name="图片 11" descr="f1ae0fb468b44276ac972fdf113bd02c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1ae0fb468b44276ac972fdf113bd02c_03"/>
                    <pic:cNvPicPr>
                      <a:picLocks noChangeAspect="1"/>
                    </pic:cNvPicPr>
                  </pic:nvPicPr>
                  <pic:blipFill>
                    <a:blip r:embed="rId10"/>
                    <a:stretch>
                      <a:fillRect/>
                    </a:stretch>
                  </pic:blipFill>
                  <pic:spPr>
                    <a:xfrm>
                      <a:off x="0" y="0"/>
                      <a:ext cx="5596255" cy="7913370"/>
                    </a:xfrm>
                    <a:prstGeom prst="rect">
                      <a:avLst/>
                    </a:prstGeom>
                  </pic:spPr>
                </pic:pic>
              </a:graphicData>
            </a:graphic>
          </wp:inline>
        </w:drawing>
      </w:r>
      <w:r>
        <w:rPr>
          <w:rFonts w:hint="eastAsia" w:ascii="宋体" w:hAnsi="宋体" w:eastAsia="宋体" w:cs="宋体"/>
          <w:color w:val="000000" w:themeColor="text1"/>
          <w:highlight w:val="none"/>
          <w:lang w:val="en-US" w:eastAsia="zh-CN"/>
          <w14:textFill>
            <w14:solidFill>
              <w14:schemeClr w14:val="tx1"/>
            </w14:solidFill>
          </w14:textFill>
        </w:rPr>
        <w:drawing>
          <wp:inline distT="0" distB="0" distL="114300" distR="114300">
            <wp:extent cx="5596255" cy="7913370"/>
            <wp:effectExtent l="0" t="0" r="4445" b="11430"/>
            <wp:docPr id="10" name="图片 10" descr="f1ae0fb468b44276ac972fdf113bd02c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1ae0fb468b44276ac972fdf113bd02c_04"/>
                    <pic:cNvPicPr>
                      <a:picLocks noChangeAspect="1"/>
                    </pic:cNvPicPr>
                  </pic:nvPicPr>
                  <pic:blipFill>
                    <a:blip r:embed="rId11"/>
                    <a:stretch>
                      <a:fillRect/>
                    </a:stretch>
                  </pic:blipFill>
                  <pic:spPr>
                    <a:xfrm>
                      <a:off x="0" y="0"/>
                      <a:ext cx="5596255" cy="7913370"/>
                    </a:xfrm>
                    <a:prstGeom prst="rect">
                      <a:avLst/>
                    </a:prstGeom>
                  </pic:spPr>
                </pic:pic>
              </a:graphicData>
            </a:graphic>
          </wp:inline>
        </w:drawing>
      </w:r>
      <w:r>
        <w:rPr>
          <w:rFonts w:hint="eastAsia" w:ascii="宋体" w:hAnsi="宋体" w:eastAsia="宋体" w:cs="宋体"/>
          <w:color w:val="000000" w:themeColor="text1"/>
          <w:highlight w:val="none"/>
          <w:lang w:val="en-US" w:eastAsia="zh-CN"/>
          <w14:textFill>
            <w14:solidFill>
              <w14:schemeClr w14:val="tx1"/>
            </w14:solidFill>
          </w14:textFill>
        </w:rPr>
        <w:drawing>
          <wp:inline distT="0" distB="0" distL="114300" distR="114300">
            <wp:extent cx="5596255" cy="7913370"/>
            <wp:effectExtent l="0" t="0" r="4445" b="11430"/>
            <wp:docPr id="9" name="图片 9" descr="f1ae0fb468b44276ac972fdf113bd02c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1ae0fb468b44276ac972fdf113bd02c_05"/>
                    <pic:cNvPicPr>
                      <a:picLocks noChangeAspect="1"/>
                    </pic:cNvPicPr>
                  </pic:nvPicPr>
                  <pic:blipFill>
                    <a:blip r:embed="rId12"/>
                    <a:stretch>
                      <a:fillRect/>
                    </a:stretch>
                  </pic:blipFill>
                  <pic:spPr>
                    <a:xfrm>
                      <a:off x="0" y="0"/>
                      <a:ext cx="5596255" cy="7913370"/>
                    </a:xfrm>
                    <a:prstGeom prst="rect">
                      <a:avLst/>
                    </a:prstGeom>
                  </pic:spPr>
                </pic:pic>
              </a:graphicData>
            </a:graphic>
          </wp:inline>
        </w:drawing>
      </w:r>
      <w:r>
        <w:rPr>
          <w:rFonts w:hint="eastAsia" w:ascii="宋体" w:hAnsi="宋体" w:eastAsia="宋体" w:cs="宋体"/>
          <w:color w:val="000000" w:themeColor="text1"/>
          <w:highlight w:val="none"/>
          <w:lang w:val="en-US" w:eastAsia="zh-CN"/>
          <w14:textFill>
            <w14:solidFill>
              <w14:schemeClr w14:val="tx1"/>
            </w14:solidFill>
          </w14:textFill>
        </w:rPr>
        <w:drawing>
          <wp:inline distT="0" distB="0" distL="114300" distR="114300">
            <wp:extent cx="5596255" cy="7913370"/>
            <wp:effectExtent l="0" t="0" r="4445" b="11430"/>
            <wp:docPr id="8" name="图片 8" descr="f1ae0fb468b44276ac972fdf113bd02c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1ae0fb468b44276ac972fdf113bd02c_06"/>
                    <pic:cNvPicPr>
                      <a:picLocks noChangeAspect="1"/>
                    </pic:cNvPicPr>
                  </pic:nvPicPr>
                  <pic:blipFill>
                    <a:blip r:embed="rId13"/>
                    <a:stretch>
                      <a:fillRect/>
                    </a:stretch>
                  </pic:blipFill>
                  <pic:spPr>
                    <a:xfrm>
                      <a:off x="0" y="0"/>
                      <a:ext cx="5596255" cy="7913370"/>
                    </a:xfrm>
                    <a:prstGeom prst="rect">
                      <a:avLst/>
                    </a:prstGeom>
                  </pic:spPr>
                </pic:pic>
              </a:graphicData>
            </a:graphic>
          </wp:inline>
        </w:drawing>
      </w:r>
      <w:r>
        <w:rPr>
          <w:rFonts w:hint="eastAsia" w:ascii="宋体" w:hAnsi="宋体" w:eastAsia="宋体" w:cs="宋体"/>
          <w:color w:val="000000" w:themeColor="text1"/>
          <w:highlight w:val="none"/>
          <w:lang w:val="en-US" w:eastAsia="zh-CN"/>
          <w14:textFill>
            <w14:solidFill>
              <w14:schemeClr w14:val="tx1"/>
            </w14:solidFill>
          </w14:textFill>
        </w:rPr>
        <w:drawing>
          <wp:inline distT="0" distB="0" distL="114300" distR="114300">
            <wp:extent cx="5596255" cy="7913370"/>
            <wp:effectExtent l="0" t="0" r="4445" b="11430"/>
            <wp:docPr id="7" name="图片 7" descr="f1ae0fb468b44276ac972fdf113bd02c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1ae0fb468b44276ac972fdf113bd02c_07"/>
                    <pic:cNvPicPr>
                      <a:picLocks noChangeAspect="1"/>
                    </pic:cNvPicPr>
                  </pic:nvPicPr>
                  <pic:blipFill>
                    <a:blip r:embed="rId14"/>
                    <a:stretch>
                      <a:fillRect/>
                    </a:stretch>
                  </pic:blipFill>
                  <pic:spPr>
                    <a:xfrm>
                      <a:off x="0" y="0"/>
                      <a:ext cx="5596255" cy="7913370"/>
                    </a:xfrm>
                    <a:prstGeom prst="rect">
                      <a:avLst/>
                    </a:prstGeom>
                  </pic:spPr>
                </pic:pic>
              </a:graphicData>
            </a:graphic>
          </wp:inline>
        </w:drawing>
      </w:r>
    </w:p>
    <w:p w14:paraId="41A6865F">
      <w:pPr>
        <w:spacing w:beforeLines="50" w:afterLines="50"/>
        <w:jc w:val="center"/>
        <w:textAlignment w:val="baseline"/>
        <w:rPr>
          <w:rFonts w:hint="eastAsia" w:ascii="宋体" w:hAnsi="宋体" w:eastAsia="宋体" w:cs="宋体"/>
          <w:color w:val="000000" w:themeColor="text1"/>
          <w:highlight w:val="none"/>
          <w:lang w:val="en-US" w:eastAsia="zh-CN"/>
          <w14:textFill>
            <w14:solidFill>
              <w14:schemeClr w14:val="tx1"/>
            </w14:solidFill>
          </w14:textFill>
        </w:rPr>
      </w:pPr>
    </w:p>
    <w:p w14:paraId="798483B0">
      <w:pPr>
        <w:spacing w:beforeLines="50" w:afterLines="50"/>
        <w:jc w:val="center"/>
        <w:textAlignment w:val="baseline"/>
        <w:rPr>
          <w:rFonts w:hint="eastAsia" w:ascii="宋体" w:hAnsi="宋体" w:eastAsia="宋体" w:cs="宋体"/>
          <w:color w:val="000000" w:themeColor="text1"/>
          <w:highlight w:val="none"/>
          <w:lang w:val="en-US" w:eastAsia="zh-CN"/>
          <w14:textFill>
            <w14:solidFill>
              <w14:schemeClr w14:val="tx1"/>
            </w14:solidFill>
          </w14:textFill>
        </w:rPr>
      </w:pPr>
    </w:p>
    <w:p w14:paraId="671A4F8A">
      <w:pPr>
        <w:spacing w:beforeLines="50" w:afterLines="50"/>
        <w:jc w:val="center"/>
        <w:textAlignment w:val="baseline"/>
        <w:rPr>
          <w:rFonts w:hint="eastAsia" w:ascii="宋体" w:hAnsi="宋体" w:eastAsia="宋体" w:cs="宋体"/>
          <w:color w:val="000000" w:themeColor="text1"/>
          <w:highlight w:val="none"/>
          <w:lang w:val="en-US" w:eastAsia="zh-CN"/>
          <w14:textFill>
            <w14:solidFill>
              <w14:schemeClr w14:val="tx1"/>
            </w14:solidFill>
          </w14:textFill>
        </w:rPr>
      </w:pPr>
    </w:p>
    <w:p w14:paraId="41007D35">
      <w:pPr>
        <w:spacing w:beforeLines="50" w:afterLines="50"/>
        <w:jc w:val="center"/>
        <w:textAlignment w:val="baseline"/>
        <w:rPr>
          <w:rFonts w:hint="eastAsia" w:ascii="宋体" w:hAnsi="宋体" w:eastAsia="宋体" w:cs="宋体"/>
          <w:b/>
          <w:bCs w:val="0"/>
          <w:color w:val="000000" w:themeColor="text1"/>
          <w:sz w:val="21"/>
          <w:szCs w:val="21"/>
          <w:highlight w:val="none"/>
          <w:shd w:val="clear" w:color="auto" w:fill="FFFFFF"/>
          <w14:textFill>
            <w14:solidFill>
              <w14:schemeClr w14:val="tx1"/>
            </w14:solidFill>
          </w14:textFill>
        </w:rPr>
      </w:pPr>
      <w:r>
        <w:rPr>
          <w:rFonts w:hint="eastAsia" w:ascii="宋体" w:hAnsi="宋体" w:eastAsia="宋体" w:cs="宋体"/>
          <w:b/>
          <w:bCs w:val="0"/>
          <w:color w:val="000000" w:themeColor="text1"/>
          <w:sz w:val="21"/>
          <w:szCs w:val="21"/>
          <w:highlight w:val="none"/>
          <w:shd w:val="clear" w:color="auto" w:fill="FFFFFF"/>
          <w14:textFill>
            <w14:solidFill>
              <w14:schemeClr w14:val="tx1"/>
            </w14:solidFill>
          </w14:textFill>
        </w:rPr>
        <w:t>财政部 司法部关于政府采购支持监狱企业发展有关问题的通知</w:t>
      </w:r>
    </w:p>
    <w:p w14:paraId="58D1ED58">
      <w:pPr>
        <w:keepNext w:val="0"/>
        <w:keepLines w:val="0"/>
        <w:spacing w:beforeLines="50" w:afterLines="50" w:line="240" w:lineRule="auto"/>
        <w:jc w:val="center"/>
        <w:textAlignment w:val="baseline"/>
        <w:outlineLvl w:val="9"/>
        <w:rPr>
          <w:rFonts w:hint="eastAsia" w:ascii="宋体" w:hAnsi="宋体" w:eastAsia="宋体" w:cs="宋体"/>
          <w:b/>
          <w:bCs w:val="0"/>
          <w:color w:val="000000" w:themeColor="text1"/>
          <w:sz w:val="21"/>
          <w:szCs w:val="21"/>
          <w:highlight w:val="none"/>
          <w14:textFill>
            <w14:solidFill>
              <w14:schemeClr w14:val="tx1"/>
            </w14:solidFill>
          </w14:textFill>
        </w:rPr>
      </w:pPr>
      <w:bookmarkStart w:id="568" w:name="_Toc21391"/>
      <w:r>
        <w:rPr>
          <w:rFonts w:hint="eastAsia" w:ascii="宋体" w:hAnsi="宋体" w:eastAsia="宋体" w:cs="宋体"/>
          <w:b/>
          <w:bCs w:val="0"/>
          <w:color w:val="000000" w:themeColor="text1"/>
          <w:sz w:val="21"/>
          <w:szCs w:val="21"/>
          <w:highlight w:val="none"/>
          <w:shd w:val="clear" w:color="auto" w:fill="FFFFFF"/>
          <w14:textFill>
            <w14:solidFill>
              <w14:schemeClr w14:val="tx1"/>
            </w14:solidFill>
          </w14:textFill>
        </w:rPr>
        <w:t>财库〔2014〕68号</w:t>
      </w:r>
      <w:bookmarkEnd w:id="568"/>
    </w:p>
    <w:p w14:paraId="78162746">
      <w:pPr>
        <w:pStyle w:val="18"/>
        <w:spacing w:line="400" w:lineRule="exact"/>
        <w:textAlignment w:val="baseline"/>
        <w:rPr>
          <w:rFonts w:hint="eastAsia" w:ascii="宋体" w:hAnsi="宋体" w:eastAsia="宋体" w:cs="宋体"/>
          <w:color w:val="000000" w:themeColor="text1"/>
          <w:sz w:val="21"/>
          <w:szCs w:val="21"/>
          <w:highlight w:val="none"/>
          <w:shd w:val="clear" w:color="auto" w:fill="FFFFFF"/>
          <w:lang w:eastAsia="zh-CN"/>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党中央有关部门，国务院各部委、各直属机构，全国人大常委会办公厅，全国政协办公厅，高法院，高检院，有关人民团体，中央国家机关政府采购中心，中共中央直属机关采购中心，全国人大机关采购中心，各省、自治区、直辖市、计划单列市财政厅（局）、司法厅（局），新疆生产建设兵团财务局、司法局、监狱管理局：</w:t>
      </w:r>
    </w:p>
    <w:p w14:paraId="0FC3380C">
      <w:pPr>
        <w:pStyle w:val="18"/>
        <w:spacing w:line="400" w:lineRule="exact"/>
        <w:textAlignment w:val="baseline"/>
        <w:rPr>
          <w:rFonts w:hint="eastAsia" w:ascii="宋体" w:hAnsi="宋体" w:eastAsia="宋体" w:cs="宋体"/>
          <w:color w:val="000000" w:themeColor="text1"/>
          <w:sz w:val="21"/>
          <w:szCs w:val="21"/>
          <w:highlight w:val="none"/>
          <w:shd w:val="clear" w:color="auto" w:fill="FFFFFF"/>
          <w:lang w:eastAsia="zh-CN"/>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　　政府采购支持监狱和戒毒企业（以下简称监狱企业）发展对稳定监狱企业生产，提高财政资金使用效益，为罪犯和戒毒人员提供长期可靠的劳动岗位，提高罪犯和戒毒人员的教育改造质量，减少重新违法犯罪，确保监狱、戒毒场所安全稳定，促进社会和谐稳定具有十分重要的意义。为进一步贯彻落实国务院《关于解决监狱企业困难的实施方案的通知》（国发[2003]7号）文件精神，发挥政府采购支持监狱企业发展的作用，现就有关事项通知如下：</w:t>
      </w:r>
    </w:p>
    <w:p w14:paraId="719E97BF">
      <w:pPr>
        <w:pStyle w:val="18"/>
        <w:spacing w:line="400" w:lineRule="exact"/>
        <w:textAlignment w:val="baseline"/>
        <w:rPr>
          <w:rFonts w:hint="eastAsia" w:ascii="宋体" w:hAnsi="宋体" w:eastAsia="宋体" w:cs="宋体"/>
          <w:color w:val="000000" w:themeColor="text1"/>
          <w:sz w:val="21"/>
          <w:szCs w:val="21"/>
          <w:highlight w:val="none"/>
          <w:shd w:val="clear" w:color="auto" w:fill="FFFFFF"/>
          <w:lang w:eastAsia="zh-CN"/>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　　一、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参加政府采购活动时，应当提供由省级以上监狱管理局、戒毒管理局（含新疆生产建设兵团）出具的属于监狱企业的证明文件。</w:t>
      </w:r>
    </w:p>
    <w:p w14:paraId="5A914DA6">
      <w:pPr>
        <w:pStyle w:val="18"/>
        <w:spacing w:line="400" w:lineRule="exact"/>
        <w:textAlignment w:val="baseline"/>
        <w:rPr>
          <w:rFonts w:hint="eastAsia" w:ascii="宋体" w:hAnsi="宋体" w:eastAsia="宋体" w:cs="宋体"/>
          <w:color w:val="000000" w:themeColor="text1"/>
          <w:sz w:val="21"/>
          <w:szCs w:val="21"/>
          <w:highlight w:val="none"/>
          <w:shd w:val="clear" w:color="auto" w:fill="FFFFFF"/>
          <w:lang w:eastAsia="zh-CN"/>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　　二、在政府采购活动中，监狱企业视同小型、微型企业，享受预留份额、评审中价格扣除等政府采购促进中小企业发展的政府采购政策。向监狱企业采购的金额，计入面向中小企业采购的统计数据。</w:t>
      </w:r>
    </w:p>
    <w:p w14:paraId="17384585">
      <w:pPr>
        <w:pStyle w:val="18"/>
        <w:spacing w:line="400" w:lineRule="exact"/>
        <w:textAlignment w:val="baseline"/>
        <w:rPr>
          <w:rFonts w:hint="eastAsia" w:ascii="宋体" w:hAnsi="宋体" w:eastAsia="宋体" w:cs="宋体"/>
          <w:color w:val="000000" w:themeColor="text1"/>
          <w:sz w:val="21"/>
          <w:szCs w:val="21"/>
          <w:highlight w:val="none"/>
          <w:shd w:val="clear" w:color="auto" w:fill="FFFFFF"/>
          <w:lang w:eastAsia="zh-CN"/>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　　三、各地区、各部门要积极通过预留采购份额支持监狱企业。有制服采购项目的部门，应加强对政府采购预算和计划编制工作的统筹，预留本部门制服采购项目预算总额的30%以上，专门面向监狱企业采购。省级以上政府部门组织的公务员考试、招生考试、等级考试、资格考试的试卷印刷项目原则上应当在符合有关资质的监狱企业范围内采购。各地在免费教科书政府采购工作中，应当根据符合教科书印制资质的监狱企业情况，提出由监狱企业印刷的比例要求。</w:t>
      </w:r>
    </w:p>
    <w:p w14:paraId="10DF1BE7">
      <w:pPr>
        <w:pStyle w:val="18"/>
        <w:spacing w:line="400" w:lineRule="exact"/>
        <w:textAlignment w:val="baseline"/>
        <w:rPr>
          <w:rFonts w:hint="eastAsia" w:ascii="宋体" w:hAnsi="宋体" w:eastAsia="宋体" w:cs="宋体"/>
          <w:color w:val="000000" w:themeColor="text1"/>
          <w:sz w:val="21"/>
          <w:szCs w:val="21"/>
          <w:highlight w:val="none"/>
          <w:shd w:val="clear" w:color="auto" w:fill="FFFFFF"/>
          <w:lang w:eastAsia="zh-CN"/>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　　四、各地区可以结合本地区实际，对监狱企业生产的办公用品、家具用具、车辆维修和提供的保养服务、消防设备等，提出预留份额等政府采购支持措施，加大对监狱企业产品的采购力度。</w:t>
      </w:r>
    </w:p>
    <w:p w14:paraId="696BC2B1">
      <w:pPr>
        <w:pStyle w:val="18"/>
        <w:spacing w:line="400" w:lineRule="exact"/>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　　五、各地区、各部门要高度重视，加强组织管理和监督，做好政府采购支持监狱企业发展的相关工作。有关部门要加强监管，确保面向监狱企业采购的工作依法依规进行。各监狱企业要不断提高监狱企业产品的质量和服务水平，为做好监狱企业产品政府采购工作提供有力保障。</w:t>
      </w:r>
    </w:p>
    <w:p w14:paraId="652811E9">
      <w:pPr>
        <w:pStyle w:val="18"/>
        <w:spacing w:line="400" w:lineRule="exact"/>
        <w:jc w:val="right"/>
        <w:textAlignment w:val="baseline"/>
        <w:rPr>
          <w:rFonts w:hint="eastAsia" w:ascii="宋体" w:hAnsi="宋体" w:eastAsia="宋体" w:cs="宋体"/>
          <w:color w:val="000000" w:themeColor="text1"/>
          <w:sz w:val="21"/>
          <w:szCs w:val="21"/>
          <w:highlight w:val="none"/>
          <w:shd w:val="clear" w:color="auto" w:fill="FFFFFF"/>
          <w:lang w:eastAsia="zh-CN"/>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中华人民共和国财政部</w:t>
      </w:r>
    </w:p>
    <w:p w14:paraId="77E2B6D6">
      <w:pPr>
        <w:pStyle w:val="18"/>
        <w:spacing w:line="400" w:lineRule="exact"/>
        <w:jc w:val="right"/>
        <w:textAlignment w:val="baseline"/>
        <w:rPr>
          <w:rFonts w:hint="eastAsia" w:ascii="宋体" w:hAnsi="宋体" w:eastAsia="宋体" w:cs="宋体"/>
          <w:color w:val="000000" w:themeColor="text1"/>
          <w:sz w:val="21"/>
          <w:szCs w:val="21"/>
          <w:highlight w:val="none"/>
          <w:shd w:val="clear" w:color="auto" w:fill="FFFFFF"/>
          <w:lang w:eastAsia="zh-CN"/>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中华人民共和国司法部</w:t>
      </w:r>
    </w:p>
    <w:p w14:paraId="1D9DB582">
      <w:pPr>
        <w:pStyle w:val="18"/>
        <w:spacing w:line="400" w:lineRule="exact"/>
        <w:jc w:val="right"/>
        <w:textAlignment w:val="baseline"/>
        <w:rPr>
          <w:rFonts w:hint="eastAsia" w:ascii="宋体" w:hAnsi="宋体" w:eastAsia="宋体" w:cs="宋体"/>
          <w:color w:val="000000" w:themeColor="text1"/>
          <w:sz w:val="21"/>
          <w:szCs w:val="21"/>
          <w:highlight w:val="none"/>
          <w:shd w:val="clear" w:color="auto" w:fill="FFFFFF"/>
          <w14:textFill>
            <w14:solidFill>
              <w14:schemeClr w14:val="tx1"/>
            </w14:solidFill>
          </w14:textFill>
        </w:rPr>
        <w:sectPr>
          <w:pgSz w:w="11915" w:h="16840"/>
          <w:pgMar w:top="1440" w:right="1469" w:bottom="1440" w:left="1622" w:header="851" w:footer="851" w:gutter="0"/>
          <w:pgNumType w:fmt="decimal"/>
          <w:cols w:space="425" w:num="1"/>
          <w:docGrid w:type="lines" w:linePitch="312" w:charSpace="0"/>
        </w:sect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2014年6月10日</w:t>
      </w:r>
    </w:p>
    <w:p w14:paraId="421144F5">
      <w:pPr>
        <w:spacing w:beforeLines="50" w:afterLines="50"/>
        <w:jc w:val="center"/>
        <w:textAlignment w:val="baseline"/>
        <w:rPr>
          <w:rFonts w:hint="eastAsia" w:ascii="宋体" w:hAnsi="宋体" w:eastAsia="宋体" w:cs="宋体"/>
          <w:b/>
          <w:bCs w:val="0"/>
          <w:color w:val="000000" w:themeColor="text1"/>
          <w:sz w:val="21"/>
          <w:szCs w:val="21"/>
          <w:highlight w:val="none"/>
          <w:shd w:val="clear" w:color="auto" w:fill="FFFFFF"/>
          <w14:textFill>
            <w14:solidFill>
              <w14:schemeClr w14:val="tx1"/>
            </w14:solidFill>
          </w14:textFill>
        </w:rPr>
      </w:pPr>
      <w:r>
        <w:rPr>
          <w:rFonts w:hint="eastAsia" w:ascii="宋体" w:hAnsi="宋体" w:eastAsia="宋体" w:cs="宋体"/>
          <w:b/>
          <w:bCs w:val="0"/>
          <w:color w:val="000000" w:themeColor="text1"/>
          <w:sz w:val="21"/>
          <w:szCs w:val="21"/>
          <w:highlight w:val="none"/>
          <w:shd w:val="clear" w:color="auto" w:fill="FFFFFF"/>
          <w14:textFill>
            <w14:solidFill>
              <w14:schemeClr w14:val="tx1"/>
            </w14:solidFill>
          </w14:textFill>
        </w:rPr>
        <w:t>关于促进残疾人就业政府采购政策的通知</w:t>
      </w:r>
    </w:p>
    <w:p w14:paraId="2FA8A8CC">
      <w:pPr>
        <w:pStyle w:val="18"/>
        <w:spacing w:beforeLines="20" w:afterLines="20"/>
        <w:jc w:val="center"/>
        <w:textAlignment w:val="baseline"/>
        <w:rPr>
          <w:rFonts w:hint="eastAsia" w:ascii="宋体" w:hAnsi="宋体" w:eastAsia="宋体" w:cs="宋体"/>
          <w:b/>
          <w:bCs w:val="0"/>
          <w:color w:val="000000" w:themeColor="text1"/>
          <w:sz w:val="21"/>
          <w:szCs w:val="21"/>
          <w:highlight w:val="none"/>
          <w14:textFill>
            <w14:solidFill>
              <w14:schemeClr w14:val="tx1"/>
            </w14:solidFill>
          </w14:textFill>
        </w:rPr>
      </w:pPr>
      <w:r>
        <w:rPr>
          <w:rStyle w:val="24"/>
          <w:rFonts w:hint="eastAsia" w:ascii="宋体" w:hAnsi="宋体" w:eastAsia="宋体" w:cs="宋体"/>
          <w:b/>
          <w:bCs w:val="0"/>
          <w:color w:val="000000" w:themeColor="text1"/>
          <w:sz w:val="21"/>
          <w:szCs w:val="21"/>
          <w:highlight w:val="none"/>
          <w:shd w:val="clear" w:color="auto" w:fill="FFFFFF"/>
          <w14:textFill>
            <w14:solidFill>
              <w14:schemeClr w14:val="tx1"/>
            </w14:solidFill>
          </w14:textFill>
        </w:rPr>
        <w:t>财库〔2017〕141号</w:t>
      </w:r>
    </w:p>
    <w:p w14:paraId="2C438CCC">
      <w:pPr>
        <w:pStyle w:val="18"/>
        <w:spacing w:line="330" w:lineRule="exact"/>
        <w:jc w:val="both"/>
        <w:textAlignment w:val="baseline"/>
        <w:rPr>
          <w:rFonts w:hint="eastAsia" w:ascii="宋体" w:hAnsi="宋体" w:eastAsia="宋体" w:cs="宋体"/>
          <w:color w:val="000000" w:themeColor="text1"/>
          <w:sz w:val="21"/>
          <w:szCs w:val="21"/>
          <w:highlight w:val="none"/>
          <w14:textFill>
            <w14:solidFill>
              <w14:schemeClr w14:val="tx1"/>
            </w14:solidFill>
          </w14:textFill>
        </w:rPr>
      </w:pPr>
      <w:bookmarkStart w:id="569" w:name="toDeptId"/>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党中央有关部门，国务院各部委、各直属机构，全国人大常委会办公厅，全国政协办公厅，高法院，高检院，各民主党派中央，有关人民团体，各省、自治区、直辖市、计划单列市财政厅（局）、民政厅（局）、残疾人联合会，新疆生产建设兵团财务局、民政局、残疾人联合会</w:t>
      </w:r>
      <w:bookmarkEnd w:id="569"/>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w:t>
      </w:r>
    </w:p>
    <w:p w14:paraId="09D10CB9">
      <w:pPr>
        <w:pStyle w:val="18"/>
        <w:spacing w:line="330" w:lineRule="exact"/>
        <w:jc w:val="both"/>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　　为了发挥政府采购促进残疾人就业的作用，进一步保障残疾人权益，依照《政府采购法》、《残疾人保障法》等法律法规及相关规定，现就促进残疾人就业政府采购政策通知如下：</w:t>
      </w:r>
    </w:p>
    <w:p w14:paraId="1D8B9975">
      <w:pPr>
        <w:pStyle w:val="18"/>
        <w:spacing w:line="330" w:lineRule="exact"/>
        <w:jc w:val="both"/>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　　一、享受政府采购支持政策的残疾人福利性单位应当同时满足以下条件：</w:t>
      </w:r>
    </w:p>
    <w:p w14:paraId="098F6C05">
      <w:pPr>
        <w:pStyle w:val="18"/>
        <w:spacing w:line="330" w:lineRule="exact"/>
        <w:jc w:val="both"/>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　　（一）安置的残疾人占本单位在职职工人数的比例不低于25%（含25%），并且安置的残疾人人数不少于10人（含10人）；</w:t>
      </w:r>
    </w:p>
    <w:p w14:paraId="016387B2">
      <w:pPr>
        <w:pStyle w:val="18"/>
        <w:spacing w:line="330" w:lineRule="exact"/>
        <w:jc w:val="both"/>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　　（二）依法与安置的每位残疾人签订了一年以上（含一年）的劳动合同或服务协议；</w:t>
      </w:r>
    </w:p>
    <w:p w14:paraId="0FEC3C6A">
      <w:pPr>
        <w:pStyle w:val="18"/>
        <w:spacing w:line="330" w:lineRule="exact"/>
        <w:jc w:val="both"/>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　　（三）为安置的每位残疾人按月足额缴纳了基本养老保险、基本医疗保险、失业保险、工伤保险和生育保险等社会保险费；</w:t>
      </w:r>
    </w:p>
    <w:p w14:paraId="3C4170AB">
      <w:pPr>
        <w:pStyle w:val="18"/>
        <w:spacing w:line="330" w:lineRule="exact"/>
        <w:jc w:val="both"/>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　　（四）通过银行等金融机构向安置的每位残疾人，按月支付了不低于单位所在区县适用的经省级人民政府批准的月最低工资标准的工资；</w:t>
      </w:r>
    </w:p>
    <w:p w14:paraId="62E69EAA">
      <w:pPr>
        <w:pStyle w:val="18"/>
        <w:spacing w:line="330" w:lineRule="exact"/>
        <w:jc w:val="both"/>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　　（五）提供本单位制造的货物、承担的工程或者服务（以下简称产品），或者提供其他残疾人福利性单位制造的货物（不包括使用非残疾人福利性单位注册商标的货物）。</w:t>
      </w:r>
    </w:p>
    <w:p w14:paraId="42A2E871">
      <w:pPr>
        <w:pStyle w:val="18"/>
        <w:spacing w:line="330" w:lineRule="exact"/>
        <w:jc w:val="both"/>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　　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5A287B21">
      <w:pPr>
        <w:pStyle w:val="18"/>
        <w:spacing w:line="330" w:lineRule="exact"/>
        <w:jc w:val="both"/>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　　二、符合条件的残疾人福利性单位在参加政府采购活动时，应当提供本通知规定的《残疾人福利性单位声明函》（见附件），并对声明的真实性负责。任何单位或者个人在政府采购活动中均不得要求残疾人福利性单位提供其他证明声明函内容的材料。</w:t>
      </w:r>
    </w:p>
    <w:p w14:paraId="176954DC">
      <w:pPr>
        <w:pStyle w:val="18"/>
        <w:spacing w:line="330" w:lineRule="exact"/>
        <w:jc w:val="both"/>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　　中标、成交供应商为残疾人福利性单位的，采购人或者其委托的采购代理机构应当随中标、成交结果同时公告其《残疾人福利性单位声明函》，接受社会监督。</w:t>
      </w:r>
    </w:p>
    <w:p w14:paraId="514BC9DF">
      <w:pPr>
        <w:pStyle w:val="18"/>
        <w:spacing w:line="330" w:lineRule="exact"/>
        <w:jc w:val="both"/>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　　供应商提供的《残疾人福利性单位声明函》与事实不符的，依照《政府采购法》第七十七条第一款的规定追究法律责任。</w:t>
      </w:r>
    </w:p>
    <w:p w14:paraId="5C8ABB04">
      <w:pPr>
        <w:pStyle w:val="18"/>
        <w:spacing w:line="330" w:lineRule="exact"/>
        <w:jc w:val="both"/>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　　三、在政府采购活动中，残疾人福利性单位视同小型、微型企业，享受预留份额、评审中价格扣除等促进中小企业发展的政府采购政策。向残疾人福利性单位采购的金额，计入面向中小企业采购的统计数据。残疾人福利性单位属于小型、微型企业的，不重复享受政策。</w:t>
      </w:r>
    </w:p>
    <w:p w14:paraId="2933D77E">
      <w:pPr>
        <w:pStyle w:val="18"/>
        <w:spacing w:line="330" w:lineRule="exact"/>
        <w:jc w:val="both"/>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　　四、采购人采购公开招标数额标准以上的货物或者服务，因落实促进残疾人就业政策的需要，依法履行有关报批程序后，可采用公开招标以外的采购方式。</w:t>
      </w:r>
    </w:p>
    <w:p w14:paraId="35FBA9A3">
      <w:pPr>
        <w:pStyle w:val="18"/>
        <w:spacing w:line="330" w:lineRule="exact"/>
        <w:jc w:val="both"/>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　　五、对于满足要求的残疾人福利性单位产品，集中采购机构可直接纳入协议供货或者定点采购范围。各地区建设的政府采购电子卖场、电子商城、网上超市等应当设立残疾人福利性单位产品专栏。鼓励采购人优先选择残疾人福利性单位的产品。</w:t>
      </w:r>
    </w:p>
    <w:p w14:paraId="5335903C">
      <w:pPr>
        <w:pStyle w:val="18"/>
        <w:spacing w:line="330" w:lineRule="exact"/>
        <w:jc w:val="both"/>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　　六、省级财政部门可以结合本地区残疾人生产、经营的实际情况，细化政府采购支持措施。对符合国家有关部门规定条件的残疾人辅助性就业机构，可通过上述措施予以支持。各地制定的有关文件应当报财政部备案。</w:t>
      </w:r>
    </w:p>
    <w:p w14:paraId="4E1102CE">
      <w:pPr>
        <w:pStyle w:val="18"/>
        <w:spacing w:line="330" w:lineRule="exact"/>
        <w:jc w:val="both"/>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　　七、本通知自2017年10月1日起执行。</w:t>
      </w:r>
    </w:p>
    <w:p w14:paraId="04C68D48">
      <w:pPr>
        <w:pStyle w:val="18"/>
        <w:spacing w:line="330" w:lineRule="exact"/>
        <w:jc w:val="right"/>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　　财政部 民政部 中国残疾人联合会</w:t>
      </w:r>
    </w:p>
    <w:p w14:paraId="6C7977C1">
      <w:pPr>
        <w:pStyle w:val="18"/>
        <w:spacing w:line="330" w:lineRule="exact"/>
        <w:jc w:val="right"/>
        <w:textAlignment w:val="baseline"/>
        <w:rPr>
          <w:rFonts w:hint="eastAsia" w:ascii="宋体" w:hAnsi="宋体" w:eastAsia="宋体" w:cs="宋体"/>
          <w:color w:val="000000" w:themeColor="text1"/>
          <w:sz w:val="21"/>
          <w:szCs w:val="21"/>
          <w:highlight w:val="none"/>
          <w:shd w:val="clear" w:color="auto" w:fill="FFFFFF"/>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　　2017年8月22日</w:t>
      </w:r>
    </w:p>
    <w:p w14:paraId="0AD9EF1E">
      <w:pPr>
        <w:pStyle w:val="18"/>
        <w:keepNext w:val="0"/>
        <w:keepLines w:val="0"/>
        <w:widowControl/>
        <w:suppressLineNumbers w:val="0"/>
        <w:spacing w:before="0" w:beforeAutospacing="0" w:after="0" w:afterAutospacing="0" w:line="24" w:lineRule="atLeast"/>
        <w:ind w:left="0" w:right="0"/>
        <w:jc w:val="center"/>
        <w:rPr>
          <w:rFonts w:hint="eastAsia" w:ascii="宋体" w:hAnsi="宋体" w:eastAsia="宋体" w:cs="宋体"/>
          <w:b/>
          <w:bCs w:val="0"/>
          <w:color w:val="000000" w:themeColor="text1"/>
          <w:kern w:val="2"/>
          <w:sz w:val="21"/>
          <w:szCs w:val="21"/>
          <w:highlight w:val="none"/>
          <w:shd w:val="clear" w:color="auto" w:fill="FFFFFF"/>
          <w:lang w:val="en-US" w:eastAsia="zh-CN" w:bidi="ar-SA"/>
          <w14:textFill>
            <w14:solidFill>
              <w14:schemeClr w14:val="tx1"/>
            </w14:solidFill>
          </w14:textFill>
        </w:rPr>
        <w:sectPr>
          <w:pgSz w:w="11915" w:h="16840"/>
          <w:pgMar w:top="1440" w:right="1469" w:bottom="1440" w:left="1622" w:header="851" w:footer="851" w:gutter="0"/>
          <w:pgNumType w:fmt="decimal"/>
          <w:cols w:space="425" w:num="1"/>
          <w:docGrid w:type="lines" w:linePitch="312" w:charSpace="0"/>
        </w:sectPr>
      </w:pPr>
    </w:p>
    <w:p w14:paraId="0FDB7D77">
      <w:pPr>
        <w:pStyle w:val="18"/>
        <w:keepNext w:val="0"/>
        <w:keepLines w:val="0"/>
        <w:widowControl/>
        <w:suppressLineNumbers w:val="0"/>
        <w:spacing w:before="0" w:beforeAutospacing="0" w:after="0" w:afterAutospacing="0" w:line="24" w:lineRule="atLeast"/>
        <w:ind w:left="0" w:right="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bCs w:val="0"/>
          <w:color w:val="000000" w:themeColor="text1"/>
          <w:kern w:val="2"/>
          <w:sz w:val="21"/>
          <w:szCs w:val="21"/>
          <w:highlight w:val="none"/>
          <w:shd w:val="clear" w:color="auto" w:fill="FFFFFF"/>
          <w:lang w:val="en-US" w:eastAsia="zh-CN" w:bidi="ar-SA"/>
          <w14:textFill>
            <w14:solidFill>
              <w14:schemeClr w14:val="tx1"/>
            </w14:solidFill>
          </w14:textFill>
        </w:rPr>
        <w:t>关于调整优化节能产品、环境标志产品政府采购执行机制的通知</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财库〔2019〕9号</w:t>
      </w:r>
    </w:p>
    <w:p w14:paraId="1B9BE978">
      <w:pPr>
        <w:pStyle w:val="18"/>
        <w:keepNext w:val="0"/>
        <w:keepLines w:val="0"/>
        <w:widowControl/>
        <w:suppressLineNumbers w:val="0"/>
        <w:spacing w:before="0" w:beforeAutospacing="0" w:after="0" w:afterAutospacing="0" w:line="24" w:lineRule="atLeast"/>
        <w:ind w:left="0" w:right="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有关中央预算单位，各省、自治区、直辖市、计划单列市财政厅（局）、发展改革委（经信委、工信委、工信厅、经信局）、生态环境厅（局）、市场监管部门，新疆生产建设兵团财政局、发展改革委、工信委、环境保护局、市场监管局：</w:t>
      </w:r>
    </w:p>
    <w:p w14:paraId="230476F3">
      <w:pPr>
        <w:pStyle w:val="18"/>
        <w:keepNext w:val="0"/>
        <w:keepLines w:val="0"/>
        <w:widowControl/>
        <w:suppressLineNumbers w:val="0"/>
        <w:spacing w:before="0" w:beforeAutospacing="0" w:after="0" w:afterAutospacing="0" w:line="24" w:lineRule="atLeast"/>
        <w:ind w:left="0" w:right="0" w:firstLine="42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为落实“放管服”改革要求，完善政府绿色采购政策，简化节能（节水）产品、环境标志产品政府采购执行机制，优化供应商参与政府采购活动的市场环境，现就节能产品、环境标志产品政府采购有关事项通知如下：</w:t>
      </w:r>
    </w:p>
    <w:p w14:paraId="75F9A33C">
      <w:pPr>
        <w:pStyle w:val="18"/>
        <w:keepNext w:val="0"/>
        <w:keepLines w:val="0"/>
        <w:widowControl/>
        <w:suppressLineNumbers w:val="0"/>
        <w:spacing w:before="0" w:beforeAutospacing="0" w:after="0" w:afterAutospacing="0" w:line="24" w:lineRule="atLeast"/>
        <w:ind w:left="0" w:right="0" w:firstLine="42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一、对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不再发布“节能产品政府采购清单”和“环境标志产品政府采购清单”。</w:t>
      </w:r>
    </w:p>
    <w:p w14:paraId="52D798A5">
      <w:pPr>
        <w:pStyle w:val="18"/>
        <w:keepNext w:val="0"/>
        <w:keepLines w:val="0"/>
        <w:widowControl/>
        <w:suppressLineNumbers w:val="0"/>
        <w:spacing w:before="0" w:beforeAutospacing="0" w:after="0" w:afterAutospacing="0" w:line="24" w:lineRule="atLeast"/>
        <w:ind w:left="0" w:right="0" w:firstLine="42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二、依据品目清单和认证证书实施政府优先采购和强制采购。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14:paraId="20E3964C">
      <w:pPr>
        <w:pStyle w:val="18"/>
        <w:keepNext w:val="0"/>
        <w:keepLines w:val="0"/>
        <w:widowControl/>
        <w:suppressLineNumbers w:val="0"/>
        <w:spacing w:before="0" w:beforeAutospacing="0" w:after="0" w:afterAutospacing="0" w:line="24" w:lineRule="atLeast"/>
        <w:ind w:left="0" w:right="0" w:firstLine="42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三、逐步扩大节能产品、环境标志产品认证机构范围。根据认证机构发展状况，市场监管总局商有关部门按照试点先行、逐步放开、有序竞争的原则，逐步增加实施节能产品、环境标志产品认证的机构。加强对相关认证市场监管力度，推行“双随机、一公开”监管，建立认证机构信用监管机制，严厉打击认证违法行为。</w:t>
      </w:r>
    </w:p>
    <w:p w14:paraId="019DA84E">
      <w:pPr>
        <w:pStyle w:val="18"/>
        <w:keepNext w:val="0"/>
        <w:keepLines w:val="0"/>
        <w:widowControl/>
        <w:suppressLineNumbers w:val="0"/>
        <w:spacing w:before="0" w:beforeAutospacing="0" w:after="0" w:afterAutospacing="0" w:line="24" w:lineRule="atLeast"/>
        <w:ind w:left="0" w:right="0" w:firstLine="42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四、发布认证机构和获证产品信息。市场监管总局组织建立节能产品、环境标志产品认证结果信息发布平台，公布相关认证机构和获证产品信息。节能产品、环境标志产品认证机构应当建立健全数据共享机制，及时向认证结果信息发布平台提供相关信息。中国政府采购网（www.ccgp.gov.cn）建立与认证结果信息发布平台的链接，方便采购人和采购代理机构查询、了解认证机构和获证产品相关情况。</w:t>
      </w:r>
    </w:p>
    <w:p w14:paraId="414C5CEF">
      <w:pPr>
        <w:pStyle w:val="18"/>
        <w:keepNext w:val="0"/>
        <w:keepLines w:val="0"/>
        <w:widowControl/>
        <w:suppressLineNumbers w:val="0"/>
        <w:spacing w:before="0" w:beforeAutospacing="0" w:after="0" w:afterAutospacing="0" w:line="24" w:lineRule="atLeast"/>
        <w:ind w:left="0" w:right="0" w:firstLine="42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五、加大政府绿色采购力度。对于已列入品目清单的产品类别，采购人可在采购需求中提出更高的节约资源和保护环境要求，对符合条件的获证产品给予优先待遇。对于未列入品目清单的产品类别，鼓励采购人综合考虑节能、节水、环保、循环、低碳、再生、有机等因素，参考相关国家标准、行业标准或团体标准，在采购需求中提出相关绿色采购要求，促进绿色产品推广应用。</w:t>
      </w:r>
    </w:p>
    <w:p w14:paraId="11792E47">
      <w:pPr>
        <w:pStyle w:val="18"/>
        <w:keepNext w:val="0"/>
        <w:keepLines w:val="0"/>
        <w:widowControl/>
        <w:suppressLineNumbers w:val="0"/>
        <w:spacing w:before="0" w:beforeAutospacing="0" w:after="0" w:afterAutospacing="0" w:line="24" w:lineRule="atLeast"/>
        <w:ind w:left="0" w:right="0" w:firstLine="42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六、本通知自2019年4月1日起执行。《财政部生态环境部关于调整公布第二十二期环境标志产品政府采购清单的通知》（财库〔2018〕70号）和《财政部 国家发展改革委关于调整公布第二十四期节能产品政府采购清单的通知》（财库〔2018〕73号）同时停止执行。</w:t>
      </w:r>
    </w:p>
    <w:p w14:paraId="2D39B62E">
      <w:pPr>
        <w:pStyle w:val="18"/>
        <w:keepNext w:val="0"/>
        <w:keepLines w:val="0"/>
        <w:widowControl/>
        <w:suppressLineNumbers w:val="0"/>
        <w:spacing w:before="0" w:beforeAutospacing="0" w:after="0" w:afterAutospacing="0" w:line="24" w:lineRule="atLeast"/>
        <w:ind w:left="0" w:right="0"/>
        <w:jc w:val="righ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财政部</w:t>
      </w:r>
    </w:p>
    <w:p w14:paraId="1092C2B4">
      <w:pPr>
        <w:pStyle w:val="18"/>
        <w:keepNext w:val="0"/>
        <w:keepLines w:val="0"/>
        <w:widowControl/>
        <w:suppressLineNumbers w:val="0"/>
        <w:spacing w:before="0" w:beforeAutospacing="0" w:after="0" w:afterAutospacing="0" w:line="24" w:lineRule="atLeast"/>
        <w:ind w:left="0" w:right="0"/>
        <w:jc w:val="righ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发展改革委</w:t>
      </w:r>
    </w:p>
    <w:p w14:paraId="33A36065">
      <w:pPr>
        <w:pStyle w:val="18"/>
        <w:keepNext w:val="0"/>
        <w:keepLines w:val="0"/>
        <w:widowControl/>
        <w:suppressLineNumbers w:val="0"/>
        <w:spacing w:before="0" w:beforeAutospacing="0" w:after="0" w:afterAutospacing="0" w:line="24" w:lineRule="atLeast"/>
        <w:ind w:left="0" w:right="0"/>
        <w:jc w:val="righ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生态环境部</w:t>
      </w:r>
    </w:p>
    <w:p w14:paraId="3726FEFF">
      <w:pPr>
        <w:pStyle w:val="18"/>
        <w:keepNext w:val="0"/>
        <w:keepLines w:val="0"/>
        <w:widowControl/>
        <w:suppressLineNumbers w:val="0"/>
        <w:spacing w:before="0" w:beforeAutospacing="0" w:after="0" w:afterAutospacing="0" w:line="24" w:lineRule="atLeast"/>
        <w:ind w:left="0" w:right="0"/>
        <w:jc w:val="righ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市场监管总局</w:t>
      </w:r>
    </w:p>
    <w:p w14:paraId="5BC25687">
      <w:pPr>
        <w:pStyle w:val="18"/>
        <w:keepNext w:val="0"/>
        <w:keepLines w:val="0"/>
        <w:widowControl/>
        <w:suppressLineNumbers w:val="0"/>
        <w:spacing w:before="0" w:beforeAutospacing="0" w:after="0" w:afterAutospacing="0" w:line="24" w:lineRule="atLeast"/>
        <w:ind w:left="0" w:right="0"/>
        <w:jc w:val="righ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2019年2月1日</w:t>
      </w:r>
    </w:p>
    <w:p w14:paraId="60C4BCC0">
      <w:pPr>
        <w:pStyle w:val="18"/>
        <w:keepNext w:val="0"/>
        <w:keepLines w:val="0"/>
        <w:widowControl/>
        <w:suppressLineNumbers w:val="0"/>
        <w:spacing w:before="0" w:beforeAutospacing="0" w:after="0" w:afterAutospacing="0" w:line="24" w:lineRule="atLeast"/>
        <w:ind w:left="0" w:right="0"/>
        <w:jc w:val="right"/>
        <w:rPr>
          <w:rFonts w:hint="eastAsia" w:ascii="宋体" w:hAnsi="宋体" w:eastAsia="宋体" w:cs="宋体"/>
          <w:color w:val="000000" w:themeColor="text1"/>
          <w:sz w:val="24"/>
          <w:szCs w:val="24"/>
          <w:highlight w:val="none"/>
          <w14:textFill>
            <w14:solidFill>
              <w14:schemeClr w14:val="tx1"/>
            </w14:solidFill>
          </w14:textFill>
        </w:rPr>
      </w:pPr>
    </w:p>
    <w:p w14:paraId="7850869E">
      <w:pPr>
        <w:pStyle w:val="19"/>
        <w:rPr>
          <w:color w:val="000000" w:themeColor="text1"/>
          <w:highlight w:val="none"/>
          <w:lang w:val="zh-CN"/>
          <w14:textFill>
            <w14:solidFill>
              <w14:schemeClr w14:val="tx1"/>
            </w14:solidFill>
          </w14:textFill>
        </w:rPr>
        <w:sectPr>
          <w:pgSz w:w="11906" w:h="16838"/>
          <w:pgMar w:top="1440" w:right="1080" w:bottom="1134" w:left="1134" w:header="851" w:footer="992" w:gutter="0"/>
          <w:pgNumType w:fmt="decimal"/>
          <w:cols w:space="720" w:num="1"/>
          <w:docGrid w:type="lines" w:linePitch="312" w:charSpace="0"/>
        </w:sectPr>
      </w:pPr>
    </w:p>
    <w:p w14:paraId="12D9AD8E">
      <w:pPr>
        <w:pStyle w:val="3"/>
        <w:spacing w:line="416" w:lineRule="auto"/>
        <w:jc w:val="center"/>
        <w:rPr>
          <w:rFonts w:hint="eastAsia" w:ascii="宋体" w:hAnsi="宋体" w:cs="宋体"/>
          <w:color w:val="000000" w:themeColor="text1"/>
          <w:highlight w:val="none"/>
          <w14:textFill>
            <w14:solidFill>
              <w14:schemeClr w14:val="tx1"/>
            </w14:solidFill>
          </w14:textFill>
        </w:rPr>
      </w:pPr>
      <w:bookmarkStart w:id="570" w:name="_Toc246996995"/>
      <w:bookmarkStart w:id="571" w:name="_Toc152045609"/>
      <w:bookmarkStart w:id="572" w:name="_Toc247085767"/>
      <w:bookmarkStart w:id="573" w:name="_Toc246996252"/>
      <w:bookmarkStart w:id="574" w:name="_Toc144974577"/>
      <w:bookmarkStart w:id="575" w:name="_Toc152042387"/>
      <w:bookmarkStart w:id="576" w:name="_Toc179632627"/>
      <w:bookmarkStart w:id="577" w:name="_Toc22297"/>
      <w:bookmarkStart w:id="578" w:name="_Toc29843"/>
      <w:r>
        <w:rPr>
          <w:rFonts w:hint="eastAsia" w:ascii="宋体" w:hAnsi="宋体" w:cs="宋体"/>
          <w:color w:val="000000" w:themeColor="text1"/>
          <w:highlight w:val="none"/>
          <w14:textFill>
            <w14:solidFill>
              <w14:schemeClr w14:val="tx1"/>
            </w14:solidFill>
          </w14:textFill>
        </w:rPr>
        <w:t>第四章  合同条款及格式</w:t>
      </w:r>
      <w:bookmarkEnd w:id="570"/>
      <w:bookmarkEnd w:id="571"/>
      <w:bookmarkEnd w:id="572"/>
      <w:bookmarkEnd w:id="573"/>
      <w:bookmarkEnd w:id="574"/>
      <w:bookmarkEnd w:id="575"/>
      <w:bookmarkEnd w:id="576"/>
    </w:p>
    <w:p w14:paraId="4D486902">
      <w:pPr>
        <w:pStyle w:val="3"/>
        <w:spacing w:line="416" w:lineRule="auto"/>
        <w:ind w:firstLine="420" w:firstLineChars="200"/>
        <w:jc w:val="center"/>
        <w:rPr>
          <w:rFonts w:hint="eastAsia" w:ascii="宋体" w:hAnsi="宋体" w:eastAsia="宋体" w:cs="宋体"/>
          <w:b w:val="0"/>
          <w:bCs w:val="0"/>
          <w:color w:val="000000" w:themeColor="text1"/>
          <w:sz w:val="21"/>
          <w:szCs w:val="21"/>
          <w:highlight w:val="non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具体格式内容按“中</w:t>
      </w:r>
      <w:r>
        <w:rPr>
          <w:rFonts w:hint="eastAsia" w:ascii="宋体" w:hAnsi="宋体" w:eastAsia="宋体" w:cs="宋体"/>
          <w:b w:val="0"/>
          <w:bCs w:val="0"/>
          <w:color w:val="000000" w:themeColor="text1"/>
          <w:sz w:val="21"/>
          <w:szCs w:val="21"/>
          <w:highlight w:val="none"/>
          <w:lang w:val="zh-CN"/>
          <w14:textFill>
            <w14:solidFill>
              <w14:schemeClr w14:val="tx1"/>
            </w14:solidFill>
          </w14:textFill>
        </w:rPr>
        <w:t>华人民共和国住房和城乡建设部、国家工商行政管理总局制定，由吉林省住房和城乡建设厅、吉林省工商行政管理局监制的《建设工程施工合同》（GF—201</w:t>
      </w:r>
      <w:r>
        <w:rPr>
          <w:rFonts w:hint="eastAsia" w:ascii="宋体" w:hAnsi="宋体" w:eastAsia="宋体" w:cs="宋体"/>
          <w:b w:val="0"/>
          <w:bCs w:val="0"/>
          <w:color w:val="000000" w:themeColor="text1"/>
          <w:sz w:val="21"/>
          <w:szCs w:val="21"/>
          <w:highlight w:val="none"/>
          <w14:textFill>
            <w14:solidFill>
              <w14:schemeClr w14:val="tx1"/>
            </w14:solidFill>
          </w14:textFill>
        </w:rPr>
        <w:t>7</w:t>
      </w:r>
      <w:r>
        <w:rPr>
          <w:rFonts w:hint="eastAsia" w:ascii="宋体" w:hAnsi="宋体" w:eastAsia="宋体" w:cs="宋体"/>
          <w:b w:val="0"/>
          <w:bCs w:val="0"/>
          <w:color w:val="000000" w:themeColor="text1"/>
          <w:sz w:val="21"/>
          <w:szCs w:val="21"/>
          <w:highlight w:val="none"/>
          <w:lang w:val="zh-CN"/>
          <w14:textFill>
            <w14:solidFill>
              <w14:schemeClr w14:val="tx1"/>
            </w14:solidFill>
          </w14:textFill>
        </w:rPr>
        <w:t>—0201）（示范文本）执行。</w:t>
      </w:r>
    </w:p>
    <w:p w14:paraId="1CA44439">
      <w:pPr>
        <w:rPr>
          <w:rFonts w:hint="eastAsia" w:ascii="宋体" w:hAnsi="宋体" w:eastAsia="宋体" w:cs="宋体"/>
          <w:b w:val="0"/>
          <w:bCs w:val="0"/>
          <w:color w:val="000000" w:themeColor="text1"/>
          <w:sz w:val="21"/>
          <w:szCs w:val="21"/>
          <w:highlight w:val="none"/>
          <w:lang w:val="zh-CN"/>
          <w14:textFill>
            <w14:solidFill>
              <w14:schemeClr w14:val="tx1"/>
            </w14:solidFill>
          </w14:textFill>
        </w:rPr>
      </w:pPr>
    </w:p>
    <w:p w14:paraId="5E71C0CF">
      <w:pPr>
        <w:keepNext w:val="0"/>
        <w:keepLines w:val="0"/>
        <w:widowControl w:val="0"/>
        <w:suppressLineNumbers w:val="0"/>
        <w:autoSpaceDE w:val="0"/>
        <w:autoSpaceDN w:val="0"/>
        <w:adjustRightInd w:val="0"/>
        <w:spacing w:before="0" w:beforeAutospacing="0" w:after="0" w:afterAutospacing="0"/>
        <w:ind w:left="0" w:right="0" w:firstLine="420" w:firstLineChars="200"/>
        <w:jc w:val="center"/>
        <w:rPr>
          <w:rFonts w:hint="eastAsia" w:ascii="宋体" w:hAnsi="宋体" w:eastAsia="宋体" w:cs="宋体"/>
          <w:color w:val="000000" w:themeColor="text1"/>
          <w:kern w:val="2"/>
          <w:sz w:val="21"/>
          <w:szCs w:val="21"/>
          <w:highlight w:val="none"/>
          <w:shd w:val="clear" w:fill="FFFFFF"/>
          <w:lang w:val="en-US" w:eastAsia="zh-CN" w:bidi="ar"/>
          <w14:textFill>
            <w14:solidFill>
              <w14:schemeClr w14:val="tx1"/>
            </w14:solidFill>
          </w14:textFill>
        </w:rPr>
      </w:pPr>
      <w:r>
        <w:rPr>
          <w:rFonts w:hint="eastAsia" w:ascii="宋体" w:hAnsi="宋体" w:eastAsia="宋体" w:cs="宋体"/>
          <w:color w:val="000000" w:themeColor="text1"/>
          <w:kern w:val="2"/>
          <w:sz w:val="21"/>
          <w:szCs w:val="21"/>
          <w:highlight w:val="none"/>
          <w:shd w:val="clear" w:fill="FFFFFF"/>
          <w:lang w:val="en-US" w:eastAsia="zh-CN" w:bidi="ar"/>
          <w14:textFill>
            <w14:solidFill>
              <w14:schemeClr w14:val="tx1"/>
            </w14:solidFill>
          </w14:textFill>
        </w:rPr>
        <w:t>合同条款及格式最终以实际签订为准。</w:t>
      </w:r>
    </w:p>
    <w:p w14:paraId="4FE9CEB7">
      <w:pPr>
        <w:rPr>
          <w:rFonts w:hint="eastAsia" w:ascii="宋体" w:hAnsi="宋体" w:eastAsia="宋体" w:cs="宋体"/>
          <w:b w:val="0"/>
          <w:bCs w:val="0"/>
          <w:color w:val="000000" w:themeColor="text1"/>
          <w:sz w:val="21"/>
          <w:szCs w:val="21"/>
          <w:highlight w:val="none"/>
          <w:lang w:val="zh-CN"/>
          <w14:textFill>
            <w14:solidFill>
              <w14:schemeClr w14:val="tx1"/>
            </w14:solidFill>
          </w14:textFill>
        </w:rPr>
        <w:sectPr>
          <w:pgSz w:w="11906" w:h="16838"/>
          <w:pgMar w:top="1440" w:right="1080" w:bottom="1134" w:left="1134" w:header="851" w:footer="992" w:gutter="0"/>
          <w:pgNumType w:fmt="decimal"/>
          <w:cols w:space="720" w:num="1"/>
          <w:docGrid w:type="lines" w:linePitch="312" w:charSpace="0"/>
        </w:sectPr>
      </w:pPr>
    </w:p>
    <w:p w14:paraId="44BF93B7">
      <w:pPr>
        <w:jc w:val="center"/>
        <w:rPr>
          <w:rFonts w:hint="eastAsia" w:ascii="宋体" w:hAnsi="宋体" w:eastAsia="宋体" w:cs="宋体"/>
          <w:bCs/>
          <w:color w:val="000000" w:themeColor="text1"/>
          <w:sz w:val="32"/>
          <w:szCs w:val="32"/>
          <w:highlight w:val="none"/>
          <w14:textFill>
            <w14:solidFill>
              <w14:schemeClr w14:val="tx1"/>
            </w14:solidFill>
          </w14:textFill>
        </w:rPr>
      </w:pPr>
    </w:p>
    <w:p w14:paraId="4B4D6F3A">
      <w:pPr>
        <w:jc w:val="center"/>
        <w:rPr>
          <w:rFonts w:hint="eastAsia" w:ascii="宋体" w:hAnsi="宋体" w:eastAsia="宋体" w:cs="宋体"/>
          <w:bCs/>
          <w:color w:val="000000" w:themeColor="text1"/>
          <w:sz w:val="32"/>
          <w:szCs w:val="32"/>
          <w:highlight w:val="none"/>
          <w14:textFill>
            <w14:solidFill>
              <w14:schemeClr w14:val="tx1"/>
            </w14:solidFill>
          </w14:textFill>
        </w:rPr>
      </w:pPr>
      <w:r>
        <w:rPr>
          <w:rFonts w:hint="eastAsia" w:ascii="宋体" w:hAnsi="宋体" w:eastAsia="宋体" w:cs="宋体"/>
          <w:bCs/>
          <w:color w:val="000000" w:themeColor="text1"/>
          <w:sz w:val="32"/>
          <w:szCs w:val="32"/>
          <w:highlight w:val="none"/>
          <w14:textFill>
            <w14:solidFill>
              <w14:schemeClr w14:val="tx1"/>
            </w14:solidFill>
          </w14:textFill>
        </w:rPr>
        <w:t>（GF—201</w:t>
      </w:r>
      <w:r>
        <w:rPr>
          <w:rFonts w:hint="eastAsia" w:ascii="宋体" w:hAnsi="宋体" w:eastAsia="宋体" w:cs="宋体"/>
          <w:bCs/>
          <w:color w:val="000000" w:themeColor="text1"/>
          <w:sz w:val="32"/>
          <w:szCs w:val="32"/>
          <w:highlight w:val="none"/>
          <w:lang w:val="en-US" w:eastAsia="zh-CN"/>
          <w14:textFill>
            <w14:solidFill>
              <w14:schemeClr w14:val="tx1"/>
            </w14:solidFill>
          </w14:textFill>
        </w:rPr>
        <w:t>7</w:t>
      </w:r>
      <w:r>
        <w:rPr>
          <w:rFonts w:hint="eastAsia" w:ascii="宋体" w:hAnsi="宋体" w:eastAsia="宋体" w:cs="宋体"/>
          <w:bCs/>
          <w:color w:val="000000" w:themeColor="text1"/>
          <w:sz w:val="32"/>
          <w:szCs w:val="32"/>
          <w:highlight w:val="none"/>
          <w14:textFill>
            <w14:solidFill>
              <w14:schemeClr w14:val="tx1"/>
            </w14:solidFill>
          </w14:textFill>
        </w:rPr>
        <w:t>—</w:t>
      </w:r>
      <w:r>
        <w:rPr>
          <w:rFonts w:hint="eastAsia" w:ascii="宋体" w:hAnsi="宋体" w:eastAsia="宋体" w:cs="宋体"/>
          <w:bCs/>
          <w:color w:val="000000" w:themeColor="text1"/>
          <w:sz w:val="32"/>
          <w:szCs w:val="32"/>
          <w:highlight w:val="none"/>
          <w:lang w:val="en-US" w:eastAsia="zh-CN"/>
          <w14:textFill>
            <w14:solidFill>
              <w14:schemeClr w14:val="tx1"/>
            </w14:solidFill>
          </w14:textFill>
        </w:rPr>
        <w:t>0201</w:t>
      </w:r>
      <w:r>
        <w:rPr>
          <w:rFonts w:hint="eastAsia" w:ascii="宋体" w:hAnsi="宋体" w:eastAsia="宋体" w:cs="宋体"/>
          <w:bCs/>
          <w:color w:val="000000" w:themeColor="text1"/>
          <w:sz w:val="32"/>
          <w:szCs w:val="32"/>
          <w:highlight w:val="none"/>
          <w14:textFill>
            <w14:solidFill>
              <w14:schemeClr w14:val="tx1"/>
            </w14:solidFill>
          </w14:textFill>
        </w:rPr>
        <w:t>）</w:t>
      </w:r>
    </w:p>
    <w:p w14:paraId="544BA7A1">
      <w:pPr>
        <w:jc w:val="center"/>
        <w:rPr>
          <w:rFonts w:hint="eastAsia" w:ascii="宋体" w:hAnsi="宋体" w:eastAsia="宋体" w:cs="宋体"/>
          <w:b/>
          <w:color w:val="000000" w:themeColor="text1"/>
          <w:sz w:val="52"/>
          <w:szCs w:val="52"/>
          <w:highlight w:val="none"/>
          <w14:textFill>
            <w14:solidFill>
              <w14:schemeClr w14:val="tx1"/>
            </w14:solidFill>
          </w14:textFill>
        </w:rPr>
      </w:pPr>
    </w:p>
    <w:p w14:paraId="78CA9A64">
      <w:pPr>
        <w:jc w:val="center"/>
        <w:rPr>
          <w:rFonts w:hint="eastAsia" w:ascii="宋体" w:hAnsi="宋体" w:eastAsia="宋体" w:cs="宋体"/>
          <w:b/>
          <w:color w:val="000000" w:themeColor="text1"/>
          <w:sz w:val="52"/>
          <w:szCs w:val="52"/>
          <w:highlight w:val="none"/>
          <w14:textFill>
            <w14:solidFill>
              <w14:schemeClr w14:val="tx1"/>
            </w14:solidFill>
          </w14:textFill>
        </w:rPr>
      </w:pPr>
    </w:p>
    <w:p w14:paraId="5AB8F16D">
      <w:pPr>
        <w:jc w:val="center"/>
        <w:rPr>
          <w:rFonts w:hint="eastAsia" w:ascii="宋体" w:hAnsi="宋体" w:eastAsia="宋体" w:cs="宋体"/>
          <w:b/>
          <w:color w:val="000000" w:themeColor="text1"/>
          <w:sz w:val="48"/>
          <w:szCs w:val="48"/>
          <w:highlight w:val="none"/>
          <w14:textFill>
            <w14:solidFill>
              <w14:schemeClr w14:val="tx1"/>
            </w14:solidFill>
          </w14:textFill>
        </w:rPr>
      </w:pPr>
      <w:r>
        <w:rPr>
          <w:rFonts w:hint="eastAsia" w:ascii="宋体" w:hAnsi="宋体" w:eastAsia="宋体" w:cs="宋体"/>
          <w:b/>
          <w:color w:val="000000" w:themeColor="text1"/>
          <w:sz w:val="56"/>
          <w:szCs w:val="48"/>
          <w:highlight w:val="none"/>
          <w14:textFill>
            <w14:solidFill>
              <w14:schemeClr w14:val="tx1"/>
            </w14:solidFill>
          </w14:textFill>
        </w:rPr>
        <w:t>建设工程施工合同</w:t>
      </w:r>
      <w:r>
        <w:rPr>
          <w:rFonts w:hint="eastAsia" w:ascii="宋体" w:hAnsi="宋体" w:eastAsia="宋体" w:cs="宋体"/>
          <w:b/>
          <w:color w:val="000000" w:themeColor="text1"/>
          <w:sz w:val="48"/>
          <w:szCs w:val="48"/>
          <w:highlight w:val="none"/>
          <w14:textFill>
            <w14:solidFill>
              <w14:schemeClr w14:val="tx1"/>
            </w14:solidFill>
          </w14:textFill>
        </w:rPr>
        <w:br w:type="textWrapping"/>
      </w:r>
      <w:r>
        <w:rPr>
          <w:rFonts w:hint="eastAsia" w:ascii="宋体" w:hAnsi="宋体" w:eastAsia="宋体" w:cs="宋体"/>
          <w:b/>
          <w:color w:val="000000" w:themeColor="text1"/>
          <w:sz w:val="48"/>
          <w:szCs w:val="48"/>
          <w:highlight w:val="none"/>
          <w14:textFill>
            <w14:solidFill>
              <w14:schemeClr w14:val="tx1"/>
            </w14:solidFill>
          </w14:textFill>
        </w:rPr>
        <w:t>（示范文本）</w:t>
      </w:r>
    </w:p>
    <w:p w14:paraId="55EFEF3F">
      <w:pPr>
        <w:jc w:val="center"/>
        <w:rPr>
          <w:rFonts w:hint="eastAsia" w:ascii="宋体" w:hAnsi="宋体" w:eastAsia="宋体" w:cs="宋体"/>
          <w:b/>
          <w:color w:val="000000" w:themeColor="text1"/>
          <w:sz w:val="52"/>
          <w:szCs w:val="52"/>
          <w:highlight w:val="none"/>
          <w14:textFill>
            <w14:solidFill>
              <w14:schemeClr w14:val="tx1"/>
            </w14:solidFill>
          </w14:textFill>
        </w:rPr>
      </w:pPr>
    </w:p>
    <w:p w14:paraId="5186BC87">
      <w:pPr>
        <w:jc w:val="center"/>
        <w:rPr>
          <w:rFonts w:hint="eastAsia" w:ascii="宋体" w:hAnsi="宋体" w:eastAsia="宋体" w:cs="宋体"/>
          <w:b/>
          <w:color w:val="000000" w:themeColor="text1"/>
          <w:sz w:val="72"/>
          <w:szCs w:val="72"/>
          <w:highlight w:val="none"/>
          <w14:textFill>
            <w14:solidFill>
              <w14:schemeClr w14:val="tx1"/>
            </w14:solidFill>
          </w14:textFill>
        </w:rPr>
      </w:pPr>
    </w:p>
    <w:p w14:paraId="5575DB4B">
      <w:pPr>
        <w:jc w:val="center"/>
        <w:rPr>
          <w:rFonts w:hint="eastAsia" w:ascii="宋体" w:hAnsi="宋体" w:eastAsia="宋体" w:cs="宋体"/>
          <w:b/>
          <w:color w:val="000000" w:themeColor="text1"/>
          <w:sz w:val="72"/>
          <w:szCs w:val="72"/>
          <w:highlight w:val="none"/>
          <w14:textFill>
            <w14:solidFill>
              <w14:schemeClr w14:val="tx1"/>
            </w14:solidFill>
          </w14:textFill>
        </w:rPr>
      </w:pPr>
    </w:p>
    <w:p w14:paraId="6840E8EC">
      <w:pPr>
        <w:jc w:val="center"/>
        <w:rPr>
          <w:rFonts w:hint="eastAsia" w:ascii="宋体" w:hAnsi="宋体" w:eastAsia="宋体" w:cs="宋体"/>
          <w:b/>
          <w:color w:val="000000" w:themeColor="text1"/>
          <w:sz w:val="52"/>
          <w:szCs w:val="52"/>
          <w:highlight w:val="none"/>
          <w14:textFill>
            <w14:solidFill>
              <w14:schemeClr w14:val="tx1"/>
            </w14:solidFill>
          </w14:textFill>
        </w:rPr>
      </w:pPr>
    </w:p>
    <w:p w14:paraId="2CD29869">
      <w:pPr>
        <w:rPr>
          <w:rFonts w:hint="eastAsia" w:ascii="宋体" w:hAnsi="宋体" w:eastAsia="宋体" w:cs="宋体"/>
          <w:b/>
          <w:color w:val="000000" w:themeColor="text1"/>
          <w:sz w:val="28"/>
          <w:szCs w:val="28"/>
          <w:highlight w:val="none"/>
          <w14:textFill>
            <w14:solidFill>
              <w14:schemeClr w14:val="tx1"/>
            </w14:solidFill>
          </w14:textFill>
        </w:rPr>
      </w:pPr>
    </w:p>
    <w:p w14:paraId="12C968B7">
      <w:pPr>
        <w:rPr>
          <w:rFonts w:hint="eastAsia" w:ascii="宋体" w:hAnsi="宋体" w:eastAsia="宋体" w:cs="宋体"/>
          <w:b/>
          <w:color w:val="000000" w:themeColor="text1"/>
          <w:sz w:val="28"/>
          <w:szCs w:val="28"/>
          <w:highlight w:val="none"/>
          <w14:textFill>
            <w14:solidFill>
              <w14:schemeClr w14:val="tx1"/>
            </w14:solidFill>
          </w14:textFill>
        </w:rPr>
      </w:pPr>
    </w:p>
    <w:p w14:paraId="73F22705">
      <w:pPr>
        <w:rPr>
          <w:rFonts w:hint="eastAsia" w:ascii="宋体" w:hAnsi="宋体" w:eastAsia="宋体" w:cs="宋体"/>
          <w:b/>
          <w:color w:val="000000" w:themeColor="text1"/>
          <w:sz w:val="28"/>
          <w:szCs w:val="28"/>
          <w:highlight w:val="none"/>
          <w14:textFill>
            <w14:solidFill>
              <w14:schemeClr w14:val="tx1"/>
            </w14:solidFill>
          </w14:textFill>
        </w:rPr>
      </w:pPr>
    </w:p>
    <w:p w14:paraId="39945A82">
      <w:pPr>
        <w:rPr>
          <w:rFonts w:hint="eastAsia" w:ascii="宋体" w:hAnsi="宋体" w:eastAsia="宋体" w:cs="宋体"/>
          <w:b/>
          <w:color w:val="000000" w:themeColor="text1"/>
          <w:sz w:val="28"/>
          <w:szCs w:val="28"/>
          <w:highlight w:val="none"/>
          <w14:textFill>
            <w14:solidFill>
              <w14:schemeClr w14:val="tx1"/>
            </w14:solidFill>
          </w14:textFill>
        </w:rPr>
      </w:pPr>
    </w:p>
    <w:p w14:paraId="0C7E79EA">
      <w:pPr>
        <w:rPr>
          <w:rFonts w:hint="eastAsia" w:ascii="宋体" w:hAnsi="宋体" w:eastAsia="宋体" w:cs="宋体"/>
          <w:b/>
          <w:color w:val="000000" w:themeColor="text1"/>
          <w:sz w:val="28"/>
          <w:szCs w:val="28"/>
          <w:highlight w:val="none"/>
          <w14:textFill>
            <w14:solidFill>
              <w14:schemeClr w14:val="tx1"/>
            </w14:solidFill>
          </w14:textFill>
        </w:rPr>
      </w:pPr>
    </w:p>
    <w:p w14:paraId="480B0EBC">
      <w:pPr>
        <w:ind w:right="2719" w:rightChars="1295" w:firstLine="2738" w:firstLineChars="1304"/>
        <w:jc w:val="distribute"/>
        <w:rPr>
          <w:rFonts w:hint="eastAsia" w:ascii="宋体" w:hAnsi="宋体" w:eastAsia="宋体" w:cs="宋体"/>
          <w:b/>
          <w:color w:val="000000" w:themeColor="text1"/>
          <w:sz w:val="32"/>
          <w:szCs w:val="28"/>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4720590</wp:posOffset>
                </wp:positionH>
                <wp:positionV relativeFrom="paragraph">
                  <wp:posOffset>120015</wp:posOffset>
                </wp:positionV>
                <wp:extent cx="914400" cy="457200"/>
                <wp:effectExtent l="4445" t="4445" r="14605" b="14605"/>
                <wp:wrapNone/>
                <wp:docPr id="4" name="文本框 4"/>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w="9525" cap="flat" cmpd="sng">
                          <a:solidFill>
                            <a:srgbClr val="FFFFFF"/>
                          </a:solidFill>
                          <a:prstDash val="solid"/>
                          <a:miter/>
                          <a:headEnd type="none" w="med" len="med"/>
                          <a:tailEnd type="none" w="med" len="med"/>
                        </a:ln>
                        <a:effectLst/>
                      </wps:spPr>
                      <wps:txbx>
                        <w:txbxContent>
                          <w:p w14:paraId="5E266F4B">
                            <w:pPr>
                              <w:rPr>
                                <w:rFonts w:hint="eastAsia"/>
                                <w:b/>
                                <w:bCs/>
                                <w:sz w:val="32"/>
                              </w:rPr>
                            </w:pPr>
                            <w:r>
                              <w:rPr>
                                <w:rFonts w:hint="eastAsia"/>
                                <w:b/>
                                <w:bCs/>
                                <w:sz w:val="32"/>
                              </w:rPr>
                              <w:t>制定</w:t>
                            </w:r>
                          </w:p>
                        </w:txbxContent>
                      </wps:txbx>
                      <wps:bodyPr upright="1"/>
                    </wps:wsp>
                  </a:graphicData>
                </a:graphic>
              </wp:anchor>
            </w:drawing>
          </mc:Choice>
          <mc:Fallback>
            <w:pict>
              <v:shape id="_x0000_s1026" o:spid="_x0000_s1026" o:spt="202" type="#_x0000_t202" style="position:absolute;left:0pt;margin-left:371.7pt;margin-top:9.45pt;height:36pt;width:72pt;z-index:251660288;mso-width-relative:page;mso-height-relative:page;" filled="f" stroked="t" coordsize="21600,21600" o:gfxdata="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9XPHLYAAAACQEAAA8AAAAAAAAAAQAgAAAAIgAA&#10;AGRycy9kb3ducmV2LnhtbFBLAQIUABQAAAAIAIdO4kASExm+CAIAABoEAAAOAAAAAAAAAAEAIAAA&#10;ACcBAABkcnMvZTJvRG9jLnhtbFBLBQYAAAAABgAGAFkBAAChBQAAAAA=&#10;">
                <v:fill on="f" focussize="0,0"/>
                <v:stroke color="#FFFFFF" joinstyle="miter"/>
                <v:imagedata o:title=""/>
                <o:lock v:ext="edit" aspectratio="f"/>
                <v:textbox>
                  <w:txbxContent>
                    <w:p w14:paraId="5E266F4B">
                      <w:pPr>
                        <w:rPr>
                          <w:rFonts w:hint="eastAsia"/>
                          <w:b/>
                          <w:bCs/>
                          <w:sz w:val="32"/>
                        </w:rPr>
                      </w:pPr>
                      <w:r>
                        <w:rPr>
                          <w:rFonts w:hint="eastAsia"/>
                          <w:b/>
                          <w:bCs/>
                          <w:sz w:val="32"/>
                        </w:rPr>
                        <w:t>制定</w:t>
                      </w:r>
                    </w:p>
                  </w:txbxContent>
                </v:textbox>
              </v:shape>
            </w:pict>
          </mc:Fallback>
        </mc:AlternateContent>
      </w:r>
      <w:r>
        <w:rPr>
          <w:rFonts w:hint="eastAsia" w:ascii="宋体" w:hAnsi="宋体" w:eastAsia="宋体" w:cs="宋体"/>
          <w:b/>
          <w:color w:val="000000" w:themeColor="text1"/>
          <w:sz w:val="32"/>
          <w:szCs w:val="28"/>
          <w:highlight w:val="none"/>
          <w14:textFill>
            <w14:solidFill>
              <w14:schemeClr w14:val="tx1"/>
            </w14:solidFill>
          </w14:textFill>
        </w:rPr>
        <w:t>住房城乡建设部</w:t>
      </w:r>
    </w:p>
    <w:p w14:paraId="4F01939A">
      <w:pPr>
        <w:ind w:right="2719" w:rightChars="1295" w:firstLine="2750" w:firstLineChars="856"/>
        <w:jc w:val="distribute"/>
        <w:rPr>
          <w:rFonts w:hint="eastAsia" w:ascii="宋体" w:hAnsi="宋体" w:eastAsia="宋体" w:cs="宋体"/>
          <w:b/>
          <w:color w:val="000000" w:themeColor="text1"/>
          <w:sz w:val="32"/>
          <w:szCs w:val="28"/>
          <w:highlight w:val="none"/>
          <w14:textFill>
            <w14:solidFill>
              <w14:schemeClr w14:val="tx1"/>
            </w14:solidFill>
          </w14:textFill>
        </w:rPr>
      </w:pPr>
      <w:r>
        <w:rPr>
          <w:rFonts w:hint="eastAsia" w:ascii="宋体" w:hAnsi="宋体" w:eastAsia="宋体" w:cs="宋体"/>
          <w:b/>
          <w:color w:val="000000" w:themeColor="text1"/>
          <w:sz w:val="32"/>
          <w:szCs w:val="28"/>
          <w:highlight w:val="none"/>
          <w14:textFill>
            <w14:solidFill>
              <w14:schemeClr w14:val="tx1"/>
            </w14:solidFill>
          </w14:textFill>
        </w:rPr>
        <w:t>国家工商行政管理总局</w:t>
      </w:r>
    </w:p>
    <w:p w14:paraId="6F512F17">
      <w:pPr>
        <w:rPr>
          <w:rFonts w:hint="eastAsia" w:ascii="宋体" w:hAnsi="宋体" w:eastAsia="宋体" w:cs="宋体"/>
          <w:color w:val="000000" w:themeColor="text1"/>
          <w:sz w:val="32"/>
          <w:szCs w:val="32"/>
          <w:highlight w:val="none"/>
          <w:lang w:val="zh-CN"/>
          <w14:textFill>
            <w14:solidFill>
              <w14:schemeClr w14:val="tx1"/>
            </w14:solidFill>
          </w14:textFill>
        </w:rPr>
      </w:pPr>
      <w:bookmarkStart w:id="579" w:name="_Toc296890982"/>
      <w:bookmarkStart w:id="580" w:name="_Toc296503025"/>
    </w:p>
    <w:p w14:paraId="0F85AA3A">
      <w:pPr>
        <w:pStyle w:val="16"/>
        <w:rPr>
          <w:rFonts w:hint="eastAsia" w:ascii="宋体" w:hAnsi="宋体" w:eastAsia="宋体" w:cs="宋体"/>
          <w:color w:val="000000" w:themeColor="text1"/>
          <w:highlight w:val="none"/>
          <w:lang w:val="zh-CN"/>
          <w14:textFill>
            <w14:solidFill>
              <w14:schemeClr w14:val="tx1"/>
            </w14:solidFill>
          </w14:textFill>
        </w:rPr>
      </w:pPr>
    </w:p>
    <w:p w14:paraId="0D6851B9">
      <w:pPr>
        <w:pStyle w:val="33"/>
        <w:numPr>
          <w:ilvl w:val="0"/>
          <w:numId w:val="0"/>
        </w:numPr>
        <w:spacing w:before="0" w:after="0" w:line="240" w:lineRule="auto"/>
        <w:ind w:leftChars="0"/>
        <w:jc w:val="center"/>
        <w:outlineLvl w:val="0"/>
        <w:rPr>
          <w:rFonts w:hint="eastAsia" w:ascii="宋体" w:hAnsi="宋体" w:eastAsia="宋体" w:cs="宋体"/>
          <w:color w:val="000000" w:themeColor="text1"/>
          <w:sz w:val="32"/>
          <w:szCs w:val="32"/>
          <w:highlight w:val="none"/>
          <w:lang w:val="zh-CN"/>
          <w14:textFill>
            <w14:solidFill>
              <w14:schemeClr w14:val="tx1"/>
            </w14:solidFill>
          </w14:textFill>
        </w:rPr>
        <w:sectPr>
          <w:pgSz w:w="11906" w:h="16838"/>
          <w:pgMar w:top="1134" w:right="1134" w:bottom="1134" w:left="1134" w:header="737" w:footer="737" w:gutter="0"/>
          <w:pgNumType w:fmt="decimal"/>
          <w:cols w:space="720" w:num="1"/>
          <w:titlePg/>
          <w:docGrid w:type="lines" w:linePitch="312" w:charSpace="0"/>
        </w:sectPr>
      </w:pPr>
      <w:bookmarkStart w:id="581" w:name="_Toc3382"/>
      <w:bookmarkStart w:id="582" w:name="_Toc5254"/>
      <w:bookmarkStart w:id="583" w:name="_Toc22905"/>
    </w:p>
    <w:p w14:paraId="631B4D45">
      <w:pPr>
        <w:pStyle w:val="33"/>
        <w:numPr>
          <w:ilvl w:val="0"/>
          <w:numId w:val="0"/>
        </w:numPr>
        <w:spacing w:before="0" w:after="0" w:line="240" w:lineRule="auto"/>
        <w:ind w:leftChars="0"/>
        <w:jc w:val="center"/>
        <w:outlineLvl w:val="0"/>
        <w:rPr>
          <w:rFonts w:hint="eastAsia" w:ascii="宋体" w:hAnsi="宋体" w:eastAsia="宋体" w:cs="宋体"/>
          <w:color w:val="000000" w:themeColor="text1"/>
          <w:highlight w:val="none"/>
          <w:lang w:val="zh-CN"/>
          <w14:textFill>
            <w14:solidFill>
              <w14:schemeClr w14:val="tx1"/>
            </w14:solidFill>
          </w14:textFill>
        </w:rPr>
      </w:pPr>
      <w:r>
        <w:rPr>
          <w:rFonts w:hint="eastAsia" w:ascii="宋体" w:hAnsi="宋体" w:eastAsia="宋体" w:cs="宋体"/>
          <w:color w:val="000000" w:themeColor="text1"/>
          <w:sz w:val="32"/>
          <w:szCs w:val="32"/>
          <w:highlight w:val="none"/>
          <w:lang w:val="zh-CN"/>
          <w14:textFill>
            <w14:solidFill>
              <w14:schemeClr w14:val="tx1"/>
            </w14:solidFill>
          </w14:textFill>
        </w:rPr>
        <w:t>说  明</w:t>
      </w:r>
      <w:bookmarkEnd w:id="581"/>
      <w:bookmarkEnd w:id="582"/>
      <w:bookmarkEnd w:id="583"/>
    </w:p>
    <w:p w14:paraId="29EDD316">
      <w:pPr>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为了指导建设工程施工合同当事人的签约行为，维护合同当事人的合法权益，依据《</w:t>
      </w:r>
      <w:r>
        <w:rPr>
          <w:rFonts w:hint="eastAsia" w:ascii="宋体" w:hAnsi="宋体" w:eastAsia="宋体" w:cs="宋体"/>
          <w:color w:val="000000" w:themeColor="text1"/>
          <w:sz w:val="21"/>
          <w:szCs w:val="21"/>
          <w:highlight w:val="none"/>
          <w:lang w:eastAsia="zh-CN"/>
          <w14:textFill>
            <w14:solidFill>
              <w14:schemeClr w14:val="tx1"/>
            </w14:solidFill>
          </w14:textFill>
        </w:rPr>
        <w:t>中华人民共和国民法典</w:t>
      </w:r>
      <w:r>
        <w:rPr>
          <w:rFonts w:hint="eastAsia" w:ascii="宋体" w:hAnsi="宋体" w:eastAsia="宋体" w:cs="宋体"/>
          <w:color w:val="000000" w:themeColor="text1"/>
          <w:sz w:val="21"/>
          <w:szCs w:val="21"/>
          <w:highlight w:val="none"/>
          <w14:textFill>
            <w14:solidFill>
              <w14:schemeClr w14:val="tx1"/>
            </w14:solidFill>
          </w14:textFill>
        </w:rPr>
        <w:t>》、《中华人民共和国建筑法》、《中华人民共和国招标投标法》以及相关法律法规，住房城乡建设部、国家工商行政管理总局对《建设工程施工合同（示范文本）》（GF-</w:t>
      </w:r>
      <w:r>
        <w:rPr>
          <w:rFonts w:hint="eastAsia" w:ascii="宋体" w:hAnsi="宋体" w:eastAsia="宋体" w:cs="宋体"/>
          <w:color w:val="000000" w:themeColor="text1"/>
          <w:sz w:val="21"/>
          <w:szCs w:val="21"/>
          <w:highlight w:val="none"/>
          <w:lang w:val="en-US" w:eastAsia="zh-CN"/>
          <w14:textFill>
            <w14:solidFill>
              <w14:schemeClr w14:val="tx1"/>
            </w14:solidFill>
          </w14:textFill>
        </w:rPr>
        <w:t>2013</w:t>
      </w:r>
      <w:r>
        <w:rPr>
          <w:rFonts w:hint="eastAsia" w:ascii="宋体" w:hAnsi="宋体" w:eastAsia="宋体" w:cs="宋体"/>
          <w:color w:val="000000" w:themeColor="text1"/>
          <w:sz w:val="21"/>
          <w:szCs w:val="21"/>
          <w:highlight w:val="none"/>
          <w14:textFill>
            <w14:solidFill>
              <w14:schemeClr w14:val="tx1"/>
            </w14:solidFill>
          </w14:textFill>
        </w:rPr>
        <w:t>-0201）进行了修订，制定了《建设工程施工合同（示范文本）》（GF-201</w:t>
      </w:r>
      <w:r>
        <w:rPr>
          <w:rFonts w:hint="eastAsia" w:ascii="宋体" w:hAnsi="宋体" w:eastAsia="宋体" w:cs="宋体"/>
          <w:color w:val="000000" w:themeColor="text1"/>
          <w:sz w:val="21"/>
          <w:szCs w:val="21"/>
          <w:highlight w:val="none"/>
          <w:lang w:val="en-US" w:eastAsia="zh-CN"/>
          <w14:textFill>
            <w14:solidFill>
              <w14:schemeClr w14:val="tx1"/>
            </w14:solidFill>
          </w14:textFill>
        </w:rPr>
        <w:t>7</w:t>
      </w:r>
      <w:r>
        <w:rPr>
          <w:rFonts w:hint="eastAsia" w:ascii="宋体" w:hAnsi="宋体" w:eastAsia="宋体" w:cs="宋体"/>
          <w:color w:val="000000" w:themeColor="text1"/>
          <w:sz w:val="21"/>
          <w:szCs w:val="21"/>
          <w:highlight w:val="none"/>
          <w14:textFill>
            <w14:solidFill>
              <w14:schemeClr w14:val="tx1"/>
            </w14:solidFill>
          </w14:textFill>
        </w:rPr>
        <w:t>-0201）（以下简称《示范文本》）。为了便于合同当事人使用《示范文本》，现就有关问题说明如下：</w:t>
      </w:r>
    </w:p>
    <w:p w14:paraId="526DC9A2">
      <w:pPr>
        <w:spacing w:line="360" w:lineRule="auto"/>
        <w:ind w:firstLine="420" w:firstLineChars="200"/>
        <w:outlineLvl w:val="0"/>
        <w:rPr>
          <w:rFonts w:hint="eastAsia" w:ascii="宋体" w:hAnsi="宋体" w:eastAsia="宋体" w:cs="宋体"/>
          <w:bCs/>
          <w:color w:val="000000" w:themeColor="text1"/>
          <w:sz w:val="21"/>
          <w:szCs w:val="21"/>
          <w:highlight w:val="none"/>
          <w14:textFill>
            <w14:solidFill>
              <w14:schemeClr w14:val="tx1"/>
            </w14:solidFill>
          </w14:textFill>
        </w:rPr>
      </w:pPr>
      <w:bookmarkStart w:id="584" w:name="_Toc837"/>
      <w:bookmarkStart w:id="585" w:name="_Toc16821"/>
      <w:bookmarkStart w:id="586" w:name="_Toc22635"/>
      <w:r>
        <w:rPr>
          <w:rFonts w:hint="eastAsia" w:ascii="宋体" w:hAnsi="宋体" w:eastAsia="宋体" w:cs="宋体"/>
          <w:bCs/>
          <w:color w:val="000000" w:themeColor="text1"/>
          <w:sz w:val="21"/>
          <w:szCs w:val="21"/>
          <w:highlight w:val="none"/>
          <w14:textFill>
            <w14:solidFill>
              <w14:schemeClr w14:val="tx1"/>
            </w14:solidFill>
          </w14:textFill>
        </w:rPr>
        <w:t>一、《示范文本》的组成</w:t>
      </w:r>
      <w:bookmarkEnd w:id="584"/>
      <w:bookmarkEnd w:id="585"/>
      <w:bookmarkEnd w:id="586"/>
    </w:p>
    <w:p w14:paraId="6E3FBC46">
      <w:pPr>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《示范文本》由合同协议书、通用合同条款和专用合同条款三部分组成。</w:t>
      </w:r>
    </w:p>
    <w:p w14:paraId="2FD76403">
      <w:pPr>
        <w:spacing w:line="360" w:lineRule="auto"/>
        <w:ind w:firstLine="420" w:firstLineChars="200"/>
        <w:outlineLvl w:val="0"/>
        <w:rPr>
          <w:rFonts w:hint="eastAsia" w:ascii="宋体" w:hAnsi="宋体" w:eastAsia="宋体" w:cs="宋体"/>
          <w:color w:val="000000" w:themeColor="text1"/>
          <w:sz w:val="21"/>
          <w:szCs w:val="21"/>
          <w:highlight w:val="none"/>
          <w14:textFill>
            <w14:solidFill>
              <w14:schemeClr w14:val="tx1"/>
            </w14:solidFill>
          </w14:textFill>
        </w:rPr>
      </w:pPr>
      <w:bookmarkStart w:id="587" w:name="_Toc2340"/>
      <w:bookmarkStart w:id="588" w:name="_Toc29129"/>
      <w:bookmarkStart w:id="589" w:name="_Toc13552"/>
      <w:r>
        <w:rPr>
          <w:rFonts w:hint="eastAsia" w:ascii="宋体" w:hAnsi="宋体" w:eastAsia="宋体" w:cs="宋体"/>
          <w:color w:val="000000" w:themeColor="text1"/>
          <w:sz w:val="21"/>
          <w:szCs w:val="21"/>
          <w:highlight w:val="none"/>
          <w14:textFill>
            <w14:solidFill>
              <w14:schemeClr w14:val="tx1"/>
            </w14:solidFill>
          </w14:textFill>
        </w:rPr>
        <w:t>（一）合同协议书</w:t>
      </w:r>
      <w:bookmarkEnd w:id="587"/>
      <w:bookmarkEnd w:id="588"/>
      <w:bookmarkEnd w:id="589"/>
    </w:p>
    <w:p w14:paraId="2C903522">
      <w:pPr>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《示范文本》合同协议书共计13条，主要包括：工程概况、合同工期、</w:t>
      </w:r>
      <w:r>
        <w:rPr>
          <w:rFonts w:hint="eastAsia" w:ascii="宋体" w:hAnsi="宋体" w:eastAsia="宋体" w:cs="宋体"/>
          <w:color w:val="000000" w:themeColor="text1"/>
          <w:sz w:val="21"/>
          <w:szCs w:val="21"/>
          <w:highlight w:val="none"/>
          <w:lang w:eastAsia="zh-CN"/>
          <w14:textFill>
            <w14:solidFill>
              <w14:schemeClr w14:val="tx1"/>
            </w14:solidFill>
          </w14:textFill>
        </w:rPr>
        <w:t>质量要求</w:t>
      </w:r>
      <w:r>
        <w:rPr>
          <w:rFonts w:hint="eastAsia" w:ascii="宋体" w:hAnsi="宋体" w:eastAsia="宋体" w:cs="宋体"/>
          <w:color w:val="000000" w:themeColor="text1"/>
          <w:sz w:val="21"/>
          <w:szCs w:val="21"/>
          <w:highlight w:val="none"/>
          <w14:textFill>
            <w14:solidFill>
              <w14:schemeClr w14:val="tx1"/>
            </w14:solidFill>
          </w14:textFill>
        </w:rPr>
        <w:t>、签约合同价和合同价格形式、项目经理、合同文件构成、承诺以及合同生效条件等重要内容，集中约定了合同当事人基本的合同权利义务。</w:t>
      </w:r>
    </w:p>
    <w:p w14:paraId="2A42773D">
      <w:pPr>
        <w:spacing w:line="360" w:lineRule="auto"/>
        <w:ind w:firstLine="420" w:firstLineChars="200"/>
        <w:outlineLvl w:val="0"/>
        <w:rPr>
          <w:rFonts w:hint="eastAsia" w:ascii="宋体" w:hAnsi="宋体" w:eastAsia="宋体" w:cs="宋体"/>
          <w:color w:val="000000" w:themeColor="text1"/>
          <w:sz w:val="21"/>
          <w:szCs w:val="21"/>
          <w:highlight w:val="none"/>
          <w14:textFill>
            <w14:solidFill>
              <w14:schemeClr w14:val="tx1"/>
            </w14:solidFill>
          </w14:textFill>
        </w:rPr>
      </w:pPr>
      <w:bookmarkStart w:id="590" w:name="_Toc1898"/>
      <w:bookmarkStart w:id="591" w:name="_Toc2153"/>
      <w:bookmarkStart w:id="592" w:name="_Toc23580"/>
      <w:r>
        <w:rPr>
          <w:rFonts w:hint="eastAsia" w:ascii="宋体" w:hAnsi="宋体" w:eastAsia="宋体" w:cs="宋体"/>
          <w:color w:val="000000" w:themeColor="text1"/>
          <w:sz w:val="21"/>
          <w:szCs w:val="21"/>
          <w:highlight w:val="none"/>
          <w14:textFill>
            <w14:solidFill>
              <w14:schemeClr w14:val="tx1"/>
            </w14:solidFill>
          </w14:textFill>
        </w:rPr>
        <w:t>（二）通用合同条款</w:t>
      </w:r>
      <w:bookmarkEnd w:id="590"/>
      <w:bookmarkEnd w:id="591"/>
      <w:bookmarkEnd w:id="592"/>
    </w:p>
    <w:p w14:paraId="44B3707D">
      <w:pPr>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通用合同条款是合同当事人根据《中华人民共和国建筑法》、《</w:t>
      </w:r>
      <w:r>
        <w:rPr>
          <w:rFonts w:hint="eastAsia" w:ascii="宋体" w:hAnsi="宋体" w:eastAsia="宋体" w:cs="宋体"/>
          <w:color w:val="000000" w:themeColor="text1"/>
          <w:sz w:val="21"/>
          <w:szCs w:val="21"/>
          <w:highlight w:val="none"/>
          <w:lang w:eastAsia="zh-CN"/>
          <w14:textFill>
            <w14:solidFill>
              <w14:schemeClr w14:val="tx1"/>
            </w14:solidFill>
          </w14:textFill>
        </w:rPr>
        <w:t>中华人民共和国民法典</w:t>
      </w:r>
      <w:r>
        <w:rPr>
          <w:rFonts w:hint="eastAsia" w:ascii="宋体" w:hAnsi="宋体" w:eastAsia="宋体" w:cs="宋体"/>
          <w:color w:val="000000" w:themeColor="text1"/>
          <w:sz w:val="21"/>
          <w:szCs w:val="21"/>
          <w:highlight w:val="none"/>
          <w14:textFill>
            <w14:solidFill>
              <w14:schemeClr w14:val="tx1"/>
            </w14:solidFill>
          </w14:textFill>
        </w:rPr>
        <w:t>》等法律法规的规定，就工程建设的实施及相关事项，对合同当事人的权利义务作出的原则性约定。</w:t>
      </w:r>
    </w:p>
    <w:p w14:paraId="5333B48C">
      <w:pPr>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通用合同条款共计20条，具体条款分别为：一般约定、发包人、承包人、监理人、工程质量、安全文明施工与环境保护、工期和进度、材料与设备、试验与检验、变更、价格调整、合同价格、计量与支付、验收和工程试车、竣工结算、缺陷责任与保修、违约、不可抗力、保险、索赔和争议解决。前述条款安排既考虑了现行法律法规对工程建设的有关要求，也考虑了建设工程施工管理的特殊需要。</w:t>
      </w:r>
    </w:p>
    <w:p w14:paraId="0266C725">
      <w:pPr>
        <w:spacing w:line="360" w:lineRule="auto"/>
        <w:ind w:firstLine="420" w:firstLineChars="200"/>
        <w:outlineLvl w:val="0"/>
        <w:rPr>
          <w:rFonts w:hint="eastAsia" w:ascii="宋体" w:hAnsi="宋体" w:eastAsia="宋体" w:cs="宋体"/>
          <w:color w:val="000000" w:themeColor="text1"/>
          <w:sz w:val="21"/>
          <w:szCs w:val="21"/>
          <w:highlight w:val="none"/>
          <w14:textFill>
            <w14:solidFill>
              <w14:schemeClr w14:val="tx1"/>
            </w14:solidFill>
          </w14:textFill>
        </w:rPr>
      </w:pPr>
      <w:bookmarkStart w:id="593" w:name="_Toc27747"/>
      <w:bookmarkStart w:id="594" w:name="_Toc7992"/>
      <w:bookmarkStart w:id="595" w:name="_Toc30200"/>
      <w:r>
        <w:rPr>
          <w:rFonts w:hint="eastAsia" w:ascii="宋体" w:hAnsi="宋体" w:eastAsia="宋体" w:cs="宋体"/>
          <w:color w:val="000000" w:themeColor="text1"/>
          <w:sz w:val="21"/>
          <w:szCs w:val="21"/>
          <w:highlight w:val="none"/>
          <w14:textFill>
            <w14:solidFill>
              <w14:schemeClr w14:val="tx1"/>
            </w14:solidFill>
          </w14:textFill>
        </w:rPr>
        <w:t>（三）专用合同条款</w:t>
      </w:r>
      <w:bookmarkEnd w:id="593"/>
      <w:bookmarkEnd w:id="594"/>
      <w:bookmarkEnd w:id="595"/>
    </w:p>
    <w:p w14:paraId="3EBBF16C">
      <w:pPr>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专用合同条款是对通用合同条款原则性约定的细化、完善、补充、修改或另行约定的条款。合同当事人可以根据不同建设工程的特点及具体情况，通过双方的谈判、协商对相应的专用合同条款进行修改补充。在使用专用合同条款时，应注意以下事项：</w:t>
      </w:r>
    </w:p>
    <w:p w14:paraId="2476F62F">
      <w:pPr>
        <w:spacing w:line="360" w:lineRule="auto"/>
        <w:ind w:right="25" w:rightChars="12"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专用合同条款的编号应与相应的通用合同条款的编号一致；</w:t>
      </w:r>
    </w:p>
    <w:p w14:paraId="32EA0AF5">
      <w:pPr>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合同当事人可以通过对专用合同条款的修改，满足具体建设工程的特殊要求，避免直接修改通用合同条款；</w:t>
      </w:r>
    </w:p>
    <w:p w14:paraId="52A6DAA9">
      <w:pPr>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在专用合同条款中有横道线的地方，合同当事人可针对相应的通用合同条款进行细化、完善、补充、修改或另行约定；如无细化、完善、补充、修改或另行约定，则填写“无”或划“/”。</w:t>
      </w:r>
    </w:p>
    <w:p w14:paraId="02BF0D69">
      <w:pPr>
        <w:spacing w:line="360" w:lineRule="auto"/>
        <w:ind w:firstLine="420" w:firstLineChars="200"/>
        <w:outlineLvl w:val="0"/>
        <w:rPr>
          <w:rFonts w:hint="eastAsia" w:ascii="宋体" w:hAnsi="宋体" w:eastAsia="宋体" w:cs="宋体"/>
          <w:b/>
          <w:color w:val="000000" w:themeColor="text1"/>
          <w:sz w:val="21"/>
          <w:szCs w:val="21"/>
          <w:highlight w:val="none"/>
          <w14:textFill>
            <w14:solidFill>
              <w14:schemeClr w14:val="tx1"/>
            </w14:solidFill>
          </w14:textFill>
        </w:rPr>
      </w:pPr>
      <w:bookmarkStart w:id="596" w:name="_Toc8074"/>
      <w:bookmarkStart w:id="597" w:name="_Toc25357"/>
      <w:bookmarkStart w:id="598" w:name="_Toc13206"/>
      <w:r>
        <w:rPr>
          <w:rFonts w:hint="eastAsia" w:ascii="宋体" w:hAnsi="宋体" w:eastAsia="宋体" w:cs="宋体"/>
          <w:bCs/>
          <w:color w:val="000000" w:themeColor="text1"/>
          <w:sz w:val="21"/>
          <w:szCs w:val="21"/>
          <w:highlight w:val="none"/>
          <w14:textFill>
            <w14:solidFill>
              <w14:schemeClr w14:val="tx1"/>
            </w14:solidFill>
          </w14:textFill>
        </w:rPr>
        <w:t>二、《示范文本》的性质和适用范围</w:t>
      </w:r>
      <w:bookmarkEnd w:id="596"/>
      <w:bookmarkEnd w:id="597"/>
      <w:bookmarkEnd w:id="598"/>
    </w:p>
    <w:p w14:paraId="4141D2BD">
      <w:pPr>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sectPr>
          <w:pgSz w:w="11906" w:h="16838"/>
          <w:pgMar w:top="1134" w:right="1134" w:bottom="1134" w:left="1134" w:header="737" w:footer="737" w:gutter="0"/>
          <w:pgNumType w:fmt="decimal"/>
          <w:cols w:space="720" w:num="1"/>
          <w:titlePg/>
          <w:docGrid w:type="lines" w:linePitch="312" w:charSpace="0"/>
        </w:sectPr>
      </w:pPr>
      <w:r>
        <w:rPr>
          <w:rFonts w:hint="eastAsia" w:ascii="宋体" w:hAnsi="宋体" w:eastAsia="宋体" w:cs="宋体"/>
          <w:color w:val="000000" w:themeColor="text1"/>
          <w:sz w:val="21"/>
          <w:szCs w:val="21"/>
          <w:highlight w:val="none"/>
          <w14:textFill>
            <w14:solidFill>
              <w14:schemeClr w14:val="tx1"/>
            </w14:solidFill>
          </w14:textFill>
        </w:rPr>
        <w:t>《示范文本》为非强制性使用文本。《示范文本》适用于房屋建筑工程、土木工程、线路管道和设备安装工程、装修工程等建设工程的施工承发包活动,合同当事人可结合建设工程具体情况，根据《示范文本》订立合同，并按照法律法规规定和合同约定承担相应的法律责任及合同权利义务。</w:t>
      </w:r>
    </w:p>
    <w:p w14:paraId="40239F4C">
      <w:pPr>
        <w:pStyle w:val="5"/>
        <w:jc w:val="center"/>
        <w:rPr>
          <w:rFonts w:hint="eastAsia" w:ascii="宋体" w:hAnsi="宋体" w:eastAsia="宋体" w:cs="宋体"/>
          <w:b w:val="0"/>
          <w:color w:val="000000" w:themeColor="text1"/>
          <w:sz w:val="44"/>
          <w:szCs w:val="44"/>
          <w:highlight w:val="none"/>
          <w14:textFill>
            <w14:solidFill>
              <w14:schemeClr w14:val="tx1"/>
            </w14:solidFill>
          </w14:textFill>
        </w:rPr>
      </w:pPr>
      <w:bookmarkStart w:id="599" w:name="_Toc2198"/>
      <w:bookmarkStart w:id="600" w:name="_Toc29058"/>
      <w:bookmarkStart w:id="601" w:name="_Toc1167"/>
      <w:bookmarkStart w:id="602" w:name="_Toc351203480"/>
      <w:r>
        <w:rPr>
          <w:rFonts w:hint="eastAsia" w:ascii="宋体" w:hAnsi="宋体" w:eastAsia="宋体" w:cs="宋体"/>
          <w:color w:val="000000" w:themeColor="text1"/>
          <w:sz w:val="30"/>
          <w:szCs w:val="30"/>
          <w:highlight w:val="none"/>
          <w14:textFill>
            <w14:solidFill>
              <w14:schemeClr w14:val="tx1"/>
            </w14:solidFill>
          </w14:textFill>
        </w:rPr>
        <w:t>第一部分 合同协议书</w:t>
      </w:r>
      <w:bookmarkEnd w:id="579"/>
      <w:bookmarkEnd w:id="580"/>
      <w:bookmarkEnd w:id="599"/>
      <w:bookmarkEnd w:id="600"/>
      <w:bookmarkEnd w:id="601"/>
      <w:bookmarkEnd w:id="602"/>
    </w:p>
    <w:p w14:paraId="2E11D53B">
      <w:pPr>
        <w:spacing w:line="360" w:lineRule="auto"/>
        <w:rPr>
          <w:rFonts w:hint="eastAsia" w:ascii="宋体" w:hAnsi="宋体" w:eastAsia="宋体" w:cs="宋体"/>
          <w:b/>
          <w:color w:val="000000" w:themeColor="text1"/>
          <w:sz w:val="24"/>
          <w:szCs w:val="24"/>
          <w:highlight w:val="none"/>
          <w:u w:val="singl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发包人（全称）：</w:t>
      </w:r>
      <w:r>
        <w:rPr>
          <w:rFonts w:hint="eastAsia" w:ascii="宋体" w:hAnsi="宋体" w:eastAsia="宋体" w:cs="宋体"/>
          <w:b/>
          <w:color w:val="000000" w:themeColor="text1"/>
          <w:sz w:val="24"/>
          <w:szCs w:val="24"/>
          <w:highlight w:val="none"/>
          <w:u w:val="single"/>
          <w14:textFill>
            <w14:solidFill>
              <w14:schemeClr w14:val="tx1"/>
            </w14:solidFill>
          </w14:textFill>
        </w:rPr>
        <w:t>                      </w:t>
      </w:r>
    </w:p>
    <w:p w14:paraId="5FC84D0D">
      <w:pPr>
        <w:spacing w:line="360" w:lineRule="auto"/>
        <w:rPr>
          <w:rFonts w:hint="eastAsia" w:ascii="宋体" w:hAnsi="宋体" w:eastAsia="宋体" w:cs="宋体"/>
          <w:b/>
          <w:color w:val="000000" w:themeColor="text1"/>
          <w:sz w:val="24"/>
          <w:szCs w:val="24"/>
          <w:highlight w:val="none"/>
          <w:u w:val="singl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承包人（全称）：</w:t>
      </w:r>
      <w:r>
        <w:rPr>
          <w:rFonts w:hint="eastAsia" w:ascii="宋体" w:hAnsi="宋体" w:eastAsia="宋体" w:cs="宋体"/>
          <w:b/>
          <w:color w:val="000000" w:themeColor="text1"/>
          <w:sz w:val="24"/>
          <w:szCs w:val="24"/>
          <w:highlight w:val="none"/>
          <w:u w:val="single"/>
          <w14:textFill>
            <w14:solidFill>
              <w14:schemeClr w14:val="tx1"/>
            </w14:solidFill>
          </w14:textFill>
        </w:rPr>
        <w:t>                      </w:t>
      </w:r>
    </w:p>
    <w:p w14:paraId="4AA129DF">
      <w:pPr>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根据《</w:t>
      </w:r>
      <w:r>
        <w:rPr>
          <w:rFonts w:hint="eastAsia" w:ascii="宋体" w:hAnsi="宋体" w:eastAsia="宋体" w:cs="宋体"/>
          <w:color w:val="000000" w:themeColor="text1"/>
          <w:sz w:val="21"/>
          <w:szCs w:val="21"/>
          <w:highlight w:val="none"/>
          <w:lang w:eastAsia="zh-CN"/>
          <w14:textFill>
            <w14:solidFill>
              <w14:schemeClr w14:val="tx1"/>
            </w14:solidFill>
          </w14:textFill>
        </w:rPr>
        <w:t>中华人民共和国民法典</w:t>
      </w:r>
      <w:r>
        <w:rPr>
          <w:rFonts w:hint="eastAsia" w:ascii="宋体" w:hAnsi="宋体" w:eastAsia="宋体" w:cs="宋体"/>
          <w:color w:val="000000" w:themeColor="text1"/>
          <w:sz w:val="21"/>
          <w:szCs w:val="21"/>
          <w:highlight w:val="none"/>
          <w14:textFill>
            <w14:solidFill>
              <w14:schemeClr w14:val="tx1"/>
            </w14:solidFill>
          </w14:textFill>
        </w:rPr>
        <w:t>》、《中华人民共和国建筑法》及有关法律规定，遵循平等、自愿、公平和诚实信用的原则，双方就</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工程施工及有关事项协商一致，共同达成如下协议：</w:t>
      </w:r>
    </w:p>
    <w:p w14:paraId="33C2AC5F">
      <w:pPr>
        <w:pStyle w:val="6"/>
        <w:spacing w:before="120" w:after="120" w:line="360" w:lineRule="auto"/>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Cs w:val="0"/>
          <w:color w:val="000000" w:themeColor="text1"/>
          <w:sz w:val="32"/>
          <w:szCs w:val="32"/>
          <w:highlight w:val="none"/>
          <w14:textFill>
            <w14:solidFill>
              <w14:schemeClr w14:val="tx1"/>
            </w14:solidFill>
          </w14:textFill>
        </w:rPr>
        <w:t xml:space="preserve">   </w:t>
      </w:r>
      <w:r>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t xml:space="preserve"> </w:t>
      </w:r>
      <w:bookmarkStart w:id="603" w:name="_Toc351203481"/>
      <w:r>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t>一、工程概况</w:t>
      </w:r>
      <w:bookmarkEnd w:id="603"/>
    </w:p>
    <w:p w14:paraId="7555C3E7">
      <w:pPr>
        <w:spacing w:line="360" w:lineRule="auto"/>
        <w:ind w:firstLine="411" w:firstLineChars="196"/>
        <w:rPr>
          <w:rFonts w:hint="eastAsia" w:ascii="宋体" w:hAnsi="宋体" w:eastAsia="宋体" w:cs="宋体"/>
          <w:color w:val="000000" w:themeColor="text1"/>
          <w:sz w:val="21"/>
          <w:szCs w:val="21"/>
          <w:highlight w:val="none"/>
          <w:u w:val="singl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1.工程名称</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u w:val="single"/>
          <w14:textFill>
            <w14:solidFill>
              <w14:schemeClr w14:val="tx1"/>
            </w14:solidFill>
          </w14:textFill>
        </w:rPr>
        <w:t xml:space="preserve">       </w:t>
      </w:r>
      <w:r>
        <w:rPr>
          <w:rFonts w:hint="eastAsia" w:ascii="宋体" w:hAnsi="宋体" w:eastAsia="宋体" w:cs="宋体"/>
          <w:color w:val="000000" w:themeColor="text1"/>
          <w:sz w:val="21"/>
          <w:szCs w:val="21"/>
          <w:highlight w:val="none"/>
          <w14:textFill>
            <w14:solidFill>
              <w14:schemeClr w14:val="tx1"/>
            </w14:solidFill>
          </w14:textFill>
        </w:rPr>
        <w:t>。</w:t>
      </w:r>
    </w:p>
    <w:p w14:paraId="79C871E2">
      <w:pPr>
        <w:spacing w:line="360" w:lineRule="auto"/>
        <w:ind w:firstLine="411" w:firstLineChars="196"/>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2.工程地点：</w:t>
      </w:r>
      <w:r>
        <w:rPr>
          <w:rFonts w:hint="eastAsia" w:ascii="宋体" w:hAnsi="宋体" w:eastAsia="宋体" w:cs="宋体"/>
          <w:color w:val="000000" w:themeColor="text1"/>
          <w:sz w:val="21"/>
          <w:szCs w:val="21"/>
          <w:highlight w:val="none"/>
          <w:u w:val="single"/>
          <w14:textFill>
            <w14:solidFill>
              <w14:schemeClr w14:val="tx1"/>
            </w14:solidFill>
          </w14:textFill>
        </w:rPr>
        <w:t xml:space="preserve">       </w:t>
      </w:r>
      <w:r>
        <w:rPr>
          <w:rFonts w:hint="eastAsia" w:ascii="宋体" w:hAnsi="宋体" w:eastAsia="宋体" w:cs="宋体"/>
          <w:color w:val="000000" w:themeColor="text1"/>
          <w:sz w:val="21"/>
          <w:szCs w:val="21"/>
          <w:highlight w:val="none"/>
          <w14:textFill>
            <w14:solidFill>
              <w14:schemeClr w14:val="tx1"/>
            </w14:solidFill>
          </w14:textFill>
        </w:rPr>
        <w:t>。</w:t>
      </w:r>
    </w:p>
    <w:p w14:paraId="037FFCE3">
      <w:pPr>
        <w:spacing w:line="360" w:lineRule="auto"/>
        <w:ind w:firstLine="411" w:firstLineChars="196"/>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3.工程立项批准文号：</w:t>
      </w:r>
      <w:r>
        <w:rPr>
          <w:rFonts w:hint="eastAsia" w:ascii="宋体" w:hAnsi="宋体" w:eastAsia="宋体" w:cs="宋体"/>
          <w:color w:val="000000" w:themeColor="text1"/>
          <w:sz w:val="21"/>
          <w:szCs w:val="21"/>
          <w:highlight w:val="none"/>
          <w:u w:val="single"/>
          <w14:textFill>
            <w14:solidFill>
              <w14:schemeClr w14:val="tx1"/>
            </w14:solidFill>
          </w14:textFill>
        </w:rPr>
        <w:t xml:space="preserve">       </w:t>
      </w:r>
      <w:r>
        <w:rPr>
          <w:rFonts w:hint="eastAsia" w:ascii="宋体" w:hAnsi="宋体" w:eastAsia="宋体" w:cs="宋体"/>
          <w:bCs/>
          <w:color w:val="000000" w:themeColor="text1"/>
          <w:sz w:val="21"/>
          <w:szCs w:val="21"/>
          <w:highlight w:val="none"/>
          <w14:textFill>
            <w14:solidFill>
              <w14:schemeClr w14:val="tx1"/>
            </w14:solidFill>
          </w14:textFill>
        </w:rPr>
        <w:t>。</w:t>
      </w:r>
    </w:p>
    <w:p w14:paraId="75B8F1AF">
      <w:pPr>
        <w:spacing w:line="360" w:lineRule="auto"/>
        <w:ind w:firstLine="411" w:firstLineChars="196"/>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4.资金来源：</w:t>
      </w:r>
      <w:r>
        <w:rPr>
          <w:rFonts w:hint="eastAsia" w:ascii="宋体" w:hAnsi="宋体" w:eastAsia="宋体" w:cs="宋体"/>
          <w:color w:val="000000" w:themeColor="text1"/>
          <w:sz w:val="21"/>
          <w:szCs w:val="21"/>
          <w:highlight w:val="none"/>
          <w:u w:val="single"/>
          <w14:textFill>
            <w14:solidFill>
              <w14:schemeClr w14:val="tx1"/>
            </w14:solidFill>
          </w14:textFill>
        </w:rPr>
        <w:t xml:space="preserve">       </w:t>
      </w:r>
      <w:r>
        <w:rPr>
          <w:rFonts w:hint="eastAsia" w:ascii="宋体" w:hAnsi="宋体" w:eastAsia="宋体" w:cs="宋体"/>
          <w:bCs/>
          <w:color w:val="000000" w:themeColor="text1"/>
          <w:sz w:val="21"/>
          <w:szCs w:val="21"/>
          <w:highlight w:val="none"/>
          <w14:textFill>
            <w14:solidFill>
              <w14:schemeClr w14:val="tx1"/>
            </w14:solidFill>
          </w14:textFill>
        </w:rPr>
        <w:t>。</w:t>
      </w:r>
    </w:p>
    <w:p w14:paraId="51D35316">
      <w:pPr>
        <w:spacing w:line="360" w:lineRule="auto"/>
        <w:ind w:firstLine="411" w:firstLineChars="196"/>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5.工程内容：</w:t>
      </w:r>
      <w:r>
        <w:rPr>
          <w:rFonts w:hint="eastAsia" w:ascii="宋体" w:hAnsi="宋体" w:eastAsia="宋体" w:cs="宋体"/>
          <w:color w:val="000000" w:themeColor="text1"/>
          <w:sz w:val="21"/>
          <w:szCs w:val="21"/>
          <w:highlight w:val="none"/>
          <w:u w:val="single"/>
          <w14:textFill>
            <w14:solidFill>
              <w14:schemeClr w14:val="tx1"/>
            </w14:solidFill>
          </w14:textFill>
        </w:rPr>
        <w:t xml:space="preserve">       </w:t>
      </w:r>
      <w:r>
        <w:rPr>
          <w:rFonts w:hint="eastAsia" w:ascii="宋体" w:hAnsi="宋体" w:eastAsia="宋体" w:cs="宋体"/>
          <w:bCs/>
          <w:color w:val="000000" w:themeColor="text1"/>
          <w:sz w:val="21"/>
          <w:szCs w:val="21"/>
          <w:highlight w:val="none"/>
          <w14:textFill>
            <w14:solidFill>
              <w14:schemeClr w14:val="tx1"/>
            </w14:solidFill>
          </w14:textFill>
        </w:rPr>
        <w:t>。</w:t>
      </w:r>
    </w:p>
    <w:p w14:paraId="2838D01C">
      <w:pPr>
        <w:spacing w:line="360" w:lineRule="auto"/>
        <w:ind w:firstLine="411" w:firstLineChars="196"/>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群体工程应附《承包人承揽工程项目一览表》（附件1）。</w:t>
      </w:r>
    </w:p>
    <w:p w14:paraId="3CF33AD4">
      <w:pPr>
        <w:spacing w:line="360" w:lineRule="auto"/>
        <w:ind w:firstLine="411" w:firstLineChars="196"/>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6.工程承包范围：</w:t>
      </w:r>
    </w:p>
    <w:p w14:paraId="389AFDCD">
      <w:pPr>
        <w:spacing w:line="360" w:lineRule="auto"/>
        <w:ind w:firstLine="405" w:firstLineChars="193"/>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u w:val="single"/>
          <w14:textFill>
            <w14:solidFill>
              <w14:schemeClr w14:val="tx1"/>
            </w14:solidFill>
          </w14:textFill>
        </w:rPr>
        <w:t>   </w:t>
      </w:r>
    </w:p>
    <w:p w14:paraId="3D200AFF">
      <w:pPr>
        <w:spacing w:line="360" w:lineRule="auto"/>
        <w:ind w:firstLine="420" w:firstLineChars="200"/>
        <w:rPr>
          <w:rFonts w:hint="eastAsia" w:ascii="宋体" w:hAnsi="宋体" w:eastAsia="宋体" w:cs="宋体"/>
          <w:color w:val="000000" w:themeColor="text1"/>
          <w:sz w:val="30"/>
          <w:szCs w:val="30"/>
          <w:highlight w:val="none"/>
          <w14:textFill>
            <w14:solidFill>
              <w14:schemeClr w14:val="tx1"/>
            </w14:solidFill>
          </w14:textFill>
        </w:rPr>
      </w:pPr>
      <w:r>
        <w:rPr>
          <w:rFonts w:hint="eastAsia" w:ascii="宋体" w:hAnsi="宋体" w:eastAsia="宋体" w:cs="宋体"/>
          <w:color w:val="000000" w:themeColor="text1"/>
          <w:sz w:val="21"/>
          <w:szCs w:val="21"/>
          <w:highlight w:val="none"/>
          <w:u w:val="single"/>
          <w14:textFill>
            <w14:solidFill>
              <w14:schemeClr w14:val="tx1"/>
            </w14:solidFill>
          </w14:textFill>
        </w:rPr>
        <w:t> </w:t>
      </w:r>
      <w:r>
        <w:rPr>
          <w:rFonts w:hint="eastAsia" w:ascii="宋体" w:hAnsi="宋体" w:eastAsia="宋体" w:cs="宋体"/>
          <w:color w:val="000000" w:themeColor="text1"/>
          <w:sz w:val="21"/>
          <w:szCs w:val="21"/>
          <w:highlight w:val="none"/>
          <w14:textFill>
            <w14:solidFill>
              <w14:schemeClr w14:val="tx1"/>
            </w14:solidFill>
          </w14:textFill>
        </w:rPr>
        <w:t>。</w:t>
      </w:r>
    </w:p>
    <w:p w14:paraId="6080063B">
      <w:pPr>
        <w:pStyle w:val="6"/>
        <w:spacing w:before="120" w:after="120" w:line="360" w:lineRule="auto"/>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color w:val="000000" w:themeColor="text1"/>
          <w:sz w:val="32"/>
          <w:szCs w:val="32"/>
          <w:highlight w:val="none"/>
          <w14:textFill>
            <w14:solidFill>
              <w14:schemeClr w14:val="tx1"/>
            </w14:solidFill>
          </w14:textFill>
        </w:rPr>
        <w:t xml:space="preserve">  </w:t>
      </w:r>
      <w:r>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t xml:space="preserve"> </w:t>
      </w:r>
      <w:bookmarkStart w:id="604" w:name="_Toc351203482"/>
      <w:r>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t>二、合同工期</w:t>
      </w:r>
      <w:bookmarkEnd w:id="604"/>
    </w:p>
    <w:p w14:paraId="4AD5F00E">
      <w:pPr>
        <w:spacing w:line="360" w:lineRule="auto"/>
        <w:ind w:firstLine="459"/>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计划开工日期：</w:t>
      </w:r>
      <w:r>
        <w:rPr>
          <w:rFonts w:hint="eastAsia" w:ascii="宋体" w:hAnsi="宋体" w:eastAsia="宋体" w:cs="宋体"/>
          <w:color w:val="000000" w:themeColor="text1"/>
          <w:sz w:val="21"/>
          <w:szCs w:val="21"/>
          <w:highlight w:val="none"/>
          <w:u w:val="single"/>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年</w:t>
      </w:r>
      <w:r>
        <w:rPr>
          <w:rFonts w:hint="eastAsia" w:ascii="宋体" w:hAnsi="宋体" w:eastAsia="宋体" w:cs="宋体"/>
          <w:color w:val="000000" w:themeColor="text1"/>
          <w:sz w:val="21"/>
          <w:szCs w:val="21"/>
          <w:highlight w:val="none"/>
          <w:u w:val="single"/>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月</w:t>
      </w:r>
      <w:r>
        <w:rPr>
          <w:rFonts w:hint="eastAsia" w:ascii="宋体" w:hAnsi="宋体" w:eastAsia="宋体" w:cs="宋体"/>
          <w:color w:val="000000" w:themeColor="text1"/>
          <w:sz w:val="21"/>
          <w:szCs w:val="21"/>
          <w:highlight w:val="none"/>
          <w:u w:val="single"/>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日。</w:t>
      </w:r>
    </w:p>
    <w:p w14:paraId="2B2A8FF2">
      <w:pPr>
        <w:spacing w:line="360" w:lineRule="auto"/>
        <w:ind w:firstLine="459"/>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计划竣工日期：</w:t>
      </w:r>
      <w:r>
        <w:rPr>
          <w:rFonts w:hint="eastAsia" w:ascii="宋体" w:hAnsi="宋体" w:eastAsia="宋体" w:cs="宋体"/>
          <w:color w:val="000000" w:themeColor="text1"/>
          <w:sz w:val="21"/>
          <w:szCs w:val="21"/>
          <w:highlight w:val="none"/>
          <w:u w:val="single"/>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年</w:t>
      </w:r>
      <w:r>
        <w:rPr>
          <w:rFonts w:hint="eastAsia" w:ascii="宋体" w:hAnsi="宋体" w:eastAsia="宋体" w:cs="宋体"/>
          <w:color w:val="000000" w:themeColor="text1"/>
          <w:sz w:val="21"/>
          <w:szCs w:val="21"/>
          <w:highlight w:val="none"/>
          <w:u w:val="single"/>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月</w:t>
      </w:r>
      <w:r>
        <w:rPr>
          <w:rFonts w:hint="eastAsia" w:ascii="宋体" w:hAnsi="宋体" w:eastAsia="宋体" w:cs="宋体"/>
          <w:color w:val="000000" w:themeColor="text1"/>
          <w:sz w:val="21"/>
          <w:szCs w:val="21"/>
          <w:highlight w:val="none"/>
          <w:u w:val="single"/>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日。</w:t>
      </w:r>
    </w:p>
    <w:p w14:paraId="15E06E4D">
      <w:pPr>
        <w:spacing w:line="360" w:lineRule="auto"/>
        <w:ind w:firstLine="459"/>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工期总日历天数：</w:t>
      </w:r>
      <w:r>
        <w:rPr>
          <w:rFonts w:hint="eastAsia" w:ascii="宋体" w:hAnsi="宋体" w:eastAsia="宋体" w:cs="宋体"/>
          <w:color w:val="000000" w:themeColor="text1"/>
          <w:sz w:val="21"/>
          <w:szCs w:val="21"/>
          <w:highlight w:val="none"/>
          <w:u w:val="single"/>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天。工期总日历天数与根据前述计划开竣工日期计算的工期天数不一致的，以工期总日历天数为准。</w:t>
      </w:r>
    </w:p>
    <w:p w14:paraId="78AE9D26">
      <w:pPr>
        <w:pStyle w:val="6"/>
        <w:spacing w:before="120" w:after="120" w:line="360" w:lineRule="auto"/>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Cs w:val="0"/>
          <w:color w:val="000000" w:themeColor="text1"/>
          <w:sz w:val="32"/>
          <w:szCs w:val="32"/>
          <w:highlight w:val="none"/>
          <w14:textFill>
            <w14:solidFill>
              <w14:schemeClr w14:val="tx1"/>
            </w14:solidFill>
          </w14:textFill>
        </w:rPr>
        <w:t xml:space="preserve">    </w:t>
      </w:r>
      <w:bookmarkStart w:id="605" w:name="_Toc351203483"/>
      <w:r>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t>三、</w:t>
      </w:r>
      <w:bookmarkEnd w:id="605"/>
      <w:r>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t>质量要求</w:t>
      </w:r>
    </w:p>
    <w:p w14:paraId="1494697A">
      <w:pPr>
        <w:spacing w:line="360" w:lineRule="auto"/>
        <w:ind w:firstLine="459"/>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工程质量符合</w:t>
      </w:r>
      <w:r>
        <w:rPr>
          <w:rFonts w:hint="eastAsia" w:ascii="宋体" w:hAnsi="宋体" w:eastAsia="宋体" w:cs="宋体"/>
          <w:color w:val="000000" w:themeColor="text1"/>
          <w:sz w:val="21"/>
          <w:szCs w:val="21"/>
          <w:highlight w:val="none"/>
          <w:u w:val="single"/>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标准。</w:t>
      </w:r>
    </w:p>
    <w:p w14:paraId="43CA641E">
      <w:pPr>
        <w:pStyle w:val="6"/>
        <w:spacing w:before="120" w:after="120" w:line="360" w:lineRule="auto"/>
        <w:rPr>
          <w:rFonts w:hint="eastAsia" w:ascii="宋体" w:hAnsi="宋体" w:eastAsia="宋体" w:cs="宋体"/>
          <w:bCs w:val="0"/>
          <w:color w:val="000000" w:themeColor="text1"/>
          <w:sz w:val="32"/>
          <w:szCs w:val="32"/>
          <w:highlight w:val="none"/>
          <w14:textFill>
            <w14:solidFill>
              <w14:schemeClr w14:val="tx1"/>
            </w14:solidFill>
          </w14:textFill>
        </w:rPr>
      </w:pPr>
      <w:r>
        <w:rPr>
          <w:rFonts w:hint="eastAsia" w:ascii="宋体" w:hAnsi="宋体" w:eastAsia="宋体" w:cs="宋体"/>
          <w:bCs w:val="0"/>
          <w:color w:val="000000" w:themeColor="text1"/>
          <w:sz w:val="32"/>
          <w:szCs w:val="32"/>
          <w:highlight w:val="none"/>
          <w14:textFill>
            <w14:solidFill>
              <w14:schemeClr w14:val="tx1"/>
            </w14:solidFill>
          </w14:textFill>
        </w:rPr>
        <w:t xml:space="preserve">  </w:t>
      </w:r>
      <w:r>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t xml:space="preserve">  </w:t>
      </w:r>
      <w:bookmarkStart w:id="606" w:name="_Toc351203484"/>
      <w:r>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t>四、签约合同价与合同价格形式</w:t>
      </w:r>
      <w:bookmarkEnd w:id="606"/>
      <w:r>
        <w:rPr>
          <w:rFonts w:hint="eastAsia" w:ascii="宋体" w:hAnsi="宋体" w:eastAsia="宋体" w:cs="宋体"/>
          <w:b w:val="0"/>
          <w:color w:val="000000" w:themeColor="text1"/>
          <w:sz w:val="32"/>
          <w:szCs w:val="32"/>
          <w:highlight w:val="none"/>
          <w14:textFill>
            <w14:solidFill>
              <w14:schemeClr w14:val="tx1"/>
            </w14:solidFill>
          </w14:textFill>
        </w:rPr>
        <w:tab/>
      </w:r>
    </w:p>
    <w:p w14:paraId="2F3060DB">
      <w:pPr>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1.签约合同价为：</w:t>
      </w:r>
    </w:p>
    <w:p w14:paraId="1DF9A40B">
      <w:pPr>
        <w:spacing w:line="360" w:lineRule="auto"/>
        <w:ind w:firstLine="525" w:firstLineChars="25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人民币（大写）</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元)；</w:t>
      </w:r>
    </w:p>
    <w:p w14:paraId="32C8D4EA">
      <w:pPr>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其中：</w:t>
      </w:r>
    </w:p>
    <w:p w14:paraId="447162E7">
      <w:pPr>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（1）安全文明施工费：</w:t>
      </w:r>
    </w:p>
    <w:p w14:paraId="584120BF">
      <w:pPr>
        <w:spacing w:line="360" w:lineRule="auto"/>
        <w:ind w:firstLine="945" w:firstLineChars="45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人民币（大写）</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 xml:space="preserve"> (¥</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元)；</w:t>
      </w:r>
    </w:p>
    <w:p w14:paraId="28CDBB5D">
      <w:pPr>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（2）材料和工程设备暂估价金额：</w:t>
      </w:r>
    </w:p>
    <w:p w14:paraId="16546CC1">
      <w:pPr>
        <w:spacing w:line="360" w:lineRule="auto"/>
        <w:ind w:firstLine="945" w:firstLineChars="45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人民币（大写）</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 xml:space="preserve"> (¥</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元)；</w:t>
      </w:r>
    </w:p>
    <w:p w14:paraId="37A6D489">
      <w:pPr>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（3）专业工程暂估价金额：</w:t>
      </w:r>
    </w:p>
    <w:p w14:paraId="1E5010F5">
      <w:pPr>
        <w:spacing w:line="360" w:lineRule="auto"/>
        <w:ind w:firstLine="945" w:firstLineChars="45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人民币（大写）</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 xml:space="preserve"> (¥</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元)；</w:t>
      </w:r>
    </w:p>
    <w:p w14:paraId="1B2646B0">
      <w:pPr>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（4）暂列金额：</w:t>
      </w:r>
    </w:p>
    <w:p w14:paraId="317CBF83">
      <w:pPr>
        <w:spacing w:line="360" w:lineRule="auto"/>
        <w:ind w:firstLine="945" w:firstLineChars="45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人民币（大写）</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 xml:space="preserve"> (¥</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元)。</w:t>
      </w:r>
    </w:p>
    <w:p w14:paraId="5BEEA927">
      <w:pPr>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2.合同价格形式：</w:t>
      </w:r>
      <w:r>
        <w:rPr>
          <w:rFonts w:hint="eastAsia" w:ascii="宋体" w:hAnsi="宋体" w:eastAsia="宋体" w:cs="宋体"/>
          <w:color w:val="000000" w:themeColor="text1"/>
          <w:sz w:val="21"/>
          <w:szCs w:val="21"/>
          <w:highlight w:val="none"/>
          <w:u w:val="single"/>
          <w14:textFill>
            <w14:solidFill>
              <w14:schemeClr w14:val="tx1"/>
            </w14:solidFill>
          </w14:textFill>
        </w:rPr>
        <w:t>                      </w:t>
      </w:r>
      <w:r>
        <w:rPr>
          <w:rFonts w:hint="eastAsia" w:ascii="宋体" w:hAnsi="宋体" w:eastAsia="宋体" w:cs="宋体"/>
          <w:color w:val="000000" w:themeColor="text1"/>
          <w:sz w:val="21"/>
          <w:szCs w:val="21"/>
          <w:highlight w:val="none"/>
          <w14:textFill>
            <w14:solidFill>
              <w14:schemeClr w14:val="tx1"/>
            </w14:solidFill>
          </w14:textFill>
        </w:rPr>
        <w:t>。</w:t>
      </w:r>
    </w:p>
    <w:p w14:paraId="64C1AB4F">
      <w:pPr>
        <w:pStyle w:val="6"/>
        <w:spacing w:before="120" w:after="120" w:line="360" w:lineRule="auto"/>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Cs w:val="0"/>
          <w:color w:val="000000" w:themeColor="text1"/>
          <w:sz w:val="32"/>
          <w:szCs w:val="32"/>
          <w:highlight w:val="none"/>
          <w14:textFill>
            <w14:solidFill>
              <w14:schemeClr w14:val="tx1"/>
            </w14:solidFill>
          </w14:textFill>
        </w:rPr>
        <w:t xml:space="preserve">   </w:t>
      </w:r>
      <w:r>
        <w:rPr>
          <w:rFonts w:hint="eastAsia" w:ascii="宋体" w:hAnsi="宋体" w:eastAsia="宋体" w:cs="宋体"/>
          <w:b w:val="0"/>
          <w:color w:val="000000" w:themeColor="text1"/>
          <w:sz w:val="32"/>
          <w:szCs w:val="32"/>
          <w:highlight w:val="none"/>
          <w14:textFill>
            <w14:solidFill>
              <w14:schemeClr w14:val="tx1"/>
            </w14:solidFill>
          </w14:textFill>
        </w:rPr>
        <w:t xml:space="preserve"> </w:t>
      </w:r>
      <w:bookmarkStart w:id="607" w:name="_Toc351203485"/>
      <w:r>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t>五、</w:t>
      </w:r>
      <w:bookmarkEnd w:id="607"/>
      <w:r>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t>项目经理</w:t>
      </w:r>
    </w:p>
    <w:p w14:paraId="6F020896">
      <w:pPr>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承包人项目经理：</w:t>
      </w:r>
      <w:r>
        <w:rPr>
          <w:rFonts w:hint="eastAsia" w:ascii="宋体" w:hAnsi="宋体" w:eastAsia="宋体" w:cs="宋体"/>
          <w:color w:val="000000" w:themeColor="text1"/>
          <w:sz w:val="21"/>
          <w:szCs w:val="21"/>
          <w:highlight w:val="none"/>
          <w:u w:val="single"/>
          <w14:textFill>
            <w14:solidFill>
              <w14:schemeClr w14:val="tx1"/>
            </w14:solidFill>
          </w14:textFill>
        </w:rPr>
        <w:t>                     </w:t>
      </w:r>
      <w:r>
        <w:rPr>
          <w:rFonts w:hint="eastAsia" w:ascii="宋体" w:hAnsi="宋体" w:eastAsia="宋体" w:cs="宋体"/>
          <w:color w:val="000000" w:themeColor="text1"/>
          <w:sz w:val="21"/>
          <w:szCs w:val="21"/>
          <w:highlight w:val="none"/>
          <w14:textFill>
            <w14:solidFill>
              <w14:schemeClr w14:val="tx1"/>
            </w14:solidFill>
          </w14:textFill>
        </w:rPr>
        <w:t>。</w:t>
      </w:r>
    </w:p>
    <w:p w14:paraId="5F4835A6">
      <w:pPr>
        <w:pStyle w:val="6"/>
        <w:spacing w:before="120" w:after="120" w:line="360" w:lineRule="auto"/>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Cs w:val="0"/>
          <w:color w:val="000000" w:themeColor="text1"/>
          <w:sz w:val="32"/>
          <w:szCs w:val="32"/>
          <w:highlight w:val="none"/>
          <w14:textFill>
            <w14:solidFill>
              <w14:schemeClr w14:val="tx1"/>
            </w14:solidFill>
          </w14:textFill>
        </w:rPr>
        <w:t xml:space="preserve">   </w:t>
      </w:r>
      <w:r>
        <w:rPr>
          <w:rFonts w:hint="eastAsia" w:ascii="宋体" w:hAnsi="宋体" w:eastAsia="宋体" w:cs="宋体"/>
          <w:b w:val="0"/>
          <w:color w:val="000000" w:themeColor="text1"/>
          <w:sz w:val="32"/>
          <w:szCs w:val="32"/>
          <w:highlight w:val="none"/>
          <w14:textFill>
            <w14:solidFill>
              <w14:schemeClr w14:val="tx1"/>
            </w14:solidFill>
          </w14:textFill>
        </w:rPr>
        <w:t xml:space="preserve"> </w:t>
      </w:r>
      <w:bookmarkStart w:id="608" w:name="_Toc351203486"/>
      <w:r>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t>六、合同文件构成</w:t>
      </w:r>
      <w:bookmarkEnd w:id="608"/>
    </w:p>
    <w:p w14:paraId="249D21DC">
      <w:pPr>
        <w:spacing w:line="360" w:lineRule="auto"/>
        <w:ind w:firstLine="420" w:firstLineChars="200"/>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本协议书与下列文件一起构成合同文件：</w:t>
      </w:r>
    </w:p>
    <w:p w14:paraId="430182E8">
      <w:pPr>
        <w:autoSpaceDE w:val="0"/>
        <w:autoSpaceDN w:val="0"/>
        <w:adjustRightInd w:val="0"/>
        <w:spacing w:line="360" w:lineRule="auto"/>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r>
        <w:rPr>
          <w:rFonts w:hint="eastAsia" w:ascii="宋体" w:hAnsi="宋体" w:eastAsia="宋体" w:cs="宋体"/>
          <w:color w:val="000000" w:themeColor="text1"/>
          <w:sz w:val="21"/>
          <w:szCs w:val="21"/>
          <w:highlight w:val="none"/>
          <w:lang w:eastAsia="zh-CN"/>
          <w14:textFill>
            <w14:solidFill>
              <w14:schemeClr w14:val="tx1"/>
            </w14:solidFill>
          </w14:textFill>
        </w:rPr>
        <w:t>成交通知书</w:t>
      </w:r>
      <w:r>
        <w:rPr>
          <w:rFonts w:hint="eastAsia" w:ascii="宋体" w:hAnsi="宋体" w:eastAsia="宋体" w:cs="宋体"/>
          <w:color w:val="000000" w:themeColor="text1"/>
          <w:sz w:val="21"/>
          <w:szCs w:val="21"/>
          <w:highlight w:val="none"/>
          <w14:textFill>
            <w14:solidFill>
              <w14:schemeClr w14:val="tx1"/>
            </w14:solidFill>
          </w14:textFill>
        </w:rPr>
        <w:t>（如果有）；</w:t>
      </w:r>
    </w:p>
    <w:p w14:paraId="1E334306">
      <w:pPr>
        <w:autoSpaceDE w:val="0"/>
        <w:autoSpaceDN w:val="0"/>
        <w:adjustRightInd w:val="0"/>
        <w:spacing w:line="360" w:lineRule="auto"/>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w:t>
      </w:r>
      <w:r>
        <w:rPr>
          <w:rFonts w:hint="eastAsia" w:ascii="宋体" w:hAnsi="宋体" w:eastAsia="宋体" w:cs="宋体"/>
          <w:color w:val="000000" w:themeColor="text1"/>
          <w:sz w:val="21"/>
          <w:szCs w:val="21"/>
          <w:highlight w:val="none"/>
          <w:lang w:eastAsia="zh-CN"/>
          <w14:textFill>
            <w14:solidFill>
              <w14:schemeClr w14:val="tx1"/>
            </w14:solidFill>
          </w14:textFill>
        </w:rPr>
        <w:t>磋商函</w:t>
      </w:r>
      <w:r>
        <w:rPr>
          <w:rFonts w:hint="eastAsia" w:ascii="宋体" w:hAnsi="宋体" w:eastAsia="宋体" w:cs="宋体"/>
          <w:color w:val="000000" w:themeColor="text1"/>
          <w:sz w:val="21"/>
          <w:szCs w:val="21"/>
          <w:highlight w:val="none"/>
          <w14:textFill>
            <w14:solidFill>
              <w14:schemeClr w14:val="tx1"/>
            </w14:solidFill>
          </w14:textFill>
        </w:rPr>
        <w:t xml:space="preserve">及其附录（如果有）； </w:t>
      </w:r>
    </w:p>
    <w:p w14:paraId="4EE3748F">
      <w:pPr>
        <w:autoSpaceDE w:val="0"/>
        <w:autoSpaceDN w:val="0"/>
        <w:adjustRightInd w:val="0"/>
        <w:spacing w:line="360" w:lineRule="auto"/>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（3）专用合同条款及其附件；</w:t>
      </w:r>
    </w:p>
    <w:p w14:paraId="581DDB9B">
      <w:pPr>
        <w:autoSpaceDE w:val="0"/>
        <w:autoSpaceDN w:val="0"/>
        <w:adjustRightInd w:val="0"/>
        <w:spacing w:line="360" w:lineRule="auto"/>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（4）通用合同条款；</w:t>
      </w:r>
    </w:p>
    <w:p w14:paraId="57E880F9">
      <w:pPr>
        <w:autoSpaceDE w:val="0"/>
        <w:autoSpaceDN w:val="0"/>
        <w:adjustRightInd w:val="0"/>
        <w:spacing w:line="360" w:lineRule="auto"/>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（5）技术标准和要求；</w:t>
      </w:r>
    </w:p>
    <w:p w14:paraId="2BB95940">
      <w:pPr>
        <w:autoSpaceDE w:val="0"/>
        <w:autoSpaceDN w:val="0"/>
        <w:adjustRightInd w:val="0"/>
        <w:spacing w:line="360" w:lineRule="auto"/>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（6）图纸；</w:t>
      </w:r>
    </w:p>
    <w:p w14:paraId="35B8168D">
      <w:pPr>
        <w:autoSpaceDE w:val="0"/>
        <w:autoSpaceDN w:val="0"/>
        <w:adjustRightInd w:val="0"/>
        <w:spacing w:line="360" w:lineRule="auto"/>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（7）已标价工程量清单或预算书；</w:t>
      </w:r>
    </w:p>
    <w:p w14:paraId="0C2F4289">
      <w:pPr>
        <w:autoSpaceDE w:val="0"/>
        <w:autoSpaceDN w:val="0"/>
        <w:adjustRightInd w:val="0"/>
        <w:spacing w:line="360" w:lineRule="auto"/>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（8）其他合同文件。</w:t>
      </w:r>
    </w:p>
    <w:p w14:paraId="6A10F15C">
      <w:pPr>
        <w:autoSpaceDE w:val="0"/>
        <w:autoSpaceDN w:val="0"/>
        <w:adjustRightInd w:val="0"/>
        <w:spacing w:line="360" w:lineRule="auto"/>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在合同订立及履行过程中形成的与合同有关的文件均构成合同文件组成部分。</w:t>
      </w:r>
    </w:p>
    <w:p w14:paraId="5EC61DB4">
      <w:pPr>
        <w:autoSpaceDE w:val="0"/>
        <w:autoSpaceDN w:val="0"/>
        <w:adjustRightInd w:val="0"/>
        <w:spacing w:line="360" w:lineRule="auto"/>
        <w:ind w:firstLine="420" w:firstLineChars="200"/>
        <w:jc w:val="left"/>
        <w:rPr>
          <w:rFonts w:hint="eastAsia" w:ascii="宋体" w:hAnsi="宋体" w:eastAsia="宋体" w:cs="宋体"/>
          <w:color w:val="000000" w:themeColor="text1"/>
          <w:sz w:val="30"/>
          <w:szCs w:val="30"/>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上述各项合同文件包括合同当事人就该项合同文件所作出的补充和修改，属于同一类内容的文件，应以最新签署的为准。专用合同条款及其附件须经合同当事人签字或盖章。</w:t>
      </w:r>
    </w:p>
    <w:p w14:paraId="743D2981">
      <w:pPr>
        <w:pStyle w:val="6"/>
        <w:spacing w:before="120" w:after="120" w:line="360" w:lineRule="auto"/>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sz w:val="32"/>
          <w:szCs w:val="32"/>
          <w:highlight w:val="none"/>
          <w14:textFill>
            <w14:solidFill>
              <w14:schemeClr w14:val="tx1"/>
            </w14:solidFill>
          </w14:textFill>
        </w:rPr>
        <w:t xml:space="preserve">   </w:t>
      </w:r>
      <w:r>
        <w:rPr>
          <w:rFonts w:hint="eastAsia" w:ascii="宋体" w:hAnsi="宋体" w:eastAsia="宋体" w:cs="宋体"/>
          <w:b w:val="0"/>
          <w:color w:val="000000" w:themeColor="text1"/>
          <w:sz w:val="32"/>
          <w:szCs w:val="32"/>
          <w:highlight w:val="none"/>
          <w14:textFill>
            <w14:solidFill>
              <w14:schemeClr w14:val="tx1"/>
            </w14:solidFill>
          </w14:textFill>
        </w:rPr>
        <w:t xml:space="preserve"> </w:t>
      </w:r>
      <w:bookmarkStart w:id="609" w:name="_Toc351203487"/>
      <w:r>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t>七、承诺</w:t>
      </w:r>
      <w:bookmarkEnd w:id="609"/>
    </w:p>
    <w:p w14:paraId="7BBEAB59">
      <w:pPr>
        <w:spacing w:line="360" w:lineRule="auto"/>
        <w:ind w:firstLine="420" w:firstLineChars="200"/>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1.发包人承诺按照法律规定履行项目审批手续、筹集工程建设资金并按照合同约定的期限和方式支付合同价款。</w:t>
      </w:r>
    </w:p>
    <w:p w14:paraId="1B8B79B5">
      <w:pPr>
        <w:spacing w:line="360" w:lineRule="auto"/>
        <w:ind w:firstLine="420" w:firstLineChars="200"/>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2.承包人承诺按照法律规定及合同约定组织完成工程施工，确保工程质量和安全，不进行转包及违法分包，并在缺陷责任期及保修期内承担相应的工程维修责任。</w:t>
      </w:r>
    </w:p>
    <w:p w14:paraId="10F7EF5B">
      <w:pPr>
        <w:spacing w:line="360" w:lineRule="auto"/>
        <w:ind w:firstLine="420" w:firstLineChars="200"/>
        <w:rPr>
          <w:rFonts w:hint="eastAsia" w:ascii="宋体" w:hAnsi="宋体" w:eastAsia="宋体" w:cs="宋体"/>
          <w:bCs/>
          <w:color w:val="000000" w:themeColor="text1"/>
          <w:sz w:val="30"/>
          <w:szCs w:val="30"/>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3.发包人和承包人通过招投标形式签订合同的，双方理解并承诺不再就同一工程另行签订与合同实质性内容相背离的协议。</w:t>
      </w:r>
    </w:p>
    <w:p w14:paraId="3C4CC465">
      <w:pPr>
        <w:spacing w:line="360" w:lineRule="auto"/>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pPr>
      <w:bookmarkStart w:id="610" w:name="_Toc351203488"/>
      <w:r>
        <w:rPr>
          <w:rFonts w:hint="eastAsia" w:ascii="宋体" w:hAnsi="宋体" w:eastAsia="宋体" w:cs="宋体"/>
          <w:b/>
          <w:color w:val="000000" w:themeColor="text1"/>
          <w:sz w:val="32"/>
          <w:szCs w:val="32"/>
          <w:highlight w:val="none"/>
          <w14:textFill>
            <w14:solidFill>
              <w14:schemeClr w14:val="tx1"/>
            </w14:solidFill>
          </w14:textFill>
        </w:rPr>
        <w:t xml:space="preserve">   </w:t>
      </w:r>
      <w:r>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t xml:space="preserve"> 八、词语含义</w:t>
      </w:r>
      <w:bookmarkEnd w:id="610"/>
    </w:p>
    <w:p w14:paraId="5A023134">
      <w:pPr>
        <w:spacing w:line="360" w:lineRule="auto"/>
        <w:ind w:firstLine="420" w:firstLineChars="200"/>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本协议书中词语含义与第二部分通用合同条款中赋予的含义相同。</w:t>
      </w:r>
    </w:p>
    <w:p w14:paraId="27782AA9">
      <w:pPr>
        <w:pStyle w:val="6"/>
        <w:spacing w:before="120" w:after="120" w:line="360" w:lineRule="auto"/>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Cs w:val="0"/>
          <w:color w:val="000000" w:themeColor="text1"/>
          <w:sz w:val="32"/>
          <w:szCs w:val="32"/>
          <w:highlight w:val="none"/>
          <w14:textFill>
            <w14:solidFill>
              <w14:schemeClr w14:val="tx1"/>
            </w14:solidFill>
          </w14:textFill>
        </w:rPr>
        <w:t xml:space="preserve">  </w:t>
      </w:r>
      <w:r>
        <w:rPr>
          <w:rFonts w:hint="eastAsia" w:ascii="宋体" w:hAnsi="宋体" w:eastAsia="宋体" w:cs="宋体"/>
          <w:b w:val="0"/>
          <w:color w:val="000000" w:themeColor="text1"/>
          <w:sz w:val="32"/>
          <w:szCs w:val="32"/>
          <w:highlight w:val="none"/>
          <w14:textFill>
            <w14:solidFill>
              <w14:schemeClr w14:val="tx1"/>
            </w14:solidFill>
          </w14:textFill>
        </w:rPr>
        <w:t xml:space="preserve"> </w:t>
      </w:r>
      <w:r>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t xml:space="preserve"> </w:t>
      </w:r>
      <w:bookmarkStart w:id="611" w:name="_Toc351203489"/>
      <w:r>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t>九、签订时间</w:t>
      </w:r>
      <w:bookmarkEnd w:id="611"/>
    </w:p>
    <w:p w14:paraId="05E6F5F3">
      <w:pPr>
        <w:spacing w:line="360" w:lineRule="auto"/>
        <w:ind w:firstLine="420" w:firstLineChars="200"/>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本合同于</w:t>
      </w:r>
      <w:r>
        <w:rPr>
          <w:rFonts w:hint="eastAsia" w:ascii="宋体" w:hAnsi="宋体" w:eastAsia="宋体" w:cs="宋体"/>
          <w:bCs/>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bCs/>
          <w:color w:val="000000" w:themeColor="text1"/>
          <w:sz w:val="21"/>
          <w:szCs w:val="21"/>
          <w:highlight w:val="none"/>
          <w14:textFill>
            <w14:solidFill>
              <w14:schemeClr w14:val="tx1"/>
            </w14:solidFill>
          </w14:textFill>
        </w:rPr>
        <w:t>年</w:t>
      </w:r>
      <w:r>
        <w:rPr>
          <w:rFonts w:hint="eastAsia" w:ascii="宋体" w:hAnsi="宋体" w:eastAsia="宋体" w:cs="宋体"/>
          <w:bCs/>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bCs/>
          <w:color w:val="000000" w:themeColor="text1"/>
          <w:sz w:val="21"/>
          <w:szCs w:val="21"/>
          <w:highlight w:val="none"/>
          <w14:textFill>
            <w14:solidFill>
              <w14:schemeClr w14:val="tx1"/>
            </w14:solidFill>
          </w14:textFill>
        </w:rPr>
        <w:t>月</w:t>
      </w:r>
      <w:r>
        <w:rPr>
          <w:rFonts w:hint="eastAsia" w:ascii="宋体" w:hAnsi="宋体" w:eastAsia="宋体" w:cs="宋体"/>
          <w:bCs/>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bCs/>
          <w:color w:val="000000" w:themeColor="text1"/>
          <w:sz w:val="21"/>
          <w:szCs w:val="21"/>
          <w:highlight w:val="none"/>
          <w14:textFill>
            <w14:solidFill>
              <w14:schemeClr w14:val="tx1"/>
            </w14:solidFill>
          </w14:textFill>
        </w:rPr>
        <w:t>日签订。</w:t>
      </w:r>
    </w:p>
    <w:p w14:paraId="5DF0CDC4">
      <w:pPr>
        <w:pStyle w:val="6"/>
        <w:spacing w:before="120" w:after="120" w:line="360" w:lineRule="auto"/>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Cs w:val="0"/>
          <w:color w:val="000000" w:themeColor="text1"/>
          <w:sz w:val="32"/>
          <w:szCs w:val="32"/>
          <w:highlight w:val="none"/>
          <w14:textFill>
            <w14:solidFill>
              <w14:schemeClr w14:val="tx1"/>
            </w14:solidFill>
          </w14:textFill>
        </w:rPr>
        <w:t xml:space="preserve">  </w:t>
      </w:r>
      <w:r>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t xml:space="preserve">  </w:t>
      </w:r>
      <w:bookmarkStart w:id="612" w:name="_Toc351203490"/>
      <w:r>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t>十、签订地点</w:t>
      </w:r>
      <w:bookmarkEnd w:id="612"/>
    </w:p>
    <w:p w14:paraId="1A16D520">
      <w:pPr>
        <w:spacing w:line="360" w:lineRule="auto"/>
        <w:ind w:firstLine="420" w:firstLineChars="200"/>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本合同在</w:t>
      </w:r>
      <w:r>
        <w:rPr>
          <w:rFonts w:hint="eastAsia" w:ascii="宋体" w:hAnsi="宋体" w:eastAsia="宋体" w:cs="宋体"/>
          <w:bCs/>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bCs/>
          <w:color w:val="000000" w:themeColor="text1"/>
          <w:sz w:val="21"/>
          <w:szCs w:val="21"/>
          <w:highlight w:val="none"/>
          <w14:textFill>
            <w14:solidFill>
              <w14:schemeClr w14:val="tx1"/>
            </w14:solidFill>
          </w14:textFill>
        </w:rPr>
        <w:t>签订。</w:t>
      </w:r>
    </w:p>
    <w:p w14:paraId="601788FF">
      <w:pPr>
        <w:pStyle w:val="6"/>
        <w:spacing w:before="120" w:after="120" w:line="360" w:lineRule="auto"/>
        <w:rPr>
          <w:rFonts w:hint="eastAsia" w:ascii="宋体" w:hAnsi="宋体" w:eastAsia="宋体" w:cs="宋体"/>
          <w:bCs w:val="0"/>
          <w:color w:val="000000" w:themeColor="text1"/>
          <w:sz w:val="32"/>
          <w:szCs w:val="32"/>
          <w:highlight w:val="none"/>
          <w14:textFill>
            <w14:solidFill>
              <w14:schemeClr w14:val="tx1"/>
            </w14:solidFill>
          </w14:textFill>
        </w:rPr>
      </w:pPr>
      <w:r>
        <w:rPr>
          <w:rFonts w:hint="eastAsia" w:ascii="宋体" w:hAnsi="宋体" w:eastAsia="宋体" w:cs="宋体"/>
          <w:bCs w:val="0"/>
          <w:color w:val="000000" w:themeColor="text1"/>
          <w:sz w:val="32"/>
          <w:szCs w:val="32"/>
          <w:highlight w:val="none"/>
          <w14:textFill>
            <w14:solidFill>
              <w14:schemeClr w14:val="tx1"/>
            </w14:solidFill>
          </w14:textFill>
        </w:rPr>
        <w:t xml:space="preserve">    </w:t>
      </w:r>
      <w:bookmarkStart w:id="613" w:name="_Toc351203491"/>
      <w:r>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t>十一、补充协议</w:t>
      </w:r>
      <w:bookmarkEnd w:id="613"/>
    </w:p>
    <w:p w14:paraId="330A4639">
      <w:pPr>
        <w:spacing w:line="360" w:lineRule="auto"/>
        <w:ind w:firstLine="420" w:firstLineChars="200"/>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合同未尽事宜，合同当事人另行签订补充协议，补充协议是合同的组成部分。</w:t>
      </w:r>
    </w:p>
    <w:p w14:paraId="54D61CAD">
      <w:pPr>
        <w:pStyle w:val="6"/>
        <w:spacing w:before="120" w:after="120" w:line="360" w:lineRule="auto"/>
        <w:rPr>
          <w:rFonts w:hint="eastAsia" w:ascii="宋体" w:hAnsi="宋体" w:eastAsia="宋体" w:cs="宋体"/>
          <w:bCs w:val="0"/>
          <w:color w:val="000000" w:themeColor="text1"/>
          <w:sz w:val="32"/>
          <w:szCs w:val="32"/>
          <w:highlight w:val="none"/>
          <w14:textFill>
            <w14:solidFill>
              <w14:schemeClr w14:val="tx1"/>
            </w14:solidFill>
          </w14:textFill>
        </w:rPr>
      </w:pPr>
      <w:r>
        <w:rPr>
          <w:rFonts w:hint="eastAsia" w:ascii="宋体" w:hAnsi="宋体" w:eastAsia="宋体" w:cs="宋体"/>
          <w:bCs w:val="0"/>
          <w:color w:val="000000" w:themeColor="text1"/>
          <w:sz w:val="32"/>
          <w:szCs w:val="32"/>
          <w:highlight w:val="none"/>
          <w14:textFill>
            <w14:solidFill>
              <w14:schemeClr w14:val="tx1"/>
            </w14:solidFill>
          </w14:textFill>
        </w:rPr>
        <w:t xml:space="preserve">    </w:t>
      </w:r>
      <w:bookmarkStart w:id="614" w:name="_Toc351203492"/>
      <w:r>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t>十二、合同生效</w:t>
      </w:r>
      <w:bookmarkEnd w:id="614"/>
    </w:p>
    <w:p w14:paraId="5486FABD">
      <w:pPr>
        <w:spacing w:line="360" w:lineRule="auto"/>
        <w:ind w:firstLine="420" w:firstLineChars="200"/>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本合同自</w:t>
      </w:r>
      <w:r>
        <w:rPr>
          <w:rFonts w:hint="eastAsia" w:ascii="宋体" w:hAnsi="宋体" w:eastAsia="宋体" w:cs="宋体"/>
          <w:bCs/>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bCs/>
          <w:color w:val="000000" w:themeColor="text1"/>
          <w:sz w:val="21"/>
          <w:szCs w:val="21"/>
          <w:highlight w:val="none"/>
          <w14:textFill>
            <w14:solidFill>
              <w14:schemeClr w14:val="tx1"/>
            </w14:solidFill>
          </w14:textFill>
        </w:rPr>
        <w:t>生效。</w:t>
      </w:r>
    </w:p>
    <w:p w14:paraId="3F84D490">
      <w:pPr>
        <w:pStyle w:val="6"/>
        <w:spacing w:before="120" w:after="120" w:line="360" w:lineRule="auto"/>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Cs w:val="0"/>
          <w:color w:val="000000" w:themeColor="text1"/>
          <w:sz w:val="32"/>
          <w:szCs w:val="32"/>
          <w:highlight w:val="none"/>
          <w14:textFill>
            <w14:solidFill>
              <w14:schemeClr w14:val="tx1"/>
            </w14:solidFill>
          </w14:textFill>
        </w:rPr>
        <w:t xml:space="preserve">    </w:t>
      </w:r>
      <w:bookmarkStart w:id="615" w:name="_Toc351203493"/>
      <w:r>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t>十三、合同份数</w:t>
      </w:r>
      <w:bookmarkEnd w:id="615"/>
    </w:p>
    <w:p w14:paraId="7B1E61ED">
      <w:pPr>
        <w:spacing w:line="360" w:lineRule="auto"/>
        <w:ind w:firstLine="420" w:firstLineChars="200"/>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本合同一式</w:t>
      </w:r>
      <w:r>
        <w:rPr>
          <w:rFonts w:hint="eastAsia" w:ascii="宋体" w:hAnsi="宋体" w:eastAsia="宋体" w:cs="宋体"/>
          <w:bCs/>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bCs/>
          <w:color w:val="000000" w:themeColor="text1"/>
          <w:sz w:val="21"/>
          <w:szCs w:val="21"/>
          <w:highlight w:val="none"/>
          <w14:textFill>
            <w14:solidFill>
              <w14:schemeClr w14:val="tx1"/>
            </w14:solidFill>
          </w14:textFill>
        </w:rPr>
        <w:t>份，均具有同等法律效力，发包人执</w:t>
      </w:r>
      <w:r>
        <w:rPr>
          <w:rFonts w:hint="eastAsia" w:ascii="宋体" w:hAnsi="宋体" w:eastAsia="宋体" w:cs="宋体"/>
          <w:bCs/>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bCs/>
          <w:color w:val="000000" w:themeColor="text1"/>
          <w:sz w:val="21"/>
          <w:szCs w:val="21"/>
          <w:highlight w:val="none"/>
          <w14:textFill>
            <w14:solidFill>
              <w14:schemeClr w14:val="tx1"/>
            </w14:solidFill>
          </w14:textFill>
        </w:rPr>
        <w:t>份，承包人执</w:t>
      </w:r>
      <w:r>
        <w:rPr>
          <w:rFonts w:hint="eastAsia" w:ascii="宋体" w:hAnsi="宋体" w:eastAsia="宋体" w:cs="宋体"/>
          <w:bCs/>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bCs/>
          <w:color w:val="000000" w:themeColor="text1"/>
          <w:sz w:val="21"/>
          <w:szCs w:val="21"/>
          <w:highlight w:val="none"/>
          <w14:textFill>
            <w14:solidFill>
              <w14:schemeClr w14:val="tx1"/>
            </w14:solidFill>
          </w14:textFill>
        </w:rPr>
        <w:t>份。</w:t>
      </w:r>
    </w:p>
    <w:p w14:paraId="5B02D7DD">
      <w:pPr>
        <w:spacing w:line="360" w:lineRule="auto"/>
        <w:rPr>
          <w:rFonts w:hint="eastAsia" w:ascii="宋体" w:hAnsi="宋体" w:eastAsia="宋体" w:cs="宋体"/>
          <w:bCs/>
          <w:color w:val="000000" w:themeColor="text1"/>
          <w:sz w:val="21"/>
          <w:szCs w:val="21"/>
          <w:highlight w:val="none"/>
          <w14:textFill>
            <w14:solidFill>
              <w14:schemeClr w14:val="tx1"/>
            </w14:solidFill>
          </w14:textFill>
        </w:rPr>
      </w:pPr>
    </w:p>
    <w:p w14:paraId="54BB9929">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发包人：  (公章)            </w:t>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 xml:space="preserve"> 承包人：  (公章)</w:t>
      </w:r>
    </w:p>
    <w:p w14:paraId="0DDFCE91">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法定代表人或其委托代理人：  </w:t>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法定代表人或其委托代理人：</w:t>
      </w:r>
    </w:p>
    <w:p w14:paraId="3F8B7630">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（签字）                    </w:t>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（签字）</w:t>
      </w:r>
    </w:p>
    <w:p w14:paraId="27891DF6">
      <w:pPr>
        <w:tabs>
          <w:tab w:val="left" w:pos="4410"/>
        </w:tabs>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组织机构代码：</w:t>
      </w:r>
      <w:r>
        <w:rPr>
          <w:rFonts w:hint="eastAsia" w:ascii="宋体" w:hAnsi="宋体" w:eastAsia="宋体" w:cs="宋体"/>
          <w:color w:val="000000" w:themeColor="text1"/>
          <w:sz w:val="21"/>
          <w:szCs w:val="21"/>
          <w:highlight w:val="none"/>
          <w:u w:val="single"/>
          <w14:textFill>
            <w14:solidFill>
              <w14:schemeClr w14:val="tx1"/>
            </w14:solidFill>
          </w14:textFill>
        </w:rPr>
        <w:t xml:space="preserve">       </w:t>
      </w:r>
      <w:r>
        <w:rPr>
          <w:rFonts w:hint="eastAsia" w:ascii="宋体" w:hAnsi="宋体" w:eastAsia="宋体" w:cs="宋体"/>
          <w:color w:val="000000" w:themeColor="text1"/>
          <w:sz w:val="21"/>
          <w:szCs w:val="21"/>
          <w:highlight w:val="none"/>
          <w14:textFill>
            <w14:solidFill>
              <w14:schemeClr w14:val="tx1"/>
            </w14:solidFill>
          </w14:textFill>
        </w:rPr>
        <w:t xml:space="preserve">  </w:t>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组织机构代码：</w:t>
      </w:r>
      <w:r>
        <w:rPr>
          <w:rFonts w:hint="eastAsia" w:ascii="宋体" w:hAnsi="宋体" w:eastAsia="宋体" w:cs="宋体"/>
          <w:color w:val="000000" w:themeColor="text1"/>
          <w:sz w:val="21"/>
          <w:szCs w:val="21"/>
          <w:highlight w:val="none"/>
          <w:u w:val="single"/>
          <w14:textFill>
            <w14:solidFill>
              <w14:schemeClr w14:val="tx1"/>
            </w14:solidFill>
          </w14:textFill>
        </w:rPr>
        <w:t xml:space="preserve">          </w:t>
      </w:r>
      <w:r>
        <w:rPr>
          <w:rFonts w:hint="eastAsia" w:ascii="宋体" w:hAnsi="宋体" w:eastAsia="宋体" w:cs="宋体"/>
          <w:color w:val="000000" w:themeColor="text1"/>
          <w:sz w:val="21"/>
          <w:szCs w:val="21"/>
          <w:highlight w:val="none"/>
          <w14:textFill>
            <w14:solidFill>
              <w14:schemeClr w14:val="tx1"/>
            </w14:solidFill>
          </w14:textFill>
        </w:rPr>
        <w:t xml:space="preserve"> </w:t>
      </w:r>
    </w:p>
    <w:p w14:paraId="726E4F95">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地  址：</w:t>
      </w:r>
      <w:r>
        <w:rPr>
          <w:rFonts w:hint="eastAsia" w:ascii="宋体" w:hAnsi="宋体" w:eastAsia="宋体" w:cs="宋体"/>
          <w:color w:val="000000" w:themeColor="text1"/>
          <w:sz w:val="21"/>
          <w:szCs w:val="21"/>
          <w:highlight w:val="none"/>
          <w:u w:val="single"/>
          <w14:textFill>
            <w14:solidFill>
              <w14:schemeClr w14:val="tx1"/>
            </w14:solidFill>
          </w14:textFill>
        </w:rPr>
        <w:t xml:space="preserve">     </w:t>
      </w:r>
      <w:r>
        <w:rPr>
          <w:rFonts w:hint="eastAsia" w:ascii="宋体" w:hAnsi="宋体" w:eastAsia="宋体" w:cs="宋体"/>
          <w:color w:val="000000" w:themeColor="text1"/>
          <w:sz w:val="21"/>
          <w:szCs w:val="21"/>
          <w:highlight w:val="none"/>
          <w14:textFill>
            <w14:solidFill>
              <w14:schemeClr w14:val="tx1"/>
            </w14:solidFill>
          </w14:textFill>
        </w:rPr>
        <w:t xml:space="preserve">  </w:t>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地  址：</w:t>
      </w:r>
      <w:r>
        <w:rPr>
          <w:rFonts w:hint="eastAsia" w:ascii="宋体" w:hAnsi="宋体" w:eastAsia="宋体" w:cs="宋体"/>
          <w:color w:val="000000" w:themeColor="text1"/>
          <w:sz w:val="21"/>
          <w:szCs w:val="21"/>
          <w:highlight w:val="none"/>
          <w:u w:val="single"/>
          <w14:textFill>
            <w14:solidFill>
              <w14:schemeClr w14:val="tx1"/>
            </w14:solidFill>
          </w14:textFill>
        </w:rPr>
        <w:t xml:space="preserve">        </w:t>
      </w:r>
    </w:p>
    <w:p w14:paraId="0E81A9D3">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邮政编码：</w:t>
      </w:r>
      <w:r>
        <w:rPr>
          <w:rFonts w:hint="eastAsia" w:ascii="宋体" w:hAnsi="宋体" w:eastAsia="宋体" w:cs="宋体"/>
          <w:color w:val="000000" w:themeColor="text1"/>
          <w:sz w:val="21"/>
          <w:szCs w:val="21"/>
          <w:highlight w:val="none"/>
          <w:u w:val="single"/>
          <w14:textFill>
            <w14:solidFill>
              <w14:schemeClr w14:val="tx1"/>
            </w14:solidFill>
          </w14:textFill>
        </w:rPr>
        <w:t xml:space="preserve">      </w:t>
      </w:r>
      <w:r>
        <w:rPr>
          <w:rFonts w:hint="eastAsia" w:ascii="宋体" w:hAnsi="宋体" w:eastAsia="宋体" w:cs="宋体"/>
          <w:color w:val="000000" w:themeColor="text1"/>
          <w:sz w:val="21"/>
          <w:szCs w:val="21"/>
          <w:highlight w:val="none"/>
          <w14:textFill>
            <w14:solidFill>
              <w14:schemeClr w14:val="tx1"/>
            </w14:solidFill>
          </w14:textFill>
        </w:rPr>
        <w:t xml:space="preserve"> </w:t>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邮政编码：</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p>
    <w:p w14:paraId="6107BC81">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法定代表人：</w:t>
      </w:r>
      <w:r>
        <w:rPr>
          <w:rFonts w:hint="eastAsia" w:ascii="宋体" w:hAnsi="宋体" w:eastAsia="宋体" w:cs="宋体"/>
          <w:color w:val="000000" w:themeColor="text1"/>
          <w:sz w:val="21"/>
          <w:szCs w:val="21"/>
          <w:highlight w:val="none"/>
          <w:u w:val="single"/>
          <w14:textFill>
            <w14:solidFill>
              <w14:schemeClr w14:val="tx1"/>
            </w14:solidFill>
          </w14:textFill>
        </w:rPr>
        <w:t xml:space="preserve">           </w:t>
      </w:r>
      <w:r>
        <w:rPr>
          <w:rFonts w:hint="eastAsia" w:ascii="宋体" w:hAnsi="宋体" w:eastAsia="宋体" w:cs="宋体"/>
          <w:color w:val="000000" w:themeColor="text1"/>
          <w:sz w:val="21"/>
          <w:szCs w:val="21"/>
          <w:highlight w:val="none"/>
          <w14:textFill>
            <w14:solidFill>
              <w14:schemeClr w14:val="tx1"/>
            </w14:solidFill>
          </w14:textFill>
        </w:rPr>
        <w:t xml:space="preserve">  </w:t>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法定代表人：</w:t>
      </w:r>
      <w:r>
        <w:rPr>
          <w:rFonts w:hint="eastAsia" w:ascii="宋体" w:hAnsi="宋体" w:eastAsia="宋体" w:cs="宋体"/>
          <w:color w:val="000000" w:themeColor="text1"/>
          <w:sz w:val="21"/>
          <w:szCs w:val="21"/>
          <w:highlight w:val="none"/>
          <w:u w:val="single"/>
          <w14:textFill>
            <w14:solidFill>
              <w14:schemeClr w14:val="tx1"/>
            </w14:solidFill>
          </w14:textFill>
        </w:rPr>
        <w:t xml:space="preserve">             </w:t>
      </w:r>
    </w:p>
    <w:p w14:paraId="3E0DFCB8">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委托代理人：</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 xml:space="preserve">  </w:t>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委托代理人：</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p>
    <w:p w14:paraId="21B41D8C">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电  话：</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 xml:space="preserve">  </w:t>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电  话：</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p>
    <w:p w14:paraId="0E251A09">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传  真：</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 xml:space="preserve">  </w:t>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传  真：</w:t>
      </w:r>
      <w:r>
        <w:rPr>
          <w:rFonts w:hint="eastAsia" w:ascii="宋体" w:hAnsi="宋体" w:eastAsia="宋体" w:cs="宋体"/>
          <w:color w:val="000000" w:themeColor="text1"/>
          <w:sz w:val="21"/>
          <w:szCs w:val="21"/>
          <w:highlight w:val="none"/>
          <w:u w:val="single"/>
          <w14:textFill>
            <w14:solidFill>
              <w14:schemeClr w14:val="tx1"/>
            </w14:solidFill>
          </w14:textFill>
        </w:rPr>
        <w:t xml:space="preserve">     </w:t>
      </w:r>
    </w:p>
    <w:p w14:paraId="09185C13">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电子信箱：</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 xml:space="preserve">  </w:t>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电子信箱：</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p>
    <w:p w14:paraId="490E9594">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开户银行：</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 xml:space="preserve">  </w:t>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开户银行：</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p>
    <w:p w14:paraId="1986D709">
      <w:pPr>
        <w:spacing w:line="360" w:lineRule="auto"/>
        <w:rPr>
          <w:rFonts w:hint="eastAsia" w:ascii="宋体" w:hAnsi="宋体" w:eastAsia="宋体" w:cs="宋体"/>
          <w:color w:val="000000" w:themeColor="text1"/>
          <w:sz w:val="30"/>
          <w:szCs w:val="30"/>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账  号：</w:t>
      </w:r>
      <w:r>
        <w:rPr>
          <w:rFonts w:hint="eastAsia" w:ascii="宋体" w:hAnsi="宋体" w:eastAsia="宋体" w:cs="宋体"/>
          <w:color w:val="000000" w:themeColor="text1"/>
          <w:sz w:val="21"/>
          <w:szCs w:val="21"/>
          <w:highlight w:val="none"/>
          <w:u w:val="single"/>
          <w14:textFill>
            <w14:solidFill>
              <w14:schemeClr w14:val="tx1"/>
            </w14:solidFill>
          </w14:textFill>
        </w:rPr>
        <w:t xml:space="preserve">       </w:t>
      </w:r>
      <w:r>
        <w:rPr>
          <w:rFonts w:hint="eastAsia" w:ascii="宋体" w:hAnsi="宋体" w:eastAsia="宋体" w:cs="宋体"/>
          <w:color w:val="000000" w:themeColor="text1"/>
          <w:sz w:val="21"/>
          <w:szCs w:val="21"/>
          <w:highlight w:val="none"/>
          <w14:textFill>
            <w14:solidFill>
              <w14:schemeClr w14:val="tx1"/>
            </w14:solidFill>
          </w14:textFill>
        </w:rPr>
        <w:t xml:space="preserve">   </w:t>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账  号：</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p>
    <w:p w14:paraId="25E3C6DD">
      <w:pPr>
        <w:pStyle w:val="9"/>
        <w:rPr>
          <w:rFonts w:hint="eastAsia" w:ascii="宋体" w:hAnsi="宋体" w:eastAsia="宋体" w:cs="宋体"/>
          <w:color w:val="000000" w:themeColor="text1"/>
          <w:highlight w:val="none"/>
          <w:lang w:val="en-US" w:eastAsia="zh-CN"/>
          <w14:textFill>
            <w14:solidFill>
              <w14:schemeClr w14:val="tx1"/>
            </w14:solidFill>
          </w14:textFill>
        </w:rPr>
      </w:pPr>
    </w:p>
    <w:p w14:paraId="7543FEE1">
      <w:pPr>
        <w:pStyle w:val="3"/>
        <w:spacing w:line="416" w:lineRule="auto"/>
        <w:ind w:firstLine="643" w:firstLineChars="200"/>
        <w:jc w:val="center"/>
        <w:rPr>
          <w:rFonts w:hint="eastAsia" w:ascii="宋体" w:hAnsi="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br w:type="page"/>
      </w:r>
      <w:bookmarkEnd w:id="577"/>
      <w:bookmarkEnd w:id="578"/>
      <w:bookmarkStart w:id="616" w:name="_Toc6166"/>
      <w:bookmarkStart w:id="617" w:name="_Toc152042554"/>
      <w:bookmarkStart w:id="618" w:name="_Toc144974834"/>
      <w:bookmarkStart w:id="619" w:name="_Toc152045772"/>
      <w:bookmarkStart w:id="620" w:name="_Toc17667"/>
      <w:bookmarkStart w:id="621" w:name="_Toc179632789"/>
      <w:bookmarkStart w:id="622" w:name="_Toc3936"/>
      <w:bookmarkStart w:id="623" w:name="_Toc21943"/>
      <w:bookmarkStart w:id="624" w:name="_Toc246996340"/>
      <w:bookmarkStart w:id="625" w:name="_Toc246997083"/>
      <w:bookmarkStart w:id="626" w:name="_Toc247085855"/>
      <w:r>
        <w:rPr>
          <w:rFonts w:hint="eastAsia" w:ascii="宋体" w:hAnsi="宋体" w:cs="宋体"/>
          <w:color w:val="000000" w:themeColor="text1"/>
          <w:highlight w:val="none"/>
          <w14:textFill>
            <w14:solidFill>
              <w14:schemeClr w14:val="tx1"/>
            </w14:solidFill>
          </w14:textFill>
        </w:rPr>
        <w:t>第五章  工程量清单</w:t>
      </w:r>
      <w:bookmarkEnd w:id="616"/>
      <w:bookmarkEnd w:id="617"/>
      <w:bookmarkEnd w:id="618"/>
      <w:bookmarkEnd w:id="619"/>
      <w:bookmarkEnd w:id="620"/>
      <w:bookmarkEnd w:id="621"/>
      <w:bookmarkEnd w:id="622"/>
      <w:bookmarkEnd w:id="623"/>
      <w:bookmarkEnd w:id="624"/>
      <w:bookmarkEnd w:id="625"/>
      <w:bookmarkEnd w:id="626"/>
    </w:p>
    <w:p w14:paraId="06AE0A25">
      <w:pPr>
        <w:pStyle w:val="4"/>
        <w:jc w:val="center"/>
        <w:rPr>
          <w:rFonts w:hint="eastAsia" w:ascii="宋体" w:hAnsi="宋体" w:eastAsia="宋体" w:cs="宋体"/>
          <w:b w:val="0"/>
          <w:bCs w:val="0"/>
          <w:color w:val="000000" w:themeColor="text1"/>
          <w:sz w:val="24"/>
          <w:szCs w:val="24"/>
          <w:highlight w:val="none"/>
          <w14:textFill>
            <w14:solidFill>
              <w14:schemeClr w14:val="tx1"/>
            </w14:solidFill>
          </w14:textFill>
        </w:rPr>
      </w:pPr>
      <w:bookmarkStart w:id="627" w:name="_Toc14879"/>
      <w:r>
        <w:rPr>
          <w:rFonts w:hint="eastAsia" w:ascii="宋体" w:hAnsi="宋体" w:eastAsia="宋体" w:cs="宋体"/>
          <w:b w:val="0"/>
          <w:bCs w:val="0"/>
          <w:color w:val="000000" w:themeColor="text1"/>
          <w:sz w:val="24"/>
          <w:szCs w:val="24"/>
          <w:highlight w:val="none"/>
          <w14:textFill>
            <w14:solidFill>
              <w14:schemeClr w14:val="tx1"/>
            </w14:solidFill>
          </w14:textFill>
        </w:rPr>
        <w:t>（</w:t>
      </w:r>
      <w:r>
        <w:rPr>
          <w:rFonts w:hint="eastAsia" w:ascii="宋体" w:hAnsi="宋体" w:eastAsia="宋体" w:cs="宋体"/>
          <w:b w:val="0"/>
          <w:bCs w:val="0"/>
          <w:color w:val="000000" w:themeColor="text1"/>
          <w:sz w:val="24"/>
          <w:szCs w:val="24"/>
          <w:highlight w:val="none"/>
          <w:lang w:eastAsia="zh-CN"/>
          <w14:textFill>
            <w14:solidFill>
              <w14:schemeClr w14:val="tx1"/>
            </w14:solidFill>
          </w14:textFill>
        </w:rPr>
        <w:t>若有，则另册提供</w:t>
      </w:r>
      <w:r>
        <w:rPr>
          <w:rFonts w:hint="eastAsia" w:ascii="宋体" w:hAnsi="宋体" w:eastAsia="宋体" w:cs="宋体"/>
          <w:b w:val="0"/>
          <w:bCs w:val="0"/>
          <w:color w:val="000000" w:themeColor="text1"/>
          <w:sz w:val="24"/>
          <w:szCs w:val="24"/>
          <w:highlight w:val="none"/>
          <w14:textFill>
            <w14:solidFill>
              <w14:schemeClr w14:val="tx1"/>
            </w14:solidFill>
          </w14:textFill>
        </w:rPr>
        <w:t>）</w:t>
      </w:r>
      <w:bookmarkEnd w:id="627"/>
    </w:p>
    <w:p w14:paraId="48DBEDE5">
      <w:pPr>
        <w:spacing w:line="440" w:lineRule="exact"/>
        <w:jc w:val="center"/>
        <w:rPr>
          <w:rFonts w:hint="eastAsia" w:ascii="宋体" w:hAnsi="宋体" w:cs="宋体"/>
          <w:color w:val="000000" w:themeColor="text1"/>
          <w:sz w:val="20"/>
          <w:szCs w:val="20"/>
          <w:highlight w:val="none"/>
          <w14:textFill>
            <w14:solidFill>
              <w14:schemeClr w14:val="tx1"/>
            </w14:solidFill>
          </w14:textFill>
        </w:rPr>
      </w:pPr>
    </w:p>
    <w:p w14:paraId="0D7DA7EC">
      <w:pPr>
        <w:pStyle w:val="3"/>
        <w:jc w:val="center"/>
        <w:rPr>
          <w:rFonts w:hint="eastAsia" w:ascii="宋体" w:hAnsi="宋体" w:cs="宋体"/>
          <w:color w:val="000000" w:themeColor="text1"/>
          <w:highlight w:val="none"/>
          <w14:textFill>
            <w14:solidFill>
              <w14:schemeClr w14:val="tx1"/>
            </w14:solidFill>
          </w14:textFill>
        </w:rPr>
      </w:pPr>
      <w:bookmarkStart w:id="628" w:name="_Toc246996350"/>
      <w:bookmarkStart w:id="629" w:name="_Toc247085866"/>
      <w:bookmarkStart w:id="630" w:name="_Toc247096438"/>
      <w:bookmarkStart w:id="631" w:name="_Toc144974851"/>
      <w:bookmarkStart w:id="632" w:name="_Toc179632800"/>
      <w:bookmarkStart w:id="633" w:name="_Toc152045782"/>
      <w:bookmarkStart w:id="634" w:name="_Toc246997093"/>
      <w:bookmarkStart w:id="635" w:name="_Toc152042571"/>
      <w:r>
        <w:rPr>
          <w:rFonts w:hint="eastAsia" w:ascii="宋体" w:hAnsi="宋体" w:cs="宋体"/>
          <w:color w:val="000000" w:themeColor="text1"/>
          <w:highlight w:val="none"/>
          <w14:textFill>
            <w14:solidFill>
              <w14:schemeClr w14:val="tx1"/>
            </w14:solidFill>
          </w14:textFill>
        </w:rPr>
        <w:br w:type="page"/>
      </w:r>
      <w:bookmarkStart w:id="636" w:name="_Toc19738"/>
      <w:bookmarkStart w:id="637" w:name="_Toc8340"/>
      <w:bookmarkStart w:id="638" w:name="_Toc23786"/>
      <w:bookmarkStart w:id="639" w:name="_Toc8916"/>
      <w:r>
        <w:rPr>
          <w:rFonts w:hint="eastAsia" w:ascii="宋体" w:hAnsi="宋体" w:cs="宋体"/>
          <w:color w:val="000000" w:themeColor="text1"/>
          <w:highlight w:val="none"/>
          <w14:textFill>
            <w14:solidFill>
              <w14:schemeClr w14:val="tx1"/>
            </w14:solidFill>
          </w14:textFill>
        </w:rPr>
        <w:t>第六章  图  纸</w:t>
      </w:r>
      <w:bookmarkEnd w:id="628"/>
      <w:bookmarkEnd w:id="629"/>
      <w:bookmarkEnd w:id="630"/>
      <w:bookmarkEnd w:id="631"/>
      <w:bookmarkEnd w:id="632"/>
      <w:bookmarkEnd w:id="633"/>
      <w:bookmarkEnd w:id="634"/>
      <w:bookmarkEnd w:id="635"/>
      <w:bookmarkEnd w:id="636"/>
      <w:bookmarkEnd w:id="637"/>
      <w:bookmarkEnd w:id="638"/>
      <w:bookmarkEnd w:id="639"/>
    </w:p>
    <w:p w14:paraId="70A73690">
      <w:pPr>
        <w:pStyle w:val="4"/>
        <w:jc w:val="center"/>
        <w:rPr>
          <w:rFonts w:hint="eastAsia" w:ascii="宋体" w:hAnsi="宋体" w:eastAsia="宋体" w:cs="宋体"/>
          <w:b w:val="0"/>
          <w:bCs w:val="0"/>
          <w:color w:val="000000" w:themeColor="text1"/>
          <w:sz w:val="24"/>
          <w:szCs w:val="24"/>
          <w:highlight w:val="none"/>
          <w14:textFill>
            <w14:solidFill>
              <w14:schemeClr w14:val="tx1"/>
            </w14:solidFill>
          </w14:textFill>
        </w:rPr>
      </w:pPr>
      <w:bookmarkStart w:id="640" w:name="_Toc24663"/>
      <w:bookmarkStart w:id="641" w:name="_Toc3146"/>
      <w:r>
        <w:rPr>
          <w:rFonts w:hint="eastAsia" w:ascii="宋体" w:hAnsi="宋体" w:eastAsia="宋体" w:cs="宋体"/>
          <w:b w:val="0"/>
          <w:bCs w:val="0"/>
          <w:color w:val="000000" w:themeColor="text1"/>
          <w:sz w:val="24"/>
          <w:szCs w:val="24"/>
          <w:highlight w:val="none"/>
          <w14:textFill>
            <w14:solidFill>
              <w14:schemeClr w14:val="tx1"/>
            </w14:solidFill>
          </w14:textFill>
        </w:rPr>
        <w:t>（</w:t>
      </w:r>
      <w:r>
        <w:rPr>
          <w:rFonts w:hint="eastAsia" w:ascii="宋体" w:hAnsi="宋体" w:eastAsia="宋体" w:cs="宋体"/>
          <w:b w:val="0"/>
          <w:bCs w:val="0"/>
          <w:color w:val="000000" w:themeColor="text1"/>
          <w:sz w:val="24"/>
          <w:szCs w:val="24"/>
          <w:highlight w:val="none"/>
          <w:lang w:eastAsia="zh-CN"/>
          <w14:textFill>
            <w14:solidFill>
              <w14:schemeClr w14:val="tx1"/>
            </w14:solidFill>
          </w14:textFill>
        </w:rPr>
        <w:t>若有，则另册提供</w:t>
      </w:r>
      <w:r>
        <w:rPr>
          <w:rFonts w:hint="eastAsia" w:ascii="宋体" w:hAnsi="宋体" w:eastAsia="宋体" w:cs="宋体"/>
          <w:b w:val="0"/>
          <w:bCs w:val="0"/>
          <w:color w:val="000000" w:themeColor="text1"/>
          <w:sz w:val="24"/>
          <w:szCs w:val="24"/>
          <w:highlight w:val="none"/>
          <w14:textFill>
            <w14:solidFill>
              <w14:schemeClr w14:val="tx1"/>
            </w14:solidFill>
          </w14:textFill>
        </w:rPr>
        <w:t>）</w:t>
      </w:r>
    </w:p>
    <w:p w14:paraId="0B444F37">
      <w:pPr>
        <w:pStyle w:val="4"/>
        <w:jc w:val="center"/>
        <w:rPr>
          <w:rFonts w:hint="eastAsia" w:ascii="宋体" w:hAnsi="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br w:type="page"/>
      </w:r>
      <w:bookmarkEnd w:id="640"/>
      <w:bookmarkEnd w:id="641"/>
      <w:bookmarkStart w:id="642" w:name="_Toc246996353"/>
      <w:bookmarkStart w:id="643" w:name="_Toc179632804"/>
      <w:bookmarkStart w:id="644" w:name="_Toc6832"/>
      <w:bookmarkStart w:id="645" w:name="_Toc30565"/>
      <w:bookmarkStart w:id="646" w:name="_Toc152045785"/>
      <w:bookmarkStart w:id="647" w:name="_Toc144974854"/>
      <w:bookmarkStart w:id="648" w:name="_Toc16418"/>
      <w:bookmarkStart w:id="649" w:name="_Toc152042574"/>
      <w:bookmarkStart w:id="650" w:name="_Toc247085870"/>
      <w:bookmarkStart w:id="651" w:name="_Toc246997096"/>
      <w:bookmarkStart w:id="652" w:name="_Toc32379"/>
      <w:r>
        <w:rPr>
          <w:rFonts w:hint="eastAsia" w:ascii="宋体" w:hAnsi="宋体" w:cs="宋体"/>
          <w:color w:val="000000" w:themeColor="text1"/>
          <w:highlight w:val="none"/>
          <w14:textFill>
            <w14:solidFill>
              <w14:schemeClr w14:val="tx1"/>
            </w14:solidFill>
          </w14:textFill>
        </w:rPr>
        <w:t>第七章  技术标准和要求</w:t>
      </w:r>
      <w:bookmarkEnd w:id="642"/>
      <w:bookmarkEnd w:id="643"/>
      <w:bookmarkEnd w:id="644"/>
      <w:bookmarkEnd w:id="645"/>
      <w:bookmarkEnd w:id="646"/>
      <w:bookmarkEnd w:id="647"/>
      <w:bookmarkEnd w:id="648"/>
      <w:bookmarkEnd w:id="649"/>
      <w:bookmarkEnd w:id="650"/>
      <w:bookmarkEnd w:id="651"/>
      <w:bookmarkEnd w:id="652"/>
    </w:p>
    <w:p w14:paraId="2C736B43">
      <w:pPr>
        <w:pStyle w:val="12"/>
        <w:spacing w:line="240" w:lineRule="auto"/>
        <w:ind w:left="0" w:leftChars="0" w:firstLine="405" w:firstLineChars="193"/>
        <w:rPr>
          <w:rFonts w:hint="eastAsia" w:hAnsi="宋体"/>
          <w:b w:val="0"/>
          <w:bCs/>
          <w:color w:val="000000" w:themeColor="text1"/>
          <w:sz w:val="21"/>
          <w:szCs w:val="21"/>
          <w:highlight w:val="none"/>
          <w14:textFill>
            <w14:solidFill>
              <w14:schemeClr w14:val="tx1"/>
            </w14:solidFill>
          </w14:textFill>
        </w:rPr>
      </w:pPr>
    </w:p>
    <w:p w14:paraId="1195BE5F">
      <w:pPr>
        <w:pStyle w:val="12"/>
        <w:spacing w:line="240" w:lineRule="auto"/>
        <w:ind w:left="0" w:leftChars="0" w:firstLine="405" w:firstLineChars="193"/>
        <w:rPr>
          <w:rFonts w:hint="eastAsia" w:hAnsi="宋体"/>
          <w:b w:val="0"/>
          <w:bCs/>
          <w:color w:val="000000" w:themeColor="text1"/>
          <w:sz w:val="21"/>
          <w:szCs w:val="21"/>
          <w:highlight w:val="none"/>
          <w14:textFill>
            <w14:solidFill>
              <w14:schemeClr w14:val="tx1"/>
            </w14:solidFill>
          </w14:textFill>
        </w:rPr>
      </w:pPr>
      <w:r>
        <w:rPr>
          <w:rFonts w:hint="eastAsia" w:hAnsi="宋体"/>
          <w:b w:val="0"/>
          <w:bCs/>
          <w:color w:val="000000" w:themeColor="text1"/>
          <w:sz w:val="21"/>
          <w:szCs w:val="21"/>
          <w:highlight w:val="none"/>
          <w14:textFill>
            <w14:solidFill>
              <w14:schemeClr w14:val="tx1"/>
            </w14:solidFill>
          </w14:textFill>
        </w:rPr>
        <w:t>1、本工程及使用的材料均须符合中华人民共和国现行法规及标准。</w:t>
      </w:r>
    </w:p>
    <w:p w14:paraId="648F08F2">
      <w:pPr>
        <w:spacing w:line="500" w:lineRule="exact"/>
        <w:ind w:firstLine="411" w:firstLineChars="196"/>
        <w:rPr>
          <w:rFonts w:hint="eastAsia" w:ascii="宋体" w:hAnsi="宋体"/>
          <w:b w:val="0"/>
          <w:bCs/>
          <w:color w:val="000000" w:themeColor="text1"/>
          <w:sz w:val="21"/>
          <w:szCs w:val="21"/>
          <w:highlight w:val="none"/>
          <w14:textFill>
            <w14:solidFill>
              <w14:schemeClr w14:val="tx1"/>
            </w14:solidFill>
          </w14:textFill>
        </w:rPr>
      </w:pPr>
      <w:r>
        <w:rPr>
          <w:rFonts w:hint="eastAsia" w:ascii="宋体" w:hAnsi="宋体"/>
          <w:b w:val="0"/>
          <w:bCs/>
          <w:color w:val="000000" w:themeColor="text1"/>
          <w:sz w:val="21"/>
          <w:szCs w:val="21"/>
          <w:highlight w:val="none"/>
          <w14:textFill>
            <w14:solidFill>
              <w14:schemeClr w14:val="tx1"/>
            </w14:solidFill>
          </w14:textFill>
        </w:rPr>
        <w:t xml:space="preserve">2、实际施工中应严格按照施工工程量清单及国家现行有关技术、质量标准和设计、施工验收规范执行。供应商除按照以上规定施工外，还应该按采购人要求施工。 </w:t>
      </w:r>
    </w:p>
    <w:p w14:paraId="4FCBB24B">
      <w:pPr>
        <w:spacing w:line="500" w:lineRule="exact"/>
        <w:ind w:firstLine="411" w:firstLineChars="196"/>
        <w:rPr>
          <w:rFonts w:hint="eastAsia" w:ascii="宋体" w:hAnsi="宋体"/>
          <w:b w:val="0"/>
          <w:bCs/>
          <w:color w:val="000000" w:themeColor="text1"/>
          <w:sz w:val="21"/>
          <w:szCs w:val="21"/>
          <w:highlight w:val="none"/>
          <w14:textFill>
            <w14:solidFill>
              <w14:schemeClr w14:val="tx1"/>
            </w14:solidFill>
          </w14:textFill>
        </w:rPr>
      </w:pPr>
      <w:r>
        <w:rPr>
          <w:rFonts w:hint="eastAsia" w:ascii="宋体" w:hAnsi="宋体"/>
          <w:b w:val="0"/>
          <w:bCs/>
          <w:color w:val="000000" w:themeColor="text1"/>
          <w:sz w:val="21"/>
          <w:szCs w:val="21"/>
          <w:highlight w:val="none"/>
          <w14:textFill>
            <w14:solidFill>
              <w14:schemeClr w14:val="tx1"/>
            </w14:solidFill>
          </w14:textFill>
        </w:rPr>
        <w:t>技术要求</w:t>
      </w:r>
    </w:p>
    <w:p w14:paraId="662373A0">
      <w:pPr>
        <w:spacing w:line="500" w:lineRule="exact"/>
        <w:ind w:firstLine="411" w:firstLineChars="196"/>
        <w:rPr>
          <w:rFonts w:hint="eastAsia" w:ascii="宋体" w:hAnsi="宋体"/>
          <w:b w:val="0"/>
          <w:bCs/>
          <w:color w:val="000000" w:themeColor="text1"/>
          <w:sz w:val="21"/>
          <w:szCs w:val="21"/>
          <w:highlight w:val="none"/>
          <w14:textFill>
            <w14:solidFill>
              <w14:schemeClr w14:val="tx1"/>
            </w14:solidFill>
          </w14:textFill>
        </w:rPr>
      </w:pPr>
      <w:r>
        <w:rPr>
          <w:rFonts w:hint="eastAsia" w:ascii="宋体" w:hAnsi="宋体"/>
          <w:b w:val="0"/>
          <w:bCs/>
          <w:color w:val="000000" w:themeColor="text1"/>
          <w:sz w:val="21"/>
          <w:szCs w:val="21"/>
          <w:highlight w:val="none"/>
          <w14:textFill>
            <w14:solidFill>
              <w14:schemeClr w14:val="tx1"/>
            </w14:solidFill>
          </w14:textFill>
        </w:rPr>
        <w:t>一、采购清单</w:t>
      </w:r>
    </w:p>
    <w:p w14:paraId="09A075C4">
      <w:pPr>
        <w:spacing w:line="500" w:lineRule="exact"/>
        <w:ind w:firstLine="411" w:firstLineChars="196"/>
        <w:rPr>
          <w:rFonts w:hint="eastAsia" w:ascii="宋体" w:hAnsi="宋体"/>
          <w:b w:val="0"/>
          <w:bCs/>
          <w:color w:val="000000" w:themeColor="text1"/>
          <w:sz w:val="21"/>
          <w:szCs w:val="21"/>
          <w:highlight w:val="none"/>
          <w:lang w:val="zh-CN" w:eastAsia="zh-CN"/>
          <w14:textFill>
            <w14:solidFill>
              <w14:schemeClr w14:val="tx1"/>
            </w14:solidFill>
          </w14:textFill>
        </w:rPr>
      </w:pPr>
      <w:r>
        <w:rPr>
          <w:rFonts w:hint="eastAsia" w:ascii="宋体" w:hAnsi="宋体"/>
          <w:b w:val="0"/>
          <w:bCs/>
          <w:color w:val="000000" w:themeColor="text1"/>
          <w:sz w:val="21"/>
          <w:szCs w:val="21"/>
          <w:highlight w:val="none"/>
          <w14:textFill>
            <w14:solidFill>
              <w14:schemeClr w14:val="tx1"/>
            </w14:solidFill>
          </w14:textFill>
        </w:rPr>
        <w:t>1、</w:t>
      </w:r>
      <w:r>
        <w:rPr>
          <w:rFonts w:hint="eastAsia" w:ascii="宋体" w:hAnsi="宋体"/>
          <w:b w:val="0"/>
          <w:bCs/>
          <w:color w:val="000000" w:themeColor="text1"/>
          <w:sz w:val="21"/>
          <w:szCs w:val="21"/>
          <w:highlight w:val="none"/>
          <w:lang w:val="zh-CN" w:eastAsia="zh-CN"/>
          <w14:textFill>
            <w14:solidFill>
              <w14:schemeClr w14:val="tx1"/>
            </w14:solidFill>
          </w14:textFill>
        </w:rPr>
        <w:t>敦化市2025年黄泥河镇驼腰子村农村污水处理设施建设项目</w:t>
      </w:r>
    </w:p>
    <w:p w14:paraId="0FCA3A7A">
      <w:pPr>
        <w:spacing w:line="500" w:lineRule="exact"/>
        <w:ind w:firstLine="411" w:firstLineChars="196"/>
        <w:rPr>
          <w:rFonts w:hint="eastAsia" w:ascii="宋体" w:hAnsi="宋体"/>
          <w:b w:val="0"/>
          <w:bCs/>
          <w:color w:val="000000" w:themeColor="text1"/>
          <w:sz w:val="21"/>
          <w:szCs w:val="21"/>
          <w:highlight w:val="none"/>
          <w14:textFill>
            <w14:solidFill>
              <w14:schemeClr w14:val="tx1"/>
            </w14:solidFill>
          </w14:textFill>
        </w:rPr>
      </w:pPr>
      <w:r>
        <w:rPr>
          <w:rFonts w:hint="eastAsia" w:ascii="宋体" w:hAnsi="宋体"/>
          <w:b w:val="0"/>
          <w:bCs/>
          <w:color w:val="000000" w:themeColor="text1"/>
          <w:sz w:val="21"/>
          <w:szCs w:val="21"/>
          <w:highlight w:val="none"/>
          <w14:textFill>
            <w14:solidFill>
              <w14:schemeClr w14:val="tx1"/>
            </w14:solidFill>
          </w14:textFill>
        </w:rPr>
        <w:t>1.1 分布式</w:t>
      </w:r>
      <w:r>
        <w:rPr>
          <w:rFonts w:hint="eastAsia" w:ascii="宋体" w:hAnsi="宋体"/>
          <w:b w:val="0"/>
          <w:bCs/>
          <w:color w:val="000000" w:themeColor="text1"/>
          <w:sz w:val="21"/>
          <w:szCs w:val="21"/>
          <w:highlight w:val="none"/>
          <w:lang w:val="en-US" w:eastAsia="zh-CN"/>
          <w14:textFill>
            <w14:solidFill>
              <w14:schemeClr w14:val="tx1"/>
            </w14:solidFill>
          </w14:textFill>
        </w:rPr>
        <w:t>一体化</w:t>
      </w:r>
      <w:r>
        <w:rPr>
          <w:rFonts w:hint="eastAsia" w:ascii="宋体" w:hAnsi="宋体"/>
          <w:b w:val="0"/>
          <w:bCs/>
          <w:color w:val="000000" w:themeColor="text1"/>
          <w:sz w:val="21"/>
          <w:szCs w:val="21"/>
          <w:highlight w:val="none"/>
          <w14:textFill>
            <w14:solidFill>
              <w14:schemeClr w14:val="tx1"/>
            </w14:solidFill>
          </w14:textFill>
        </w:rPr>
        <w:t>系统设备  10m3/d（要求参数）</w:t>
      </w:r>
      <w:r>
        <w:rPr>
          <w:rFonts w:hint="eastAsia" w:ascii="宋体" w:hAnsi="宋体"/>
          <w:b w:val="0"/>
          <w:bCs/>
          <w:color w:val="000000" w:themeColor="text1"/>
          <w:sz w:val="21"/>
          <w:szCs w:val="21"/>
          <w:highlight w:val="none"/>
          <w:lang w:val="en-US" w:eastAsia="zh-CN"/>
          <w14:textFill>
            <w14:solidFill>
              <w14:schemeClr w14:val="tx1"/>
            </w14:solidFill>
          </w14:textFill>
        </w:rPr>
        <w:t xml:space="preserve"> 配备20</w:t>
      </w:r>
      <w:r>
        <w:rPr>
          <w:rFonts w:hint="eastAsia" w:ascii="宋体" w:hAnsi="宋体"/>
          <w:b w:val="0"/>
          <w:bCs/>
          <w:color w:val="000000" w:themeColor="text1"/>
          <w:sz w:val="21"/>
          <w:szCs w:val="21"/>
          <w:highlight w:val="none"/>
          <w14:textFill>
            <w14:solidFill>
              <w14:schemeClr w14:val="tx1"/>
            </w14:solidFill>
          </w14:textFill>
        </w:rPr>
        <w:t>m3 ×</w:t>
      </w:r>
      <w:r>
        <w:rPr>
          <w:rFonts w:hint="eastAsia" w:ascii="宋体" w:hAnsi="宋体"/>
          <w:b w:val="0"/>
          <w:bCs/>
          <w:color w:val="000000" w:themeColor="text1"/>
          <w:sz w:val="21"/>
          <w:szCs w:val="21"/>
          <w:highlight w:val="none"/>
          <w:lang w:val="en-US" w:eastAsia="zh-CN"/>
          <w14:textFill>
            <w14:solidFill>
              <w14:schemeClr w14:val="tx1"/>
            </w14:solidFill>
          </w14:textFill>
        </w:rPr>
        <w:t>2专用水罐</w:t>
      </w:r>
    </w:p>
    <w:p w14:paraId="7432F244">
      <w:pPr>
        <w:spacing w:line="500" w:lineRule="exact"/>
        <w:ind w:firstLine="411" w:firstLineChars="196"/>
        <w:rPr>
          <w:rFonts w:hint="eastAsia" w:ascii="宋体" w:hAnsi="宋体"/>
          <w:b w:val="0"/>
          <w:bCs/>
          <w:color w:val="000000" w:themeColor="text1"/>
          <w:sz w:val="21"/>
          <w:szCs w:val="21"/>
          <w:highlight w:val="none"/>
          <w14:textFill>
            <w14:solidFill>
              <w14:schemeClr w14:val="tx1"/>
            </w14:solidFill>
          </w14:textFill>
        </w:rPr>
      </w:pPr>
      <w:r>
        <w:rPr>
          <w:rFonts w:hint="eastAsia" w:ascii="宋体" w:hAnsi="宋体"/>
          <w:b w:val="0"/>
          <w:bCs/>
          <w:color w:val="000000" w:themeColor="text1"/>
          <w:sz w:val="21"/>
          <w:szCs w:val="21"/>
          <w:highlight w:val="none"/>
          <w14:textFill>
            <w14:solidFill>
              <w14:schemeClr w14:val="tx1"/>
            </w14:solidFill>
          </w14:textFill>
        </w:rPr>
        <w:t>1.2 设备基础工程</w:t>
      </w:r>
    </w:p>
    <w:p w14:paraId="51D1DC16">
      <w:pPr>
        <w:spacing w:line="500" w:lineRule="exact"/>
        <w:ind w:firstLine="411" w:firstLineChars="196"/>
        <w:rPr>
          <w:rFonts w:hint="eastAsia" w:ascii="宋体" w:hAnsi="宋体"/>
          <w:b w:val="0"/>
          <w:bCs/>
          <w:color w:val="000000" w:themeColor="text1"/>
          <w:sz w:val="21"/>
          <w:szCs w:val="21"/>
          <w:highlight w:val="none"/>
          <w14:textFill>
            <w14:solidFill>
              <w14:schemeClr w14:val="tx1"/>
            </w14:solidFill>
          </w14:textFill>
        </w:rPr>
      </w:pPr>
      <w:r>
        <w:rPr>
          <w:rFonts w:hint="eastAsia" w:ascii="宋体" w:hAnsi="宋体"/>
          <w:b w:val="0"/>
          <w:bCs/>
          <w:color w:val="000000" w:themeColor="text1"/>
          <w:sz w:val="21"/>
          <w:szCs w:val="21"/>
          <w:highlight w:val="none"/>
          <w14:textFill>
            <w14:solidFill>
              <w14:schemeClr w14:val="tx1"/>
            </w14:solidFill>
          </w14:textFill>
        </w:rPr>
        <w:t>1.</w:t>
      </w:r>
      <w:r>
        <w:rPr>
          <w:rFonts w:hint="eastAsia" w:ascii="宋体" w:hAnsi="宋体"/>
          <w:b w:val="0"/>
          <w:bCs/>
          <w:color w:val="000000" w:themeColor="text1"/>
          <w:sz w:val="21"/>
          <w:szCs w:val="21"/>
          <w:highlight w:val="none"/>
          <w:lang w:val="en-US" w:eastAsia="zh-CN"/>
          <w14:textFill>
            <w14:solidFill>
              <w14:schemeClr w14:val="tx1"/>
            </w14:solidFill>
          </w14:textFill>
        </w:rPr>
        <w:t>3</w:t>
      </w:r>
      <w:r>
        <w:rPr>
          <w:rFonts w:hint="eastAsia" w:ascii="宋体" w:hAnsi="宋体"/>
          <w:b w:val="0"/>
          <w:bCs/>
          <w:color w:val="000000" w:themeColor="text1"/>
          <w:sz w:val="21"/>
          <w:szCs w:val="21"/>
          <w:highlight w:val="none"/>
          <w14:textFill>
            <w14:solidFill>
              <w14:schemeClr w14:val="tx1"/>
            </w14:solidFill>
          </w14:textFill>
        </w:rPr>
        <w:t xml:space="preserve"> 土建工程</w:t>
      </w:r>
    </w:p>
    <w:p w14:paraId="1D365EA5">
      <w:pPr>
        <w:spacing w:line="500" w:lineRule="exact"/>
        <w:ind w:firstLine="411" w:firstLineChars="196"/>
        <w:rPr>
          <w:rFonts w:hint="eastAsia" w:ascii="宋体" w:hAnsi="宋体"/>
          <w:b w:val="0"/>
          <w:bCs/>
          <w:color w:val="000000" w:themeColor="text1"/>
          <w:sz w:val="21"/>
          <w:szCs w:val="21"/>
          <w:highlight w:val="none"/>
          <w14:textFill>
            <w14:solidFill>
              <w14:schemeClr w14:val="tx1"/>
            </w14:solidFill>
          </w14:textFill>
        </w:rPr>
      </w:pPr>
      <w:r>
        <w:rPr>
          <w:rFonts w:hint="eastAsia" w:ascii="宋体" w:hAnsi="宋体"/>
          <w:b w:val="0"/>
          <w:bCs/>
          <w:color w:val="000000" w:themeColor="text1"/>
          <w:sz w:val="21"/>
          <w:szCs w:val="21"/>
          <w:highlight w:val="none"/>
          <w14:textFill>
            <w14:solidFill>
              <w14:schemeClr w14:val="tx1"/>
            </w14:solidFill>
          </w14:textFill>
        </w:rPr>
        <w:t>1.</w:t>
      </w:r>
      <w:r>
        <w:rPr>
          <w:rFonts w:hint="eastAsia" w:ascii="宋体" w:hAnsi="宋体"/>
          <w:b w:val="0"/>
          <w:bCs/>
          <w:color w:val="000000" w:themeColor="text1"/>
          <w:sz w:val="21"/>
          <w:szCs w:val="21"/>
          <w:highlight w:val="none"/>
          <w:lang w:val="en-US" w:eastAsia="zh-CN"/>
          <w14:textFill>
            <w14:solidFill>
              <w14:schemeClr w14:val="tx1"/>
            </w14:solidFill>
          </w14:textFill>
        </w:rPr>
        <w:t>4</w:t>
      </w:r>
      <w:r>
        <w:rPr>
          <w:rFonts w:hint="eastAsia" w:ascii="宋体" w:hAnsi="宋体"/>
          <w:b w:val="0"/>
          <w:bCs/>
          <w:color w:val="000000" w:themeColor="text1"/>
          <w:sz w:val="21"/>
          <w:szCs w:val="21"/>
          <w:highlight w:val="none"/>
          <w14:textFill>
            <w14:solidFill>
              <w14:schemeClr w14:val="tx1"/>
            </w14:solidFill>
          </w14:textFill>
        </w:rPr>
        <w:t xml:space="preserve"> 管道工程</w:t>
      </w:r>
    </w:p>
    <w:p w14:paraId="20CF2668">
      <w:pPr>
        <w:spacing w:line="500" w:lineRule="exact"/>
        <w:ind w:firstLine="411" w:firstLineChars="196"/>
        <w:rPr>
          <w:rFonts w:hint="eastAsia" w:ascii="宋体" w:hAnsi="宋体"/>
          <w:b w:val="0"/>
          <w:bCs/>
          <w:color w:val="000000" w:themeColor="text1"/>
          <w:sz w:val="21"/>
          <w:szCs w:val="21"/>
          <w:highlight w:val="none"/>
          <w14:textFill>
            <w14:solidFill>
              <w14:schemeClr w14:val="tx1"/>
            </w14:solidFill>
          </w14:textFill>
        </w:rPr>
      </w:pPr>
      <w:r>
        <w:rPr>
          <w:rFonts w:hint="eastAsia" w:ascii="宋体" w:hAnsi="宋体"/>
          <w:b w:val="0"/>
          <w:bCs/>
          <w:color w:val="000000" w:themeColor="text1"/>
          <w:sz w:val="21"/>
          <w:szCs w:val="21"/>
          <w:highlight w:val="none"/>
          <w14:textFill>
            <w14:solidFill>
              <w14:schemeClr w14:val="tx1"/>
            </w14:solidFill>
          </w14:textFill>
        </w:rPr>
        <w:t>二、技术规格要求</w:t>
      </w:r>
    </w:p>
    <w:p w14:paraId="31BB295B">
      <w:pPr>
        <w:spacing w:line="500" w:lineRule="exact"/>
        <w:ind w:firstLine="411" w:firstLineChars="196"/>
        <w:rPr>
          <w:rFonts w:hint="eastAsia" w:ascii="宋体" w:hAnsi="宋体"/>
          <w:b w:val="0"/>
          <w:bCs/>
          <w:color w:val="000000" w:themeColor="text1"/>
          <w:sz w:val="21"/>
          <w:szCs w:val="21"/>
          <w:highlight w:val="none"/>
          <w14:textFill>
            <w14:solidFill>
              <w14:schemeClr w14:val="tx1"/>
            </w14:solidFill>
          </w14:textFill>
        </w:rPr>
      </w:pPr>
      <w:r>
        <w:rPr>
          <w:rFonts w:hint="eastAsia" w:ascii="宋体" w:hAnsi="宋体"/>
          <w:b w:val="0"/>
          <w:bCs/>
          <w:color w:val="000000" w:themeColor="text1"/>
          <w:sz w:val="21"/>
          <w:szCs w:val="21"/>
          <w:highlight w:val="none"/>
          <w14:textFill>
            <w14:solidFill>
              <w14:schemeClr w14:val="tx1"/>
            </w14:solidFill>
          </w14:textFill>
        </w:rPr>
        <w:t>1、分布式再生水循环利用系统设备处理量（立方/天）10m3/d</w:t>
      </w:r>
    </w:p>
    <w:p w14:paraId="28108E98">
      <w:pPr>
        <w:spacing w:line="500" w:lineRule="exact"/>
        <w:ind w:firstLine="411" w:firstLineChars="196"/>
        <w:rPr>
          <w:rFonts w:hint="eastAsia" w:ascii="宋体" w:hAnsi="宋体"/>
          <w:b w:val="0"/>
          <w:bCs/>
          <w:color w:val="000000" w:themeColor="text1"/>
          <w:sz w:val="21"/>
          <w:szCs w:val="21"/>
          <w:highlight w:val="none"/>
          <w14:textFill>
            <w14:solidFill>
              <w14:schemeClr w14:val="tx1"/>
            </w14:solidFill>
          </w14:textFill>
        </w:rPr>
      </w:pPr>
      <w:r>
        <w:rPr>
          <w:rFonts w:hint="eastAsia" w:ascii="宋体" w:hAnsi="宋体"/>
          <w:b w:val="0"/>
          <w:bCs/>
          <w:color w:val="000000" w:themeColor="text1"/>
          <w:sz w:val="21"/>
          <w:szCs w:val="21"/>
          <w:highlight w:val="none"/>
          <w14:textFill>
            <w14:solidFill>
              <w14:schemeClr w14:val="tx1"/>
            </w14:solidFill>
          </w14:textFill>
        </w:rPr>
        <w:t>2、技术要求</w:t>
      </w:r>
    </w:p>
    <w:p w14:paraId="029368B8">
      <w:pPr>
        <w:spacing w:line="500" w:lineRule="exact"/>
        <w:ind w:firstLine="411" w:firstLineChars="196"/>
        <w:rPr>
          <w:rFonts w:hint="eastAsia" w:ascii="宋体" w:hAnsi="宋体"/>
          <w:b w:val="0"/>
          <w:bCs/>
          <w:color w:val="000000" w:themeColor="text1"/>
          <w:sz w:val="21"/>
          <w:szCs w:val="21"/>
          <w:highlight w:val="none"/>
          <w14:textFill>
            <w14:solidFill>
              <w14:schemeClr w14:val="tx1"/>
            </w14:solidFill>
          </w14:textFill>
        </w:rPr>
      </w:pPr>
      <w:r>
        <w:rPr>
          <w:rFonts w:hint="eastAsia" w:ascii="宋体" w:hAnsi="宋体"/>
          <w:b w:val="0"/>
          <w:bCs/>
          <w:color w:val="000000" w:themeColor="text1"/>
          <w:sz w:val="21"/>
          <w:szCs w:val="21"/>
          <w:highlight w:val="none"/>
          <w14:textFill>
            <w14:solidFill>
              <w14:schemeClr w14:val="tx1"/>
            </w14:solidFill>
          </w14:textFill>
        </w:rPr>
        <w:t>2.1 必须符合现行适用的国家相关规范及技术要求</w:t>
      </w:r>
    </w:p>
    <w:p w14:paraId="5A52AC4F">
      <w:pPr>
        <w:spacing w:line="500" w:lineRule="exact"/>
        <w:ind w:firstLine="411" w:firstLineChars="196"/>
        <w:rPr>
          <w:rFonts w:hint="eastAsia" w:ascii="宋体" w:hAnsi="宋体"/>
          <w:b w:val="0"/>
          <w:bCs/>
          <w:color w:val="000000" w:themeColor="text1"/>
          <w:sz w:val="21"/>
          <w:szCs w:val="21"/>
          <w:highlight w:val="none"/>
          <w14:textFill>
            <w14:solidFill>
              <w14:schemeClr w14:val="tx1"/>
            </w14:solidFill>
          </w14:textFill>
        </w:rPr>
      </w:pPr>
      <w:r>
        <w:rPr>
          <w:rFonts w:hint="eastAsia" w:ascii="宋体" w:hAnsi="宋体"/>
          <w:b w:val="0"/>
          <w:bCs/>
          <w:color w:val="000000" w:themeColor="text1"/>
          <w:sz w:val="21"/>
          <w:szCs w:val="21"/>
          <w:highlight w:val="none"/>
          <w14:textFill>
            <w14:solidFill>
              <w14:schemeClr w14:val="tx1"/>
            </w14:solidFill>
          </w14:textFill>
        </w:rPr>
        <w:t>2.2 设计依据</w:t>
      </w:r>
    </w:p>
    <w:p w14:paraId="021E2BF4">
      <w:pPr>
        <w:spacing w:line="500" w:lineRule="exact"/>
        <w:ind w:firstLine="411" w:firstLineChars="196"/>
        <w:rPr>
          <w:rFonts w:hint="eastAsia" w:ascii="宋体" w:hAnsi="宋体"/>
          <w:b w:val="0"/>
          <w:bCs/>
          <w:color w:val="000000" w:themeColor="text1"/>
          <w:sz w:val="21"/>
          <w:szCs w:val="21"/>
          <w:highlight w:val="none"/>
          <w14:textFill>
            <w14:solidFill>
              <w14:schemeClr w14:val="tx1"/>
            </w14:solidFill>
          </w14:textFill>
        </w:rPr>
      </w:pPr>
      <w:r>
        <w:rPr>
          <w:rFonts w:hint="eastAsia" w:ascii="宋体" w:hAnsi="宋体"/>
          <w:b w:val="0"/>
          <w:bCs/>
          <w:color w:val="000000" w:themeColor="text1"/>
          <w:sz w:val="21"/>
          <w:szCs w:val="21"/>
          <w:highlight w:val="none"/>
          <w14:textFill>
            <w14:solidFill>
              <w14:schemeClr w14:val="tx1"/>
            </w14:solidFill>
          </w14:textFill>
        </w:rPr>
        <w:t>《给水排水设计手册》，中国建筑工业出版社；</w:t>
      </w:r>
    </w:p>
    <w:p w14:paraId="108AA617">
      <w:pPr>
        <w:spacing w:line="500" w:lineRule="exact"/>
        <w:ind w:firstLine="411" w:firstLineChars="196"/>
        <w:rPr>
          <w:rFonts w:hint="eastAsia" w:ascii="宋体" w:hAnsi="宋体"/>
          <w:b w:val="0"/>
          <w:bCs/>
          <w:color w:val="000000" w:themeColor="text1"/>
          <w:sz w:val="21"/>
          <w:szCs w:val="21"/>
          <w:highlight w:val="none"/>
          <w14:textFill>
            <w14:solidFill>
              <w14:schemeClr w14:val="tx1"/>
            </w14:solidFill>
          </w14:textFill>
        </w:rPr>
      </w:pPr>
      <w:r>
        <w:rPr>
          <w:rFonts w:hint="eastAsia" w:ascii="宋体" w:hAnsi="宋体"/>
          <w:b w:val="0"/>
          <w:bCs/>
          <w:color w:val="000000" w:themeColor="text1"/>
          <w:sz w:val="21"/>
          <w:szCs w:val="21"/>
          <w:highlight w:val="none"/>
          <w14:textFill>
            <w14:solidFill>
              <w14:schemeClr w14:val="tx1"/>
            </w14:solidFill>
          </w14:textFill>
        </w:rPr>
        <w:t>《室外排水设计规范》（GB50014-2006），2006 年版；《地表水环境质量标准》（GB3838-2002）</w:t>
      </w:r>
      <w:r>
        <w:rPr>
          <w:rFonts w:hint="eastAsia" w:ascii="宋体" w:hAnsi="宋体"/>
          <w:b w:val="0"/>
          <w:bCs/>
          <w:color w:val="000000" w:themeColor="text1"/>
          <w:sz w:val="21"/>
          <w:szCs w:val="21"/>
          <w:highlight w:val="none"/>
          <w:lang w:eastAsia="zh-CN"/>
          <w14:textFill>
            <w14:solidFill>
              <w14:schemeClr w14:val="tx1"/>
            </w14:solidFill>
          </w14:textFill>
        </w:rPr>
        <w:t>，</w:t>
      </w:r>
      <w:r>
        <w:rPr>
          <w:rFonts w:hint="eastAsia" w:ascii="宋体" w:hAnsi="宋体"/>
          <w:b w:val="0"/>
          <w:bCs/>
          <w:color w:val="000000" w:themeColor="text1"/>
          <w:sz w:val="21"/>
          <w:szCs w:val="21"/>
          <w:highlight w:val="none"/>
          <w:lang w:val="en-US" w:eastAsia="zh-CN"/>
          <w14:textFill>
            <w14:solidFill>
              <w14:schemeClr w14:val="tx1"/>
            </w14:solidFill>
          </w14:textFill>
        </w:rPr>
        <w:t>《吉林省农村生活污水处理设施水污染物排放标准》</w:t>
      </w:r>
      <w:r>
        <w:rPr>
          <w:rFonts w:hint="eastAsia" w:ascii="宋体" w:hAnsi="宋体"/>
          <w:b w:val="0"/>
          <w:bCs/>
          <w:color w:val="000000" w:themeColor="text1"/>
          <w:sz w:val="21"/>
          <w:szCs w:val="21"/>
          <w:highlight w:val="none"/>
          <w:lang w:val="en-US" w:eastAsia="en-US"/>
          <w14:textFill>
            <w14:solidFill>
              <w14:schemeClr w14:val="tx1"/>
            </w14:solidFill>
          </w14:textFill>
        </w:rPr>
        <w:t>（DB</w:t>
      </w:r>
      <w:r>
        <w:rPr>
          <w:rFonts w:hint="eastAsia" w:ascii="宋体" w:hAnsi="宋体"/>
          <w:b w:val="0"/>
          <w:bCs/>
          <w:color w:val="000000" w:themeColor="text1"/>
          <w:sz w:val="21"/>
          <w:szCs w:val="21"/>
          <w:highlight w:val="none"/>
          <w:lang w:val="en-US" w:eastAsia="zh-CN"/>
          <w14:textFill>
            <w14:solidFill>
              <w14:schemeClr w14:val="tx1"/>
            </w14:solidFill>
          </w14:textFill>
        </w:rPr>
        <w:t>22</w:t>
      </w:r>
      <w:r>
        <w:rPr>
          <w:rFonts w:hint="eastAsia" w:ascii="宋体" w:hAnsi="宋体"/>
          <w:b w:val="0"/>
          <w:bCs/>
          <w:color w:val="000000" w:themeColor="text1"/>
          <w:sz w:val="21"/>
          <w:szCs w:val="21"/>
          <w:highlight w:val="none"/>
          <w:lang w:val="en-US" w:eastAsia="en-US"/>
          <w14:textFill>
            <w14:solidFill>
              <w14:schemeClr w14:val="tx1"/>
            </w14:solidFill>
          </w14:textFill>
        </w:rPr>
        <w:t>/</w:t>
      </w:r>
      <w:r>
        <w:rPr>
          <w:rFonts w:hint="eastAsia" w:ascii="宋体" w:hAnsi="宋体"/>
          <w:b w:val="0"/>
          <w:bCs/>
          <w:color w:val="000000" w:themeColor="text1"/>
          <w:sz w:val="21"/>
          <w:szCs w:val="21"/>
          <w:highlight w:val="none"/>
          <w:lang w:val="en-US" w:eastAsia="zh-CN"/>
          <w14:textFill>
            <w14:solidFill>
              <w14:schemeClr w14:val="tx1"/>
            </w14:solidFill>
          </w14:textFill>
        </w:rPr>
        <w:t>3094</w:t>
      </w:r>
      <w:r>
        <w:rPr>
          <w:rFonts w:hint="eastAsia" w:ascii="宋体" w:hAnsi="宋体"/>
          <w:b w:val="0"/>
          <w:bCs/>
          <w:color w:val="000000" w:themeColor="text1"/>
          <w:sz w:val="21"/>
          <w:szCs w:val="21"/>
          <w:highlight w:val="none"/>
          <w:lang w:val="en-US" w:eastAsia="en-US"/>
          <w14:textFill>
            <w14:solidFill>
              <w14:schemeClr w14:val="tx1"/>
            </w14:solidFill>
          </w14:textFill>
        </w:rPr>
        <w:t>-20</w:t>
      </w:r>
      <w:r>
        <w:rPr>
          <w:rFonts w:hint="eastAsia" w:ascii="宋体" w:hAnsi="宋体"/>
          <w:b w:val="0"/>
          <w:bCs/>
          <w:color w:val="000000" w:themeColor="text1"/>
          <w:sz w:val="21"/>
          <w:szCs w:val="21"/>
          <w:highlight w:val="none"/>
          <w:lang w:val="en-US" w:eastAsia="zh-CN"/>
          <w14:textFill>
            <w14:solidFill>
              <w14:schemeClr w14:val="tx1"/>
            </w14:solidFill>
          </w14:textFill>
        </w:rPr>
        <w:t>20）</w:t>
      </w:r>
    </w:p>
    <w:p w14:paraId="1302977A">
      <w:pPr>
        <w:spacing w:line="500" w:lineRule="exact"/>
        <w:ind w:firstLine="411" w:firstLineChars="196"/>
        <w:rPr>
          <w:rFonts w:hint="eastAsia" w:ascii="宋体" w:hAnsi="宋体"/>
          <w:b w:val="0"/>
          <w:bCs/>
          <w:color w:val="000000" w:themeColor="text1"/>
          <w:sz w:val="21"/>
          <w:szCs w:val="21"/>
          <w:highlight w:val="none"/>
          <w14:textFill>
            <w14:solidFill>
              <w14:schemeClr w14:val="tx1"/>
            </w14:solidFill>
          </w14:textFill>
        </w:rPr>
      </w:pPr>
      <w:r>
        <w:rPr>
          <w:rFonts w:hint="eastAsia" w:ascii="宋体" w:hAnsi="宋体"/>
          <w:b w:val="0"/>
          <w:bCs/>
          <w:color w:val="000000" w:themeColor="text1"/>
          <w:sz w:val="21"/>
          <w:szCs w:val="21"/>
          <w:highlight w:val="none"/>
          <w14:textFill>
            <w14:solidFill>
              <w14:schemeClr w14:val="tx1"/>
            </w14:solidFill>
          </w14:textFill>
        </w:rPr>
        <w:t>《给水排水工程构筑物结构设计规范》（GB50069-2002）； 《工业企业厂界噪声标准》（GB12348-90）；</w:t>
      </w:r>
    </w:p>
    <w:p w14:paraId="58B76F06">
      <w:pPr>
        <w:spacing w:line="500" w:lineRule="exact"/>
        <w:ind w:firstLine="411" w:firstLineChars="196"/>
        <w:rPr>
          <w:rFonts w:hint="eastAsia" w:ascii="宋体" w:hAnsi="宋体"/>
          <w:b w:val="0"/>
          <w:bCs/>
          <w:color w:val="000000" w:themeColor="text1"/>
          <w:sz w:val="21"/>
          <w:szCs w:val="21"/>
          <w:highlight w:val="none"/>
          <w14:textFill>
            <w14:solidFill>
              <w14:schemeClr w14:val="tx1"/>
            </w14:solidFill>
          </w14:textFill>
        </w:rPr>
      </w:pPr>
      <w:r>
        <w:rPr>
          <w:rFonts w:hint="eastAsia" w:ascii="宋体" w:hAnsi="宋体"/>
          <w:b w:val="0"/>
          <w:bCs/>
          <w:color w:val="000000" w:themeColor="text1"/>
          <w:sz w:val="21"/>
          <w:szCs w:val="21"/>
          <w:highlight w:val="none"/>
          <w14:textFill>
            <w14:solidFill>
              <w14:schemeClr w14:val="tx1"/>
            </w14:solidFill>
          </w14:textFill>
        </w:rPr>
        <w:t>《供配电系统设计规范》（GB50052-95）；</w:t>
      </w:r>
    </w:p>
    <w:p w14:paraId="7DFE3EAD">
      <w:pPr>
        <w:spacing w:line="500" w:lineRule="exact"/>
        <w:ind w:firstLine="411" w:firstLineChars="196"/>
        <w:rPr>
          <w:rFonts w:hint="eastAsia" w:ascii="宋体" w:hAnsi="宋体"/>
          <w:b w:val="0"/>
          <w:bCs/>
          <w:color w:val="000000" w:themeColor="text1"/>
          <w:sz w:val="21"/>
          <w:szCs w:val="21"/>
          <w:highlight w:val="none"/>
          <w14:textFill>
            <w14:solidFill>
              <w14:schemeClr w14:val="tx1"/>
            </w14:solidFill>
          </w14:textFill>
        </w:rPr>
      </w:pPr>
      <w:r>
        <w:rPr>
          <w:rFonts w:hint="eastAsia" w:ascii="宋体" w:hAnsi="宋体"/>
          <w:b w:val="0"/>
          <w:bCs/>
          <w:color w:val="000000" w:themeColor="text1"/>
          <w:sz w:val="21"/>
          <w:szCs w:val="21"/>
          <w:highlight w:val="none"/>
          <w14:textFill>
            <w14:solidFill>
              <w14:schemeClr w14:val="tx1"/>
            </w14:solidFill>
          </w14:textFill>
        </w:rPr>
        <w:t>《水处理设备技术条件》（JB/T2932-1999）。</w:t>
      </w:r>
    </w:p>
    <w:p w14:paraId="18BD8761">
      <w:pPr>
        <w:spacing w:line="500" w:lineRule="exact"/>
        <w:ind w:firstLine="411" w:firstLineChars="196"/>
        <w:rPr>
          <w:rFonts w:hint="eastAsia" w:ascii="宋体" w:hAnsi="宋体"/>
          <w:b w:val="0"/>
          <w:bCs/>
          <w:color w:val="000000" w:themeColor="text1"/>
          <w:sz w:val="21"/>
          <w:szCs w:val="21"/>
          <w:highlight w:val="none"/>
          <w14:textFill>
            <w14:solidFill>
              <w14:schemeClr w14:val="tx1"/>
            </w14:solidFill>
          </w14:textFill>
        </w:rPr>
      </w:pPr>
      <w:r>
        <w:rPr>
          <w:rFonts w:hint="eastAsia" w:ascii="宋体" w:hAnsi="宋体"/>
          <w:b w:val="0"/>
          <w:bCs/>
          <w:color w:val="000000" w:themeColor="text1"/>
          <w:sz w:val="21"/>
          <w:szCs w:val="21"/>
          <w:highlight w:val="none"/>
          <w14:textFill>
            <w14:solidFill>
              <w14:schemeClr w14:val="tx1"/>
            </w14:solidFill>
          </w14:textFill>
        </w:rPr>
        <w:t>2.3 要求水质</w:t>
      </w:r>
    </w:p>
    <w:p w14:paraId="7249FD9B">
      <w:pPr>
        <w:spacing w:line="500" w:lineRule="exact"/>
        <w:ind w:firstLine="411" w:firstLineChars="196"/>
        <w:rPr>
          <w:rFonts w:hint="eastAsia" w:ascii="宋体" w:hAnsi="宋体"/>
          <w:b w:val="0"/>
          <w:bCs/>
          <w:color w:val="000000" w:themeColor="text1"/>
          <w:sz w:val="21"/>
          <w:szCs w:val="21"/>
          <w:highlight w:val="none"/>
          <w14:textFill>
            <w14:solidFill>
              <w14:schemeClr w14:val="tx1"/>
            </w14:solidFill>
          </w14:textFill>
        </w:rPr>
      </w:pPr>
      <w:r>
        <w:rPr>
          <w:rFonts w:hint="eastAsia" w:ascii="宋体" w:hAnsi="宋体"/>
          <w:b w:val="0"/>
          <w:bCs/>
          <w:color w:val="000000" w:themeColor="text1"/>
          <w:sz w:val="21"/>
          <w:szCs w:val="21"/>
          <w:highlight w:val="none"/>
          <w14:textFill>
            <w14:solidFill>
              <w14:schemeClr w14:val="tx1"/>
            </w14:solidFill>
          </w14:textFill>
        </w:rPr>
        <w:t>2.3.1 排放要求水质</w:t>
      </w:r>
    </w:p>
    <w:p w14:paraId="3F777F57">
      <w:pPr>
        <w:spacing w:line="500" w:lineRule="exact"/>
        <w:ind w:firstLine="411" w:firstLineChars="196"/>
        <w:rPr>
          <w:rFonts w:hint="eastAsia" w:ascii="宋体" w:hAnsi="宋体"/>
          <w:b w:val="0"/>
          <w:bCs/>
          <w:color w:val="000000" w:themeColor="text1"/>
          <w:sz w:val="21"/>
          <w:szCs w:val="21"/>
          <w:highlight w:val="none"/>
          <w:lang w:val="en-US" w:eastAsia="zh-CN"/>
          <w14:textFill>
            <w14:solidFill>
              <w14:schemeClr w14:val="tx1"/>
            </w14:solidFill>
          </w14:textFill>
        </w:rPr>
      </w:pPr>
      <w:r>
        <w:rPr>
          <w:rFonts w:hint="eastAsia" w:ascii="宋体" w:hAnsi="宋体"/>
          <w:b w:val="0"/>
          <w:bCs/>
          <w:color w:val="000000" w:themeColor="text1"/>
          <w:sz w:val="21"/>
          <w:szCs w:val="21"/>
          <w:highlight w:val="none"/>
          <w:lang w:val="en-US" w:eastAsia="zh-CN"/>
          <w14:textFill>
            <w14:solidFill>
              <w14:schemeClr w14:val="tx1"/>
            </w14:solidFill>
          </w14:textFill>
        </w:rPr>
        <w:t>出水水质达到《吉林省农村生活污水处理设施水污染物排放标准》</w:t>
      </w:r>
      <w:r>
        <w:rPr>
          <w:rFonts w:hint="eastAsia" w:ascii="宋体" w:hAnsi="宋体"/>
          <w:b w:val="0"/>
          <w:bCs/>
          <w:color w:val="000000" w:themeColor="text1"/>
          <w:sz w:val="21"/>
          <w:szCs w:val="21"/>
          <w:highlight w:val="none"/>
          <w:lang w:val="en-US" w:eastAsia="en-US"/>
          <w14:textFill>
            <w14:solidFill>
              <w14:schemeClr w14:val="tx1"/>
            </w14:solidFill>
          </w14:textFill>
        </w:rPr>
        <w:t>（DB</w:t>
      </w:r>
      <w:r>
        <w:rPr>
          <w:rFonts w:hint="eastAsia" w:ascii="宋体" w:hAnsi="宋体"/>
          <w:b w:val="0"/>
          <w:bCs/>
          <w:color w:val="000000" w:themeColor="text1"/>
          <w:sz w:val="21"/>
          <w:szCs w:val="21"/>
          <w:highlight w:val="none"/>
          <w:lang w:val="en-US" w:eastAsia="zh-CN"/>
          <w14:textFill>
            <w14:solidFill>
              <w14:schemeClr w14:val="tx1"/>
            </w14:solidFill>
          </w14:textFill>
        </w:rPr>
        <w:t>22</w:t>
      </w:r>
      <w:r>
        <w:rPr>
          <w:rFonts w:hint="eastAsia" w:ascii="宋体" w:hAnsi="宋体"/>
          <w:b w:val="0"/>
          <w:bCs/>
          <w:color w:val="000000" w:themeColor="text1"/>
          <w:sz w:val="21"/>
          <w:szCs w:val="21"/>
          <w:highlight w:val="none"/>
          <w:lang w:val="en-US" w:eastAsia="en-US"/>
          <w14:textFill>
            <w14:solidFill>
              <w14:schemeClr w14:val="tx1"/>
            </w14:solidFill>
          </w14:textFill>
        </w:rPr>
        <w:t>/</w:t>
      </w:r>
      <w:r>
        <w:rPr>
          <w:rFonts w:hint="eastAsia" w:ascii="宋体" w:hAnsi="宋体"/>
          <w:b w:val="0"/>
          <w:bCs/>
          <w:color w:val="000000" w:themeColor="text1"/>
          <w:sz w:val="21"/>
          <w:szCs w:val="21"/>
          <w:highlight w:val="none"/>
          <w:lang w:val="en-US" w:eastAsia="zh-CN"/>
          <w14:textFill>
            <w14:solidFill>
              <w14:schemeClr w14:val="tx1"/>
            </w14:solidFill>
          </w14:textFill>
        </w:rPr>
        <w:t>3094</w:t>
      </w:r>
      <w:r>
        <w:rPr>
          <w:rFonts w:hint="eastAsia" w:ascii="宋体" w:hAnsi="宋体"/>
          <w:b w:val="0"/>
          <w:bCs/>
          <w:color w:val="000000" w:themeColor="text1"/>
          <w:sz w:val="21"/>
          <w:szCs w:val="21"/>
          <w:highlight w:val="none"/>
          <w:lang w:val="en-US" w:eastAsia="en-US"/>
          <w14:textFill>
            <w14:solidFill>
              <w14:schemeClr w14:val="tx1"/>
            </w14:solidFill>
          </w14:textFill>
        </w:rPr>
        <w:t>-20</w:t>
      </w:r>
      <w:r>
        <w:rPr>
          <w:rFonts w:hint="eastAsia" w:ascii="宋体" w:hAnsi="宋体"/>
          <w:b w:val="0"/>
          <w:bCs/>
          <w:color w:val="000000" w:themeColor="text1"/>
          <w:sz w:val="21"/>
          <w:szCs w:val="21"/>
          <w:highlight w:val="none"/>
          <w:lang w:val="en-US" w:eastAsia="zh-CN"/>
          <w14:textFill>
            <w14:solidFill>
              <w14:schemeClr w14:val="tx1"/>
            </w14:solidFill>
          </w14:textFill>
        </w:rPr>
        <w:t>20）一级排放标准，处理后的污水可用于林草地灌溉及排放。</w:t>
      </w:r>
    </w:p>
    <w:p w14:paraId="44899209">
      <w:pPr>
        <w:spacing w:line="500" w:lineRule="exact"/>
        <w:ind w:firstLine="411" w:firstLineChars="196"/>
        <w:rPr>
          <w:rFonts w:hint="eastAsia" w:ascii="宋体" w:hAnsi="宋体"/>
          <w:b w:val="0"/>
          <w:bCs/>
          <w:color w:val="000000" w:themeColor="text1"/>
          <w:sz w:val="21"/>
          <w:szCs w:val="21"/>
          <w:highlight w:val="none"/>
          <w:lang w:val="en-US" w:eastAsia="zh-CN"/>
          <w14:textFill>
            <w14:solidFill>
              <w14:schemeClr w14:val="tx1"/>
            </w14:solidFill>
          </w14:textFill>
        </w:rPr>
      </w:pPr>
    </w:p>
    <w:tbl>
      <w:tblPr>
        <w:tblStyle w:val="22"/>
        <w:tblW w:w="9156" w:type="dxa"/>
        <w:tblInd w:w="0" w:type="dxa"/>
        <w:tblLayout w:type="fixed"/>
        <w:tblCellMar>
          <w:top w:w="0" w:type="dxa"/>
          <w:left w:w="10" w:type="dxa"/>
          <w:bottom w:w="0" w:type="dxa"/>
          <w:right w:w="10" w:type="dxa"/>
        </w:tblCellMar>
      </w:tblPr>
      <w:tblGrid>
        <w:gridCol w:w="1185"/>
        <w:gridCol w:w="1009"/>
        <w:gridCol w:w="1181"/>
        <w:gridCol w:w="1430"/>
        <w:gridCol w:w="1461"/>
        <w:gridCol w:w="1445"/>
        <w:gridCol w:w="1445"/>
      </w:tblGrid>
      <w:tr w14:paraId="75BF2DFD">
        <w:tblPrEx>
          <w:tblCellMar>
            <w:top w:w="0" w:type="dxa"/>
            <w:left w:w="10" w:type="dxa"/>
            <w:bottom w:w="0" w:type="dxa"/>
            <w:right w:w="10" w:type="dxa"/>
          </w:tblCellMar>
        </w:tblPrEx>
        <w:trPr>
          <w:trHeight w:val="682" w:hRule="exact"/>
        </w:trPr>
        <w:tc>
          <w:tcPr>
            <w:tcW w:w="1185" w:type="dxa"/>
            <w:tcBorders>
              <w:top w:val="single" w:color="auto" w:sz="4" w:space="0"/>
              <w:left w:val="single" w:color="auto" w:sz="4" w:space="0"/>
            </w:tcBorders>
            <w:shd w:val="clear" w:color="auto" w:fill="FFFFFF"/>
            <w:vAlign w:val="center"/>
          </w:tcPr>
          <w:p w14:paraId="56FB55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b w:val="0"/>
                <w:bCs/>
                <w:color w:val="000000" w:themeColor="text1"/>
                <w:sz w:val="21"/>
                <w:szCs w:val="21"/>
                <w:highlight w:val="none"/>
                <w14:textFill>
                  <w14:solidFill>
                    <w14:schemeClr w14:val="tx1"/>
                  </w14:solidFill>
                </w14:textFill>
              </w:rPr>
            </w:pPr>
            <w:r>
              <w:rPr>
                <w:rFonts w:hint="eastAsia" w:ascii="宋体" w:hAnsi="宋体"/>
                <w:b w:val="0"/>
                <w:bCs/>
                <w:color w:val="000000" w:themeColor="text1"/>
                <w:sz w:val="21"/>
                <w:szCs w:val="21"/>
                <w:highlight w:val="none"/>
                <w:lang w:val="zh-TW" w:eastAsia="zh-TW"/>
                <w14:textFill>
                  <w14:solidFill>
                    <w14:schemeClr w14:val="tx1"/>
                  </w14:solidFill>
                </w14:textFill>
              </w:rPr>
              <w:t>污染物名称</w:t>
            </w:r>
          </w:p>
        </w:tc>
        <w:tc>
          <w:tcPr>
            <w:tcW w:w="1009" w:type="dxa"/>
            <w:tcBorders>
              <w:top w:val="single" w:color="auto" w:sz="4" w:space="0"/>
              <w:left w:val="single" w:color="auto" w:sz="4" w:space="0"/>
            </w:tcBorders>
            <w:shd w:val="clear" w:color="auto" w:fill="FFFFFF"/>
            <w:vAlign w:val="center"/>
          </w:tcPr>
          <w:p w14:paraId="13BCD8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b w:val="0"/>
                <w:bCs/>
                <w:color w:val="000000" w:themeColor="text1"/>
                <w:sz w:val="21"/>
                <w:szCs w:val="21"/>
                <w:highlight w:val="none"/>
                <w14:textFill>
                  <w14:solidFill>
                    <w14:schemeClr w14:val="tx1"/>
                  </w14:solidFill>
                </w14:textFill>
              </w:rPr>
            </w:pPr>
            <w:r>
              <w:rPr>
                <w:rFonts w:hint="eastAsia" w:ascii="宋体" w:hAnsi="宋体"/>
                <w:b w:val="0"/>
                <w:bCs/>
                <w:color w:val="000000" w:themeColor="text1"/>
                <w:sz w:val="21"/>
                <w:szCs w:val="21"/>
                <w:highlight w:val="none"/>
                <w:lang w:val="en-US" w:eastAsia="en-US"/>
                <w14:textFill>
                  <w14:solidFill>
                    <w14:schemeClr w14:val="tx1"/>
                  </w14:solidFill>
                </w14:textFill>
              </w:rPr>
              <w:t>PH</w:t>
            </w:r>
            <w:r>
              <w:rPr>
                <w:rFonts w:hint="eastAsia" w:ascii="宋体" w:hAnsi="宋体"/>
                <w:b w:val="0"/>
                <w:bCs/>
                <w:color w:val="000000" w:themeColor="text1"/>
                <w:sz w:val="21"/>
                <w:szCs w:val="21"/>
                <w:highlight w:val="none"/>
                <w:lang w:val="zh-TW" w:eastAsia="zh-TW"/>
                <w14:textFill>
                  <w14:solidFill>
                    <w14:schemeClr w14:val="tx1"/>
                  </w14:solidFill>
                </w14:textFill>
              </w:rPr>
              <w:t>值</w:t>
            </w:r>
          </w:p>
        </w:tc>
        <w:tc>
          <w:tcPr>
            <w:tcW w:w="1181" w:type="dxa"/>
            <w:tcBorders>
              <w:top w:val="single" w:color="auto" w:sz="4" w:space="0"/>
              <w:left w:val="single" w:color="auto" w:sz="4" w:space="0"/>
            </w:tcBorders>
            <w:shd w:val="clear" w:color="auto" w:fill="FFFFFF"/>
            <w:vAlign w:val="center"/>
          </w:tcPr>
          <w:p w14:paraId="6262F8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b w:val="0"/>
                <w:bCs/>
                <w:color w:val="000000" w:themeColor="text1"/>
                <w:sz w:val="21"/>
                <w:szCs w:val="21"/>
                <w:highlight w:val="none"/>
                <w14:textFill>
                  <w14:solidFill>
                    <w14:schemeClr w14:val="tx1"/>
                  </w14:solidFill>
                </w14:textFill>
              </w:rPr>
            </w:pPr>
            <w:r>
              <w:rPr>
                <w:rFonts w:hint="eastAsia" w:ascii="宋体" w:hAnsi="宋体"/>
                <w:b w:val="0"/>
                <w:bCs/>
                <w:color w:val="000000" w:themeColor="text1"/>
                <w:sz w:val="21"/>
                <w:szCs w:val="21"/>
                <w:highlight w:val="none"/>
                <w:lang w:val="zh-TW" w:eastAsia="zh-TW"/>
                <w14:textFill>
                  <w14:solidFill>
                    <w14:schemeClr w14:val="tx1"/>
                  </w14:solidFill>
                </w14:textFill>
              </w:rPr>
              <w:t>化学需氧量</w:t>
            </w:r>
          </w:p>
          <w:p w14:paraId="6834E9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b w:val="0"/>
                <w:bCs/>
                <w:color w:val="000000" w:themeColor="text1"/>
                <w:sz w:val="21"/>
                <w:szCs w:val="21"/>
                <w:highlight w:val="none"/>
                <w14:textFill>
                  <w14:solidFill>
                    <w14:schemeClr w14:val="tx1"/>
                  </w14:solidFill>
                </w14:textFill>
              </w:rPr>
            </w:pPr>
            <w:r>
              <w:rPr>
                <w:rFonts w:hint="eastAsia" w:ascii="宋体" w:hAnsi="宋体"/>
                <w:b w:val="0"/>
                <w:bCs/>
                <w:color w:val="000000" w:themeColor="text1"/>
                <w:sz w:val="21"/>
                <w:szCs w:val="21"/>
                <w:highlight w:val="none"/>
                <w:lang w:val="en-US" w:eastAsia="en-US"/>
                <w14:textFill>
                  <w14:solidFill>
                    <w14:schemeClr w14:val="tx1"/>
                  </w14:solidFill>
                </w14:textFill>
              </w:rPr>
              <w:t>CODcr</w:t>
            </w:r>
          </w:p>
        </w:tc>
        <w:tc>
          <w:tcPr>
            <w:tcW w:w="1430" w:type="dxa"/>
            <w:tcBorders>
              <w:top w:val="single" w:color="auto" w:sz="4" w:space="0"/>
              <w:left w:val="single" w:color="auto" w:sz="4" w:space="0"/>
            </w:tcBorders>
            <w:shd w:val="clear" w:color="auto" w:fill="FFFFFF"/>
            <w:vAlign w:val="center"/>
          </w:tcPr>
          <w:p w14:paraId="7E1A5B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b w:val="0"/>
                <w:bCs/>
                <w:color w:val="000000" w:themeColor="text1"/>
                <w:sz w:val="21"/>
                <w:szCs w:val="21"/>
                <w:highlight w:val="none"/>
                <w14:textFill>
                  <w14:solidFill>
                    <w14:schemeClr w14:val="tx1"/>
                  </w14:solidFill>
                </w14:textFill>
              </w:rPr>
            </w:pPr>
            <w:r>
              <w:rPr>
                <w:rFonts w:hint="eastAsia" w:ascii="宋体" w:hAnsi="宋体"/>
                <w:b w:val="0"/>
                <w:bCs/>
                <w:color w:val="000000" w:themeColor="text1"/>
                <w:sz w:val="21"/>
                <w:szCs w:val="21"/>
                <w:highlight w:val="none"/>
                <w:lang w:val="zh-TW" w:eastAsia="zh-TW"/>
                <w14:textFill>
                  <w14:solidFill>
                    <w14:schemeClr w14:val="tx1"/>
                  </w14:solidFill>
                </w14:textFill>
              </w:rPr>
              <w:t>悬浮物</w:t>
            </w:r>
          </w:p>
          <w:p w14:paraId="5E29C3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b w:val="0"/>
                <w:bCs/>
                <w:color w:val="000000" w:themeColor="text1"/>
                <w:sz w:val="21"/>
                <w:szCs w:val="21"/>
                <w:highlight w:val="none"/>
                <w14:textFill>
                  <w14:solidFill>
                    <w14:schemeClr w14:val="tx1"/>
                  </w14:solidFill>
                </w14:textFill>
              </w:rPr>
            </w:pPr>
            <w:r>
              <w:rPr>
                <w:rFonts w:hint="eastAsia" w:ascii="宋体" w:hAnsi="宋体"/>
                <w:b w:val="0"/>
                <w:bCs/>
                <w:color w:val="000000" w:themeColor="text1"/>
                <w:sz w:val="21"/>
                <w:szCs w:val="21"/>
                <w:highlight w:val="none"/>
                <w:lang w:val="en-US" w:eastAsia="en-US"/>
                <w14:textFill>
                  <w14:solidFill>
                    <w14:schemeClr w14:val="tx1"/>
                  </w14:solidFill>
                </w14:textFill>
              </w:rPr>
              <w:t>SS</w:t>
            </w:r>
          </w:p>
        </w:tc>
        <w:tc>
          <w:tcPr>
            <w:tcW w:w="1461" w:type="dxa"/>
            <w:tcBorders>
              <w:top w:val="single" w:color="auto" w:sz="4" w:space="0"/>
              <w:left w:val="single" w:color="auto" w:sz="4" w:space="0"/>
              <w:right w:val="single" w:color="auto" w:sz="4" w:space="0"/>
            </w:tcBorders>
            <w:shd w:val="clear" w:color="auto" w:fill="FFFFFF"/>
            <w:vAlign w:val="center"/>
          </w:tcPr>
          <w:p w14:paraId="2755E4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b w:val="0"/>
                <w:bCs/>
                <w:color w:val="000000" w:themeColor="text1"/>
                <w:sz w:val="21"/>
                <w:szCs w:val="21"/>
                <w:highlight w:val="none"/>
                <w14:textFill>
                  <w14:solidFill>
                    <w14:schemeClr w14:val="tx1"/>
                  </w14:solidFill>
                </w14:textFill>
              </w:rPr>
            </w:pPr>
            <w:r>
              <w:rPr>
                <w:rFonts w:hint="eastAsia" w:ascii="宋体" w:hAnsi="宋体"/>
                <w:b w:val="0"/>
                <w:bCs/>
                <w:color w:val="000000" w:themeColor="text1"/>
                <w:sz w:val="21"/>
                <w:szCs w:val="21"/>
                <w:highlight w:val="none"/>
                <w:lang w:val="zh-TW" w:eastAsia="zh-TW"/>
                <w14:textFill>
                  <w14:solidFill>
                    <w14:schemeClr w14:val="tx1"/>
                  </w14:solidFill>
                </w14:textFill>
              </w:rPr>
              <w:t>氨氮</w:t>
            </w:r>
          </w:p>
        </w:tc>
        <w:tc>
          <w:tcPr>
            <w:tcW w:w="1445" w:type="dxa"/>
            <w:tcBorders>
              <w:top w:val="single" w:color="auto" w:sz="4" w:space="0"/>
              <w:left w:val="single" w:color="auto" w:sz="4" w:space="0"/>
              <w:right w:val="single" w:color="auto" w:sz="4" w:space="0"/>
            </w:tcBorders>
            <w:shd w:val="clear" w:color="auto" w:fill="FFFFFF"/>
            <w:vAlign w:val="center"/>
          </w:tcPr>
          <w:p w14:paraId="57632E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b w:val="0"/>
                <w:bCs/>
                <w:color w:val="000000" w:themeColor="text1"/>
                <w:sz w:val="21"/>
                <w:szCs w:val="21"/>
                <w:highlight w:val="none"/>
                <w:lang w:val="en-US" w:eastAsia="zh-CN"/>
                <w14:textFill>
                  <w14:solidFill>
                    <w14:schemeClr w14:val="tx1"/>
                  </w14:solidFill>
                </w14:textFill>
              </w:rPr>
            </w:pPr>
            <w:r>
              <w:rPr>
                <w:rFonts w:hint="eastAsia" w:ascii="宋体" w:hAnsi="宋体"/>
                <w:b w:val="0"/>
                <w:bCs/>
                <w:color w:val="000000" w:themeColor="text1"/>
                <w:sz w:val="21"/>
                <w:szCs w:val="21"/>
                <w:highlight w:val="none"/>
                <w:lang w:val="en-US" w:eastAsia="zh-CN"/>
                <w14:textFill>
                  <w14:solidFill>
                    <w14:schemeClr w14:val="tx1"/>
                  </w14:solidFill>
                </w14:textFill>
              </w:rPr>
              <w:t>总氮</w:t>
            </w:r>
          </w:p>
        </w:tc>
        <w:tc>
          <w:tcPr>
            <w:tcW w:w="1445" w:type="dxa"/>
            <w:tcBorders>
              <w:top w:val="single" w:color="auto" w:sz="4" w:space="0"/>
              <w:left w:val="single" w:color="auto" w:sz="4" w:space="0"/>
              <w:right w:val="single" w:color="auto" w:sz="4" w:space="0"/>
            </w:tcBorders>
            <w:shd w:val="clear" w:color="auto" w:fill="FFFFFF"/>
            <w:vAlign w:val="center"/>
          </w:tcPr>
          <w:p w14:paraId="6AE14F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b w:val="0"/>
                <w:bCs/>
                <w:color w:val="000000" w:themeColor="text1"/>
                <w:sz w:val="21"/>
                <w:szCs w:val="21"/>
                <w:highlight w:val="none"/>
                <w:lang w:val="en-US" w:eastAsia="zh-CN"/>
                <w14:textFill>
                  <w14:solidFill>
                    <w14:schemeClr w14:val="tx1"/>
                  </w14:solidFill>
                </w14:textFill>
              </w:rPr>
            </w:pPr>
            <w:r>
              <w:rPr>
                <w:rFonts w:hint="eastAsia" w:ascii="宋体" w:hAnsi="宋体"/>
                <w:b w:val="0"/>
                <w:bCs/>
                <w:color w:val="000000" w:themeColor="text1"/>
                <w:sz w:val="21"/>
                <w:szCs w:val="21"/>
                <w:highlight w:val="none"/>
                <w:lang w:val="en-US" w:eastAsia="zh-CN"/>
                <w14:textFill>
                  <w14:solidFill>
                    <w14:schemeClr w14:val="tx1"/>
                  </w14:solidFill>
                </w14:textFill>
              </w:rPr>
              <w:t>总磷</w:t>
            </w:r>
          </w:p>
        </w:tc>
      </w:tr>
      <w:tr w14:paraId="2DE39CC5">
        <w:tblPrEx>
          <w:tblCellMar>
            <w:top w:w="0" w:type="dxa"/>
            <w:left w:w="10" w:type="dxa"/>
            <w:bottom w:w="0" w:type="dxa"/>
            <w:right w:w="10" w:type="dxa"/>
          </w:tblCellMar>
        </w:tblPrEx>
        <w:trPr>
          <w:trHeight w:val="1592" w:hRule="exact"/>
        </w:trPr>
        <w:tc>
          <w:tcPr>
            <w:tcW w:w="1185" w:type="dxa"/>
            <w:tcBorders>
              <w:top w:val="single" w:color="auto" w:sz="4" w:space="0"/>
              <w:left w:val="single" w:color="auto" w:sz="4" w:space="0"/>
              <w:bottom w:val="single" w:color="auto" w:sz="4" w:space="0"/>
            </w:tcBorders>
            <w:shd w:val="clear" w:color="auto" w:fill="FFFFFF"/>
            <w:vAlign w:val="center"/>
          </w:tcPr>
          <w:p w14:paraId="423381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b w:val="0"/>
                <w:bCs/>
                <w:color w:val="000000" w:themeColor="text1"/>
                <w:sz w:val="21"/>
                <w:szCs w:val="21"/>
                <w:highlight w:val="none"/>
                <w14:textFill>
                  <w14:solidFill>
                    <w14:schemeClr w14:val="tx1"/>
                  </w14:solidFill>
                </w14:textFill>
              </w:rPr>
            </w:pPr>
            <w:r>
              <w:rPr>
                <w:rFonts w:hint="eastAsia" w:ascii="宋体" w:hAnsi="宋体"/>
                <w:b w:val="0"/>
                <w:bCs/>
                <w:color w:val="000000" w:themeColor="text1"/>
                <w:sz w:val="21"/>
                <w:szCs w:val="21"/>
                <w:highlight w:val="none"/>
                <w:lang w:val="zh-TW" w:eastAsia="zh-TW"/>
                <w14:textFill>
                  <w14:solidFill>
                    <w14:schemeClr w14:val="tx1"/>
                  </w14:solidFill>
                </w14:textFill>
              </w:rPr>
              <w:t>排放限值</w:t>
            </w:r>
          </w:p>
        </w:tc>
        <w:tc>
          <w:tcPr>
            <w:tcW w:w="1009" w:type="dxa"/>
            <w:tcBorders>
              <w:top w:val="single" w:color="auto" w:sz="4" w:space="0"/>
              <w:left w:val="single" w:color="auto" w:sz="4" w:space="0"/>
              <w:bottom w:val="single" w:color="auto" w:sz="4" w:space="0"/>
            </w:tcBorders>
            <w:shd w:val="clear" w:color="auto" w:fill="FFFFFF"/>
            <w:vAlign w:val="center"/>
          </w:tcPr>
          <w:p w14:paraId="2599B4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b w:val="0"/>
                <w:bCs/>
                <w:color w:val="000000" w:themeColor="text1"/>
                <w:sz w:val="21"/>
                <w:szCs w:val="21"/>
                <w:highlight w:val="none"/>
                <w14:textFill>
                  <w14:solidFill>
                    <w14:schemeClr w14:val="tx1"/>
                  </w14:solidFill>
                </w14:textFill>
              </w:rPr>
            </w:pPr>
            <w:r>
              <w:rPr>
                <w:rFonts w:hint="eastAsia" w:ascii="宋体" w:hAnsi="宋体"/>
                <w:b w:val="0"/>
                <w:bCs/>
                <w:color w:val="000000" w:themeColor="text1"/>
                <w:sz w:val="21"/>
                <w:szCs w:val="21"/>
                <w:highlight w:val="none"/>
                <w:lang w:val="en-US" w:eastAsia="en-US"/>
                <w14:textFill>
                  <w14:solidFill>
                    <w14:schemeClr w14:val="tx1"/>
                  </w14:solidFill>
                </w14:textFill>
              </w:rPr>
              <w:t>6-9</w:t>
            </w:r>
          </w:p>
        </w:tc>
        <w:tc>
          <w:tcPr>
            <w:tcW w:w="1181" w:type="dxa"/>
            <w:tcBorders>
              <w:top w:val="single" w:color="auto" w:sz="4" w:space="0"/>
              <w:left w:val="single" w:color="auto" w:sz="4" w:space="0"/>
              <w:bottom w:val="single" w:color="auto" w:sz="4" w:space="0"/>
            </w:tcBorders>
            <w:shd w:val="clear" w:color="auto" w:fill="FFFFFF"/>
            <w:vAlign w:val="center"/>
          </w:tcPr>
          <w:p w14:paraId="7CC4B6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b w:val="0"/>
                <w:bCs/>
                <w:color w:val="000000" w:themeColor="text1"/>
                <w:sz w:val="21"/>
                <w:szCs w:val="21"/>
                <w:highlight w:val="none"/>
                <w14:textFill>
                  <w14:solidFill>
                    <w14:schemeClr w14:val="tx1"/>
                  </w14:solidFill>
                </w14:textFill>
              </w:rPr>
            </w:pPr>
            <w:r>
              <w:rPr>
                <w:rFonts w:hint="eastAsia" w:ascii="宋体" w:hAnsi="宋体"/>
                <w:b w:val="0"/>
                <w:bCs/>
                <w:color w:val="000000" w:themeColor="text1"/>
                <w:sz w:val="21"/>
                <w:szCs w:val="21"/>
                <w:highlight w:val="none"/>
                <w:lang w:val="en-US" w:eastAsia="zh-CN"/>
                <w14:textFill>
                  <w14:solidFill>
                    <w14:schemeClr w14:val="tx1"/>
                  </w14:solidFill>
                </w14:textFill>
              </w:rPr>
              <w:t>60</w:t>
            </w:r>
            <w:r>
              <w:rPr>
                <w:rFonts w:hint="eastAsia" w:ascii="宋体" w:hAnsi="宋体"/>
                <w:b w:val="0"/>
                <w:bCs/>
                <w:color w:val="000000" w:themeColor="text1"/>
                <w:sz w:val="21"/>
                <w:szCs w:val="21"/>
                <w:highlight w:val="none"/>
                <w:lang w:val="en-US" w:eastAsia="en-US"/>
                <w14:textFill>
                  <w14:solidFill>
                    <w14:schemeClr w14:val="tx1"/>
                  </w14:solidFill>
                </w14:textFill>
              </w:rPr>
              <w:t>mg/L</w:t>
            </w:r>
          </w:p>
        </w:tc>
        <w:tc>
          <w:tcPr>
            <w:tcW w:w="1430" w:type="dxa"/>
            <w:tcBorders>
              <w:top w:val="single" w:color="auto" w:sz="4" w:space="0"/>
              <w:left w:val="single" w:color="auto" w:sz="4" w:space="0"/>
              <w:bottom w:val="single" w:color="auto" w:sz="4" w:space="0"/>
            </w:tcBorders>
            <w:shd w:val="clear" w:color="auto" w:fill="FFFFFF"/>
            <w:vAlign w:val="center"/>
          </w:tcPr>
          <w:p w14:paraId="5F8AF8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b w:val="0"/>
                <w:bCs/>
                <w:color w:val="000000" w:themeColor="text1"/>
                <w:sz w:val="21"/>
                <w:szCs w:val="21"/>
                <w:highlight w:val="none"/>
                <w14:textFill>
                  <w14:solidFill>
                    <w14:schemeClr w14:val="tx1"/>
                  </w14:solidFill>
                </w14:textFill>
              </w:rPr>
            </w:pPr>
            <w:r>
              <w:rPr>
                <w:rFonts w:hint="eastAsia" w:ascii="宋体" w:hAnsi="宋体"/>
                <w:b w:val="0"/>
                <w:bCs/>
                <w:color w:val="000000" w:themeColor="text1"/>
                <w:sz w:val="21"/>
                <w:szCs w:val="21"/>
                <w:highlight w:val="none"/>
                <w:lang w:val="en-US" w:eastAsia="zh-CN"/>
                <w14:textFill>
                  <w14:solidFill>
                    <w14:schemeClr w14:val="tx1"/>
                  </w14:solidFill>
                </w14:textFill>
              </w:rPr>
              <w:t>20</w:t>
            </w:r>
            <w:r>
              <w:rPr>
                <w:rFonts w:hint="eastAsia" w:ascii="宋体" w:hAnsi="宋体"/>
                <w:b w:val="0"/>
                <w:bCs/>
                <w:color w:val="000000" w:themeColor="text1"/>
                <w:sz w:val="21"/>
                <w:szCs w:val="21"/>
                <w:highlight w:val="none"/>
                <w:lang w:val="en-US" w:eastAsia="en-US"/>
                <w14:textFill>
                  <w14:solidFill>
                    <w14:schemeClr w14:val="tx1"/>
                  </w14:solidFill>
                </w14:textFill>
              </w:rPr>
              <w:t>mg/L</w:t>
            </w:r>
          </w:p>
        </w:tc>
        <w:tc>
          <w:tcPr>
            <w:tcW w:w="1461" w:type="dxa"/>
            <w:tcBorders>
              <w:top w:val="single" w:color="auto" w:sz="4" w:space="0"/>
              <w:left w:val="single" w:color="auto" w:sz="4" w:space="0"/>
              <w:bottom w:val="single" w:color="auto" w:sz="4" w:space="0"/>
              <w:right w:val="single" w:color="auto" w:sz="4" w:space="0"/>
            </w:tcBorders>
            <w:shd w:val="clear" w:color="auto" w:fill="FFFFFF"/>
            <w:vAlign w:val="center"/>
          </w:tcPr>
          <w:p w14:paraId="3C4D99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b w:val="0"/>
                <w:bCs/>
                <w:color w:val="000000" w:themeColor="text1"/>
                <w:sz w:val="21"/>
                <w:szCs w:val="21"/>
                <w:highlight w:val="none"/>
                <w14:textFill>
                  <w14:solidFill>
                    <w14:schemeClr w14:val="tx1"/>
                  </w14:solidFill>
                </w14:textFill>
              </w:rPr>
            </w:pPr>
            <w:r>
              <w:rPr>
                <w:rFonts w:hint="eastAsia" w:ascii="宋体" w:hAnsi="宋体"/>
                <w:b w:val="0"/>
                <w:bCs/>
                <w:color w:val="000000" w:themeColor="text1"/>
                <w:sz w:val="21"/>
                <w:szCs w:val="21"/>
                <w:highlight w:val="none"/>
                <w:lang w:val="en-US" w:eastAsia="zh-CN"/>
                <w14:textFill>
                  <w14:solidFill>
                    <w14:schemeClr w14:val="tx1"/>
                  </w14:solidFill>
                </w14:textFill>
              </w:rPr>
              <w:t>8</w:t>
            </w:r>
            <w:r>
              <w:rPr>
                <w:rFonts w:hint="eastAsia" w:ascii="宋体" w:hAnsi="宋体"/>
                <w:b w:val="0"/>
                <w:bCs/>
                <w:color w:val="000000" w:themeColor="text1"/>
                <w:sz w:val="21"/>
                <w:szCs w:val="21"/>
                <w:highlight w:val="none"/>
                <w:lang w:val="en-US" w:eastAsia="en-US"/>
                <w14:textFill>
                  <w14:solidFill>
                    <w14:schemeClr w14:val="tx1"/>
                  </w14:solidFill>
                </w14:textFill>
              </w:rPr>
              <w:t>(</w:t>
            </w:r>
            <w:r>
              <w:rPr>
                <w:rFonts w:hint="eastAsia" w:ascii="宋体" w:hAnsi="宋体"/>
                <w:b w:val="0"/>
                <w:bCs/>
                <w:color w:val="000000" w:themeColor="text1"/>
                <w:sz w:val="21"/>
                <w:szCs w:val="21"/>
                <w:highlight w:val="none"/>
                <w:lang w:val="en-US" w:eastAsia="zh-CN"/>
                <w14:textFill>
                  <w14:solidFill>
                    <w14:schemeClr w14:val="tx1"/>
                  </w14:solidFill>
                </w14:textFill>
              </w:rPr>
              <w:t>15</w:t>
            </w:r>
            <w:r>
              <w:rPr>
                <w:rFonts w:hint="eastAsia" w:ascii="宋体" w:hAnsi="宋体"/>
                <w:b w:val="0"/>
                <w:bCs/>
                <w:color w:val="000000" w:themeColor="text1"/>
                <w:sz w:val="21"/>
                <w:szCs w:val="21"/>
                <w:highlight w:val="none"/>
                <w:lang w:val="en-US" w:eastAsia="en-US"/>
                <w14:textFill>
                  <w14:solidFill>
                    <w14:schemeClr w14:val="tx1"/>
                  </w14:solidFill>
                </w14:textFill>
              </w:rPr>
              <w:t>)mg/L</w:t>
            </w:r>
          </w:p>
        </w:tc>
        <w:tc>
          <w:tcPr>
            <w:tcW w:w="1445" w:type="dxa"/>
            <w:tcBorders>
              <w:top w:val="single" w:color="auto" w:sz="4" w:space="0"/>
              <w:left w:val="single" w:color="auto" w:sz="4" w:space="0"/>
              <w:bottom w:val="single" w:color="auto" w:sz="4" w:space="0"/>
              <w:right w:val="single" w:color="auto" w:sz="4" w:space="0"/>
            </w:tcBorders>
            <w:shd w:val="clear" w:color="auto" w:fill="FFFFFF"/>
            <w:vAlign w:val="center"/>
          </w:tcPr>
          <w:p w14:paraId="11CDE7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b w:val="0"/>
                <w:bCs/>
                <w:color w:val="000000" w:themeColor="text1"/>
                <w:sz w:val="21"/>
                <w:szCs w:val="21"/>
                <w:highlight w:val="none"/>
                <w:lang w:val="en-US" w:eastAsia="zh-CN"/>
                <w14:textFill>
                  <w14:solidFill>
                    <w14:schemeClr w14:val="tx1"/>
                  </w14:solidFill>
                </w14:textFill>
              </w:rPr>
            </w:pPr>
            <w:r>
              <w:rPr>
                <w:rFonts w:hint="eastAsia" w:ascii="宋体" w:hAnsi="宋体"/>
                <w:b w:val="0"/>
                <w:bCs/>
                <w:color w:val="000000" w:themeColor="text1"/>
                <w:sz w:val="21"/>
                <w:szCs w:val="21"/>
                <w:highlight w:val="none"/>
                <w:lang w:val="en-US" w:eastAsia="zh-CN"/>
                <w14:textFill>
                  <w14:solidFill>
                    <w14:schemeClr w14:val="tx1"/>
                  </w14:solidFill>
                </w14:textFill>
              </w:rPr>
              <w:t>20</w:t>
            </w:r>
            <w:r>
              <w:rPr>
                <w:rFonts w:hint="eastAsia" w:ascii="宋体" w:hAnsi="宋体"/>
                <w:b w:val="0"/>
                <w:bCs/>
                <w:color w:val="000000" w:themeColor="text1"/>
                <w:sz w:val="21"/>
                <w:szCs w:val="21"/>
                <w:highlight w:val="none"/>
                <w:lang w:val="en-US" w:eastAsia="en-US"/>
                <w14:textFill>
                  <w14:solidFill>
                    <w14:schemeClr w14:val="tx1"/>
                  </w14:solidFill>
                </w14:textFill>
              </w:rPr>
              <w:t>mg/L</w:t>
            </w:r>
          </w:p>
        </w:tc>
        <w:tc>
          <w:tcPr>
            <w:tcW w:w="1445" w:type="dxa"/>
            <w:tcBorders>
              <w:top w:val="single" w:color="auto" w:sz="4" w:space="0"/>
              <w:left w:val="single" w:color="auto" w:sz="4" w:space="0"/>
              <w:bottom w:val="single" w:color="auto" w:sz="4" w:space="0"/>
              <w:right w:val="single" w:color="auto" w:sz="4" w:space="0"/>
            </w:tcBorders>
            <w:shd w:val="clear" w:color="auto" w:fill="FFFFFF"/>
            <w:vAlign w:val="center"/>
          </w:tcPr>
          <w:p w14:paraId="493481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b w:val="0"/>
                <w:bCs/>
                <w:color w:val="000000" w:themeColor="text1"/>
                <w:sz w:val="21"/>
                <w:szCs w:val="21"/>
                <w:highlight w:val="none"/>
                <w:lang w:val="en-US" w:eastAsia="zh-CN"/>
                <w14:textFill>
                  <w14:solidFill>
                    <w14:schemeClr w14:val="tx1"/>
                  </w14:solidFill>
                </w14:textFill>
              </w:rPr>
            </w:pPr>
            <w:r>
              <w:rPr>
                <w:rFonts w:hint="eastAsia" w:ascii="宋体" w:hAnsi="宋体"/>
                <w:b w:val="0"/>
                <w:bCs/>
                <w:color w:val="000000" w:themeColor="text1"/>
                <w:sz w:val="21"/>
                <w:szCs w:val="21"/>
                <w:highlight w:val="none"/>
                <w:lang w:val="en-US" w:eastAsia="zh-CN"/>
                <w14:textFill>
                  <w14:solidFill>
                    <w14:schemeClr w14:val="tx1"/>
                  </w14:solidFill>
                </w14:textFill>
              </w:rPr>
              <w:t>2</w:t>
            </w:r>
            <w:r>
              <w:rPr>
                <w:rFonts w:hint="eastAsia" w:ascii="宋体" w:hAnsi="宋体"/>
                <w:b w:val="0"/>
                <w:bCs/>
                <w:color w:val="000000" w:themeColor="text1"/>
                <w:sz w:val="21"/>
                <w:szCs w:val="21"/>
                <w:highlight w:val="none"/>
                <w:lang w:val="en-US" w:eastAsia="en-US"/>
                <w14:textFill>
                  <w14:solidFill>
                    <w14:schemeClr w14:val="tx1"/>
                  </w14:solidFill>
                </w14:textFill>
              </w:rPr>
              <w:t>mg/L</w:t>
            </w:r>
          </w:p>
        </w:tc>
      </w:tr>
    </w:tbl>
    <w:p w14:paraId="60C0C5EA">
      <w:pPr>
        <w:spacing w:line="500" w:lineRule="exact"/>
        <w:ind w:firstLine="411" w:firstLineChars="196"/>
        <w:rPr>
          <w:rFonts w:hint="eastAsia" w:ascii="宋体" w:hAnsi="宋体"/>
          <w:b w:val="0"/>
          <w:bCs/>
          <w:color w:val="000000" w:themeColor="text1"/>
          <w:sz w:val="21"/>
          <w:szCs w:val="21"/>
          <w:highlight w:val="none"/>
          <w:lang w:eastAsia="zh-CN"/>
          <w14:textFill>
            <w14:solidFill>
              <w14:schemeClr w14:val="tx1"/>
            </w14:solidFill>
          </w14:textFill>
        </w:rPr>
      </w:pPr>
      <w:r>
        <w:rPr>
          <w:rFonts w:hint="eastAsia" w:ascii="宋体" w:hAnsi="宋体"/>
          <w:b w:val="0"/>
          <w:bCs/>
          <w:color w:val="000000" w:themeColor="text1"/>
          <w:sz w:val="21"/>
          <w:szCs w:val="21"/>
          <w:highlight w:val="none"/>
          <w14:textFill>
            <w14:solidFill>
              <w14:schemeClr w14:val="tx1"/>
            </w14:solidFill>
          </w14:textFill>
        </w:rPr>
        <w:t>注：括号外数值为水温</w:t>
      </w:r>
      <w:r>
        <w:rPr>
          <w:rFonts w:hint="eastAsia" w:ascii="宋体" w:hAnsi="宋体"/>
          <w:b w:val="0"/>
          <w:bCs/>
          <w:color w:val="000000" w:themeColor="text1"/>
          <w:sz w:val="21"/>
          <w:szCs w:val="21"/>
          <w:highlight w:val="none"/>
          <w:lang w:val="en-US" w:eastAsia="en-US"/>
          <w14:textFill>
            <w14:solidFill>
              <w14:schemeClr w14:val="tx1"/>
            </w14:solidFill>
          </w14:textFill>
        </w:rPr>
        <w:t>＞12P</w:t>
      </w:r>
      <w:r>
        <w:rPr>
          <w:rFonts w:hint="eastAsia" w:ascii="宋体" w:hAnsi="宋体"/>
          <w:b w:val="0"/>
          <w:bCs/>
          <w:color w:val="000000" w:themeColor="text1"/>
          <w:sz w:val="21"/>
          <w:szCs w:val="21"/>
          <w:highlight w:val="none"/>
          <w14:textFill>
            <w14:solidFill>
              <w14:schemeClr w14:val="tx1"/>
            </w14:solidFill>
          </w14:textFill>
        </w:rPr>
        <w:t>的控制指标，括号内数值为水温</w:t>
      </w:r>
      <w:r>
        <w:rPr>
          <w:rFonts w:hint="eastAsia" w:ascii="宋体" w:hAnsi="宋体"/>
          <w:b w:val="0"/>
          <w:bCs/>
          <w:color w:val="000000" w:themeColor="text1"/>
          <w:sz w:val="21"/>
          <w:szCs w:val="21"/>
          <w:highlight w:val="none"/>
          <w:lang w:val="en-US" w:eastAsia="en-US"/>
          <w14:textFill>
            <w14:solidFill>
              <w14:schemeClr w14:val="tx1"/>
            </w14:solidFill>
          </w14:textFill>
        </w:rPr>
        <w:t>W12P</w:t>
      </w:r>
      <w:r>
        <w:rPr>
          <w:rFonts w:hint="eastAsia" w:ascii="宋体" w:hAnsi="宋体"/>
          <w:b w:val="0"/>
          <w:bCs/>
          <w:color w:val="000000" w:themeColor="text1"/>
          <w:sz w:val="21"/>
          <w:szCs w:val="21"/>
          <w:highlight w:val="none"/>
          <w14:textFill>
            <w14:solidFill>
              <w14:schemeClr w14:val="tx1"/>
            </w14:solidFill>
          </w14:textFill>
        </w:rPr>
        <w:t>的控制指标</w:t>
      </w:r>
      <w:r>
        <w:rPr>
          <w:rFonts w:hint="eastAsia" w:ascii="宋体" w:hAnsi="宋体"/>
          <w:b w:val="0"/>
          <w:bCs/>
          <w:color w:val="000000" w:themeColor="text1"/>
          <w:sz w:val="21"/>
          <w:szCs w:val="21"/>
          <w:highlight w:val="none"/>
          <w:lang w:eastAsia="zh-CN"/>
          <w14:textFill>
            <w14:solidFill>
              <w14:schemeClr w14:val="tx1"/>
            </w14:solidFill>
          </w14:textFill>
        </w:rPr>
        <w:t>。</w:t>
      </w:r>
    </w:p>
    <w:p w14:paraId="2EE3641F">
      <w:pPr>
        <w:spacing w:line="500" w:lineRule="exact"/>
        <w:ind w:firstLine="411" w:firstLineChars="196"/>
        <w:rPr>
          <w:rFonts w:hint="eastAsia" w:ascii="宋体" w:hAnsi="宋体"/>
          <w:b w:val="0"/>
          <w:bCs/>
          <w:color w:val="000000" w:themeColor="text1"/>
          <w:sz w:val="21"/>
          <w:szCs w:val="21"/>
          <w:highlight w:val="none"/>
          <w14:textFill>
            <w14:solidFill>
              <w14:schemeClr w14:val="tx1"/>
            </w14:solidFill>
          </w14:textFill>
        </w:rPr>
      </w:pPr>
    </w:p>
    <w:p w14:paraId="29D161B7">
      <w:pPr>
        <w:spacing w:line="500" w:lineRule="exact"/>
        <w:ind w:firstLine="411" w:firstLineChars="196"/>
        <w:rPr>
          <w:rFonts w:hint="eastAsia" w:ascii="宋体" w:hAnsi="宋体"/>
          <w:b w:val="0"/>
          <w:bCs/>
          <w:color w:val="000000" w:themeColor="text1"/>
          <w:sz w:val="21"/>
          <w:szCs w:val="21"/>
          <w:highlight w:val="none"/>
          <w14:textFill>
            <w14:solidFill>
              <w14:schemeClr w14:val="tx1"/>
            </w14:solidFill>
          </w14:textFill>
        </w:rPr>
      </w:pPr>
      <w:r>
        <w:rPr>
          <w:rFonts w:hint="eastAsia" w:ascii="宋体" w:hAnsi="宋体"/>
          <w:b w:val="0"/>
          <w:bCs/>
          <w:color w:val="000000" w:themeColor="text1"/>
          <w:sz w:val="21"/>
          <w:szCs w:val="21"/>
          <w:highlight w:val="none"/>
          <w14:textFill>
            <w14:solidFill>
              <w14:schemeClr w14:val="tx1"/>
            </w14:solidFill>
          </w14:textFill>
        </w:rPr>
        <w:t>3、工艺确定</w:t>
      </w:r>
    </w:p>
    <w:p w14:paraId="72F39B1A">
      <w:pPr>
        <w:spacing w:line="500" w:lineRule="exact"/>
        <w:ind w:firstLine="411" w:firstLineChars="196"/>
        <w:rPr>
          <w:rFonts w:hint="eastAsia" w:ascii="宋体" w:hAnsi="宋体"/>
          <w:b w:val="0"/>
          <w:bCs/>
          <w:color w:val="000000" w:themeColor="text1"/>
          <w:sz w:val="21"/>
          <w:szCs w:val="21"/>
          <w:highlight w:val="none"/>
          <w14:textFill>
            <w14:solidFill>
              <w14:schemeClr w14:val="tx1"/>
            </w14:solidFill>
          </w14:textFill>
        </w:rPr>
      </w:pPr>
      <w:r>
        <w:rPr>
          <w:rFonts w:hint="eastAsia" w:ascii="宋体" w:hAnsi="宋体"/>
          <w:b w:val="0"/>
          <w:bCs/>
          <w:color w:val="000000" w:themeColor="text1"/>
          <w:sz w:val="21"/>
          <w:szCs w:val="21"/>
          <w:highlight w:val="none"/>
          <w14:textFill>
            <w14:solidFill>
              <w14:schemeClr w14:val="tx1"/>
            </w14:solidFill>
          </w14:textFill>
        </w:rPr>
        <w:t>3.1 确定原则</w:t>
      </w:r>
    </w:p>
    <w:p w14:paraId="5D1D0BA5">
      <w:pPr>
        <w:spacing w:line="500" w:lineRule="exact"/>
        <w:ind w:firstLine="411" w:firstLineChars="196"/>
        <w:rPr>
          <w:rFonts w:hint="eastAsia" w:ascii="宋体" w:hAnsi="宋体"/>
          <w:b w:val="0"/>
          <w:bCs/>
          <w:color w:val="000000" w:themeColor="text1"/>
          <w:sz w:val="21"/>
          <w:szCs w:val="21"/>
          <w:highlight w:val="none"/>
          <w14:textFill>
            <w14:solidFill>
              <w14:schemeClr w14:val="tx1"/>
            </w14:solidFill>
          </w14:textFill>
        </w:rPr>
      </w:pPr>
      <w:r>
        <w:rPr>
          <w:rFonts w:hint="eastAsia" w:ascii="宋体" w:hAnsi="宋体"/>
          <w:b w:val="0"/>
          <w:bCs/>
          <w:color w:val="000000" w:themeColor="text1"/>
          <w:sz w:val="21"/>
          <w:szCs w:val="21"/>
          <w:highlight w:val="none"/>
          <w14:textFill>
            <w14:solidFill>
              <w14:schemeClr w14:val="tx1"/>
            </w14:solidFill>
          </w14:textFill>
        </w:rPr>
        <w:t>污水处理工艺的选择是污水处理工程建设的关键。处理工艺是否合理直接关系到污水的处理效果、排水水质、运转稳定性、投资、运转成本和管理操作水平。</w:t>
      </w:r>
    </w:p>
    <w:p w14:paraId="278BFA47">
      <w:pPr>
        <w:spacing w:line="500" w:lineRule="exact"/>
        <w:ind w:firstLine="411" w:firstLineChars="196"/>
        <w:rPr>
          <w:rFonts w:hint="eastAsia" w:ascii="宋体" w:hAnsi="宋体"/>
          <w:b w:val="0"/>
          <w:bCs/>
          <w:color w:val="000000" w:themeColor="text1"/>
          <w:sz w:val="21"/>
          <w:szCs w:val="21"/>
          <w:highlight w:val="none"/>
          <w14:textFill>
            <w14:solidFill>
              <w14:schemeClr w14:val="tx1"/>
            </w14:solidFill>
          </w14:textFill>
        </w:rPr>
      </w:pPr>
      <w:r>
        <w:rPr>
          <w:rFonts w:hint="eastAsia" w:ascii="宋体" w:hAnsi="宋体"/>
          <w:b w:val="0"/>
          <w:bCs/>
          <w:color w:val="000000" w:themeColor="text1"/>
          <w:sz w:val="21"/>
          <w:szCs w:val="21"/>
          <w:highlight w:val="none"/>
          <w14:textFill>
            <w14:solidFill>
              <w14:schemeClr w14:val="tx1"/>
            </w14:solidFill>
          </w14:textFill>
        </w:rPr>
        <w:t>3.2 分布式</w:t>
      </w:r>
      <w:r>
        <w:rPr>
          <w:rFonts w:hint="eastAsia" w:ascii="宋体" w:hAnsi="宋体"/>
          <w:b w:val="0"/>
          <w:bCs/>
          <w:color w:val="000000" w:themeColor="text1"/>
          <w:sz w:val="21"/>
          <w:szCs w:val="21"/>
          <w:highlight w:val="none"/>
          <w:lang w:val="en-US" w:eastAsia="zh-CN"/>
          <w14:textFill>
            <w14:solidFill>
              <w14:schemeClr w14:val="tx1"/>
            </w14:solidFill>
          </w14:textFill>
        </w:rPr>
        <w:t>一体化</w:t>
      </w:r>
      <w:r>
        <w:rPr>
          <w:rFonts w:hint="eastAsia" w:ascii="宋体" w:hAnsi="宋体"/>
          <w:b w:val="0"/>
          <w:bCs/>
          <w:color w:val="000000" w:themeColor="text1"/>
          <w:sz w:val="21"/>
          <w:szCs w:val="21"/>
          <w:highlight w:val="none"/>
          <w14:textFill>
            <w14:solidFill>
              <w14:schemeClr w14:val="tx1"/>
            </w14:solidFill>
          </w14:textFill>
        </w:rPr>
        <w:t>系统设备</w:t>
      </w:r>
      <w:r>
        <w:rPr>
          <w:rFonts w:hint="eastAsia" w:ascii="宋体" w:hAnsi="宋体"/>
          <w:b w:val="0"/>
          <w:bCs/>
          <w:color w:val="000000" w:themeColor="text1"/>
          <w:sz w:val="21"/>
          <w:szCs w:val="21"/>
          <w:highlight w:val="none"/>
          <w:lang w:val="en-US" w:eastAsia="zh-CN"/>
          <w14:textFill>
            <w14:solidFill>
              <w14:schemeClr w14:val="tx1"/>
            </w14:solidFill>
          </w14:textFill>
        </w:rPr>
        <w:t>工艺</w:t>
      </w:r>
      <w:r>
        <w:rPr>
          <w:rFonts w:hint="eastAsia" w:ascii="宋体" w:hAnsi="宋体"/>
          <w:b w:val="0"/>
          <w:bCs/>
          <w:color w:val="000000" w:themeColor="text1"/>
          <w:sz w:val="21"/>
          <w:szCs w:val="21"/>
          <w:highlight w:val="none"/>
          <w14:textFill>
            <w14:solidFill>
              <w14:schemeClr w14:val="tx1"/>
            </w14:solidFill>
          </w14:textFill>
        </w:rPr>
        <w:t>要求：</w:t>
      </w:r>
    </w:p>
    <w:p w14:paraId="17656106">
      <w:pPr>
        <w:spacing w:line="500" w:lineRule="exact"/>
        <w:ind w:firstLine="411" w:firstLineChars="196"/>
        <w:rPr>
          <w:rFonts w:hint="eastAsia" w:ascii="宋体" w:hAnsi="宋体"/>
          <w:b w:val="0"/>
          <w:bCs/>
          <w:color w:val="000000" w:themeColor="text1"/>
          <w:sz w:val="21"/>
          <w:szCs w:val="21"/>
          <w:highlight w:val="none"/>
          <w14:textFill>
            <w14:solidFill>
              <w14:schemeClr w14:val="tx1"/>
            </w14:solidFill>
          </w14:textFill>
        </w:rPr>
      </w:pPr>
      <w:r>
        <w:rPr>
          <w:rFonts w:hint="eastAsia" w:ascii="宋体" w:hAnsi="宋体"/>
          <w:b w:val="0"/>
          <w:bCs/>
          <w:color w:val="000000" w:themeColor="text1"/>
          <w:sz w:val="21"/>
          <w:szCs w:val="21"/>
          <w:highlight w:val="none"/>
          <w14:textFill>
            <w14:solidFill>
              <w14:schemeClr w14:val="tx1"/>
            </w14:solidFill>
          </w14:textFill>
        </w:rPr>
        <w:t>分布式</w:t>
      </w:r>
      <w:r>
        <w:rPr>
          <w:rFonts w:hint="eastAsia" w:ascii="宋体" w:hAnsi="宋体"/>
          <w:b w:val="0"/>
          <w:bCs/>
          <w:color w:val="000000" w:themeColor="text1"/>
          <w:sz w:val="21"/>
          <w:szCs w:val="21"/>
          <w:highlight w:val="none"/>
          <w:lang w:val="en-US" w:eastAsia="zh-CN"/>
          <w14:textFill>
            <w14:solidFill>
              <w14:schemeClr w14:val="tx1"/>
            </w14:solidFill>
          </w14:textFill>
        </w:rPr>
        <w:t>一体化</w:t>
      </w:r>
      <w:r>
        <w:rPr>
          <w:rFonts w:hint="eastAsia" w:ascii="宋体" w:hAnsi="宋体"/>
          <w:b w:val="0"/>
          <w:bCs/>
          <w:color w:val="000000" w:themeColor="text1"/>
          <w:sz w:val="21"/>
          <w:szCs w:val="21"/>
          <w:highlight w:val="none"/>
          <w14:textFill>
            <w14:solidFill>
              <w14:schemeClr w14:val="tx1"/>
            </w14:solidFill>
          </w14:textFill>
        </w:rPr>
        <w:t>系统处理设备，主要针对分散式区域的生活污水的处理设计。采用高度集成化的一体化分布式</w:t>
      </w:r>
      <w:r>
        <w:rPr>
          <w:rFonts w:hint="eastAsia" w:ascii="宋体" w:hAnsi="宋体"/>
          <w:b w:val="0"/>
          <w:bCs/>
          <w:color w:val="000000" w:themeColor="text1"/>
          <w:sz w:val="21"/>
          <w:szCs w:val="21"/>
          <w:highlight w:val="none"/>
          <w:lang w:val="en-US" w:eastAsia="zh-CN"/>
          <w14:textFill>
            <w14:solidFill>
              <w14:schemeClr w14:val="tx1"/>
            </w14:solidFill>
          </w14:textFill>
        </w:rPr>
        <w:t>电化学处理工艺，不得采用生化法工艺，即：不得使用化学药剂和微生物菌剂的传统处理工艺。</w:t>
      </w:r>
    </w:p>
    <w:p w14:paraId="45D4286A">
      <w:pPr>
        <w:spacing w:line="500" w:lineRule="exact"/>
        <w:ind w:firstLine="411" w:firstLineChars="196"/>
        <w:rPr>
          <w:rFonts w:hint="eastAsia" w:ascii="宋体" w:hAnsi="宋体"/>
          <w:b w:val="0"/>
          <w:bCs/>
          <w:color w:val="000000" w:themeColor="text1"/>
          <w:sz w:val="21"/>
          <w:szCs w:val="21"/>
          <w:highlight w:val="none"/>
          <w14:textFill>
            <w14:solidFill>
              <w14:schemeClr w14:val="tx1"/>
            </w14:solidFill>
          </w14:textFill>
        </w:rPr>
      </w:pPr>
      <w:r>
        <w:rPr>
          <w:rFonts w:hint="eastAsia" w:ascii="宋体" w:hAnsi="宋体"/>
          <w:b w:val="0"/>
          <w:bCs/>
          <w:color w:val="000000" w:themeColor="text1"/>
          <w:sz w:val="21"/>
          <w:szCs w:val="21"/>
          <w:highlight w:val="none"/>
          <w14:textFill>
            <w14:solidFill>
              <w14:schemeClr w14:val="tx1"/>
            </w14:solidFill>
          </w14:textFill>
        </w:rPr>
        <w:t>通过设备的标准化、系列化及自动化，简化污水处理的施工及维护管理。</w:t>
      </w:r>
    </w:p>
    <w:p w14:paraId="59778015">
      <w:pPr>
        <w:spacing w:line="500" w:lineRule="exact"/>
        <w:ind w:firstLine="411" w:firstLineChars="196"/>
        <w:rPr>
          <w:rFonts w:hint="eastAsia" w:ascii="宋体" w:hAnsi="宋体"/>
          <w:b w:val="0"/>
          <w:bCs/>
          <w:color w:val="000000" w:themeColor="text1"/>
          <w:sz w:val="21"/>
          <w:szCs w:val="21"/>
          <w:highlight w:val="none"/>
          <w14:textFill>
            <w14:solidFill>
              <w14:schemeClr w14:val="tx1"/>
            </w14:solidFill>
          </w14:textFill>
        </w:rPr>
      </w:pPr>
      <w:r>
        <w:rPr>
          <w:rFonts w:hint="eastAsia" w:ascii="宋体" w:hAnsi="宋体"/>
          <w:b w:val="0"/>
          <w:bCs/>
          <w:color w:val="000000" w:themeColor="text1"/>
          <w:sz w:val="21"/>
          <w:szCs w:val="21"/>
          <w:highlight w:val="none"/>
          <w14:textFill>
            <w14:solidFill>
              <w14:schemeClr w14:val="tx1"/>
            </w14:solidFill>
          </w14:textFill>
        </w:rPr>
        <w:t>1）能耗低、噪音小。</w:t>
      </w:r>
    </w:p>
    <w:p w14:paraId="5F9C2650">
      <w:pPr>
        <w:spacing w:line="500" w:lineRule="exact"/>
        <w:ind w:firstLine="411" w:firstLineChars="196"/>
        <w:rPr>
          <w:rFonts w:hint="eastAsia" w:ascii="宋体" w:hAnsi="宋体"/>
          <w:b w:val="0"/>
          <w:bCs/>
          <w:color w:val="000000" w:themeColor="text1"/>
          <w:sz w:val="21"/>
          <w:szCs w:val="21"/>
          <w:highlight w:val="none"/>
          <w14:textFill>
            <w14:solidFill>
              <w14:schemeClr w14:val="tx1"/>
            </w14:solidFill>
          </w14:textFill>
        </w:rPr>
      </w:pPr>
      <w:r>
        <w:rPr>
          <w:rFonts w:hint="eastAsia" w:ascii="宋体" w:hAnsi="宋体"/>
          <w:b w:val="0"/>
          <w:bCs/>
          <w:color w:val="000000" w:themeColor="text1"/>
          <w:sz w:val="21"/>
          <w:szCs w:val="21"/>
          <w:highlight w:val="none"/>
          <w14:textFill>
            <w14:solidFill>
              <w14:schemeClr w14:val="tx1"/>
            </w14:solidFill>
          </w14:textFill>
        </w:rPr>
        <w:t>2）无臭味产生</w:t>
      </w:r>
    </w:p>
    <w:p w14:paraId="4D44BEE1">
      <w:pPr>
        <w:spacing w:line="500" w:lineRule="exact"/>
        <w:ind w:firstLine="411" w:firstLineChars="196"/>
        <w:rPr>
          <w:rFonts w:hint="eastAsia" w:ascii="宋体" w:hAnsi="宋体"/>
          <w:b w:val="0"/>
          <w:bCs/>
          <w:color w:val="000000" w:themeColor="text1"/>
          <w:sz w:val="21"/>
          <w:szCs w:val="21"/>
          <w:highlight w:val="none"/>
          <w14:textFill>
            <w14:solidFill>
              <w14:schemeClr w14:val="tx1"/>
            </w14:solidFill>
          </w14:textFill>
        </w:rPr>
      </w:pPr>
      <w:r>
        <w:rPr>
          <w:rFonts w:hint="eastAsia" w:ascii="宋体" w:hAnsi="宋体"/>
          <w:b w:val="0"/>
          <w:bCs/>
          <w:color w:val="000000" w:themeColor="text1"/>
          <w:sz w:val="21"/>
          <w:szCs w:val="21"/>
          <w:highlight w:val="none"/>
          <w14:textFill>
            <w14:solidFill>
              <w14:schemeClr w14:val="tx1"/>
            </w14:solidFill>
          </w14:textFill>
        </w:rPr>
        <w:t>3）运维简单（满足a、b、c三项）</w:t>
      </w:r>
    </w:p>
    <w:p w14:paraId="24CC616C">
      <w:pPr>
        <w:spacing w:line="500" w:lineRule="exact"/>
        <w:ind w:firstLine="411" w:firstLineChars="196"/>
        <w:rPr>
          <w:rFonts w:hint="eastAsia" w:ascii="宋体" w:hAnsi="宋体"/>
          <w:b w:val="0"/>
          <w:bCs/>
          <w:color w:val="000000" w:themeColor="text1"/>
          <w:sz w:val="21"/>
          <w:szCs w:val="21"/>
          <w:highlight w:val="none"/>
          <w14:textFill>
            <w14:solidFill>
              <w14:schemeClr w14:val="tx1"/>
            </w14:solidFill>
          </w14:textFill>
        </w:rPr>
      </w:pPr>
      <w:r>
        <w:rPr>
          <w:rFonts w:hint="eastAsia" w:ascii="宋体" w:hAnsi="宋体"/>
          <w:b w:val="0"/>
          <w:bCs/>
          <w:color w:val="000000" w:themeColor="text1"/>
          <w:sz w:val="21"/>
          <w:szCs w:val="21"/>
          <w:highlight w:val="none"/>
          <w14:textFill>
            <w14:solidFill>
              <w14:schemeClr w14:val="tx1"/>
            </w14:solidFill>
          </w14:textFill>
        </w:rPr>
        <w:t>a、无人值守：设备采用设备旁的就地控制和远程智能运维操作及监控， 能够保证污水处理设备正常运行，无需再增派人员值守。</w:t>
      </w:r>
    </w:p>
    <w:p w14:paraId="08EE0F07">
      <w:pPr>
        <w:spacing w:line="500" w:lineRule="exact"/>
        <w:ind w:firstLine="411" w:firstLineChars="196"/>
        <w:rPr>
          <w:rFonts w:hint="eastAsia" w:ascii="宋体" w:hAnsi="宋体"/>
          <w:b w:val="0"/>
          <w:bCs/>
          <w:color w:val="000000" w:themeColor="text1"/>
          <w:sz w:val="21"/>
          <w:szCs w:val="21"/>
          <w:highlight w:val="none"/>
          <w14:textFill>
            <w14:solidFill>
              <w14:schemeClr w14:val="tx1"/>
            </w14:solidFill>
          </w14:textFill>
        </w:rPr>
      </w:pPr>
      <w:r>
        <w:rPr>
          <w:rFonts w:hint="eastAsia" w:ascii="宋体" w:hAnsi="宋体"/>
          <w:b w:val="0"/>
          <w:bCs/>
          <w:color w:val="000000" w:themeColor="text1"/>
          <w:sz w:val="21"/>
          <w:szCs w:val="21"/>
          <w:highlight w:val="none"/>
          <w14:textFill>
            <w14:solidFill>
              <w14:schemeClr w14:val="tx1"/>
            </w14:solidFill>
          </w14:textFill>
        </w:rPr>
        <w:t>b、全自动运行：设备内部的构造和动力设计确保设备在通水通电的情况 下全自动运行。</w:t>
      </w:r>
    </w:p>
    <w:p w14:paraId="112FE66A">
      <w:pPr>
        <w:spacing w:line="500" w:lineRule="exact"/>
        <w:ind w:firstLine="411" w:firstLineChars="196"/>
        <w:rPr>
          <w:rFonts w:hint="eastAsia" w:ascii="宋体" w:hAnsi="宋体"/>
          <w:b w:val="0"/>
          <w:bCs/>
          <w:color w:val="000000" w:themeColor="text1"/>
          <w:sz w:val="21"/>
          <w:szCs w:val="21"/>
          <w:highlight w:val="none"/>
          <w14:textFill>
            <w14:solidFill>
              <w14:schemeClr w14:val="tx1"/>
            </w14:solidFill>
          </w14:textFill>
        </w:rPr>
      </w:pPr>
      <w:r>
        <w:rPr>
          <w:rFonts w:hint="eastAsia" w:ascii="宋体" w:hAnsi="宋体"/>
          <w:b w:val="0"/>
          <w:bCs/>
          <w:color w:val="000000" w:themeColor="text1"/>
          <w:sz w:val="21"/>
          <w:szCs w:val="21"/>
          <w:highlight w:val="none"/>
          <w14:textFill>
            <w14:solidFill>
              <w14:schemeClr w14:val="tx1"/>
            </w14:solidFill>
          </w14:textFill>
        </w:rPr>
        <w:t>c、定期巡检：一般来说保养检修每季度 1 次。作业简便，便于实施定期 巡检。</w:t>
      </w:r>
    </w:p>
    <w:p w14:paraId="30C38254">
      <w:pPr>
        <w:spacing w:line="500" w:lineRule="exact"/>
        <w:ind w:firstLine="411" w:firstLineChars="196"/>
        <w:rPr>
          <w:rFonts w:hint="eastAsia" w:ascii="宋体" w:hAnsi="宋体"/>
          <w:b w:val="0"/>
          <w:bCs/>
          <w:color w:val="000000" w:themeColor="text1"/>
          <w:sz w:val="21"/>
          <w:szCs w:val="21"/>
          <w:highlight w:val="none"/>
          <w14:textFill>
            <w14:solidFill>
              <w14:schemeClr w14:val="tx1"/>
            </w14:solidFill>
          </w14:textFill>
        </w:rPr>
      </w:pPr>
      <w:r>
        <w:rPr>
          <w:rFonts w:hint="eastAsia" w:ascii="宋体" w:hAnsi="宋体"/>
          <w:b w:val="0"/>
          <w:bCs/>
          <w:color w:val="000000" w:themeColor="text1"/>
          <w:sz w:val="21"/>
          <w:szCs w:val="21"/>
          <w:highlight w:val="none"/>
          <w14:textFill>
            <w14:solidFill>
              <w14:schemeClr w14:val="tx1"/>
            </w14:solidFill>
          </w14:textFill>
        </w:rPr>
        <w:t>3.3 设备智能化要求</w:t>
      </w:r>
    </w:p>
    <w:p w14:paraId="37B1A970">
      <w:pPr>
        <w:spacing w:line="500" w:lineRule="exact"/>
        <w:ind w:firstLine="411" w:firstLineChars="196"/>
        <w:rPr>
          <w:rFonts w:hint="eastAsia" w:ascii="宋体" w:hAnsi="宋体"/>
          <w:b w:val="0"/>
          <w:bCs/>
          <w:color w:val="000000" w:themeColor="text1"/>
          <w:sz w:val="21"/>
          <w:szCs w:val="21"/>
          <w:highlight w:val="none"/>
          <w14:textFill>
            <w14:solidFill>
              <w14:schemeClr w14:val="tx1"/>
            </w14:solidFill>
          </w14:textFill>
        </w:rPr>
      </w:pPr>
      <w:r>
        <w:rPr>
          <w:rFonts w:hint="eastAsia" w:ascii="宋体" w:hAnsi="宋体"/>
          <w:b w:val="0"/>
          <w:bCs/>
          <w:color w:val="000000" w:themeColor="text1"/>
          <w:sz w:val="21"/>
          <w:szCs w:val="21"/>
          <w:highlight w:val="none"/>
          <w14:textFill>
            <w14:solidFill>
              <w14:schemeClr w14:val="tx1"/>
            </w14:solidFill>
          </w14:textFill>
        </w:rPr>
        <w:t>基于分布式设备及无人值班的要求，提供一套远程智能集 控操作平台系统。</w:t>
      </w:r>
    </w:p>
    <w:p w14:paraId="2597D27A">
      <w:pPr>
        <w:spacing w:line="500" w:lineRule="exact"/>
        <w:ind w:firstLine="411" w:firstLineChars="196"/>
        <w:rPr>
          <w:rFonts w:hint="eastAsia" w:ascii="宋体" w:hAnsi="宋体"/>
          <w:b w:val="0"/>
          <w:bCs/>
          <w:color w:val="000000" w:themeColor="text1"/>
          <w:sz w:val="21"/>
          <w:szCs w:val="21"/>
          <w:highlight w:val="none"/>
          <w14:textFill>
            <w14:solidFill>
              <w14:schemeClr w14:val="tx1"/>
            </w14:solidFill>
          </w14:textFill>
        </w:rPr>
      </w:pPr>
      <w:r>
        <w:rPr>
          <w:rFonts w:hint="eastAsia" w:ascii="宋体" w:hAnsi="宋体"/>
          <w:b w:val="0"/>
          <w:bCs/>
          <w:color w:val="000000" w:themeColor="text1"/>
          <w:sz w:val="21"/>
          <w:szCs w:val="21"/>
          <w:highlight w:val="none"/>
          <w14:textFill>
            <w14:solidFill>
              <w14:schemeClr w14:val="tx1"/>
            </w14:solidFill>
          </w14:textFill>
        </w:rPr>
        <w:t>3.4 适用范围（水质、水量、波动等）</w:t>
      </w:r>
    </w:p>
    <w:p w14:paraId="24D645C2">
      <w:pPr>
        <w:spacing w:line="500" w:lineRule="exact"/>
        <w:ind w:firstLine="411" w:firstLineChars="196"/>
        <w:rPr>
          <w:rFonts w:hint="eastAsia" w:ascii="宋体" w:hAnsi="宋体"/>
          <w:b w:val="0"/>
          <w:bCs/>
          <w:color w:val="000000" w:themeColor="text1"/>
          <w:sz w:val="21"/>
          <w:szCs w:val="21"/>
          <w:highlight w:val="none"/>
          <w14:textFill>
            <w14:solidFill>
              <w14:schemeClr w14:val="tx1"/>
            </w14:solidFill>
          </w14:textFill>
        </w:rPr>
      </w:pPr>
      <w:r>
        <w:rPr>
          <w:rFonts w:hint="eastAsia" w:ascii="宋体" w:hAnsi="宋体"/>
          <w:b w:val="0"/>
          <w:bCs/>
          <w:color w:val="000000" w:themeColor="text1"/>
          <w:sz w:val="21"/>
          <w:szCs w:val="21"/>
          <w:highlight w:val="none"/>
          <w14:textFill>
            <w14:solidFill>
              <w14:schemeClr w14:val="tx1"/>
            </w14:solidFill>
          </w14:textFill>
        </w:rPr>
        <w:t>适合于本一体化净化设备的处理水需要符合表-1 设计参数。</w:t>
      </w:r>
    </w:p>
    <w:p w14:paraId="4B65DDE7">
      <w:pPr>
        <w:spacing w:line="500" w:lineRule="exact"/>
        <w:ind w:firstLine="411" w:firstLineChars="196"/>
        <w:rPr>
          <w:rFonts w:hint="eastAsia" w:ascii="宋体" w:hAnsi="宋体"/>
          <w:b w:val="0"/>
          <w:bCs/>
          <w:color w:val="000000" w:themeColor="text1"/>
          <w:sz w:val="21"/>
          <w:szCs w:val="21"/>
          <w:highlight w:val="none"/>
          <w14:textFill>
            <w14:solidFill>
              <w14:schemeClr w14:val="tx1"/>
            </w14:solidFill>
          </w14:textFill>
        </w:rPr>
      </w:pPr>
      <w:r>
        <w:rPr>
          <w:rFonts w:hint="eastAsia" w:ascii="宋体" w:hAnsi="宋体"/>
          <w:b w:val="0"/>
          <w:bCs/>
          <w:color w:val="000000" w:themeColor="text1"/>
          <w:sz w:val="21"/>
          <w:szCs w:val="21"/>
          <w:highlight w:val="none"/>
          <w14:textFill>
            <w14:solidFill>
              <w14:schemeClr w14:val="tx1"/>
            </w14:solidFill>
          </w14:textFill>
        </w:rPr>
        <w:t>表-1 流入污水设计条件</w:t>
      </w:r>
    </w:p>
    <w:p w14:paraId="6079AD98">
      <w:pPr>
        <w:spacing w:line="500" w:lineRule="exact"/>
        <w:ind w:firstLine="411" w:firstLineChars="196"/>
        <w:rPr>
          <w:rFonts w:hint="eastAsia" w:ascii="宋体" w:hAnsi="宋体"/>
          <w:b w:val="0"/>
          <w:bCs/>
          <w:color w:val="000000" w:themeColor="text1"/>
          <w:sz w:val="21"/>
          <w:szCs w:val="21"/>
          <w:highlight w:val="none"/>
          <w14:textFill>
            <w14:solidFill>
              <w14:schemeClr w14:val="tx1"/>
            </w14:solidFill>
          </w14:textFill>
        </w:rPr>
      </w:pPr>
    </w:p>
    <w:p w14:paraId="7F2B583F">
      <w:pPr>
        <w:spacing w:line="500" w:lineRule="exact"/>
        <w:ind w:firstLine="411" w:firstLineChars="196"/>
        <w:rPr>
          <w:rFonts w:hint="eastAsia" w:ascii="宋体" w:hAnsi="宋体"/>
          <w:b w:val="0"/>
          <w:bCs/>
          <w:color w:val="000000" w:themeColor="text1"/>
          <w:sz w:val="21"/>
          <w:szCs w:val="21"/>
          <w:highlight w:val="none"/>
          <w14:textFill>
            <w14:solidFill>
              <w14:schemeClr w14:val="tx1"/>
            </w14:solidFill>
          </w14:textFill>
        </w:rPr>
      </w:pPr>
    </w:p>
    <w:tbl>
      <w:tblPr>
        <w:tblStyle w:val="37"/>
        <w:tblW w:w="8525" w:type="dxa"/>
        <w:tblInd w:w="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32"/>
        <w:gridCol w:w="3210"/>
        <w:gridCol w:w="3783"/>
      </w:tblGrid>
      <w:tr w14:paraId="0E99DC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trPr>
        <w:tc>
          <w:tcPr>
            <w:tcW w:w="4742" w:type="dxa"/>
            <w:gridSpan w:val="2"/>
            <w:vAlign w:val="top"/>
          </w:tcPr>
          <w:p w14:paraId="5340129A">
            <w:pPr>
              <w:spacing w:line="500" w:lineRule="exact"/>
              <w:ind w:firstLine="411" w:firstLineChars="196"/>
              <w:rPr>
                <w:rFonts w:hint="eastAsia" w:ascii="宋体" w:hAnsi="宋体"/>
                <w:b w:val="0"/>
                <w:bCs/>
                <w:color w:val="000000" w:themeColor="text1"/>
                <w:sz w:val="21"/>
                <w:szCs w:val="21"/>
                <w:highlight w:val="none"/>
                <w14:textFill>
                  <w14:solidFill>
                    <w14:schemeClr w14:val="tx1"/>
                  </w14:solidFill>
                </w14:textFill>
              </w:rPr>
            </w:pPr>
            <w:r>
              <w:rPr>
                <w:rFonts w:hint="eastAsia" w:ascii="宋体" w:hAnsi="宋体"/>
                <w:b w:val="0"/>
                <w:bCs/>
                <w:color w:val="000000" w:themeColor="text1"/>
                <w:sz w:val="21"/>
                <w:szCs w:val="21"/>
                <w:highlight w:val="none"/>
                <w14:textFill>
                  <w14:solidFill>
                    <w14:schemeClr w14:val="tx1"/>
                  </w14:solidFill>
                </w14:textFill>
              </w:rPr>
              <w:t>项目</w:t>
            </w:r>
          </w:p>
        </w:tc>
        <w:tc>
          <w:tcPr>
            <w:tcW w:w="3783" w:type="dxa"/>
            <w:vAlign w:val="top"/>
          </w:tcPr>
          <w:p w14:paraId="078CE303">
            <w:pPr>
              <w:spacing w:line="500" w:lineRule="exact"/>
              <w:ind w:firstLine="411" w:firstLineChars="196"/>
              <w:rPr>
                <w:rFonts w:hint="eastAsia" w:ascii="宋体" w:hAnsi="宋体"/>
                <w:b w:val="0"/>
                <w:bCs/>
                <w:color w:val="000000" w:themeColor="text1"/>
                <w:sz w:val="21"/>
                <w:szCs w:val="21"/>
                <w:highlight w:val="none"/>
                <w14:textFill>
                  <w14:solidFill>
                    <w14:schemeClr w14:val="tx1"/>
                  </w14:solidFill>
                </w14:textFill>
              </w:rPr>
            </w:pPr>
            <w:r>
              <w:rPr>
                <w:rFonts w:hint="eastAsia" w:ascii="宋体" w:hAnsi="宋体"/>
                <w:b w:val="0"/>
                <w:bCs/>
                <w:color w:val="000000" w:themeColor="text1"/>
                <w:sz w:val="21"/>
                <w:szCs w:val="21"/>
                <w:highlight w:val="none"/>
                <w14:textFill>
                  <w14:solidFill>
                    <w14:schemeClr w14:val="tx1"/>
                  </w14:solidFill>
                </w14:textFill>
              </w:rPr>
              <w:t>设计条件</w:t>
            </w:r>
          </w:p>
        </w:tc>
      </w:tr>
      <w:tr w14:paraId="7E79E7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4742" w:type="dxa"/>
            <w:gridSpan w:val="2"/>
            <w:vAlign w:val="top"/>
          </w:tcPr>
          <w:p w14:paraId="5D8A2FCF">
            <w:pPr>
              <w:spacing w:line="500" w:lineRule="exact"/>
              <w:ind w:firstLine="411" w:firstLineChars="196"/>
              <w:rPr>
                <w:rFonts w:hint="eastAsia" w:ascii="宋体" w:hAnsi="宋体"/>
                <w:b w:val="0"/>
                <w:bCs/>
                <w:color w:val="000000" w:themeColor="text1"/>
                <w:sz w:val="21"/>
                <w:szCs w:val="21"/>
                <w:highlight w:val="none"/>
                <w14:textFill>
                  <w14:solidFill>
                    <w14:schemeClr w14:val="tx1"/>
                  </w14:solidFill>
                </w14:textFill>
              </w:rPr>
            </w:pPr>
            <w:r>
              <w:rPr>
                <w:rFonts w:hint="eastAsia" w:ascii="宋体" w:hAnsi="宋体"/>
                <w:b w:val="0"/>
                <w:bCs/>
                <w:color w:val="000000" w:themeColor="text1"/>
                <w:sz w:val="21"/>
                <w:szCs w:val="21"/>
                <w:highlight w:val="none"/>
                <w14:textFill>
                  <w14:solidFill>
                    <w14:schemeClr w14:val="tx1"/>
                  </w14:solidFill>
                </w14:textFill>
              </w:rPr>
              <w:t>污水量峰值系数</w:t>
            </w:r>
          </w:p>
        </w:tc>
        <w:tc>
          <w:tcPr>
            <w:tcW w:w="3783" w:type="dxa"/>
            <w:vAlign w:val="top"/>
          </w:tcPr>
          <w:p w14:paraId="41708715">
            <w:pPr>
              <w:spacing w:line="500" w:lineRule="exact"/>
              <w:ind w:firstLine="411" w:firstLineChars="196"/>
              <w:rPr>
                <w:rFonts w:hint="eastAsia" w:ascii="宋体" w:hAnsi="宋体"/>
                <w:b w:val="0"/>
                <w:bCs/>
                <w:color w:val="000000" w:themeColor="text1"/>
                <w:sz w:val="21"/>
                <w:szCs w:val="21"/>
                <w:highlight w:val="none"/>
                <w14:textFill>
                  <w14:solidFill>
                    <w14:schemeClr w14:val="tx1"/>
                  </w14:solidFill>
                </w14:textFill>
              </w:rPr>
            </w:pPr>
            <w:r>
              <w:rPr>
                <w:rFonts w:hint="eastAsia" w:ascii="宋体" w:hAnsi="宋体"/>
                <w:b w:val="0"/>
                <w:bCs/>
                <w:color w:val="000000" w:themeColor="text1"/>
                <w:sz w:val="21"/>
                <w:szCs w:val="21"/>
                <w:highlight w:val="none"/>
                <w14:textFill>
                  <w14:solidFill>
                    <w14:schemeClr w14:val="tx1"/>
                  </w14:solidFill>
                </w14:textFill>
              </w:rPr>
              <w:t>6 以下</w:t>
            </w:r>
          </w:p>
        </w:tc>
      </w:tr>
      <w:tr w14:paraId="6763C5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4742" w:type="dxa"/>
            <w:gridSpan w:val="2"/>
            <w:vAlign w:val="top"/>
          </w:tcPr>
          <w:p w14:paraId="1C3D7A8C">
            <w:pPr>
              <w:spacing w:line="500" w:lineRule="exact"/>
              <w:ind w:firstLine="411" w:firstLineChars="196"/>
              <w:rPr>
                <w:rFonts w:hint="eastAsia" w:ascii="宋体" w:hAnsi="宋体"/>
                <w:b w:val="0"/>
                <w:bCs/>
                <w:color w:val="000000" w:themeColor="text1"/>
                <w:sz w:val="21"/>
                <w:szCs w:val="21"/>
                <w:highlight w:val="none"/>
                <w14:textFill>
                  <w14:solidFill>
                    <w14:schemeClr w14:val="tx1"/>
                  </w14:solidFill>
                </w14:textFill>
              </w:rPr>
            </w:pPr>
            <w:r>
              <w:rPr>
                <w:rFonts w:hint="eastAsia" w:ascii="宋体" w:hAnsi="宋体"/>
                <w:b w:val="0"/>
                <w:bCs/>
                <w:color w:val="000000" w:themeColor="text1"/>
                <w:sz w:val="21"/>
                <w:szCs w:val="21"/>
                <w:highlight w:val="none"/>
                <w14:textFill>
                  <w14:solidFill>
                    <w14:schemeClr w14:val="tx1"/>
                  </w14:solidFill>
                </w14:textFill>
              </w:rPr>
              <w:t>污水水温范围</w:t>
            </w:r>
          </w:p>
        </w:tc>
        <w:tc>
          <w:tcPr>
            <w:tcW w:w="3783" w:type="dxa"/>
            <w:vAlign w:val="top"/>
          </w:tcPr>
          <w:p w14:paraId="7FB2E7B1">
            <w:pPr>
              <w:spacing w:line="500" w:lineRule="exact"/>
              <w:ind w:firstLine="411" w:firstLineChars="196"/>
              <w:rPr>
                <w:rFonts w:hint="eastAsia" w:ascii="宋体" w:hAnsi="宋体"/>
                <w:b w:val="0"/>
                <w:bCs/>
                <w:color w:val="000000" w:themeColor="text1"/>
                <w:sz w:val="21"/>
                <w:szCs w:val="21"/>
                <w:highlight w:val="none"/>
                <w14:textFill>
                  <w14:solidFill>
                    <w14:schemeClr w14:val="tx1"/>
                  </w14:solidFill>
                </w14:textFill>
              </w:rPr>
            </w:pPr>
            <w:r>
              <w:rPr>
                <w:rFonts w:hint="eastAsia" w:ascii="宋体" w:hAnsi="宋体"/>
                <w:b w:val="0"/>
                <w:bCs/>
                <w:color w:val="000000" w:themeColor="text1"/>
                <w:sz w:val="21"/>
                <w:szCs w:val="21"/>
                <w:highlight w:val="none"/>
                <w14:textFill>
                  <w14:solidFill>
                    <w14:schemeClr w14:val="tx1"/>
                  </w14:solidFill>
                </w14:textFill>
              </w:rPr>
              <w:t>13℃~35℃</w:t>
            </w:r>
          </w:p>
        </w:tc>
      </w:tr>
      <w:tr w14:paraId="4A9B9C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1532" w:type="dxa"/>
            <w:vMerge w:val="restart"/>
            <w:tcBorders>
              <w:bottom w:val="nil"/>
            </w:tcBorders>
            <w:textDirection w:val="tbRlV"/>
            <w:vAlign w:val="top"/>
          </w:tcPr>
          <w:p w14:paraId="4B83EEE4">
            <w:pPr>
              <w:spacing w:line="500" w:lineRule="exact"/>
              <w:ind w:firstLine="411" w:firstLineChars="196"/>
              <w:rPr>
                <w:rFonts w:hint="eastAsia" w:ascii="宋体" w:hAnsi="宋体"/>
                <w:b w:val="0"/>
                <w:bCs/>
                <w:color w:val="000000" w:themeColor="text1"/>
                <w:sz w:val="21"/>
                <w:szCs w:val="21"/>
                <w:highlight w:val="none"/>
                <w14:textFill>
                  <w14:solidFill>
                    <w14:schemeClr w14:val="tx1"/>
                  </w14:solidFill>
                </w14:textFill>
              </w:rPr>
            </w:pPr>
          </w:p>
          <w:p w14:paraId="7D0E53D0">
            <w:pPr>
              <w:spacing w:line="500" w:lineRule="exact"/>
              <w:ind w:firstLine="411" w:firstLineChars="196"/>
              <w:rPr>
                <w:rFonts w:hint="eastAsia" w:ascii="宋体" w:hAnsi="宋体"/>
                <w:b w:val="0"/>
                <w:bCs/>
                <w:color w:val="000000" w:themeColor="text1"/>
                <w:sz w:val="21"/>
                <w:szCs w:val="21"/>
                <w:highlight w:val="none"/>
                <w14:textFill>
                  <w14:solidFill>
                    <w14:schemeClr w14:val="tx1"/>
                  </w14:solidFill>
                </w14:textFill>
              </w:rPr>
            </w:pPr>
          </w:p>
          <w:p w14:paraId="2A250C02">
            <w:pPr>
              <w:spacing w:line="500" w:lineRule="exact"/>
              <w:ind w:firstLine="411" w:firstLineChars="196"/>
              <w:rPr>
                <w:rFonts w:hint="eastAsia" w:ascii="宋体" w:hAnsi="宋体"/>
                <w:b w:val="0"/>
                <w:bCs/>
                <w:color w:val="000000" w:themeColor="text1"/>
                <w:sz w:val="21"/>
                <w:szCs w:val="21"/>
                <w:highlight w:val="none"/>
                <w14:textFill>
                  <w14:solidFill>
                    <w14:schemeClr w14:val="tx1"/>
                  </w14:solidFill>
                </w14:textFill>
              </w:rPr>
            </w:pPr>
          </w:p>
          <w:p w14:paraId="100F9F7D">
            <w:pPr>
              <w:spacing w:line="500" w:lineRule="exact"/>
              <w:ind w:firstLine="411" w:firstLineChars="196"/>
              <w:rPr>
                <w:rFonts w:hint="eastAsia" w:ascii="宋体" w:hAnsi="宋体"/>
                <w:b w:val="0"/>
                <w:bCs/>
                <w:color w:val="000000" w:themeColor="text1"/>
                <w:sz w:val="21"/>
                <w:szCs w:val="21"/>
                <w:highlight w:val="none"/>
                <w14:textFill>
                  <w14:solidFill>
                    <w14:schemeClr w14:val="tx1"/>
                  </w14:solidFill>
                </w14:textFill>
              </w:rPr>
            </w:pPr>
          </w:p>
          <w:p w14:paraId="1D1327FB">
            <w:pPr>
              <w:spacing w:line="500" w:lineRule="exact"/>
              <w:ind w:firstLine="411" w:firstLineChars="196"/>
              <w:rPr>
                <w:rFonts w:hint="eastAsia" w:ascii="宋体" w:hAnsi="宋体"/>
                <w:b w:val="0"/>
                <w:bCs/>
                <w:color w:val="000000" w:themeColor="text1"/>
                <w:sz w:val="21"/>
                <w:szCs w:val="21"/>
                <w:highlight w:val="none"/>
                <w14:textFill>
                  <w14:solidFill>
                    <w14:schemeClr w14:val="tx1"/>
                  </w14:solidFill>
                </w14:textFill>
              </w:rPr>
            </w:pPr>
            <w:r>
              <w:rPr>
                <w:rFonts w:hint="eastAsia" w:ascii="宋体" w:hAnsi="宋体"/>
                <w:b w:val="0"/>
                <w:bCs/>
                <w:color w:val="000000" w:themeColor="text1"/>
                <w:sz w:val="21"/>
                <w:szCs w:val="21"/>
                <w:highlight w:val="none"/>
                <w14:textFill>
                  <w14:solidFill>
                    <w14:schemeClr w14:val="tx1"/>
                  </w14:solidFill>
                </w14:textFill>
              </w:rPr>
              <w:t>流  入  水  质</w:t>
            </w:r>
          </w:p>
        </w:tc>
        <w:tc>
          <w:tcPr>
            <w:tcW w:w="3210" w:type="dxa"/>
            <w:vAlign w:val="top"/>
          </w:tcPr>
          <w:p w14:paraId="382B20B1">
            <w:pPr>
              <w:spacing w:line="500" w:lineRule="exact"/>
              <w:ind w:firstLine="411" w:firstLineChars="196"/>
              <w:rPr>
                <w:rFonts w:hint="eastAsia" w:ascii="宋体" w:hAnsi="宋体"/>
                <w:b w:val="0"/>
                <w:bCs/>
                <w:color w:val="000000" w:themeColor="text1"/>
                <w:sz w:val="21"/>
                <w:szCs w:val="21"/>
                <w:highlight w:val="none"/>
                <w14:textFill>
                  <w14:solidFill>
                    <w14:schemeClr w14:val="tx1"/>
                  </w14:solidFill>
                </w14:textFill>
              </w:rPr>
            </w:pPr>
            <w:r>
              <w:rPr>
                <w:rFonts w:hint="eastAsia" w:ascii="宋体" w:hAnsi="宋体"/>
                <w:b w:val="0"/>
                <w:bCs/>
                <w:color w:val="000000" w:themeColor="text1"/>
                <w:sz w:val="21"/>
                <w:szCs w:val="21"/>
                <w:highlight w:val="none"/>
                <w14:textFill>
                  <w14:solidFill>
                    <w14:schemeClr w14:val="tx1"/>
                  </w14:solidFill>
                </w14:textFill>
              </w:rPr>
              <w:t>pH</w:t>
            </w:r>
          </w:p>
        </w:tc>
        <w:tc>
          <w:tcPr>
            <w:tcW w:w="3783" w:type="dxa"/>
            <w:vAlign w:val="top"/>
          </w:tcPr>
          <w:p w14:paraId="31AE60A1">
            <w:pPr>
              <w:spacing w:line="500" w:lineRule="exact"/>
              <w:ind w:firstLine="411" w:firstLineChars="196"/>
              <w:rPr>
                <w:rFonts w:hint="eastAsia" w:ascii="宋体" w:hAnsi="宋体"/>
                <w:b w:val="0"/>
                <w:bCs/>
                <w:color w:val="000000" w:themeColor="text1"/>
                <w:sz w:val="21"/>
                <w:szCs w:val="21"/>
                <w:highlight w:val="none"/>
                <w14:textFill>
                  <w14:solidFill>
                    <w14:schemeClr w14:val="tx1"/>
                  </w14:solidFill>
                </w14:textFill>
              </w:rPr>
            </w:pPr>
            <w:r>
              <w:rPr>
                <w:rFonts w:hint="eastAsia" w:ascii="宋体" w:hAnsi="宋体"/>
                <w:b w:val="0"/>
                <w:bCs/>
                <w:color w:val="000000" w:themeColor="text1"/>
                <w:sz w:val="21"/>
                <w:szCs w:val="21"/>
                <w:highlight w:val="none"/>
                <w14:textFill>
                  <w14:solidFill>
                    <w14:schemeClr w14:val="tx1"/>
                  </w14:solidFill>
                </w14:textFill>
              </w:rPr>
              <w:t>5.8～8.6</w:t>
            </w:r>
          </w:p>
        </w:tc>
      </w:tr>
      <w:tr w14:paraId="1E78ED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1532" w:type="dxa"/>
            <w:vMerge w:val="continue"/>
            <w:tcBorders>
              <w:top w:val="nil"/>
              <w:bottom w:val="nil"/>
            </w:tcBorders>
            <w:textDirection w:val="tbRlV"/>
            <w:vAlign w:val="top"/>
          </w:tcPr>
          <w:p w14:paraId="3FF80FF0">
            <w:pPr>
              <w:spacing w:line="500" w:lineRule="exact"/>
              <w:ind w:firstLine="411" w:firstLineChars="196"/>
              <w:rPr>
                <w:rFonts w:hint="eastAsia" w:ascii="宋体" w:hAnsi="宋体"/>
                <w:b w:val="0"/>
                <w:bCs/>
                <w:color w:val="000000" w:themeColor="text1"/>
                <w:sz w:val="21"/>
                <w:szCs w:val="21"/>
                <w:highlight w:val="none"/>
                <w14:textFill>
                  <w14:solidFill>
                    <w14:schemeClr w14:val="tx1"/>
                  </w14:solidFill>
                </w14:textFill>
              </w:rPr>
            </w:pPr>
          </w:p>
        </w:tc>
        <w:tc>
          <w:tcPr>
            <w:tcW w:w="3210" w:type="dxa"/>
            <w:vAlign w:val="top"/>
          </w:tcPr>
          <w:p w14:paraId="53A2697D">
            <w:pPr>
              <w:spacing w:line="500" w:lineRule="exact"/>
              <w:ind w:firstLine="411" w:firstLineChars="196"/>
              <w:rPr>
                <w:rFonts w:hint="eastAsia" w:ascii="宋体" w:hAnsi="宋体"/>
                <w:b w:val="0"/>
                <w:bCs/>
                <w:color w:val="000000" w:themeColor="text1"/>
                <w:sz w:val="21"/>
                <w:szCs w:val="21"/>
                <w:highlight w:val="none"/>
                <w14:textFill>
                  <w14:solidFill>
                    <w14:schemeClr w14:val="tx1"/>
                  </w14:solidFill>
                </w14:textFill>
              </w:rPr>
            </w:pPr>
            <w:r>
              <w:rPr>
                <w:rFonts w:hint="eastAsia" w:ascii="宋体" w:hAnsi="宋体"/>
                <w:b w:val="0"/>
                <w:bCs/>
                <w:color w:val="000000" w:themeColor="text1"/>
                <w:sz w:val="21"/>
                <w:szCs w:val="21"/>
                <w:highlight w:val="none"/>
                <w14:textFill>
                  <w14:solidFill>
                    <w14:schemeClr w14:val="tx1"/>
                  </w14:solidFill>
                </w14:textFill>
              </w:rPr>
              <w:t>BOD5</w:t>
            </w:r>
          </w:p>
        </w:tc>
        <w:tc>
          <w:tcPr>
            <w:tcW w:w="3783" w:type="dxa"/>
            <w:vAlign w:val="top"/>
          </w:tcPr>
          <w:p w14:paraId="687BF34A">
            <w:pPr>
              <w:spacing w:line="500" w:lineRule="exact"/>
              <w:ind w:firstLine="411" w:firstLineChars="196"/>
              <w:rPr>
                <w:rFonts w:hint="eastAsia" w:ascii="宋体" w:hAnsi="宋体"/>
                <w:b w:val="0"/>
                <w:bCs/>
                <w:color w:val="000000" w:themeColor="text1"/>
                <w:sz w:val="21"/>
                <w:szCs w:val="21"/>
                <w:highlight w:val="none"/>
                <w14:textFill>
                  <w14:solidFill>
                    <w14:schemeClr w14:val="tx1"/>
                  </w14:solidFill>
                </w14:textFill>
              </w:rPr>
            </w:pPr>
            <w:r>
              <w:rPr>
                <w:rFonts w:hint="eastAsia" w:ascii="宋体" w:hAnsi="宋体"/>
                <w:b w:val="0"/>
                <w:bCs/>
                <w:color w:val="000000" w:themeColor="text1"/>
                <w:sz w:val="21"/>
                <w:szCs w:val="21"/>
                <w:highlight w:val="none"/>
                <w14:textFill>
                  <w14:solidFill>
                    <w14:schemeClr w14:val="tx1"/>
                  </w14:solidFill>
                </w14:textFill>
              </w:rPr>
              <w:t>500 mg/L  以下</w:t>
            </w:r>
          </w:p>
        </w:tc>
      </w:tr>
      <w:tr w14:paraId="55ADFF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1532" w:type="dxa"/>
            <w:vMerge w:val="continue"/>
            <w:tcBorders>
              <w:top w:val="nil"/>
              <w:bottom w:val="nil"/>
            </w:tcBorders>
            <w:textDirection w:val="tbRlV"/>
            <w:vAlign w:val="top"/>
          </w:tcPr>
          <w:p w14:paraId="6ECF3EC0">
            <w:pPr>
              <w:spacing w:line="500" w:lineRule="exact"/>
              <w:ind w:firstLine="411" w:firstLineChars="196"/>
              <w:rPr>
                <w:rFonts w:hint="eastAsia" w:ascii="宋体" w:hAnsi="宋体"/>
                <w:b w:val="0"/>
                <w:bCs/>
                <w:color w:val="000000" w:themeColor="text1"/>
                <w:sz w:val="21"/>
                <w:szCs w:val="21"/>
                <w:highlight w:val="none"/>
                <w14:textFill>
                  <w14:solidFill>
                    <w14:schemeClr w14:val="tx1"/>
                  </w14:solidFill>
                </w14:textFill>
              </w:rPr>
            </w:pPr>
          </w:p>
        </w:tc>
        <w:tc>
          <w:tcPr>
            <w:tcW w:w="3210" w:type="dxa"/>
            <w:vAlign w:val="top"/>
          </w:tcPr>
          <w:p w14:paraId="56C56F9F">
            <w:pPr>
              <w:spacing w:line="500" w:lineRule="exact"/>
              <w:ind w:firstLine="411" w:firstLineChars="196"/>
              <w:rPr>
                <w:rFonts w:hint="eastAsia" w:ascii="宋体" w:hAnsi="宋体"/>
                <w:b w:val="0"/>
                <w:bCs/>
                <w:color w:val="000000" w:themeColor="text1"/>
                <w:sz w:val="21"/>
                <w:szCs w:val="21"/>
                <w:highlight w:val="none"/>
                <w14:textFill>
                  <w14:solidFill>
                    <w14:schemeClr w14:val="tx1"/>
                  </w14:solidFill>
                </w14:textFill>
              </w:rPr>
            </w:pPr>
            <w:r>
              <w:rPr>
                <w:rFonts w:hint="eastAsia" w:ascii="宋体" w:hAnsi="宋体"/>
                <w:b w:val="0"/>
                <w:bCs/>
                <w:color w:val="000000" w:themeColor="text1"/>
                <w:sz w:val="21"/>
                <w:szCs w:val="21"/>
                <w:highlight w:val="none"/>
                <w14:textFill>
                  <w14:solidFill>
                    <w14:schemeClr w14:val="tx1"/>
                  </w14:solidFill>
                </w14:textFill>
              </w:rPr>
              <w:t>SS</w:t>
            </w:r>
          </w:p>
        </w:tc>
        <w:tc>
          <w:tcPr>
            <w:tcW w:w="3783" w:type="dxa"/>
            <w:vAlign w:val="top"/>
          </w:tcPr>
          <w:p w14:paraId="2F080860">
            <w:pPr>
              <w:spacing w:line="500" w:lineRule="exact"/>
              <w:ind w:firstLine="411" w:firstLineChars="196"/>
              <w:rPr>
                <w:rFonts w:hint="eastAsia" w:ascii="宋体" w:hAnsi="宋体"/>
                <w:b w:val="0"/>
                <w:bCs/>
                <w:color w:val="000000" w:themeColor="text1"/>
                <w:sz w:val="21"/>
                <w:szCs w:val="21"/>
                <w:highlight w:val="none"/>
                <w14:textFill>
                  <w14:solidFill>
                    <w14:schemeClr w14:val="tx1"/>
                  </w14:solidFill>
                </w14:textFill>
              </w:rPr>
            </w:pPr>
            <w:r>
              <w:rPr>
                <w:rFonts w:hint="eastAsia" w:ascii="宋体" w:hAnsi="宋体"/>
                <w:b w:val="0"/>
                <w:bCs/>
                <w:color w:val="000000" w:themeColor="text1"/>
                <w:sz w:val="21"/>
                <w:szCs w:val="21"/>
                <w:highlight w:val="none"/>
                <w14:textFill>
                  <w14:solidFill>
                    <w14:schemeClr w14:val="tx1"/>
                  </w14:solidFill>
                </w14:textFill>
              </w:rPr>
              <w:t>200 mg/L 以下</w:t>
            </w:r>
          </w:p>
        </w:tc>
      </w:tr>
      <w:tr w14:paraId="7933BD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0" w:hRule="atLeast"/>
        </w:trPr>
        <w:tc>
          <w:tcPr>
            <w:tcW w:w="1532" w:type="dxa"/>
            <w:vMerge w:val="continue"/>
            <w:tcBorders>
              <w:top w:val="nil"/>
              <w:bottom w:val="nil"/>
            </w:tcBorders>
            <w:textDirection w:val="tbRlV"/>
            <w:vAlign w:val="top"/>
          </w:tcPr>
          <w:p w14:paraId="223E6F47">
            <w:pPr>
              <w:spacing w:line="500" w:lineRule="exact"/>
              <w:ind w:firstLine="411" w:firstLineChars="196"/>
              <w:rPr>
                <w:rFonts w:hint="eastAsia" w:ascii="宋体" w:hAnsi="宋体"/>
                <w:b w:val="0"/>
                <w:bCs/>
                <w:color w:val="000000" w:themeColor="text1"/>
                <w:sz w:val="21"/>
                <w:szCs w:val="21"/>
                <w:highlight w:val="none"/>
                <w14:textFill>
                  <w14:solidFill>
                    <w14:schemeClr w14:val="tx1"/>
                  </w14:solidFill>
                </w14:textFill>
              </w:rPr>
            </w:pPr>
          </w:p>
        </w:tc>
        <w:tc>
          <w:tcPr>
            <w:tcW w:w="3210" w:type="dxa"/>
            <w:vAlign w:val="top"/>
          </w:tcPr>
          <w:p w14:paraId="7355E3BD">
            <w:pPr>
              <w:spacing w:line="500" w:lineRule="exact"/>
              <w:ind w:firstLine="411" w:firstLineChars="196"/>
              <w:rPr>
                <w:rFonts w:hint="eastAsia" w:ascii="宋体" w:hAnsi="宋体"/>
                <w:b w:val="0"/>
                <w:bCs/>
                <w:color w:val="000000" w:themeColor="text1"/>
                <w:sz w:val="21"/>
                <w:szCs w:val="21"/>
                <w:highlight w:val="none"/>
                <w14:textFill>
                  <w14:solidFill>
                    <w14:schemeClr w14:val="tx1"/>
                  </w14:solidFill>
                </w14:textFill>
              </w:rPr>
            </w:pPr>
            <w:r>
              <w:rPr>
                <w:rFonts w:hint="eastAsia" w:ascii="宋体" w:hAnsi="宋体"/>
                <w:b w:val="0"/>
                <w:bCs/>
                <w:color w:val="000000" w:themeColor="text1"/>
                <w:sz w:val="21"/>
                <w:szCs w:val="21"/>
                <w:highlight w:val="none"/>
                <w14:textFill>
                  <w14:solidFill>
                    <w14:schemeClr w14:val="tx1"/>
                  </w14:solidFill>
                </w14:textFill>
              </w:rPr>
              <w:t>T-N</w:t>
            </w:r>
          </w:p>
        </w:tc>
        <w:tc>
          <w:tcPr>
            <w:tcW w:w="3783" w:type="dxa"/>
            <w:vAlign w:val="top"/>
          </w:tcPr>
          <w:p w14:paraId="0EC7016E">
            <w:pPr>
              <w:spacing w:line="500" w:lineRule="exact"/>
              <w:ind w:firstLine="411" w:firstLineChars="196"/>
              <w:rPr>
                <w:rFonts w:hint="eastAsia" w:ascii="宋体" w:hAnsi="宋体"/>
                <w:b w:val="0"/>
                <w:bCs/>
                <w:color w:val="000000" w:themeColor="text1"/>
                <w:sz w:val="21"/>
                <w:szCs w:val="21"/>
                <w:highlight w:val="none"/>
                <w14:textFill>
                  <w14:solidFill>
                    <w14:schemeClr w14:val="tx1"/>
                  </w14:solidFill>
                </w14:textFill>
              </w:rPr>
            </w:pPr>
            <w:r>
              <w:rPr>
                <w:rFonts w:hint="eastAsia" w:ascii="宋体" w:hAnsi="宋体"/>
                <w:b w:val="0"/>
                <w:bCs/>
                <w:color w:val="000000" w:themeColor="text1"/>
                <w:sz w:val="21"/>
                <w:szCs w:val="21"/>
                <w:highlight w:val="none"/>
                <w14:textFill>
                  <w14:solidFill>
                    <w14:schemeClr w14:val="tx1"/>
                  </w14:solidFill>
                </w14:textFill>
              </w:rPr>
              <w:t>300 mg/L  以下</w:t>
            </w:r>
          </w:p>
        </w:tc>
      </w:tr>
      <w:tr w14:paraId="0DB5E6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0" w:hRule="atLeast"/>
        </w:trPr>
        <w:tc>
          <w:tcPr>
            <w:tcW w:w="1532" w:type="dxa"/>
            <w:vMerge w:val="continue"/>
            <w:tcBorders>
              <w:top w:val="nil"/>
              <w:bottom w:val="nil"/>
            </w:tcBorders>
            <w:textDirection w:val="tbRlV"/>
            <w:vAlign w:val="top"/>
          </w:tcPr>
          <w:p w14:paraId="2D294C0E">
            <w:pPr>
              <w:spacing w:line="500" w:lineRule="exact"/>
              <w:ind w:firstLine="411" w:firstLineChars="196"/>
              <w:rPr>
                <w:rFonts w:hint="eastAsia" w:ascii="宋体" w:hAnsi="宋体"/>
                <w:b w:val="0"/>
                <w:bCs/>
                <w:color w:val="000000" w:themeColor="text1"/>
                <w:sz w:val="21"/>
                <w:szCs w:val="21"/>
                <w:highlight w:val="none"/>
                <w14:textFill>
                  <w14:solidFill>
                    <w14:schemeClr w14:val="tx1"/>
                  </w14:solidFill>
                </w14:textFill>
              </w:rPr>
            </w:pPr>
          </w:p>
        </w:tc>
        <w:tc>
          <w:tcPr>
            <w:tcW w:w="3210" w:type="dxa"/>
            <w:vAlign w:val="top"/>
          </w:tcPr>
          <w:p w14:paraId="043EBFA7">
            <w:pPr>
              <w:spacing w:line="500" w:lineRule="exact"/>
              <w:ind w:firstLine="411" w:firstLineChars="196"/>
              <w:rPr>
                <w:rFonts w:hint="eastAsia" w:ascii="宋体" w:hAnsi="宋体"/>
                <w:b w:val="0"/>
                <w:bCs/>
                <w:color w:val="000000" w:themeColor="text1"/>
                <w:sz w:val="21"/>
                <w:szCs w:val="21"/>
                <w:highlight w:val="none"/>
                <w14:textFill>
                  <w14:solidFill>
                    <w14:schemeClr w14:val="tx1"/>
                  </w14:solidFill>
                </w14:textFill>
              </w:rPr>
            </w:pPr>
            <w:r>
              <w:rPr>
                <w:rFonts w:hint="eastAsia" w:ascii="宋体" w:hAnsi="宋体"/>
                <w:b w:val="0"/>
                <w:bCs/>
                <w:color w:val="000000" w:themeColor="text1"/>
                <w:sz w:val="21"/>
                <w:szCs w:val="21"/>
                <w:highlight w:val="none"/>
                <w14:textFill>
                  <w14:solidFill>
                    <w14:schemeClr w14:val="tx1"/>
                  </w14:solidFill>
                </w14:textFill>
              </w:rPr>
              <w:t>动植物油</w:t>
            </w:r>
          </w:p>
        </w:tc>
        <w:tc>
          <w:tcPr>
            <w:tcW w:w="3783" w:type="dxa"/>
            <w:vAlign w:val="top"/>
          </w:tcPr>
          <w:p w14:paraId="4519C0A4">
            <w:pPr>
              <w:spacing w:line="500" w:lineRule="exact"/>
              <w:ind w:firstLine="411" w:firstLineChars="196"/>
              <w:rPr>
                <w:rFonts w:hint="eastAsia" w:ascii="宋体" w:hAnsi="宋体"/>
                <w:b w:val="0"/>
                <w:bCs/>
                <w:color w:val="000000" w:themeColor="text1"/>
                <w:sz w:val="21"/>
                <w:szCs w:val="21"/>
                <w:highlight w:val="none"/>
                <w14:textFill>
                  <w14:solidFill>
                    <w14:schemeClr w14:val="tx1"/>
                  </w14:solidFill>
                </w14:textFill>
              </w:rPr>
            </w:pPr>
            <w:r>
              <w:rPr>
                <w:rFonts w:hint="eastAsia" w:ascii="宋体" w:hAnsi="宋体"/>
                <w:b w:val="0"/>
                <w:bCs/>
                <w:color w:val="000000" w:themeColor="text1"/>
                <w:sz w:val="21"/>
                <w:szCs w:val="21"/>
                <w:highlight w:val="none"/>
                <w14:textFill>
                  <w14:solidFill>
                    <w14:schemeClr w14:val="tx1"/>
                  </w14:solidFill>
                </w14:textFill>
              </w:rPr>
              <w:t>100 mg/L  以下</w:t>
            </w:r>
          </w:p>
        </w:tc>
      </w:tr>
      <w:tr w14:paraId="1CBBDA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trPr>
        <w:tc>
          <w:tcPr>
            <w:tcW w:w="1532" w:type="dxa"/>
            <w:vMerge w:val="continue"/>
            <w:tcBorders>
              <w:top w:val="nil"/>
            </w:tcBorders>
            <w:textDirection w:val="tbRlV"/>
            <w:vAlign w:val="top"/>
          </w:tcPr>
          <w:p w14:paraId="4E0C7F5F">
            <w:pPr>
              <w:spacing w:line="500" w:lineRule="exact"/>
              <w:ind w:firstLine="411" w:firstLineChars="196"/>
              <w:rPr>
                <w:rFonts w:hint="eastAsia" w:ascii="宋体" w:hAnsi="宋体"/>
                <w:b w:val="0"/>
                <w:bCs/>
                <w:color w:val="000000" w:themeColor="text1"/>
                <w:sz w:val="21"/>
                <w:szCs w:val="21"/>
                <w:highlight w:val="none"/>
                <w14:textFill>
                  <w14:solidFill>
                    <w14:schemeClr w14:val="tx1"/>
                  </w14:solidFill>
                </w14:textFill>
              </w:rPr>
            </w:pPr>
          </w:p>
        </w:tc>
        <w:tc>
          <w:tcPr>
            <w:tcW w:w="3210" w:type="dxa"/>
            <w:vAlign w:val="top"/>
          </w:tcPr>
          <w:p w14:paraId="59916F0A">
            <w:pPr>
              <w:spacing w:line="500" w:lineRule="exact"/>
              <w:ind w:firstLine="411" w:firstLineChars="196"/>
              <w:rPr>
                <w:rFonts w:hint="eastAsia" w:ascii="宋体" w:hAnsi="宋体"/>
                <w:b w:val="0"/>
                <w:bCs/>
                <w:color w:val="000000" w:themeColor="text1"/>
                <w:sz w:val="21"/>
                <w:szCs w:val="21"/>
                <w:highlight w:val="none"/>
                <w14:textFill>
                  <w14:solidFill>
                    <w14:schemeClr w14:val="tx1"/>
                  </w14:solidFill>
                </w14:textFill>
              </w:rPr>
            </w:pPr>
            <w:r>
              <w:rPr>
                <w:rFonts w:hint="eastAsia" w:ascii="宋体" w:hAnsi="宋体"/>
                <w:b w:val="0"/>
                <w:bCs/>
                <w:color w:val="000000" w:themeColor="text1"/>
                <w:sz w:val="21"/>
                <w:szCs w:val="21"/>
                <w:highlight w:val="none"/>
                <w14:textFill>
                  <w14:solidFill>
                    <w14:schemeClr w14:val="tx1"/>
                  </w14:solidFill>
                </w14:textFill>
              </w:rPr>
              <w:t>BOD5/T-N</w:t>
            </w:r>
          </w:p>
        </w:tc>
        <w:tc>
          <w:tcPr>
            <w:tcW w:w="3783" w:type="dxa"/>
            <w:vAlign w:val="top"/>
          </w:tcPr>
          <w:p w14:paraId="4F4E2D56">
            <w:pPr>
              <w:spacing w:line="500" w:lineRule="exact"/>
              <w:ind w:firstLine="411" w:firstLineChars="196"/>
              <w:rPr>
                <w:rFonts w:hint="eastAsia" w:ascii="宋体" w:hAnsi="宋体"/>
                <w:b w:val="0"/>
                <w:bCs/>
                <w:color w:val="000000" w:themeColor="text1"/>
                <w:sz w:val="21"/>
                <w:szCs w:val="21"/>
                <w:highlight w:val="none"/>
                <w14:textFill>
                  <w14:solidFill>
                    <w14:schemeClr w14:val="tx1"/>
                  </w14:solidFill>
                </w14:textFill>
              </w:rPr>
            </w:pPr>
            <w:r>
              <w:rPr>
                <w:rFonts w:hint="eastAsia" w:ascii="宋体" w:hAnsi="宋体"/>
                <w:b w:val="0"/>
                <w:bCs/>
                <w:color w:val="000000" w:themeColor="text1"/>
                <w:sz w:val="21"/>
                <w:szCs w:val="21"/>
                <w:highlight w:val="none"/>
                <w14:textFill>
                  <w14:solidFill>
                    <w14:schemeClr w14:val="tx1"/>
                  </w14:solidFill>
                </w14:textFill>
              </w:rPr>
              <w:t>3 mg/L  以上</w:t>
            </w:r>
          </w:p>
        </w:tc>
      </w:tr>
    </w:tbl>
    <w:p w14:paraId="5F2A3F66">
      <w:pPr>
        <w:spacing w:line="500" w:lineRule="exact"/>
        <w:ind w:firstLine="411" w:firstLineChars="196"/>
        <w:rPr>
          <w:rFonts w:hint="eastAsia" w:ascii="宋体" w:hAnsi="宋体"/>
          <w:b w:val="0"/>
          <w:bCs/>
          <w:color w:val="000000" w:themeColor="text1"/>
          <w:sz w:val="21"/>
          <w:szCs w:val="21"/>
          <w:highlight w:val="none"/>
          <w14:textFill>
            <w14:solidFill>
              <w14:schemeClr w14:val="tx1"/>
            </w14:solidFill>
          </w14:textFill>
        </w:rPr>
      </w:pPr>
      <w:r>
        <w:rPr>
          <w:rFonts w:hint="eastAsia" w:ascii="宋体" w:hAnsi="宋体"/>
          <w:b w:val="0"/>
          <w:bCs/>
          <w:color w:val="000000" w:themeColor="text1"/>
          <w:sz w:val="21"/>
          <w:szCs w:val="21"/>
          <w:highlight w:val="none"/>
          <w14:textFill>
            <w14:solidFill>
              <w14:schemeClr w14:val="tx1"/>
            </w14:solidFill>
          </w14:textFill>
        </w:rPr>
        <w:t>注：以上为参考数值，具体以实际为准。</w:t>
      </w:r>
    </w:p>
    <w:p w14:paraId="588D134B">
      <w:pPr>
        <w:spacing w:line="500" w:lineRule="exact"/>
        <w:ind w:firstLine="411" w:firstLineChars="196"/>
        <w:rPr>
          <w:rFonts w:hint="eastAsia" w:ascii="宋体" w:hAnsi="宋体"/>
          <w:b w:val="0"/>
          <w:bCs/>
          <w:color w:val="000000" w:themeColor="text1"/>
          <w:sz w:val="21"/>
          <w:szCs w:val="21"/>
          <w:highlight w:val="none"/>
          <w14:textFill>
            <w14:solidFill>
              <w14:schemeClr w14:val="tx1"/>
            </w14:solidFill>
          </w14:textFill>
        </w:rPr>
      </w:pPr>
      <w:r>
        <w:rPr>
          <w:rFonts w:hint="eastAsia" w:ascii="宋体" w:hAnsi="宋体"/>
          <w:b w:val="0"/>
          <w:bCs/>
          <w:color w:val="000000" w:themeColor="text1"/>
          <w:sz w:val="21"/>
          <w:szCs w:val="21"/>
          <w:highlight w:val="none"/>
          <w14:textFill>
            <w14:solidFill>
              <w14:schemeClr w14:val="tx1"/>
            </w14:solidFill>
          </w14:textFill>
        </w:rPr>
        <w:t>三、其他：</w:t>
      </w:r>
    </w:p>
    <w:p w14:paraId="6E748557">
      <w:pPr>
        <w:spacing w:line="500" w:lineRule="exact"/>
        <w:ind w:firstLine="411" w:firstLineChars="196"/>
        <w:rPr>
          <w:rFonts w:hint="eastAsia" w:ascii="宋体" w:hAnsi="宋体"/>
          <w:b w:val="0"/>
          <w:bCs/>
          <w:color w:val="000000" w:themeColor="text1"/>
          <w:sz w:val="21"/>
          <w:szCs w:val="21"/>
          <w:highlight w:val="none"/>
          <w14:textFill>
            <w14:solidFill>
              <w14:schemeClr w14:val="tx1"/>
            </w14:solidFill>
          </w14:textFill>
        </w:rPr>
      </w:pPr>
      <w:r>
        <w:rPr>
          <w:rFonts w:hint="eastAsia" w:ascii="宋体" w:hAnsi="宋体"/>
          <w:b w:val="0"/>
          <w:bCs/>
          <w:color w:val="000000" w:themeColor="text1"/>
          <w:sz w:val="21"/>
          <w:szCs w:val="21"/>
          <w:highlight w:val="none"/>
          <w14:textFill>
            <w14:solidFill>
              <w14:schemeClr w14:val="tx1"/>
            </w14:solidFill>
          </w14:textFill>
        </w:rPr>
        <w:t>1、污（粪）水处理工程中的设备选用先进、节能、智能优质产品，确保工程质量。在确保实现达标处理的前提下，优化设备及设施配置。充分利用现有条件，因地制宜，少占用地；同时保证污水处理设施与周围环境协调一致，不影响环境美观。</w:t>
      </w:r>
    </w:p>
    <w:p w14:paraId="3539073C">
      <w:pPr>
        <w:spacing w:line="500" w:lineRule="exact"/>
        <w:ind w:firstLine="411" w:firstLineChars="196"/>
        <w:rPr>
          <w:rFonts w:hint="eastAsia" w:ascii="宋体" w:hAnsi="宋体"/>
          <w:b w:val="0"/>
          <w:bCs/>
          <w:color w:val="000000" w:themeColor="text1"/>
          <w:sz w:val="21"/>
          <w:szCs w:val="21"/>
          <w:highlight w:val="none"/>
          <w14:textFill>
            <w14:solidFill>
              <w14:schemeClr w14:val="tx1"/>
            </w14:solidFill>
          </w14:textFill>
        </w:rPr>
      </w:pPr>
      <w:r>
        <w:rPr>
          <w:rFonts w:hint="eastAsia" w:ascii="宋体" w:hAnsi="宋体"/>
          <w:b w:val="0"/>
          <w:bCs/>
          <w:color w:val="000000" w:themeColor="text1"/>
          <w:sz w:val="21"/>
          <w:szCs w:val="21"/>
          <w:highlight w:val="none"/>
          <w:lang w:val="en-US" w:eastAsia="zh-CN"/>
          <w14:textFill>
            <w14:solidFill>
              <w14:schemeClr w14:val="tx1"/>
            </w14:solidFill>
          </w14:textFill>
        </w:rPr>
        <w:t>2</w:t>
      </w:r>
      <w:r>
        <w:rPr>
          <w:rFonts w:hint="eastAsia" w:ascii="宋体" w:hAnsi="宋体"/>
          <w:b w:val="0"/>
          <w:bCs/>
          <w:color w:val="000000" w:themeColor="text1"/>
          <w:sz w:val="21"/>
          <w:szCs w:val="21"/>
          <w:highlight w:val="none"/>
          <w14:textFill>
            <w14:solidFill>
              <w14:schemeClr w14:val="tx1"/>
            </w14:solidFill>
          </w14:textFill>
        </w:rPr>
        <w:t>、在设备控制方式上，做到操作简便，自动化控制，智能化运行。设备易于操作管理，实现无人值班远程智能操控的功能。同时要考虑设备的耐用性，以保证长时间免维修正常使用，减少运营成本。</w:t>
      </w:r>
    </w:p>
    <w:p w14:paraId="5446A3FF">
      <w:pPr>
        <w:spacing w:line="500" w:lineRule="exact"/>
        <w:ind w:firstLine="411" w:firstLineChars="196"/>
        <w:rPr>
          <w:rFonts w:hint="eastAsia" w:ascii="宋体" w:hAnsi="宋体"/>
          <w:b w:val="0"/>
          <w:bCs/>
          <w:color w:val="000000" w:themeColor="text1"/>
          <w:sz w:val="21"/>
          <w:szCs w:val="21"/>
          <w:highlight w:val="none"/>
          <w14:textFill>
            <w14:solidFill>
              <w14:schemeClr w14:val="tx1"/>
            </w14:solidFill>
          </w14:textFill>
        </w:rPr>
      </w:pPr>
      <w:r>
        <w:rPr>
          <w:rFonts w:hint="eastAsia" w:ascii="宋体" w:hAnsi="宋体"/>
          <w:b w:val="0"/>
          <w:bCs/>
          <w:color w:val="000000" w:themeColor="text1"/>
          <w:sz w:val="21"/>
          <w:szCs w:val="21"/>
          <w:highlight w:val="none"/>
          <w:lang w:val="en-US" w:eastAsia="zh-CN"/>
          <w14:textFill>
            <w14:solidFill>
              <w14:schemeClr w14:val="tx1"/>
            </w14:solidFill>
          </w14:textFill>
        </w:rPr>
        <w:t>3</w:t>
      </w:r>
      <w:r>
        <w:rPr>
          <w:rFonts w:hint="eastAsia" w:ascii="宋体" w:hAnsi="宋体"/>
          <w:b w:val="0"/>
          <w:bCs/>
          <w:color w:val="000000" w:themeColor="text1"/>
          <w:sz w:val="21"/>
          <w:szCs w:val="21"/>
          <w:highlight w:val="none"/>
          <w14:textFill>
            <w14:solidFill>
              <w14:schemeClr w14:val="tx1"/>
            </w14:solidFill>
          </w14:textFill>
        </w:rPr>
        <w:t>、环境保护和资源回收并举，以达到控制污染达标排放的目的。</w:t>
      </w:r>
    </w:p>
    <w:p w14:paraId="4ADB3FD3">
      <w:pPr>
        <w:spacing w:line="500" w:lineRule="exact"/>
        <w:ind w:firstLine="411" w:firstLineChars="196"/>
        <w:rPr>
          <w:rFonts w:hint="eastAsia" w:ascii="宋体" w:hAnsi="宋体"/>
          <w:b w:val="0"/>
          <w:bCs/>
          <w:color w:val="000000" w:themeColor="text1"/>
          <w:sz w:val="21"/>
          <w:szCs w:val="21"/>
          <w:highlight w:val="none"/>
          <w14:textFill>
            <w14:solidFill>
              <w14:schemeClr w14:val="tx1"/>
            </w14:solidFill>
          </w14:textFill>
        </w:rPr>
      </w:pPr>
      <w:r>
        <w:rPr>
          <w:rFonts w:hint="eastAsia" w:ascii="宋体" w:hAnsi="宋体"/>
          <w:b w:val="0"/>
          <w:bCs/>
          <w:color w:val="000000" w:themeColor="text1"/>
          <w:sz w:val="21"/>
          <w:szCs w:val="21"/>
          <w:highlight w:val="none"/>
          <w:lang w:val="en-US" w:eastAsia="zh-CN"/>
          <w14:textFill>
            <w14:solidFill>
              <w14:schemeClr w14:val="tx1"/>
            </w14:solidFill>
          </w14:textFill>
        </w:rPr>
        <w:t>4</w:t>
      </w:r>
      <w:r>
        <w:rPr>
          <w:rFonts w:hint="eastAsia" w:ascii="宋体" w:hAnsi="宋体"/>
          <w:b w:val="0"/>
          <w:bCs/>
          <w:color w:val="000000" w:themeColor="text1"/>
          <w:sz w:val="21"/>
          <w:szCs w:val="21"/>
          <w:highlight w:val="none"/>
          <w14:textFill>
            <w14:solidFill>
              <w14:schemeClr w14:val="tx1"/>
            </w14:solidFill>
          </w14:textFill>
        </w:rPr>
        <w:t>、 严格执行国家及地方的现行有关环保法规及经济技术政策。根据国家有关规定和招标人具体要求，合理确定各项技术标准。采用创新工艺技术，不得采用传统生化法及添加各类化学剂，杜绝二次污染。</w:t>
      </w:r>
    </w:p>
    <w:p w14:paraId="26EFCF94">
      <w:pPr>
        <w:spacing w:line="500" w:lineRule="exact"/>
        <w:ind w:firstLine="411" w:firstLineChars="196"/>
        <w:rPr>
          <w:b w:val="0"/>
          <w:bCs/>
          <w:color w:val="000000" w:themeColor="text1"/>
          <w:sz w:val="21"/>
          <w:szCs w:val="21"/>
          <w:highlight w:val="none"/>
          <w14:textFill>
            <w14:solidFill>
              <w14:schemeClr w14:val="tx1"/>
            </w14:solidFill>
          </w14:textFill>
        </w:rPr>
      </w:pPr>
      <w:r>
        <w:rPr>
          <w:rFonts w:hint="eastAsia" w:ascii="宋体" w:hAnsi="宋体"/>
          <w:b w:val="0"/>
          <w:bCs/>
          <w:color w:val="000000" w:themeColor="text1"/>
          <w:sz w:val="21"/>
          <w:szCs w:val="21"/>
          <w:highlight w:val="none"/>
          <w:lang w:val="en-US" w:eastAsia="zh-CN"/>
          <w14:textFill>
            <w14:solidFill>
              <w14:schemeClr w14:val="tx1"/>
            </w14:solidFill>
          </w14:textFill>
        </w:rPr>
        <w:t>5、</w:t>
      </w:r>
      <w:r>
        <w:rPr>
          <w:rFonts w:hint="eastAsia" w:ascii="宋体" w:hAnsi="宋体"/>
          <w:b w:val="0"/>
          <w:bCs/>
          <w:color w:val="000000" w:themeColor="text1"/>
          <w:sz w:val="21"/>
          <w:szCs w:val="21"/>
          <w:highlight w:val="none"/>
          <w14:textFill>
            <w14:solidFill>
              <w14:schemeClr w14:val="tx1"/>
            </w14:solidFill>
          </w14:textFill>
        </w:rPr>
        <w:t>前五年日常运营费</w:t>
      </w:r>
      <w:r>
        <w:rPr>
          <w:rFonts w:hint="eastAsia" w:ascii="宋体" w:hAnsi="宋体"/>
          <w:b w:val="0"/>
          <w:bCs/>
          <w:color w:val="000000" w:themeColor="text1"/>
          <w:sz w:val="21"/>
          <w:szCs w:val="21"/>
          <w:highlight w:val="none"/>
          <w:lang w:val="en-US" w:eastAsia="zh-CN"/>
          <w14:textFill>
            <w14:solidFill>
              <w14:schemeClr w14:val="tx1"/>
            </w14:solidFill>
          </w14:textFill>
        </w:rPr>
        <w:t>包干</w:t>
      </w:r>
      <w:r>
        <w:rPr>
          <w:rFonts w:hint="eastAsia" w:ascii="宋体" w:hAnsi="宋体"/>
          <w:b w:val="0"/>
          <w:bCs/>
          <w:color w:val="000000" w:themeColor="text1"/>
          <w:sz w:val="21"/>
          <w:szCs w:val="21"/>
          <w:highlight w:val="none"/>
          <w14:textFill>
            <w14:solidFill>
              <w14:schemeClr w14:val="tx1"/>
            </w14:solidFill>
          </w14:textFill>
        </w:rPr>
        <w:t>（包括不限于电费、耗材等费用）。</w:t>
      </w:r>
    </w:p>
    <w:p w14:paraId="21958864">
      <w:pPr>
        <w:spacing w:line="400" w:lineRule="exact"/>
        <w:rPr>
          <w:rFonts w:hint="eastAsia" w:ascii="宋体" w:hAnsi="宋体" w:cs="宋体"/>
          <w:color w:val="000000" w:themeColor="text1"/>
          <w:highlight w:val="none"/>
          <w14:textFill>
            <w14:solidFill>
              <w14:schemeClr w14:val="tx1"/>
            </w14:solidFill>
          </w14:textFill>
        </w:rPr>
      </w:pPr>
    </w:p>
    <w:p w14:paraId="24319AD5">
      <w:pPr>
        <w:spacing w:line="400" w:lineRule="exact"/>
        <w:rPr>
          <w:rFonts w:hint="eastAsia" w:ascii="宋体" w:hAnsi="宋体" w:cs="宋体"/>
          <w:color w:val="000000" w:themeColor="text1"/>
          <w:highlight w:val="none"/>
          <w14:textFill>
            <w14:solidFill>
              <w14:schemeClr w14:val="tx1"/>
            </w14:solidFill>
          </w14:textFill>
        </w:rPr>
      </w:pPr>
    </w:p>
    <w:p w14:paraId="49C15743">
      <w:pPr>
        <w:pStyle w:val="3"/>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br w:type="page"/>
      </w:r>
      <w:bookmarkStart w:id="653" w:name="_Toc152045786"/>
      <w:bookmarkStart w:id="654" w:name="_Toc246997097"/>
      <w:bookmarkStart w:id="655" w:name="_Toc32629"/>
      <w:bookmarkStart w:id="656" w:name="_Toc246996354"/>
      <w:bookmarkStart w:id="657" w:name="_Toc144974855"/>
      <w:bookmarkStart w:id="658" w:name="_Toc152042575"/>
      <w:bookmarkStart w:id="659" w:name="_Toc30973"/>
      <w:bookmarkStart w:id="660" w:name="_Toc14491"/>
      <w:bookmarkStart w:id="661" w:name="_Toc179632806"/>
      <w:bookmarkStart w:id="662" w:name="_Toc18395"/>
      <w:bookmarkStart w:id="663" w:name="_Toc247085872"/>
    </w:p>
    <w:p w14:paraId="18ECA1D8">
      <w:pPr>
        <w:pStyle w:val="3"/>
        <w:jc w:val="center"/>
        <w:rPr>
          <w:rFonts w:hint="eastAsia" w:ascii="宋体" w:hAnsi="宋体" w:cs="宋体"/>
          <w:color w:val="000000" w:themeColor="text1"/>
          <w:highlight w:val="none"/>
          <w14:textFill>
            <w14:solidFill>
              <w14:schemeClr w14:val="tx1"/>
            </w14:solidFill>
          </w14:textFill>
        </w:rPr>
      </w:pPr>
    </w:p>
    <w:p w14:paraId="3EB5D840">
      <w:pPr>
        <w:pStyle w:val="3"/>
        <w:jc w:val="center"/>
        <w:rPr>
          <w:rFonts w:hint="eastAsia" w:ascii="宋体" w:hAnsi="宋体" w:cs="宋体"/>
          <w:color w:val="000000" w:themeColor="text1"/>
          <w:highlight w:val="none"/>
          <w14:textFill>
            <w14:solidFill>
              <w14:schemeClr w14:val="tx1"/>
            </w14:solidFill>
          </w14:textFill>
        </w:rPr>
      </w:pPr>
    </w:p>
    <w:p w14:paraId="4BF969A3">
      <w:pPr>
        <w:pStyle w:val="3"/>
        <w:jc w:val="center"/>
        <w:rPr>
          <w:rFonts w:hint="eastAsia" w:ascii="宋体" w:hAnsi="宋体" w:cs="宋体"/>
          <w:color w:val="000000" w:themeColor="text1"/>
          <w:highlight w:val="none"/>
          <w14:textFill>
            <w14:solidFill>
              <w14:schemeClr w14:val="tx1"/>
            </w14:solidFill>
          </w14:textFill>
        </w:rPr>
      </w:pPr>
    </w:p>
    <w:p w14:paraId="18424FA7">
      <w:pPr>
        <w:pStyle w:val="3"/>
        <w:jc w:val="center"/>
        <w:rPr>
          <w:rFonts w:hint="eastAsia" w:ascii="宋体" w:hAnsi="宋体" w:cs="宋体"/>
          <w:color w:val="000000" w:themeColor="text1"/>
          <w:highlight w:val="none"/>
          <w14:textFill>
            <w14:solidFill>
              <w14:schemeClr w14:val="tx1"/>
            </w14:solidFill>
          </w14:textFill>
        </w:rPr>
      </w:pPr>
    </w:p>
    <w:p w14:paraId="6C8F19A0">
      <w:pPr>
        <w:pStyle w:val="3"/>
        <w:jc w:val="center"/>
        <w:rPr>
          <w:rFonts w:hint="eastAsia" w:ascii="宋体" w:hAnsi="宋体" w:cs="宋体"/>
          <w:color w:val="000000" w:themeColor="text1"/>
          <w:highlight w:val="none"/>
          <w14:textFill>
            <w14:solidFill>
              <w14:schemeClr w14:val="tx1"/>
            </w14:solidFill>
          </w14:textFill>
        </w:rPr>
      </w:pPr>
    </w:p>
    <w:p w14:paraId="64B5D617">
      <w:pPr>
        <w:pStyle w:val="3"/>
        <w:jc w:val="center"/>
        <w:rPr>
          <w:rFonts w:hint="eastAsia" w:ascii="宋体" w:hAnsi="宋体" w:cs="宋体"/>
          <w:color w:val="000000" w:themeColor="text1"/>
          <w:highlight w:val="none"/>
          <w14:textFill>
            <w14:solidFill>
              <w14:schemeClr w14:val="tx1"/>
            </w14:solidFill>
          </w14:textFill>
        </w:rPr>
      </w:pPr>
    </w:p>
    <w:p w14:paraId="2C864F63">
      <w:pPr>
        <w:pStyle w:val="3"/>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第八章  响应文件格式</w:t>
      </w:r>
      <w:bookmarkEnd w:id="653"/>
      <w:bookmarkEnd w:id="654"/>
      <w:bookmarkEnd w:id="655"/>
      <w:bookmarkEnd w:id="656"/>
      <w:bookmarkEnd w:id="657"/>
      <w:bookmarkEnd w:id="658"/>
      <w:bookmarkEnd w:id="659"/>
      <w:bookmarkEnd w:id="660"/>
      <w:bookmarkEnd w:id="661"/>
      <w:bookmarkEnd w:id="662"/>
      <w:bookmarkEnd w:id="663"/>
    </w:p>
    <w:p w14:paraId="490A08EA">
      <w:pPr>
        <w:spacing w:line="400" w:lineRule="exact"/>
        <w:rPr>
          <w:rFonts w:hint="eastAsia" w:ascii="宋体" w:hAnsi="宋体" w:cs="宋体"/>
          <w:color w:val="000000" w:themeColor="text1"/>
          <w:highlight w:val="none"/>
          <w14:textFill>
            <w14:solidFill>
              <w14:schemeClr w14:val="tx1"/>
            </w14:solidFill>
          </w14:textFill>
        </w:rPr>
      </w:pPr>
    </w:p>
    <w:p w14:paraId="28BB7AB3">
      <w:pPr>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br w:type="page"/>
      </w:r>
    </w:p>
    <w:p w14:paraId="1DBE4BCB">
      <w:pPr>
        <w:spacing w:line="440" w:lineRule="exact"/>
        <w:rPr>
          <w:rFonts w:hint="eastAsia" w:ascii="宋体" w:hAnsi="宋体" w:cs="宋体"/>
          <w:color w:val="000000" w:themeColor="text1"/>
          <w:sz w:val="20"/>
          <w:szCs w:val="20"/>
          <w:highlight w:val="none"/>
          <w14:textFill>
            <w14:solidFill>
              <w14:schemeClr w14:val="tx1"/>
            </w14:solidFill>
          </w14:textFill>
        </w:rPr>
      </w:pPr>
    </w:p>
    <w:p w14:paraId="250EE4DC">
      <w:pPr>
        <w:spacing w:line="440" w:lineRule="exact"/>
        <w:rPr>
          <w:rFonts w:hint="eastAsia" w:ascii="宋体" w:hAnsi="宋体" w:cs="宋体"/>
          <w:color w:val="000000" w:themeColor="text1"/>
          <w:sz w:val="20"/>
          <w:szCs w:val="20"/>
          <w:highlight w:val="none"/>
          <w14:textFill>
            <w14:solidFill>
              <w14:schemeClr w14:val="tx1"/>
            </w14:solidFill>
          </w14:textFill>
        </w:rPr>
      </w:pPr>
    </w:p>
    <w:p w14:paraId="0625DD4A">
      <w:pPr>
        <w:jc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8"/>
          <w:szCs w:val="28"/>
          <w:highlight w:val="none"/>
          <w:u w:val="single"/>
          <w14:textFill>
            <w14:solidFill>
              <w14:schemeClr w14:val="tx1"/>
            </w14:solidFill>
          </w14:textFill>
        </w:rPr>
        <w:t xml:space="preserve">                </w:t>
      </w:r>
      <w:r>
        <w:rPr>
          <w:rFonts w:hint="eastAsia" w:ascii="宋体" w:hAnsi="宋体" w:eastAsia="宋体" w:cs="宋体"/>
          <w:color w:val="000000" w:themeColor="text1"/>
          <w:sz w:val="28"/>
          <w:szCs w:val="28"/>
          <w:highlight w:val="none"/>
          <w14:textFill>
            <w14:solidFill>
              <w14:schemeClr w14:val="tx1"/>
            </w14:solidFill>
          </w14:textFill>
        </w:rPr>
        <w:t>（项目名称）</w:t>
      </w:r>
    </w:p>
    <w:p w14:paraId="6C1C6C1B">
      <w:pPr>
        <w:jc w:val="center"/>
        <w:rPr>
          <w:rFonts w:hint="eastAsia" w:ascii="宋体" w:hAnsi="宋体" w:eastAsia="宋体" w:cs="宋体"/>
          <w:color w:val="000000" w:themeColor="text1"/>
          <w:sz w:val="20"/>
          <w:szCs w:val="20"/>
          <w:highlight w:val="none"/>
          <w14:textFill>
            <w14:solidFill>
              <w14:schemeClr w14:val="tx1"/>
            </w14:solidFill>
          </w14:textFill>
        </w:rPr>
      </w:pPr>
    </w:p>
    <w:p w14:paraId="013E314A">
      <w:pPr>
        <w:rPr>
          <w:rFonts w:hint="eastAsia" w:ascii="宋体" w:hAnsi="宋体" w:eastAsia="宋体" w:cs="宋体"/>
          <w:color w:val="000000" w:themeColor="text1"/>
          <w:sz w:val="20"/>
          <w:szCs w:val="20"/>
          <w:highlight w:val="none"/>
          <w14:textFill>
            <w14:solidFill>
              <w14:schemeClr w14:val="tx1"/>
            </w14:solidFill>
          </w14:textFill>
        </w:rPr>
      </w:pPr>
    </w:p>
    <w:p w14:paraId="6ADA7EA2">
      <w:pPr>
        <w:jc w:val="center"/>
        <w:rPr>
          <w:rFonts w:hint="eastAsia" w:ascii="宋体" w:hAnsi="宋体" w:eastAsia="宋体" w:cs="宋体"/>
          <w:color w:val="000000" w:themeColor="text1"/>
          <w:sz w:val="44"/>
          <w:szCs w:val="44"/>
          <w:highlight w:val="none"/>
          <w14:textFill>
            <w14:solidFill>
              <w14:schemeClr w14:val="tx1"/>
            </w14:solidFill>
          </w14:textFill>
        </w:rPr>
      </w:pPr>
      <w:r>
        <w:rPr>
          <w:rFonts w:hint="eastAsia" w:ascii="宋体" w:hAnsi="宋体" w:eastAsia="宋体" w:cs="宋体"/>
          <w:color w:val="000000" w:themeColor="text1"/>
          <w:sz w:val="44"/>
          <w:szCs w:val="44"/>
          <w:highlight w:val="none"/>
          <w14:textFill>
            <w14:solidFill>
              <w14:schemeClr w14:val="tx1"/>
            </w14:solidFill>
          </w14:textFill>
        </w:rPr>
        <w:t>响  应  文  件</w:t>
      </w:r>
    </w:p>
    <w:p w14:paraId="455E9510">
      <w:pPr>
        <w:rPr>
          <w:rFonts w:hint="eastAsia" w:ascii="宋体" w:hAnsi="宋体" w:eastAsia="宋体" w:cs="宋体"/>
          <w:color w:val="000000" w:themeColor="text1"/>
          <w:sz w:val="28"/>
          <w:szCs w:val="28"/>
          <w:highlight w:val="none"/>
          <w14:textFill>
            <w14:solidFill>
              <w14:schemeClr w14:val="tx1"/>
            </w14:solidFill>
          </w14:textFill>
        </w:rPr>
      </w:pPr>
    </w:p>
    <w:p w14:paraId="766EC3D4">
      <w:pPr>
        <w:rPr>
          <w:rFonts w:hint="eastAsia" w:ascii="宋体" w:hAnsi="宋体" w:eastAsia="宋体" w:cs="宋体"/>
          <w:color w:val="000000" w:themeColor="text1"/>
          <w:sz w:val="28"/>
          <w:szCs w:val="28"/>
          <w:highlight w:val="none"/>
          <w14:textFill>
            <w14:solidFill>
              <w14:schemeClr w14:val="tx1"/>
            </w14:solidFill>
          </w14:textFill>
        </w:rPr>
      </w:pPr>
    </w:p>
    <w:p w14:paraId="63240F3F">
      <w:pPr>
        <w:rPr>
          <w:rFonts w:hint="eastAsia" w:ascii="宋体" w:hAnsi="宋体" w:eastAsia="宋体" w:cs="宋体"/>
          <w:color w:val="000000" w:themeColor="text1"/>
          <w:sz w:val="28"/>
          <w:szCs w:val="28"/>
          <w:highlight w:val="none"/>
          <w14:textFill>
            <w14:solidFill>
              <w14:schemeClr w14:val="tx1"/>
            </w14:solidFill>
          </w14:textFill>
        </w:rPr>
      </w:pPr>
    </w:p>
    <w:p w14:paraId="26A35DBB">
      <w:pPr>
        <w:jc w:val="center"/>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lang w:eastAsia="zh-CN"/>
          <w14:textFill>
            <w14:solidFill>
              <w14:schemeClr w14:val="tx1"/>
            </w14:solidFill>
          </w14:textFill>
        </w:rPr>
        <w:t>项目编号</w:t>
      </w:r>
      <w:r>
        <w:rPr>
          <w:rFonts w:hint="eastAsia" w:ascii="宋体" w:hAnsi="宋体" w:eastAsia="宋体" w:cs="宋体"/>
          <w:color w:val="000000" w:themeColor="text1"/>
          <w:sz w:val="28"/>
          <w:szCs w:val="28"/>
          <w:highlight w:val="none"/>
          <w14:textFill>
            <w14:solidFill>
              <w14:schemeClr w14:val="tx1"/>
            </w14:solidFill>
          </w14:textFill>
        </w:rPr>
        <w:t>：</w:t>
      </w:r>
    </w:p>
    <w:p w14:paraId="7624CE6B">
      <w:pPr>
        <w:rPr>
          <w:rFonts w:hint="eastAsia" w:ascii="宋体" w:hAnsi="宋体" w:eastAsia="宋体" w:cs="宋体"/>
          <w:color w:val="000000" w:themeColor="text1"/>
          <w:sz w:val="28"/>
          <w:szCs w:val="28"/>
          <w:highlight w:val="none"/>
          <w14:textFill>
            <w14:solidFill>
              <w14:schemeClr w14:val="tx1"/>
            </w14:solidFill>
          </w14:textFill>
        </w:rPr>
      </w:pPr>
    </w:p>
    <w:p w14:paraId="2A116226">
      <w:pPr>
        <w:rPr>
          <w:rFonts w:hint="eastAsia" w:ascii="宋体" w:hAnsi="宋体" w:eastAsia="宋体" w:cs="宋体"/>
          <w:color w:val="000000" w:themeColor="text1"/>
          <w:sz w:val="28"/>
          <w:szCs w:val="28"/>
          <w:highlight w:val="none"/>
          <w14:textFill>
            <w14:solidFill>
              <w14:schemeClr w14:val="tx1"/>
            </w14:solidFill>
          </w14:textFill>
        </w:rPr>
      </w:pPr>
    </w:p>
    <w:p w14:paraId="0DAF1E4D">
      <w:pPr>
        <w:rPr>
          <w:rFonts w:hint="eastAsia" w:ascii="宋体" w:hAnsi="宋体" w:eastAsia="宋体" w:cs="宋体"/>
          <w:color w:val="000000" w:themeColor="text1"/>
          <w:sz w:val="28"/>
          <w:szCs w:val="28"/>
          <w:highlight w:val="none"/>
          <w14:textFill>
            <w14:solidFill>
              <w14:schemeClr w14:val="tx1"/>
            </w14:solidFill>
          </w14:textFill>
        </w:rPr>
      </w:pPr>
    </w:p>
    <w:p w14:paraId="54EFD37D">
      <w:pPr>
        <w:rPr>
          <w:rFonts w:hint="eastAsia" w:ascii="宋体" w:hAnsi="宋体" w:eastAsia="宋体" w:cs="宋体"/>
          <w:color w:val="000000" w:themeColor="text1"/>
          <w:sz w:val="28"/>
          <w:szCs w:val="28"/>
          <w:highlight w:val="none"/>
          <w14:textFill>
            <w14:solidFill>
              <w14:schemeClr w14:val="tx1"/>
            </w14:solidFill>
          </w14:textFill>
        </w:rPr>
      </w:pPr>
    </w:p>
    <w:p w14:paraId="28A7F7EE">
      <w:pPr>
        <w:rPr>
          <w:rFonts w:hint="eastAsia" w:ascii="宋体" w:hAnsi="宋体" w:eastAsia="宋体" w:cs="宋体"/>
          <w:color w:val="000000" w:themeColor="text1"/>
          <w:sz w:val="28"/>
          <w:szCs w:val="28"/>
          <w:highlight w:val="none"/>
          <w14:textFill>
            <w14:solidFill>
              <w14:schemeClr w14:val="tx1"/>
            </w14:solidFill>
          </w14:textFill>
        </w:rPr>
      </w:pPr>
    </w:p>
    <w:p w14:paraId="49C43874">
      <w:pPr>
        <w:rPr>
          <w:rFonts w:hint="eastAsia" w:ascii="宋体" w:hAnsi="宋体" w:eastAsia="宋体" w:cs="宋体"/>
          <w:color w:val="000000" w:themeColor="text1"/>
          <w:sz w:val="28"/>
          <w:szCs w:val="28"/>
          <w:highlight w:val="none"/>
          <w14:textFill>
            <w14:solidFill>
              <w14:schemeClr w14:val="tx1"/>
            </w14:solidFill>
          </w14:textFill>
        </w:rPr>
      </w:pPr>
    </w:p>
    <w:p w14:paraId="0DA19F7F">
      <w:pPr>
        <w:rPr>
          <w:rFonts w:hint="eastAsia" w:ascii="宋体" w:hAnsi="宋体" w:eastAsia="宋体" w:cs="宋体"/>
          <w:color w:val="000000" w:themeColor="text1"/>
          <w:sz w:val="28"/>
          <w:szCs w:val="28"/>
          <w:highlight w:val="none"/>
          <w14:textFill>
            <w14:solidFill>
              <w14:schemeClr w14:val="tx1"/>
            </w14:solidFill>
          </w14:textFill>
        </w:rPr>
      </w:pPr>
    </w:p>
    <w:p w14:paraId="3CB3695B">
      <w:pPr>
        <w:jc w:val="center"/>
        <w:rPr>
          <w:rFonts w:hint="eastAsia" w:ascii="宋体" w:hAnsi="宋体" w:eastAsia="宋体" w:cs="宋体"/>
          <w:color w:val="000000" w:themeColor="text1"/>
          <w:sz w:val="28"/>
          <w:szCs w:val="28"/>
          <w:highlight w:val="none"/>
          <w:u w:val="singl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供应商：</w:t>
      </w:r>
      <w:r>
        <w:rPr>
          <w:rFonts w:hint="eastAsia" w:ascii="宋体" w:hAnsi="宋体" w:eastAsia="宋体" w:cs="宋体"/>
          <w:color w:val="000000" w:themeColor="text1"/>
          <w:sz w:val="28"/>
          <w:szCs w:val="28"/>
          <w:highlight w:val="none"/>
          <w:u w:val="single"/>
          <w14:textFill>
            <w14:solidFill>
              <w14:schemeClr w14:val="tx1"/>
            </w14:solidFill>
          </w14:textFill>
        </w:rPr>
        <w:t xml:space="preserve">                              </w:t>
      </w:r>
      <w:r>
        <w:rPr>
          <w:rFonts w:hint="eastAsia" w:ascii="宋体" w:hAnsi="宋体" w:eastAsia="宋体" w:cs="宋体"/>
          <w:color w:val="000000" w:themeColor="text1"/>
          <w:sz w:val="28"/>
          <w:szCs w:val="28"/>
          <w:highlight w:val="none"/>
          <w14:textFill>
            <w14:solidFill>
              <w14:schemeClr w14:val="tx1"/>
            </w14:solidFill>
          </w14:textFill>
        </w:rPr>
        <w:t>（盖单位章）</w:t>
      </w:r>
    </w:p>
    <w:p w14:paraId="16C0DFA3">
      <w:pPr>
        <w:jc w:val="center"/>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法定代表人或其委托代理人：</w:t>
      </w:r>
      <w:r>
        <w:rPr>
          <w:rFonts w:hint="eastAsia" w:ascii="宋体" w:hAnsi="宋体" w:eastAsia="宋体" w:cs="宋体"/>
          <w:color w:val="000000" w:themeColor="text1"/>
          <w:sz w:val="28"/>
          <w:szCs w:val="28"/>
          <w:highlight w:val="none"/>
          <w:u w:val="single"/>
          <w14:textFill>
            <w14:solidFill>
              <w14:schemeClr w14:val="tx1"/>
            </w14:solidFill>
          </w14:textFill>
        </w:rPr>
        <w:t xml:space="preserve">                </w:t>
      </w:r>
      <w:r>
        <w:rPr>
          <w:rFonts w:hint="eastAsia" w:ascii="宋体" w:hAnsi="宋体" w:eastAsia="宋体" w:cs="宋体"/>
          <w:color w:val="000000" w:themeColor="text1"/>
          <w:sz w:val="28"/>
          <w:szCs w:val="28"/>
          <w:highlight w:val="none"/>
          <w14:textFill>
            <w14:solidFill>
              <w14:schemeClr w14:val="tx1"/>
            </w14:solidFill>
          </w14:textFill>
        </w:rPr>
        <w:t>（签字）</w:t>
      </w:r>
    </w:p>
    <w:p w14:paraId="2237E8E6">
      <w:pPr>
        <w:jc w:val="center"/>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u w:val="single"/>
          <w14:textFill>
            <w14:solidFill>
              <w14:schemeClr w14:val="tx1"/>
            </w14:solidFill>
          </w14:textFill>
        </w:rPr>
        <w:t xml:space="preserve">        </w:t>
      </w:r>
      <w:r>
        <w:rPr>
          <w:rFonts w:hint="eastAsia" w:ascii="宋体" w:hAnsi="宋体" w:eastAsia="宋体" w:cs="宋体"/>
          <w:color w:val="000000" w:themeColor="text1"/>
          <w:sz w:val="28"/>
          <w:szCs w:val="28"/>
          <w:highlight w:val="none"/>
          <w14:textFill>
            <w14:solidFill>
              <w14:schemeClr w14:val="tx1"/>
            </w14:solidFill>
          </w14:textFill>
        </w:rPr>
        <w:t>年</w:t>
      </w:r>
      <w:r>
        <w:rPr>
          <w:rFonts w:hint="eastAsia" w:ascii="宋体" w:hAnsi="宋体" w:eastAsia="宋体" w:cs="宋体"/>
          <w:color w:val="000000" w:themeColor="text1"/>
          <w:sz w:val="28"/>
          <w:szCs w:val="28"/>
          <w:highlight w:val="none"/>
          <w:u w:val="single"/>
          <w14:textFill>
            <w14:solidFill>
              <w14:schemeClr w14:val="tx1"/>
            </w14:solidFill>
          </w14:textFill>
        </w:rPr>
        <w:t xml:space="preserve">        </w:t>
      </w:r>
      <w:r>
        <w:rPr>
          <w:rFonts w:hint="eastAsia" w:ascii="宋体" w:hAnsi="宋体" w:eastAsia="宋体" w:cs="宋体"/>
          <w:color w:val="000000" w:themeColor="text1"/>
          <w:sz w:val="28"/>
          <w:szCs w:val="28"/>
          <w:highlight w:val="none"/>
          <w14:textFill>
            <w14:solidFill>
              <w14:schemeClr w14:val="tx1"/>
            </w14:solidFill>
          </w14:textFill>
        </w:rPr>
        <w:t>月</w:t>
      </w:r>
      <w:r>
        <w:rPr>
          <w:rFonts w:hint="eastAsia" w:ascii="宋体" w:hAnsi="宋体" w:eastAsia="宋体" w:cs="宋体"/>
          <w:color w:val="000000" w:themeColor="text1"/>
          <w:sz w:val="28"/>
          <w:szCs w:val="28"/>
          <w:highlight w:val="none"/>
          <w:u w:val="single"/>
          <w14:textFill>
            <w14:solidFill>
              <w14:schemeClr w14:val="tx1"/>
            </w14:solidFill>
          </w14:textFill>
        </w:rPr>
        <w:t xml:space="preserve">        </w:t>
      </w:r>
      <w:r>
        <w:rPr>
          <w:rFonts w:hint="eastAsia" w:ascii="宋体" w:hAnsi="宋体" w:eastAsia="宋体" w:cs="宋体"/>
          <w:color w:val="000000" w:themeColor="text1"/>
          <w:sz w:val="28"/>
          <w:szCs w:val="28"/>
          <w:highlight w:val="none"/>
          <w14:textFill>
            <w14:solidFill>
              <w14:schemeClr w14:val="tx1"/>
            </w14:solidFill>
          </w14:textFill>
        </w:rPr>
        <w:t>日</w:t>
      </w:r>
    </w:p>
    <w:p w14:paraId="4AD836BF">
      <w:pPr>
        <w:spacing w:line="440" w:lineRule="exact"/>
        <w:rPr>
          <w:rFonts w:hint="eastAsia" w:ascii="黑体" w:hAnsi="黑体" w:eastAsia="黑体" w:cs="黑体"/>
          <w:color w:val="000000" w:themeColor="text1"/>
          <w:sz w:val="28"/>
          <w:szCs w:val="28"/>
          <w:highlight w:val="none"/>
          <w:lang w:eastAsia="zh-CN"/>
          <w14:textFill>
            <w14:solidFill>
              <w14:schemeClr w14:val="tx1"/>
            </w14:solidFill>
          </w14:textFill>
        </w:rPr>
      </w:pPr>
    </w:p>
    <w:p w14:paraId="63E7FA8B">
      <w:pPr>
        <w:spacing w:line="440" w:lineRule="exact"/>
        <w:rPr>
          <w:rFonts w:hint="eastAsia" w:ascii="宋体" w:hAnsi="宋体" w:cs="宋体"/>
          <w:color w:val="000000" w:themeColor="text1"/>
          <w:highlight w:val="none"/>
          <w14:textFill>
            <w14:solidFill>
              <w14:schemeClr w14:val="tx1"/>
            </w14:solidFill>
          </w14:textFill>
        </w:rPr>
      </w:pPr>
      <w:r>
        <w:rPr>
          <w:rFonts w:hint="eastAsia" w:ascii="黑体" w:hAnsi="黑体" w:eastAsia="黑体" w:cs="黑体"/>
          <w:b/>
          <w:bCs/>
          <w:color w:val="000000" w:themeColor="text1"/>
          <w:spacing w:val="-11"/>
          <w:sz w:val="28"/>
          <w:szCs w:val="28"/>
          <w:highlight w:val="none"/>
          <w:lang w:val="en-US" w:eastAsia="zh-CN"/>
          <w14:textFill>
            <w14:solidFill>
              <w14:schemeClr w14:val="tx1"/>
            </w14:solidFill>
          </w14:textFill>
        </w:rPr>
        <w:t xml:space="preserve"> </w:t>
      </w:r>
    </w:p>
    <w:p w14:paraId="1308A2D6">
      <w:pPr>
        <w:pStyle w:val="4"/>
        <w:jc w:val="center"/>
        <w:rPr>
          <w:rFonts w:hint="eastAsia" w:ascii="宋体" w:hAnsi="宋体" w:eastAsia="宋体" w:cs="宋体"/>
          <w:color w:val="000000" w:themeColor="text1"/>
          <w:highlight w:val="none"/>
          <w14:textFill>
            <w14:solidFill>
              <w14:schemeClr w14:val="tx1"/>
            </w14:solidFill>
          </w14:textFill>
        </w:rPr>
        <w:sectPr>
          <w:pgSz w:w="11906" w:h="16838"/>
          <w:pgMar w:top="1440" w:right="1080" w:bottom="1134" w:left="1134" w:header="851" w:footer="992" w:gutter="0"/>
          <w:pgNumType w:fmt="decimal"/>
          <w:cols w:space="720" w:num="1"/>
          <w:docGrid w:type="lines" w:linePitch="312" w:charSpace="0"/>
        </w:sectPr>
      </w:pPr>
      <w:bookmarkStart w:id="664" w:name="_Toc21646"/>
      <w:bookmarkStart w:id="665" w:name="_Toc152042576"/>
      <w:bookmarkStart w:id="666" w:name="_Toc246997098"/>
      <w:bookmarkStart w:id="667" w:name="_Toc152045787"/>
      <w:bookmarkStart w:id="668" w:name="_Toc247085873"/>
      <w:bookmarkStart w:id="669" w:name="_Toc1553"/>
      <w:bookmarkStart w:id="670" w:name="_Toc144974856"/>
      <w:bookmarkStart w:id="671" w:name="_Toc179632807"/>
      <w:bookmarkStart w:id="672" w:name="_Toc246996355"/>
    </w:p>
    <w:p w14:paraId="5B770E4D">
      <w:pPr>
        <w:pStyle w:val="4"/>
        <w:jc w:val="center"/>
        <w:rPr>
          <w:rFonts w:hint="eastAsia" w:ascii="宋体" w:hAnsi="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目    录</w:t>
      </w:r>
      <w:bookmarkEnd w:id="664"/>
      <w:bookmarkEnd w:id="665"/>
      <w:bookmarkEnd w:id="666"/>
      <w:bookmarkEnd w:id="667"/>
      <w:bookmarkEnd w:id="668"/>
      <w:bookmarkEnd w:id="669"/>
      <w:bookmarkEnd w:id="670"/>
      <w:bookmarkEnd w:id="671"/>
      <w:bookmarkEnd w:id="672"/>
    </w:p>
    <w:p w14:paraId="0245A3BE">
      <w:pPr>
        <w:spacing w:line="5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一、</w:t>
      </w:r>
      <w:r>
        <w:rPr>
          <w:rFonts w:hint="eastAsia" w:ascii="宋体" w:hAnsi="宋体" w:cs="宋体"/>
          <w:color w:val="000000" w:themeColor="text1"/>
          <w:highlight w:val="none"/>
          <w:lang w:eastAsia="zh-CN"/>
          <w14:textFill>
            <w14:solidFill>
              <w14:schemeClr w14:val="tx1"/>
            </w14:solidFill>
          </w14:textFill>
        </w:rPr>
        <w:t>磋商函</w:t>
      </w:r>
      <w:r>
        <w:rPr>
          <w:rFonts w:hint="eastAsia" w:ascii="宋体" w:hAnsi="宋体" w:cs="宋体"/>
          <w:color w:val="000000" w:themeColor="text1"/>
          <w:highlight w:val="none"/>
          <w14:textFill>
            <w14:solidFill>
              <w14:schemeClr w14:val="tx1"/>
            </w14:solidFill>
          </w14:textFill>
        </w:rPr>
        <w:t>及</w:t>
      </w:r>
      <w:r>
        <w:rPr>
          <w:rFonts w:hint="eastAsia" w:ascii="宋体" w:hAnsi="宋体" w:cs="宋体"/>
          <w:color w:val="000000" w:themeColor="text1"/>
          <w:highlight w:val="none"/>
          <w:lang w:eastAsia="zh-CN"/>
          <w14:textFill>
            <w14:solidFill>
              <w14:schemeClr w14:val="tx1"/>
            </w14:solidFill>
          </w14:textFill>
        </w:rPr>
        <w:t>磋商函</w:t>
      </w:r>
      <w:r>
        <w:rPr>
          <w:rFonts w:hint="eastAsia" w:ascii="宋体" w:hAnsi="宋体" w:cs="宋体"/>
          <w:color w:val="000000" w:themeColor="text1"/>
          <w:highlight w:val="none"/>
          <w14:textFill>
            <w14:solidFill>
              <w14:schemeClr w14:val="tx1"/>
            </w14:solidFill>
          </w14:textFill>
        </w:rPr>
        <w:t>附录</w:t>
      </w:r>
    </w:p>
    <w:p w14:paraId="6EA38518">
      <w:pPr>
        <w:spacing w:line="5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二、法定代表人身份证明</w:t>
      </w:r>
    </w:p>
    <w:p w14:paraId="547C78BF">
      <w:pPr>
        <w:spacing w:line="5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三、授权委托书</w:t>
      </w:r>
    </w:p>
    <w:p w14:paraId="515506CE">
      <w:pPr>
        <w:spacing w:line="5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lang w:eastAsia="zh-CN"/>
          <w14:textFill>
            <w14:solidFill>
              <w14:schemeClr w14:val="tx1"/>
            </w14:solidFill>
          </w14:textFill>
        </w:rPr>
        <w:t>四</w:t>
      </w:r>
      <w:r>
        <w:rPr>
          <w:rFonts w:hint="eastAsia" w:ascii="宋体" w:hAnsi="宋体" w:cs="宋体"/>
          <w:color w:val="000000" w:themeColor="text1"/>
          <w:highlight w:val="none"/>
          <w14:textFill>
            <w14:solidFill>
              <w14:schemeClr w14:val="tx1"/>
            </w14:solidFill>
          </w14:textFill>
        </w:rPr>
        <w:t>、已标价工程量清单</w:t>
      </w:r>
    </w:p>
    <w:p w14:paraId="10BF4973">
      <w:pPr>
        <w:spacing w:line="5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lang w:eastAsia="zh-CN"/>
          <w14:textFill>
            <w14:solidFill>
              <w14:schemeClr w14:val="tx1"/>
            </w14:solidFill>
          </w14:textFill>
        </w:rPr>
        <w:t>五</w:t>
      </w:r>
      <w:r>
        <w:rPr>
          <w:rFonts w:hint="eastAsia" w:ascii="宋体" w:hAnsi="宋体" w:cs="宋体"/>
          <w:color w:val="000000" w:themeColor="text1"/>
          <w:highlight w:val="none"/>
          <w14:textFill>
            <w14:solidFill>
              <w14:schemeClr w14:val="tx1"/>
            </w14:solidFill>
          </w14:textFill>
        </w:rPr>
        <w:t>、施工组织设计</w:t>
      </w:r>
    </w:p>
    <w:p w14:paraId="1C6A7BB2">
      <w:pPr>
        <w:spacing w:line="5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lang w:eastAsia="zh-CN"/>
          <w14:textFill>
            <w14:solidFill>
              <w14:schemeClr w14:val="tx1"/>
            </w14:solidFill>
          </w14:textFill>
        </w:rPr>
        <w:t>六</w:t>
      </w:r>
      <w:r>
        <w:rPr>
          <w:rFonts w:hint="eastAsia" w:ascii="宋体" w:hAnsi="宋体" w:cs="宋体"/>
          <w:color w:val="000000" w:themeColor="text1"/>
          <w:highlight w:val="none"/>
          <w14:textFill>
            <w14:solidFill>
              <w14:schemeClr w14:val="tx1"/>
            </w14:solidFill>
          </w14:textFill>
        </w:rPr>
        <w:t>、项目管理机构</w:t>
      </w:r>
    </w:p>
    <w:p w14:paraId="554A3F55">
      <w:pPr>
        <w:spacing w:line="5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lang w:eastAsia="zh-CN"/>
          <w14:textFill>
            <w14:solidFill>
              <w14:schemeClr w14:val="tx1"/>
            </w14:solidFill>
          </w14:textFill>
        </w:rPr>
        <w:t>七</w:t>
      </w:r>
      <w:r>
        <w:rPr>
          <w:rFonts w:hint="eastAsia" w:ascii="宋体" w:hAnsi="宋体" w:cs="宋体"/>
          <w:color w:val="000000" w:themeColor="text1"/>
          <w:highlight w:val="none"/>
          <w14:textFill>
            <w14:solidFill>
              <w14:schemeClr w14:val="tx1"/>
            </w14:solidFill>
          </w14:textFill>
        </w:rPr>
        <w:t>、资格审查资料</w:t>
      </w:r>
    </w:p>
    <w:p w14:paraId="722A8AC7">
      <w:pPr>
        <w:spacing w:line="5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lang w:eastAsia="zh-CN"/>
          <w14:textFill>
            <w14:solidFill>
              <w14:schemeClr w14:val="tx1"/>
            </w14:solidFill>
          </w14:textFill>
        </w:rPr>
        <w:t>八</w:t>
      </w:r>
      <w:r>
        <w:rPr>
          <w:rFonts w:hint="eastAsia" w:ascii="宋体" w:hAnsi="宋体" w:cs="宋体"/>
          <w:color w:val="000000" w:themeColor="text1"/>
          <w:highlight w:val="none"/>
          <w14:textFill>
            <w14:solidFill>
              <w14:schemeClr w14:val="tx1"/>
            </w14:solidFill>
          </w14:textFill>
        </w:rPr>
        <w:t>、其他资料</w:t>
      </w:r>
    </w:p>
    <w:p w14:paraId="1D261986">
      <w:pPr>
        <w:spacing w:line="540" w:lineRule="exact"/>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br w:type="page"/>
      </w:r>
    </w:p>
    <w:p w14:paraId="7517A32D">
      <w:pPr>
        <w:pStyle w:val="4"/>
        <w:jc w:val="center"/>
        <w:rPr>
          <w:rFonts w:hint="eastAsia" w:ascii="宋体" w:hAnsi="宋体" w:eastAsia="宋体" w:cs="宋体"/>
          <w:color w:val="000000" w:themeColor="text1"/>
          <w:highlight w:val="none"/>
          <w14:textFill>
            <w14:solidFill>
              <w14:schemeClr w14:val="tx1"/>
            </w14:solidFill>
          </w14:textFill>
        </w:rPr>
      </w:pPr>
      <w:bookmarkStart w:id="673" w:name="_Toc152045788"/>
      <w:bookmarkStart w:id="674" w:name="_Toc247085874"/>
      <w:bookmarkStart w:id="675" w:name="_Toc152042577"/>
      <w:bookmarkStart w:id="676" w:name="_Toc16752"/>
      <w:bookmarkStart w:id="677" w:name="_Toc24664"/>
      <w:bookmarkStart w:id="678" w:name="_Toc179632808"/>
      <w:bookmarkStart w:id="679" w:name="_Toc246997099"/>
      <w:bookmarkStart w:id="680" w:name="_Toc144974857"/>
      <w:bookmarkStart w:id="681" w:name="_Toc246996356"/>
      <w:r>
        <w:rPr>
          <w:rFonts w:hint="eastAsia" w:ascii="宋体" w:hAnsi="宋体" w:eastAsia="宋体" w:cs="宋体"/>
          <w:color w:val="000000" w:themeColor="text1"/>
          <w:highlight w:val="none"/>
          <w14:textFill>
            <w14:solidFill>
              <w14:schemeClr w14:val="tx1"/>
            </w14:solidFill>
          </w14:textFill>
        </w:rPr>
        <w:t>一、</w:t>
      </w:r>
      <w:r>
        <w:rPr>
          <w:rFonts w:hint="eastAsia" w:cs="宋体"/>
          <w:color w:val="000000" w:themeColor="text1"/>
          <w:highlight w:val="none"/>
          <w:lang w:eastAsia="zh-CN"/>
          <w14:textFill>
            <w14:solidFill>
              <w14:schemeClr w14:val="tx1"/>
            </w14:solidFill>
          </w14:textFill>
        </w:rPr>
        <w:t>磋商函</w:t>
      </w:r>
      <w:r>
        <w:rPr>
          <w:rFonts w:hint="eastAsia" w:ascii="宋体" w:hAnsi="宋体" w:eastAsia="宋体" w:cs="宋体"/>
          <w:color w:val="000000" w:themeColor="text1"/>
          <w:highlight w:val="none"/>
          <w14:textFill>
            <w14:solidFill>
              <w14:schemeClr w14:val="tx1"/>
            </w14:solidFill>
          </w14:textFill>
        </w:rPr>
        <w:t>及</w:t>
      </w:r>
      <w:r>
        <w:rPr>
          <w:rFonts w:hint="eastAsia" w:cs="宋体"/>
          <w:color w:val="000000" w:themeColor="text1"/>
          <w:highlight w:val="none"/>
          <w:lang w:eastAsia="zh-CN"/>
          <w14:textFill>
            <w14:solidFill>
              <w14:schemeClr w14:val="tx1"/>
            </w14:solidFill>
          </w14:textFill>
        </w:rPr>
        <w:t>磋商函</w:t>
      </w:r>
      <w:r>
        <w:rPr>
          <w:rFonts w:hint="eastAsia" w:ascii="宋体" w:hAnsi="宋体" w:eastAsia="宋体" w:cs="宋体"/>
          <w:color w:val="000000" w:themeColor="text1"/>
          <w:highlight w:val="none"/>
          <w14:textFill>
            <w14:solidFill>
              <w14:schemeClr w14:val="tx1"/>
            </w14:solidFill>
          </w14:textFill>
        </w:rPr>
        <w:t>附录</w:t>
      </w:r>
      <w:bookmarkEnd w:id="673"/>
      <w:bookmarkEnd w:id="674"/>
      <w:bookmarkEnd w:id="675"/>
      <w:bookmarkEnd w:id="676"/>
      <w:bookmarkEnd w:id="677"/>
      <w:bookmarkEnd w:id="678"/>
      <w:bookmarkEnd w:id="679"/>
      <w:bookmarkEnd w:id="680"/>
      <w:bookmarkEnd w:id="681"/>
    </w:p>
    <w:p w14:paraId="2F1356C4">
      <w:pPr>
        <w:pStyle w:val="5"/>
        <w:jc w:val="center"/>
        <w:rPr>
          <w:rFonts w:hint="eastAsia" w:ascii="宋体" w:hAnsi="宋体" w:eastAsia="宋体" w:cs="宋体"/>
          <w:color w:val="000000" w:themeColor="text1"/>
          <w:highlight w:val="none"/>
          <w:lang w:eastAsia="zh-CN"/>
          <w14:textFill>
            <w14:solidFill>
              <w14:schemeClr w14:val="tx1"/>
            </w14:solidFill>
          </w14:textFill>
        </w:rPr>
      </w:pPr>
      <w:bookmarkStart w:id="682" w:name="_Toc179632809"/>
      <w:bookmarkStart w:id="683" w:name="_Toc144974858"/>
      <w:bookmarkStart w:id="684" w:name="_Toc9978"/>
      <w:bookmarkStart w:id="685" w:name="_Toc10623"/>
      <w:bookmarkStart w:id="686" w:name="_Toc247085875"/>
      <w:bookmarkStart w:id="687" w:name="_Toc246996357"/>
      <w:bookmarkStart w:id="688" w:name="_Toc246997100"/>
      <w:bookmarkStart w:id="689" w:name="_Toc152042578"/>
      <w:bookmarkStart w:id="690" w:name="_Toc152045789"/>
      <w:r>
        <w:rPr>
          <w:rFonts w:hint="eastAsia" w:ascii="宋体" w:hAnsi="宋体" w:cs="宋体"/>
          <w:color w:val="000000" w:themeColor="text1"/>
          <w:highlight w:val="none"/>
          <w14:textFill>
            <w14:solidFill>
              <w14:schemeClr w14:val="tx1"/>
            </w14:solidFill>
          </w14:textFill>
        </w:rPr>
        <w:t>（一）</w:t>
      </w:r>
      <w:bookmarkEnd w:id="682"/>
      <w:bookmarkEnd w:id="683"/>
      <w:bookmarkEnd w:id="684"/>
      <w:bookmarkEnd w:id="685"/>
      <w:bookmarkEnd w:id="686"/>
      <w:bookmarkEnd w:id="687"/>
      <w:bookmarkEnd w:id="688"/>
      <w:bookmarkEnd w:id="689"/>
      <w:bookmarkEnd w:id="690"/>
      <w:r>
        <w:rPr>
          <w:rFonts w:hint="eastAsia" w:ascii="宋体" w:hAnsi="宋体" w:cs="宋体"/>
          <w:color w:val="000000" w:themeColor="text1"/>
          <w:highlight w:val="none"/>
          <w:lang w:eastAsia="zh-CN"/>
          <w14:textFill>
            <w14:solidFill>
              <w14:schemeClr w14:val="tx1"/>
            </w14:solidFill>
          </w14:textFill>
        </w:rPr>
        <w:t>磋商函</w:t>
      </w:r>
    </w:p>
    <w:p w14:paraId="2F4CFC74">
      <w:pPr>
        <w:spacing w:line="44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（采购人名称）：</w:t>
      </w:r>
    </w:p>
    <w:p w14:paraId="5AC109A0">
      <w:pPr>
        <w:spacing w:line="440" w:lineRule="exact"/>
        <w:rPr>
          <w:rFonts w:hint="eastAsia" w:ascii="宋体" w:hAnsi="宋体" w:cs="宋体"/>
          <w:color w:val="000000" w:themeColor="text1"/>
          <w:szCs w:val="21"/>
          <w:highlight w:val="none"/>
          <w14:textFill>
            <w14:solidFill>
              <w14:schemeClr w14:val="tx1"/>
            </w14:solidFill>
          </w14:textFill>
        </w:rPr>
      </w:pPr>
    </w:p>
    <w:p w14:paraId="3DEE6473">
      <w:pPr>
        <w:spacing w:line="44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1．我方已仔细研究了</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u w:val="single"/>
          <w:lang w:val="en-US" w:eastAsia="zh-CN"/>
          <w14:textFill>
            <w14:solidFill>
              <w14:schemeClr w14:val="tx1"/>
            </w14:solidFill>
          </w14:textFill>
        </w:rPr>
        <w:t xml:space="preserve">    </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（项目名称）磋商文件的全部内容，愿意以人民币（大写）</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lang w:eastAsia="zh-CN"/>
          <w14:textFill>
            <w14:solidFill>
              <w14:schemeClr w14:val="tx1"/>
            </w14:solidFill>
          </w14:textFill>
        </w:rPr>
        <w:t>小写</w:t>
      </w: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）的磋商总报价，</w:t>
      </w:r>
      <w:r>
        <w:rPr>
          <w:rFonts w:hint="eastAsia" w:ascii="宋体" w:hAnsi="宋体" w:cs="宋体"/>
          <w:color w:val="000000" w:themeColor="text1"/>
          <w:highlight w:val="none"/>
          <w14:textFill>
            <w14:solidFill>
              <w14:schemeClr w14:val="tx1"/>
            </w14:solidFill>
          </w14:textFill>
        </w:rPr>
        <w:t>合同履行期限</w:t>
      </w:r>
      <w:r>
        <w:rPr>
          <w:rFonts w:hint="eastAsia" w:ascii="宋体" w:hAnsi="宋体" w:cs="宋体"/>
          <w:bCs/>
          <w:color w:val="000000" w:themeColor="text1"/>
          <w:szCs w:val="21"/>
          <w:highlight w:val="none"/>
          <w:u w:val="single"/>
          <w:lang w:val="zh-CN"/>
          <w14:textFill>
            <w14:solidFill>
              <w14:schemeClr w14:val="tx1"/>
            </w14:solidFill>
          </w14:textFill>
        </w:rPr>
        <w:t xml:space="preserve"> </w:t>
      </w:r>
      <w:r>
        <w:rPr>
          <w:rFonts w:hint="eastAsia" w:ascii="宋体" w:hAnsi="宋体" w:cs="宋体"/>
          <w:bCs/>
          <w:color w:val="000000" w:themeColor="text1"/>
          <w:szCs w:val="21"/>
          <w:highlight w:val="none"/>
          <w:u w:val="single"/>
          <w:lang w:val="en-US" w:eastAsia="zh-CN"/>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，按合同约定实施和完成承包工程，修补工程中的任何缺陷，</w:t>
      </w:r>
      <w:r>
        <w:rPr>
          <w:rFonts w:hint="eastAsia" w:ascii="宋体" w:hAnsi="宋体" w:cs="宋体"/>
          <w:color w:val="000000" w:themeColor="text1"/>
          <w:szCs w:val="21"/>
          <w:highlight w:val="none"/>
          <w:lang w:eastAsia="zh-CN"/>
          <w14:textFill>
            <w14:solidFill>
              <w14:schemeClr w14:val="tx1"/>
            </w14:solidFill>
          </w14:textFill>
        </w:rPr>
        <w:t>质量标准</w:t>
      </w:r>
      <w:r>
        <w:rPr>
          <w:rFonts w:hint="eastAsia" w:ascii="宋体" w:hAnsi="宋体" w:cs="宋体"/>
          <w:color w:val="000000" w:themeColor="text1"/>
          <w:szCs w:val="21"/>
          <w:highlight w:val="none"/>
          <w14:textFill>
            <w14:solidFill>
              <w14:schemeClr w14:val="tx1"/>
            </w14:solidFill>
          </w14:textFill>
        </w:rPr>
        <w:t>达到</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w:t>
      </w:r>
    </w:p>
    <w:p w14:paraId="6F813D09">
      <w:pPr>
        <w:spacing w:line="44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2．我方承诺在磋商文件规定的磋商有效期内不修改、撤销响应文件。</w:t>
      </w:r>
    </w:p>
    <w:p w14:paraId="0E9099FA">
      <w:pPr>
        <w:spacing w:line="44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3</w:t>
      </w:r>
      <w:r>
        <w:rPr>
          <w:rFonts w:hint="eastAsia" w:ascii="宋体" w:hAnsi="宋体" w:cs="宋体"/>
          <w:color w:val="000000" w:themeColor="text1"/>
          <w:szCs w:val="21"/>
          <w:highlight w:val="none"/>
          <w14:textFill>
            <w14:solidFill>
              <w14:schemeClr w14:val="tx1"/>
            </w14:solidFill>
          </w14:textFill>
        </w:rPr>
        <w:t>．如我方中标：</w:t>
      </w:r>
    </w:p>
    <w:p w14:paraId="28F3CE3D">
      <w:pPr>
        <w:spacing w:line="440" w:lineRule="exact"/>
        <w:ind w:firstLine="718" w:firstLineChars="342"/>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（1）我方承诺在收到成交通知书后，在成交通知书规定的期限内与你方签订合同。</w:t>
      </w:r>
    </w:p>
    <w:p w14:paraId="2648B988">
      <w:pPr>
        <w:spacing w:line="440" w:lineRule="exact"/>
        <w:ind w:firstLine="718" w:firstLineChars="342"/>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（2）随同本</w:t>
      </w:r>
      <w:r>
        <w:rPr>
          <w:rFonts w:hint="eastAsia" w:ascii="宋体" w:hAnsi="宋体" w:cs="宋体"/>
          <w:color w:val="000000" w:themeColor="text1"/>
          <w:highlight w:val="none"/>
          <w:lang w:eastAsia="zh-CN"/>
          <w14:textFill>
            <w14:solidFill>
              <w14:schemeClr w14:val="tx1"/>
            </w14:solidFill>
          </w14:textFill>
        </w:rPr>
        <w:t>磋商函</w:t>
      </w:r>
      <w:r>
        <w:rPr>
          <w:rFonts w:hint="eastAsia" w:ascii="宋体" w:hAnsi="宋体" w:cs="宋体"/>
          <w:color w:val="000000" w:themeColor="text1"/>
          <w:szCs w:val="21"/>
          <w:highlight w:val="none"/>
          <w14:textFill>
            <w14:solidFill>
              <w14:schemeClr w14:val="tx1"/>
            </w14:solidFill>
          </w14:textFill>
        </w:rPr>
        <w:t>递交的</w:t>
      </w:r>
      <w:r>
        <w:rPr>
          <w:rFonts w:hint="eastAsia" w:ascii="宋体" w:hAnsi="宋体" w:cs="宋体"/>
          <w:color w:val="000000" w:themeColor="text1"/>
          <w:highlight w:val="none"/>
          <w:lang w:eastAsia="zh-CN"/>
          <w14:textFill>
            <w14:solidFill>
              <w14:schemeClr w14:val="tx1"/>
            </w14:solidFill>
          </w14:textFill>
        </w:rPr>
        <w:t>磋商函</w:t>
      </w:r>
      <w:r>
        <w:rPr>
          <w:rFonts w:hint="eastAsia" w:ascii="宋体" w:hAnsi="宋体" w:cs="宋体"/>
          <w:color w:val="000000" w:themeColor="text1"/>
          <w:szCs w:val="21"/>
          <w:highlight w:val="none"/>
          <w14:textFill>
            <w14:solidFill>
              <w14:schemeClr w14:val="tx1"/>
            </w14:solidFill>
          </w14:textFill>
        </w:rPr>
        <w:t>附录属于合同文件的组成部分。</w:t>
      </w:r>
    </w:p>
    <w:p w14:paraId="128AD538">
      <w:pPr>
        <w:spacing w:line="440" w:lineRule="exact"/>
        <w:ind w:firstLine="718" w:firstLineChars="342"/>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（3）我方承诺按照磋商文件规定向你方递交履约担保。</w:t>
      </w:r>
    </w:p>
    <w:p w14:paraId="61A37F36">
      <w:pPr>
        <w:spacing w:line="440" w:lineRule="exact"/>
        <w:ind w:firstLine="718" w:firstLineChars="342"/>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（4）我方承诺在合同约定的期限内完成并移交全部合同工程。</w:t>
      </w:r>
    </w:p>
    <w:p w14:paraId="23742BA8">
      <w:pPr>
        <w:spacing w:line="440" w:lineRule="exact"/>
        <w:ind w:firstLine="718" w:firstLineChars="342"/>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eastAsia="zh-CN"/>
          <w14:textFill>
            <w14:solidFill>
              <w14:schemeClr w14:val="tx1"/>
            </w14:solidFill>
          </w14:textFill>
        </w:rPr>
        <w:t>（</w:t>
      </w:r>
      <w:r>
        <w:rPr>
          <w:rFonts w:hint="eastAsia" w:ascii="宋体" w:hAnsi="宋体" w:cs="宋体"/>
          <w:color w:val="000000" w:themeColor="text1"/>
          <w:szCs w:val="21"/>
          <w:highlight w:val="none"/>
          <w:lang w:val="en-US" w:eastAsia="zh-CN"/>
          <w14:textFill>
            <w14:solidFill>
              <w14:schemeClr w14:val="tx1"/>
            </w14:solidFill>
          </w14:textFill>
        </w:rPr>
        <w:t>5</w:t>
      </w:r>
      <w:r>
        <w:rPr>
          <w:rFonts w:hint="eastAsia" w:ascii="宋体" w:hAnsi="宋体" w:cs="宋体"/>
          <w:color w:val="000000" w:themeColor="text1"/>
          <w:szCs w:val="21"/>
          <w:highlight w:val="none"/>
          <w:lang w:eastAsia="zh-CN"/>
          <w14:textFill>
            <w14:solidFill>
              <w14:schemeClr w14:val="tx1"/>
            </w14:solidFill>
          </w14:textFill>
        </w:rPr>
        <w:t>）</w:t>
      </w:r>
      <w:r>
        <w:rPr>
          <w:rFonts w:hint="eastAsia" w:ascii="宋体" w:hAnsi="宋体" w:cs="宋体"/>
          <w:color w:val="000000" w:themeColor="text1"/>
          <w:szCs w:val="21"/>
          <w:highlight w:val="none"/>
          <w:lang w:val="zh-CN"/>
          <w14:textFill>
            <w14:solidFill>
              <w14:schemeClr w14:val="tx1"/>
            </w14:solidFill>
          </w14:textFill>
        </w:rPr>
        <w:t>本投标自递交之日起</w:t>
      </w:r>
      <w:r>
        <w:rPr>
          <w:rFonts w:hint="eastAsia" w:ascii="宋体" w:hAnsi="宋体" w:cs="宋体"/>
          <w:color w:val="000000" w:themeColor="text1"/>
          <w:szCs w:val="21"/>
          <w:highlight w:val="none"/>
          <w:u w:val="single"/>
          <w:lang w:val="en-US" w:eastAsia="zh-CN"/>
          <w14:textFill>
            <w14:solidFill>
              <w14:schemeClr w14:val="tx1"/>
            </w14:solidFill>
          </w14:textFill>
        </w:rPr>
        <w:t xml:space="preserve">     </w:t>
      </w:r>
      <w:r>
        <w:rPr>
          <w:rFonts w:hint="eastAsia" w:ascii="宋体" w:hAnsi="宋体" w:cs="宋体"/>
          <w:color w:val="000000" w:themeColor="text1"/>
          <w:szCs w:val="21"/>
          <w:highlight w:val="none"/>
          <w:lang w:val="zh-CN"/>
          <w14:textFill>
            <w14:solidFill>
              <w14:schemeClr w14:val="tx1"/>
            </w14:solidFill>
          </w14:textFill>
        </w:rPr>
        <w:t>天内有效。</w:t>
      </w:r>
    </w:p>
    <w:p w14:paraId="00A3216A">
      <w:pPr>
        <w:spacing w:line="44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4</w:t>
      </w: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（其他补充说明）。</w:t>
      </w:r>
    </w:p>
    <w:p w14:paraId="2EBBAC12">
      <w:pPr>
        <w:spacing w:line="440" w:lineRule="exact"/>
        <w:rPr>
          <w:rFonts w:hint="eastAsia" w:ascii="宋体" w:hAnsi="宋体" w:cs="宋体"/>
          <w:color w:val="000000" w:themeColor="text1"/>
          <w:szCs w:val="21"/>
          <w:highlight w:val="none"/>
          <w14:textFill>
            <w14:solidFill>
              <w14:schemeClr w14:val="tx1"/>
            </w14:solidFill>
          </w14:textFill>
        </w:rPr>
      </w:pPr>
    </w:p>
    <w:p w14:paraId="39F5BA34">
      <w:pPr>
        <w:spacing w:line="440" w:lineRule="exact"/>
        <w:ind w:firstLine="3675" w:firstLineChars="175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供 应 商：</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（盖单位章）</w:t>
      </w:r>
    </w:p>
    <w:p w14:paraId="63800A48">
      <w:pPr>
        <w:spacing w:line="440" w:lineRule="exact"/>
        <w:ind w:firstLine="3675" w:firstLineChars="175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法定代表人或其委托代理人：</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（签字）</w:t>
      </w:r>
    </w:p>
    <w:p w14:paraId="377FB119">
      <w:pPr>
        <w:spacing w:line="440" w:lineRule="exact"/>
        <w:ind w:firstLine="3675" w:firstLineChars="175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地址：</w:t>
      </w:r>
      <w:r>
        <w:rPr>
          <w:rFonts w:hint="eastAsia" w:ascii="宋体" w:hAnsi="宋体" w:cs="宋体"/>
          <w:color w:val="000000" w:themeColor="text1"/>
          <w:szCs w:val="21"/>
          <w:highlight w:val="none"/>
          <w:u w:val="single"/>
          <w14:textFill>
            <w14:solidFill>
              <w14:schemeClr w14:val="tx1"/>
            </w14:solidFill>
          </w14:textFill>
        </w:rPr>
        <w:t xml:space="preserve">                                     </w:t>
      </w:r>
    </w:p>
    <w:p w14:paraId="1AF56229">
      <w:pPr>
        <w:spacing w:line="440" w:lineRule="exact"/>
        <w:ind w:firstLine="3675" w:firstLineChars="175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网址：</w:t>
      </w:r>
      <w:r>
        <w:rPr>
          <w:rFonts w:hint="eastAsia" w:ascii="宋体" w:hAnsi="宋体" w:cs="宋体"/>
          <w:color w:val="000000" w:themeColor="text1"/>
          <w:szCs w:val="21"/>
          <w:highlight w:val="none"/>
          <w:u w:val="single"/>
          <w14:textFill>
            <w14:solidFill>
              <w14:schemeClr w14:val="tx1"/>
            </w14:solidFill>
          </w14:textFill>
        </w:rPr>
        <w:t xml:space="preserve">                                     </w:t>
      </w:r>
    </w:p>
    <w:p w14:paraId="2DB76EE1">
      <w:pPr>
        <w:spacing w:line="440" w:lineRule="exact"/>
        <w:ind w:firstLine="3675" w:firstLineChars="175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电话：</w:t>
      </w:r>
      <w:r>
        <w:rPr>
          <w:rFonts w:hint="eastAsia" w:ascii="宋体" w:hAnsi="宋体" w:cs="宋体"/>
          <w:color w:val="000000" w:themeColor="text1"/>
          <w:szCs w:val="21"/>
          <w:highlight w:val="none"/>
          <w:u w:val="single"/>
          <w14:textFill>
            <w14:solidFill>
              <w14:schemeClr w14:val="tx1"/>
            </w14:solidFill>
          </w14:textFill>
        </w:rPr>
        <w:t xml:space="preserve">                                     </w:t>
      </w:r>
    </w:p>
    <w:p w14:paraId="02204500">
      <w:pPr>
        <w:spacing w:line="440" w:lineRule="exact"/>
        <w:ind w:firstLine="3675" w:firstLineChars="175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传真：</w:t>
      </w:r>
      <w:r>
        <w:rPr>
          <w:rFonts w:hint="eastAsia" w:ascii="宋体" w:hAnsi="宋体" w:cs="宋体"/>
          <w:color w:val="000000" w:themeColor="text1"/>
          <w:szCs w:val="21"/>
          <w:highlight w:val="none"/>
          <w:u w:val="single"/>
          <w14:textFill>
            <w14:solidFill>
              <w14:schemeClr w14:val="tx1"/>
            </w14:solidFill>
          </w14:textFill>
        </w:rPr>
        <w:t xml:space="preserve">                                     </w:t>
      </w:r>
    </w:p>
    <w:p w14:paraId="63FD7C53">
      <w:pPr>
        <w:spacing w:line="440" w:lineRule="exact"/>
        <w:ind w:firstLine="3675" w:firstLineChars="175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邮政编码：</w:t>
      </w:r>
      <w:r>
        <w:rPr>
          <w:rFonts w:hint="eastAsia" w:ascii="宋体" w:hAnsi="宋体" w:cs="宋体"/>
          <w:color w:val="000000" w:themeColor="text1"/>
          <w:szCs w:val="21"/>
          <w:highlight w:val="none"/>
          <w:u w:val="single"/>
          <w14:textFill>
            <w14:solidFill>
              <w14:schemeClr w14:val="tx1"/>
            </w14:solidFill>
          </w14:textFill>
        </w:rPr>
        <w:t xml:space="preserve">                                 </w:t>
      </w:r>
    </w:p>
    <w:p w14:paraId="7AC2F80C">
      <w:pPr>
        <w:spacing w:line="440" w:lineRule="exact"/>
        <w:ind w:firstLine="5040" w:firstLineChars="24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年</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月</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日</w:t>
      </w:r>
    </w:p>
    <w:p w14:paraId="117410C0">
      <w:pPr>
        <w:spacing w:line="440" w:lineRule="exact"/>
        <w:rPr>
          <w:rFonts w:hint="eastAsia" w:ascii="宋体" w:hAnsi="宋体" w:cs="宋体"/>
          <w:color w:val="000000" w:themeColor="text1"/>
          <w:szCs w:val="21"/>
          <w:highlight w:val="none"/>
          <w14:textFill>
            <w14:solidFill>
              <w14:schemeClr w14:val="tx1"/>
            </w14:solidFill>
          </w14:textFill>
        </w:rPr>
      </w:pPr>
    </w:p>
    <w:p w14:paraId="4C0E961C">
      <w:pPr>
        <w:spacing w:line="440" w:lineRule="exact"/>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br w:type="page"/>
      </w:r>
    </w:p>
    <w:p w14:paraId="3FF2DE35">
      <w:pPr>
        <w:pStyle w:val="5"/>
        <w:jc w:val="center"/>
        <w:rPr>
          <w:rFonts w:hint="eastAsia" w:ascii="宋体" w:hAnsi="宋体" w:cs="宋体"/>
          <w:color w:val="000000" w:themeColor="text1"/>
          <w:highlight w:val="none"/>
          <w14:textFill>
            <w14:solidFill>
              <w14:schemeClr w14:val="tx1"/>
            </w14:solidFill>
          </w14:textFill>
        </w:rPr>
      </w:pPr>
      <w:bookmarkStart w:id="691" w:name="_Toc24353"/>
      <w:bookmarkStart w:id="692" w:name="_Toc152042579"/>
      <w:bookmarkStart w:id="693" w:name="_Toc144974859"/>
      <w:bookmarkStart w:id="694" w:name="_Toc246996358"/>
      <w:bookmarkStart w:id="695" w:name="_Toc14945"/>
      <w:bookmarkStart w:id="696" w:name="_Toc179632810"/>
      <w:bookmarkStart w:id="697" w:name="_Toc152045790"/>
      <w:bookmarkStart w:id="698" w:name="_Toc246997101"/>
      <w:bookmarkStart w:id="699" w:name="_Toc247085876"/>
      <w:r>
        <w:rPr>
          <w:rFonts w:hint="eastAsia" w:ascii="宋体" w:hAnsi="宋体" w:cs="宋体"/>
          <w:color w:val="000000" w:themeColor="text1"/>
          <w:highlight w:val="none"/>
          <w14:textFill>
            <w14:solidFill>
              <w14:schemeClr w14:val="tx1"/>
            </w14:solidFill>
          </w14:textFill>
        </w:rPr>
        <w:t>（二）</w:t>
      </w:r>
      <w:r>
        <w:rPr>
          <w:rFonts w:hint="eastAsia" w:ascii="宋体" w:hAnsi="宋体" w:cs="宋体"/>
          <w:color w:val="000000" w:themeColor="text1"/>
          <w:highlight w:val="none"/>
          <w:lang w:eastAsia="zh-CN"/>
          <w14:textFill>
            <w14:solidFill>
              <w14:schemeClr w14:val="tx1"/>
            </w14:solidFill>
          </w14:textFill>
        </w:rPr>
        <w:t>磋商函</w:t>
      </w:r>
      <w:r>
        <w:rPr>
          <w:rFonts w:hint="eastAsia" w:ascii="宋体" w:hAnsi="宋体" w:cs="宋体"/>
          <w:color w:val="000000" w:themeColor="text1"/>
          <w:highlight w:val="none"/>
          <w14:textFill>
            <w14:solidFill>
              <w14:schemeClr w14:val="tx1"/>
            </w14:solidFill>
          </w14:textFill>
        </w:rPr>
        <w:t>附录</w:t>
      </w:r>
      <w:bookmarkEnd w:id="691"/>
      <w:bookmarkEnd w:id="692"/>
      <w:bookmarkEnd w:id="693"/>
      <w:bookmarkEnd w:id="694"/>
      <w:bookmarkEnd w:id="695"/>
      <w:bookmarkEnd w:id="696"/>
      <w:bookmarkEnd w:id="697"/>
      <w:bookmarkEnd w:id="698"/>
      <w:bookmarkEnd w:id="699"/>
    </w:p>
    <w:tbl>
      <w:tblPr>
        <w:tblStyle w:val="22"/>
        <w:tblW w:w="9180" w:type="dxa"/>
        <w:tblInd w:w="0" w:type="dxa"/>
        <w:tblLayout w:type="fixed"/>
        <w:tblCellMar>
          <w:top w:w="0" w:type="dxa"/>
          <w:left w:w="108" w:type="dxa"/>
          <w:bottom w:w="0" w:type="dxa"/>
          <w:right w:w="108" w:type="dxa"/>
        </w:tblCellMar>
      </w:tblPr>
      <w:tblGrid>
        <w:gridCol w:w="846"/>
        <w:gridCol w:w="2215"/>
        <w:gridCol w:w="3887"/>
        <w:gridCol w:w="2232"/>
      </w:tblGrid>
      <w:tr w14:paraId="7C353784">
        <w:tblPrEx>
          <w:tblCellMar>
            <w:top w:w="0" w:type="dxa"/>
            <w:left w:w="108" w:type="dxa"/>
            <w:bottom w:w="0" w:type="dxa"/>
            <w:right w:w="108" w:type="dxa"/>
          </w:tblCellMar>
        </w:tblPrEx>
        <w:trPr>
          <w:trHeight w:val="455" w:hRule="atLeast"/>
        </w:trPr>
        <w:tc>
          <w:tcPr>
            <w:tcW w:w="846" w:type="dxa"/>
            <w:tcBorders>
              <w:top w:val="single" w:color="auto" w:sz="4" w:space="0"/>
              <w:left w:val="single" w:color="auto" w:sz="4" w:space="0"/>
              <w:bottom w:val="single" w:color="auto" w:sz="4" w:space="0"/>
              <w:right w:val="single" w:color="auto" w:sz="4" w:space="0"/>
            </w:tcBorders>
            <w:noWrap w:val="0"/>
            <w:vAlign w:val="center"/>
          </w:tcPr>
          <w:p w14:paraId="396966B9">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序号</w:t>
            </w:r>
          </w:p>
        </w:tc>
        <w:tc>
          <w:tcPr>
            <w:tcW w:w="2215" w:type="dxa"/>
            <w:tcBorders>
              <w:top w:val="single" w:color="auto" w:sz="4" w:space="0"/>
              <w:left w:val="single" w:color="auto" w:sz="4" w:space="0"/>
              <w:bottom w:val="single" w:color="auto" w:sz="4" w:space="0"/>
              <w:right w:val="single" w:color="auto" w:sz="4" w:space="0"/>
            </w:tcBorders>
            <w:noWrap w:val="0"/>
            <w:vAlign w:val="center"/>
          </w:tcPr>
          <w:p w14:paraId="4002E65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条款名称</w:t>
            </w:r>
          </w:p>
        </w:tc>
        <w:tc>
          <w:tcPr>
            <w:tcW w:w="3887" w:type="dxa"/>
            <w:tcBorders>
              <w:top w:val="single" w:color="auto" w:sz="4" w:space="0"/>
              <w:left w:val="single" w:color="auto" w:sz="4" w:space="0"/>
              <w:bottom w:val="single" w:color="auto" w:sz="4" w:space="0"/>
              <w:right w:val="single" w:color="auto" w:sz="4" w:space="0"/>
            </w:tcBorders>
            <w:noWrap w:val="0"/>
            <w:vAlign w:val="center"/>
          </w:tcPr>
          <w:p w14:paraId="6EC01A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约定内容</w:t>
            </w:r>
          </w:p>
        </w:tc>
        <w:tc>
          <w:tcPr>
            <w:tcW w:w="2232" w:type="dxa"/>
            <w:tcBorders>
              <w:top w:val="single" w:color="auto" w:sz="4" w:space="0"/>
              <w:left w:val="single" w:color="auto" w:sz="4" w:space="0"/>
              <w:bottom w:val="single" w:color="auto" w:sz="4" w:space="0"/>
              <w:right w:val="single" w:color="auto" w:sz="4" w:space="0"/>
            </w:tcBorders>
            <w:noWrap w:val="0"/>
            <w:vAlign w:val="center"/>
          </w:tcPr>
          <w:p w14:paraId="786316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是否响应</w:t>
            </w:r>
          </w:p>
        </w:tc>
      </w:tr>
      <w:tr w14:paraId="17EFF8A2">
        <w:tblPrEx>
          <w:tblCellMar>
            <w:top w:w="0" w:type="dxa"/>
            <w:left w:w="108" w:type="dxa"/>
            <w:bottom w:w="0" w:type="dxa"/>
            <w:right w:w="108" w:type="dxa"/>
          </w:tblCellMar>
        </w:tblPrEx>
        <w:trPr>
          <w:trHeight w:val="555" w:hRule="atLeast"/>
        </w:trPr>
        <w:tc>
          <w:tcPr>
            <w:tcW w:w="846" w:type="dxa"/>
            <w:tcBorders>
              <w:top w:val="single" w:color="auto" w:sz="4" w:space="0"/>
              <w:left w:val="single" w:color="auto" w:sz="4" w:space="0"/>
              <w:bottom w:val="single" w:color="auto" w:sz="4" w:space="0"/>
              <w:right w:val="single" w:color="auto" w:sz="4" w:space="0"/>
            </w:tcBorders>
            <w:noWrap w:val="0"/>
            <w:vAlign w:val="center"/>
          </w:tcPr>
          <w:p w14:paraId="12E114A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2215" w:type="dxa"/>
            <w:tcBorders>
              <w:top w:val="single" w:color="auto" w:sz="4" w:space="0"/>
              <w:left w:val="single" w:color="auto" w:sz="4" w:space="0"/>
              <w:bottom w:val="single" w:color="auto" w:sz="4" w:space="0"/>
              <w:right w:val="single" w:color="auto" w:sz="4" w:space="0"/>
            </w:tcBorders>
            <w:noWrap w:val="0"/>
            <w:vAlign w:val="center"/>
          </w:tcPr>
          <w:p w14:paraId="1B4847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项目经理</w:t>
            </w:r>
          </w:p>
        </w:tc>
        <w:tc>
          <w:tcPr>
            <w:tcW w:w="3887" w:type="dxa"/>
            <w:tcBorders>
              <w:top w:val="single" w:color="auto" w:sz="4" w:space="0"/>
              <w:left w:val="single" w:color="auto" w:sz="4" w:space="0"/>
              <w:bottom w:val="single" w:color="auto" w:sz="4" w:space="0"/>
              <w:right w:val="single" w:color="auto" w:sz="4" w:space="0"/>
            </w:tcBorders>
            <w:noWrap w:val="0"/>
            <w:vAlign w:val="center"/>
          </w:tcPr>
          <w:p w14:paraId="063D4E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kern w:val="2"/>
                <w:sz w:val="21"/>
                <w:szCs w:val="21"/>
                <w:highlight w:val="none"/>
                <w:lang w:val="en-US" w:eastAsia="zh-CN" w:bidi="ar-SA"/>
                <w14:textFill>
                  <w14:solidFill>
                    <w14:schemeClr w14:val="tx1"/>
                  </w14:solidFill>
                </w14:textFill>
              </w:rPr>
            </w:pPr>
          </w:p>
        </w:tc>
        <w:tc>
          <w:tcPr>
            <w:tcW w:w="2232" w:type="dxa"/>
            <w:tcBorders>
              <w:top w:val="single" w:color="auto" w:sz="4" w:space="0"/>
              <w:left w:val="single" w:color="auto" w:sz="4" w:space="0"/>
              <w:bottom w:val="single" w:color="auto" w:sz="4" w:space="0"/>
              <w:right w:val="single" w:color="auto" w:sz="4" w:space="0"/>
            </w:tcBorders>
            <w:noWrap w:val="0"/>
            <w:vAlign w:val="center"/>
          </w:tcPr>
          <w:p w14:paraId="77E9D4E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szCs w:val="21"/>
                <w:highlight w:val="none"/>
                <w14:textFill>
                  <w14:solidFill>
                    <w14:schemeClr w14:val="tx1"/>
                  </w14:solidFill>
                </w14:textFill>
              </w:rPr>
            </w:pPr>
          </w:p>
        </w:tc>
      </w:tr>
      <w:tr w14:paraId="58BC8CD2">
        <w:tblPrEx>
          <w:tblCellMar>
            <w:top w:w="0" w:type="dxa"/>
            <w:left w:w="108" w:type="dxa"/>
            <w:bottom w:w="0" w:type="dxa"/>
            <w:right w:w="108" w:type="dxa"/>
          </w:tblCellMar>
        </w:tblPrEx>
        <w:trPr>
          <w:trHeight w:val="555" w:hRule="atLeast"/>
        </w:trPr>
        <w:tc>
          <w:tcPr>
            <w:tcW w:w="846" w:type="dxa"/>
            <w:tcBorders>
              <w:top w:val="single" w:color="auto" w:sz="4" w:space="0"/>
              <w:left w:val="single" w:color="auto" w:sz="4" w:space="0"/>
              <w:bottom w:val="single" w:color="auto" w:sz="4" w:space="0"/>
              <w:right w:val="single" w:color="auto" w:sz="4" w:space="0"/>
            </w:tcBorders>
            <w:noWrap w:val="0"/>
            <w:vAlign w:val="center"/>
          </w:tcPr>
          <w:p w14:paraId="442296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p>
        </w:tc>
        <w:tc>
          <w:tcPr>
            <w:tcW w:w="2215" w:type="dxa"/>
            <w:tcBorders>
              <w:top w:val="single" w:color="auto" w:sz="4" w:space="0"/>
              <w:left w:val="single" w:color="auto" w:sz="4" w:space="0"/>
              <w:bottom w:val="single" w:color="auto" w:sz="4" w:space="0"/>
              <w:right w:val="single" w:color="auto" w:sz="4" w:space="0"/>
            </w:tcBorders>
            <w:noWrap w:val="0"/>
            <w:vAlign w:val="center"/>
          </w:tcPr>
          <w:p w14:paraId="07F416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合同履行期限</w:t>
            </w:r>
          </w:p>
        </w:tc>
        <w:tc>
          <w:tcPr>
            <w:tcW w:w="3887" w:type="dxa"/>
            <w:tcBorders>
              <w:top w:val="single" w:color="auto" w:sz="4" w:space="0"/>
              <w:left w:val="single" w:color="auto" w:sz="4" w:space="0"/>
              <w:bottom w:val="single" w:color="auto" w:sz="4" w:space="0"/>
              <w:right w:val="single" w:color="auto" w:sz="4" w:space="0"/>
            </w:tcBorders>
            <w:noWrap w:val="0"/>
            <w:vAlign w:val="center"/>
          </w:tcPr>
          <w:p w14:paraId="0836FFA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kern w:val="2"/>
                <w:sz w:val="21"/>
                <w:szCs w:val="21"/>
                <w:highlight w:val="none"/>
                <w:lang w:val="en-US" w:eastAsia="zh-CN" w:bidi="ar-SA"/>
                <w14:textFill>
                  <w14:solidFill>
                    <w14:schemeClr w14:val="tx1"/>
                  </w14:solidFill>
                </w14:textFill>
              </w:rPr>
            </w:pPr>
          </w:p>
        </w:tc>
        <w:tc>
          <w:tcPr>
            <w:tcW w:w="2232" w:type="dxa"/>
            <w:tcBorders>
              <w:top w:val="single" w:color="auto" w:sz="4" w:space="0"/>
              <w:left w:val="single" w:color="auto" w:sz="4" w:space="0"/>
              <w:bottom w:val="single" w:color="auto" w:sz="4" w:space="0"/>
              <w:right w:val="single" w:color="auto" w:sz="4" w:space="0"/>
            </w:tcBorders>
            <w:noWrap w:val="0"/>
            <w:vAlign w:val="center"/>
          </w:tcPr>
          <w:p w14:paraId="44123E1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szCs w:val="21"/>
                <w:highlight w:val="none"/>
                <w14:textFill>
                  <w14:solidFill>
                    <w14:schemeClr w14:val="tx1"/>
                  </w14:solidFill>
                </w14:textFill>
              </w:rPr>
            </w:pPr>
          </w:p>
        </w:tc>
      </w:tr>
      <w:tr w14:paraId="591060FD">
        <w:tblPrEx>
          <w:tblCellMar>
            <w:top w:w="0" w:type="dxa"/>
            <w:left w:w="108" w:type="dxa"/>
            <w:bottom w:w="0" w:type="dxa"/>
            <w:right w:w="108" w:type="dxa"/>
          </w:tblCellMar>
        </w:tblPrEx>
        <w:trPr>
          <w:trHeight w:val="555" w:hRule="atLeast"/>
        </w:trPr>
        <w:tc>
          <w:tcPr>
            <w:tcW w:w="846" w:type="dxa"/>
            <w:tcBorders>
              <w:top w:val="single" w:color="auto" w:sz="4" w:space="0"/>
              <w:left w:val="single" w:color="auto" w:sz="4" w:space="0"/>
              <w:bottom w:val="single" w:color="auto" w:sz="4" w:space="0"/>
              <w:right w:val="single" w:color="auto" w:sz="4" w:space="0"/>
            </w:tcBorders>
            <w:noWrap w:val="0"/>
            <w:vAlign w:val="center"/>
          </w:tcPr>
          <w:p w14:paraId="6057BA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p>
        </w:tc>
        <w:tc>
          <w:tcPr>
            <w:tcW w:w="2215" w:type="dxa"/>
            <w:tcBorders>
              <w:top w:val="single" w:color="auto" w:sz="4" w:space="0"/>
              <w:left w:val="single" w:color="auto" w:sz="4" w:space="0"/>
              <w:bottom w:val="single" w:color="auto" w:sz="4" w:space="0"/>
              <w:right w:val="single" w:color="auto" w:sz="4" w:space="0"/>
            </w:tcBorders>
            <w:noWrap w:val="0"/>
            <w:vAlign w:val="center"/>
          </w:tcPr>
          <w:p w14:paraId="302D3D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提前工期奖</w:t>
            </w:r>
          </w:p>
        </w:tc>
        <w:tc>
          <w:tcPr>
            <w:tcW w:w="3887" w:type="dxa"/>
            <w:tcBorders>
              <w:top w:val="single" w:color="auto" w:sz="4" w:space="0"/>
              <w:left w:val="single" w:color="auto" w:sz="4" w:space="0"/>
              <w:bottom w:val="single" w:color="auto" w:sz="4" w:space="0"/>
              <w:right w:val="single" w:color="auto" w:sz="4" w:space="0"/>
            </w:tcBorders>
            <w:noWrap w:val="0"/>
            <w:vAlign w:val="center"/>
          </w:tcPr>
          <w:p w14:paraId="7CF144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kern w:val="2"/>
                <w:sz w:val="21"/>
                <w:szCs w:val="21"/>
                <w:highlight w:val="none"/>
                <w:lang w:val="en-US" w:eastAsia="zh-CN" w:bidi="ar-SA"/>
                <w14:textFill>
                  <w14:solidFill>
                    <w14:schemeClr w14:val="tx1"/>
                  </w14:solidFill>
                </w14:textFill>
              </w:rPr>
            </w:pPr>
            <w:r>
              <w:rPr>
                <w:rFonts w:ascii="宋体" w:hAnsi="宋体"/>
                <w:color w:val="000000" w:themeColor="text1"/>
                <w:kern w:val="44"/>
                <w:szCs w:val="21"/>
                <w:highlight w:val="none"/>
                <w:lang w:val="zh-CN"/>
                <w14:textFill>
                  <w14:solidFill>
                    <w14:schemeClr w14:val="tx1"/>
                  </w14:solidFill>
                </w14:textFill>
              </w:rPr>
              <w:t>承包人提前竣工，不奖励。</w:t>
            </w:r>
          </w:p>
        </w:tc>
        <w:tc>
          <w:tcPr>
            <w:tcW w:w="2232" w:type="dxa"/>
            <w:tcBorders>
              <w:top w:val="single" w:color="auto" w:sz="4" w:space="0"/>
              <w:left w:val="single" w:color="auto" w:sz="4" w:space="0"/>
              <w:bottom w:val="single" w:color="auto" w:sz="4" w:space="0"/>
              <w:right w:val="single" w:color="auto" w:sz="4" w:space="0"/>
            </w:tcBorders>
            <w:noWrap w:val="0"/>
            <w:vAlign w:val="center"/>
          </w:tcPr>
          <w:p w14:paraId="00D011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szCs w:val="21"/>
                <w:highlight w:val="none"/>
                <w14:textFill>
                  <w14:solidFill>
                    <w14:schemeClr w14:val="tx1"/>
                  </w14:solidFill>
                </w14:textFill>
              </w:rPr>
            </w:pPr>
          </w:p>
        </w:tc>
      </w:tr>
      <w:tr w14:paraId="7FB562FB">
        <w:tblPrEx>
          <w:tblCellMar>
            <w:top w:w="0" w:type="dxa"/>
            <w:left w:w="108" w:type="dxa"/>
            <w:bottom w:w="0" w:type="dxa"/>
            <w:right w:w="108" w:type="dxa"/>
          </w:tblCellMar>
        </w:tblPrEx>
        <w:trPr>
          <w:trHeight w:val="555" w:hRule="atLeast"/>
        </w:trPr>
        <w:tc>
          <w:tcPr>
            <w:tcW w:w="846" w:type="dxa"/>
            <w:tcBorders>
              <w:top w:val="single" w:color="auto" w:sz="4" w:space="0"/>
              <w:left w:val="single" w:color="auto" w:sz="4" w:space="0"/>
              <w:bottom w:val="single" w:color="auto" w:sz="4" w:space="0"/>
              <w:right w:val="single" w:color="auto" w:sz="4" w:space="0"/>
            </w:tcBorders>
            <w:noWrap w:val="0"/>
            <w:vAlign w:val="center"/>
          </w:tcPr>
          <w:p w14:paraId="43E60F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w:t>
            </w:r>
          </w:p>
        </w:tc>
        <w:tc>
          <w:tcPr>
            <w:tcW w:w="2215" w:type="dxa"/>
            <w:tcBorders>
              <w:top w:val="single" w:color="auto" w:sz="4" w:space="0"/>
              <w:left w:val="single" w:color="auto" w:sz="4" w:space="0"/>
              <w:bottom w:val="single" w:color="auto" w:sz="4" w:space="0"/>
              <w:right w:val="single" w:color="auto" w:sz="4" w:space="0"/>
            </w:tcBorders>
            <w:noWrap w:val="0"/>
            <w:vAlign w:val="center"/>
          </w:tcPr>
          <w:p w14:paraId="23F9244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olor w:val="000000" w:themeColor="text1"/>
                <w:kern w:val="44"/>
                <w:sz w:val="21"/>
                <w:szCs w:val="21"/>
                <w:highlight w:val="none"/>
                <w:lang w:val="en-US" w:eastAsia="zh-CN" w:bidi="ar-SA"/>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质量标准</w:t>
            </w:r>
          </w:p>
        </w:tc>
        <w:tc>
          <w:tcPr>
            <w:tcW w:w="3887" w:type="dxa"/>
            <w:tcBorders>
              <w:top w:val="single" w:color="auto" w:sz="4" w:space="0"/>
              <w:left w:val="single" w:color="auto" w:sz="4" w:space="0"/>
              <w:bottom w:val="single" w:color="auto" w:sz="4" w:space="0"/>
              <w:right w:val="single" w:color="auto" w:sz="4" w:space="0"/>
            </w:tcBorders>
            <w:noWrap w:val="0"/>
            <w:vAlign w:val="center"/>
          </w:tcPr>
          <w:p w14:paraId="300F92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olor w:val="000000" w:themeColor="text1"/>
                <w:kern w:val="44"/>
                <w:sz w:val="21"/>
                <w:szCs w:val="21"/>
                <w:highlight w:val="none"/>
                <w:lang w:val="en-US" w:eastAsia="zh-CN" w:bidi="ar-SA"/>
                <w14:textFill>
                  <w14:solidFill>
                    <w14:schemeClr w14:val="tx1"/>
                  </w14:solidFill>
                </w14:textFill>
              </w:rPr>
            </w:pPr>
            <w:r>
              <w:rPr>
                <w:rFonts w:hint="eastAsia" w:ascii="宋体" w:hAnsi="宋体"/>
                <w:color w:val="000000" w:themeColor="text1"/>
                <w:kern w:val="44"/>
                <w:szCs w:val="21"/>
                <w:highlight w:val="none"/>
                <w:lang w:val="zh-CN"/>
                <w14:textFill>
                  <w14:solidFill>
                    <w14:schemeClr w14:val="tx1"/>
                  </w14:solidFill>
                </w14:textFill>
              </w:rPr>
              <w:t>符合国家现行工程施工质量验收规范合格标准。</w:t>
            </w:r>
          </w:p>
        </w:tc>
        <w:tc>
          <w:tcPr>
            <w:tcW w:w="2232" w:type="dxa"/>
            <w:tcBorders>
              <w:top w:val="single" w:color="auto" w:sz="4" w:space="0"/>
              <w:left w:val="single" w:color="auto" w:sz="4" w:space="0"/>
              <w:bottom w:val="single" w:color="auto" w:sz="4" w:space="0"/>
              <w:right w:val="single" w:color="auto" w:sz="4" w:space="0"/>
            </w:tcBorders>
            <w:noWrap w:val="0"/>
            <w:vAlign w:val="center"/>
          </w:tcPr>
          <w:p w14:paraId="42F9DD7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szCs w:val="21"/>
                <w:highlight w:val="none"/>
                <w14:textFill>
                  <w14:solidFill>
                    <w14:schemeClr w14:val="tx1"/>
                  </w14:solidFill>
                </w14:textFill>
              </w:rPr>
            </w:pPr>
          </w:p>
        </w:tc>
      </w:tr>
      <w:tr w14:paraId="5B6F5E16">
        <w:tblPrEx>
          <w:tblCellMar>
            <w:top w:w="0" w:type="dxa"/>
            <w:left w:w="108" w:type="dxa"/>
            <w:bottom w:w="0" w:type="dxa"/>
            <w:right w:w="108" w:type="dxa"/>
          </w:tblCellMar>
        </w:tblPrEx>
        <w:trPr>
          <w:trHeight w:val="555" w:hRule="atLeast"/>
        </w:trPr>
        <w:tc>
          <w:tcPr>
            <w:tcW w:w="846" w:type="dxa"/>
            <w:tcBorders>
              <w:top w:val="single" w:color="auto" w:sz="4" w:space="0"/>
              <w:left w:val="single" w:color="auto" w:sz="4" w:space="0"/>
              <w:bottom w:val="single" w:color="auto" w:sz="4" w:space="0"/>
              <w:right w:val="single" w:color="auto" w:sz="4" w:space="0"/>
            </w:tcBorders>
            <w:noWrap w:val="0"/>
            <w:vAlign w:val="center"/>
          </w:tcPr>
          <w:p w14:paraId="435FB3C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w:t>
            </w:r>
          </w:p>
        </w:tc>
        <w:tc>
          <w:tcPr>
            <w:tcW w:w="2215" w:type="dxa"/>
            <w:tcBorders>
              <w:top w:val="single" w:color="auto" w:sz="4" w:space="0"/>
              <w:left w:val="single" w:color="auto" w:sz="4" w:space="0"/>
              <w:bottom w:val="single" w:color="auto" w:sz="4" w:space="0"/>
              <w:right w:val="single" w:color="auto" w:sz="4" w:space="0"/>
            </w:tcBorders>
            <w:noWrap w:val="0"/>
            <w:vAlign w:val="center"/>
          </w:tcPr>
          <w:p w14:paraId="013884A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olor w:val="000000" w:themeColor="text1"/>
                <w:kern w:val="44"/>
                <w:sz w:val="21"/>
                <w:szCs w:val="21"/>
                <w:highlight w:val="none"/>
                <w:lang w:val="en-US" w:eastAsia="zh-CN" w:bidi="ar-SA"/>
                <w14:textFill>
                  <w14:solidFill>
                    <w14:schemeClr w14:val="tx1"/>
                  </w14:solidFill>
                </w14:textFill>
              </w:rPr>
            </w:pPr>
            <w:r>
              <w:rPr>
                <w:rFonts w:hint="eastAsia" w:ascii="宋体" w:hAnsi="宋体" w:cs="宋体"/>
                <w:bCs/>
                <w:color w:val="000000" w:themeColor="text1"/>
                <w:szCs w:val="21"/>
                <w:highlight w:val="none"/>
                <w:lang w:val="zh-CN"/>
                <w14:textFill>
                  <w14:solidFill>
                    <w14:schemeClr w14:val="tx1"/>
                  </w14:solidFill>
                </w14:textFill>
              </w:rPr>
              <w:t>合同价款形式</w:t>
            </w:r>
          </w:p>
        </w:tc>
        <w:tc>
          <w:tcPr>
            <w:tcW w:w="3887" w:type="dxa"/>
            <w:tcBorders>
              <w:top w:val="single" w:color="auto" w:sz="4" w:space="0"/>
              <w:left w:val="single" w:color="auto" w:sz="4" w:space="0"/>
              <w:bottom w:val="single" w:color="auto" w:sz="4" w:space="0"/>
              <w:right w:val="single" w:color="auto" w:sz="4" w:space="0"/>
            </w:tcBorders>
            <w:noWrap w:val="0"/>
            <w:vAlign w:val="center"/>
          </w:tcPr>
          <w:p w14:paraId="3191F8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olor w:val="000000" w:themeColor="text1"/>
                <w:kern w:val="44"/>
                <w:sz w:val="21"/>
                <w:szCs w:val="21"/>
                <w:highlight w:val="none"/>
                <w:lang w:val="en-US" w:eastAsia="zh-CN" w:bidi="ar-SA"/>
                <w14:textFill>
                  <w14:solidFill>
                    <w14:schemeClr w14:val="tx1"/>
                  </w14:solidFill>
                </w14:textFill>
              </w:rPr>
            </w:pPr>
            <w:r>
              <w:rPr>
                <w:rFonts w:hint="eastAsia" w:ascii="宋体" w:hAnsi="宋体"/>
                <w:color w:val="000000" w:themeColor="text1"/>
                <w:kern w:val="44"/>
                <w:szCs w:val="21"/>
                <w:highlight w:val="none"/>
                <w:lang w:val="zh-CN"/>
                <w14:textFill>
                  <w14:solidFill>
                    <w14:schemeClr w14:val="tx1"/>
                  </w14:solidFill>
                </w14:textFill>
              </w:rPr>
              <w:t>采用固定</w:t>
            </w:r>
            <w:r>
              <w:rPr>
                <w:rFonts w:hint="eastAsia" w:ascii="宋体" w:hAnsi="宋体"/>
                <w:color w:val="000000" w:themeColor="text1"/>
                <w:kern w:val="44"/>
                <w:szCs w:val="21"/>
                <w:highlight w:val="none"/>
                <w:lang w:val="en-US" w:eastAsia="zh-CN"/>
                <w14:textFill>
                  <w14:solidFill>
                    <w14:schemeClr w14:val="tx1"/>
                  </w14:solidFill>
                </w14:textFill>
              </w:rPr>
              <w:t>单价</w:t>
            </w:r>
            <w:r>
              <w:rPr>
                <w:rFonts w:hint="eastAsia" w:ascii="宋体" w:hAnsi="宋体"/>
                <w:color w:val="000000" w:themeColor="text1"/>
                <w:kern w:val="44"/>
                <w:szCs w:val="21"/>
                <w:highlight w:val="none"/>
                <w:lang w:val="zh-CN"/>
                <w14:textFill>
                  <w14:solidFill>
                    <w14:schemeClr w14:val="tx1"/>
                  </w14:solidFill>
                </w14:textFill>
              </w:rPr>
              <w:t>合同</w:t>
            </w:r>
          </w:p>
        </w:tc>
        <w:tc>
          <w:tcPr>
            <w:tcW w:w="2232" w:type="dxa"/>
            <w:tcBorders>
              <w:top w:val="single" w:color="auto" w:sz="4" w:space="0"/>
              <w:left w:val="single" w:color="auto" w:sz="4" w:space="0"/>
              <w:bottom w:val="single" w:color="auto" w:sz="4" w:space="0"/>
              <w:right w:val="single" w:color="auto" w:sz="4" w:space="0"/>
            </w:tcBorders>
            <w:noWrap w:val="0"/>
            <w:vAlign w:val="center"/>
          </w:tcPr>
          <w:p w14:paraId="6828BF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szCs w:val="21"/>
                <w:highlight w:val="none"/>
                <w14:textFill>
                  <w14:solidFill>
                    <w14:schemeClr w14:val="tx1"/>
                  </w14:solidFill>
                </w14:textFill>
              </w:rPr>
            </w:pPr>
          </w:p>
        </w:tc>
      </w:tr>
      <w:tr w14:paraId="733B8A6F">
        <w:tblPrEx>
          <w:tblCellMar>
            <w:top w:w="0" w:type="dxa"/>
            <w:left w:w="108" w:type="dxa"/>
            <w:bottom w:w="0" w:type="dxa"/>
            <w:right w:w="108" w:type="dxa"/>
          </w:tblCellMar>
        </w:tblPrEx>
        <w:trPr>
          <w:trHeight w:val="560" w:hRule="atLeast"/>
        </w:trPr>
        <w:tc>
          <w:tcPr>
            <w:tcW w:w="846" w:type="dxa"/>
            <w:tcBorders>
              <w:top w:val="single" w:color="auto" w:sz="4" w:space="0"/>
              <w:left w:val="single" w:color="auto" w:sz="4" w:space="0"/>
              <w:bottom w:val="single" w:color="auto" w:sz="4" w:space="0"/>
              <w:right w:val="single" w:color="auto" w:sz="4" w:space="0"/>
            </w:tcBorders>
            <w:noWrap w:val="0"/>
            <w:vAlign w:val="center"/>
          </w:tcPr>
          <w:p w14:paraId="3CD59E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w:t>
            </w:r>
          </w:p>
        </w:tc>
        <w:tc>
          <w:tcPr>
            <w:tcW w:w="2215" w:type="dxa"/>
            <w:tcBorders>
              <w:top w:val="single" w:color="auto" w:sz="4" w:space="0"/>
              <w:left w:val="single" w:color="auto" w:sz="4" w:space="0"/>
              <w:bottom w:val="single" w:color="auto" w:sz="4" w:space="0"/>
              <w:right w:val="single" w:color="auto" w:sz="4" w:space="0"/>
            </w:tcBorders>
            <w:noWrap w:val="0"/>
            <w:vAlign w:val="center"/>
          </w:tcPr>
          <w:p w14:paraId="2DEC0F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kern w:val="2"/>
                <w:sz w:val="21"/>
                <w:szCs w:val="21"/>
                <w:highlight w:val="none"/>
                <w:lang w:val="en-US" w:eastAsia="zh-CN" w:bidi="ar-SA"/>
                <w14:textFill>
                  <w14:solidFill>
                    <w14:schemeClr w14:val="tx1"/>
                  </w14:solidFill>
                </w14:textFill>
              </w:rPr>
            </w:pPr>
            <w:r>
              <w:rPr>
                <w:rFonts w:ascii="宋体" w:hAnsi="宋体"/>
                <w:color w:val="000000" w:themeColor="text1"/>
                <w:kern w:val="44"/>
                <w:szCs w:val="21"/>
                <w:highlight w:val="none"/>
                <w:lang w:val="zh-CN"/>
                <w14:textFill>
                  <w14:solidFill>
                    <w14:schemeClr w14:val="tx1"/>
                  </w14:solidFill>
                </w14:textFill>
              </w:rPr>
              <w:t>分包</w:t>
            </w:r>
          </w:p>
        </w:tc>
        <w:tc>
          <w:tcPr>
            <w:tcW w:w="3887" w:type="dxa"/>
            <w:tcBorders>
              <w:top w:val="single" w:color="auto" w:sz="4" w:space="0"/>
              <w:left w:val="single" w:color="auto" w:sz="4" w:space="0"/>
              <w:bottom w:val="single" w:color="auto" w:sz="4" w:space="0"/>
              <w:right w:val="single" w:color="auto" w:sz="4" w:space="0"/>
            </w:tcBorders>
            <w:noWrap w:val="0"/>
            <w:vAlign w:val="center"/>
          </w:tcPr>
          <w:p w14:paraId="54D623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olor w:val="000000" w:themeColor="text1"/>
                <w:kern w:val="44"/>
                <w:sz w:val="21"/>
                <w:szCs w:val="21"/>
                <w:highlight w:val="none"/>
                <w:lang w:val="en-US" w:eastAsia="zh-CN" w:bidi="ar-SA"/>
                <w14:textFill>
                  <w14:solidFill>
                    <w14:schemeClr w14:val="tx1"/>
                  </w14:solidFill>
                </w14:textFill>
              </w:rPr>
            </w:pPr>
            <w:r>
              <w:rPr>
                <w:rFonts w:ascii="宋体" w:hAnsi="宋体"/>
                <w:color w:val="000000" w:themeColor="text1"/>
                <w:kern w:val="44"/>
                <w:szCs w:val="21"/>
                <w:highlight w:val="none"/>
                <w:lang w:val="zh-CN"/>
                <w14:textFill>
                  <w14:solidFill>
                    <w14:schemeClr w14:val="tx1"/>
                  </w14:solidFill>
                </w14:textFill>
              </w:rPr>
              <w:t>未经</w:t>
            </w:r>
            <w:r>
              <w:rPr>
                <w:rFonts w:hint="eastAsia" w:ascii="宋体" w:hAnsi="宋体"/>
                <w:color w:val="000000" w:themeColor="text1"/>
                <w:kern w:val="44"/>
                <w:szCs w:val="21"/>
                <w:highlight w:val="none"/>
                <w:lang w:val="zh-CN"/>
                <w14:textFill>
                  <w14:solidFill>
                    <w14:schemeClr w14:val="tx1"/>
                  </w14:solidFill>
                </w14:textFill>
              </w:rPr>
              <w:t>采购人</w:t>
            </w:r>
            <w:r>
              <w:rPr>
                <w:rFonts w:ascii="宋体" w:hAnsi="宋体"/>
                <w:color w:val="000000" w:themeColor="text1"/>
                <w:kern w:val="44"/>
                <w:szCs w:val="21"/>
                <w:highlight w:val="none"/>
                <w:lang w:val="zh-CN"/>
                <w14:textFill>
                  <w14:solidFill>
                    <w14:schemeClr w14:val="tx1"/>
                  </w14:solidFill>
                </w14:textFill>
              </w:rPr>
              <w:t>同意，不允许分包。</w:t>
            </w:r>
          </w:p>
        </w:tc>
        <w:tc>
          <w:tcPr>
            <w:tcW w:w="2232" w:type="dxa"/>
            <w:tcBorders>
              <w:top w:val="single" w:color="auto" w:sz="4" w:space="0"/>
              <w:left w:val="single" w:color="auto" w:sz="4" w:space="0"/>
              <w:bottom w:val="single" w:color="auto" w:sz="4" w:space="0"/>
              <w:right w:val="single" w:color="auto" w:sz="4" w:space="0"/>
            </w:tcBorders>
            <w:noWrap w:val="0"/>
            <w:vAlign w:val="center"/>
          </w:tcPr>
          <w:p w14:paraId="15116A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szCs w:val="21"/>
                <w:highlight w:val="none"/>
                <w14:textFill>
                  <w14:solidFill>
                    <w14:schemeClr w14:val="tx1"/>
                  </w14:solidFill>
                </w14:textFill>
              </w:rPr>
            </w:pPr>
          </w:p>
        </w:tc>
      </w:tr>
      <w:tr w14:paraId="6E23E572">
        <w:tblPrEx>
          <w:tblCellMar>
            <w:top w:w="0" w:type="dxa"/>
            <w:left w:w="108" w:type="dxa"/>
            <w:bottom w:w="0" w:type="dxa"/>
            <w:right w:w="108" w:type="dxa"/>
          </w:tblCellMar>
        </w:tblPrEx>
        <w:trPr>
          <w:trHeight w:val="555" w:hRule="atLeast"/>
        </w:trPr>
        <w:tc>
          <w:tcPr>
            <w:tcW w:w="846" w:type="dxa"/>
            <w:tcBorders>
              <w:top w:val="single" w:color="auto" w:sz="4" w:space="0"/>
              <w:left w:val="single" w:color="auto" w:sz="4" w:space="0"/>
              <w:bottom w:val="single" w:color="auto" w:sz="4" w:space="0"/>
              <w:right w:val="single" w:color="auto" w:sz="4" w:space="0"/>
            </w:tcBorders>
            <w:noWrap w:val="0"/>
            <w:vAlign w:val="center"/>
          </w:tcPr>
          <w:p w14:paraId="436C58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w:t>
            </w:r>
          </w:p>
        </w:tc>
        <w:tc>
          <w:tcPr>
            <w:tcW w:w="2215" w:type="dxa"/>
            <w:tcBorders>
              <w:top w:val="single" w:color="auto" w:sz="4" w:space="0"/>
              <w:left w:val="single" w:color="auto" w:sz="4" w:space="0"/>
              <w:bottom w:val="single" w:color="auto" w:sz="4" w:space="0"/>
              <w:right w:val="single" w:color="auto" w:sz="4" w:space="0"/>
            </w:tcBorders>
            <w:noWrap w:val="0"/>
            <w:vAlign w:val="center"/>
          </w:tcPr>
          <w:p w14:paraId="6A3B8A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cs="宋体"/>
                <w:color w:val="000000" w:themeColor="text1"/>
                <w:kern w:val="2"/>
                <w:sz w:val="21"/>
                <w:szCs w:val="21"/>
                <w:highlight w:val="none"/>
                <w:lang w:val="en-US" w:eastAsia="zh-CN" w:bidi="ar-SA"/>
                <w14:textFill>
                  <w14:solidFill>
                    <w14:schemeClr w14:val="tx1"/>
                  </w14:solidFill>
                </w14:textFill>
              </w:rPr>
              <w:t xml:space="preserve"> ......</w:t>
            </w:r>
          </w:p>
        </w:tc>
        <w:tc>
          <w:tcPr>
            <w:tcW w:w="3887" w:type="dxa"/>
            <w:tcBorders>
              <w:top w:val="single" w:color="auto" w:sz="4" w:space="0"/>
              <w:left w:val="single" w:color="auto" w:sz="4" w:space="0"/>
              <w:bottom w:val="single" w:color="auto" w:sz="4" w:space="0"/>
              <w:right w:val="single" w:color="auto" w:sz="4" w:space="0"/>
            </w:tcBorders>
            <w:noWrap w:val="0"/>
            <w:vAlign w:val="center"/>
          </w:tcPr>
          <w:p w14:paraId="51B73D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color w:val="000000" w:themeColor="text1"/>
                <w:kern w:val="44"/>
                <w:sz w:val="21"/>
                <w:szCs w:val="21"/>
                <w:highlight w:val="none"/>
                <w:lang w:val="en-US" w:eastAsia="zh-CN" w:bidi="ar-SA"/>
                <w14:textFill>
                  <w14:solidFill>
                    <w14:schemeClr w14:val="tx1"/>
                  </w14:solidFill>
                </w14:textFill>
              </w:rPr>
            </w:pPr>
          </w:p>
        </w:tc>
        <w:tc>
          <w:tcPr>
            <w:tcW w:w="2232" w:type="dxa"/>
            <w:tcBorders>
              <w:top w:val="single" w:color="auto" w:sz="4" w:space="0"/>
              <w:left w:val="single" w:color="auto" w:sz="4" w:space="0"/>
              <w:bottom w:val="single" w:color="auto" w:sz="4" w:space="0"/>
              <w:right w:val="single" w:color="auto" w:sz="4" w:space="0"/>
            </w:tcBorders>
            <w:noWrap w:val="0"/>
            <w:vAlign w:val="center"/>
          </w:tcPr>
          <w:p w14:paraId="68B2FE0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szCs w:val="21"/>
                <w:highlight w:val="none"/>
                <w14:textFill>
                  <w14:solidFill>
                    <w14:schemeClr w14:val="tx1"/>
                  </w14:solidFill>
                </w14:textFill>
              </w:rPr>
            </w:pPr>
          </w:p>
        </w:tc>
      </w:tr>
      <w:tr w14:paraId="426CD402">
        <w:tblPrEx>
          <w:tblCellMar>
            <w:top w:w="0" w:type="dxa"/>
            <w:left w:w="108" w:type="dxa"/>
            <w:bottom w:w="0" w:type="dxa"/>
            <w:right w:w="108" w:type="dxa"/>
          </w:tblCellMar>
        </w:tblPrEx>
        <w:trPr>
          <w:trHeight w:val="617" w:hRule="atLeast"/>
        </w:trPr>
        <w:tc>
          <w:tcPr>
            <w:tcW w:w="9180" w:type="dxa"/>
            <w:gridSpan w:val="4"/>
            <w:tcBorders>
              <w:top w:val="single" w:color="auto" w:sz="4" w:space="0"/>
              <w:left w:val="single" w:color="auto" w:sz="4" w:space="0"/>
              <w:bottom w:val="single" w:color="auto" w:sz="4" w:space="0"/>
              <w:right w:val="single" w:color="auto" w:sz="4" w:space="0"/>
            </w:tcBorders>
            <w:noWrap w:val="0"/>
            <w:vAlign w:val="center"/>
          </w:tcPr>
          <w:p w14:paraId="0844E07D">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备注：供应商在响应磋商文件中规定的实质性要求和条件的基础上，可做出其他有利于采购人的承诺。</w:t>
            </w:r>
            <w:r>
              <w:rPr>
                <w:rFonts w:hint="eastAsia" w:ascii="宋体" w:hAnsi="宋体" w:cs="宋体"/>
                <w:color w:val="000000" w:themeColor="text1"/>
                <w:szCs w:val="21"/>
                <w:highlight w:val="none"/>
                <w:lang w:val="en-US" w:eastAsia="zh-CN"/>
                <w14:textFill>
                  <w14:solidFill>
                    <w14:schemeClr w14:val="tx1"/>
                  </w14:solidFill>
                </w14:textFill>
              </w:rPr>
              <w:t>此表可拓展。</w:t>
            </w:r>
          </w:p>
        </w:tc>
      </w:tr>
    </w:tbl>
    <w:p w14:paraId="74F685BA">
      <w:pPr>
        <w:spacing w:line="440" w:lineRule="exact"/>
        <w:jc w:val="left"/>
        <w:rPr>
          <w:rFonts w:hint="eastAsia" w:ascii="宋体" w:hAnsi="宋体" w:cs="宋体"/>
          <w:color w:val="000000" w:themeColor="text1"/>
          <w:szCs w:val="21"/>
          <w:highlight w:val="none"/>
          <w14:textFill>
            <w14:solidFill>
              <w14:schemeClr w14:val="tx1"/>
            </w14:solidFill>
          </w14:textFill>
        </w:rPr>
      </w:pPr>
    </w:p>
    <w:p w14:paraId="29276C29">
      <w:pPr>
        <w:spacing w:line="440" w:lineRule="exact"/>
        <w:jc w:val="left"/>
        <w:rPr>
          <w:rFonts w:hint="eastAsia" w:ascii="宋体" w:hAnsi="宋体" w:cs="宋体"/>
          <w:color w:val="000000" w:themeColor="text1"/>
          <w:szCs w:val="21"/>
          <w:highlight w:val="none"/>
          <w14:textFill>
            <w14:solidFill>
              <w14:schemeClr w14:val="tx1"/>
            </w14:solidFill>
          </w14:textFill>
        </w:rPr>
      </w:pPr>
    </w:p>
    <w:p w14:paraId="29153A02">
      <w:pPr>
        <w:spacing w:line="440" w:lineRule="exact"/>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供 应 商：</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（盖单位章）</w:t>
      </w:r>
    </w:p>
    <w:p w14:paraId="1D78EA9D">
      <w:pPr>
        <w:spacing w:line="440" w:lineRule="exact"/>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法定代表人或其委托代理人：</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（签字）</w:t>
      </w:r>
    </w:p>
    <w:p w14:paraId="5BE3960C">
      <w:pPr>
        <w:spacing w:line="440" w:lineRule="exact"/>
        <w:jc w:val="right"/>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年</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月</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日</w:t>
      </w:r>
    </w:p>
    <w:p w14:paraId="316346F5">
      <w:pPr>
        <w:spacing w:line="440" w:lineRule="exact"/>
        <w:ind w:left="840" w:leftChars="400" w:firstLine="2200" w:firstLineChars="1100"/>
        <w:rPr>
          <w:rFonts w:hint="eastAsia" w:ascii="宋体" w:hAnsi="宋体" w:cs="宋体"/>
          <w:color w:val="000000" w:themeColor="text1"/>
          <w:sz w:val="20"/>
          <w:szCs w:val="20"/>
          <w:highlight w:val="none"/>
          <w14:textFill>
            <w14:solidFill>
              <w14:schemeClr w14:val="tx1"/>
            </w14:solidFill>
          </w14:textFill>
        </w:rPr>
      </w:pPr>
    </w:p>
    <w:p w14:paraId="4F444D8E">
      <w:pPr>
        <w:spacing w:line="440" w:lineRule="exact"/>
        <w:jc w:val="center"/>
        <w:rPr>
          <w:rFonts w:ascii="宋体" w:hAnsi="宋体" w:cs="宋体"/>
          <w:b/>
          <w:bCs/>
          <w:color w:val="000000" w:themeColor="text1"/>
          <w:sz w:val="32"/>
          <w:szCs w:val="32"/>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br w:type="page"/>
      </w:r>
      <w:bookmarkStart w:id="700" w:name="_Toc179632811"/>
      <w:bookmarkStart w:id="701" w:name="_Toc246997102"/>
      <w:bookmarkStart w:id="702" w:name="_Toc152042580"/>
      <w:bookmarkStart w:id="703" w:name="_Toc246996359"/>
      <w:bookmarkStart w:id="704" w:name="_Toc144974860"/>
      <w:bookmarkStart w:id="705" w:name="_Toc152045791"/>
      <w:bookmarkStart w:id="706" w:name="_Toc247085877"/>
      <w:bookmarkStart w:id="707" w:name="_Toc21299"/>
      <w:bookmarkStart w:id="708" w:name="_Toc18173"/>
      <w:r>
        <w:rPr>
          <w:rFonts w:hint="eastAsia" w:ascii="宋体" w:hAnsi="宋体" w:cs="宋体"/>
          <w:b/>
          <w:bCs/>
          <w:color w:val="000000" w:themeColor="text1"/>
          <w:sz w:val="32"/>
          <w:szCs w:val="32"/>
          <w:highlight w:val="none"/>
          <w14:textFill>
            <w14:solidFill>
              <w14:schemeClr w14:val="tx1"/>
            </w14:solidFill>
          </w14:textFill>
        </w:rPr>
        <w:t>首次报价一览表</w:t>
      </w:r>
    </w:p>
    <w:p w14:paraId="7755AA26">
      <w:pPr>
        <w:widowControl/>
        <w:autoSpaceDE w:val="0"/>
        <w:autoSpaceDN w:val="0"/>
        <w:spacing w:line="360" w:lineRule="auto"/>
        <w:ind w:right="890"/>
        <w:textAlignment w:val="bottom"/>
        <w:rPr>
          <w:rFonts w:ascii="宋体" w:hAnsi="宋体" w:cs="宋体"/>
          <w:color w:val="000000" w:themeColor="text1"/>
          <w:highlight w:val="none"/>
          <w14:textFill>
            <w14:solidFill>
              <w14:schemeClr w14:val="tx1"/>
            </w14:solidFill>
          </w14:textFill>
        </w:rPr>
      </w:pPr>
    </w:p>
    <w:p w14:paraId="7C17D4DF">
      <w:pPr>
        <w:widowControl/>
        <w:autoSpaceDE w:val="0"/>
        <w:autoSpaceDN w:val="0"/>
        <w:spacing w:line="360" w:lineRule="auto"/>
        <w:textAlignment w:val="bottom"/>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项目名称：</w:t>
      </w:r>
      <w:r>
        <w:rPr>
          <w:rFonts w:hint="eastAsia" w:ascii="宋体" w:hAnsi="宋体" w:cs="宋体"/>
          <w:color w:val="000000" w:themeColor="text1"/>
          <w:highlight w:val="none"/>
          <w:u w:val="single"/>
          <w14:textFill>
            <w14:solidFill>
              <w14:schemeClr w14:val="tx1"/>
            </w14:solidFill>
          </w14:textFill>
        </w:rPr>
        <w:t xml:space="preserve">                    </w:t>
      </w:r>
      <w:r>
        <w:rPr>
          <w:rFonts w:hint="eastAsia" w:ascii="宋体" w:hAnsi="宋体" w:cs="宋体"/>
          <w:color w:val="000000" w:themeColor="text1"/>
          <w:highlight w:val="none"/>
          <w14:textFill>
            <w14:solidFill>
              <w14:schemeClr w14:val="tx1"/>
            </w14:solidFill>
          </w14:textFill>
        </w:rPr>
        <w:t xml:space="preserve">   </w:t>
      </w:r>
    </w:p>
    <w:p w14:paraId="54C2060B">
      <w:pPr>
        <w:widowControl/>
        <w:autoSpaceDE w:val="0"/>
        <w:autoSpaceDN w:val="0"/>
        <w:spacing w:line="360" w:lineRule="auto"/>
        <w:textAlignment w:val="bottom"/>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lang w:eastAsia="zh-CN"/>
          <w14:textFill>
            <w14:solidFill>
              <w14:schemeClr w14:val="tx1"/>
            </w14:solidFill>
          </w14:textFill>
        </w:rPr>
        <w:t>项目编号</w:t>
      </w:r>
      <w:r>
        <w:rPr>
          <w:rFonts w:hint="eastAsia" w:ascii="宋体" w:hAnsi="宋体" w:cs="宋体"/>
          <w:color w:val="000000" w:themeColor="text1"/>
          <w:highlight w:val="none"/>
          <w14:textFill>
            <w14:solidFill>
              <w14:schemeClr w14:val="tx1"/>
            </w14:solidFill>
          </w14:textFill>
        </w:rPr>
        <w:t>：</w:t>
      </w:r>
      <w:r>
        <w:rPr>
          <w:rFonts w:hint="eastAsia" w:ascii="宋体" w:hAnsi="宋体" w:cs="宋体"/>
          <w:color w:val="000000" w:themeColor="text1"/>
          <w:highlight w:val="none"/>
          <w:u w:val="single"/>
          <w14:textFill>
            <w14:solidFill>
              <w14:schemeClr w14:val="tx1"/>
            </w14:solidFill>
          </w14:textFill>
        </w:rPr>
        <w:t xml:space="preserve">                    </w:t>
      </w:r>
    </w:p>
    <w:tbl>
      <w:tblPr>
        <w:tblStyle w:val="22"/>
        <w:tblW w:w="515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9"/>
        <w:gridCol w:w="2489"/>
        <w:gridCol w:w="1866"/>
        <w:gridCol w:w="1825"/>
        <w:gridCol w:w="959"/>
      </w:tblGrid>
      <w:tr w14:paraId="0FA4E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169" w:type="pct"/>
            <w:noWrap w:val="0"/>
            <w:vAlign w:val="center"/>
          </w:tcPr>
          <w:p w14:paraId="239BC525">
            <w:pPr>
              <w:autoSpaceDE w:val="0"/>
              <w:autoSpaceDN w:val="0"/>
              <w:adjustRightInd w:val="0"/>
              <w:spacing w:line="300" w:lineRule="auto"/>
              <w:jc w:val="center"/>
              <w:rPr>
                <w:rFonts w:ascii="宋体" w:hAnsi="宋体" w:cs="宋体"/>
                <w:bCs/>
                <w:color w:val="000000" w:themeColor="text1"/>
                <w:szCs w:val="21"/>
                <w:highlight w:val="none"/>
                <w:lang w:val="zh-CN"/>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供应商</w:t>
            </w:r>
            <w:r>
              <w:rPr>
                <w:rFonts w:hint="eastAsia" w:ascii="宋体" w:hAnsi="宋体" w:cs="宋体"/>
                <w:bCs/>
                <w:color w:val="000000" w:themeColor="text1"/>
                <w:szCs w:val="21"/>
                <w:highlight w:val="none"/>
                <w:lang w:val="zh-CN"/>
                <w14:textFill>
                  <w14:solidFill>
                    <w14:schemeClr w14:val="tx1"/>
                  </w14:solidFill>
                </w14:textFill>
              </w:rPr>
              <w:t>名称</w:t>
            </w:r>
          </w:p>
        </w:tc>
        <w:tc>
          <w:tcPr>
            <w:tcW w:w="1335" w:type="pct"/>
            <w:noWrap w:val="0"/>
            <w:vAlign w:val="center"/>
          </w:tcPr>
          <w:p w14:paraId="31D6610F">
            <w:pPr>
              <w:autoSpaceDE w:val="0"/>
              <w:autoSpaceDN w:val="0"/>
              <w:adjustRightInd w:val="0"/>
              <w:spacing w:line="300" w:lineRule="auto"/>
              <w:jc w:val="center"/>
              <w:rPr>
                <w:rFonts w:ascii="宋体" w:hAnsi="宋体" w:cs="宋体"/>
                <w:bCs/>
                <w:color w:val="000000" w:themeColor="text1"/>
                <w:szCs w:val="21"/>
                <w:highlight w:val="none"/>
                <w:lang w:val="zh-CN"/>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磋商</w:t>
            </w:r>
            <w:r>
              <w:rPr>
                <w:rFonts w:hint="eastAsia" w:ascii="宋体" w:hAnsi="宋体" w:cs="宋体"/>
                <w:bCs/>
                <w:color w:val="000000" w:themeColor="text1"/>
                <w:szCs w:val="21"/>
                <w:highlight w:val="none"/>
                <w:lang w:val="zh-CN"/>
                <w14:textFill>
                  <w14:solidFill>
                    <w14:schemeClr w14:val="tx1"/>
                  </w14:solidFill>
                </w14:textFill>
              </w:rPr>
              <w:t>报价</w:t>
            </w:r>
          </w:p>
        </w:tc>
        <w:tc>
          <w:tcPr>
            <w:tcW w:w="1001" w:type="pct"/>
            <w:noWrap w:val="0"/>
            <w:vAlign w:val="center"/>
          </w:tcPr>
          <w:p w14:paraId="71E1440E">
            <w:pPr>
              <w:autoSpaceDE w:val="0"/>
              <w:autoSpaceDN w:val="0"/>
              <w:adjustRightInd w:val="0"/>
              <w:spacing w:line="300" w:lineRule="auto"/>
              <w:jc w:val="center"/>
              <w:rPr>
                <w:rFonts w:ascii="宋体" w:hAnsi="宋体" w:cs="宋体"/>
                <w:bCs/>
                <w:color w:val="000000" w:themeColor="text1"/>
                <w:szCs w:val="21"/>
                <w:highlight w:val="none"/>
                <w:lang w:val="zh-CN"/>
                <w14:textFill>
                  <w14:solidFill>
                    <w14:schemeClr w14:val="tx1"/>
                  </w14:solidFill>
                </w14:textFill>
              </w:rPr>
            </w:pPr>
            <w:r>
              <w:rPr>
                <w:rFonts w:hint="eastAsia" w:ascii="宋体" w:hAnsi="宋体" w:cs="宋体"/>
                <w:bCs/>
                <w:color w:val="000000" w:themeColor="text1"/>
                <w:szCs w:val="21"/>
                <w:highlight w:val="none"/>
                <w:lang w:val="zh-CN"/>
                <w14:textFill>
                  <w14:solidFill>
                    <w14:schemeClr w14:val="tx1"/>
                  </w14:solidFill>
                </w14:textFill>
              </w:rPr>
              <w:t>合同履行期限</w:t>
            </w:r>
          </w:p>
        </w:tc>
        <w:tc>
          <w:tcPr>
            <w:tcW w:w="979" w:type="pct"/>
            <w:noWrap w:val="0"/>
            <w:vAlign w:val="center"/>
          </w:tcPr>
          <w:p w14:paraId="502FF97D">
            <w:pPr>
              <w:autoSpaceDE w:val="0"/>
              <w:autoSpaceDN w:val="0"/>
              <w:adjustRightInd w:val="0"/>
              <w:spacing w:line="300" w:lineRule="auto"/>
              <w:jc w:val="center"/>
              <w:rPr>
                <w:rFonts w:ascii="宋体" w:hAnsi="宋体" w:cs="宋体"/>
                <w:bCs/>
                <w:color w:val="000000" w:themeColor="text1"/>
                <w:szCs w:val="21"/>
                <w:highlight w:val="none"/>
                <w:lang w:val="zh-CN"/>
                <w14:textFill>
                  <w14:solidFill>
                    <w14:schemeClr w14:val="tx1"/>
                  </w14:solidFill>
                </w14:textFill>
              </w:rPr>
            </w:pPr>
            <w:r>
              <w:rPr>
                <w:rFonts w:hint="eastAsia" w:ascii="宋体" w:hAnsi="宋体" w:cs="宋体"/>
                <w:bCs/>
                <w:color w:val="000000" w:themeColor="text1"/>
                <w:szCs w:val="21"/>
                <w:highlight w:val="none"/>
                <w:lang w:val="zh-CN"/>
                <w14:textFill>
                  <w14:solidFill>
                    <w14:schemeClr w14:val="tx1"/>
                  </w14:solidFill>
                </w14:textFill>
              </w:rPr>
              <w:t>质量标准</w:t>
            </w:r>
          </w:p>
        </w:tc>
        <w:tc>
          <w:tcPr>
            <w:tcW w:w="514" w:type="pct"/>
            <w:noWrap w:val="0"/>
            <w:vAlign w:val="center"/>
          </w:tcPr>
          <w:p w14:paraId="36F3CC31">
            <w:pPr>
              <w:autoSpaceDE w:val="0"/>
              <w:autoSpaceDN w:val="0"/>
              <w:adjustRightInd w:val="0"/>
              <w:spacing w:line="300" w:lineRule="auto"/>
              <w:jc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备注</w:t>
            </w:r>
          </w:p>
        </w:tc>
      </w:tr>
      <w:tr w14:paraId="7E15C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2" w:hRule="atLeast"/>
        </w:trPr>
        <w:tc>
          <w:tcPr>
            <w:tcW w:w="1169" w:type="pct"/>
            <w:noWrap w:val="0"/>
            <w:vAlign w:val="center"/>
          </w:tcPr>
          <w:p w14:paraId="43804FBC">
            <w:pPr>
              <w:autoSpaceDE w:val="0"/>
              <w:autoSpaceDN w:val="0"/>
              <w:adjustRightInd w:val="0"/>
              <w:spacing w:line="300" w:lineRule="auto"/>
              <w:jc w:val="center"/>
              <w:rPr>
                <w:rFonts w:ascii="宋体" w:hAnsi="宋体" w:cs="宋体"/>
                <w:bCs/>
                <w:color w:val="000000" w:themeColor="text1"/>
                <w:szCs w:val="21"/>
                <w:highlight w:val="none"/>
                <w:lang w:val="zh-CN"/>
                <w14:textFill>
                  <w14:solidFill>
                    <w14:schemeClr w14:val="tx1"/>
                  </w14:solidFill>
                </w14:textFill>
              </w:rPr>
            </w:pPr>
          </w:p>
        </w:tc>
        <w:tc>
          <w:tcPr>
            <w:tcW w:w="1335" w:type="pct"/>
            <w:noWrap w:val="0"/>
            <w:vAlign w:val="center"/>
          </w:tcPr>
          <w:p w14:paraId="7342AC53">
            <w:pPr>
              <w:autoSpaceDE w:val="0"/>
              <w:autoSpaceDN w:val="0"/>
              <w:adjustRightInd w:val="0"/>
              <w:spacing w:line="300" w:lineRule="auto"/>
              <w:ind w:right="-105" w:rightChars="-50" w:firstLine="630" w:firstLineChars="300"/>
              <w:jc w:val="left"/>
              <w:rPr>
                <w:rFonts w:hint="default" w:ascii="宋体" w:hAnsi="宋体" w:eastAsia="宋体" w:cs="宋体"/>
                <w:bCs/>
                <w:color w:val="000000" w:themeColor="text1"/>
                <w:szCs w:val="21"/>
                <w:highlight w:val="none"/>
                <w:u w:val="single"/>
                <w:lang w:val="en-US" w:eastAsia="zh-CN"/>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t xml:space="preserve">      </w:t>
            </w:r>
            <w:r>
              <w:rPr>
                <w:rFonts w:hint="eastAsia" w:ascii="宋体" w:hAnsi="宋体" w:cs="宋体"/>
                <w:bCs/>
                <w:color w:val="000000" w:themeColor="text1"/>
                <w:szCs w:val="21"/>
                <w:highlight w:val="none"/>
                <w14:textFill>
                  <w14:solidFill>
                    <w14:schemeClr w14:val="tx1"/>
                  </w14:solidFill>
                </w14:textFill>
              </w:rPr>
              <w:t>元</w:t>
            </w:r>
          </w:p>
        </w:tc>
        <w:tc>
          <w:tcPr>
            <w:tcW w:w="1001" w:type="pct"/>
            <w:noWrap w:val="0"/>
            <w:vAlign w:val="center"/>
          </w:tcPr>
          <w:p w14:paraId="587683BA">
            <w:pPr>
              <w:autoSpaceDE w:val="0"/>
              <w:autoSpaceDN w:val="0"/>
              <w:adjustRightInd w:val="0"/>
              <w:spacing w:line="300" w:lineRule="auto"/>
              <w:rPr>
                <w:rFonts w:hint="eastAsia" w:ascii="宋体" w:hAnsi="宋体" w:eastAsia="宋体" w:cs="宋体"/>
                <w:bCs/>
                <w:color w:val="000000" w:themeColor="text1"/>
                <w:szCs w:val="21"/>
                <w:highlight w:val="none"/>
                <w:lang w:val="en-US" w:eastAsia="zh-CN"/>
                <w14:textFill>
                  <w14:solidFill>
                    <w14:schemeClr w14:val="tx1"/>
                  </w14:solidFill>
                </w14:textFill>
              </w:rPr>
            </w:pPr>
          </w:p>
        </w:tc>
        <w:tc>
          <w:tcPr>
            <w:tcW w:w="979" w:type="pct"/>
            <w:noWrap w:val="0"/>
            <w:vAlign w:val="center"/>
          </w:tcPr>
          <w:p w14:paraId="56756AA5">
            <w:pPr>
              <w:autoSpaceDE w:val="0"/>
              <w:autoSpaceDN w:val="0"/>
              <w:adjustRightInd w:val="0"/>
              <w:spacing w:line="300" w:lineRule="auto"/>
              <w:rPr>
                <w:rFonts w:ascii="宋体" w:hAnsi="宋体" w:cs="宋体"/>
                <w:bCs/>
                <w:color w:val="000000" w:themeColor="text1"/>
                <w:szCs w:val="21"/>
                <w:highlight w:val="none"/>
                <w:lang w:val="zh-CN"/>
                <w14:textFill>
                  <w14:solidFill>
                    <w14:schemeClr w14:val="tx1"/>
                  </w14:solidFill>
                </w14:textFill>
              </w:rPr>
            </w:pPr>
          </w:p>
        </w:tc>
        <w:tc>
          <w:tcPr>
            <w:tcW w:w="514" w:type="pct"/>
            <w:noWrap w:val="0"/>
            <w:vAlign w:val="center"/>
          </w:tcPr>
          <w:p w14:paraId="141AB564">
            <w:pPr>
              <w:autoSpaceDE w:val="0"/>
              <w:autoSpaceDN w:val="0"/>
              <w:adjustRightInd w:val="0"/>
              <w:spacing w:line="300" w:lineRule="auto"/>
              <w:rPr>
                <w:rFonts w:ascii="宋体" w:hAnsi="宋体" w:cs="宋体"/>
                <w:bCs/>
                <w:color w:val="000000" w:themeColor="text1"/>
                <w:szCs w:val="21"/>
                <w:highlight w:val="none"/>
                <w:lang w:val="zh-CN"/>
                <w14:textFill>
                  <w14:solidFill>
                    <w14:schemeClr w14:val="tx1"/>
                  </w14:solidFill>
                </w14:textFill>
              </w:rPr>
            </w:pPr>
          </w:p>
        </w:tc>
      </w:tr>
    </w:tbl>
    <w:p w14:paraId="2E41A6D0">
      <w:pPr>
        <w:widowControl/>
        <w:autoSpaceDE w:val="0"/>
        <w:autoSpaceDN w:val="0"/>
        <w:spacing w:line="360" w:lineRule="auto"/>
        <w:ind w:right="893"/>
        <w:textAlignment w:val="bottom"/>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注：</w:t>
      </w:r>
    </w:p>
    <w:p w14:paraId="1E32DBEE">
      <w:pPr>
        <w:widowControl/>
        <w:numPr>
          <w:ilvl w:val="3"/>
          <w:numId w:val="1"/>
        </w:numPr>
        <w:tabs>
          <w:tab w:val="left" w:pos="525"/>
        </w:tabs>
        <w:autoSpaceDE w:val="0"/>
        <w:autoSpaceDN w:val="0"/>
        <w:spacing w:line="360" w:lineRule="auto"/>
        <w:ind w:left="527" w:right="893" w:hanging="527"/>
        <w:textAlignment w:val="bottom"/>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lang w:eastAsia="zh-CN"/>
          <w14:textFill>
            <w14:solidFill>
              <w14:schemeClr w14:val="tx1"/>
            </w14:solidFill>
          </w14:textFill>
        </w:rPr>
        <w:t>填报的内容必须和响应文件及磋商响应函的内容一致</w:t>
      </w:r>
      <w:r>
        <w:rPr>
          <w:rFonts w:hint="eastAsia" w:ascii="宋体" w:hAnsi="宋体" w:cs="宋体"/>
          <w:color w:val="000000" w:themeColor="text1"/>
          <w:highlight w:val="none"/>
          <w14:textFill>
            <w14:solidFill>
              <w14:schemeClr w14:val="tx1"/>
            </w14:solidFill>
          </w14:textFill>
        </w:rPr>
        <w:t>；</w:t>
      </w:r>
    </w:p>
    <w:p w14:paraId="448E3A04">
      <w:pPr>
        <w:widowControl/>
        <w:numPr>
          <w:ilvl w:val="3"/>
          <w:numId w:val="1"/>
        </w:numPr>
        <w:tabs>
          <w:tab w:val="left" w:pos="525"/>
        </w:tabs>
        <w:autoSpaceDE w:val="0"/>
        <w:autoSpaceDN w:val="0"/>
        <w:spacing w:line="360" w:lineRule="auto"/>
        <w:ind w:left="527" w:right="893" w:hanging="527"/>
        <w:textAlignment w:val="bottom"/>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此表应按“供应商须知”的规定密封标记。</w:t>
      </w:r>
    </w:p>
    <w:p w14:paraId="736E95B5">
      <w:pPr>
        <w:widowControl/>
        <w:numPr>
          <w:ilvl w:val="0"/>
          <w:numId w:val="0"/>
        </w:numPr>
        <w:tabs>
          <w:tab w:val="left" w:pos="525"/>
        </w:tabs>
        <w:autoSpaceDE w:val="0"/>
        <w:autoSpaceDN w:val="0"/>
        <w:spacing w:line="360" w:lineRule="auto"/>
        <w:ind w:leftChars="0" w:right="893" w:rightChars="0"/>
        <w:textAlignment w:val="bottom"/>
        <w:rPr>
          <w:rFonts w:ascii="宋体" w:hAnsi="宋体" w:cs="宋体"/>
          <w:color w:val="000000" w:themeColor="text1"/>
          <w:highlight w:val="none"/>
          <w14:textFill>
            <w14:solidFill>
              <w14:schemeClr w14:val="tx1"/>
            </w14:solidFill>
          </w14:textFill>
        </w:rPr>
      </w:pPr>
    </w:p>
    <w:p w14:paraId="45B15953">
      <w:pPr>
        <w:widowControl/>
        <w:autoSpaceDE w:val="0"/>
        <w:autoSpaceDN w:val="0"/>
        <w:spacing w:line="360" w:lineRule="auto"/>
        <w:ind w:right="890"/>
        <w:textAlignment w:val="bottom"/>
        <w:rPr>
          <w:rFonts w:ascii="宋体" w:hAnsi="宋体" w:cs="宋体"/>
          <w:color w:val="000000" w:themeColor="text1"/>
          <w:highlight w:val="none"/>
          <w14:textFill>
            <w14:solidFill>
              <w14:schemeClr w14:val="tx1"/>
            </w14:solidFill>
          </w14:textFill>
        </w:rPr>
      </w:pPr>
    </w:p>
    <w:p w14:paraId="34F8D24A">
      <w:pPr>
        <w:widowControl/>
        <w:autoSpaceDE w:val="0"/>
        <w:autoSpaceDN w:val="0"/>
        <w:spacing w:line="360" w:lineRule="auto"/>
        <w:ind w:right="890"/>
        <w:textAlignment w:val="bottom"/>
        <w:rPr>
          <w:rFonts w:ascii="宋体" w:hAnsi="宋体" w:cs="宋体"/>
          <w:color w:val="000000" w:themeColor="text1"/>
          <w:highlight w:val="none"/>
          <w:u w:val="singl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供应商：</w:t>
      </w:r>
      <w:r>
        <w:rPr>
          <w:rFonts w:hint="eastAsia" w:ascii="宋体" w:hAnsi="宋体" w:cs="宋体"/>
          <w:color w:val="000000" w:themeColor="text1"/>
          <w:highlight w:val="none"/>
          <w:u w:val="single"/>
          <w14:textFill>
            <w14:solidFill>
              <w14:schemeClr w14:val="tx1"/>
            </w14:solidFill>
          </w14:textFill>
        </w:rPr>
        <w:t xml:space="preserve">                                </w:t>
      </w:r>
      <w:r>
        <w:rPr>
          <w:rFonts w:hint="eastAsia" w:ascii="宋体" w:hAnsi="宋体" w:cs="宋体"/>
          <w:color w:val="000000" w:themeColor="text1"/>
          <w:highlight w:val="none"/>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盖单位章</w:t>
      </w:r>
      <w:r>
        <w:rPr>
          <w:rFonts w:hint="eastAsia" w:ascii="宋体" w:hAnsi="宋体" w:cs="宋体"/>
          <w:color w:val="000000" w:themeColor="text1"/>
          <w:highlight w:val="none"/>
          <w14:textFill>
            <w14:solidFill>
              <w14:schemeClr w14:val="tx1"/>
            </w14:solidFill>
          </w14:textFill>
        </w:rPr>
        <w:t>）</w:t>
      </w:r>
    </w:p>
    <w:p w14:paraId="6AA90C5B">
      <w:pPr>
        <w:widowControl/>
        <w:autoSpaceDE w:val="0"/>
        <w:autoSpaceDN w:val="0"/>
        <w:spacing w:line="360" w:lineRule="auto"/>
        <w:ind w:right="893"/>
        <w:textAlignment w:val="bottom"/>
        <w:rPr>
          <w:rFonts w:hint="eastAsia" w:ascii="宋体" w:hAnsi="宋体" w:cs="宋体"/>
          <w:color w:val="000000" w:themeColor="text1"/>
          <w:highlight w:val="none"/>
          <w14:textFill>
            <w14:solidFill>
              <w14:schemeClr w14:val="tx1"/>
            </w14:solidFill>
          </w14:textFill>
        </w:rPr>
      </w:pPr>
    </w:p>
    <w:p w14:paraId="0F6CD1B9">
      <w:pPr>
        <w:widowControl/>
        <w:autoSpaceDE w:val="0"/>
        <w:autoSpaceDN w:val="0"/>
        <w:spacing w:line="360" w:lineRule="auto"/>
        <w:ind w:right="893"/>
        <w:textAlignment w:val="bottom"/>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法定代表人或其委托代理人</w:t>
      </w:r>
      <w:r>
        <w:rPr>
          <w:rFonts w:hint="eastAsia" w:ascii="宋体" w:hAnsi="宋体" w:cs="宋体"/>
          <w:color w:val="000000" w:themeColor="text1"/>
          <w:highlight w:val="none"/>
          <w14:textFill>
            <w14:solidFill>
              <w14:schemeClr w14:val="tx1"/>
            </w14:solidFill>
          </w14:textFill>
        </w:rPr>
        <w:t>：</w:t>
      </w:r>
      <w:r>
        <w:rPr>
          <w:rFonts w:hint="eastAsia" w:ascii="宋体" w:hAnsi="宋体" w:cs="宋体"/>
          <w:color w:val="000000" w:themeColor="text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 xml:space="preserve">（签字） </w:t>
      </w:r>
    </w:p>
    <w:p w14:paraId="65DA516D">
      <w:pPr>
        <w:widowControl/>
        <w:autoSpaceDE w:val="0"/>
        <w:autoSpaceDN w:val="0"/>
        <w:spacing w:line="360" w:lineRule="auto"/>
        <w:ind w:right="893"/>
        <w:jc w:val="right"/>
        <w:textAlignment w:val="bottom"/>
        <w:rPr>
          <w:rFonts w:hint="eastAsia" w:ascii="宋体" w:hAnsi="宋体" w:cs="宋体"/>
          <w:color w:val="000000" w:themeColor="text1"/>
          <w:szCs w:val="21"/>
          <w:highlight w:val="none"/>
          <w:u w:val="single"/>
          <w14:textFill>
            <w14:solidFill>
              <w14:schemeClr w14:val="tx1"/>
            </w14:solidFill>
          </w14:textFill>
        </w:rPr>
      </w:pPr>
    </w:p>
    <w:p w14:paraId="057282BC">
      <w:pPr>
        <w:widowControl/>
        <w:autoSpaceDE w:val="0"/>
        <w:autoSpaceDN w:val="0"/>
        <w:spacing w:line="360" w:lineRule="auto"/>
        <w:ind w:right="893"/>
        <w:jc w:val="right"/>
        <w:textAlignment w:val="bottom"/>
        <w:rPr>
          <w:rFonts w:ascii="宋体" w:hAnsi="宋体" w:cs="宋体"/>
          <w:color w:val="000000" w:themeColor="text1"/>
          <w:highlight w:val="none"/>
          <w:u w:val="single"/>
          <w14:textFill>
            <w14:solidFill>
              <w14:schemeClr w14:val="tx1"/>
            </w14:solidFill>
          </w14:textFill>
        </w:rPr>
      </w:pP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年</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月</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日</w:t>
      </w:r>
    </w:p>
    <w:p w14:paraId="6E682055">
      <w:pPr>
        <w:pStyle w:val="4"/>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br w:type="page"/>
      </w:r>
      <w:r>
        <w:rPr>
          <w:rFonts w:hint="eastAsia" w:ascii="宋体" w:hAnsi="宋体" w:eastAsia="宋体" w:cs="宋体"/>
          <w:color w:val="000000" w:themeColor="text1"/>
          <w:highlight w:val="none"/>
          <w14:textFill>
            <w14:solidFill>
              <w14:schemeClr w14:val="tx1"/>
            </w14:solidFill>
          </w14:textFill>
        </w:rPr>
        <w:t>二、法定代表人身份证明</w:t>
      </w:r>
      <w:bookmarkEnd w:id="700"/>
      <w:bookmarkEnd w:id="701"/>
      <w:bookmarkEnd w:id="702"/>
      <w:bookmarkEnd w:id="703"/>
      <w:bookmarkEnd w:id="704"/>
      <w:bookmarkEnd w:id="705"/>
      <w:bookmarkEnd w:id="706"/>
      <w:bookmarkEnd w:id="707"/>
      <w:bookmarkEnd w:id="708"/>
    </w:p>
    <w:p w14:paraId="5107F739">
      <w:pPr>
        <w:spacing w:line="440" w:lineRule="exact"/>
        <w:rPr>
          <w:rFonts w:hint="eastAsia" w:ascii="宋体" w:hAnsi="宋体" w:cs="宋体"/>
          <w:color w:val="000000" w:themeColor="text1"/>
          <w:szCs w:val="21"/>
          <w:highlight w:val="none"/>
          <w14:textFill>
            <w14:solidFill>
              <w14:schemeClr w14:val="tx1"/>
            </w14:solidFill>
          </w14:textFill>
        </w:rPr>
      </w:pPr>
    </w:p>
    <w:p w14:paraId="293B0F21">
      <w:pPr>
        <w:spacing w:line="44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供应商名称：</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 xml:space="preserve"> </w:t>
      </w:r>
    </w:p>
    <w:p w14:paraId="56C91183">
      <w:pPr>
        <w:spacing w:line="44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单位性质：</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 xml:space="preserve"> </w:t>
      </w:r>
    </w:p>
    <w:p w14:paraId="039E3EBB">
      <w:pPr>
        <w:spacing w:line="44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地址：</w:t>
      </w:r>
      <w:r>
        <w:rPr>
          <w:rFonts w:hint="eastAsia" w:ascii="宋体" w:hAnsi="宋体" w:cs="宋体"/>
          <w:color w:val="000000" w:themeColor="text1"/>
          <w:szCs w:val="21"/>
          <w:highlight w:val="none"/>
          <w:u w:val="single"/>
          <w14:textFill>
            <w14:solidFill>
              <w14:schemeClr w14:val="tx1"/>
            </w14:solidFill>
          </w14:textFill>
        </w:rPr>
        <w:t xml:space="preserve">                                   </w:t>
      </w:r>
    </w:p>
    <w:p w14:paraId="329FCD86">
      <w:pPr>
        <w:spacing w:line="44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成立时间：</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年</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月</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日</w:t>
      </w:r>
    </w:p>
    <w:p w14:paraId="65882FCF">
      <w:pPr>
        <w:spacing w:line="44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经营期限：</w:t>
      </w:r>
      <w:r>
        <w:rPr>
          <w:rFonts w:hint="eastAsia" w:ascii="宋体" w:hAnsi="宋体" w:cs="宋体"/>
          <w:color w:val="000000" w:themeColor="text1"/>
          <w:szCs w:val="21"/>
          <w:highlight w:val="none"/>
          <w:u w:val="single"/>
          <w14:textFill>
            <w14:solidFill>
              <w14:schemeClr w14:val="tx1"/>
            </w14:solidFill>
          </w14:textFill>
        </w:rPr>
        <w:t xml:space="preserve">                               </w:t>
      </w:r>
    </w:p>
    <w:p w14:paraId="5981271B">
      <w:pPr>
        <w:spacing w:line="44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姓名：</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 xml:space="preserve"> 性别：</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年龄：</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职务：</w:t>
      </w:r>
      <w:r>
        <w:rPr>
          <w:rFonts w:hint="eastAsia" w:ascii="宋体" w:hAnsi="宋体" w:cs="宋体"/>
          <w:color w:val="000000" w:themeColor="text1"/>
          <w:szCs w:val="21"/>
          <w:highlight w:val="none"/>
          <w:u w:val="single"/>
          <w14:textFill>
            <w14:solidFill>
              <w14:schemeClr w14:val="tx1"/>
            </w14:solidFill>
          </w14:textFill>
        </w:rPr>
        <w:t xml:space="preserve">        </w:t>
      </w:r>
    </w:p>
    <w:p w14:paraId="0F1758A2">
      <w:pPr>
        <w:spacing w:line="44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系</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 xml:space="preserve"> （供应商名称）的法定代表人。</w:t>
      </w:r>
    </w:p>
    <w:p w14:paraId="7CB9553D">
      <w:pPr>
        <w:spacing w:line="44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特此证明。</w:t>
      </w:r>
    </w:p>
    <w:p w14:paraId="62AF0879">
      <w:pPr>
        <w:spacing w:line="440" w:lineRule="exact"/>
        <w:rPr>
          <w:rFonts w:hint="eastAsia" w:ascii="宋体" w:hAnsi="宋体" w:cs="宋体"/>
          <w:color w:val="000000" w:themeColor="text1"/>
          <w:szCs w:val="21"/>
          <w:highlight w:val="none"/>
          <w14:textFill>
            <w14:solidFill>
              <w14:schemeClr w14:val="tx1"/>
            </w14:solidFill>
          </w14:textFill>
        </w:rPr>
      </w:pPr>
    </w:p>
    <w:p w14:paraId="09EE8DA8">
      <w:pPr>
        <w:spacing w:line="440" w:lineRule="exact"/>
        <w:rPr>
          <w:rFonts w:hint="eastAsia" w:ascii="宋体" w:hAnsi="宋体" w:cs="宋体"/>
          <w:color w:val="000000" w:themeColor="text1"/>
          <w:szCs w:val="21"/>
          <w:highlight w:val="none"/>
          <w14:textFill>
            <w14:solidFill>
              <w14:schemeClr w14:val="tx1"/>
            </w14:solidFill>
          </w14:textFill>
        </w:rPr>
      </w:pPr>
    </w:p>
    <w:p w14:paraId="208C940C">
      <w:pPr>
        <w:spacing w:line="44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                          供应商：</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（盖单位章）</w:t>
      </w:r>
    </w:p>
    <w:p w14:paraId="5DDBE908">
      <w:pPr>
        <w:spacing w:line="44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                                   </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年</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月</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 xml:space="preserve">日           </w:t>
      </w:r>
    </w:p>
    <w:p w14:paraId="0855DAEE">
      <w:pPr>
        <w:spacing w:line="440" w:lineRule="exact"/>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br w:type="page"/>
      </w:r>
      <w:bookmarkStart w:id="709" w:name="_Toc179632812"/>
      <w:bookmarkStart w:id="710" w:name="_Toc13526"/>
      <w:bookmarkStart w:id="711" w:name="_Toc246997103"/>
      <w:bookmarkStart w:id="712" w:name="_Toc246996360"/>
      <w:bookmarkStart w:id="713" w:name="_Toc152042581"/>
      <w:bookmarkStart w:id="714" w:name="_Toc144974861"/>
      <w:bookmarkStart w:id="715" w:name="_Toc152045792"/>
      <w:bookmarkStart w:id="716" w:name="_Toc16016"/>
      <w:bookmarkStart w:id="717" w:name="_Toc247085878"/>
      <w:r>
        <w:rPr>
          <w:rFonts w:hint="eastAsia" w:ascii="宋体" w:hAnsi="宋体" w:eastAsia="宋体" w:cs="宋体"/>
          <w:b/>
          <w:bCs/>
          <w:color w:val="000000" w:themeColor="text1"/>
          <w:kern w:val="2"/>
          <w:sz w:val="32"/>
          <w:szCs w:val="32"/>
          <w:highlight w:val="none"/>
          <w:lang w:val="en-US" w:eastAsia="zh-CN" w:bidi="ar-SA"/>
          <w14:textFill>
            <w14:solidFill>
              <w14:schemeClr w14:val="tx1"/>
            </w14:solidFill>
          </w14:textFill>
        </w:rPr>
        <w:t>三、授权委托书</w:t>
      </w:r>
      <w:bookmarkEnd w:id="709"/>
      <w:bookmarkEnd w:id="710"/>
      <w:bookmarkEnd w:id="711"/>
      <w:bookmarkEnd w:id="712"/>
      <w:bookmarkEnd w:id="713"/>
      <w:bookmarkEnd w:id="714"/>
      <w:bookmarkEnd w:id="715"/>
      <w:bookmarkEnd w:id="716"/>
      <w:bookmarkEnd w:id="717"/>
    </w:p>
    <w:p w14:paraId="2CAB8B78">
      <w:pPr>
        <w:spacing w:line="440" w:lineRule="exact"/>
        <w:rPr>
          <w:rFonts w:hint="eastAsia" w:ascii="宋体" w:hAnsi="宋体" w:cs="宋体"/>
          <w:color w:val="000000" w:themeColor="text1"/>
          <w:szCs w:val="21"/>
          <w:highlight w:val="none"/>
          <w14:textFill>
            <w14:solidFill>
              <w14:schemeClr w14:val="tx1"/>
            </w14:solidFill>
          </w14:textFill>
        </w:rPr>
      </w:pPr>
    </w:p>
    <w:p w14:paraId="69B73075">
      <w:pPr>
        <w:topLinePunct/>
        <w:spacing w:line="44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本人</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（姓名）系</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（供应商名称）的法定代表人，现委托</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（姓名）为我方代理人。代理人根据授权，以我方名义签署、澄清、说明、补正、递交、撤回、修改</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（项目名称）响应文件、签订合同和处理有关事宜，其法律后果由我方承担。</w:t>
      </w:r>
    </w:p>
    <w:p w14:paraId="53EB0080">
      <w:pPr>
        <w:spacing w:line="44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    委托期限：</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w:t>
      </w:r>
    </w:p>
    <w:p w14:paraId="5999DF0D">
      <w:pPr>
        <w:spacing w:line="44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代理人无转委托权。</w:t>
      </w:r>
    </w:p>
    <w:p w14:paraId="61D01AF2">
      <w:pPr>
        <w:spacing w:line="440" w:lineRule="exact"/>
        <w:ind w:firstLine="420" w:firstLineChars="200"/>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附：法定代表人</w:t>
      </w:r>
      <w:r>
        <w:rPr>
          <w:rFonts w:hint="eastAsia" w:ascii="宋体" w:hAnsi="宋体" w:cs="宋体"/>
          <w:color w:val="000000" w:themeColor="text1"/>
          <w:szCs w:val="21"/>
          <w:highlight w:val="none"/>
          <w:lang w:eastAsia="zh-CN"/>
          <w14:textFill>
            <w14:solidFill>
              <w14:schemeClr w14:val="tx1"/>
            </w14:solidFill>
          </w14:textFill>
        </w:rPr>
        <w:t>及委托代理人</w:t>
      </w:r>
      <w:r>
        <w:rPr>
          <w:rFonts w:hint="eastAsia" w:ascii="宋体" w:hAnsi="宋体" w:cs="宋体"/>
          <w:color w:val="000000" w:themeColor="text1"/>
          <w:szCs w:val="21"/>
          <w:highlight w:val="none"/>
          <w14:textFill>
            <w14:solidFill>
              <w14:schemeClr w14:val="tx1"/>
            </w14:solidFill>
          </w14:textFill>
        </w:rPr>
        <w:t>身份证</w:t>
      </w:r>
      <w:r>
        <w:rPr>
          <w:rFonts w:hint="eastAsia" w:ascii="宋体" w:hAnsi="宋体" w:cs="宋体"/>
          <w:color w:val="000000" w:themeColor="text1"/>
          <w:szCs w:val="21"/>
          <w:highlight w:val="none"/>
          <w:lang w:eastAsia="zh-CN"/>
          <w14:textFill>
            <w14:solidFill>
              <w14:schemeClr w14:val="tx1"/>
            </w14:solidFill>
          </w14:textFill>
        </w:rPr>
        <w:t>正反面复印件</w:t>
      </w:r>
    </w:p>
    <w:p w14:paraId="4004139A">
      <w:pPr>
        <w:spacing w:line="440" w:lineRule="exact"/>
        <w:rPr>
          <w:rFonts w:hint="eastAsia" w:ascii="宋体" w:hAnsi="宋体" w:cs="宋体"/>
          <w:color w:val="000000" w:themeColor="text1"/>
          <w:szCs w:val="21"/>
          <w:highlight w:val="none"/>
          <w14:textFill>
            <w14:solidFill>
              <w14:schemeClr w14:val="tx1"/>
            </w14:solidFill>
          </w14:textFill>
        </w:rPr>
      </w:pPr>
    </w:p>
    <w:p w14:paraId="3A6376D6">
      <w:pPr>
        <w:spacing w:line="440" w:lineRule="exact"/>
        <w:rPr>
          <w:rFonts w:hint="eastAsia" w:ascii="宋体" w:hAnsi="宋体" w:cs="宋体"/>
          <w:color w:val="000000" w:themeColor="text1"/>
          <w:szCs w:val="21"/>
          <w:highlight w:val="none"/>
          <w14:textFill>
            <w14:solidFill>
              <w14:schemeClr w14:val="tx1"/>
            </w14:solidFill>
          </w14:textFill>
        </w:rPr>
      </w:pPr>
    </w:p>
    <w:p w14:paraId="089DF6D0">
      <w:pPr>
        <w:spacing w:line="44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供应商：</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（盖单位章）</w:t>
      </w:r>
    </w:p>
    <w:p w14:paraId="55237699">
      <w:pPr>
        <w:spacing w:line="440" w:lineRule="exact"/>
        <w:rPr>
          <w:rFonts w:hint="eastAsia" w:ascii="宋体" w:hAnsi="宋体" w:cs="宋体"/>
          <w:color w:val="000000" w:themeColor="text1"/>
          <w:szCs w:val="21"/>
          <w:highlight w:val="none"/>
          <w14:textFill>
            <w14:solidFill>
              <w14:schemeClr w14:val="tx1"/>
            </w14:solidFill>
          </w14:textFill>
        </w:rPr>
      </w:pPr>
    </w:p>
    <w:p w14:paraId="34616F23">
      <w:pPr>
        <w:spacing w:line="44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法定代表人：</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（签字）</w:t>
      </w:r>
    </w:p>
    <w:p w14:paraId="18DC8464">
      <w:pPr>
        <w:spacing w:line="440" w:lineRule="exact"/>
        <w:rPr>
          <w:rFonts w:hint="eastAsia" w:ascii="宋体" w:hAnsi="宋体" w:cs="宋体"/>
          <w:color w:val="000000" w:themeColor="text1"/>
          <w:szCs w:val="21"/>
          <w:highlight w:val="none"/>
          <w14:textFill>
            <w14:solidFill>
              <w14:schemeClr w14:val="tx1"/>
            </w14:solidFill>
          </w14:textFill>
        </w:rPr>
      </w:pPr>
    </w:p>
    <w:p w14:paraId="5D781B4A">
      <w:pPr>
        <w:spacing w:line="44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身份证号码：</w:t>
      </w:r>
      <w:r>
        <w:rPr>
          <w:rFonts w:hint="eastAsia" w:ascii="宋体" w:hAnsi="宋体" w:cs="宋体"/>
          <w:color w:val="000000" w:themeColor="text1"/>
          <w:szCs w:val="21"/>
          <w:highlight w:val="none"/>
          <w:u w:val="single"/>
          <w14:textFill>
            <w14:solidFill>
              <w14:schemeClr w14:val="tx1"/>
            </w14:solidFill>
          </w14:textFill>
        </w:rPr>
        <w:t xml:space="preserve">                                     </w:t>
      </w:r>
    </w:p>
    <w:p w14:paraId="1FBAB46C">
      <w:pPr>
        <w:spacing w:line="440" w:lineRule="exact"/>
        <w:rPr>
          <w:rFonts w:hint="eastAsia" w:ascii="宋体" w:hAnsi="宋体" w:cs="宋体"/>
          <w:color w:val="000000" w:themeColor="text1"/>
          <w:szCs w:val="21"/>
          <w:highlight w:val="none"/>
          <w14:textFill>
            <w14:solidFill>
              <w14:schemeClr w14:val="tx1"/>
            </w14:solidFill>
          </w14:textFill>
        </w:rPr>
      </w:pPr>
    </w:p>
    <w:p w14:paraId="2F71E7D9">
      <w:pPr>
        <w:spacing w:line="44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委托代理人：</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 xml:space="preserve">（签字） </w:t>
      </w:r>
    </w:p>
    <w:p w14:paraId="3A0F7E11">
      <w:pPr>
        <w:spacing w:line="440" w:lineRule="exact"/>
        <w:rPr>
          <w:rFonts w:hint="eastAsia" w:ascii="宋体" w:hAnsi="宋体" w:cs="宋体"/>
          <w:color w:val="000000" w:themeColor="text1"/>
          <w:szCs w:val="21"/>
          <w:highlight w:val="none"/>
          <w14:textFill>
            <w14:solidFill>
              <w14:schemeClr w14:val="tx1"/>
            </w14:solidFill>
          </w14:textFill>
        </w:rPr>
      </w:pPr>
    </w:p>
    <w:p w14:paraId="21AF3A5D">
      <w:pPr>
        <w:spacing w:line="44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身份证号码：</w:t>
      </w:r>
      <w:r>
        <w:rPr>
          <w:rFonts w:hint="eastAsia" w:ascii="宋体" w:hAnsi="宋体" w:cs="宋体"/>
          <w:color w:val="000000" w:themeColor="text1"/>
          <w:szCs w:val="21"/>
          <w:highlight w:val="none"/>
          <w:u w:val="single"/>
          <w14:textFill>
            <w14:solidFill>
              <w14:schemeClr w14:val="tx1"/>
            </w14:solidFill>
          </w14:textFill>
        </w:rPr>
        <w:t xml:space="preserve">                                      </w:t>
      </w:r>
    </w:p>
    <w:p w14:paraId="31DFEDA0">
      <w:pPr>
        <w:spacing w:line="440" w:lineRule="exact"/>
        <w:rPr>
          <w:rFonts w:hint="eastAsia" w:ascii="宋体" w:hAnsi="宋体" w:cs="宋体"/>
          <w:color w:val="000000" w:themeColor="text1"/>
          <w:szCs w:val="21"/>
          <w:highlight w:val="none"/>
          <w14:textFill>
            <w14:solidFill>
              <w14:schemeClr w14:val="tx1"/>
            </w14:solidFill>
          </w14:textFill>
        </w:rPr>
      </w:pPr>
    </w:p>
    <w:p w14:paraId="2FC7C53D">
      <w:pPr>
        <w:spacing w:line="440" w:lineRule="exact"/>
        <w:rPr>
          <w:rFonts w:hint="eastAsia" w:ascii="宋体" w:hAnsi="宋体" w:cs="宋体"/>
          <w:color w:val="000000" w:themeColor="text1"/>
          <w:szCs w:val="21"/>
          <w:highlight w:val="none"/>
          <w14:textFill>
            <w14:solidFill>
              <w14:schemeClr w14:val="tx1"/>
            </w14:solidFill>
          </w14:textFill>
        </w:rPr>
      </w:pPr>
    </w:p>
    <w:p w14:paraId="62E0CB37">
      <w:pPr>
        <w:spacing w:line="440" w:lineRule="exact"/>
        <w:ind w:firstLine="2310" w:firstLineChars="11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年</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月</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日</w:t>
      </w:r>
    </w:p>
    <w:p w14:paraId="26025F52">
      <w:pPr>
        <w:autoSpaceDE w:val="0"/>
        <w:autoSpaceDN w:val="0"/>
        <w:adjustRightInd w:val="0"/>
        <w:spacing w:line="500" w:lineRule="exact"/>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br w:type="page"/>
      </w:r>
    </w:p>
    <w:p w14:paraId="049DEAB2">
      <w:pPr>
        <w:pStyle w:val="4"/>
        <w:jc w:val="center"/>
        <w:rPr>
          <w:rFonts w:hint="eastAsia" w:ascii="宋体" w:hAnsi="宋体" w:eastAsia="宋体" w:cs="宋体"/>
          <w:color w:val="000000" w:themeColor="text1"/>
          <w:highlight w:val="none"/>
          <w14:textFill>
            <w14:solidFill>
              <w14:schemeClr w14:val="tx1"/>
            </w14:solidFill>
          </w14:textFill>
        </w:rPr>
      </w:pPr>
      <w:bookmarkStart w:id="718" w:name="_Toc144974863"/>
      <w:bookmarkStart w:id="719" w:name="_Toc29105"/>
      <w:bookmarkStart w:id="720" w:name="_Toc179632815"/>
      <w:bookmarkStart w:id="721" w:name="_Toc246996363"/>
      <w:bookmarkStart w:id="722" w:name="_Toc152045795"/>
      <w:bookmarkStart w:id="723" w:name="_Toc152042584"/>
      <w:bookmarkStart w:id="724" w:name="_Toc246997106"/>
      <w:bookmarkStart w:id="725" w:name="_Toc247085881"/>
      <w:bookmarkStart w:id="726" w:name="_Toc20645"/>
      <w:r>
        <w:rPr>
          <w:rFonts w:hint="eastAsia" w:ascii="宋体" w:hAnsi="宋体" w:eastAsia="宋体" w:cs="宋体"/>
          <w:color w:val="000000" w:themeColor="text1"/>
          <w:highlight w:val="none"/>
          <w:lang w:eastAsia="zh-CN"/>
          <w14:textFill>
            <w14:solidFill>
              <w14:schemeClr w14:val="tx1"/>
            </w14:solidFill>
          </w14:textFill>
        </w:rPr>
        <w:t>四</w:t>
      </w:r>
      <w:r>
        <w:rPr>
          <w:rFonts w:hint="eastAsia" w:ascii="宋体" w:hAnsi="宋体" w:eastAsia="宋体" w:cs="宋体"/>
          <w:color w:val="000000" w:themeColor="text1"/>
          <w:highlight w:val="none"/>
          <w14:textFill>
            <w14:solidFill>
              <w14:schemeClr w14:val="tx1"/>
            </w14:solidFill>
          </w14:textFill>
        </w:rPr>
        <w:t>、已标价工程量清单</w:t>
      </w:r>
      <w:bookmarkEnd w:id="718"/>
      <w:bookmarkEnd w:id="719"/>
      <w:bookmarkEnd w:id="720"/>
      <w:bookmarkEnd w:id="721"/>
      <w:bookmarkEnd w:id="722"/>
      <w:bookmarkEnd w:id="723"/>
      <w:bookmarkEnd w:id="724"/>
      <w:bookmarkEnd w:id="725"/>
      <w:bookmarkEnd w:id="726"/>
    </w:p>
    <w:p w14:paraId="5510E0AF">
      <w:pPr>
        <w:spacing w:line="440" w:lineRule="exact"/>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cs="宋体"/>
          <w:color w:val="000000" w:themeColor="text1"/>
          <w:sz w:val="20"/>
          <w:szCs w:val="20"/>
          <w:highlight w:val="none"/>
          <w14:textFill>
            <w14:solidFill>
              <w14:schemeClr w14:val="tx1"/>
            </w14:solidFill>
          </w14:textFill>
        </w:rPr>
        <w:br w:type="page"/>
      </w:r>
      <w:bookmarkStart w:id="727" w:name="_Toc29062"/>
      <w:bookmarkStart w:id="728" w:name="_Toc144974864"/>
      <w:bookmarkStart w:id="729" w:name="_Toc247085882"/>
      <w:bookmarkStart w:id="730" w:name="_Toc152042585"/>
      <w:bookmarkStart w:id="731" w:name="_Toc246996364"/>
      <w:bookmarkStart w:id="732" w:name="_Toc246997107"/>
      <w:bookmarkStart w:id="733" w:name="_Toc2062"/>
      <w:bookmarkStart w:id="734" w:name="_Toc179632816"/>
      <w:bookmarkStart w:id="735" w:name="_Toc152045796"/>
      <w:r>
        <w:rPr>
          <w:rFonts w:hint="eastAsia" w:ascii="宋体" w:hAnsi="宋体" w:eastAsia="宋体" w:cs="宋体"/>
          <w:b/>
          <w:bCs/>
          <w:color w:val="000000" w:themeColor="text1"/>
          <w:kern w:val="2"/>
          <w:sz w:val="32"/>
          <w:szCs w:val="32"/>
          <w:highlight w:val="none"/>
          <w:lang w:val="en-US" w:eastAsia="zh-CN" w:bidi="ar-SA"/>
          <w14:textFill>
            <w14:solidFill>
              <w14:schemeClr w14:val="tx1"/>
            </w14:solidFill>
          </w14:textFill>
        </w:rPr>
        <w:t>五、</w:t>
      </w:r>
      <w:bookmarkEnd w:id="727"/>
      <w:bookmarkEnd w:id="728"/>
      <w:bookmarkEnd w:id="729"/>
      <w:bookmarkEnd w:id="730"/>
      <w:bookmarkEnd w:id="731"/>
      <w:bookmarkEnd w:id="732"/>
      <w:bookmarkEnd w:id="733"/>
      <w:bookmarkEnd w:id="734"/>
      <w:bookmarkEnd w:id="735"/>
      <w:r>
        <w:rPr>
          <w:rFonts w:hint="eastAsia" w:ascii="宋体" w:hAnsi="宋体" w:eastAsia="宋体" w:cs="宋体"/>
          <w:b/>
          <w:bCs/>
          <w:color w:val="000000" w:themeColor="text1"/>
          <w:kern w:val="2"/>
          <w:sz w:val="32"/>
          <w:szCs w:val="32"/>
          <w:highlight w:val="none"/>
          <w:lang w:val="en-US" w:eastAsia="zh-CN" w:bidi="ar-SA"/>
          <w14:textFill>
            <w14:solidFill>
              <w14:schemeClr w14:val="tx1"/>
            </w14:solidFill>
          </w14:textFill>
        </w:rPr>
        <w:t>施工组织设计</w:t>
      </w:r>
    </w:p>
    <w:p w14:paraId="5D7D8F6D">
      <w:pPr>
        <w:autoSpaceDE w:val="0"/>
        <w:autoSpaceDN w:val="0"/>
        <w:adjustRightInd w:val="0"/>
        <w:spacing w:line="240" w:lineRule="auto"/>
        <w:jc w:val="left"/>
        <w:rPr>
          <w:rFonts w:hint="eastAsia" w:ascii="宋体" w:hAnsi="宋体" w:cs="宋体"/>
          <w:color w:val="000000" w:themeColor="text1"/>
          <w:szCs w:val="21"/>
          <w:highlight w:val="none"/>
          <w14:textFill>
            <w14:solidFill>
              <w14:schemeClr w14:val="tx1"/>
            </w14:solidFill>
          </w14:textFill>
        </w:rPr>
      </w:pPr>
    </w:p>
    <w:p w14:paraId="1DD71ACE">
      <w:pPr>
        <w:autoSpaceDE w:val="0"/>
        <w:autoSpaceDN w:val="0"/>
        <w:adjustRightInd w:val="0"/>
        <w:spacing w:line="240" w:lineRule="auto"/>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1．供应商应根据磋商文件和对现场的勘察情况，采用文字并结合图表形式，参考</w:t>
      </w:r>
      <w:r>
        <w:rPr>
          <w:rFonts w:hint="eastAsia" w:ascii="宋体" w:hAnsi="宋体" w:cs="宋体"/>
          <w:color w:val="000000" w:themeColor="text1"/>
          <w:szCs w:val="21"/>
          <w:highlight w:val="none"/>
          <w:lang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施工组织设计评分标准</w:t>
      </w:r>
      <w:r>
        <w:rPr>
          <w:rFonts w:hint="eastAsia" w:ascii="宋体" w:hAnsi="宋体" w:cs="宋体"/>
          <w:color w:val="000000" w:themeColor="text1"/>
          <w:szCs w:val="21"/>
          <w:highlight w:val="none"/>
          <w:lang w:eastAsia="zh-CN"/>
          <w14:textFill>
            <w14:solidFill>
              <w14:schemeClr w14:val="tx1"/>
            </w14:solidFill>
          </w14:textFill>
        </w:rPr>
        <w:t>”进行编制。</w:t>
      </w:r>
    </w:p>
    <w:p w14:paraId="4EBA239E">
      <w:pPr>
        <w:spacing w:line="44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2．施工组织设计除采用文字表述外可附下列图表，图表及格式要求附后。</w:t>
      </w:r>
    </w:p>
    <w:p w14:paraId="6AD8B2FF">
      <w:pPr>
        <w:spacing w:line="440" w:lineRule="exact"/>
        <w:ind w:firstLine="420" w:firstLineChars="200"/>
        <w:rPr>
          <w:rFonts w:hint="eastAsia" w:ascii="宋体" w:hAnsi="宋体" w:cs="宋体"/>
          <w:color w:val="000000" w:themeColor="text1"/>
          <w:szCs w:val="21"/>
          <w:highlight w:val="none"/>
          <w14:textFill>
            <w14:solidFill>
              <w14:schemeClr w14:val="tx1"/>
            </w14:solidFill>
          </w14:textFill>
        </w:rPr>
      </w:pPr>
      <w:bookmarkStart w:id="736" w:name="_Toc16840_WPSOffice_Level2"/>
      <w:bookmarkStart w:id="737" w:name="_Toc30705_WPSOffice_Level2"/>
      <w:r>
        <w:rPr>
          <w:rFonts w:hint="eastAsia" w:ascii="宋体" w:hAnsi="宋体" w:cs="宋体"/>
          <w:color w:val="000000" w:themeColor="text1"/>
          <w:szCs w:val="21"/>
          <w:highlight w:val="none"/>
          <w14:textFill>
            <w14:solidFill>
              <w14:schemeClr w14:val="tx1"/>
            </w14:solidFill>
          </w14:textFill>
        </w:rPr>
        <w:t>附表一  拟投入本工程的主要施工设备表</w:t>
      </w:r>
      <w:bookmarkEnd w:id="736"/>
      <w:bookmarkEnd w:id="737"/>
    </w:p>
    <w:p w14:paraId="00E52D55">
      <w:pPr>
        <w:spacing w:line="440" w:lineRule="exact"/>
        <w:ind w:firstLine="420" w:firstLineChars="200"/>
        <w:rPr>
          <w:rFonts w:hint="eastAsia" w:ascii="宋体" w:hAnsi="宋体" w:cs="宋体"/>
          <w:color w:val="000000" w:themeColor="text1"/>
          <w:szCs w:val="21"/>
          <w:highlight w:val="none"/>
          <w14:textFill>
            <w14:solidFill>
              <w14:schemeClr w14:val="tx1"/>
            </w14:solidFill>
          </w14:textFill>
        </w:rPr>
      </w:pPr>
      <w:bookmarkStart w:id="738" w:name="_Toc17994_WPSOffice_Level2"/>
      <w:bookmarkStart w:id="739" w:name="_Toc30302_WPSOffice_Level2"/>
      <w:r>
        <w:rPr>
          <w:rFonts w:hint="eastAsia" w:ascii="宋体" w:hAnsi="宋体" w:cs="宋体"/>
          <w:color w:val="000000" w:themeColor="text1"/>
          <w:szCs w:val="21"/>
          <w:highlight w:val="none"/>
          <w14:textFill>
            <w14:solidFill>
              <w14:schemeClr w14:val="tx1"/>
            </w14:solidFill>
          </w14:textFill>
        </w:rPr>
        <w:t>附表二  拟配备本工程的试验和检测仪器设备表</w:t>
      </w:r>
      <w:bookmarkEnd w:id="738"/>
      <w:bookmarkEnd w:id="739"/>
    </w:p>
    <w:p w14:paraId="4D4AE04E">
      <w:pPr>
        <w:spacing w:line="440" w:lineRule="exact"/>
        <w:ind w:firstLine="420" w:firstLineChars="200"/>
        <w:rPr>
          <w:rFonts w:hint="eastAsia" w:ascii="宋体" w:hAnsi="宋体" w:cs="宋体"/>
          <w:color w:val="000000" w:themeColor="text1"/>
          <w:szCs w:val="21"/>
          <w:highlight w:val="none"/>
          <w14:textFill>
            <w14:solidFill>
              <w14:schemeClr w14:val="tx1"/>
            </w14:solidFill>
          </w14:textFill>
        </w:rPr>
      </w:pPr>
      <w:bookmarkStart w:id="740" w:name="_Toc24684_WPSOffice_Level2"/>
      <w:bookmarkStart w:id="741" w:name="_Toc4684_WPSOffice_Level2"/>
      <w:r>
        <w:rPr>
          <w:rFonts w:hint="eastAsia" w:ascii="宋体" w:hAnsi="宋体" w:cs="宋体"/>
          <w:color w:val="000000" w:themeColor="text1"/>
          <w:szCs w:val="21"/>
          <w:highlight w:val="none"/>
          <w14:textFill>
            <w14:solidFill>
              <w14:schemeClr w14:val="tx1"/>
            </w14:solidFill>
          </w14:textFill>
        </w:rPr>
        <w:t>附表三  劳动力计划表</w:t>
      </w:r>
      <w:bookmarkEnd w:id="740"/>
      <w:bookmarkEnd w:id="741"/>
    </w:p>
    <w:p w14:paraId="16FE5D70">
      <w:pPr>
        <w:spacing w:line="440" w:lineRule="exact"/>
        <w:ind w:firstLine="420" w:firstLineChars="200"/>
        <w:rPr>
          <w:rFonts w:hint="eastAsia" w:ascii="宋体" w:hAnsi="宋体" w:cs="宋体"/>
          <w:color w:val="000000" w:themeColor="text1"/>
          <w:szCs w:val="21"/>
          <w:highlight w:val="none"/>
          <w:lang w:eastAsia="zh-CN"/>
          <w14:textFill>
            <w14:solidFill>
              <w14:schemeClr w14:val="tx1"/>
            </w14:solidFill>
          </w14:textFill>
        </w:rPr>
      </w:pPr>
      <w:bookmarkStart w:id="742" w:name="_Toc12626_WPSOffice_Level2"/>
      <w:bookmarkStart w:id="743" w:name="_Toc5762_WPSOffice_Level2"/>
      <w:r>
        <w:rPr>
          <w:rFonts w:hint="eastAsia" w:ascii="宋体" w:hAnsi="宋体" w:cs="宋体"/>
          <w:color w:val="000000" w:themeColor="text1"/>
          <w:szCs w:val="21"/>
          <w:highlight w:val="none"/>
          <w14:textFill>
            <w14:solidFill>
              <w14:schemeClr w14:val="tx1"/>
            </w14:solidFill>
          </w14:textFill>
        </w:rPr>
        <w:t xml:space="preserve">附表四  </w:t>
      </w:r>
      <w:bookmarkEnd w:id="742"/>
      <w:bookmarkEnd w:id="743"/>
      <w:r>
        <w:rPr>
          <w:rFonts w:hint="eastAsia" w:ascii="宋体" w:hAnsi="宋体" w:cs="宋体"/>
          <w:color w:val="000000" w:themeColor="text1"/>
          <w:szCs w:val="21"/>
          <w:highlight w:val="none"/>
          <w:lang w:eastAsia="zh-CN"/>
          <w14:textFill>
            <w14:solidFill>
              <w14:schemeClr w14:val="tx1"/>
            </w14:solidFill>
          </w14:textFill>
        </w:rPr>
        <w:t>计划开、竣工日期和施工进度网络图</w:t>
      </w:r>
    </w:p>
    <w:p w14:paraId="1D241514">
      <w:pPr>
        <w:spacing w:line="440" w:lineRule="exact"/>
        <w:ind w:firstLine="420" w:firstLineChars="200"/>
        <w:rPr>
          <w:rFonts w:hint="eastAsia" w:ascii="宋体" w:hAnsi="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eastAsia="zh-CN"/>
          <w14:textFill>
            <w14:solidFill>
              <w14:schemeClr w14:val="tx1"/>
            </w14:solidFill>
          </w14:textFill>
        </w:rPr>
        <w:t>附表五</w:t>
      </w:r>
      <w:r>
        <w:rPr>
          <w:rFonts w:hint="eastAsia" w:ascii="宋体" w:hAnsi="宋体" w:cs="宋体"/>
          <w:color w:val="000000" w:themeColor="text1"/>
          <w:szCs w:val="21"/>
          <w:highlight w:val="none"/>
          <w:lang w:val="en-US" w:eastAsia="zh-CN"/>
          <w14:textFill>
            <w14:solidFill>
              <w14:schemeClr w14:val="tx1"/>
            </w14:solidFill>
          </w14:textFill>
        </w:rPr>
        <w:t xml:space="preserve"> 施工总平面图</w:t>
      </w:r>
    </w:p>
    <w:p w14:paraId="7437352C">
      <w:pPr>
        <w:spacing w:line="440" w:lineRule="exact"/>
        <w:ind w:firstLine="420" w:firstLineChars="200"/>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附表六 临时用地表</w:t>
      </w:r>
    </w:p>
    <w:p w14:paraId="2BBE1066">
      <w:pPr>
        <w:pStyle w:val="4"/>
        <w:rPr>
          <w:rFonts w:hint="eastAsia"/>
          <w:color w:val="000000" w:themeColor="text1"/>
          <w:highlight w:val="none"/>
          <w14:textFill>
            <w14:solidFill>
              <w14:schemeClr w14:val="tx1"/>
            </w14:solidFill>
          </w14:textFill>
        </w:rPr>
      </w:pPr>
    </w:p>
    <w:p w14:paraId="6C9E4848">
      <w:pPr>
        <w:pStyle w:val="2"/>
        <w:spacing w:before="2"/>
        <w:rPr>
          <w:rFonts w:ascii="宋体" w:hAnsi="宋体" w:cs="宋体"/>
          <w:color w:val="000000" w:themeColor="text1"/>
          <w:sz w:val="11"/>
          <w:highlight w:val="none"/>
          <w14:textFill>
            <w14:solidFill>
              <w14:schemeClr w14:val="tx1"/>
            </w14:solidFill>
          </w14:textFill>
        </w:rPr>
      </w:pPr>
    </w:p>
    <w:p w14:paraId="4F6361CB">
      <w:pPr>
        <w:rPr>
          <w:rFonts w:hint="eastAsia" w:ascii="宋体" w:hAnsi="宋体" w:cs="宋体"/>
          <w:b/>
          <w:bCs/>
          <w:color w:val="000000" w:themeColor="text1"/>
          <w:sz w:val="24"/>
          <w:highlight w:val="none"/>
          <w14:textFill>
            <w14:solidFill>
              <w14:schemeClr w14:val="tx1"/>
            </w14:solidFill>
          </w14:textFill>
        </w:rPr>
      </w:pPr>
      <w:bookmarkStart w:id="744" w:name="_bookmark203"/>
      <w:bookmarkEnd w:id="744"/>
      <w:r>
        <w:rPr>
          <w:rFonts w:hint="eastAsia" w:ascii="宋体" w:hAnsi="宋体" w:cs="宋体"/>
          <w:b/>
          <w:bCs/>
          <w:color w:val="000000" w:themeColor="text1"/>
          <w:sz w:val="32"/>
          <w:szCs w:val="32"/>
          <w:highlight w:val="none"/>
          <w14:textFill>
            <w14:solidFill>
              <w14:schemeClr w14:val="tx1"/>
            </w14:solidFill>
          </w14:textFill>
        </w:rPr>
        <w:br w:type="page"/>
      </w:r>
      <w:bookmarkStart w:id="745" w:name="_Toc29462_WPSOffice_Level2"/>
      <w:bookmarkStart w:id="746" w:name="_Toc8369_WPSOffice_Level2"/>
      <w:bookmarkStart w:id="747" w:name="_Toc488219863"/>
      <w:bookmarkStart w:id="748" w:name="_Toc12178_WPSOffice_Level1"/>
      <w:bookmarkStart w:id="749" w:name="_Toc488219869"/>
      <w:bookmarkStart w:id="750" w:name="_Toc24762_WPSOffice_Level1"/>
      <w:bookmarkStart w:id="751" w:name="_Toc8213"/>
      <w:r>
        <w:rPr>
          <w:rFonts w:hint="eastAsia" w:ascii="宋体" w:hAnsi="宋体" w:cs="宋体"/>
          <w:b/>
          <w:bCs/>
          <w:color w:val="000000" w:themeColor="text1"/>
          <w:sz w:val="24"/>
          <w:highlight w:val="none"/>
          <w14:textFill>
            <w14:solidFill>
              <w14:schemeClr w14:val="tx1"/>
            </w14:solidFill>
          </w14:textFill>
        </w:rPr>
        <w:t>附表一：拟投入本工程的主要施工设备表</w:t>
      </w:r>
      <w:bookmarkEnd w:id="745"/>
      <w:bookmarkEnd w:id="746"/>
      <w:bookmarkEnd w:id="747"/>
    </w:p>
    <w:tbl>
      <w:tblPr>
        <w:tblStyle w:val="2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1064"/>
        <w:gridCol w:w="672"/>
        <w:gridCol w:w="1022"/>
        <w:gridCol w:w="709"/>
        <w:gridCol w:w="709"/>
        <w:gridCol w:w="1176"/>
        <w:gridCol w:w="872"/>
        <w:gridCol w:w="872"/>
        <w:gridCol w:w="1620"/>
      </w:tblGrid>
      <w:tr w14:paraId="55798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644" w:type="dxa"/>
            <w:noWrap w:val="0"/>
            <w:vAlign w:val="center"/>
          </w:tcPr>
          <w:p w14:paraId="229060DC">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序号</w:t>
            </w:r>
          </w:p>
        </w:tc>
        <w:tc>
          <w:tcPr>
            <w:tcW w:w="1064" w:type="dxa"/>
            <w:noWrap w:val="0"/>
            <w:vAlign w:val="center"/>
          </w:tcPr>
          <w:p w14:paraId="53DDA70F">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设备名称</w:t>
            </w:r>
          </w:p>
        </w:tc>
        <w:tc>
          <w:tcPr>
            <w:tcW w:w="672" w:type="dxa"/>
            <w:noWrap w:val="0"/>
            <w:vAlign w:val="center"/>
          </w:tcPr>
          <w:p w14:paraId="24E59B3F">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型号</w:t>
            </w:r>
          </w:p>
          <w:p w14:paraId="771D6CE8">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规格</w:t>
            </w:r>
          </w:p>
        </w:tc>
        <w:tc>
          <w:tcPr>
            <w:tcW w:w="1022" w:type="dxa"/>
            <w:noWrap w:val="0"/>
            <w:vAlign w:val="center"/>
          </w:tcPr>
          <w:p w14:paraId="3B09A92F">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数  量</w:t>
            </w:r>
          </w:p>
        </w:tc>
        <w:tc>
          <w:tcPr>
            <w:tcW w:w="709" w:type="dxa"/>
            <w:noWrap w:val="0"/>
            <w:vAlign w:val="center"/>
          </w:tcPr>
          <w:p w14:paraId="38A2AC24">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国别</w:t>
            </w:r>
          </w:p>
          <w:p w14:paraId="6B6C400A">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产地</w:t>
            </w:r>
          </w:p>
        </w:tc>
        <w:tc>
          <w:tcPr>
            <w:tcW w:w="709" w:type="dxa"/>
            <w:noWrap w:val="0"/>
            <w:vAlign w:val="center"/>
          </w:tcPr>
          <w:p w14:paraId="44060A20">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制造</w:t>
            </w:r>
          </w:p>
          <w:p w14:paraId="4C96E62B">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年份</w:t>
            </w:r>
          </w:p>
        </w:tc>
        <w:tc>
          <w:tcPr>
            <w:tcW w:w="1176" w:type="dxa"/>
            <w:noWrap w:val="0"/>
            <w:vAlign w:val="center"/>
          </w:tcPr>
          <w:p w14:paraId="71D90E5B">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额定功率</w:t>
            </w:r>
          </w:p>
          <w:p w14:paraId="4258B439">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（KW）</w:t>
            </w:r>
          </w:p>
        </w:tc>
        <w:tc>
          <w:tcPr>
            <w:tcW w:w="872" w:type="dxa"/>
            <w:noWrap w:val="0"/>
            <w:vAlign w:val="center"/>
          </w:tcPr>
          <w:p w14:paraId="53723D4A">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生产</w:t>
            </w:r>
          </w:p>
          <w:p w14:paraId="7D575152">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能力</w:t>
            </w:r>
          </w:p>
        </w:tc>
        <w:tc>
          <w:tcPr>
            <w:tcW w:w="872" w:type="dxa"/>
            <w:noWrap w:val="0"/>
            <w:vAlign w:val="center"/>
          </w:tcPr>
          <w:p w14:paraId="27424282">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用于施</w:t>
            </w:r>
          </w:p>
          <w:p w14:paraId="2B141CD9">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工部位</w:t>
            </w:r>
          </w:p>
        </w:tc>
        <w:tc>
          <w:tcPr>
            <w:tcW w:w="1620" w:type="dxa"/>
            <w:noWrap w:val="0"/>
            <w:vAlign w:val="center"/>
          </w:tcPr>
          <w:p w14:paraId="07D87484">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备注</w:t>
            </w:r>
          </w:p>
        </w:tc>
      </w:tr>
      <w:tr w14:paraId="39681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733928D8">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1B2DA87B">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73156456">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4A1C3385">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706B51CA">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21EE426B">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7DC27170">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4AE206A0">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7C5602EA">
            <w:pPr>
              <w:jc w:val="center"/>
              <w:rPr>
                <w:rFonts w:hint="eastAsia" w:ascii="宋体" w:hAnsi="宋体" w:cs="宋体"/>
                <w:color w:val="000000" w:themeColor="text1"/>
                <w:szCs w:val="21"/>
                <w:highlight w:val="none"/>
                <w14:textFill>
                  <w14:solidFill>
                    <w14:schemeClr w14:val="tx1"/>
                  </w14:solidFill>
                </w14:textFill>
              </w:rPr>
            </w:pPr>
          </w:p>
        </w:tc>
        <w:tc>
          <w:tcPr>
            <w:tcW w:w="1620" w:type="dxa"/>
            <w:noWrap w:val="0"/>
            <w:vAlign w:val="center"/>
          </w:tcPr>
          <w:p w14:paraId="06608845">
            <w:pPr>
              <w:jc w:val="center"/>
              <w:rPr>
                <w:rFonts w:hint="eastAsia" w:ascii="宋体" w:hAnsi="宋体" w:cs="宋体"/>
                <w:color w:val="000000" w:themeColor="text1"/>
                <w:szCs w:val="21"/>
                <w:highlight w:val="none"/>
                <w14:textFill>
                  <w14:solidFill>
                    <w14:schemeClr w14:val="tx1"/>
                  </w14:solidFill>
                </w14:textFill>
              </w:rPr>
            </w:pPr>
          </w:p>
        </w:tc>
      </w:tr>
      <w:tr w14:paraId="08592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4A07F265">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2D1D822D">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1AC2CD5B">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1CE25CD6">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565A5BCC">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1478C588">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0672363F">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205388BF">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63EA55CD">
            <w:pPr>
              <w:jc w:val="center"/>
              <w:rPr>
                <w:rFonts w:hint="eastAsia" w:ascii="宋体" w:hAnsi="宋体" w:cs="宋体"/>
                <w:color w:val="000000" w:themeColor="text1"/>
                <w:szCs w:val="21"/>
                <w:highlight w:val="none"/>
                <w14:textFill>
                  <w14:solidFill>
                    <w14:schemeClr w14:val="tx1"/>
                  </w14:solidFill>
                </w14:textFill>
              </w:rPr>
            </w:pPr>
          </w:p>
        </w:tc>
        <w:tc>
          <w:tcPr>
            <w:tcW w:w="1620" w:type="dxa"/>
            <w:noWrap w:val="0"/>
            <w:vAlign w:val="center"/>
          </w:tcPr>
          <w:p w14:paraId="061C9927">
            <w:pPr>
              <w:jc w:val="center"/>
              <w:rPr>
                <w:rFonts w:hint="eastAsia" w:ascii="宋体" w:hAnsi="宋体" w:cs="宋体"/>
                <w:color w:val="000000" w:themeColor="text1"/>
                <w:szCs w:val="21"/>
                <w:highlight w:val="none"/>
                <w14:textFill>
                  <w14:solidFill>
                    <w14:schemeClr w14:val="tx1"/>
                  </w14:solidFill>
                </w14:textFill>
              </w:rPr>
            </w:pPr>
          </w:p>
        </w:tc>
      </w:tr>
      <w:tr w14:paraId="0DF2E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357FC68A">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21CDFF4C">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4F00B481">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4902B59B">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2DFB3E57">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6E32FF53">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77331833">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387C94AF">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6989B45D">
            <w:pPr>
              <w:jc w:val="center"/>
              <w:rPr>
                <w:rFonts w:hint="eastAsia" w:ascii="宋体" w:hAnsi="宋体" w:cs="宋体"/>
                <w:color w:val="000000" w:themeColor="text1"/>
                <w:szCs w:val="21"/>
                <w:highlight w:val="none"/>
                <w14:textFill>
                  <w14:solidFill>
                    <w14:schemeClr w14:val="tx1"/>
                  </w14:solidFill>
                </w14:textFill>
              </w:rPr>
            </w:pPr>
          </w:p>
        </w:tc>
        <w:tc>
          <w:tcPr>
            <w:tcW w:w="1620" w:type="dxa"/>
            <w:noWrap w:val="0"/>
            <w:vAlign w:val="center"/>
          </w:tcPr>
          <w:p w14:paraId="4D8046D2">
            <w:pPr>
              <w:jc w:val="center"/>
              <w:rPr>
                <w:rFonts w:hint="eastAsia" w:ascii="宋体" w:hAnsi="宋体" w:cs="宋体"/>
                <w:color w:val="000000" w:themeColor="text1"/>
                <w:szCs w:val="21"/>
                <w:highlight w:val="none"/>
                <w14:textFill>
                  <w14:solidFill>
                    <w14:schemeClr w14:val="tx1"/>
                  </w14:solidFill>
                </w14:textFill>
              </w:rPr>
            </w:pPr>
          </w:p>
        </w:tc>
      </w:tr>
      <w:tr w14:paraId="4E35C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19D85930">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4E47CF18">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4D05D09D">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36B6AA98">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244E9425">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497C82DB">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27EE9D48">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5322ED5E">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355BDAD2">
            <w:pPr>
              <w:jc w:val="center"/>
              <w:rPr>
                <w:rFonts w:hint="eastAsia" w:ascii="宋体" w:hAnsi="宋体" w:cs="宋体"/>
                <w:color w:val="000000" w:themeColor="text1"/>
                <w:szCs w:val="21"/>
                <w:highlight w:val="none"/>
                <w14:textFill>
                  <w14:solidFill>
                    <w14:schemeClr w14:val="tx1"/>
                  </w14:solidFill>
                </w14:textFill>
              </w:rPr>
            </w:pPr>
          </w:p>
        </w:tc>
        <w:tc>
          <w:tcPr>
            <w:tcW w:w="1620" w:type="dxa"/>
            <w:noWrap w:val="0"/>
            <w:vAlign w:val="center"/>
          </w:tcPr>
          <w:p w14:paraId="530E9922">
            <w:pPr>
              <w:jc w:val="center"/>
              <w:rPr>
                <w:rFonts w:hint="eastAsia" w:ascii="宋体" w:hAnsi="宋体" w:cs="宋体"/>
                <w:color w:val="000000" w:themeColor="text1"/>
                <w:szCs w:val="21"/>
                <w:highlight w:val="none"/>
                <w14:textFill>
                  <w14:solidFill>
                    <w14:schemeClr w14:val="tx1"/>
                  </w14:solidFill>
                </w14:textFill>
              </w:rPr>
            </w:pPr>
          </w:p>
        </w:tc>
      </w:tr>
      <w:tr w14:paraId="67943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7AC8F7A6">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7AD0D1B8">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5B0136C3">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76720C93">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2EC9CD60">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7873837C">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31D0F587">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380AAFD8">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550F9CE3">
            <w:pPr>
              <w:jc w:val="center"/>
              <w:rPr>
                <w:rFonts w:hint="eastAsia" w:ascii="宋体" w:hAnsi="宋体" w:cs="宋体"/>
                <w:color w:val="000000" w:themeColor="text1"/>
                <w:szCs w:val="21"/>
                <w:highlight w:val="none"/>
                <w14:textFill>
                  <w14:solidFill>
                    <w14:schemeClr w14:val="tx1"/>
                  </w14:solidFill>
                </w14:textFill>
              </w:rPr>
            </w:pPr>
          </w:p>
        </w:tc>
        <w:tc>
          <w:tcPr>
            <w:tcW w:w="1620" w:type="dxa"/>
            <w:noWrap w:val="0"/>
            <w:vAlign w:val="center"/>
          </w:tcPr>
          <w:p w14:paraId="1326CD25">
            <w:pPr>
              <w:jc w:val="center"/>
              <w:rPr>
                <w:rFonts w:hint="eastAsia" w:ascii="宋体" w:hAnsi="宋体" w:cs="宋体"/>
                <w:color w:val="000000" w:themeColor="text1"/>
                <w:szCs w:val="21"/>
                <w:highlight w:val="none"/>
                <w14:textFill>
                  <w14:solidFill>
                    <w14:schemeClr w14:val="tx1"/>
                  </w14:solidFill>
                </w14:textFill>
              </w:rPr>
            </w:pPr>
          </w:p>
        </w:tc>
      </w:tr>
      <w:tr w14:paraId="5AEC0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5795EA9F">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41776988">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5AE2F3A1">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2DFFD173">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29ED165F">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7C19B946">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577DEDD8">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39303888">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24C75C3B">
            <w:pPr>
              <w:jc w:val="center"/>
              <w:rPr>
                <w:rFonts w:hint="eastAsia" w:ascii="宋体" w:hAnsi="宋体" w:cs="宋体"/>
                <w:color w:val="000000" w:themeColor="text1"/>
                <w:szCs w:val="21"/>
                <w:highlight w:val="none"/>
                <w14:textFill>
                  <w14:solidFill>
                    <w14:schemeClr w14:val="tx1"/>
                  </w14:solidFill>
                </w14:textFill>
              </w:rPr>
            </w:pPr>
          </w:p>
        </w:tc>
        <w:tc>
          <w:tcPr>
            <w:tcW w:w="1620" w:type="dxa"/>
            <w:noWrap w:val="0"/>
            <w:vAlign w:val="center"/>
          </w:tcPr>
          <w:p w14:paraId="225E1425">
            <w:pPr>
              <w:jc w:val="center"/>
              <w:rPr>
                <w:rFonts w:hint="eastAsia" w:ascii="宋体" w:hAnsi="宋体" w:cs="宋体"/>
                <w:color w:val="000000" w:themeColor="text1"/>
                <w:szCs w:val="21"/>
                <w:highlight w:val="none"/>
                <w14:textFill>
                  <w14:solidFill>
                    <w14:schemeClr w14:val="tx1"/>
                  </w14:solidFill>
                </w14:textFill>
              </w:rPr>
            </w:pPr>
          </w:p>
        </w:tc>
      </w:tr>
      <w:tr w14:paraId="0A0FB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4FE32A42">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18358E0D">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1DB2C935">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7A7F6C05">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5D464952">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1E73CE1C">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28231F1B">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3E9B5DC0">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41192433">
            <w:pPr>
              <w:jc w:val="center"/>
              <w:rPr>
                <w:rFonts w:hint="eastAsia" w:ascii="宋体" w:hAnsi="宋体" w:cs="宋体"/>
                <w:color w:val="000000" w:themeColor="text1"/>
                <w:szCs w:val="21"/>
                <w:highlight w:val="none"/>
                <w14:textFill>
                  <w14:solidFill>
                    <w14:schemeClr w14:val="tx1"/>
                  </w14:solidFill>
                </w14:textFill>
              </w:rPr>
            </w:pPr>
          </w:p>
        </w:tc>
        <w:tc>
          <w:tcPr>
            <w:tcW w:w="1620" w:type="dxa"/>
            <w:noWrap w:val="0"/>
            <w:vAlign w:val="center"/>
          </w:tcPr>
          <w:p w14:paraId="67704A15">
            <w:pPr>
              <w:jc w:val="center"/>
              <w:rPr>
                <w:rFonts w:hint="eastAsia" w:ascii="宋体" w:hAnsi="宋体" w:cs="宋体"/>
                <w:color w:val="000000" w:themeColor="text1"/>
                <w:szCs w:val="21"/>
                <w:highlight w:val="none"/>
                <w14:textFill>
                  <w14:solidFill>
                    <w14:schemeClr w14:val="tx1"/>
                  </w14:solidFill>
                </w14:textFill>
              </w:rPr>
            </w:pPr>
          </w:p>
        </w:tc>
      </w:tr>
      <w:tr w14:paraId="45085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7C3B7A87">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429C3DE3">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166146D4">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1DA12723">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6EACFBB0">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13971C92">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6099C467">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08D79C64">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43CB27F0">
            <w:pPr>
              <w:jc w:val="center"/>
              <w:rPr>
                <w:rFonts w:hint="eastAsia" w:ascii="宋体" w:hAnsi="宋体" w:cs="宋体"/>
                <w:color w:val="000000" w:themeColor="text1"/>
                <w:szCs w:val="21"/>
                <w:highlight w:val="none"/>
                <w14:textFill>
                  <w14:solidFill>
                    <w14:schemeClr w14:val="tx1"/>
                  </w14:solidFill>
                </w14:textFill>
              </w:rPr>
            </w:pPr>
          </w:p>
        </w:tc>
        <w:tc>
          <w:tcPr>
            <w:tcW w:w="1620" w:type="dxa"/>
            <w:noWrap w:val="0"/>
            <w:vAlign w:val="center"/>
          </w:tcPr>
          <w:p w14:paraId="34E955B6">
            <w:pPr>
              <w:jc w:val="center"/>
              <w:rPr>
                <w:rFonts w:hint="eastAsia" w:ascii="宋体" w:hAnsi="宋体" w:cs="宋体"/>
                <w:color w:val="000000" w:themeColor="text1"/>
                <w:szCs w:val="21"/>
                <w:highlight w:val="none"/>
                <w14:textFill>
                  <w14:solidFill>
                    <w14:schemeClr w14:val="tx1"/>
                  </w14:solidFill>
                </w14:textFill>
              </w:rPr>
            </w:pPr>
          </w:p>
        </w:tc>
      </w:tr>
      <w:tr w14:paraId="6DF35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7ABCB269">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2E24416C">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56076EA8">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77A83F01">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04EF0096">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6FAC753E">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6FD62140">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3220C0E7">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7D7BC48F">
            <w:pPr>
              <w:jc w:val="center"/>
              <w:rPr>
                <w:rFonts w:hint="eastAsia" w:ascii="宋体" w:hAnsi="宋体" w:cs="宋体"/>
                <w:color w:val="000000" w:themeColor="text1"/>
                <w:szCs w:val="21"/>
                <w:highlight w:val="none"/>
                <w14:textFill>
                  <w14:solidFill>
                    <w14:schemeClr w14:val="tx1"/>
                  </w14:solidFill>
                </w14:textFill>
              </w:rPr>
            </w:pPr>
          </w:p>
        </w:tc>
        <w:tc>
          <w:tcPr>
            <w:tcW w:w="1620" w:type="dxa"/>
            <w:noWrap w:val="0"/>
            <w:vAlign w:val="center"/>
          </w:tcPr>
          <w:p w14:paraId="562699B2">
            <w:pPr>
              <w:jc w:val="center"/>
              <w:rPr>
                <w:rFonts w:hint="eastAsia" w:ascii="宋体" w:hAnsi="宋体" w:cs="宋体"/>
                <w:color w:val="000000" w:themeColor="text1"/>
                <w:szCs w:val="21"/>
                <w:highlight w:val="none"/>
                <w14:textFill>
                  <w14:solidFill>
                    <w14:schemeClr w14:val="tx1"/>
                  </w14:solidFill>
                </w14:textFill>
              </w:rPr>
            </w:pPr>
          </w:p>
        </w:tc>
      </w:tr>
      <w:tr w14:paraId="4714D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4A754CA2">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34592A65">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42A933DB">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3F30A865">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0A9AB6B8">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455B8348">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1DDC1353">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24EAEEDD">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2C5AC7CB">
            <w:pPr>
              <w:jc w:val="center"/>
              <w:rPr>
                <w:rFonts w:hint="eastAsia" w:ascii="宋体" w:hAnsi="宋体" w:cs="宋体"/>
                <w:color w:val="000000" w:themeColor="text1"/>
                <w:szCs w:val="21"/>
                <w:highlight w:val="none"/>
                <w14:textFill>
                  <w14:solidFill>
                    <w14:schemeClr w14:val="tx1"/>
                  </w14:solidFill>
                </w14:textFill>
              </w:rPr>
            </w:pPr>
          </w:p>
        </w:tc>
        <w:tc>
          <w:tcPr>
            <w:tcW w:w="1620" w:type="dxa"/>
            <w:noWrap w:val="0"/>
            <w:vAlign w:val="center"/>
          </w:tcPr>
          <w:p w14:paraId="730C2B58">
            <w:pPr>
              <w:jc w:val="center"/>
              <w:rPr>
                <w:rFonts w:hint="eastAsia" w:ascii="宋体" w:hAnsi="宋体" w:cs="宋体"/>
                <w:color w:val="000000" w:themeColor="text1"/>
                <w:szCs w:val="21"/>
                <w:highlight w:val="none"/>
                <w14:textFill>
                  <w14:solidFill>
                    <w14:schemeClr w14:val="tx1"/>
                  </w14:solidFill>
                </w14:textFill>
              </w:rPr>
            </w:pPr>
          </w:p>
        </w:tc>
      </w:tr>
      <w:tr w14:paraId="24C90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0E6947EE">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3BE18EC6">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7BCB87C9">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119302AC">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52F502BD">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1C45BD55">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180430E8">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1A9CFDAD">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5025D31B">
            <w:pPr>
              <w:jc w:val="center"/>
              <w:rPr>
                <w:rFonts w:hint="eastAsia" w:ascii="宋体" w:hAnsi="宋体" w:cs="宋体"/>
                <w:color w:val="000000" w:themeColor="text1"/>
                <w:szCs w:val="21"/>
                <w:highlight w:val="none"/>
                <w14:textFill>
                  <w14:solidFill>
                    <w14:schemeClr w14:val="tx1"/>
                  </w14:solidFill>
                </w14:textFill>
              </w:rPr>
            </w:pPr>
          </w:p>
        </w:tc>
        <w:tc>
          <w:tcPr>
            <w:tcW w:w="1620" w:type="dxa"/>
            <w:noWrap w:val="0"/>
            <w:vAlign w:val="center"/>
          </w:tcPr>
          <w:p w14:paraId="2F6D8115">
            <w:pPr>
              <w:jc w:val="center"/>
              <w:rPr>
                <w:rFonts w:hint="eastAsia" w:ascii="宋体" w:hAnsi="宋体" w:cs="宋体"/>
                <w:color w:val="000000" w:themeColor="text1"/>
                <w:szCs w:val="21"/>
                <w:highlight w:val="none"/>
                <w14:textFill>
                  <w14:solidFill>
                    <w14:schemeClr w14:val="tx1"/>
                  </w14:solidFill>
                </w14:textFill>
              </w:rPr>
            </w:pPr>
          </w:p>
        </w:tc>
      </w:tr>
      <w:tr w14:paraId="6A7BA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3FAAD705">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4EA522B1">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68642F81">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48A196E3">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6370E6FB">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14E8D8BB">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29EC4D05">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77DA1BB8">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3EF15818">
            <w:pPr>
              <w:jc w:val="center"/>
              <w:rPr>
                <w:rFonts w:hint="eastAsia" w:ascii="宋体" w:hAnsi="宋体" w:cs="宋体"/>
                <w:color w:val="000000" w:themeColor="text1"/>
                <w:szCs w:val="21"/>
                <w:highlight w:val="none"/>
                <w14:textFill>
                  <w14:solidFill>
                    <w14:schemeClr w14:val="tx1"/>
                  </w14:solidFill>
                </w14:textFill>
              </w:rPr>
            </w:pPr>
          </w:p>
        </w:tc>
        <w:tc>
          <w:tcPr>
            <w:tcW w:w="1620" w:type="dxa"/>
            <w:noWrap w:val="0"/>
            <w:vAlign w:val="center"/>
          </w:tcPr>
          <w:p w14:paraId="4B091CBD">
            <w:pPr>
              <w:jc w:val="center"/>
              <w:rPr>
                <w:rFonts w:hint="eastAsia" w:ascii="宋体" w:hAnsi="宋体" w:cs="宋体"/>
                <w:color w:val="000000" w:themeColor="text1"/>
                <w:szCs w:val="21"/>
                <w:highlight w:val="none"/>
                <w14:textFill>
                  <w14:solidFill>
                    <w14:schemeClr w14:val="tx1"/>
                  </w14:solidFill>
                </w14:textFill>
              </w:rPr>
            </w:pPr>
          </w:p>
        </w:tc>
      </w:tr>
      <w:tr w14:paraId="0D84A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3CC56A35">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27F83756">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7B049BF2">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668F5849">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69157A1C">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16FA7F60">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1DB54DAE">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603E72BF">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21ED4B59">
            <w:pPr>
              <w:jc w:val="center"/>
              <w:rPr>
                <w:rFonts w:hint="eastAsia" w:ascii="宋体" w:hAnsi="宋体" w:cs="宋体"/>
                <w:color w:val="000000" w:themeColor="text1"/>
                <w:szCs w:val="21"/>
                <w:highlight w:val="none"/>
                <w14:textFill>
                  <w14:solidFill>
                    <w14:schemeClr w14:val="tx1"/>
                  </w14:solidFill>
                </w14:textFill>
              </w:rPr>
            </w:pPr>
          </w:p>
        </w:tc>
        <w:tc>
          <w:tcPr>
            <w:tcW w:w="1620" w:type="dxa"/>
            <w:noWrap w:val="0"/>
            <w:vAlign w:val="center"/>
          </w:tcPr>
          <w:p w14:paraId="2EA6389C">
            <w:pPr>
              <w:jc w:val="center"/>
              <w:rPr>
                <w:rFonts w:hint="eastAsia" w:ascii="宋体" w:hAnsi="宋体" w:cs="宋体"/>
                <w:color w:val="000000" w:themeColor="text1"/>
                <w:szCs w:val="21"/>
                <w:highlight w:val="none"/>
                <w14:textFill>
                  <w14:solidFill>
                    <w14:schemeClr w14:val="tx1"/>
                  </w14:solidFill>
                </w14:textFill>
              </w:rPr>
            </w:pPr>
          </w:p>
        </w:tc>
      </w:tr>
      <w:tr w14:paraId="3D96F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5A26EDD6">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40CB9B84">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74873298">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757D3F71">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368EDDCD">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34EAFEC5">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10E013E6">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3FD791AE">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42AB4E03">
            <w:pPr>
              <w:jc w:val="center"/>
              <w:rPr>
                <w:rFonts w:hint="eastAsia" w:ascii="宋体" w:hAnsi="宋体" w:cs="宋体"/>
                <w:color w:val="000000" w:themeColor="text1"/>
                <w:szCs w:val="21"/>
                <w:highlight w:val="none"/>
                <w14:textFill>
                  <w14:solidFill>
                    <w14:schemeClr w14:val="tx1"/>
                  </w14:solidFill>
                </w14:textFill>
              </w:rPr>
            </w:pPr>
          </w:p>
        </w:tc>
        <w:tc>
          <w:tcPr>
            <w:tcW w:w="1620" w:type="dxa"/>
            <w:noWrap w:val="0"/>
            <w:vAlign w:val="center"/>
          </w:tcPr>
          <w:p w14:paraId="6015054C">
            <w:pPr>
              <w:jc w:val="center"/>
              <w:rPr>
                <w:rFonts w:hint="eastAsia" w:ascii="宋体" w:hAnsi="宋体" w:cs="宋体"/>
                <w:color w:val="000000" w:themeColor="text1"/>
                <w:szCs w:val="21"/>
                <w:highlight w:val="none"/>
                <w14:textFill>
                  <w14:solidFill>
                    <w14:schemeClr w14:val="tx1"/>
                  </w14:solidFill>
                </w14:textFill>
              </w:rPr>
            </w:pPr>
          </w:p>
        </w:tc>
      </w:tr>
      <w:tr w14:paraId="1B04F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33CAD907">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39B936F8">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5D56602A">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5642042E">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305D6AEB">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0A7FA6E8">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3A803E87">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7C884611">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25BCBA33">
            <w:pPr>
              <w:jc w:val="center"/>
              <w:rPr>
                <w:rFonts w:hint="eastAsia" w:ascii="宋体" w:hAnsi="宋体" w:cs="宋体"/>
                <w:color w:val="000000" w:themeColor="text1"/>
                <w:szCs w:val="21"/>
                <w:highlight w:val="none"/>
                <w14:textFill>
                  <w14:solidFill>
                    <w14:schemeClr w14:val="tx1"/>
                  </w14:solidFill>
                </w14:textFill>
              </w:rPr>
            </w:pPr>
          </w:p>
        </w:tc>
        <w:tc>
          <w:tcPr>
            <w:tcW w:w="1620" w:type="dxa"/>
            <w:noWrap w:val="0"/>
            <w:vAlign w:val="center"/>
          </w:tcPr>
          <w:p w14:paraId="47224853">
            <w:pPr>
              <w:jc w:val="center"/>
              <w:rPr>
                <w:rFonts w:hint="eastAsia" w:ascii="宋体" w:hAnsi="宋体" w:cs="宋体"/>
                <w:color w:val="000000" w:themeColor="text1"/>
                <w:szCs w:val="21"/>
                <w:highlight w:val="none"/>
                <w14:textFill>
                  <w14:solidFill>
                    <w14:schemeClr w14:val="tx1"/>
                  </w14:solidFill>
                </w14:textFill>
              </w:rPr>
            </w:pPr>
          </w:p>
        </w:tc>
      </w:tr>
      <w:tr w14:paraId="4A648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35945201">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130EF08A">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2C84E9FE">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4FD3C759">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3BD8BD9E">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51EFB950">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55DA62C6">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021A3891">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7E906402">
            <w:pPr>
              <w:jc w:val="center"/>
              <w:rPr>
                <w:rFonts w:hint="eastAsia" w:ascii="宋体" w:hAnsi="宋体" w:cs="宋体"/>
                <w:color w:val="000000" w:themeColor="text1"/>
                <w:szCs w:val="21"/>
                <w:highlight w:val="none"/>
                <w14:textFill>
                  <w14:solidFill>
                    <w14:schemeClr w14:val="tx1"/>
                  </w14:solidFill>
                </w14:textFill>
              </w:rPr>
            </w:pPr>
          </w:p>
        </w:tc>
        <w:tc>
          <w:tcPr>
            <w:tcW w:w="1620" w:type="dxa"/>
            <w:noWrap w:val="0"/>
            <w:vAlign w:val="center"/>
          </w:tcPr>
          <w:p w14:paraId="0BE4D3C7">
            <w:pPr>
              <w:jc w:val="center"/>
              <w:rPr>
                <w:rFonts w:hint="eastAsia" w:ascii="宋体" w:hAnsi="宋体" w:cs="宋体"/>
                <w:color w:val="000000" w:themeColor="text1"/>
                <w:szCs w:val="21"/>
                <w:highlight w:val="none"/>
                <w14:textFill>
                  <w14:solidFill>
                    <w14:schemeClr w14:val="tx1"/>
                  </w14:solidFill>
                </w14:textFill>
              </w:rPr>
            </w:pPr>
          </w:p>
        </w:tc>
      </w:tr>
      <w:tr w14:paraId="6CC2D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48CE8ABA">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2277EE46">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56F47E3F">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55933E1A">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6240CB6D">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31F356AB">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625AD2C2">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6473F1C2">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7F2D7047">
            <w:pPr>
              <w:jc w:val="center"/>
              <w:rPr>
                <w:rFonts w:hint="eastAsia" w:ascii="宋体" w:hAnsi="宋体" w:cs="宋体"/>
                <w:color w:val="000000" w:themeColor="text1"/>
                <w:szCs w:val="21"/>
                <w:highlight w:val="none"/>
                <w14:textFill>
                  <w14:solidFill>
                    <w14:schemeClr w14:val="tx1"/>
                  </w14:solidFill>
                </w14:textFill>
              </w:rPr>
            </w:pPr>
          </w:p>
        </w:tc>
        <w:tc>
          <w:tcPr>
            <w:tcW w:w="1620" w:type="dxa"/>
            <w:noWrap w:val="0"/>
            <w:vAlign w:val="center"/>
          </w:tcPr>
          <w:p w14:paraId="24410F27">
            <w:pPr>
              <w:jc w:val="center"/>
              <w:rPr>
                <w:rFonts w:hint="eastAsia" w:ascii="宋体" w:hAnsi="宋体" w:cs="宋体"/>
                <w:color w:val="000000" w:themeColor="text1"/>
                <w:szCs w:val="21"/>
                <w:highlight w:val="none"/>
                <w14:textFill>
                  <w14:solidFill>
                    <w14:schemeClr w14:val="tx1"/>
                  </w14:solidFill>
                </w14:textFill>
              </w:rPr>
            </w:pPr>
          </w:p>
        </w:tc>
      </w:tr>
      <w:tr w14:paraId="7C490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4C0E3F9E">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73718A93">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346C64BB">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23E48050">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0C229472">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188F86EA">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1CCAA071">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60B24988">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660491BB">
            <w:pPr>
              <w:jc w:val="center"/>
              <w:rPr>
                <w:rFonts w:hint="eastAsia" w:ascii="宋体" w:hAnsi="宋体" w:cs="宋体"/>
                <w:color w:val="000000" w:themeColor="text1"/>
                <w:szCs w:val="21"/>
                <w:highlight w:val="none"/>
                <w14:textFill>
                  <w14:solidFill>
                    <w14:schemeClr w14:val="tx1"/>
                  </w14:solidFill>
                </w14:textFill>
              </w:rPr>
            </w:pPr>
          </w:p>
        </w:tc>
        <w:tc>
          <w:tcPr>
            <w:tcW w:w="1620" w:type="dxa"/>
            <w:noWrap w:val="0"/>
            <w:vAlign w:val="center"/>
          </w:tcPr>
          <w:p w14:paraId="518E0B32">
            <w:pPr>
              <w:jc w:val="center"/>
              <w:rPr>
                <w:rFonts w:hint="eastAsia" w:ascii="宋体" w:hAnsi="宋体" w:cs="宋体"/>
                <w:color w:val="000000" w:themeColor="text1"/>
                <w:szCs w:val="21"/>
                <w:highlight w:val="none"/>
                <w14:textFill>
                  <w14:solidFill>
                    <w14:schemeClr w14:val="tx1"/>
                  </w14:solidFill>
                </w14:textFill>
              </w:rPr>
            </w:pPr>
          </w:p>
        </w:tc>
      </w:tr>
      <w:tr w14:paraId="78E80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6A550B65">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2E5FA230">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35FF74D4">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7EFF8A82">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13616FEF">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023D6180">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4EB40351">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2715C298">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7855BB96">
            <w:pPr>
              <w:jc w:val="center"/>
              <w:rPr>
                <w:rFonts w:hint="eastAsia" w:ascii="宋体" w:hAnsi="宋体" w:cs="宋体"/>
                <w:color w:val="000000" w:themeColor="text1"/>
                <w:szCs w:val="21"/>
                <w:highlight w:val="none"/>
                <w14:textFill>
                  <w14:solidFill>
                    <w14:schemeClr w14:val="tx1"/>
                  </w14:solidFill>
                </w14:textFill>
              </w:rPr>
            </w:pPr>
          </w:p>
        </w:tc>
        <w:tc>
          <w:tcPr>
            <w:tcW w:w="1620" w:type="dxa"/>
            <w:noWrap w:val="0"/>
            <w:vAlign w:val="center"/>
          </w:tcPr>
          <w:p w14:paraId="459F7423">
            <w:pPr>
              <w:jc w:val="center"/>
              <w:rPr>
                <w:rFonts w:hint="eastAsia" w:ascii="宋体" w:hAnsi="宋体" w:cs="宋体"/>
                <w:color w:val="000000" w:themeColor="text1"/>
                <w:szCs w:val="21"/>
                <w:highlight w:val="none"/>
                <w14:textFill>
                  <w14:solidFill>
                    <w14:schemeClr w14:val="tx1"/>
                  </w14:solidFill>
                </w14:textFill>
              </w:rPr>
            </w:pPr>
          </w:p>
        </w:tc>
      </w:tr>
      <w:tr w14:paraId="05B8B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338B81E8">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4A9AB614">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47967F3A">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668A2AF4">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73F7F568">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2629A909">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2760082B">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1BAE9D18">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1CA9D98F">
            <w:pPr>
              <w:jc w:val="center"/>
              <w:rPr>
                <w:rFonts w:hint="eastAsia" w:ascii="宋体" w:hAnsi="宋体" w:cs="宋体"/>
                <w:color w:val="000000" w:themeColor="text1"/>
                <w:szCs w:val="21"/>
                <w:highlight w:val="none"/>
                <w14:textFill>
                  <w14:solidFill>
                    <w14:schemeClr w14:val="tx1"/>
                  </w14:solidFill>
                </w14:textFill>
              </w:rPr>
            </w:pPr>
          </w:p>
        </w:tc>
        <w:tc>
          <w:tcPr>
            <w:tcW w:w="1620" w:type="dxa"/>
            <w:noWrap w:val="0"/>
            <w:vAlign w:val="center"/>
          </w:tcPr>
          <w:p w14:paraId="3633FC4C">
            <w:pPr>
              <w:jc w:val="center"/>
              <w:rPr>
                <w:rFonts w:hint="eastAsia" w:ascii="宋体" w:hAnsi="宋体" w:cs="宋体"/>
                <w:color w:val="000000" w:themeColor="text1"/>
                <w:szCs w:val="21"/>
                <w:highlight w:val="none"/>
                <w14:textFill>
                  <w14:solidFill>
                    <w14:schemeClr w14:val="tx1"/>
                  </w14:solidFill>
                </w14:textFill>
              </w:rPr>
            </w:pPr>
          </w:p>
        </w:tc>
      </w:tr>
      <w:tr w14:paraId="4643A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17F374E4">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5CAAEC29">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16E7E119">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64672FAB">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6B851732">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7B405990">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199E5AC5">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21DB95DB">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660E66C9">
            <w:pPr>
              <w:jc w:val="center"/>
              <w:rPr>
                <w:rFonts w:hint="eastAsia" w:ascii="宋体" w:hAnsi="宋体" w:cs="宋体"/>
                <w:color w:val="000000" w:themeColor="text1"/>
                <w:szCs w:val="21"/>
                <w:highlight w:val="none"/>
                <w14:textFill>
                  <w14:solidFill>
                    <w14:schemeClr w14:val="tx1"/>
                  </w14:solidFill>
                </w14:textFill>
              </w:rPr>
            </w:pPr>
          </w:p>
        </w:tc>
        <w:tc>
          <w:tcPr>
            <w:tcW w:w="1620" w:type="dxa"/>
            <w:noWrap w:val="0"/>
            <w:vAlign w:val="center"/>
          </w:tcPr>
          <w:p w14:paraId="6375C97D">
            <w:pPr>
              <w:jc w:val="center"/>
              <w:rPr>
                <w:rFonts w:hint="eastAsia" w:ascii="宋体" w:hAnsi="宋体" w:cs="宋体"/>
                <w:color w:val="000000" w:themeColor="text1"/>
                <w:szCs w:val="21"/>
                <w:highlight w:val="none"/>
                <w14:textFill>
                  <w14:solidFill>
                    <w14:schemeClr w14:val="tx1"/>
                  </w14:solidFill>
                </w14:textFill>
              </w:rPr>
            </w:pPr>
          </w:p>
        </w:tc>
      </w:tr>
      <w:tr w14:paraId="621BF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5D157072">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50A9A0B3">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462610D6">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30A297E6">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62DDEF68">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6A028AAF">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4F67EBBB">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7138228C">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20B9967F">
            <w:pPr>
              <w:jc w:val="center"/>
              <w:rPr>
                <w:rFonts w:hint="eastAsia" w:ascii="宋体" w:hAnsi="宋体" w:cs="宋体"/>
                <w:color w:val="000000" w:themeColor="text1"/>
                <w:szCs w:val="21"/>
                <w:highlight w:val="none"/>
                <w14:textFill>
                  <w14:solidFill>
                    <w14:schemeClr w14:val="tx1"/>
                  </w14:solidFill>
                </w14:textFill>
              </w:rPr>
            </w:pPr>
          </w:p>
        </w:tc>
        <w:tc>
          <w:tcPr>
            <w:tcW w:w="1620" w:type="dxa"/>
            <w:noWrap w:val="0"/>
            <w:vAlign w:val="center"/>
          </w:tcPr>
          <w:p w14:paraId="0F4376E8">
            <w:pPr>
              <w:jc w:val="center"/>
              <w:rPr>
                <w:rFonts w:hint="eastAsia" w:ascii="宋体" w:hAnsi="宋体" w:cs="宋体"/>
                <w:color w:val="000000" w:themeColor="text1"/>
                <w:szCs w:val="21"/>
                <w:highlight w:val="none"/>
                <w14:textFill>
                  <w14:solidFill>
                    <w14:schemeClr w14:val="tx1"/>
                  </w14:solidFill>
                </w14:textFill>
              </w:rPr>
            </w:pPr>
          </w:p>
        </w:tc>
      </w:tr>
      <w:tr w14:paraId="3239E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68F235DD">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5BF2F85B">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31E2AE6D">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40E239ED">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776B5D9F">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59DE4BCD">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2219A743">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72A84E34">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541C2429">
            <w:pPr>
              <w:jc w:val="center"/>
              <w:rPr>
                <w:rFonts w:hint="eastAsia" w:ascii="宋体" w:hAnsi="宋体" w:cs="宋体"/>
                <w:color w:val="000000" w:themeColor="text1"/>
                <w:szCs w:val="21"/>
                <w:highlight w:val="none"/>
                <w14:textFill>
                  <w14:solidFill>
                    <w14:schemeClr w14:val="tx1"/>
                  </w14:solidFill>
                </w14:textFill>
              </w:rPr>
            </w:pPr>
          </w:p>
        </w:tc>
        <w:tc>
          <w:tcPr>
            <w:tcW w:w="1620" w:type="dxa"/>
            <w:noWrap w:val="0"/>
            <w:vAlign w:val="center"/>
          </w:tcPr>
          <w:p w14:paraId="4CC676D1">
            <w:pPr>
              <w:jc w:val="center"/>
              <w:rPr>
                <w:rFonts w:hint="eastAsia" w:ascii="宋体" w:hAnsi="宋体" w:cs="宋体"/>
                <w:color w:val="000000" w:themeColor="text1"/>
                <w:szCs w:val="21"/>
                <w:highlight w:val="none"/>
                <w14:textFill>
                  <w14:solidFill>
                    <w14:schemeClr w14:val="tx1"/>
                  </w14:solidFill>
                </w14:textFill>
              </w:rPr>
            </w:pPr>
          </w:p>
        </w:tc>
      </w:tr>
    </w:tbl>
    <w:p w14:paraId="23B50BD2">
      <w:pPr>
        <w:spacing w:line="420" w:lineRule="exact"/>
        <w:rPr>
          <w:rFonts w:hint="eastAsia" w:ascii="宋体" w:hAnsi="宋体" w:cs="宋体"/>
          <w:color w:val="000000" w:themeColor="text1"/>
          <w:szCs w:val="21"/>
          <w:highlight w:val="none"/>
          <w14:textFill>
            <w14:solidFill>
              <w14:schemeClr w14:val="tx1"/>
            </w14:solidFill>
          </w14:textFill>
        </w:rPr>
      </w:pPr>
    </w:p>
    <w:p w14:paraId="0936BC67">
      <w:pPr>
        <w:jc w:val="left"/>
        <w:rPr>
          <w:rFonts w:hint="eastAsia" w:ascii="宋体" w:hAnsi="宋体" w:cs="宋体"/>
          <w:b/>
          <w:bCs/>
          <w:color w:val="000000" w:themeColor="text1"/>
          <w:sz w:val="24"/>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br w:type="page"/>
      </w:r>
      <w:bookmarkStart w:id="752" w:name="_Toc488219864"/>
      <w:bookmarkStart w:id="753" w:name="_Toc23722_WPSOffice_Level2"/>
      <w:bookmarkStart w:id="754" w:name="_Toc17903_WPSOffice_Level2"/>
      <w:r>
        <w:rPr>
          <w:rFonts w:hint="eastAsia" w:ascii="宋体" w:hAnsi="宋体" w:cs="宋体"/>
          <w:b/>
          <w:bCs/>
          <w:color w:val="000000" w:themeColor="text1"/>
          <w:sz w:val="24"/>
          <w:highlight w:val="none"/>
          <w14:textFill>
            <w14:solidFill>
              <w14:schemeClr w14:val="tx1"/>
            </w14:solidFill>
          </w14:textFill>
        </w:rPr>
        <w:t>附表二：拟配备本工程的试验和检测仪器设备表</w:t>
      </w:r>
      <w:bookmarkEnd w:id="752"/>
      <w:bookmarkEnd w:id="753"/>
      <w:bookmarkEnd w:id="754"/>
    </w:p>
    <w:tbl>
      <w:tblPr>
        <w:tblStyle w:val="2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1064"/>
        <w:gridCol w:w="672"/>
        <w:gridCol w:w="1022"/>
        <w:gridCol w:w="709"/>
        <w:gridCol w:w="709"/>
        <w:gridCol w:w="1176"/>
        <w:gridCol w:w="1659"/>
        <w:gridCol w:w="1705"/>
      </w:tblGrid>
      <w:tr w14:paraId="0F0D4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644" w:type="dxa"/>
            <w:noWrap w:val="0"/>
            <w:vAlign w:val="center"/>
          </w:tcPr>
          <w:p w14:paraId="64842B9E">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序号</w:t>
            </w:r>
          </w:p>
        </w:tc>
        <w:tc>
          <w:tcPr>
            <w:tcW w:w="1064" w:type="dxa"/>
            <w:noWrap w:val="0"/>
            <w:vAlign w:val="center"/>
          </w:tcPr>
          <w:p w14:paraId="269B31A5">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仪器设备</w:t>
            </w:r>
          </w:p>
          <w:p w14:paraId="052912C6">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名    称</w:t>
            </w:r>
          </w:p>
        </w:tc>
        <w:tc>
          <w:tcPr>
            <w:tcW w:w="672" w:type="dxa"/>
            <w:noWrap w:val="0"/>
            <w:vAlign w:val="center"/>
          </w:tcPr>
          <w:p w14:paraId="2754F331">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型号</w:t>
            </w:r>
          </w:p>
          <w:p w14:paraId="64DEA39E">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规格</w:t>
            </w:r>
          </w:p>
        </w:tc>
        <w:tc>
          <w:tcPr>
            <w:tcW w:w="1022" w:type="dxa"/>
            <w:noWrap w:val="0"/>
            <w:vAlign w:val="center"/>
          </w:tcPr>
          <w:p w14:paraId="2E51CCFD">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数  量</w:t>
            </w:r>
          </w:p>
        </w:tc>
        <w:tc>
          <w:tcPr>
            <w:tcW w:w="709" w:type="dxa"/>
            <w:noWrap w:val="0"/>
            <w:vAlign w:val="center"/>
          </w:tcPr>
          <w:p w14:paraId="5567B331">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国别</w:t>
            </w:r>
          </w:p>
          <w:p w14:paraId="67F9A367">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产地</w:t>
            </w:r>
          </w:p>
        </w:tc>
        <w:tc>
          <w:tcPr>
            <w:tcW w:w="709" w:type="dxa"/>
            <w:noWrap w:val="0"/>
            <w:vAlign w:val="center"/>
          </w:tcPr>
          <w:p w14:paraId="71B0AC97">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制造</w:t>
            </w:r>
          </w:p>
          <w:p w14:paraId="12CAD5C7">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年份</w:t>
            </w:r>
          </w:p>
        </w:tc>
        <w:tc>
          <w:tcPr>
            <w:tcW w:w="1176" w:type="dxa"/>
            <w:noWrap w:val="0"/>
            <w:vAlign w:val="center"/>
          </w:tcPr>
          <w:p w14:paraId="2C70E1E4">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已使用台</w:t>
            </w:r>
          </w:p>
          <w:p w14:paraId="0858607E">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时    数</w:t>
            </w:r>
          </w:p>
        </w:tc>
        <w:tc>
          <w:tcPr>
            <w:tcW w:w="1659" w:type="dxa"/>
            <w:noWrap w:val="0"/>
            <w:vAlign w:val="center"/>
          </w:tcPr>
          <w:p w14:paraId="127818E2">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用  途</w:t>
            </w:r>
          </w:p>
        </w:tc>
        <w:tc>
          <w:tcPr>
            <w:tcW w:w="1705" w:type="dxa"/>
            <w:noWrap w:val="0"/>
            <w:vAlign w:val="center"/>
          </w:tcPr>
          <w:p w14:paraId="5B305918">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备注</w:t>
            </w:r>
          </w:p>
        </w:tc>
      </w:tr>
      <w:tr w14:paraId="78F2C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54EC9823">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1DA6B272">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50B7FE19">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2BBB56F9">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00AC08C5">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70E55A05">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00CE8570">
            <w:pPr>
              <w:jc w:val="center"/>
              <w:rPr>
                <w:rFonts w:hint="eastAsia" w:ascii="宋体" w:hAnsi="宋体" w:cs="宋体"/>
                <w:color w:val="000000" w:themeColor="text1"/>
                <w:szCs w:val="21"/>
                <w:highlight w:val="none"/>
                <w14:textFill>
                  <w14:solidFill>
                    <w14:schemeClr w14:val="tx1"/>
                  </w14:solidFill>
                </w14:textFill>
              </w:rPr>
            </w:pPr>
          </w:p>
        </w:tc>
        <w:tc>
          <w:tcPr>
            <w:tcW w:w="1659" w:type="dxa"/>
            <w:noWrap w:val="0"/>
            <w:vAlign w:val="center"/>
          </w:tcPr>
          <w:p w14:paraId="78C519F8">
            <w:pPr>
              <w:jc w:val="center"/>
              <w:rPr>
                <w:rFonts w:hint="eastAsia" w:ascii="宋体" w:hAnsi="宋体" w:cs="宋体"/>
                <w:color w:val="000000" w:themeColor="text1"/>
                <w:szCs w:val="21"/>
                <w:highlight w:val="none"/>
                <w14:textFill>
                  <w14:solidFill>
                    <w14:schemeClr w14:val="tx1"/>
                  </w14:solidFill>
                </w14:textFill>
              </w:rPr>
            </w:pPr>
          </w:p>
        </w:tc>
        <w:tc>
          <w:tcPr>
            <w:tcW w:w="1705" w:type="dxa"/>
            <w:noWrap w:val="0"/>
            <w:vAlign w:val="center"/>
          </w:tcPr>
          <w:p w14:paraId="409B1F84">
            <w:pPr>
              <w:jc w:val="center"/>
              <w:rPr>
                <w:rFonts w:hint="eastAsia" w:ascii="宋体" w:hAnsi="宋体" w:cs="宋体"/>
                <w:color w:val="000000" w:themeColor="text1"/>
                <w:szCs w:val="21"/>
                <w:highlight w:val="none"/>
                <w14:textFill>
                  <w14:solidFill>
                    <w14:schemeClr w14:val="tx1"/>
                  </w14:solidFill>
                </w14:textFill>
              </w:rPr>
            </w:pPr>
          </w:p>
        </w:tc>
      </w:tr>
      <w:tr w14:paraId="4468A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56569956">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489030F8">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37097FFD">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67991187">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18E8F123">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5ACB3DA8">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56473C21">
            <w:pPr>
              <w:jc w:val="center"/>
              <w:rPr>
                <w:rFonts w:hint="eastAsia" w:ascii="宋体" w:hAnsi="宋体" w:cs="宋体"/>
                <w:color w:val="000000" w:themeColor="text1"/>
                <w:szCs w:val="21"/>
                <w:highlight w:val="none"/>
                <w14:textFill>
                  <w14:solidFill>
                    <w14:schemeClr w14:val="tx1"/>
                  </w14:solidFill>
                </w14:textFill>
              </w:rPr>
            </w:pPr>
          </w:p>
        </w:tc>
        <w:tc>
          <w:tcPr>
            <w:tcW w:w="1659" w:type="dxa"/>
            <w:noWrap w:val="0"/>
            <w:vAlign w:val="center"/>
          </w:tcPr>
          <w:p w14:paraId="162C80F7">
            <w:pPr>
              <w:jc w:val="center"/>
              <w:rPr>
                <w:rFonts w:hint="eastAsia" w:ascii="宋体" w:hAnsi="宋体" w:cs="宋体"/>
                <w:color w:val="000000" w:themeColor="text1"/>
                <w:szCs w:val="21"/>
                <w:highlight w:val="none"/>
                <w14:textFill>
                  <w14:solidFill>
                    <w14:schemeClr w14:val="tx1"/>
                  </w14:solidFill>
                </w14:textFill>
              </w:rPr>
            </w:pPr>
          </w:p>
        </w:tc>
        <w:tc>
          <w:tcPr>
            <w:tcW w:w="1705" w:type="dxa"/>
            <w:noWrap w:val="0"/>
            <w:vAlign w:val="center"/>
          </w:tcPr>
          <w:p w14:paraId="1C3E4B33">
            <w:pPr>
              <w:jc w:val="center"/>
              <w:rPr>
                <w:rFonts w:hint="eastAsia" w:ascii="宋体" w:hAnsi="宋体" w:cs="宋体"/>
                <w:color w:val="000000" w:themeColor="text1"/>
                <w:szCs w:val="21"/>
                <w:highlight w:val="none"/>
                <w14:textFill>
                  <w14:solidFill>
                    <w14:schemeClr w14:val="tx1"/>
                  </w14:solidFill>
                </w14:textFill>
              </w:rPr>
            </w:pPr>
          </w:p>
        </w:tc>
      </w:tr>
      <w:tr w14:paraId="5918F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54D4DB3F">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2FF56FB8">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64F3783D">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4709E9A5">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60223C94">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2AE8B1BE">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590A51AC">
            <w:pPr>
              <w:jc w:val="center"/>
              <w:rPr>
                <w:rFonts w:hint="eastAsia" w:ascii="宋体" w:hAnsi="宋体" w:cs="宋体"/>
                <w:color w:val="000000" w:themeColor="text1"/>
                <w:szCs w:val="21"/>
                <w:highlight w:val="none"/>
                <w14:textFill>
                  <w14:solidFill>
                    <w14:schemeClr w14:val="tx1"/>
                  </w14:solidFill>
                </w14:textFill>
              </w:rPr>
            </w:pPr>
          </w:p>
        </w:tc>
        <w:tc>
          <w:tcPr>
            <w:tcW w:w="1659" w:type="dxa"/>
            <w:noWrap w:val="0"/>
            <w:vAlign w:val="center"/>
          </w:tcPr>
          <w:p w14:paraId="4709A101">
            <w:pPr>
              <w:jc w:val="center"/>
              <w:rPr>
                <w:rFonts w:hint="eastAsia" w:ascii="宋体" w:hAnsi="宋体" w:cs="宋体"/>
                <w:color w:val="000000" w:themeColor="text1"/>
                <w:szCs w:val="21"/>
                <w:highlight w:val="none"/>
                <w14:textFill>
                  <w14:solidFill>
                    <w14:schemeClr w14:val="tx1"/>
                  </w14:solidFill>
                </w14:textFill>
              </w:rPr>
            </w:pPr>
          </w:p>
        </w:tc>
        <w:tc>
          <w:tcPr>
            <w:tcW w:w="1705" w:type="dxa"/>
            <w:noWrap w:val="0"/>
            <w:vAlign w:val="center"/>
          </w:tcPr>
          <w:p w14:paraId="21EAF748">
            <w:pPr>
              <w:jc w:val="center"/>
              <w:rPr>
                <w:rFonts w:hint="eastAsia" w:ascii="宋体" w:hAnsi="宋体" w:cs="宋体"/>
                <w:color w:val="000000" w:themeColor="text1"/>
                <w:szCs w:val="21"/>
                <w:highlight w:val="none"/>
                <w14:textFill>
                  <w14:solidFill>
                    <w14:schemeClr w14:val="tx1"/>
                  </w14:solidFill>
                </w14:textFill>
              </w:rPr>
            </w:pPr>
          </w:p>
        </w:tc>
      </w:tr>
      <w:tr w14:paraId="3C374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652893A0">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64443F21">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49F4A2EE">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7480EF53">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1408E6F6">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555DF01C">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4C5A3AA1">
            <w:pPr>
              <w:jc w:val="center"/>
              <w:rPr>
                <w:rFonts w:hint="eastAsia" w:ascii="宋体" w:hAnsi="宋体" w:cs="宋体"/>
                <w:color w:val="000000" w:themeColor="text1"/>
                <w:szCs w:val="21"/>
                <w:highlight w:val="none"/>
                <w14:textFill>
                  <w14:solidFill>
                    <w14:schemeClr w14:val="tx1"/>
                  </w14:solidFill>
                </w14:textFill>
              </w:rPr>
            </w:pPr>
          </w:p>
        </w:tc>
        <w:tc>
          <w:tcPr>
            <w:tcW w:w="1659" w:type="dxa"/>
            <w:noWrap w:val="0"/>
            <w:vAlign w:val="center"/>
          </w:tcPr>
          <w:p w14:paraId="65BF0C41">
            <w:pPr>
              <w:jc w:val="center"/>
              <w:rPr>
                <w:rFonts w:hint="eastAsia" w:ascii="宋体" w:hAnsi="宋体" w:cs="宋体"/>
                <w:color w:val="000000" w:themeColor="text1"/>
                <w:szCs w:val="21"/>
                <w:highlight w:val="none"/>
                <w14:textFill>
                  <w14:solidFill>
                    <w14:schemeClr w14:val="tx1"/>
                  </w14:solidFill>
                </w14:textFill>
              </w:rPr>
            </w:pPr>
          </w:p>
        </w:tc>
        <w:tc>
          <w:tcPr>
            <w:tcW w:w="1705" w:type="dxa"/>
            <w:noWrap w:val="0"/>
            <w:vAlign w:val="center"/>
          </w:tcPr>
          <w:p w14:paraId="1F0CCE50">
            <w:pPr>
              <w:jc w:val="center"/>
              <w:rPr>
                <w:rFonts w:hint="eastAsia" w:ascii="宋体" w:hAnsi="宋体" w:cs="宋体"/>
                <w:color w:val="000000" w:themeColor="text1"/>
                <w:szCs w:val="21"/>
                <w:highlight w:val="none"/>
                <w14:textFill>
                  <w14:solidFill>
                    <w14:schemeClr w14:val="tx1"/>
                  </w14:solidFill>
                </w14:textFill>
              </w:rPr>
            </w:pPr>
          </w:p>
        </w:tc>
      </w:tr>
      <w:tr w14:paraId="624CA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728A6AD2">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050174A5">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0D498C96">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67933CC9">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27896749">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5D0EBFAC">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1531A9B3">
            <w:pPr>
              <w:jc w:val="center"/>
              <w:rPr>
                <w:rFonts w:hint="eastAsia" w:ascii="宋体" w:hAnsi="宋体" w:cs="宋体"/>
                <w:color w:val="000000" w:themeColor="text1"/>
                <w:szCs w:val="21"/>
                <w:highlight w:val="none"/>
                <w14:textFill>
                  <w14:solidFill>
                    <w14:schemeClr w14:val="tx1"/>
                  </w14:solidFill>
                </w14:textFill>
              </w:rPr>
            </w:pPr>
          </w:p>
        </w:tc>
        <w:tc>
          <w:tcPr>
            <w:tcW w:w="1659" w:type="dxa"/>
            <w:noWrap w:val="0"/>
            <w:vAlign w:val="center"/>
          </w:tcPr>
          <w:p w14:paraId="679C0348">
            <w:pPr>
              <w:jc w:val="center"/>
              <w:rPr>
                <w:rFonts w:hint="eastAsia" w:ascii="宋体" w:hAnsi="宋体" w:cs="宋体"/>
                <w:color w:val="000000" w:themeColor="text1"/>
                <w:szCs w:val="21"/>
                <w:highlight w:val="none"/>
                <w14:textFill>
                  <w14:solidFill>
                    <w14:schemeClr w14:val="tx1"/>
                  </w14:solidFill>
                </w14:textFill>
              </w:rPr>
            </w:pPr>
          </w:p>
        </w:tc>
        <w:tc>
          <w:tcPr>
            <w:tcW w:w="1705" w:type="dxa"/>
            <w:noWrap w:val="0"/>
            <w:vAlign w:val="center"/>
          </w:tcPr>
          <w:p w14:paraId="79492FC3">
            <w:pPr>
              <w:jc w:val="center"/>
              <w:rPr>
                <w:rFonts w:hint="eastAsia" w:ascii="宋体" w:hAnsi="宋体" w:cs="宋体"/>
                <w:color w:val="000000" w:themeColor="text1"/>
                <w:szCs w:val="21"/>
                <w:highlight w:val="none"/>
                <w14:textFill>
                  <w14:solidFill>
                    <w14:schemeClr w14:val="tx1"/>
                  </w14:solidFill>
                </w14:textFill>
              </w:rPr>
            </w:pPr>
          </w:p>
        </w:tc>
      </w:tr>
      <w:tr w14:paraId="5CC04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6089AAF0">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2468F8C1">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6A65296D">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4A926B2C">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5C935842">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6D68786C">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55F92986">
            <w:pPr>
              <w:jc w:val="center"/>
              <w:rPr>
                <w:rFonts w:hint="eastAsia" w:ascii="宋体" w:hAnsi="宋体" w:cs="宋体"/>
                <w:color w:val="000000" w:themeColor="text1"/>
                <w:szCs w:val="21"/>
                <w:highlight w:val="none"/>
                <w14:textFill>
                  <w14:solidFill>
                    <w14:schemeClr w14:val="tx1"/>
                  </w14:solidFill>
                </w14:textFill>
              </w:rPr>
            </w:pPr>
          </w:p>
        </w:tc>
        <w:tc>
          <w:tcPr>
            <w:tcW w:w="1659" w:type="dxa"/>
            <w:noWrap w:val="0"/>
            <w:vAlign w:val="center"/>
          </w:tcPr>
          <w:p w14:paraId="3FE397A7">
            <w:pPr>
              <w:jc w:val="center"/>
              <w:rPr>
                <w:rFonts w:hint="eastAsia" w:ascii="宋体" w:hAnsi="宋体" w:cs="宋体"/>
                <w:color w:val="000000" w:themeColor="text1"/>
                <w:szCs w:val="21"/>
                <w:highlight w:val="none"/>
                <w14:textFill>
                  <w14:solidFill>
                    <w14:schemeClr w14:val="tx1"/>
                  </w14:solidFill>
                </w14:textFill>
              </w:rPr>
            </w:pPr>
          </w:p>
        </w:tc>
        <w:tc>
          <w:tcPr>
            <w:tcW w:w="1705" w:type="dxa"/>
            <w:noWrap w:val="0"/>
            <w:vAlign w:val="center"/>
          </w:tcPr>
          <w:p w14:paraId="7EF7450B">
            <w:pPr>
              <w:jc w:val="center"/>
              <w:rPr>
                <w:rFonts w:hint="eastAsia" w:ascii="宋体" w:hAnsi="宋体" w:cs="宋体"/>
                <w:color w:val="000000" w:themeColor="text1"/>
                <w:szCs w:val="21"/>
                <w:highlight w:val="none"/>
                <w14:textFill>
                  <w14:solidFill>
                    <w14:schemeClr w14:val="tx1"/>
                  </w14:solidFill>
                </w14:textFill>
              </w:rPr>
            </w:pPr>
          </w:p>
        </w:tc>
      </w:tr>
      <w:tr w14:paraId="04193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22F30372">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52F2B655">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1EC3A4D5">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25CC8C0D">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4F719341">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6E8016CD">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56B77F8A">
            <w:pPr>
              <w:jc w:val="center"/>
              <w:rPr>
                <w:rFonts w:hint="eastAsia" w:ascii="宋体" w:hAnsi="宋体" w:cs="宋体"/>
                <w:color w:val="000000" w:themeColor="text1"/>
                <w:szCs w:val="21"/>
                <w:highlight w:val="none"/>
                <w14:textFill>
                  <w14:solidFill>
                    <w14:schemeClr w14:val="tx1"/>
                  </w14:solidFill>
                </w14:textFill>
              </w:rPr>
            </w:pPr>
          </w:p>
        </w:tc>
        <w:tc>
          <w:tcPr>
            <w:tcW w:w="1659" w:type="dxa"/>
            <w:noWrap w:val="0"/>
            <w:vAlign w:val="center"/>
          </w:tcPr>
          <w:p w14:paraId="2C9075F4">
            <w:pPr>
              <w:jc w:val="center"/>
              <w:rPr>
                <w:rFonts w:hint="eastAsia" w:ascii="宋体" w:hAnsi="宋体" w:cs="宋体"/>
                <w:color w:val="000000" w:themeColor="text1"/>
                <w:szCs w:val="21"/>
                <w:highlight w:val="none"/>
                <w14:textFill>
                  <w14:solidFill>
                    <w14:schemeClr w14:val="tx1"/>
                  </w14:solidFill>
                </w14:textFill>
              </w:rPr>
            </w:pPr>
          </w:p>
        </w:tc>
        <w:tc>
          <w:tcPr>
            <w:tcW w:w="1705" w:type="dxa"/>
            <w:noWrap w:val="0"/>
            <w:vAlign w:val="center"/>
          </w:tcPr>
          <w:p w14:paraId="313E6B93">
            <w:pPr>
              <w:jc w:val="center"/>
              <w:rPr>
                <w:rFonts w:hint="eastAsia" w:ascii="宋体" w:hAnsi="宋体" w:cs="宋体"/>
                <w:color w:val="000000" w:themeColor="text1"/>
                <w:szCs w:val="21"/>
                <w:highlight w:val="none"/>
                <w14:textFill>
                  <w14:solidFill>
                    <w14:schemeClr w14:val="tx1"/>
                  </w14:solidFill>
                </w14:textFill>
              </w:rPr>
            </w:pPr>
          </w:p>
        </w:tc>
      </w:tr>
      <w:tr w14:paraId="24AA4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7D5856F7">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491876B6">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273D5102">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194B2DFC">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5E4D1DF2">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0CCF8404">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1AA317D6">
            <w:pPr>
              <w:jc w:val="center"/>
              <w:rPr>
                <w:rFonts w:hint="eastAsia" w:ascii="宋体" w:hAnsi="宋体" w:cs="宋体"/>
                <w:color w:val="000000" w:themeColor="text1"/>
                <w:szCs w:val="21"/>
                <w:highlight w:val="none"/>
                <w14:textFill>
                  <w14:solidFill>
                    <w14:schemeClr w14:val="tx1"/>
                  </w14:solidFill>
                </w14:textFill>
              </w:rPr>
            </w:pPr>
          </w:p>
        </w:tc>
        <w:tc>
          <w:tcPr>
            <w:tcW w:w="1659" w:type="dxa"/>
            <w:noWrap w:val="0"/>
            <w:vAlign w:val="center"/>
          </w:tcPr>
          <w:p w14:paraId="7D8783CE">
            <w:pPr>
              <w:jc w:val="center"/>
              <w:rPr>
                <w:rFonts w:hint="eastAsia" w:ascii="宋体" w:hAnsi="宋体" w:cs="宋体"/>
                <w:color w:val="000000" w:themeColor="text1"/>
                <w:szCs w:val="21"/>
                <w:highlight w:val="none"/>
                <w14:textFill>
                  <w14:solidFill>
                    <w14:schemeClr w14:val="tx1"/>
                  </w14:solidFill>
                </w14:textFill>
              </w:rPr>
            </w:pPr>
          </w:p>
        </w:tc>
        <w:tc>
          <w:tcPr>
            <w:tcW w:w="1705" w:type="dxa"/>
            <w:noWrap w:val="0"/>
            <w:vAlign w:val="center"/>
          </w:tcPr>
          <w:p w14:paraId="0D5C99A9">
            <w:pPr>
              <w:jc w:val="center"/>
              <w:rPr>
                <w:rFonts w:hint="eastAsia" w:ascii="宋体" w:hAnsi="宋体" w:cs="宋体"/>
                <w:color w:val="000000" w:themeColor="text1"/>
                <w:szCs w:val="21"/>
                <w:highlight w:val="none"/>
                <w14:textFill>
                  <w14:solidFill>
                    <w14:schemeClr w14:val="tx1"/>
                  </w14:solidFill>
                </w14:textFill>
              </w:rPr>
            </w:pPr>
          </w:p>
        </w:tc>
      </w:tr>
      <w:tr w14:paraId="39EAB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49ECB718">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20A7D294">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2F244CA9">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5C053310">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32439DDA">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5FB9AC25">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7A1DFC49">
            <w:pPr>
              <w:jc w:val="center"/>
              <w:rPr>
                <w:rFonts w:hint="eastAsia" w:ascii="宋体" w:hAnsi="宋体" w:cs="宋体"/>
                <w:color w:val="000000" w:themeColor="text1"/>
                <w:szCs w:val="21"/>
                <w:highlight w:val="none"/>
                <w14:textFill>
                  <w14:solidFill>
                    <w14:schemeClr w14:val="tx1"/>
                  </w14:solidFill>
                </w14:textFill>
              </w:rPr>
            </w:pPr>
          </w:p>
        </w:tc>
        <w:tc>
          <w:tcPr>
            <w:tcW w:w="1659" w:type="dxa"/>
            <w:noWrap w:val="0"/>
            <w:vAlign w:val="center"/>
          </w:tcPr>
          <w:p w14:paraId="3B2F73D4">
            <w:pPr>
              <w:jc w:val="center"/>
              <w:rPr>
                <w:rFonts w:hint="eastAsia" w:ascii="宋体" w:hAnsi="宋体" w:cs="宋体"/>
                <w:color w:val="000000" w:themeColor="text1"/>
                <w:szCs w:val="21"/>
                <w:highlight w:val="none"/>
                <w14:textFill>
                  <w14:solidFill>
                    <w14:schemeClr w14:val="tx1"/>
                  </w14:solidFill>
                </w14:textFill>
              </w:rPr>
            </w:pPr>
          </w:p>
        </w:tc>
        <w:tc>
          <w:tcPr>
            <w:tcW w:w="1705" w:type="dxa"/>
            <w:noWrap w:val="0"/>
            <w:vAlign w:val="center"/>
          </w:tcPr>
          <w:p w14:paraId="5A386C6E">
            <w:pPr>
              <w:jc w:val="center"/>
              <w:rPr>
                <w:rFonts w:hint="eastAsia" w:ascii="宋体" w:hAnsi="宋体" w:cs="宋体"/>
                <w:color w:val="000000" w:themeColor="text1"/>
                <w:szCs w:val="21"/>
                <w:highlight w:val="none"/>
                <w14:textFill>
                  <w14:solidFill>
                    <w14:schemeClr w14:val="tx1"/>
                  </w14:solidFill>
                </w14:textFill>
              </w:rPr>
            </w:pPr>
          </w:p>
        </w:tc>
      </w:tr>
      <w:tr w14:paraId="7CC2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2B1621EA">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36B8FF70">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7FC50F4C">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3F302702">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7A127569">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18F99753">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2F446E1C">
            <w:pPr>
              <w:jc w:val="center"/>
              <w:rPr>
                <w:rFonts w:hint="eastAsia" w:ascii="宋体" w:hAnsi="宋体" w:cs="宋体"/>
                <w:color w:val="000000" w:themeColor="text1"/>
                <w:szCs w:val="21"/>
                <w:highlight w:val="none"/>
                <w14:textFill>
                  <w14:solidFill>
                    <w14:schemeClr w14:val="tx1"/>
                  </w14:solidFill>
                </w14:textFill>
              </w:rPr>
            </w:pPr>
          </w:p>
        </w:tc>
        <w:tc>
          <w:tcPr>
            <w:tcW w:w="1659" w:type="dxa"/>
            <w:noWrap w:val="0"/>
            <w:vAlign w:val="center"/>
          </w:tcPr>
          <w:p w14:paraId="163EA9FE">
            <w:pPr>
              <w:jc w:val="center"/>
              <w:rPr>
                <w:rFonts w:hint="eastAsia" w:ascii="宋体" w:hAnsi="宋体" w:cs="宋体"/>
                <w:color w:val="000000" w:themeColor="text1"/>
                <w:szCs w:val="21"/>
                <w:highlight w:val="none"/>
                <w14:textFill>
                  <w14:solidFill>
                    <w14:schemeClr w14:val="tx1"/>
                  </w14:solidFill>
                </w14:textFill>
              </w:rPr>
            </w:pPr>
          </w:p>
        </w:tc>
        <w:tc>
          <w:tcPr>
            <w:tcW w:w="1705" w:type="dxa"/>
            <w:noWrap w:val="0"/>
            <w:vAlign w:val="center"/>
          </w:tcPr>
          <w:p w14:paraId="2AC49582">
            <w:pPr>
              <w:jc w:val="center"/>
              <w:rPr>
                <w:rFonts w:hint="eastAsia" w:ascii="宋体" w:hAnsi="宋体" w:cs="宋体"/>
                <w:color w:val="000000" w:themeColor="text1"/>
                <w:szCs w:val="21"/>
                <w:highlight w:val="none"/>
                <w14:textFill>
                  <w14:solidFill>
                    <w14:schemeClr w14:val="tx1"/>
                  </w14:solidFill>
                </w14:textFill>
              </w:rPr>
            </w:pPr>
          </w:p>
        </w:tc>
      </w:tr>
      <w:tr w14:paraId="460B8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347C40B4">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1D5D83B8">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54A7DF36">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25E77407">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77588CF1">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18D3237D">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28E47CEF">
            <w:pPr>
              <w:jc w:val="center"/>
              <w:rPr>
                <w:rFonts w:hint="eastAsia" w:ascii="宋体" w:hAnsi="宋体" w:cs="宋体"/>
                <w:color w:val="000000" w:themeColor="text1"/>
                <w:szCs w:val="21"/>
                <w:highlight w:val="none"/>
                <w14:textFill>
                  <w14:solidFill>
                    <w14:schemeClr w14:val="tx1"/>
                  </w14:solidFill>
                </w14:textFill>
              </w:rPr>
            </w:pPr>
          </w:p>
        </w:tc>
        <w:tc>
          <w:tcPr>
            <w:tcW w:w="1659" w:type="dxa"/>
            <w:noWrap w:val="0"/>
            <w:vAlign w:val="center"/>
          </w:tcPr>
          <w:p w14:paraId="30A16412">
            <w:pPr>
              <w:jc w:val="center"/>
              <w:rPr>
                <w:rFonts w:hint="eastAsia" w:ascii="宋体" w:hAnsi="宋体" w:cs="宋体"/>
                <w:color w:val="000000" w:themeColor="text1"/>
                <w:szCs w:val="21"/>
                <w:highlight w:val="none"/>
                <w14:textFill>
                  <w14:solidFill>
                    <w14:schemeClr w14:val="tx1"/>
                  </w14:solidFill>
                </w14:textFill>
              </w:rPr>
            </w:pPr>
          </w:p>
        </w:tc>
        <w:tc>
          <w:tcPr>
            <w:tcW w:w="1705" w:type="dxa"/>
            <w:noWrap w:val="0"/>
            <w:vAlign w:val="center"/>
          </w:tcPr>
          <w:p w14:paraId="0239A088">
            <w:pPr>
              <w:jc w:val="center"/>
              <w:rPr>
                <w:rFonts w:hint="eastAsia" w:ascii="宋体" w:hAnsi="宋体" w:cs="宋体"/>
                <w:color w:val="000000" w:themeColor="text1"/>
                <w:szCs w:val="21"/>
                <w:highlight w:val="none"/>
                <w14:textFill>
                  <w14:solidFill>
                    <w14:schemeClr w14:val="tx1"/>
                  </w14:solidFill>
                </w14:textFill>
              </w:rPr>
            </w:pPr>
          </w:p>
        </w:tc>
      </w:tr>
      <w:tr w14:paraId="75963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3FB1F796">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4F64419F">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03551647">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32F7BBD8">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02A1E97F">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7FF8AEF1">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496848C1">
            <w:pPr>
              <w:jc w:val="center"/>
              <w:rPr>
                <w:rFonts w:hint="eastAsia" w:ascii="宋体" w:hAnsi="宋体" w:cs="宋体"/>
                <w:color w:val="000000" w:themeColor="text1"/>
                <w:szCs w:val="21"/>
                <w:highlight w:val="none"/>
                <w14:textFill>
                  <w14:solidFill>
                    <w14:schemeClr w14:val="tx1"/>
                  </w14:solidFill>
                </w14:textFill>
              </w:rPr>
            </w:pPr>
          </w:p>
        </w:tc>
        <w:tc>
          <w:tcPr>
            <w:tcW w:w="1659" w:type="dxa"/>
            <w:noWrap w:val="0"/>
            <w:vAlign w:val="center"/>
          </w:tcPr>
          <w:p w14:paraId="6F6B4712">
            <w:pPr>
              <w:jc w:val="center"/>
              <w:rPr>
                <w:rFonts w:hint="eastAsia" w:ascii="宋体" w:hAnsi="宋体" w:cs="宋体"/>
                <w:color w:val="000000" w:themeColor="text1"/>
                <w:szCs w:val="21"/>
                <w:highlight w:val="none"/>
                <w14:textFill>
                  <w14:solidFill>
                    <w14:schemeClr w14:val="tx1"/>
                  </w14:solidFill>
                </w14:textFill>
              </w:rPr>
            </w:pPr>
          </w:p>
        </w:tc>
        <w:tc>
          <w:tcPr>
            <w:tcW w:w="1705" w:type="dxa"/>
            <w:noWrap w:val="0"/>
            <w:vAlign w:val="center"/>
          </w:tcPr>
          <w:p w14:paraId="72F43AB4">
            <w:pPr>
              <w:jc w:val="center"/>
              <w:rPr>
                <w:rFonts w:hint="eastAsia" w:ascii="宋体" w:hAnsi="宋体" w:cs="宋体"/>
                <w:color w:val="000000" w:themeColor="text1"/>
                <w:szCs w:val="21"/>
                <w:highlight w:val="none"/>
                <w14:textFill>
                  <w14:solidFill>
                    <w14:schemeClr w14:val="tx1"/>
                  </w14:solidFill>
                </w14:textFill>
              </w:rPr>
            </w:pPr>
          </w:p>
        </w:tc>
      </w:tr>
      <w:tr w14:paraId="485A7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461A0872">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45B7E8D6">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27AC2303">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2FE05EF0">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1F24B2AB">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7DAF645E">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32BA4B1D">
            <w:pPr>
              <w:jc w:val="center"/>
              <w:rPr>
                <w:rFonts w:hint="eastAsia" w:ascii="宋体" w:hAnsi="宋体" w:cs="宋体"/>
                <w:color w:val="000000" w:themeColor="text1"/>
                <w:szCs w:val="21"/>
                <w:highlight w:val="none"/>
                <w14:textFill>
                  <w14:solidFill>
                    <w14:schemeClr w14:val="tx1"/>
                  </w14:solidFill>
                </w14:textFill>
              </w:rPr>
            </w:pPr>
          </w:p>
        </w:tc>
        <w:tc>
          <w:tcPr>
            <w:tcW w:w="1659" w:type="dxa"/>
            <w:noWrap w:val="0"/>
            <w:vAlign w:val="center"/>
          </w:tcPr>
          <w:p w14:paraId="0F49FD7D">
            <w:pPr>
              <w:jc w:val="center"/>
              <w:rPr>
                <w:rFonts w:hint="eastAsia" w:ascii="宋体" w:hAnsi="宋体" w:cs="宋体"/>
                <w:color w:val="000000" w:themeColor="text1"/>
                <w:szCs w:val="21"/>
                <w:highlight w:val="none"/>
                <w14:textFill>
                  <w14:solidFill>
                    <w14:schemeClr w14:val="tx1"/>
                  </w14:solidFill>
                </w14:textFill>
              </w:rPr>
            </w:pPr>
          </w:p>
        </w:tc>
        <w:tc>
          <w:tcPr>
            <w:tcW w:w="1705" w:type="dxa"/>
            <w:noWrap w:val="0"/>
            <w:vAlign w:val="center"/>
          </w:tcPr>
          <w:p w14:paraId="44E2712A">
            <w:pPr>
              <w:jc w:val="center"/>
              <w:rPr>
                <w:rFonts w:hint="eastAsia" w:ascii="宋体" w:hAnsi="宋体" w:cs="宋体"/>
                <w:color w:val="000000" w:themeColor="text1"/>
                <w:szCs w:val="21"/>
                <w:highlight w:val="none"/>
                <w14:textFill>
                  <w14:solidFill>
                    <w14:schemeClr w14:val="tx1"/>
                  </w14:solidFill>
                </w14:textFill>
              </w:rPr>
            </w:pPr>
          </w:p>
        </w:tc>
      </w:tr>
      <w:tr w14:paraId="417B4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5DE28B0F">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29246331">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18DEA26C">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38EF561D">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6FA0622D">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4508A099">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2F8D8C77">
            <w:pPr>
              <w:jc w:val="center"/>
              <w:rPr>
                <w:rFonts w:hint="eastAsia" w:ascii="宋体" w:hAnsi="宋体" w:cs="宋体"/>
                <w:color w:val="000000" w:themeColor="text1"/>
                <w:szCs w:val="21"/>
                <w:highlight w:val="none"/>
                <w14:textFill>
                  <w14:solidFill>
                    <w14:schemeClr w14:val="tx1"/>
                  </w14:solidFill>
                </w14:textFill>
              </w:rPr>
            </w:pPr>
          </w:p>
        </w:tc>
        <w:tc>
          <w:tcPr>
            <w:tcW w:w="1659" w:type="dxa"/>
            <w:noWrap w:val="0"/>
            <w:vAlign w:val="center"/>
          </w:tcPr>
          <w:p w14:paraId="581AFCF8">
            <w:pPr>
              <w:jc w:val="center"/>
              <w:rPr>
                <w:rFonts w:hint="eastAsia" w:ascii="宋体" w:hAnsi="宋体" w:cs="宋体"/>
                <w:color w:val="000000" w:themeColor="text1"/>
                <w:szCs w:val="21"/>
                <w:highlight w:val="none"/>
                <w14:textFill>
                  <w14:solidFill>
                    <w14:schemeClr w14:val="tx1"/>
                  </w14:solidFill>
                </w14:textFill>
              </w:rPr>
            </w:pPr>
          </w:p>
        </w:tc>
        <w:tc>
          <w:tcPr>
            <w:tcW w:w="1705" w:type="dxa"/>
            <w:noWrap w:val="0"/>
            <w:vAlign w:val="center"/>
          </w:tcPr>
          <w:p w14:paraId="2E3FC70E">
            <w:pPr>
              <w:jc w:val="center"/>
              <w:rPr>
                <w:rFonts w:hint="eastAsia" w:ascii="宋体" w:hAnsi="宋体" w:cs="宋体"/>
                <w:color w:val="000000" w:themeColor="text1"/>
                <w:szCs w:val="21"/>
                <w:highlight w:val="none"/>
                <w14:textFill>
                  <w14:solidFill>
                    <w14:schemeClr w14:val="tx1"/>
                  </w14:solidFill>
                </w14:textFill>
              </w:rPr>
            </w:pPr>
          </w:p>
        </w:tc>
      </w:tr>
      <w:tr w14:paraId="3CF32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676495C4">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209FA0A5">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006A8DED">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7D6EFFE4">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7E2AEB1D">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5A6364FB">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010EB611">
            <w:pPr>
              <w:jc w:val="center"/>
              <w:rPr>
                <w:rFonts w:hint="eastAsia" w:ascii="宋体" w:hAnsi="宋体" w:cs="宋体"/>
                <w:color w:val="000000" w:themeColor="text1"/>
                <w:szCs w:val="21"/>
                <w:highlight w:val="none"/>
                <w14:textFill>
                  <w14:solidFill>
                    <w14:schemeClr w14:val="tx1"/>
                  </w14:solidFill>
                </w14:textFill>
              </w:rPr>
            </w:pPr>
          </w:p>
        </w:tc>
        <w:tc>
          <w:tcPr>
            <w:tcW w:w="1659" w:type="dxa"/>
            <w:noWrap w:val="0"/>
            <w:vAlign w:val="center"/>
          </w:tcPr>
          <w:p w14:paraId="2E480A5E">
            <w:pPr>
              <w:jc w:val="center"/>
              <w:rPr>
                <w:rFonts w:hint="eastAsia" w:ascii="宋体" w:hAnsi="宋体" w:cs="宋体"/>
                <w:color w:val="000000" w:themeColor="text1"/>
                <w:szCs w:val="21"/>
                <w:highlight w:val="none"/>
                <w14:textFill>
                  <w14:solidFill>
                    <w14:schemeClr w14:val="tx1"/>
                  </w14:solidFill>
                </w14:textFill>
              </w:rPr>
            </w:pPr>
          </w:p>
        </w:tc>
        <w:tc>
          <w:tcPr>
            <w:tcW w:w="1705" w:type="dxa"/>
            <w:noWrap w:val="0"/>
            <w:vAlign w:val="center"/>
          </w:tcPr>
          <w:p w14:paraId="1EBB68EC">
            <w:pPr>
              <w:jc w:val="center"/>
              <w:rPr>
                <w:rFonts w:hint="eastAsia" w:ascii="宋体" w:hAnsi="宋体" w:cs="宋体"/>
                <w:color w:val="000000" w:themeColor="text1"/>
                <w:szCs w:val="21"/>
                <w:highlight w:val="none"/>
                <w14:textFill>
                  <w14:solidFill>
                    <w14:schemeClr w14:val="tx1"/>
                  </w14:solidFill>
                </w14:textFill>
              </w:rPr>
            </w:pPr>
          </w:p>
        </w:tc>
      </w:tr>
      <w:tr w14:paraId="77287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7C9C24F9">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65C7080A">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304EC282">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0265A1D4">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58D58339">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55268B0C">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602A5856">
            <w:pPr>
              <w:jc w:val="center"/>
              <w:rPr>
                <w:rFonts w:hint="eastAsia" w:ascii="宋体" w:hAnsi="宋体" w:cs="宋体"/>
                <w:color w:val="000000" w:themeColor="text1"/>
                <w:szCs w:val="21"/>
                <w:highlight w:val="none"/>
                <w14:textFill>
                  <w14:solidFill>
                    <w14:schemeClr w14:val="tx1"/>
                  </w14:solidFill>
                </w14:textFill>
              </w:rPr>
            </w:pPr>
          </w:p>
        </w:tc>
        <w:tc>
          <w:tcPr>
            <w:tcW w:w="1659" w:type="dxa"/>
            <w:noWrap w:val="0"/>
            <w:vAlign w:val="center"/>
          </w:tcPr>
          <w:p w14:paraId="16C0EC4E">
            <w:pPr>
              <w:jc w:val="center"/>
              <w:rPr>
                <w:rFonts w:hint="eastAsia" w:ascii="宋体" w:hAnsi="宋体" w:cs="宋体"/>
                <w:color w:val="000000" w:themeColor="text1"/>
                <w:szCs w:val="21"/>
                <w:highlight w:val="none"/>
                <w14:textFill>
                  <w14:solidFill>
                    <w14:schemeClr w14:val="tx1"/>
                  </w14:solidFill>
                </w14:textFill>
              </w:rPr>
            </w:pPr>
          </w:p>
        </w:tc>
        <w:tc>
          <w:tcPr>
            <w:tcW w:w="1705" w:type="dxa"/>
            <w:noWrap w:val="0"/>
            <w:vAlign w:val="center"/>
          </w:tcPr>
          <w:p w14:paraId="78F56A01">
            <w:pPr>
              <w:jc w:val="center"/>
              <w:rPr>
                <w:rFonts w:hint="eastAsia" w:ascii="宋体" w:hAnsi="宋体" w:cs="宋体"/>
                <w:color w:val="000000" w:themeColor="text1"/>
                <w:szCs w:val="21"/>
                <w:highlight w:val="none"/>
                <w14:textFill>
                  <w14:solidFill>
                    <w14:schemeClr w14:val="tx1"/>
                  </w14:solidFill>
                </w14:textFill>
              </w:rPr>
            </w:pPr>
          </w:p>
        </w:tc>
      </w:tr>
      <w:tr w14:paraId="61463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7FB763B6">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60BA06E8">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1C72A7F2">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458618F6">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66D2983A">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44888660">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6826A060">
            <w:pPr>
              <w:jc w:val="center"/>
              <w:rPr>
                <w:rFonts w:hint="eastAsia" w:ascii="宋体" w:hAnsi="宋体" w:cs="宋体"/>
                <w:color w:val="000000" w:themeColor="text1"/>
                <w:szCs w:val="21"/>
                <w:highlight w:val="none"/>
                <w14:textFill>
                  <w14:solidFill>
                    <w14:schemeClr w14:val="tx1"/>
                  </w14:solidFill>
                </w14:textFill>
              </w:rPr>
            </w:pPr>
          </w:p>
        </w:tc>
        <w:tc>
          <w:tcPr>
            <w:tcW w:w="1659" w:type="dxa"/>
            <w:noWrap w:val="0"/>
            <w:vAlign w:val="center"/>
          </w:tcPr>
          <w:p w14:paraId="2B5D3AB6">
            <w:pPr>
              <w:jc w:val="center"/>
              <w:rPr>
                <w:rFonts w:hint="eastAsia" w:ascii="宋体" w:hAnsi="宋体" w:cs="宋体"/>
                <w:color w:val="000000" w:themeColor="text1"/>
                <w:szCs w:val="21"/>
                <w:highlight w:val="none"/>
                <w14:textFill>
                  <w14:solidFill>
                    <w14:schemeClr w14:val="tx1"/>
                  </w14:solidFill>
                </w14:textFill>
              </w:rPr>
            </w:pPr>
          </w:p>
        </w:tc>
        <w:tc>
          <w:tcPr>
            <w:tcW w:w="1705" w:type="dxa"/>
            <w:noWrap w:val="0"/>
            <w:vAlign w:val="center"/>
          </w:tcPr>
          <w:p w14:paraId="18A33D88">
            <w:pPr>
              <w:jc w:val="center"/>
              <w:rPr>
                <w:rFonts w:hint="eastAsia" w:ascii="宋体" w:hAnsi="宋体" w:cs="宋体"/>
                <w:color w:val="000000" w:themeColor="text1"/>
                <w:szCs w:val="21"/>
                <w:highlight w:val="none"/>
                <w14:textFill>
                  <w14:solidFill>
                    <w14:schemeClr w14:val="tx1"/>
                  </w14:solidFill>
                </w14:textFill>
              </w:rPr>
            </w:pPr>
          </w:p>
        </w:tc>
      </w:tr>
      <w:tr w14:paraId="41476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27565D14">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08D34270">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361E21EA">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2006D418">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5F90532A">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4DC908E1">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433243BD">
            <w:pPr>
              <w:jc w:val="center"/>
              <w:rPr>
                <w:rFonts w:hint="eastAsia" w:ascii="宋体" w:hAnsi="宋体" w:cs="宋体"/>
                <w:color w:val="000000" w:themeColor="text1"/>
                <w:szCs w:val="21"/>
                <w:highlight w:val="none"/>
                <w14:textFill>
                  <w14:solidFill>
                    <w14:schemeClr w14:val="tx1"/>
                  </w14:solidFill>
                </w14:textFill>
              </w:rPr>
            </w:pPr>
          </w:p>
        </w:tc>
        <w:tc>
          <w:tcPr>
            <w:tcW w:w="1659" w:type="dxa"/>
            <w:noWrap w:val="0"/>
            <w:vAlign w:val="center"/>
          </w:tcPr>
          <w:p w14:paraId="1E19E82A">
            <w:pPr>
              <w:jc w:val="center"/>
              <w:rPr>
                <w:rFonts w:hint="eastAsia" w:ascii="宋体" w:hAnsi="宋体" w:cs="宋体"/>
                <w:color w:val="000000" w:themeColor="text1"/>
                <w:szCs w:val="21"/>
                <w:highlight w:val="none"/>
                <w14:textFill>
                  <w14:solidFill>
                    <w14:schemeClr w14:val="tx1"/>
                  </w14:solidFill>
                </w14:textFill>
              </w:rPr>
            </w:pPr>
          </w:p>
        </w:tc>
        <w:tc>
          <w:tcPr>
            <w:tcW w:w="1705" w:type="dxa"/>
            <w:noWrap w:val="0"/>
            <w:vAlign w:val="center"/>
          </w:tcPr>
          <w:p w14:paraId="5BAC4F51">
            <w:pPr>
              <w:jc w:val="center"/>
              <w:rPr>
                <w:rFonts w:hint="eastAsia" w:ascii="宋体" w:hAnsi="宋体" w:cs="宋体"/>
                <w:color w:val="000000" w:themeColor="text1"/>
                <w:szCs w:val="21"/>
                <w:highlight w:val="none"/>
                <w14:textFill>
                  <w14:solidFill>
                    <w14:schemeClr w14:val="tx1"/>
                  </w14:solidFill>
                </w14:textFill>
              </w:rPr>
            </w:pPr>
          </w:p>
        </w:tc>
      </w:tr>
      <w:tr w14:paraId="3543C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444D5A5C">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5F455FC6">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2141268F">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71AA2EF5">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3DDC8E9D">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641C6FBF">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39EF5607">
            <w:pPr>
              <w:jc w:val="center"/>
              <w:rPr>
                <w:rFonts w:hint="eastAsia" w:ascii="宋体" w:hAnsi="宋体" w:cs="宋体"/>
                <w:color w:val="000000" w:themeColor="text1"/>
                <w:szCs w:val="21"/>
                <w:highlight w:val="none"/>
                <w14:textFill>
                  <w14:solidFill>
                    <w14:schemeClr w14:val="tx1"/>
                  </w14:solidFill>
                </w14:textFill>
              </w:rPr>
            </w:pPr>
          </w:p>
        </w:tc>
        <w:tc>
          <w:tcPr>
            <w:tcW w:w="1659" w:type="dxa"/>
            <w:noWrap w:val="0"/>
            <w:vAlign w:val="center"/>
          </w:tcPr>
          <w:p w14:paraId="169D01C2">
            <w:pPr>
              <w:jc w:val="center"/>
              <w:rPr>
                <w:rFonts w:hint="eastAsia" w:ascii="宋体" w:hAnsi="宋体" w:cs="宋体"/>
                <w:color w:val="000000" w:themeColor="text1"/>
                <w:szCs w:val="21"/>
                <w:highlight w:val="none"/>
                <w14:textFill>
                  <w14:solidFill>
                    <w14:schemeClr w14:val="tx1"/>
                  </w14:solidFill>
                </w14:textFill>
              </w:rPr>
            </w:pPr>
          </w:p>
        </w:tc>
        <w:tc>
          <w:tcPr>
            <w:tcW w:w="1705" w:type="dxa"/>
            <w:noWrap w:val="0"/>
            <w:vAlign w:val="center"/>
          </w:tcPr>
          <w:p w14:paraId="1BF1BE4D">
            <w:pPr>
              <w:jc w:val="center"/>
              <w:rPr>
                <w:rFonts w:hint="eastAsia" w:ascii="宋体" w:hAnsi="宋体" w:cs="宋体"/>
                <w:color w:val="000000" w:themeColor="text1"/>
                <w:szCs w:val="21"/>
                <w:highlight w:val="none"/>
                <w14:textFill>
                  <w14:solidFill>
                    <w14:schemeClr w14:val="tx1"/>
                  </w14:solidFill>
                </w14:textFill>
              </w:rPr>
            </w:pPr>
          </w:p>
        </w:tc>
      </w:tr>
      <w:tr w14:paraId="05A64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15D4778E">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66178731">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333620AB">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79236ECF">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619331AA">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73CD9EBA">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4EC3E4B6">
            <w:pPr>
              <w:jc w:val="center"/>
              <w:rPr>
                <w:rFonts w:hint="eastAsia" w:ascii="宋体" w:hAnsi="宋体" w:cs="宋体"/>
                <w:color w:val="000000" w:themeColor="text1"/>
                <w:szCs w:val="21"/>
                <w:highlight w:val="none"/>
                <w14:textFill>
                  <w14:solidFill>
                    <w14:schemeClr w14:val="tx1"/>
                  </w14:solidFill>
                </w14:textFill>
              </w:rPr>
            </w:pPr>
          </w:p>
        </w:tc>
        <w:tc>
          <w:tcPr>
            <w:tcW w:w="1659" w:type="dxa"/>
            <w:noWrap w:val="0"/>
            <w:vAlign w:val="center"/>
          </w:tcPr>
          <w:p w14:paraId="0A336D05">
            <w:pPr>
              <w:jc w:val="center"/>
              <w:rPr>
                <w:rFonts w:hint="eastAsia" w:ascii="宋体" w:hAnsi="宋体" w:cs="宋体"/>
                <w:color w:val="000000" w:themeColor="text1"/>
                <w:szCs w:val="21"/>
                <w:highlight w:val="none"/>
                <w14:textFill>
                  <w14:solidFill>
                    <w14:schemeClr w14:val="tx1"/>
                  </w14:solidFill>
                </w14:textFill>
              </w:rPr>
            </w:pPr>
          </w:p>
        </w:tc>
        <w:tc>
          <w:tcPr>
            <w:tcW w:w="1705" w:type="dxa"/>
            <w:noWrap w:val="0"/>
            <w:vAlign w:val="center"/>
          </w:tcPr>
          <w:p w14:paraId="78E52228">
            <w:pPr>
              <w:jc w:val="center"/>
              <w:rPr>
                <w:rFonts w:hint="eastAsia" w:ascii="宋体" w:hAnsi="宋体" w:cs="宋体"/>
                <w:color w:val="000000" w:themeColor="text1"/>
                <w:szCs w:val="21"/>
                <w:highlight w:val="none"/>
                <w14:textFill>
                  <w14:solidFill>
                    <w14:schemeClr w14:val="tx1"/>
                  </w14:solidFill>
                </w14:textFill>
              </w:rPr>
            </w:pPr>
          </w:p>
        </w:tc>
      </w:tr>
      <w:tr w14:paraId="06091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24321188">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4FCD8E80">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6A086216">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768CD501">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3F2F1B5E">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66BA875C">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5B9D67C5">
            <w:pPr>
              <w:jc w:val="center"/>
              <w:rPr>
                <w:rFonts w:hint="eastAsia" w:ascii="宋体" w:hAnsi="宋体" w:cs="宋体"/>
                <w:color w:val="000000" w:themeColor="text1"/>
                <w:szCs w:val="21"/>
                <w:highlight w:val="none"/>
                <w14:textFill>
                  <w14:solidFill>
                    <w14:schemeClr w14:val="tx1"/>
                  </w14:solidFill>
                </w14:textFill>
              </w:rPr>
            </w:pPr>
          </w:p>
        </w:tc>
        <w:tc>
          <w:tcPr>
            <w:tcW w:w="1659" w:type="dxa"/>
            <w:noWrap w:val="0"/>
            <w:vAlign w:val="center"/>
          </w:tcPr>
          <w:p w14:paraId="54F0298B">
            <w:pPr>
              <w:jc w:val="center"/>
              <w:rPr>
                <w:rFonts w:hint="eastAsia" w:ascii="宋体" w:hAnsi="宋体" w:cs="宋体"/>
                <w:color w:val="000000" w:themeColor="text1"/>
                <w:szCs w:val="21"/>
                <w:highlight w:val="none"/>
                <w14:textFill>
                  <w14:solidFill>
                    <w14:schemeClr w14:val="tx1"/>
                  </w14:solidFill>
                </w14:textFill>
              </w:rPr>
            </w:pPr>
          </w:p>
        </w:tc>
        <w:tc>
          <w:tcPr>
            <w:tcW w:w="1705" w:type="dxa"/>
            <w:noWrap w:val="0"/>
            <w:vAlign w:val="center"/>
          </w:tcPr>
          <w:p w14:paraId="38A1250D">
            <w:pPr>
              <w:jc w:val="center"/>
              <w:rPr>
                <w:rFonts w:hint="eastAsia" w:ascii="宋体" w:hAnsi="宋体" w:cs="宋体"/>
                <w:color w:val="000000" w:themeColor="text1"/>
                <w:szCs w:val="21"/>
                <w:highlight w:val="none"/>
                <w14:textFill>
                  <w14:solidFill>
                    <w14:schemeClr w14:val="tx1"/>
                  </w14:solidFill>
                </w14:textFill>
              </w:rPr>
            </w:pPr>
          </w:p>
        </w:tc>
      </w:tr>
      <w:tr w14:paraId="33C2F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22CC7ECA">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1E3EBCD6">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7F6602BA">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05EC1103">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30C66A57">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2FBE99B4">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6AA2770E">
            <w:pPr>
              <w:jc w:val="center"/>
              <w:rPr>
                <w:rFonts w:hint="eastAsia" w:ascii="宋体" w:hAnsi="宋体" w:cs="宋体"/>
                <w:color w:val="000000" w:themeColor="text1"/>
                <w:szCs w:val="21"/>
                <w:highlight w:val="none"/>
                <w14:textFill>
                  <w14:solidFill>
                    <w14:schemeClr w14:val="tx1"/>
                  </w14:solidFill>
                </w14:textFill>
              </w:rPr>
            </w:pPr>
          </w:p>
        </w:tc>
        <w:tc>
          <w:tcPr>
            <w:tcW w:w="1659" w:type="dxa"/>
            <w:noWrap w:val="0"/>
            <w:vAlign w:val="center"/>
          </w:tcPr>
          <w:p w14:paraId="033E9053">
            <w:pPr>
              <w:jc w:val="center"/>
              <w:rPr>
                <w:rFonts w:hint="eastAsia" w:ascii="宋体" w:hAnsi="宋体" w:cs="宋体"/>
                <w:color w:val="000000" w:themeColor="text1"/>
                <w:szCs w:val="21"/>
                <w:highlight w:val="none"/>
                <w14:textFill>
                  <w14:solidFill>
                    <w14:schemeClr w14:val="tx1"/>
                  </w14:solidFill>
                </w14:textFill>
              </w:rPr>
            </w:pPr>
          </w:p>
        </w:tc>
        <w:tc>
          <w:tcPr>
            <w:tcW w:w="1705" w:type="dxa"/>
            <w:noWrap w:val="0"/>
            <w:vAlign w:val="center"/>
          </w:tcPr>
          <w:p w14:paraId="7A46F654">
            <w:pPr>
              <w:jc w:val="center"/>
              <w:rPr>
                <w:rFonts w:hint="eastAsia" w:ascii="宋体" w:hAnsi="宋体" w:cs="宋体"/>
                <w:color w:val="000000" w:themeColor="text1"/>
                <w:szCs w:val="21"/>
                <w:highlight w:val="none"/>
                <w14:textFill>
                  <w14:solidFill>
                    <w14:schemeClr w14:val="tx1"/>
                  </w14:solidFill>
                </w14:textFill>
              </w:rPr>
            </w:pPr>
          </w:p>
        </w:tc>
      </w:tr>
      <w:tr w14:paraId="79009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48A13347">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038B679D">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447BF6AB">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2023BC32">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7DBB2471">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6E3A7371">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45EAC7F2">
            <w:pPr>
              <w:jc w:val="center"/>
              <w:rPr>
                <w:rFonts w:hint="eastAsia" w:ascii="宋体" w:hAnsi="宋体" w:cs="宋体"/>
                <w:color w:val="000000" w:themeColor="text1"/>
                <w:szCs w:val="21"/>
                <w:highlight w:val="none"/>
                <w14:textFill>
                  <w14:solidFill>
                    <w14:schemeClr w14:val="tx1"/>
                  </w14:solidFill>
                </w14:textFill>
              </w:rPr>
            </w:pPr>
          </w:p>
        </w:tc>
        <w:tc>
          <w:tcPr>
            <w:tcW w:w="1659" w:type="dxa"/>
            <w:noWrap w:val="0"/>
            <w:vAlign w:val="center"/>
          </w:tcPr>
          <w:p w14:paraId="6F06EF8E">
            <w:pPr>
              <w:jc w:val="center"/>
              <w:rPr>
                <w:rFonts w:hint="eastAsia" w:ascii="宋体" w:hAnsi="宋体" w:cs="宋体"/>
                <w:color w:val="000000" w:themeColor="text1"/>
                <w:szCs w:val="21"/>
                <w:highlight w:val="none"/>
                <w14:textFill>
                  <w14:solidFill>
                    <w14:schemeClr w14:val="tx1"/>
                  </w14:solidFill>
                </w14:textFill>
              </w:rPr>
            </w:pPr>
          </w:p>
        </w:tc>
        <w:tc>
          <w:tcPr>
            <w:tcW w:w="1705" w:type="dxa"/>
            <w:noWrap w:val="0"/>
            <w:vAlign w:val="center"/>
          </w:tcPr>
          <w:p w14:paraId="4DAA85BC">
            <w:pPr>
              <w:jc w:val="center"/>
              <w:rPr>
                <w:rFonts w:hint="eastAsia" w:ascii="宋体" w:hAnsi="宋体" w:cs="宋体"/>
                <w:color w:val="000000" w:themeColor="text1"/>
                <w:szCs w:val="21"/>
                <w:highlight w:val="none"/>
                <w14:textFill>
                  <w14:solidFill>
                    <w14:schemeClr w14:val="tx1"/>
                  </w14:solidFill>
                </w14:textFill>
              </w:rPr>
            </w:pPr>
          </w:p>
        </w:tc>
      </w:tr>
    </w:tbl>
    <w:p w14:paraId="308DA870">
      <w:pPr>
        <w:spacing w:line="420" w:lineRule="exact"/>
        <w:rPr>
          <w:rFonts w:hint="eastAsia" w:ascii="宋体" w:hAnsi="宋体" w:cs="宋体"/>
          <w:color w:val="000000" w:themeColor="text1"/>
          <w:szCs w:val="21"/>
          <w:highlight w:val="none"/>
          <w14:textFill>
            <w14:solidFill>
              <w14:schemeClr w14:val="tx1"/>
            </w14:solidFill>
          </w14:textFill>
        </w:rPr>
      </w:pPr>
    </w:p>
    <w:p w14:paraId="20C11B07">
      <w:pPr>
        <w:jc w:val="left"/>
        <w:rPr>
          <w:rFonts w:hint="eastAsia" w:ascii="宋体" w:hAnsi="宋体" w:cs="宋体"/>
          <w:b/>
          <w:bCs/>
          <w:color w:val="000000" w:themeColor="text1"/>
          <w:sz w:val="24"/>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br w:type="page"/>
      </w:r>
      <w:bookmarkStart w:id="755" w:name="_Toc488219865"/>
      <w:bookmarkStart w:id="756" w:name="_Toc5460_WPSOffice_Level2"/>
      <w:bookmarkStart w:id="757" w:name="_Toc28168_WPSOffice_Level2"/>
      <w:r>
        <w:rPr>
          <w:rFonts w:hint="eastAsia" w:ascii="宋体" w:hAnsi="宋体" w:cs="宋体"/>
          <w:b/>
          <w:bCs/>
          <w:color w:val="000000" w:themeColor="text1"/>
          <w:sz w:val="24"/>
          <w:highlight w:val="none"/>
          <w14:textFill>
            <w14:solidFill>
              <w14:schemeClr w14:val="tx1"/>
            </w14:solidFill>
          </w14:textFill>
        </w:rPr>
        <w:t>附表三：劳动力计划表</w:t>
      </w:r>
      <w:bookmarkEnd w:id="755"/>
      <w:bookmarkEnd w:id="756"/>
      <w:bookmarkEnd w:id="757"/>
    </w:p>
    <w:p w14:paraId="51F0A2BE">
      <w:pPr>
        <w:wordWrap w:val="0"/>
        <w:spacing w:line="420" w:lineRule="exact"/>
        <w:jc w:val="righ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单位：人   </w:t>
      </w:r>
    </w:p>
    <w:tbl>
      <w:tblPr>
        <w:tblStyle w:val="2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418"/>
        <w:gridCol w:w="1063"/>
        <w:gridCol w:w="1063"/>
        <w:gridCol w:w="1063"/>
        <w:gridCol w:w="1063"/>
        <w:gridCol w:w="1063"/>
        <w:gridCol w:w="1918"/>
      </w:tblGrid>
      <w:tr w14:paraId="78427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709" w:type="dxa"/>
            <w:noWrap w:val="0"/>
            <w:vAlign w:val="center"/>
          </w:tcPr>
          <w:p w14:paraId="2D3C9C62">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工种</w:t>
            </w:r>
          </w:p>
        </w:tc>
        <w:tc>
          <w:tcPr>
            <w:tcW w:w="8651" w:type="dxa"/>
            <w:gridSpan w:val="7"/>
            <w:noWrap w:val="0"/>
            <w:vAlign w:val="center"/>
          </w:tcPr>
          <w:p w14:paraId="142A723B">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按工程施工阶段投入劳动力情况</w:t>
            </w:r>
          </w:p>
        </w:tc>
      </w:tr>
      <w:tr w14:paraId="5D120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2444ACBF">
            <w:pPr>
              <w:jc w:val="center"/>
              <w:rPr>
                <w:rFonts w:hint="eastAsia" w:ascii="宋体" w:hAnsi="宋体" w:cs="宋体"/>
                <w:color w:val="000000" w:themeColor="text1"/>
                <w:szCs w:val="21"/>
                <w:highlight w:val="none"/>
                <w14:textFill>
                  <w14:solidFill>
                    <w14:schemeClr w14:val="tx1"/>
                  </w14:solidFill>
                </w14:textFill>
              </w:rPr>
            </w:pPr>
          </w:p>
        </w:tc>
        <w:tc>
          <w:tcPr>
            <w:tcW w:w="1418" w:type="dxa"/>
            <w:noWrap w:val="0"/>
            <w:vAlign w:val="center"/>
          </w:tcPr>
          <w:p w14:paraId="1596162E">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6076C3B4">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5183CE58">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0A2A8CC4">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6F3E4AE3">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7B5D7A2A">
            <w:pPr>
              <w:jc w:val="center"/>
              <w:rPr>
                <w:rFonts w:hint="eastAsia" w:ascii="宋体" w:hAnsi="宋体" w:cs="宋体"/>
                <w:color w:val="000000" w:themeColor="text1"/>
                <w:szCs w:val="21"/>
                <w:highlight w:val="none"/>
                <w14:textFill>
                  <w14:solidFill>
                    <w14:schemeClr w14:val="tx1"/>
                  </w14:solidFill>
                </w14:textFill>
              </w:rPr>
            </w:pPr>
          </w:p>
        </w:tc>
        <w:tc>
          <w:tcPr>
            <w:tcW w:w="1918" w:type="dxa"/>
            <w:noWrap w:val="0"/>
            <w:vAlign w:val="center"/>
          </w:tcPr>
          <w:p w14:paraId="664C80A1">
            <w:pPr>
              <w:jc w:val="center"/>
              <w:rPr>
                <w:rFonts w:hint="eastAsia" w:ascii="宋体" w:hAnsi="宋体" w:cs="宋体"/>
                <w:color w:val="000000" w:themeColor="text1"/>
                <w:szCs w:val="21"/>
                <w:highlight w:val="none"/>
                <w14:textFill>
                  <w14:solidFill>
                    <w14:schemeClr w14:val="tx1"/>
                  </w14:solidFill>
                </w14:textFill>
              </w:rPr>
            </w:pPr>
          </w:p>
        </w:tc>
      </w:tr>
      <w:tr w14:paraId="52C4A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6249CF31">
            <w:pPr>
              <w:jc w:val="center"/>
              <w:rPr>
                <w:rFonts w:hint="eastAsia" w:ascii="宋体" w:hAnsi="宋体" w:cs="宋体"/>
                <w:color w:val="000000" w:themeColor="text1"/>
                <w:szCs w:val="21"/>
                <w:highlight w:val="none"/>
                <w14:textFill>
                  <w14:solidFill>
                    <w14:schemeClr w14:val="tx1"/>
                  </w14:solidFill>
                </w14:textFill>
              </w:rPr>
            </w:pPr>
          </w:p>
        </w:tc>
        <w:tc>
          <w:tcPr>
            <w:tcW w:w="1418" w:type="dxa"/>
            <w:noWrap w:val="0"/>
            <w:vAlign w:val="center"/>
          </w:tcPr>
          <w:p w14:paraId="57BBABF9">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7C7FCF12">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12268EE3">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09DB014C">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5FE0F06F">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53A0C047">
            <w:pPr>
              <w:jc w:val="center"/>
              <w:rPr>
                <w:rFonts w:hint="eastAsia" w:ascii="宋体" w:hAnsi="宋体" w:cs="宋体"/>
                <w:color w:val="000000" w:themeColor="text1"/>
                <w:szCs w:val="21"/>
                <w:highlight w:val="none"/>
                <w14:textFill>
                  <w14:solidFill>
                    <w14:schemeClr w14:val="tx1"/>
                  </w14:solidFill>
                </w14:textFill>
              </w:rPr>
            </w:pPr>
          </w:p>
        </w:tc>
        <w:tc>
          <w:tcPr>
            <w:tcW w:w="1918" w:type="dxa"/>
            <w:noWrap w:val="0"/>
            <w:vAlign w:val="center"/>
          </w:tcPr>
          <w:p w14:paraId="731B7E9B">
            <w:pPr>
              <w:jc w:val="center"/>
              <w:rPr>
                <w:rFonts w:hint="eastAsia" w:ascii="宋体" w:hAnsi="宋体" w:cs="宋体"/>
                <w:color w:val="000000" w:themeColor="text1"/>
                <w:szCs w:val="21"/>
                <w:highlight w:val="none"/>
                <w14:textFill>
                  <w14:solidFill>
                    <w14:schemeClr w14:val="tx1"/>
                  </w14:solidFill>
                </w14:textFill>
              </w:rPr>
            </w:pPr>
          </w:p>
        </w:tc>
      </w:tr>
      <w:tr w14:paraId="45549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207914FD">
            <w:pPr>
              <w:jc w:val="center"/>
              <w:rPr>
                <w:rFonts w:hint="eastAsia" w:ascii="宋体" w:hAnsi="宋体" w:cs="宋体"/>
                <w:color w:val="000000" w:themeColor="text1"/>
                <w:szCs w:val="21"/>
                <w:highlight w:val="none"/>
                <w14:textFill>
                  <w14:solidFill>
                    <w14:schemeClr w14:val="tx1"/>
                  </w14:solidFill>
                </w14:textFill>
              </w:rPr>
            </w:pPr>
          </w:p>
        </w:tc>
        <w:tc>
          <w:tcPr>
            <w:tcW w:w="1418" w:type="dxa"/>
            <w:noWrap w:val="0"/>
            <w:vAlign w:val="center"/>
          </w:tcPr>
          <w:p w14:paraId="5157562C">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667919F6">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6BEF4517">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2C482E8F">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22D648A0">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163F9947">
            <w:pPr>
              <w:jc w:val="center"/>
              <w:rPr>
                <w:rFonts w:hint="eastAsia" w:ascii="宋体" w:hAnsi="宋体" w:cs="宋体"/>
                <w:color w:val="000000" w:themeColor="text1"/>
                <w:szCs w:val="21"/>
                <w:highlight w:val="none"/>
                <w14:textFill>
                  <w14:solidFill>
                    <w14:schemeClr w14:val="tx1"/>
                  </w14:solidFill>
                </w14:textFill>
              </w:rPr>
            </w:pPr>
          </w:p>
        </w:tc>
        <w:tc>
          <w:tcPr>
            <w:tcW w:w="1918" w:type="dxa"/>
            <w:noWrap w:val="0"/>
            <w:vAlign w:val="center"/>
          </w:tcPr>
          <w:p w14:paraId="6AED73A3">
            <w:pPr>
              <w:jc w:val="center"/>
              <w:rPr>
                <w:rFonts w:hint="eastAsia" w:ascii="宋体" w:hAnsi="宋体" w:cs="宋体"/>
                <w:color w:val="000000" w:themeColor="text1"/>
                <w:szCs w:val="21"/>
                <w:highlight w:val="none"/>
                <w14:textFill>
                  <w14:solidFill>
                    <w14:schemeClr w14:val="tx1"/>
                  </w14:solidFill>
                </w14:textFill>
              </w:rPr>
            </w:pPr>
          </w:p>
        </w:tc>
      </w:tr>
      <w:tr w14:paraId="65A70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134AEEDA">
            <w:pPr>
              <w:jc w:val="center"/>
              <w:rPr>
                <w:rFonts w:hint="eastAsia" w:ascii="宋体" w:hAnsi="宋体" w:cs="宋体"/>
                <w:color w:val="000000" w:themeColor="text1"/>
                <w:szCs w:val="21"/>
                <w:highlight w:val="none"/>
                <w14:textFill>
                  <w14:solidFill>
                    <w14:schemeClr w14:val="tx1"/>
                  </w14:solidFill>
                </w14:textFill>
              </w:rPr>
            </w:pPr>
          </w:p>
        </w:tc>
        <w:tc>
          <w:tcPr>
            <w:tcW w:w="1418" w:type="dxa"/>
            <w:noWrap w:val="0"/>
            <w:vAlign w:val="center"/>
          </w:tcPr>
          <w:p w14:paraId="7B281E20">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7B4AED89">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7A0D7A41">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076635CA">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27C613CE">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4268B1A0">
            <w:pPr>
              <w:jc w:val="center"/>
              <w:rPr>
                <w:rFonts w:hint="eastAsia" w:ascii="宋体" w:hAnsi="宋体" w:cs="宋体"/>
                <w:color w:val="000000" w:themeColor="text1"/>
                <w:szCs w:val="21"/>
                <w:highlight w:val="none"/>
                <w14:textFill>
                  <w14:solidFill>
                    <w14:schemeClr w14:val="tx1"/>
                  </w14:solidFill>
                </w14:textFill>
              </w:rPr>
            </w:pPr>
          </w:p>
        </w:tc>
        <w:tc>
          <w:tcPr>
            <w:tcW w:w="1918" w:type="dxa"/>
            <w:noWrap w:val="0"/>
            <w:vAlign w:val="center"/>
          </w:tcPr>
          <w:p w14:paraId="051A6ED4">
            <w:pPr>
              <w:jc w:val="center"/>
              <w:rPr>
                <w:rFonts w:hint="eastAsia" w:ascii="宋体" w:hAnsi="宋体" w:cs="宋体"/>
                <w:color w:val="000000" w:themeColor="text1"/>
                <w:szCs w:val="21"/>
                <w:highlight w:val="none"/>
                <w14:textFill>
                  <w14:solidFill>
                    <w14:schemeClr w14:val="tx1"/>
                  </w14:solidFill>
                </w14:textFill>
              </w:rPr>
            </w:pPr>
          </w:p>
        </w:tc>
      </w:tr>
      <w:tr w14:paraId="53DCF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42896D77">
            <w:pPr>
              <w:jc w:val="center"/>
              <w:rPr>
                <w:rFonts w:hint="eastAsia" w:ascii="宋体" w:hAnsi="宋体" w:cs="宋体"/>
                <w:color w:val="000000" w:themeColor="text1"/>
                <w:szCs w:val="21"/>
                <w:highlight w:val="none"/>
                <w14:textFill>
                  <w14:solidFill>
                    <w14:schemeClr w14:val="tx1"/>
                  </w14:solidFill>
                </w14:textFill>
              </w:rPr>
            </w:pPr>
          </w:p>
        </w:tc>
        <w:tc>
          <w:tcPr>
            <w:tcW w:w="1418" w:type="dxa"/>
            <w:noWrap w:val="0"/>
            <w:vAlign w:val="center"/>
          </w:tcPr>
          <w:p w14:paraId="2B100DF1">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435492E7">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69F806D6">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76DB4683">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70E04488">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5A7B962D">
            <w:pPr>
              <w:jc w:val="center"/>
              <w:rPr>
                <w:rFonts w:hint="eastAsia" w:ascii="宋体" w:hAnsi="宋体" w:cs="宋体"/>
                <w:color w:val="000000" w:themeColor="text1"/>
                <w:szCs w:val="21"/>
                <w:highlight w:val="none"/>
                <w14:textFill>
                  <w14:solidFill>
                    <w14:schemeClr w14:val="tx1"/>
                  </w14:solidFill>
                </w14:textFill>
              </w:rPr>
            </w:pPr>
          </w:p>
        </w:tc>
        <w:tc>
          <w:tcPr>
            <w:tcW w:w="1918" w:type="dxa"/>
            <w:noWrap w:val="0"/>
            <w:vAlign w:val="center"/>
          </w:tcPr>
          <w:p w14:paraId="5656B8AF">
            <w:pPr>
              <w:jc w:val="center"/>
              <w:rPr>
                <w:rFonts w:hint="eastAsia" w:ascii="宋体" w:hAnsi="宋体" w:cs="宋体"/>
                <w:color w:val="000000" w:themeColor="text1"/>
                <w:szCs w:val="21"/>
                <w:highlight w:val="none"/>
                <w14:textFill>
                  <w14:solidFill>
                    <w14:schemeClr w14:val="tx1"/>
                  </w14:solidFill>
                </w14:textFill>
              </w:rPr>
            </w:pPr>
          </w:p>
        </w:tc>
      </w:tr>
      <w:tr w14:paraId="7A3E1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56E078E8">
            <w:pPr>
              <w:jc w:val="center"/>
              <w:rPr>
                <w:rFonts w:hint="eastAsia" w:ascii="宋体" w:hAnsi="宋体" w:cs="宋体"/>
                <w:color w:val="000000" w:themeColor="text1"/>
                <w:szCs w:val="21"/>
                <w:highlight w:val="none"/>
                <w14:textFill>
                  <w14:solidFill>
                    <w14:schemeClr w14:val="tx1"/>
                  </w14:solidFill>
                </w14:textFill>
              </w:rPr>
            </w:pPr>
          </w:p>
        </w:tc>
        <w:tc>
          <w:tcPr>
            <w:tcW w:w="1418" w:type="dxa"/>
            <w:noWrap w:val="0"/>
            <w:vAlign w:val="center"/>
          </w:tcPr>
          <w:p w14:paraId="2886596B">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6E657A2E">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1AE6F754">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499D2534">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4562CD6C">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3B124C14">
            <w:pPr>
              <w:jc w:val="center"/>
              <w:rPr>
                <w:rFonts w:hint="eastAsia" w:ascii="宋体" w:hAnsi="宋体" w:cs="宋体"/>
                <w:color w:val="000000" w:themeColor="text1"/>
                <w:szCs w:val="21"/>
                <w:highlight w:val="none"/>
                <w14:textFill>
                  <w14:solidFill>
                    <w14:schemeClr w14:val="tx1"/>
                  </w14:solidFill>
                </w14:textFill>
              </w:rPr>
            </w:pPr>
          </w:p>
        </w:tc>
        <w:tc>
          <w:tcPr>
            <w:tcW w:w="1918" w:type="dxa"/>
            <w:noWrap w:val="0"/>
            <w:vAlign w:val="center"/>
          </w:tcPr>
          <w:p w14:paraId="0D98F735">
            <w:pPr>
              <w:jc w:val="center"/>
              <w:rPr>
                <w:rFonts w:hint="eastAsia" w:ascii="宋体" w:hAnsi="宋体" w:cs="宋体"/>
                <w:color w:val="000000" w:themeColor="text1"/>
                <w:szCs w:val="21"/>
                <w:highlight w:val="none"/>
                <w14:textFill>
                  <w14:solidFill>
                    <w14:schemeClr w14:val="tx1"/>
                  </w14:solidFill>
                </w14:textFill>
              </w:rPr>
            </w:pPr>
          </w:p>
        </w:tc>
      </w:tr>
      <w:tr w14:paraId="39643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1BAD3AEC">
            <w:pPr>
              <w:jc w:val="center"/>
              <w:rPr>
                <w:rFonts w:hint="eastAsia" w:ascii="宋体" w:hAnsi="宋体" w:cs="宋体"/>
                <w:color w:val="000000" w:themeColor="text1"/>
                <w:szCs w:val="21"/>
                <w:highlight w:val="none"/>
                <w14:textFill>
                  <w14:solidFill>
                    <w14:schemeClr w14:val="tx1"/>
                  </w14:solidFill>
                </w14:textFill>
              </w:rPr>
            </w:pPr>
          </w:p>
        </w:tc>
        <w:tc>
          <w:tcPr>
            <w:tcW w:w="1418" w:type="dxa"/>
            <w:noWrap w:val="0"/>
            <w:vAlign w:val="center"/>
          </w:tcPr>
          <w:p w14:paraId="61A6B731">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447EEE30">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53395AAD">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7D18B47E">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05BC018C">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5036C70C">
            <w:pPr>
              <w:jc w:val="center"/>
              <w:rPr>
                <w:rFonts w:hint="eastAsia" w:ascii="宋体" w:hAnsi="宋体" w:cs="宋体"/>
                <w:color w:val="000000" w:themeColor="text1"/>
                <w:szCs w:val="21"/>
                <w:highlight w:val="none"/>
                <w14:textFill>
                  <w14:solidFill>
                    <w14:schemeClr w14:val="tx1"/>
                  </w14:solidFill>
                </w14:textFill>
              </w:rPr>
            </w:pPr>
          </w:p>
        </w:tc>
        <w:tc>
          <w:tcPr>
            <w:tcW w:w="1918" w:type="dxa"/>
            <w:noWrap w:val="0"/>
            <w:vAlign w:val="center"/>
          </w:tcPr>
          <w:p w14:paraId="7E667E81">
            <w:pPr>
              <w:jc w:val="center"/>
              <w:rPr>
                <w:rFonts w:hint="eastAsia" w:ascii="宋体" w:hAnsi="宋体" w:cs="宋体"/>
                <w:color w:val="000000" w:themeColor="text1"/>
                <w:szCs w:val="21"/>
                <w:highlight w:val="none"/>
                <w14:textFill>
                  <w14:solidFill>
                    <w14:schemeClr w14:val="tx1"/>
                  </w14:solidFill>
                </w14:textFill>
              </w:rPr>
            </w:pPr>
          </w:p>
        </w:tc>
      </w:tr>
      <w:tr w14:paraId="2C2CC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7C1C939A">
            <w:pPr>
              <w:jc w:val="center"/>
              <w:rPr>
                <w:rFonts w:hint="eastAsia" w:ascii="宋体" w:hAnsi="宋体" w:cs="宋体"/>
                <w:color w:val="000000" w:themeColor="text1"/>
                <w:szCs w:val="21"/>
                <w:highlight w:val="none"/>
                <w14:textFill>
                  <w14:solidFill>
                    <w14:schemeClr w14:val="tx1"/>
                  </w14:solidFill>
                </w14:textFill>
              </w:rPr>
            </w:pPr>
          </w:p>
        </w:tc>
        <w:tc>
          <w:tcPr>
            <w:tcW w:w="1418" w:type="dxa"/>
            <w:noWrap w:val="0"/>
            <w:vAlign w:val="center"/>
          </w:tcPr>
          <w:p w14:paraId="6F601B94">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5D448886">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6A9D2DE9">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1438919B">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7F0CF33F">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4452C6E7">
            <w:pPr>
              <w:jc w:val="center"/>
              <w:rPr>
                <w:rFonts w:hint="eastAsia" w:ascii="宋体" w:hAnsi="宋体" w:cs="宋体"/>
                <w:color w:val="000000" w:themeColor="text1"/>
                <w:szCs w:val="21"/>
                <w:highlight w:val="none"/>
                <w14:textFill>
                  <w14:solidFill>
                    <w14:schemeClr w14:val="tx1"/>
                  </w14:solidFill>
                </w14:textFill>
              </w:rPr>
            </w:pPr>
          </w:p>
        </w:tc>
        <w:tc>
          <w:tcPr>
            <w:tcW w:w="1918" w:type="dxa"/>
            <w:noWrap w:val="0"/>
            <w:vAlign w:val="center"/>
          </w:tcPr>
          <w:p w14:paraId="306F571A">
            <w:pPr>
              <w:jc w:val="center"/>
              <w:rPr>
                <w:rFonts w:hint="eastAsia" w:ascii="宋体" w:hAnsi="宋体" w:cs="宋体"/>
                <w:color w:val="000000" w:themeColor="text1"/>
                <w:szCs w:val="21"/>
                <w:highlight w:val="none"/>
                <w14:textFill>
                  <w14:solidFill>
                    <w14:schemeClr w14:val="tx1"/>
                  </w14:solidFill>
                </w14:textFill>
              </w:rPr>
            </w:pPr>
          </w:p>
        </w:tc>
      </w:tr>
      <w:tr w14:paraId="62AD8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7BC7432A">
            <w:pPr>
              <w:jc w:val="center"/>
              <w:rPr>
                <w:rFonts w:hint="eastAsia" w:ascii="宋体" w:hAnsi="宋体" w:cs="宋体"/>
                <w:color w:val="000000" w:themeColor="text1"/>
                <w:szCs w:val="21"/>
                <w:highlight w:val="none"/>
                <w14:textFill>
                  <w14:solidFill>
                    <w14:schemeClr w14:val="tx1"/>
                  </w14:solidFill>
                </w14:textFill>
              </w:rPr>
            </w:pPr>
          </w:p>
        </w:tc>
        <w:tc>
          <w:tcPr>
            <w:tcW w:w="1418" w:type="dxa"/>
            <w:noWrap w:val="0"/>
            <w:vAlign w:val="center"/>
          </w:tcPr>
          <w:p w14:paraId="5D928D43">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2844346B">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552A5C9E">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5F5F635F">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58F9ECBB">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1AFCD536">
            <w:pPr>
              <w:jc w:val="center"/>
              <w:rPr>
                <w:rFonts w:hint="eastAsia" w:ascii="宋体" w:hAnsi="宋体" w:cs="宋体"/>
                <w:color w:val="000000" w:themeColor="text1"/>
                <w:szCs w:val="21"/>
                <w:highlight w:val="none"/>
                <w14:textFill>
                  <w14:solidFill>
                    <w14:schemeClr w14:val="tx1"/>
                  </w14:solidFill>
                </w14:textFill>
              </w:rPr>
            </w:pPr>
          </w:p>
        </w:tc>
        <w:tc>
          <w:tcPr>
            <w:tcW w:w="1918" w:type="dxa"/>
            <w:noWrap w:val="0"/>
            <w:vAlign w:val="center"/>
          </w:tcPr>
          <w:p w14:paraId="4599DE29">
            <w:pPr>
              <w:jc w:val="center"/>
              <w:rPr>
                <w:rFonts w:hint="eastAsia" w:ascii="宋体" w:hAnsi="宋体" w:cs="宋体"/>
                <w:color w:val="000000" w:themeColor="text1"/>
                <w:szCs w:val="21"/>
                <w:highlight w:val="none"/>
                <w14:textFill>
                  <w14:solidFill>
                    <w14:schemeClr w14:val="tx1"/>
                  </w14:solidFill>
                </w14:textFill>
              </w:rPr>
            </w:pPr>
          </w:p>
        </w:tc>
      </w:tr>
      <w:tr w14:paraId="6A7F2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52F711C4">
            <w:pPr>
              <w:jc w:val="center"/>
              <w:rPr>
                <w:rFonts w:hint="eastAsia" w:ascii="宋体" w:hAnsi="宋体" w:cs="宋体"/>
                <w:color w:val="000000" w:themeColor="text1"/>
                <w:szCs w:val="21"/>
                <w:highlight w:val="none"/>
                <w14:textFill>
                  <w14:solidFill>
                    <w14:schemeClr w14:val="tx1"/>
                  </w14:solidFill>
                </w14:textFill>
              </w:rPr>
            </w:pPr>
          </w:p>
        </w:tc>
        <w:tc>
          <w:tcPr>
            <w:tcW w:w="1418" w:type="dxa"/>
            <w:noWrap w:val="0"/>
            <w:vAlign w:val="center"/>
          </w:tcPr>
          <w:p w14:paraId="54D965A8">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1CA13FF1">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75773F36">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278CD603">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36F9CC6B">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3D38F00B">
            <w:pPr>
              <w:jc w:val="center"/>
              <w:rPr>
                <w:rFonts w:hint="eastAsia" w:ascii="宋体" w:hAnsi="宋体" w:cs="宋体"/>
                <w:color w:val="000000" w:themeColor="text1"/>
                <w:szCs w:val="21"/>
                <w:highlight w:val="none"/>
                <w14:textFill>
                  <w14:solidFill>
                    <w14:schemeClr w14:val="tx1"/>
                  </w14:solidFill>
                </w14:textFill>
              </w:rPr>
            </w:pPr>
          </w:p>
        </w:tc>
        <w:tc>
          <w:tcPr>
            <w:tcW w:w="1918" w:type="dxa"/>
            <w:noWrap w:val="0"/>
            <w:vAlign w:val="center"/>
          </w:tcPr>
          <w:p w14:paraId="093E57F6">
            <w:pPr>
              <w:jc w:val="center"/>
              <w:rPr>
                <w:rFonts w:hint="eastAsia" w:ascii="宋体" w:hAnsi="宋体" w:cs="宋体"/>
                <w:color w:val="000000" w:themeColor="text1"/>
                <w:szCs w:val="21"/>
                <w:highlight w:val="none"/>
                <w14:textFill>
                  <w14:solidFill>
                    <w14:schemeClr w14:val="tx1"/>
                  </w14:solidFill>
                </w14:textFill>
              </w:rPr>
            </w:pPr>
          </w:p>
        </w:tc>
      </w:tr>
      <w:tr w14:paraId="6B5E7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3A3F020F">
            <w:pPr>
              <w:jc w:val="center"/>
              <w:rPr>
                <w:rFonts w:hint="eastAsia" w:ascii="宋体" w:hAnsi="宋体" w:cs="宋体"/>
                <w:color w:val="000000" w:themeColor="text1"/>
                <w:szCs w:val="21"/>
                <w:highlight w:val="none"/>
                <w14:textFill>
                  <w14:solidFill>
                    <w14:schemeClr w14:val="tx1"/>
                  </w14:solidFill>
                </w14:textFill>
              </w:rPr>
            </w:pPr>
          </w:p>
        </w:tc>
        <w:tc>
          <w:tcPr>
            <w:tcW w:w="1418" w:type="dxa"/>
            <w:noWrap w:val="0"/>
            <w:vAlign w:val="center"/>
          </w:tcPr>
          <w:p w14:paraId="04235BC4">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0C207BA2">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44968732">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5ED89A37">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055015AC">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6A745B9A">
            <w:pPr>
              <w:jc w:val="center"/>
              <w:rPr>
                <w:rFonts w:hint="eastAsia" w:ascii="宋体" w:hAnsi="宋体" w:cs="宋体"/>
                <w:color w:val="000000" w:themeColor="text1"/>
                <w:szCs w:val="21"/>
                <w:highlight w:val="none"/>
                <w14:textFill>
                  <w14:solidFill>
                    <w14:schemeClr w14:val="tx1"/>
                  </w14:solidFill>
                </w14:textFill>
              </w:rPr>
            </w:pPr>
          </w:p>
        </w:tc>
        <w:tc>
          <w:tcPr>
            <w:tcW w:w="1918" w:type="dxa"/>
            <w:noWrap w:val="0"/>
            <w:vAlign w:val="center"/>
          </w:tcPr>
          <w:p w14:paraId="06EA8D4C">
            <w:pPr>
              <w:jc w:val="center"/>
              <w:rPr>
                <w:rFonts w:hint="eastAsia" w:ascii="宋体" w:hAnsi="宋体" w:cs="宋体"/>
                <w:color w:val="000000" w:themeColor="text1"/>
                <w:szCs w:val="21"/>
                <w:highlight w:val="none"/>
                <w14:textFill>
                  <w14:solidFill>
                    <w14:schemeClr w14:val="tx1"/>
                  </w14:solidFill>
                </w14:textFill>
              </w:rPr>
            </w:pPr>
          </w:p>
        </w:tc>
      </w:tr>
      <w:tr w14:paraId="42611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41C5FE20">
            <w:pPr>
              <w:jc w:val="center"/>
              <w:rPr>
                <w:rFonts w:hint="eastAsia" w:ascii="宋体" w:hAnsi="宋体" w:cs="宋体"/>
                <w:color w:val="000000" w:themeColor="text1"/>
                <w:szCs w:val="21"/>
                <w:highlight w:val="none"/>
                <w14:textFill>
                  <w14:solidFill>
                    <w14:schemeClr w14:val="tx1"/>
                  </w14:solidFill>
                </w14:textFill>
              </w:rPr>
            </w:pPr>
          </w:p>
        </w:tc>
        <w:tc>
          <w:tcPr>
            <w:tcW w:w="1418" w:type="dxa"/>
            <w:noWrap w:val="0"/>
            <w:vAlign w:val="center"/>
          </w:tcPr>
          <w:p w14:paraId="45F61A29">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3D1BFEAE">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3A7CC5B1">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3AE1BE53">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0CFB68FE">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1957D6B2">
            <w:pPr>
              <w:jc w:val="center"/>
              <w:rPr>
                <w:rFonts w:hint="eastAsia" w:ascii="宋体" w:hAnsi="宋体" w:cs="宋体"/>
                <w:color w:val="000000" w:themeColor="text1"/>
                <w:szCs w:val="21"/>
                <w:highlight w:val="none"/>
                <w14:textFill>
                  <w14:solidFill>
                    <w14:schemeClr w14:val="tx1"/>
                  </w14:solidFill>
                </w14:textFill>
              </w:rPr>
            </w:pPr>
          </w:p>
        </w:tc>
        <w:tc>
          <w:tcPr>
            <w:tcW w:w="1918" w:type="dxa"/>
            <w:noWrap w:val="0"/>
            <w:vAlign w:val="center"/>
          </w:tcPr>
          <w:p w14:paraId="129E9C80">
            <w:pPr>
              <w:jc w:val="center"/>
              <w:rPr>
                <w:rFonts w:hint="eastAsia" w:ascii="宋体" w:hAnsi="宋体" w:cs="宋体"/>
                <w:color w:val="000000" w:themeColor="text1"/>
                <w:szCs w:val="21"/>
                <w:highlight w:val="none"/>
                <w14:textFill>
                  <w14:solidFill>
                    <w14:schemeClr w14:val="tx1"/>
                  </w14:solidFill>
                </w14:textFill>
              </w:rPr>
            </w:pPr>
          </w:p>
        </w:tc>
      </w:tr>
      <w:tr w14:paraId="35585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3F1D507C">
            <w:pPr>
              <w:jc w:val="center"/>
              <w:rPr>
                <w:rFonts w:hint="eastAsia" w:ascii="宋体" w:hAnsi="宋体" w:cs="宋体"/>
                <w:color w:val="000000" w:themeColor="text1"/>
                <w:szCs w:val="21"/>
                <w:highlight w:val="none"/>
                <w14:textFill>
                  <w14:solidFill>
                    <w14:schemeClr w14:val="tx1"/>
                  </w14:solidFill>
                </w14:textFill>
              </w:rPr>
            </w:pPr>
          </w:p>
        </w:tc>
        <w:tc>
          <w:tcPr>
            <w:tcW w:w="1418" w:type="dxa"/>
            <w:noWrap w:val="0"/>
            <w:vAlign w:val="center"/>
          </w:tcPr>
          <w:p w14:paraId="20947545">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4804FB40">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650C2512">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174E9159">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1F41FD64">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5A702CD0">
            <w:pPr>
              <w:jc w:val="center"/>
              <w:rPr>
                <w:rFonts w:hint="eastAsia" w:ascii="宋体" w:hAnsi="宋体" w:cs="宋体"/>
                <w:color w:val="000000" w:themeColor="text1"/>
                <w:szCs w:val="21"/>
                <w:highlight w:val="none"/>
                <w14:textFill>
                  <w14:solidFill>
                    <w14:schemeClr w14:val="tx1"/>
                  </w14:solidFill>
                </w14:textFill>
              </w:rPr>
            </w:pPr>
          </w:p>
        </w:tc>
        <w:tc>
          <w:tcPr>
            <w:tcW w:w="1918" w:type="dxa"/>
            <w:noWrap w:val="0"/>
            <w:vAlign w:val="center"/>
          </w:tcPr>
          <w:p w14:paraId="7886465A">
            <w:pPr>
              <w:jc w:val="center"/>
              <w:rPr>
                <w:rFonts w:hint="eastAsia" w:ascii="宋体" w:hAnsi="宋体" w:cs="宋体"/>
                <w:color w:val="000000" w:themeColor="text1"/>
                <w:szCs w:val="21"/>
                <w:highlight w:val="none"/>
                <w14:textFill>
                  <w14:solidFill>
                    <w14:schemeClr w14:val="tx1"/>
                  </w14:solidFill>
                </w14:textFill>
              </w:rPr>
            </w:pPr>
          </w:p>
        </w:tc>
      </w:tr>
      <w:tr w14:paraId="6EF3F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525C8383">
            <w:pPr>
              <w:jc w:val="center"/>
              <w:rPr>
                <w:rFonts w:hint="eastAsia" w:ascii="宋体" w:hAnsi="宋体" w:cs="宋体"/>
                <w:color w:val="000000" w:themeColor="text1"/>
                <w:szCs w:val="21"/>
                <w:highlight w:val="none"/>
                <w14:textFill>
                  <w14:solidFill>
                    <w14:schemeClr w14:val="tx1"/>
                  </w14:solidFill>
                </w14:textFill>
              </w:rPr>
            </w:pPr>
          </w:p>
        </w:tc>
        <w:tc>
          <w:tcPr>
            <w:tcW w:w="1418" w:type="dxa"/>
            <w:noWrap w:val="0"/>
            <w:vAlign w:val="center"/>
          </w:tcPr>
          <w:p w14:paraId="4BC5006D">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7F5BA6A5">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48BEA7B7">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52F4E157">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3724576A">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5506EE8D">
            <w:pPr>
              <w:jc w:val="center"/>
              <w:rPr>
                <w:rFonts w:hint="eastAsia" w:ascii="宋体" w:hAnsi="宋体" w:cs="宋体"/>
                <w:color w:val="000000" w:themeColor="text1"/>
                <w:szCs w:val="21"/>
                <w:highlight w:val="none"/>
                <w14:textFill>
                  <w14:solidFill>
                    <w14:schemeClr w14:val="tx1"/>
                  </w14:solidFill>
                </w14:textFill>
              </w:rPr>
            </w:pPr>
          </w:p>
        </w:tc>
        <w:tc>
          <w:tcPr>
            <w:tcW w:w="1918" w:type="dxa"/>
            <w:noWrap w:val="0"/>
            <w:vAlign w:val="center"/>
          </w:tcPr>
          <w:p w14:paraId="3A1A9B44">
            <w:pPr>
              <w:jc w:val="center"/>
              <w:rPr>
                <w:rFonts w:hint="eastAsia" w:ascii="宋体" w:hAnsi="宋体" w:cs="宋体"/>
                <w:color w:val="000000" w:themeColor="text1"/>
                <w:szCs w:val="21"/>
                <w:highlight w:val="none"/>
                <w14:textFill>
                  <w14:solidFill>
                    <w14:schemeClr w14:val="tx1"/>
                  </w14:solidFill>
                </w14:textFill>
              </w:rPr>
            </w:pPr>
          </w:p>
        </w:tc>
      </w:tr>
      <w:tr w14:paraId="6A926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0E550901">
            <w:pPr>
              <w:jc w:val="center"/>
              <w:rPr>
                <w:rFonts w:hint="eastAsia" w:ascii="宋体" w:hAnsi="宋体" w:cs="宋体"/>
                <w:color w:val="000000" w:themeColor="text1"/>
                <w:szCs w:val="21"/>
                <w:highlight w:val="none"/>
                <w14:textFill>
                  <w14:solidFill>
                    <w14:schemeClr w14:val="tx1"/>
                  </w14:solidFill>
                </w14:textFill>
              </w:rPr>
            </w:pPr>
          </w:p>
        </w:tc>
        <w:tc>
          <w:tcPr>
            <w:tcW w:w="1418" w:type="dxa"/>
            <w:noWrap w:val="0"/>
            <w:vAlign w:val="center"/>
          </w:tcPr>
          <w:p w14:paraId="5321357B">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0799FE21">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773CC20C">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09FECC75">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245289BF">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0101F1EE">
            <w:pPr>
              <w:jc w:val="center"/>
              <w:rPr>
                <w:rFonts w:hint="eastAsia" w:ascii="宋体" w:hAnsi="宋体" w:cs="宋体"/>
                <w:color w:val="000000" w:themeColor="text1"/>
                <w:szCs w:val="21"/>
                <w:highlight w:val="none"/>
                <w14:textFill>
                  <w14:solidFill>
                    <w14:schemeClr w14:val="tx1"/>
                  </w14:solidFill>
                </w14:textFill>
              </w:rPr>
            </w:pPr>
          </w:p>
        </w:tc>
        <w:tc>
          <w:tcPr>
            <w:tcW w:w="1918" w:type="dxa"/>
            <w:noWrap w:val="0"/>
            <w:vAlign w:val="center"/>
          </w:tcPr>
          <w:p w14:paraId="546DC8E5">
            <w:pPr>
              <w:jc w:val="center"/>
              <w:rPr>
                <w:rFonts w:hint="eastAsia" w:ascii="宋体" w:hAnsi="宋体" w:cs="宋体"/>
                <w:color w:val="000000" w:themeColor="text1"/>
                <w:szCs w:val="21"/>
                <w:highlight w:val="none"/>
                <w14:textFill>
                  <w14:solidFill>
                    <w14:schemeClr w14:val="tx1"/>
                  </w14:solidFill>
                </w14:textFill>
              </w:rPr>
            </w:pPr>
          </w:p>
        </w:tc>
      </w:tr>
      <w:tr w14:paraId="327D9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775B5BF4">
            <w:pPr>
              <w:jc w:val="center"/>
              <w:rPr>
                <w:rFonts w:hint="eastAsia" w:ascii="宋体" w:hAnsi="宋体" w:cs="宋体"/>
                <w:color w:val="000000" w:themeColor="text1"/>
                <w:szCs w:val="21"/>
                <w:highlight w:val="none"/>
                <w14:textFill>
                  <w14:solidFill>
                    <w14:schemeClr w14:val="tx1"/>
                  </w14:solidFill>
                </w14:textFill>
              </w:rPr>
            </w:pPr>
          </w:p>
        </w:tc>
        <w:tc>
          <w:tcPr>
            <w:tcW w:w="1418" w:type="dxa"/>
            <w:noWrap w:val="0"/>
            <w:vAlign w:val="center"/>
          </w:tcPr>
          <w:p w14:paraId="4241487F">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573E5A1E">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09BA3738">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3226E291">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0B92F16A">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12DCA435">
            <w:pPr>
              <w:jc w:val="center"/>
              <w:rPr>
                <w:rFonts w:hint="eastAsia" w:ascii="宋体" w:hAnsi="宋体" w:cs="宋体"/>
                <w:color w:val="000000" w:themeColor="text1"/>
                <w:szCs w:val="21"/>
                <w:highlight w:val="none"/>
                <w14:textFill>
                  <w14:solidFill>
                    <w14:schemeClr w14:val="tx1"/>
                  </w14:solidFill>
                </w14:textFill>
              </w:rPr>
            </w:pPr>
          </w:p>
        </w:tc>
        <w:tc>
          <w:tcPr>
            <w:tcW w:w="1918" w:type="dxa"/>
            <w:noWrap w:val="0"/>
            <w:vAlign w:val="center"/>
          </w:tcPr>
          <w:p w14:paraId="5C5C5EA7">
            <w:pPr>
              <w:jc w:val="center"/>
              <w:rPr>
                <w:rFonts w:hint="eastAsia" w:ascii="宋体" w:hAnsi="宋体" w:cs="宋体"/>
                <w:color w:val="000000" w:themeColor="text1"/>
                <w:szCs w:val="21"/>
                <w:highlight w:val="none"/>
                <w14:textFill>
                  <w14:solidFill>
                    <w14:schemeClr w14:val="tx1"/>
                  </w14:solidFill>
                </w14:textFill>
              </w:rPr>
            </w:pPr>
          </w:p>
        </w:tc>
      </w:tr>
      <w:tr w14:paraId="3BF9A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02F3ED7B">
            <w:pPr>
              <w:jc w:val="center"/>
              <w:rPr>
                <w:rFonts w:hint="eastAsia" w:ascii="宋体" w:hAnsi="宋体" w:cs="宋体"/>
                <w:color w:val="000000" w:themeColor="text1"/>
                <w:szCs w:val="21"/>
                <w:highlight w:val="none"/>
                <w14:textFill>
                  <w14:solidFill>
                    <w14:schemeClr w14:val="tx1"/>
                  </w14:solidFill>
                </w14:textFill>
              </w:rPr>
            </w:pPr>
          </w:p>
        </w:tc>
        <w:tc>
          <w:tcPr>
            <w:tcW w:w="1418" w:type="dxa"/>
            <w:noWrap w:val="0"/>
            <w:vAlign w:val="center"/>
          </w:tcPr>
          <w:p w14:paraId="688E19A1">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5586F248">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6F9E62E3">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7DF9F868">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05C539D4">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4C40417D">
            <w:pPr>
              <w:jc w:val="center"/>
              <w:rPr>
                <w:rFonts w:hint="eastAsia" w:ascii="宋体" w:hAnsi="宋体" w:cs="宋体"/>
                <w:color w:val="000000" w:themeColor="text1"/>
                <w:szCs w:val="21"/>
                <w:highlight w:val="none"/>
                <w14:textFill>
                  <w14:solidFill>
                    <w14:schemeClr w14:val="tx1"/>
                  </w14:solidFill>
                </w14:textFill>
              </w:rPr>
            </w:pPr>
          </w:p>
        </w:tc>
        <w:tc>
          <w:tcPr>
            <w:tcW w:w="1918" w:type="dxa"/>
            <w:noWrap w:val="0"/>
            <w:vAlign w:val="center"/>
          </w:tcPr>
          <w:p w14:paraId="7BEDACE5">
            <w:pPr>
              <w:jc w:val="center"/>
              <w:rPr>
                <w:rFonts w:hint="eastAsia" w:ascii="宋体" w:hAnsi="宋体" w:cs="宋体"/>
                <w:color w:val="000000" w:themeColor="text1"/>
                <w:szCs w:val="21"/>
                <w:highlight w:val="none"/>
                <w14:textFill>
                  <w14:solidFill>
                    <w14:schemeClr w14:val="tx1"/>
                  </w14:solidFill>
                </w14:textFill>
              </w:rPr>
            </w:pPr>
          </w:p>
        </w:tc>
      </w:tr>
      <w:tr w14:paraId="268BC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613161BA">
            <w:pPr>
              <w:jc w:val="center"/>
              <w:rPr>
                <w:rFonts w:hint="eastAsia" w:ascii="宋体" w:hAnsi="宋体" w:cs="宋体"/>
                <w:color w:val="000000" w:themeColor="text1"/>
                <w:szCs w:val="21"/>
                <w:highlight w:val="none"/>
                <w14:textFill>
                  <w14:solidFill>
                    <w14:schemeClr w14:val="tx1"/>
                  </w14:solidFill>
                </w14:textFill>
              </w:rPr>
            </w:pPr>
          </w:p>
        </w:tc>
        <w:tc>
          <w:tcPr>
            <w:tcW w:w="1418" w:type="dxa"/>
            <w:noWrap w:val="0"/>
            <w:vAlign w:val="center"/>
          </w:tcPr>
          <w:p w14:paraId="4624115B">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023736E0">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7F73E514">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0CE276AC">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4D508BFA">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432A676D">
            <w:pPr>
              <w:jc w:val="center"/>
              <w:rPr>
                <w:rFonts w:hint="eastAsia" w:ascii="宋体" w:hAnsi="宋体" w:cs="宋体"/>
                <w:color w:val="000000" w:themeColor="text1"/>
                <w:szCs w:val="21"/>
                <w:highlight w:val="none"/>
                <w14:textFill>
                  <w14:solidFill>
                    <w14:schemeClr w14:val="tx1"/>
                  </w14:solidFill>
                </w14:textFill>
              </w:rPr>
            </w:pPr>
          </w:p>
        </w:tc>
        <w:tc>
          <w:tcPr>
            <w:tcW w:w="1918" w:type="dxa"/>
            <w:noWrap w:val="0"/>
            <w:vAlign w:val="center"/>
          </w:tcPr>
          <w:p w14:paraId="47D53BAD">
            <w:pPr>
              <w:jc w:val="center"/>
              <w:rPr>
                <w:rFonts w:hint="eastAsia" w:ascii="宋体" w:hAnsi="宋体" w:cs="宋体"/>
                <w:color w:val="000000" w:themeColor="text1"/>
                <w:szCs w:val="21"/>
                <w:highlight w:val="none"/>
                <w14:textFill>
                  <w14:solidFill>
                    <w14:schemeClr w14:val="tx1"/>
                  </w14:solidFill>
                </w14:textFill>
              </w:rPr>
            </w:pPr>
          </w:p>
        </w:tc>
      </w:tr>
      <w:tr w14:paraId="1B5C6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4971DE2B">
            <w:pPr>
              <w:jc w:val="center"/>
              <w:rPr>
                <w:rFonts w:hint="eastAsia" w:ascii="宋体" w:hAnsi="宋体" w:cs="宋体"/>
                <w:color w:val="000000" w:themeColor="text1"/>
                <w:szCs w:val="21"/>
                <w:highlight w:val="none"/>
                <w14:textFill>
                  <w14:solidFill>
                    <w14:schemeClr w14:val="tx1"/>
                  </w14:solidFill>
                </w14:textFill>
              </w:rPr>
            </w:pPr>
          </w:p>
        </w:tc>
        <w:tc>
          <w:tcPr>
            <w:tcW w:w="1418" w:type="dxa"/>
            <w:noWrap w:val="0"/>
            <w:vAlign w:val="center"/>
          </w:tcPr>
          <w:p w14:paraId="591BE1DC">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0FF282D4">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16545EF6">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7C068FE5">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4D3BB41D">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008119D3">
            <w:pPr>
              <w:jc w:val="center"/>
              <w:rPr>
                <w:rFonts w:hint="eastAsia" w:ascii="宋体" w:hAnsi="宋体" w:cs="宋体"/>
                <w:color w:val="000000" w:themeColor="text1"/>
                <w:szCs w:val="21"/>
                <w:highlight w:val="none"/>
                <w14:textFill>
                  <w14:solidFill>
                    <w14:schemeClr w14:val="tx1"/>
                  </w14:solidFill>
                </w14:textFill>
              </w:rPr>
            </w:pPr>
          </w:p>
        </w:tc>
        <w:tc>
          <w:tcPr>
            <w:tcW w:w="1918" w:type="dxa"/>
            <w:noWrap w:val="0"/>
            <w:vAlign w:val="center"/>
          </w:tcPr>
          <w:p w14:paraId="3F7456EC">
            <w:pPr>
              <w:jc w:val="center"/>
              <w:rPr>
                <w:rFonts w:hint="eastAsia" w:ascii="宋体" w:hAnsi="宋体" w:cs="宋体"/>
                <w:color w:val="000000" w:themeColor="text1"/>
                <w:szCs w:val="21"/>
                <w:highlight w:val="none"/>
                <w14:textFill>
                  <w14:solidFill>
                    <w14:schemeClr w14:val="tx1"/>
                  </w14:solidFill>
                </w14:textFill>
              </w:rPr>
            </w:pPr>
          </w:p>
        </w:tc>
      </w:tr>
      <w:tr w14:paraId="02513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5F2D837A">
            <w:pPr>
              <w:jc w:val="center"/>
              <w:rPr>
                <w:rFonts w:hint="eastAsia" w:ascii="宋体" w:hAnsi="宋体" w:cs="宋体"/>
                <w:color w:val="000000" w:themeColor="text1"/>
                <w:szCs w:val="21"/>
                <w:highlight w:val="none"/>
                <w14:textFill>
                  <w14:solidFill>
                    <w14:schemeClr w14:val="tx1"/>
                  </w14:solidFill>
                </w14:textFill>
              </w:rPr>
            </w:pPr>
          </w:p>
        </w:tc>
        <w:tc>
          <w:tcPr>
            <w:tcW w:w="1418" w:type="dxa"/>
            <w:noWrap w:val="0"/>
            <w:vAlign w:val="center"/>
          </w:tcPr>
          <w:p w14:paraId="7BA4AE68">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35AF0508">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66DC25F4">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5E797316">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18A30401">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7316F439">
            <w:pPr>
              <w:jc w:val="center"/>
              <w:rPr>
                <w:rFonts w:hint="eastAsia" w:ascii="宋体" w:hAnsi="宋体" w:cs="宋体"/>
                <w:color w:val="000000" w:themeColor="text1"/>
                <w:szCs w:val="21"/>
                <w:highlight w:val="none"/>
                <w14:textFill>
                  <w14:solidFill>
                    <w14:schemeClr w14:val="tx1"/>
                  </w14:solidFill>
                </w14:textFill>
              </w:rPr>
            </w:pPr>
          </w:p>
        </w:tc>
        <w:tc>
          <w:tcPr>
            <w:tcW w:w="1918" w:type="dxa"/>
            <w:noWrap w:val="0"/>
            <w:vAlign w:val="center"/>
          </w:tcPr>
          <w:p w14:paraId="26EBF81F">
            <w:pPr>
              <w:jc w:val="center"/>
              <w:rPr>
                <w:rFonts w:hint="eastAsia" w:ascii="宋体" w:hAnsi="宋体" w:cs="宋体"/>
                <w:color w:val="000000" w:themeColor="text1"/>
                <w:szCs w:val="21"/>
                <w:highlight w:val="none"/>
                <w14:textFill>
                  <w14:solidFill>
                    <w14:schemeClr w14:val="tx1"/>
                  </w14:solidFill>
                </w14:textFill>
              </w:rPr>
            </w:pPr>
          </w:p>
        </w:tc>
      </w:tr>
      <w:tr w14:paraId="51FD6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401533CA">
            <w:pPr>
              <w:jc w:val="center"/>
              <w:rPr>
                <w:rFonts w:hint="eastAsia" w:ascii="宋体" w:hAnsi="宋体" w:cs="宋体"/>
                <w:color w:val="000000" w:themeColor="text1"/>
                <w:szCs w:val="21"/>
                <w:highlight w:val="none"/>
                <w14:textFill>
                  <w14:solidFill>
                    <w14:schemeClr w14:val="tx1"/>
                  </w14:solidFill>
                </w14:textFill>
              </w:rPr>
            </w:pPr>
          </w:p>
        </w:tc>
        <w:tc>
          <w:tcPr>
            <w:tcW w:w="1418" w:type="dxa"/>
            <w:noWrap w:val="0"/>
            <w:vAlign w:val="center"/>
          </w:tcPr>
          <w:p w14:paraId="5D1ED189">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0A34C589">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1C200527">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217B0255">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5C59E496">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04B24A91">
            <w:pPr>
              <w:jc w:val="center"/>
              <w:rPr>
                <w:rFonts w:hint="eastAsia" w:ascii="宋体" w:hAnsi="宋体" w:cs="宋体"/>
                <w:color w:val="000000" w:themeColor="text1"/>
                <w:szCs w:val="21"/>
                <w:highlight w:val="none"/>
                <w14:textFill>
                  <w14:solidFill>
                    <w14:schemeClr w14:val="tx1"/>
                  </w14:solidFill>
                </w14:textFill>
              </w:rPr>
            </w:pPr>
          </w:p>
        </w:tc>
        <w:tc>
          <w:tcPr>
            <w:tcW w:w="1918" w:type="dxa"/>
            <w:noWrap w:val="0"/>
            <w:vAlign w:val="center"/>
          </w:tcPr>
          <w:p w14:paraId="6AD5F249">
            <w:pPr>
              <w:jc w:val="center"/>
              <w:rPr>
                <w:rFonts w:hint="eastAsia" w:ascii="宋体" w:hAnsi="宋体" w:cs="宋体"/>
                <w:color w:val="000000" w:themeColor="text1"/>
                <w:szCs w:val="21"/>
                <w:highlight w:val="none"/>
                <w14:textFill>
                  <w14:solidFill>
                    <w14:schemeClr w14:val="tx1"/>
                  </w14:solidFill>
                </w14:textFill>
              </w:rPr>
            </w:pPr>
          </w:p>
        </w:tc>
      </w:tr>
      <w:tr w14:paraId="2BE92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01B0D1C8">
            <w:pPr>
              <w:jc w:val="center"/>
              <w:rPr>
                <w:rFonts w:hint="eastAsia" w:ascii="宋体" w:hAnsi="宋体" w:cs="宋体"/>
                <w:color w:val="000000" w:themeColor="text1"/>
                <w:szCs w:val="21"/>
                <w:highlight w:val="none"/>
                <w14:textFill>
                  <w14:solidFill>
                    <w14:schemeClr w14:val="tx1"/>
                  </w14:solidFill>
                </w14:textFill>
              </w:rPr>
            </w:pPr>
          </w:p>
        </w:tc>
        <w:tc>
          <w:tcPr>
            <w:tcW w:w="1418" w:type="dxa"/>
            <w:noWrap w:val="0"/>
            <w:vAlign w:val="center"/>
          </w:tcPr>
          <w:p w14:paraId="3626C238">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5BA8BE7C">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0260C6B7">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32B6A60C">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1AA62E28">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5FCE74AD">
            <w:pPr>
              <w:jc w:val="center"/>
              <w:rPr>
                <w:rFonts w:hint="eastAsia" w:ascii="宋体" w:hAnsi="宋体" w:cs="宋体"/>
                <w:color w:val="000000" w:themeColor="text1"/>
                <w:szCs w:val="21"/>
                <w:highlight w:val="none"/>
                <w14:textFill>
                  <w14:solidFill>
                    <w14:schemeClr w14:val="tx1"/>
                  </w14:solidFill>
                </w14:textFill>
              </w:rPr>
            </w:pPr>
          </w:p>
        </w:tc>
        <w:tc>
          <w:tcPr>
            <w:tcW w:w="1918" w:type="dxa"/>
            <w:noWrap w:val="0"/>
            <w:vAlign w:val="center"/>
          </w:tcPr>
          <w:p w14:paraId="4EEDF835">
            <w:pPr>
              <w:jc w:val="center"/>
              <w:rPr>
                <w:rFonts w:hint="eastAsia" w:ascii="宋体" w:hAnsi="宋体" w:cs="宋体"/>
                <w:color w:val="000000" w:themeColor="text1"/>
                <w:szCs w:val="21"/>
                <w:highlight w:val="none"/>
                <w14:textFill>
                  <w14:solidFill>
                    <w14:schemeClr w14:val="tx1"/>
                  </w14:solidFill>
                </w14:textFill>
              </w:rPr>
            </w:pPr>
          </w:p>
        </w:tc>
      </w:tr>
      <w:tr w14:paraId="7D97A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2C03188E">
            <w:pPr>
              <w:jc w:val="center"/>
              <w:rPr>
                <w:rFonts w:hint="eastAsia" w:ascii="宋体" w:hAnsi="宋体" w:cs="宋体"/>
                <w:color w:val="000000" w:themeColor="text1"/>
                <w:szCs w:val="21"/>
                <w:highlight w:val="none"/>
                <w14:textFill>
                  <w14:solidFill>
                    <w14:schemeClr w14:val="tx1"/>
                  </w14:solidFill>
                </w14:textFill>
              </w:rPr>
            </w:pPr>
          </w:p>
        </w:tc>
        <w:tc>
          <w:tcPr>
            <w:tcW w:w="1418" w:type="dxa"/>
            <w:noWrap w:val="0"/>
            <w:vAlign w:val="center"/>
          </w:tcPr>
          <w:p w14:paraId="1F4B0F6E">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489F4E6A">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11341BFA">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5FDA18DA">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6BBB6AAC">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10BBD00D">
            <w:pPr>
              <w:jc w:val="center"/>
              <w:rPr>
                <w:rFonts w:hint="eastAsia" w:ascii="宋体" w:hAnsi="宋体" w:cs="宋体"/>
                <w:color w:val="000000" w:themeColor="text1"/>
                <w:szCs w:val="21"/>
                <w:highlight w:val="none"/>
                <w14:textFill>
                  <w14:solidFill>
                    <w14:schemeClr w14:val="tx1"/>
                  </w14:solidFill>
                </w14:textFill>
              </w:rPr>
            </w:pPr>
          </w:p>
        </w:tc>
        <w:tc>
          <w:tcPr>
            <w:tcW w:w="1918" w:type="dxa"/>
            <w:noWrap w:val="0"/>
            <w:vAlign w:val="center"/>
          </w:tcPr>
          <w:p w14:paraId="7DBEF5E1">
            <w:pPr>
              <w:jc w:val="center"/>
              <w:rPr>
                <w:rFonts w:hint="eastAsia" w:ascii="宋体" w:hAnsi="宋体" w:cs="宋体"/>
                <w:color w:val="000000" w:themeColor="text1"/>
                <w:szCs w:val="21"/>
                <w:highlight w:val="none"/>
                <w14:textFill>
                  <w14:solidFill>
                    <w14:schemeClr w14:val="tx1"/>
                  </w14:solidFill>
                </w14:textFill>
              </w:rPr>
            </w:pPr>
          </w:p>
        </w:tc>
      </w:tr>
      <w:tr w14:paraId="5AF3F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5B38056C">
            <w:pPr>
              <w:jc w:val="center"/>
              <w:rPr>
                <w:rFonts w:hint="eastAsia" w:ascii="宋体" w:hAnsi="宋体" w:cs="宋体"/>
                <w:color w:val="000000" w:themeColor="text1"/>
                <w:szCs w:val="21"/>
                <w:highlight w:val="none"/>
                <w14:textFill>
                  <w14:solidFill>
                    <w14:schemeClr w14:val="tx1"/>
                  </w14:solidFill>
                </w14:textFill>
              </w:rPr>
            </w:pPr>
          </w:p>
        </w:tc>
        <w:tc>
          <w:tcPr>
            <w:tcW w:w="1418" w:type="dxa"/>
            <w:noWrap w:val="0"/>
            <w:vAlign w:val="center"/>
          </w:tcPr>
          <w:p w14:paraId="1ADCECEE">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2DA68CE8">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61B5A51C">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4782A708">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06E0C823">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5326C955">
            <w:pPr>
              <w:jc w:val="center"/>
              <w:rPr>
                <w:rFonts w:hint="eastAsia" w:ascii="宋体" w:hAnsi="宋体" w:cs="宋体"/>
                <w:color w:val="000000" w:themeColor="text1"/>
                <w:szCs w:val="21"/>
                <w:highlight w:val="none"/>
                <w14:textFill>
                  <w14:solidFill>
                    <w14:schemeClr w14:val="tx1"/>
                  </w14:solidFill>
                </w14:textFill>
              </w:rPr>
            </w:pPr>
          </w:p>
        </w:tc>
        <w:tc>
          <w:tcPr>
            <w:tcW w:w="1918" w:type="dxa"/>
            <w:noWrap w:val="0"/>
            <w:vAlign w:val="center"/>
          </w:tcPr>
          <w:p w14:paraId="213A962F">
            <w:pPr>
              <w:jc w:val="center"/>
              <w:rPr>
                <w:rFonts w:hint="eastAsia" w:ascii="宋体" w:hAnsi="宋体" w:cs="宋体"/>
                <w:color w:val="000000" w:themeColor="text1"/>
                <w:szCs w:val="21"/>
                <w:highlight w:val="none"/>
                <w14:textFill>
                  <w14:solidFill>
                    <w14:schemeClr w14:val="tx1"/>
                  </w14:solidFill>
                </w14:textFill>
              </w:rPr>
            </w:pPr>
          </w:p>
        </w:tc>
      </w:tr>
      <w:tr w14:paraId="2F8A2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4363FDBB">
            <w:pPr>
              <w:jc w:val="center"/>
              <w:rPr>
                <w:rFonts w:hint="eastAsia" w:ascii="宋体" w:hAnsi="宋体" w:cs="宋体"/>
                <w:color w:val="000000" w:themeColor="text1"/>
                <w:szCs w:val="21"/>
                <w:highlight w:val="none"/>
                <w14:textFill>
                  <w14:solidFill>
                    <w14:schemeClr w14:val="tx1"/>
                  </w14:solidFill>
                </w14:textFill>
              </w:rPr>
            </w:pPr>
          </w:p>
        </w:tc>
        <w:tc>
          <w:tcPr>
            <w:tcW w:w="1418" w:type="dxa"/>
            <w:noWrap w:val="0"/>
            <w:vAlign w:val="center"/>
          </w:tcPr>
          <w:p w14:paraId="1D150D68">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531633D1">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56C2944D">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23B98052">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099F2C13">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3BCDD588">
            <w:pPr>
              <w:jc w:val="center"/>
              <w:rPr>
                <w:rFonts w:hint="eastAsia" w:ascii="宋体" w:hAnsi="宋体" w:cs="宋体"/>
                <w:color w:val="000000" w:themeColor="text1"/>
                <w:szCs w:val="21"/>
                <w:highlight w:val="none"/>
                <w14:textFill>
                  <w14:solidFill>
                    <w14:schemeClr w14:val="tx1"/>
                  </w14:solidFill>
                </w14:textFill>
              </w:rPr>
            </w:pPr>
          </w:p>
        </w:tc>
        <w:tc>
          <w:tcPr>
            <w:tcW w:w="1918" w:type="dxa"/>
            <w:noWrap w:val="0"/>
            <w:vAlign w:val="center"/>
          </w:tcPr>
          <w:p w14:paraId="423E680A">
            <w:pPr>
              <w:jc w:val="center"/>
              <w:rPr>
                <w:rFonts w:hint="eastAsia" w:ascii="宋体" w:hAnsi="宋体" w:cs="宋体"/>
                <w:color w:val="000000" w:themeColor="text1"/>
                <w:szCs w:val="21"/>
                <w:highlight w:val="none"/>
                <w14:textFill>
                  <w14:solidFill>
                    <w14:schemeClr w14:val="tx1"/>
                  </w14:solidFill>
                </w14:textFill>
              </w:rPr>
            </w:pPr>
          </w:p>
        </w:tc>
      </w:tr>
    </w:tbl>
    <w:p w14:paraId="0E3EEE6B">
      <w:pPr>
        <w:spacing w:line="420" w:lineRule="exact"/>
        <w:rPr>
          <w:rFonts w:hint="eastAsia" w:ascii="宋体" w:hAnsi="宋体" w:cs="宋体"/>
          <w:color w:val="000000" w:themeColor="text1"/>
          <w:szCs w:val="21"/>
          <w:highlight w:val="none"/>
          <w14:textFill>
            <w14:solidFill>
              <w14:schemeClr w14:val="tx1"/>
            </w14:solidFill>
          </w14:textFill>
        </w:rPr>
      </w:pPr>
    </w:p>
    <w:p w14:paraId="4D84B7B4">
      <w:pPr>
        <w:pStyle w:val="19"/>
        <w:pageBreakBefore w:val="0"/>
        <w:pBdr>
          <w:bottom w:val="none" w:color="auto" w:sz="0" w:space="0"/>
        </w:pBdr>
        <w:kinsoku/>
        <w:wordWrap/>
        <w:topLinePunct w:val="0"/>
        <w:bidi w:val="0"/>
        <w:jc w:val="both"/>
        <w:outlineLvl w:val="9"/>
        <w:rPr>
          <w:rFonts w:ascii="宋体" w:hAnsi="宋体"/>
          <w:color w:val="auto"/>
          <w:sz w:val="21"/>
          <w:szCs w:val="21"/>
          <w:highlight w:val="none"/>
          <w:lang w:eastAsia="zh-CN"/>
        </w:rPr>
      </w:pPr>
      <w:r>
        <w:rPr>
          <w:rFonts w:hint="eastAsia" w:ascii="宋体" w:hAnsi="宋体" w:cs="宋体"/>
          <w:color w:val="000000" w:themeColor="text1"/>
          <w:szCs w:val="21"/>
          <w:highlight w:val="none"/>
          <w14:textFill>
            <w14:solidFill>
              <w14:schemeClr w14:val="tx1"/>
            </w14:solidFill>
          </w14:textFill>
        </w:rPr>
        <w:br w:type="page"/>
      </w:r>
      <w:bookmarkStart w:id="758" w:name="_Toc10686_WPSOffice_Level2"/>
      <w:bookmarkStart w:id="759" w:name="_Toc488219868"/>
      <w:bookmarkStart w:id="760" w:name="_Toc14648_WPSOffice_Level2"/>
      <w:r>
        <w:rPr>
          <w:rFonts w:hint="eastAsia" w:ascii="宋体" w:hAnsi="宋体"/>
          <w:color w:val="auto"/>
          <w:sz w:val="21"/>
          <w:szCs w:val="21"/>
          <w:highlight w:val="none"/>
          <w:lang w:eastAsia="zh-CN"/>
        </w:rPr>
        <w:t>附表四：计划开、竣工日期和施工进度网络图</w:t>
      </w:r>
    </w:p>
    <w:p w14:paraId="7D204811">
      <w:pPr>
        <w:pageBreakBefore w:val="0"/>
        <w:kinsoku/>
        <w:wordWrap/>
        <w:topLinePunct w:val="0"/>
        <w:autoSpaceDE w:val="0"/>
        <w:autoSpaceDN w:val="0"/>
        <w:bidi w:val="0"/>
        <w:adjustRightInd w:val="0"/>
        <w:spacing w:line="400" w:lineRule="exact"/>
        <w:jc w:val="left"/>
        <w:outlineLvl w:val="9"/>
        <w:rPr>
          <w:rFonts w:ascii="宋体" w:hAnsi="宋体"/>
          <w:b/>
          <w:bCs/>
          <w:szCs w:val="21"/>
          <w:highlight w:val="none"/>
        </w:rPr>
      </w:pPr>
      <w:r>
        <w:rPr>
          <w:rFonts w:hint="eastAsia" w:ascii="宋体" w:hAnsi="宋体"/>
          <w:b/>
          <w:bCs/>
          <w:highlight w:val="none"/>
        </w:rPr>
        <w:t xml:space="preserve"> </w:t>
      </w:r>
    </w:p>
    <w:p w14:paraId="09663C1E">
      <w:pPr>
        <w:pageBreakBefore w:val="0"/>
        <w:kinsoku/>
        <w:wordWrap/>
        <w:topLinePunct w:val="0"/>
        <w:autoSpaceDE w:val="0"/>
        <w:autoSpaceDN w:val="0"/>
        <w:bidi w:val="0"/>
        <w:adjustRightInd w:val="0"/>
        <w:spacing w:line="400" w:lineRule="exact"/>
        <w:jc w:val="left"/>
        <w:outlineLvl w:val="9"/>
        <w:rPr>
          <w:rFonts w:ascii="宋体" w:hAnsi="宋体"/>
          <w:b/>
          <w:bCs/>
          <w:highlight w:val="none"/>
        </w:rPr>
      </w:pPr>
      <w:r>
        <w:rPr>
          <w:rFonts w:hint="eastAsia" w:ascii="宋体" w:hAnsi="宋体"/>
          <w:b/>
          <w:bCs/>
          <w:highlight w:val="none"/>
        </w:rPr>
        <w:t xml:space="preserve">    1.投标单位应递交施工进度网络图或施工进度表，说明按招标文件要求的计划工期进行</w:t>
      </w:r>
    </w:p>
    <w:p w14:paraId="555F3E49">
      <w:pPr>
        <w:pageBreakBefore w:val="0"/>
        <w:kinsoku/>
        <w:wordWrap/>
        <w:topLinePunct w:val="0"/>
        <w:autoSpaceDE w:val="0"/>
        <w:autoSpaceDN w:val="0"/>
        <w:bidi w:val="0"/>
        <w:adjustRightInd w:val="0"/>
        <w:spacing w:line="400" w:lineRule="exact"/>
        <w:jc w:val="left"/>
        <w:outlineLvl w:val="9"/>
        <w:rPr>
          <w:rFonts w:ascii="宋体" w:hAnsi="宋体"/>
          <w:b/>
          <w:bCs/>
          <w:highlight w:val="none"/>
        </w:rPr>
      </w:pPr>
      <w:r>
        <w:rPr>
          <w:rFonts w:hint="eastAsia" w:ascii="宋体" w:hAnsi="宋体"/>
          <w:b/>
          <w:bCs/>
          <w:highlight w:val="none"/>
        </w:rPr>
        <w:t>施工的各个关键日期。</w:t>
      </w:r>
    </w:p>
    <w:p w14:paraId="712A15A4">
      <w:pPr>
        <w:pageBreakBefore w:val="0"/>
        <w:kinsoku/>
        <w:wordWrap/>
        <w:topLinePunct w:val="0"/>
        <w:autoSpaceDE w:val="0"/>
        <w:autoSpaceDN w:val="0"/>
        <w:bidi w:val="0"/>
        <w:adjustRightInd w:val="0"/>
        <w:spacing w:line="400" w:lineRule="exact"/>
        <w:jc w:val="left"/>
        <w:outlineLvl w:val="9"/>
        <w:rPr>
          <w:rFonts w:ascii="宋体" w:hAnsi="宋体"/>
          <w:b/>
          <w:bCs/>
          <w:highlight w:val="none"/>
        </w:rPr>
      </w:pPr>
      <w:r>
        <w:rPr>
          <w:rFonts w:hint="eastAsia" w:ascii="宋体" w:hAnsi="宋体"/>
          <w:b/>
          <w:bCs/>
          <w:highlight w:val="none"/>
        </w:rPr>
        <w:t xml:space="preserve">    2.施工进度表可采用网络图(或横道图)表示。</w:t>
      </w:r>
    </w:p>
    <w:p w14:paraId="06E0A406">
      <w:pPr>
        <w:pageBreakBefore w:val="0"/>
        <w:kinsoku/>
        <w:wordWrap/>
        <w:topLinePunct w:val="0"/>
        <w:autoSpaceDE w:val="0"/>
        <w:autoSpaceDN w:val="0"/>
        <w:bidi w:val="0"/>
        <w:adjustRightInd w:val="0"/>
        <w:spacing w:line="400" w:lineRule="exact"/>
        <w:jc w:val="left"/>
        <w:outlineLvl w:val="9"/>
        <w:rPr>
          <w:rFonts w:ascii="宋体" w:hAnsi="宋体"/>
          <w:b/>
          <w:bCs/>
          <w:highlight w:val="none"/>
        </w:rPr>
      </w:pPr>
      <w:r>
        <w:rPr>
          <w:rFonts w:hint="eastAsia" w:ascii="宋体" w:hAnsi="宋体"/>
          <w:b/>
          <w:bCs/>
          <w:highlight w:val="none"/>
        </w:rPr>
        <w:t xml:space="preserve"> </w:t>
      </w:r>
    </w:p>
    <w:p w14:paraId="397AE9E7">
      <w:pPr>
        <w:pStyle w:val="19"/>
        <w:pageBreakBefore w:val="0"/>
        <w:pBdr>
          <w:bottom w:val="none" w:color="auto" w:sz="0" w:space="0"/>
        </w:pBdr>
        <w:kinsoku/>
        <w:wordWrap/>
        <w:topLinePunct w:val="0"/>
        <w:bidi w:val="0"/>
        <w:jc w:val="both"/>
        <w:outlineLvl w:val="9"/>
        <w:rPr>
          <w:rFonts w:ascii="宋体" w:hAnsi="宋体"/>
          <w:color w:val="auto"/>
          <w:sz w:val="24"/>
          <w:szCs w:val="24"/>
          <w:highlight w:val="none"/>
          <w:lang w:eastAsia="zh-CN"/>
        </w:rPr>
      </w:pPr>
      <w:r>
        <w:rPr>
          <w:rFonts w:hint="eastAsia" w:ascii="宋体" w:hAnsi="宋体"/>
          <w:color w:val="auto"/>
          <w:highlight w:val="none"/>
          <w:lang w:eastAsia="zh-CN"/>
        </w:rPr>
        <w:br w:type="page"/>
      </w:r>
      <w:r>
        <w:rPr>
          <w:rFonts w:hint="eastAsia" w:ascii="宋体" w:hAnsi="宋体"/>
          <w:color w:val="auto"/>
          <w:sz w:val="24"/>
          <w:szCs w:val="24"/>
          <w:highlight w:val="none"/>
          <w:lang w:eastAsia="zh-CN"/>
        </w:rPr>
        <w:t>附表五：施工总平面图</w:t>
      </w:r>
    </w:p>
    <w:p w14:paraId="4CD93E6D">
      <w:pPr>
        <w:pageBreakBefore w:val="0"/>
        <w:kinsoku/>
        <w:wordWrap/>
        <w:topLinePunct w:val="0"/>
        <w:autoSpaceDE w:val="0"/>
        <w:autoSpaceDN w:val="0"/>
        <w:bidi w:val="0"/>
        <w:adjustRightInd w:val="0"/>
        <w:spacing w:line="400" w:lineRule="exact"/>
        <w:jc w:val="left"/>
        <w:outlineLvl w:val="9"/>
        <w:rPr>
          <w:rFonts w:ascii="宋体" w:hAnsi="宋体"/>
          <w:b/>
          <w:bCs/>
          <w:szCs w:val="21"/>
          <w:highlight w:val="none"/>
        </w:rPr>
      </w:pPr>
      <w:r>
        <w:rPr>
          <w:rFonts w:hint="eastAsia" w:ascii="宋体" w:hAnsi="宋体"/>
          <w:b/>
          <w:bCs/>
          <w:highlight w:val="none"/>
        </w:rPr>
        <w:t xml:space="preserve"> </w:t>
      </w:r>
    </w:p>
    <w:p w14:paraId="2B57D40B">
      <w:pPr>
        <w:pageBreakBefore w:val="0"/>
        <w:kinsoku/>
        <w:wordWrap/>
        <w:topLinePunct w:val="0"/>
        <w:autoSpaceDE w:val="0"/>
        <w:autoSpaceDN w:val="0"/>
        <w:bidi w:val="0"/>
        <w:adjustRightInd w:val="0"/>
        <w:spacing w:line="400" w:lineRule="exact"/>
        <w:jc w:val="left"/>
        <w:outlineLvl w:val="9"/>
        <w:rPr>
          <w:rFonts w:ascii="宋体" w:hAnsi="宋体"/>
          <w:b/>
          <w:bCs/>
          <w:highlight w:val="none"/>
        </w:rPr>
      </w:pPr>
      <w:r>
        <w:rPr>
          <w:rFonts w:hint="eastAsia" w:ascii="宋体" w:hAnsi="宋体"/>
          <w:b/>
          <w:bCs/>
          <w:highlight w:val="none"/>
        </w:rPr>
        <w:t xml:space="preserve">    投标单位应递交一份施工总平面图，绘出现场临时设施布置图表并附文字说明，说明临时设施、加工车间、现场办公、设备及仓储、供电、供水、卫生、生活、道路、消防等设施的</w:t>
      </w:r>
    </w:p>
    <w:p w14:paraId="47FE929A">
      <w:pPr>
        <w:pageBreakBefore w:val="0"/>
        <w:kinsoku/>
        <w:wordWrap/>
        <w:topLinePunct w:val="0"/>
        <w:autoSpaceDE w:val="0"/>
        <w:autoSpaceDN w:val="0"/>
        <w:bidi w:val="0"/>
        <w:adjustRightInd w:val="0"/>
        <w:spacing w:line="400" w:lineRule="exact"/>
        <w:jc w:val="left"/>
        <w:outlineLvl w:val="9"/>
        <w:rPr>
          <w:rFonts w:ascii="宋体" w:hAnsi="宋体"/>
          <w:b/>
          <w:bCs/>
          <w:highlight w:val="none"/>
        </w:rPr>
      </w:pPr>
      <w:r>
        <w:rPr>
          <w:rFonts w:hint="eastAsia" w:ascii="宋体" w:hAnsi="宋体"/>
          <w:b/>
          <w:bCs/>
          <w:highlight w:val="none"/>
        </w:rPr>
        <w:t>清况和布置。</w:t>
      </w:r>
    </w:p>
    <w:p w14:paraId="756F5449">
      <w:pPr>
        <w:pageBreakBefore w:val="0"/>
        <w:kinsoku/>
        <w:wordWrap/>
        <w:topLinePunct w:val="0"/>
        <w:autoSpaceDE w:val="0"/>
        <w:autoSpaceDN w:val="0"/>
        <w:bidi w:val="0"/>
        <w:adjustRightInd w:val="0"/>
        <w:spacing w:line="400" w:lineRule="exact"/>
        <w:jc w:val="left"/>
        <w:outlineLvl w:val="9"/>
        <w:rPr>
          <w:rFonts w:ascii="宋体" w:hAnsi="宋体"/>
          <w:highlight w:val="none"/>
        </w:rPr>
      </w:pPr>
      <w:r>
        <w:rPr>
          <w:rFonts w:hint="eastAsia" w:ascii="宋体" w:hAnsi="宋体"/>
          <w:highlight w:val="none"/>
        </w:rPr>
        <w:t xml:space="preserve"> </w:t>
      </w:r>
    </w:p>
    <w:p w14:paraId="7691BCE3">
      <w:pPr>
        <w:pageBreakBefore w:val="0"/>
        <w:kinsoku/>
        <w:wordWrap/>
        <w:topLinePunct w:val="0"/>
        <w:autoSpaceDE w:val="0"/>
        <w:autoSpaceDN w:val="0"/>
        <w:bidi w:val="0"/>
        <w:adjustRightInd w:val="0"/>
        <w:spacing w:line="400" w:lineRule="exact"/>
        <w:jc w:val="left"/>
        <w:outlineLvl w:val="9"/>
        <w:rPr>
          <w:rFonts w:ascii="宋体" w:hAnsi="宋体"/>
          <w:highlight w:val="none"/>
        </w:rPr>
      </w:pPr>
      <w:r>
        <w:rPr>
          <w:rFonts w:hint="eastAsia" w:ascii="宋体" w:hAnsi="宋体"/>
          <w:highlight w:val="none"/>
        </w:rPr>
        <w:t xml:space="preserve"> </w:t>
      </w:r>
    </w:p>
    <w:p w14:paraId="64389D38">
      <w:pPr>
        <w:pageBreakBefore w:val="0"/>
        <w:kinsoku/>
        <w:wordWrap/>
        <w:topLinePunct w:val="0"/>
        <w:autoSpaceDE w:val="0"/>
        <w:autoSpaceDN w:val="0"/>
        <w:bidi w:val="0"/>
        <w:adjustRightInd w:val="0"/>
        <w:spacing w:line="400" w:lineRule="exact"/>
        <w:jc w:val="left"/>
        <w:outlineLvl w:val="9"/>
        <w:rPr>
          <w:rFonts w:ascii="宋体" w:hAnsi="宋体"/>
          <w:highlight w:val="none"/>
        </w:rPr>
      </w:pPr>
      <w:r>
        <w:rPr>
          <w:rFonts w:hint="eastAsia" w:ascii="宋体" w:hAnsi="宋体"/>
          <w:highlight w:val="none"/>
        </w:rPr>
        <w:t xml:space="preserve"> </w:t>
      </w:r>
    </w:p>
    <w:p w14:paraId="324C7F6A">
      <w:pPr>
        <w:pageBreakBefore w:val="0"/>
        <w:kinsoku/>
        <w:wordWrap/>
        <w:topLinePunct w:val="0"/>
        <w:autoSpaceDE w:val="0"/>
        <w:autoSpaceDN w:val="0"/>
        <w:bidi w:val="0"/>
        <w:adjustRightInd w:val="0"/>
        <w:spacing w:line="400" w:lineRule="exact"/>
        <w:jc w:val="left"/>
        <w:outlineLvl w:val="9"/>
        <w:rPr>
          <w:rFonts w:ascii="宋体" w:hAnsi="宋体"/>
          <w:highlight w:val="none"/>
        </w:rPr>
      </w:pPr>
      <w:r>
        <w:rPr>
          <w:rFonts w:hint="eastAsia" w:ascii="宋体" w:hAnsi="宋体"/>
          <w:highlight w:val="none"/>
        </w:rPr>
        <w:t xml:space="preserve"> </w:t>
      </w:r>
    </w:p>
    <w:p w14:paraId="4DF483E9">
      <w:pPr>
        <w:pageBreakBefore w:val="0"/>
        <w:kinsoku/>
        <w:wordWrap/>
        <w:topLinePunct w:val="0"/>
        <w:autoSpaceDE w:val="0"/>
        <w:autoSpaceDN w:val="0"/>
        <w:bidi w:val="0"/>
        <w:adjustRightInd w:val="0"/>
        <w:spacing w:line="400" w:lineRule="exact"/>
        <w:jc w:val="left"/>
        <w:outlineLvl w:val="9"/>
        <w:rPr>
          <w:rFonts w:ascii="宋体" w:hAnsi="宋体"/>
          <w:highlight w:val="none"/>
        </w:rPr>
      </w:pPr>
      <w:r>
        <w:rPr>
          <w:rFonts w:hint="eastAsia" w:ascii="宋体" w:hAnsi="宋体"/>
          <w:highlight w:val="none"/>
        </w:rPr>
        <w:t xml:space="preserve"> </w:t>
      </w:r>
    </w:p>
    <w:p w14:paraId="425EA2E7">
      <w:pPr>
        <w:pageBreakBefore w:val="0"/>
        <w:kinsoku/>
        <w:wordWrap/>
        <w:topLinePunct w:val="0"/>
        <w:autoSpaceDE w:val="0"/>
        <w:autoSpaceDN w:val="0"/>
        <w:bidi w:val="0"/>
        <w:adjustRightInd w:val="0"/>
        <w:spacing w:line="400" w:lineRule="exact"/>
        <w:jc w:val="left"/>
        <w:outlineLvl w:val="9"/>
        <w:rPr>
          <w:rFonts w:ascii="宋体" w:hAnsi="宋体"/>
          <w:highlight w:val="none"/>
        </w:rPr>
      </w:pPr>
      <w:r>
        <w:rPr>
          <w:rFonts w:hint="eastAsia" w:ascii="宋体" w:hAnsi="宋体"/>
          <w:highlight w:val="none"/>
        </w:rPr>
        <w:t xml:space="preserve"> </w:t>
      </w:r>
    </w:p>
    <w:p w14:paraId="42447F33">
      <w:pPr>
        <w:pageBreakBefore w:val="0"/>
        <w:kinsoku/>
        <w:wordWrap/>
        <w:topLinePunct w:val="0"/>
        <w:autoSpaceDE w:val="0"/>
        <w:autoSpaceDN w:val="0"/>
        <w:bidi w:val="0"/>
        <w:adjustRightInd w:val="0"/>
        <w:spacing w:line="400" w:lineRule="exact"/>
        <w:jc w:val="left"/>
        <w:outlineLvl w:val="9"/>
        <w:rPr>
          <w:rFonts w:ascii="宋体" w:hAnsi="宋体"/>
          <w:highlight w:val="none"/>
        </w:rPr>
      </w:pPr>
      <w:r>
        <w:rPr>
          <w:rFonts w:hint="eastAsia" w:ascii="宋体" w:hAnsi="宋体"/>
          <w:highlight w:val="none"/>
        </w:rPr>
        <w:t xml:space="preserve"> </w:t>
      </w:r>
    </w:p>
    <w:p w14:paraId="3A76D0D6">
      <w:pPr>
        <w:pageBreakBefore w:val="0"/>
        <w:kinsoku/>
        <w:wordWrap/>
        <w:topLinePunct w:val="0"/>
        <w:autoSpaceDE w:val="0"/>
        <w:autoSpaceDN w:val="0"/>
        <w:bidi w:val="0"/>
        <w:adjustRightInd w:val="0"/>
        <w:spacing w:line="400" w:lineRule="exact"/>
        <w:jc w:val="left"/>
        <w:outlineLvl w:val="9"/>
        <w:rPr>
          <w:rFonts w:ascii="宋体" w:hAnsi="宋体"/>
          <w:highlight w:val="none"/>
        </w:rPr>
      </w:pPr>
      <w:r>
        <w:rPr>
          <w:rFonts w:hint="eastAsia" w:ascii="宋体" w:hAnsi="宋体"/>
          <w:highlight w:val="none"/>
        </w:rPr>
        <w:t xml:space="preserve"> </w:t>
      </w:r>
    </w:p>
    <w:p w14:paraId="243EF87D">
      <w:pPr>
        <w:pageBreakBefore w:val="0"/>
        <w:kinsoku/>
        <w:wordWrap/>
        <w:topLinePunct w:val="0"/>
        <w:autoSpaceDE w:val="0"/>
        <w:autoSpaceDN w:val="0"/>
        <w:bidi w:val="0"/>
        <w:adjustRightInd w:val="0"/>
        <w:spacing w:line="400" w:lineRule="exact"/>
        <w:jc w:val="left"/>
        <w:outlineLvl w:val="9"/>
        <w:rPr>
          <w:rFonts w:ascii="宋体" w:hAnsi="宋体"/>
          <w:highlight w:val="none"/>
        </w:rPr>
      </w:pPr>
      <w:r>
        <w:rPr>
          <w:rFonts w:hint="eastAsia" w:ascii="宋体" w:hAnsi="宋体"/>
          <w:highlight w:val="none"/>
        </w:rPr>
        <w:t xml:space="preserve"> </w:t>
      </w:r>
    </w:p>
    <w:p w14:paraId="2A63E39D">
      <w:pPr>
        <w:pageBreakBefore w:val="0"/>
        <w:kinsoku/>
        <w:wordWrap/>
        <w:topLinePunct w:val="0"/>
        <w:autoSpaceDE w:val="0"/>
        <w:autoSpaceDN w:val="0"/>
        <w:bidi w:val="0"/>
        <w:adjustRightInd w:val="0"/>
        <w:spacing w:line="400" w:lineRule="exact"/>
        <w:jc w:val="left"/>
        <w:outlineLvl w:val="9"/>
        <w:rPr>
          <w:rFonts w:ascii="宋体" w:hAnsi="宋体"/>
          <w:highlight w:val="none"/>
        </w:rPr>
      </w:pPr>
      <w:r>
        <w:rPr>
          <w:rFonts w:hint="eastAsia" w:ascii="宋体" w:hAnsi="宋体"/>
          <w:highlight w:val="none"/>
        </w:rPr>
        <w:t xml:space="preserve"> </w:t>
      </w:r>
    </w:p>
    <w:p w14:paraId="04481AA8">
      <w:pPr>
        <w:pageBreakBefore w:val="0"/>
        <w:kinsoku/>
        <w:wordWrap/>
        <w:topLinePunct w:val="0"/>
        <w:autoSpaceDE w:val="0"/>
        <w:autoSpaceDN w:val="0"/>
        <w:bidi w:val="0"/>
        <w:adjustRightInd w:val="0"/>
        <w:spacing w:line="400" w:lineRule="exact"/>
        <w:jc w:val="left"/>
        <w:outlineLvl w:val="9"/>
        <w:rPr>
          <w:rFonts w:ascii="宋体" w:hAnsi="宋体"/>
          <w:highlight w:val="none"/>
        </w:rPr>
      </w:pPr>
      <w:r>
        <w:rPr>
          <w:rFonts w:hint="eastAsia" w:ascii="宋体" w:hAnsi="宋体"/>
          <w:highlight w:val="none"/>
        </w:rPr>
        <w:t xml:space="preserve"> </w:t>
      </w:r>
    </w:p>
    <w:p w14:paraId="4D24BA24">
      <w:pPr>
        <w:pageBreakBefore w:val="0"/>
        <w:kinsoku/>
        <w:wordWrap/>
        <w:topLinePunct w:val="0"/>
        <w:autoSpaceDE w:val="0"/>
        <w:autoSpaceDN w:val="0"/>
        <w:bidi w:val="0"/>
        <w:adjustRightInd w:val="0"/>
        <w:spacing w:line="400" w:lineRule="exact"/>
        <w:jc w:val="left"/>
        <w:outlineLvl w:val="9"/>
        <w:rPr>
          <w:rFonts w:ascii="宋体" w:hAnsi="宋体"/>
          <w:highlight w:val="none"/>
        </w:rPr>
      </w:pPr>
      <w:r>
        <w:rPr>
          <w:rFonts w:hint="eastAsia" w:ascii="宋体" w:hAnsi="宋体"/>
          <w:highlight w:val="none"/>
        </w:rPr>
        <w:t xml:space="preserve"> </w:t>
      </w:r>
    </w:p>
    <w:p w14:paraId="44F18CC9">
      <w:pPr>
        <w:pageBreakBefore w:val="0"/>
        <w:kinsoku/>
        <w:wordWrap/>
        <w:topLinePunct w:val="0"/>
        <w:autoSpaceDE w:val="0"/>
        <w:autoSpaceDN w:val="0"/>
        <w:bidi w:val="0"/>
        <w:adjustRightInd w:val="0"/>
        <w:spacing w:line="400" w:lineRule="exact"/>
        <w:jc w:val="left"/>
        <w:outlineLvl w:val="9"/>
        <w:rPr>
          <w:rFonts w:ascii="宋体" w:hAnsi="宋体"/>
          <w:highlight w:val="none"/>
        </w:rPr>
      </w:pPr>
      <w:r>
        <w:rPr>
          <w:rFonts w:hint="eastAsia" w:ascii="宋体" w:hAnsi="宋体"/>
          <w:highlight w:val="none"/>
        </w:rPr>
        <w:t xml:space="preserve"> </w:t>
      </w:r>
    </w:p>
    <w:p w14:paraId="6F5E4045">
      <w:pPr>
        <w:pageBreakBefore w:val="0"/>
        <w:kinsoku/>
        <w:wordWrap/>
        <w:topLinePunct w:val="0"/>
        <w:autoSpaceDE w:val="0"/>
        <w:autoSpaceDN w:val="0"/>
        <w:bidi w:val="0"/>
        <w:adjustRightInd w:val="0"/>
        <w:spacing w:line="400" w:lineRule="exact"/>
        <w:jc w:val="left"/>
        <w:outlineLvl w:val="9"/>
        <w:rPr>
          <w:rFonts w:ascii="宋体" w:hAnsi="宋体"/>
          <w:highlight w:val="none"/>
        </w:rPr>
      </w:pPr>
      <w:r>
        <w:rPr>
          <w:rFonts w:hint="eastAsia" w:ascii="宋体" w:hAnsi="宋体"/>
          <w:highlight w:val="none"/>
        </w:rPr>
        <w:t xml:space="preserve"> </w:t>
      </w:r>
    </w:p>
    <w:p w14:paraId="102D7902">
      <w:pPr>
        <w:pageBreakBefore w:val="0"/>
        <w:kinsoku/>
        <w:wordWrap/>
        <w:topLinePunct w:val="0"/>
        <w:autoSpaceDE w:val="0"/>
        <w:autoSpaceDN w:val="0"/>
        <w:bidi w:val="0"/>
        <w:adjustRightInd w:val="0"/>
        <w:spacing w:line="400" w:lineRule="exact"/>
        <w:jc w:val="left"/>
        <w:outlineLvl w:val="9"/>
        <w:rPr>
          <w:rFonts w:ascii="宋体" w:hAnsi="宋体"/>
          <w:highlight w:val="none"/>
        </w:rPr>
      </w:pPr>
      <w:r>
        <w:rPr>
          <w:rFonts w:hint="eastAsia" w:ascii="宋体" w:hAnsi="宋体"/>
          <w:highlight w:val="none"/>
        </w:rPr>
        <w:t xml:space="preserve"> </w:t>
      </w:r>
    </w:p>
    <w:p w14:paraId="0C8CC571">
      <w:pPr>
        <w:pageBreakBefore w:val="0"/>
        <w:kinsoku/>
        <w:wordWrap/>
        <w:topLinePunct w:val="0"/>
        <w:autoSpaceDE w:val="0"/>
        <w:autoSpaceDN w:val="0"/>
        <w:bidi w:val="0"/>
        <w:adjustRightInd w:val="0"/>
        <w:spacing w:line="400" w:lineRule="exact"/>
        <w:jc w:val="left"/>
        <w:outlineLvl w:val="9"/>
        <w:rPr>
          <w:rFonts w:ascii="宋体" w:hAnsi="宋体"/>
          <w:highlight w:val="none"/>
        </w:rPr>
      </w:pPr>
      <w:r>
        <w:rPr>
          <w:rFonts w:hint="eastAsia" w:ascii="宋体" w:hAnsi="宋体"/>
          <w:highlight w:val="none"/>
        </w:rPr>
        <w:t xml:space="preserve"> </w:t>
      </w:r>
    </w:p>
    <w:p w14:paraId="6506295E">
      <w:pPr>
        <w:pageBreakBefore w:val="0"/>
        <w:kinsoku/>
        <w:wordWrap/>
        <w:topLinePunct w:val="0"/>
        <w:autoSpaceDE w:val="0"/>
        <w:autoSpaceDN w:val="0"/>
        <w:bidi w:val="0"/>
        <w:adjustRightInd w:val="0"/>
        <w:spacing w:line="400" w:lineRule="exact"/>
        <w:jc w:val="left"/>
        <w:outlineLvl w:val="9"/>
        <w:rPr>
          <w:rFonts w:ascii="宋体" w:hAnsi="宋体"/>
          <w:highlight w:val="none"/>
        </w:rPr>
      </w:pPr>
      <w:r>
        <w:rPr>
          <w:rFonts w:hint="eastAsia" w:ascii="宋体" w:hAnsi="宋体"/>
          <w:highlight w:val="none"/>
        </w:rPr>
        <w:t xml:space="preserve"> </w:t>
      </w:r>
    </w:p>
    <w:p w14:paraId="7013AE97">
      <w:pPr>
        <w:pageBreakBefore w:val="0"/>
        <w:kinsoku/>
        <w:wordWrap/>
        <w:topLinePunct w:val="0"/>
        <w:autoSpaceDE w:val="0"/>
        <w:autoSpaceDN w:val="0"/>
        <w:bidi w:val="0"/>
        <w:adjustRightInd w:val="0"/>
        <w:spacing w:line="400" w:lineRule="exact"/>
        <w:jc w:val="left"/>
        <w:outlineLvl w:val="9"/>
        <w:rPr>
          <w:rFonts w:ascii="宋体" w:hAnsi="宋体"/>
          <w:highlight w:val="none"/>
        </w:rPr>
      </w:pPr>
      <w:r>
        <w:rPr>
          <w:rFonts w:hint="eastAsia" w:ascii="宋体" w:hAnsi="宋体"/>
          <w:highlight w:val="none"/>
        </w:rPr>
        <w:t xml:space="preserve"> </w:t>
      </w:r>
    </w:p>
    <w:p w14:paraId="7CD01EE6">
      <w:pPr>
        <w:pageBreakBefore w:val="0"/>
        <w:kinsoku/>
        <w:wordWrap/>
        <w:topLinePunct w:val="0"/>
        <w:autoSpaceDE w:val="0"/>
        <w:autoSpaceDN w:val="0"/>
        <w:bidi w:val="0"/>
        <w:adjustRightInd w:val="0"/>
        <w:spacing w:line="400" w:lineRule="exact"/>
        <w:jc w:val="left"/>
        <w:outlineLvl w:val="9"/>
        <w:rPr>
          <w:rFonts w:ascii="宋体" w:hAnsi="宋体"/>
          <w:highlight w:val="none"/>
        </w:rPr>
      </w:pPr>
      <w:r>
        <w:rPr>
          <w:rFonts w:hint="eastAsia" w:ascii="宋体" w:hAnsi="宋体"/>
          <w:highlight w:val="none"/>
        </w:rPr>
        <w:t xml:space="preserve"> </w:t>
      </w:r>
    </w:p>
    <w:p w14:paraId="77DA1775">
      <w:pPr>
        <w:pageBreakBefore w:val="0"/>
        <w:kinsoku/>
        <w:wordWrap/>
        <w:topLinePunct w:val="0"/>
        <w:autoSpaceDE w:val="0"/>
        <w:autoSpaceDN w:val="0"/>
        <w:bidi w:val="0"/>
        <w:adjustRightInd w:val="0"/>
        <w:spacing w:line="400" w:lineRule="exact"/>
        <w:jc w:val="left"/>
        <w:outlineLvl w:val="9"/>
        <w:rPr>
          <w:rFonts w:ascii="宋体" w:hAnsi="宋体"/>
          <w:highlight w:val="none"/>
        </w:rPr>
      </w:pPr>
      <w:r>
        <w:rPr>
          <w:rFonts w:hint="eastAsia" w:ascii="宋体" w:hAnsi="宋体"/>
          <w:highlight w:val="none"/>
        </w:rPr>
        <w:t xml:space="preserve"> </w:t>
      </w:r>
    </w:p>
    <w:p w14:paraId="61D6DF9D">
      <w:pPr>
        <w:pageBreakBefore w:val="0"/>
        <w:kinsoku/>
        <w:wordWrap/>
        <w:topLinePunct w:val="0"/>
        <w:autoSpaceDE w:val="0"/>
        <w:autoSpaceDN w:val="0"/>
        <w:bidi w:val="0"/>
        <w:adjustRightInd w:val="0"/>
        <w:spacing w:line="400" w:lineRule="exact"/>
        <w:jc w:val="left"/>
        <w:outlineLvl w:val="9"/>
        <w:rPr>
          <w:rFonts w:ascii="宋体" w:hAnsi="宋体"/>
          <w:highlight w:val="none"/>
        </w:rPr>
      </w:pPr>
      <w:r>
        <w:rPr>
          <w:rFonts w:hint="eastAsia" w:ascii="宋体" w:hAnsi="宋体"/>
          <w:highlight w:val="none"/>
        </w:rPr>
        <w:t xml:space="preserve"> </w:t>
      </w:r>
    </w:p>
    <w:p w14:paraId="5F34E8F8">
      <w:pPr>
        <w:pageBreakBefore w:val="0"/>
        <w:kinsoku/>
        <w:wordWrap/>
        <w:topLinePunct w:val="0"/>
        <w:autoSpaceDE w:val="0"/>
        <w:autoSpaceDN w:val="0"/>
        <w:bidi w:val="0"/>
        <w:adjustRightInd w:val="0"/>
        <w:spacing w:line="400" w:lineRule="exact"/>
        <w:jc w:val="left"/>
        <w:outlineLvl w:val="9"/>
        <w:rPr>
          <w:rFonts w:ascii="宋体" w:hAnsi="宋体"/>
          <w:highlight w:val="none"/>
        </w:rPr>
      </w:pPr>
      <w:r>
        <w:rPr>
          <w:rFonts w:hint="eastAsia" w:ascii="宋体" w:hAnsi="宋体"/>
          <w:highlight w:val="none"/>
        </w:rPr>
        <w:t xml:space="preserve"> </w:t>
      </w:r>
    </w:p>
    <w:p w14:paraId="64921DAD">
      <w:pPr>
        <w:pageBreakBefore w:val="0"/>
        <w:kinsoku/>
        <w:wordWrap/>
        <w:topLinePunct w:val="0"/>
        <w:autoSpaceDE w:val="0"/>
        <w:autoSpaceDN w:val="0"/>
        <w:bidi w:val="0"/>
        <w:adjustRightInd w:val="0"/>
        <w:spacing w:line="400" w:lineRule="exact"/>
        <w:jc w:val="left"/>
        <w:outlineLvl w:val="9"/>
        <w:rPr>
          <w:rFonts w:ascii="宋体" w:hAnsi="宋体"/>
          <w:highlight w:val="none"/>
        </w:rPr>
      </w:pPr>
      <w:r>
        <w:rPr>
          <w:rFonts w:hint="eastAsia" w:ascii="宋体" w:hAnsi="宋体"/>
          <w:highlight w:val="none"/>
        </w:rPr>
        <w:t xml:space="preserve"> </w:t>
      </w:r>
    </w:p>
    <w:p w14:paraId="52EB72F1">
      <w:pPr>
        <w:pageBreakBefore w:val="0"/>
        <w:kinsoku/>
        <w:wordWrap/>
        <w:topLinePunct w:val="0"/>
        <w:autoSpaceDE w:val="0"/>
        <w:autoSpaceDN w:val="0"/>
        <w:bidi w:val="0"/>
        <w:adjustRightInd w:val="0"/>
        <w:spacing w:line="400" w:lineRule="exact"/>
        <w:jc w:val="left"/>
        <w:outlineLvl w:val="9"/>
        <w:rPr>
          <w:rFonts w:ascii="宋体" w:hAnsi="宋体"/>
          <w:highlight w:val="none"/>
        </w:rPr>
      </w:pPr>
      <w:r>
        <w:rPr>
          <w:rFonts w:hint="eastAsia" w:ascii="宋体" w:hAnsi="宋体"/>
          <w:highlight w:val="none"/>
        </w:rPr>
        <w:t xml:space="preserve"> </w:t>
      </w:r>
    </w:p>
    <w:p w14:paraId="544628A7">
      <w:pPr>
        <w:pageBreakBefore w:val="0"/>
        <w:kinsoku/>
        <w:wordWrap/>
        <w:topLinePunct w:val="0"/>
        <w:autoSpaceDE w:val="0"/>
        <w:autoSpaceDN w:val="0"/>
        <w:bidi w:val="0"/>
        <w:adjustRightInd w:val="0"/>
        <w:spacing w:line="400" w:lineRule="exact"/>
        <w:jc w:val="left"/>
        <w:outlineLvl w:val="9"/>
        <w:rPr>
          <w:rFonts w:ascii="宋体" w:hAnsi="宋体"/>
          <w:highlight w:val="none"/>
        </w:rPr>
      </w:pPr>
      <w:r>
        <w:rPr>
          <w:rFonts w:hint="eastAsia" w:ascii="宋体" w:hAnsi="宋体"/>
          <w:highlight w:val="none"/>
        </w:rPr>
        <w:t xml:space="preserve"> </w:t>
      </w:r>
    </w:p>
    <w:p w14:paraId="441F39D4">
      <w:pPr>
        <w:pageBreakBefore w:val="0"/>
        <w:kinsoku/>
        <w:wordWrap/>
        <w:topLinePunct w:val="0"/>
        <w:autoSpaceDE w:val="0"/>
        <w:autoSpaceDN w:val="0"/>
        <w:bidi w:val="0"/>
        <w:adjustRightInd w:val="0"/>
        <w:spacing w:line="400" w:lineRule="exact"/>
        <w:jc w:val="left"/>
        <w:outlineLvl w:val="9"/>
        <w:rPr>
          <w:rFonts w:ascii="宋体" w:hAnsi="宋体"/>
          <w:highlight w:val="none"/>
        </w:rPr>
      </w:pPr>
      <w:r>
        <w:rPr>
          <w:rFonts w:hint="eastAsia" w:ascii="宋体" w:hAnsi="宋体"/>
          <w:highlight w:val="none"/>
        </w:rPr>
        <w:t xml:space="preserve"> </w:t>
      </w:r>
    </w:p>
    <w:p w14:paraId="2317B09F">
      <w:pPr>
        <w:pageBreakBefore w:val="0"/>
        <w:kinsoku/>
        <w:wordWrap/>
        <w:topLinePunct w:val="0"/>
        <w:autoSpaceDE w:val="0"/>
        <w:autoSpaceDN w:val="0"/>
        <w:bidi w:val="0"/>
        <w:adjustRightInd w:val="0"/>
        <w:spacing w:line="400" w:lineRule="exact"/>
        <w:jc w:val="left"/>
        <w:outlineLvl w:val="9"/>
        <w:rPr>
          <w:rFonts w:ascii="宋体" w:hAnsi="宋体"/>
          <w:highlight w:val="none"/>
        </w:rPr>
      </w:pPr>
      <w:r>
        <w:rPr>
          <w:rFonts w:hint="eastAsia" w:ascii="宋体" w:hAnsi="宋体"/>
          <w:highlight w:val="none"/>
        </w:rPr>
        <w:t xml:space="preserve"> </w:t>
      </w:r>
    </w:p>
    <w:p w14:paraId="419A1E0B">
      <w:pPr>
        <w:pageBreakBefore w:val="0"/>
        <w:kinsoku/>
        <w:wordWrap/>
        <w:topLinePunct w:val="0"/>
        <w:autoSpaceDE w:val="0"/>
        <w:autoSpaceDN w:val="0"/>
        <w:bidi w:val="0"/>
        <w:adjustRightInd w:val="0"/>
        <w:spacing w:line="400" w:lineRule="exact"/>
        <w:jc w:val="left"/>
        <w:outlineLvl w:val="9"/>
        <w:rPr>
          <w:rFonts w:ascii="宋体" w:hAnsi="宋体"/>
          <w:highlight w:val="none"/>
        </w:rPr>
      </w:pPr>
      <w:r>
        <w:rPr>
          <w:rFonts w:hint="eastAsia" w:ascii="宋体" w:hAnsi="宋体"/>
          <w:highlight w:val="none"/>
        </w:rPr>
        <w:t xml:space="preserve"> </w:t>
      </w:r>
    </w:p>
    <w:p w14:paraId="2885C426">
      <w:pPr>
        <w:pageBreakBefore w:val="0"/>
        <w:kinsoku/>
        <w:wordWrap/>
        <w:topLinePunct w:val="0"/>
        <w:autoSpaceDE w:val="0"/>
        <w:autoSpaceDN w:val="0"/>
        <w:bidi w:val="0"/>
        <w:adjustRightInd w:val="0"/>
        <w:spacing w:line="400" w:lineRule="exact"/>
        <w:jc w:val="left"/>
        <w:outlineLvl w:val="9"/>
        <w:rPr>
          <w:rFonts w:ascii="宋体" w:hAnsi="宋体"/>
          <w:highlight w:val="none"/>
        </w:rPr>
      </w:pPr>
      <w:r>
        <w:rPr>
          <w:rFonts w:hint="eastAsia" w:ascii="宋体" w:hAnsi="宋体"/>
          <w:highlight w:val="none"/>
        </w:rPr>
        <w:t xml:space="preserve"> </w:t>
      </w:r>
    </w:p>
    <w:p w14:paraId="174B43EB">
      <w:pPr>
        <w:pStyle w:val="19"/>
        <w:pageBreakBefore w:val="0"/>
        <w:pBdr>
          <w:bottom w:val="none" w:color="auto" w:sz="0" w:space="0"/>
        </w:pBdr>
        <w:kinsoku/>
        <w:wordWrap/>
        <w:topLinePunct w:val="0"/>
        <w:bidi w:val="0"/>
        <w:jc w:val="both"/>
        <w:outlineLvl w:val="9"/>
        <w:rPr>
          <w:rFonts w:ascii="宋体" w:hAnsi="宋体"/>
          <w:color w:val="auto"/>
          <w:sz w:val="24"/>
          <w:szCs w:val="24"/>
          <w:highlight w:val="none"/>
          <w:lang w:eastAsia="zh-CN"/>
        </w:rPr>
      </w:pPr>
      <w:r>
        <w:rPr>
          <w:rFonts w:hint="eastAsia" w:ascii="宋体" w:hAnsi="宋体"/>
          <w:color w:val="auto"/>
          <w:sz w:val="24"/>
          <w:szCs w:val="24"/>
          <w:highlight w:val="none"/>
          <w:lang w:eastAsia="zh-CN"/>
        </w:rPr>
        <w:t>附表六：临时用地表</w:t>
      </w:r>
    </w:p>
    <w:p w14:paraId="0F883CE0">
      <w:pPr>
        <w:pageBreakBefore w:val="0"/>
        <w:kinsoku/>
        <w:wordWrap/>
        <w:topLinePunct w:val="0"/>
        <w:autoSpaceDE w:val="0"/>
        <w:autoSpaceDN w:val="0"/>
        <w:bidi w:val="0"/>
        <w:adjustRightInd w:val="0"/>
        <w:spacing w:line="400" w:lineRule="exact"/>
        <w:jc w:val="left"/>
        <w:outlineLvl w:val="9"/>
        <w:rPr>
          <w:rFonts w:ascii="宋体" w:hAnsi="宋体"/>
          <w:b/>
          <w:bCs/>
          <w:sz w:val="28"/>
          <w:szCs w:val="28"/>
          <w:highlight w:val="none"/>
        </w:rPr>
      </w:pPr>
      <w:r>
        <w:rPr>
          <w:rFonts w:hint="eastAsia" w:ascii="宋体" w:hAnsi="宋体"/>
          <w:b/>
          <w:bCs/>
          <w:sz w:val="28"/>
          <w:szCs w:val="28"/>
          <w:highlight w:val="none"/>
        </w:rPr>
        <w:t xml:space="preserve"> </w:t>
      </w:r>
    </w:p>
    <w:tbl>
      <w:tblPr>
        <w:tblStyle w:val="22"/>
        <w:tblW w:w="9571" w:type="dxa"/>
        <w:jc w:val="center"/>
        <w:tblLayout w:type="fixed"/>
        <w:tblCellMar>
          <w:top w:w="0" w:type="dxa"/>
          <w:left w:w="108" w:type="dxa"/>
          <w:bottom w:w="0" w:type="dxa"/>
          <w:right w:w="108" w:type="dxa"/>
        </w:tblCellMar>
      </w:tblPr>
      <w:tblGrid>
        <w:gridCol w:w="2392"/>
        <w:gridCol w:w="2393"/>
        <w:gridCol w:w="2393"/>
        <w:gridCol w:w="2393"/>
      </w:tblGrid>
      <w:tr w14:paraId="1BA5EB45">
        <w:tblPrEx>
          <w:tblCellMar>
            <w:top w:w="0" w:type="dxa"/>
            <w:left w:w="108" w:type="dxa"/>
            <w:bottom w:w="0" w:type="dxa"/>
            <w:right w:w="108" w:type="dxa"/>
          </w:tblCellMar>
        </w:tblPrEx>
        <w:trPr>
          <w:jc w:val="center"/>
        </w:trPr>
        <w:tc>
          <w:tcPr>
            <w:tcW w:w="2392" w:type="dxa"/>
            <w:tcBorders>
              <w:top w:val="single" w:color="auto" w:sz="4" w:space="0"/>
              <w:left w:val="single" w:color="auto" w:sz="4" w:space="0"/>
              <w:bottom w:val="single" w:color="auto" w:sz="4" w:space="0"/>
              <w:right w:val="single" w:color="auto" w:sz="4" w:space="0"/>
            </w:tcBorders>
            <w:noWrap w:val="0"/>
            <w:vAlign w:val="center"/>
          </w:tcPr>
          <w:p w14:paraId="624FB1E9">
            <w:pPr>
              <w:pageBreakBefore w:val="0"/>
              <w:kinsoku/>
              <w:wordWrap/>
              <w:topLinePunct w:val="0"/>
              <w:autoSpaceDE w:val="0"/>
              <w:autoSpaceDN w:val="0"/>
              <w:bidi w:val="0"/>
              <w:adjustRightInd w:val="0"/>
              <w:spacing w:line="400" w:lineRule="exact"/>
              <w:outlineLvl w:val="9"/>
              <w:rPr>
                <w:rFonts w:ascii="宋体" w:hAnsi="宋体"/>
                <w:b/>
                <w:bCs/>
                <w:szCs w:val="21"/>
                <w:highlight w:val="none"/>
              </w:rPr>
            </w:pPr>
            <w:r>
              <w:rPr>
                <w:rFonts w:hint="eastAsia" w:ascii="宋体" w:hAnsi="宋体"/>
                <w:b/>
                <w:bCs/>
                <w:highlight w:val="none"/>
              </w:rPr>
              <w:t>用途</w:t>
            </w:r>
          </w:p>
        </w:tc>
        <w:tc>
          <w:tcPr>
            <w:tcW w:w="2393" w:type="dxa"/>
            <w:tcBorders>
              <w:top w:val="single" w:color="auto" w:sz="4" w:space="0"/>
              <w:left w:val="nil"/>
              <w:bottom w:val="single" w:color="auto" w:sz="4" w:space="0"/>
              <w:right w:val="single" w:color="auto" w:sz="4" w:space="0"/>
            </w:tcBorders>
            <w:noWrap w:val="0"/>
            <w:vAlign w:val="center"/>
          </w:tcPr>
          <w:p w14:paraId="63CBEA80">
            <w:pPr>
              <w:pageBreakBefore w:val="0"/>
              <w:kinsoku/>
              <w:wordWrap/>
              <w:topLinePunct w:val="0"/>
              <w:autoSpaceDE w:val="0"/>
              <w:autoSpaceDN w:val="0"/>
              <w:bidi w:val="0"/>
              <w:adjustRightInd w:val="0"/>
              <w:spacing w:line="400" w:lineRule="exact"/>
              <w:outlineLvl w:val="9"/>
              <w:rPr>
                <w:rFonts w:ascii="宋体" w:hAnsi="宋体"/>
                <w:b/>
                <w:bCs/>
                <w:szCs w:val="21"/>
                <w:highlight w:val="none"/>
              </w:rPr>
            </w:pPr>
            <w:r>
              <w:rPr>
                <w:rFonts w:hint="eastAsia" w:ascii="宋体" w:hAnsi="宋体"/>
                <w:b/>
                <w:bCs/>
                <w:highlight w:val="none"/>
              </w:rPr>
              <w:t>面积(平方米)</w:t>
            </w:r>
          </w:p>
        </w:tc>
        <w:tc>
          <w:tcPr>
            <w:tcW w:w="2393" w:type="dxa"/>
            <w:tcBorders>
              <w:top w:val="single" w:color="auto" w:sz="4" w:space="0"/>
              <w:left w:val="nil"/>
              <w:bottom w:val="single" w:color="auto" w:sz="4" w:space="0"/>
              <w:right w:val="single" w:color="auto" w:sz="4" w:space="0"/>
            </w:tcBorders>
            <w:noWrap w:val="0"/>
            <w:vAlign w:val="center"/>
          </w:tcPr>
          <w:p w14:paraId="656AAA28">
            <w:pPr>
              <w:pageBreakBefore w:val="0"/>
              <w:kinsoku/>
              <w:wordWrap/>
              <w:topLinePunct w:val="0"/>
              <w:autoSpaceDE w:val="0"/>
              <w:autoSpaceDN w:val="0"/>
              <w:bidi w:val="0"/>
              <w:adjustRightInd w:val="0"/>
              <w:spacing w:line="400" w:lineRule="exact"/>
              <w:outlineLvl w:val="9"/>
              <w:rPr>
                <w:rFonts w:ascii="宋体" w:hAnsi="宋体"/>
                <w:b/>
                <w:bCs/>
                <w:szCs w:val="21"/>
                <w:highlight w:val="none"/>
              </w:rPr>
            </w:pPr>
            <w:r>
              <w:rPr>
                <w:rFonts w:hint="eastAsia" w:ascii="宋体" w:hAnsi="宋体"/>
                <w:b/>
                <w:bCs/>
                <w:highlight w:val="none"/>
              </w:rPr>
              <w:t>位置</w:t>
            </w:r>
          </w:p>
        </w:tc>
        <w:tc>
          <w:tcPr>
            <w:tcW w:w="2393" w:type="dxa"/>
            <w:tcBorders>
              <w:top w:val="single" w:color="auto" w:sz="4" w:space="0"/>
              <w:left w:val="nil"/>
              <w:bottom w:val="single" w:color="auto" w:sz="4" w:space="0"/>
              <w:right w:val="single" w:color="auto" w:sz="4" w:space="0"/>
            </w:tcBorders>
            <w:noWrap w:val="0"/>
            <w:vAlign w:val="center"/>
          </w:tcPr>
          <w:p w14:paraId="50933DF2">
            <w:pPr>
              <w:pageBreakBefore w:val="0"/>
              <w:kinsoku/>
              <w:wordWrap/>
              <w:topLinePunct w:val="0"/>
              <w:autoSpaceDE w:val="0"/>
              <w:autoSpaceDN w:val="0"/>
              <w:bidi w:val="0"/>
              <w:adjustRightInd w:val="0"/>
              <w:spacing w:line="400" w:lineRule="exact"/>
              <w:outlineLvl w:val="9"/>
              <w:rPr>
                <w:rFonts w:ascii="宋体" w:hAnsi="宋体"/>
                <w:b/>
                <w:bCs/>
                <w:szCs w:val="21"/>
                <w:highlight w:val="none"/>
              </w:rPr>
            </w:pPr>
            <w:r>
              <w:rPr>
                <w:rFonts w:hint="eastAsia" w:ascii="宋体" w:hAnsi="宋体"/>
                <w:b/>
                <w:bCs/>
                <w:highlight w:val="none"/>
              </w:rPr>
              <w:t>需用时间</w:t>
            </w:r>
          </w:p>
        </w:tc>
      </w:tr>
      <w:tr w14:paraId="06789DD0">
        <w:tblPrEx>
          <w:tblCellMar>
            <w:top w:w="0" w:type="dxa"/>
            <w:left w:w="108" w:type="dxa"/>
            <w:bottom w:w="0" w:type="dxa"/>
            <w:right w:w="108" w:type="dxa"/>
          </w:tblCellMar>
        </w:tblPrEx>
        <w:trPr>
          <w:jc w:val="center"/>
        </w:trPr>
        <w:tc>
          <w:tcPr>
            <w:tcW w:w="2392" w:type="dxa"/>
            <w:tcBorders>
              <w:top w:val="single" w:color="auto" w:sz="4" w:space="0"/>
              <w:left w:val="single" w:color="auto" w:sz="4" w:space="0"/>
              <w:bottom w:val="single" w:color="auto" w:sz="4" w:space="0"/>
              <w:right w:val="single" w:color="auto" w:sz="4" w:space="0"/>
            </w:tcBorders>
            <w:noWrap w:val="0"/>
            <w:vAlign w:val="top"/>
          </w:tcPr>
          <w:p w14:paraId="2AD3CD8D">
            <w:pPr>
              <w:pageBreakBefore w:val="0"/>
              <w:kinsoku/>
              <w:wordWrap/>
              <w:topLinePunct w:val="0"/>
              <w:autoSpaceDE w:val="0"/>
              <w:autoSpaceDN w:val="0"/>
              <w:bidi w:val="0"/>
              <w:adjustRightInd w:val="0"/>
              <w:spacing w:line="400" w:lineRule="exact"/>
              <w:jc w:val="left"/>
              <w:outlineLvl w:val="9"/>
              <w:rPr>
                <w:rFonts w:ascii="宋体" w:hAnsi="宋体"/>
                <w:b/>
                <w:bCs/>
                <w:szCs w:val="21"/>
                <w:highlight w:val="none"/>
              </w:rPr>
            </w:pPr>
          </w:p>
        </w:tc>
        <w:tc>
          <w:tcPr>
            <w:tcW w:w="2393" w:type="dxa"/>
            <w:tcBorders>
              <w:top w:val="single" w:color="auto" w:sz="4" w:space="0"/>
              <w:left w:val="nil"/>
              <w:bottom w:val="single" w:color="auto" w:sz="4" w:space="0"/>
              <w:right w:val="single" w:color="auto" w:sz="4" w:space="0"/>
            </w:tcBorders>
            <w:noWrap w:val="0"/>
            <w:vAlign w:val="top"/>
          </w:tcPr>
          <w:p w14:paraId="111F5584">
            <w:pPr>
              <w:pageBreakBefore w:val="0"/>
              <w:kinsoku/>
              <w:wordWrap/>
              <w:topLinePunct w:val="0"/>
              <w:autoSpaceDE w:val="0"/>
              <w:autoSpaceDN w:val="0"/>
              <w:bidi w:val="0"/>
              <w:adjustRightInd w:val="0"/>
              <w:spacing w:line="400" w:lineRule="exact"/>
              <w:jc w:val="left"/>
              <w:outlineLvl w:val="9"/>
              <w:rPr>
                <w:rFonts w:ascii="宋体" w:hAnsi="宋体"/>
                <w:b/>
                <w:bCs/>
                <w:szCs w:val="21"/>
                <w:highlight w:val="none"/>
              </w:rPr>
            </w:pPr>
          </w:p>
        </w:tc>
        <w:tc>
          <w:tcPr>
            <w:tcW w:w="2393" w:type="dxa"/>
            <w:tcBorders>
              <w:top w:val="single" w:color="auto" w:sz="4" w:space="0"/>
              <w:left w:val="nil"/>
              <w:bottom w:val="single" w:color="auto" w:sz="4" w:space="0"/>
              <w:right w:val="single" w:color="auto" w:sz="4" w:space="0"/>
            </w:tcBorders>
            <w:noWrap w:val="0"/>
            <w:vAlign w:val="top"/>
          </w:tcPr>
          <w:p w14:paraId="023E608E">
            <w:pPr>
              <w:pageBreakBefore w:val="0"/>
              <w:kinsoku/>
              <w:wordWrap/>
              <w:topLinePunct w:val="0"/>
              <w:autoSpaceDE w:val="0"/>
              <w:autoSpaceDN w:val="0"/>
              <w:bidi w:val="0"/>
              <w:adjustRightInd w:val="0"/>
              <w:spacing w:line="400" w:lineRule="exact"/>
              <w:jc w:val="left"/>
              <w:outlineLvl w:val="9"/>
              <w:rPr>
                <w:rFonts w:ascii="宋体" w:hAnsi="宋体"/>
                <w:b/>
                <w:bCs/>
                <w:szCs w:val="21"/>
                <w:highlight w:val="none"/>
              </w:rPr>
            </w:pPr>
          </w:p>
        </w:tc>
        <w:tc>
          <w:tcPr>
            <w:tcW w:w="2393" w:type="dxa"/>
            <w:tcBorders>
              <w:top w:val="single" w:color="auto" w:sz="4" w:space="0"/>
              <w:left w:val="nil"/>
              <w:bottom w:val="single" w:color="auto" w:sz="4" w:space="0"/>
              <w:right w:val="single" w:color="auto" w:sz="4" w:space="0"/>
            </w:tcBorders>
            <w:noWrap w:val="0"/>
            <w:vAlign w:val="top"/>
          </w:tcPr>
          <w:p w14:paraId="65746E6C">
            <w:pPr>
              <w:pageBreakBefore w:val="0"/>
              <w:kinsoku/>
              <w:wordWrap/>
              <w:topLinePunct w:val="0"/>
              <w:autoSpaceDE w:val="0"/>
              <w:autoSpaceDN w:val="0"/>
              <w:bidi w:val="0"/>
              <w:adjustRightInd w:val="0"/>
              <w:spacing w:line="400" w:lineRule="exact"/>
              <w:jc w:val="left"/>
              <w:outlineLvl w:val="9"/>
              <w:rPr>
                <w:rFonts w:ascii="宋体" w:hAnsi="宋体"/>
                <w:b/>
                <w:bCs/>
                <w:szCs w:val="21"/>
                <w:highlight w:val="none"/>
              </w:rPr>
            </w:pPr>
          </w:p>
        </w:tc>
      </w:tr>
      <w:tr w14:paraId="28E2B49B">
        <w:tblPrEx>
          <w:tblCellMar>
            <w:top w:w="0" w:type="dxa"/>
            <w:left w:w="108" w:type="dxa"/>
            <w:bottom w:w="0" w:type="dxa"/>
            <w:right w:w="108" w:type="dxa"/>
          </w:tblCellMar>
        </w:tblPrEx>
        <w:trPr>
          <w:jc w:val="center"/>
        </w:trPr>
        <w:tc>
          <w:tcPr>
            <w:tcW w:w="2392" w:type="dxa"/>
            <w:tcBorders>
              <w:top w:val="single" w:color="auto" w:sz="4" w:space="0"/>
              <w:left w:val="single" w:color="auto" w:sz="4" w:space="0"/>
              <w:bottom w:val="single" w:color="auto" w:sz="4" w:space="0"/>
              <w:right w:val="single" w:color="auto" w:sz="4" w:space="0"/>
            </w:tcBorders>
            <w:noWrap w:val="0"/>
            <w:vAlign w:val="top"/>
          </w:tcPr>
          <w:p w14:paraId="405D728F">
            <w:pPr>
              <w:pageBreakBefore w:val="0"/>
              <w:kinsoku/>
              <w:wordWrap/>
              <w:topLinePunct w:val="0"/>
              <w:autoSpaceDE w:val="0"/>
              <w:autoSpaceDN w:val="0"/>
              <w:bidi w:val="0"/>
              <w:adjustRightInd w:val="0"/>
              <w:spacing w:line="400" w:lineRule="exact"/>
              <w:jc w:val="left"/>
              <w:outlineLvl w:val="9"/>
              <w:rPr>
                <w:rFonts w:ascii="宋体" w:hAnsi="宋体"/>
                <w:b/>
                <w:bCs/>
                <w:szCs w:val="21"/>
                <w:highlight w:val="none"/>
              </w:rPr>
            </w:pPr>
          </w:p>
        </w:tc>
        <w:tc>
          <w:tcPr>
            <w:tcW w:w="2393" w:type="dxa"/>
            <w:tcBorders>
              <w:top w:val="single" w:color="auto" w:sz="4" w:space="0"/>
              <w:left w:val="nil"/>
              <w:bottom w:val="single" w:color="auto" w:sz="4" w:space="0"/>
              <w:right w:val="single" w:color="auto" w:sz="4" w:space="0"/>
            </w:tcBorders>
            <w:noWrap w:val="0"/>
            <w:vAlign w:val="top"/>
          </w:tcPr>
          <w:p w14:paraId="0FB7BDA0">
            <w:pPr>
              <w:pageBreakBefore w:val="0"/>
              <w:kinsoku/>
              <w:wordWrap/>
              <w:topLinePunct w:val="0"/>
              <w:autoSpaceDE w:val="0"/>
              <w:autoSpaceDN w:val="0"/>
              <w:bidi w:val="0"/>
              <w:adjustRightInd w:val="0"/>
              <w:spacing w:line="400" w:lineRule="exact"/>
              <w:jc w:val="left"/>
              <w:outlineLvl w:val="9"/>
              <w:rPr>
                <w:rFonts w:ascii="宋体" w:hAnsi="宋体"/>
                <w:b/>
                <w:bCs/>
                <w:szCs w:val="21"/>
                <w:highlight w:val="none"/>
              </w:rPr>
            </w:pPr>
          </w:p>
        </w:tc>
        <w:tc>
          <w:tcPr>
            <w:tcW w:w="2393" w:type="dxa"/>
            <w:tcBorders>
              <w:top w:val="single" w:color="auto" w:sz="4" w:space="0"/>
              <w:left w:val="nil"/>
              <w:bottom w:val="single" w:color="auto" w:sz="4" w:space="0"/>
              <w:right w:val="single" w:color="auto" w:sz="4" w:space="0"/>
            </w:tcBorders>
            <w:noWrap w:val="0"/>
            <w:vAlign w:val="top"/>
          </w:tcPr>
          <w:p w14:paraId="16B04EA2">
            <w:pPr>
              <w:pageBreakBefore w:val="0"/>
              <w:kinsoku/>
              <w:wordWrap/>
              <w:topLinePunct w:val="0"/>
              <w:autoSpaceDE w:val="0"/>
              <w:autoSpaceDN w:val="0"/>
              <w:bidi w:val="0"/>
              <w:adjustRightInd w:val="0"/>
              <w:spacing w:line="400" w:lineRule="exact"/>
              <w:jc w:val="left"/>
              <w:outlineLvl w:val="9"/>
              <w:rPr>
                <w:rFonts w:ascii="宋体" w:hAnsi="宋体"/>
                <w:b/>
                <w:bCs/>
                <w:szCs w:val="21"/>
                <w:highlight w:val="none"/>
              </w:rPr>
            </w:pPr>
          </w:p>
        </w:tc>
        <w:tc>
          <w:tcPr>
            <w:tcW w:w="2393" w:type="dxa"/>
            <w:tcBorders>
              <w:top w:val="single" w:color="auto" w:sz="4" w:space="0"/>
              <w:left w:val="nil"/>
              <w:bottom w:val="single" w:color="auto" w:sz="4" w:space="0"/>
              <w:right w:val="single" w:color="auto" w:sz="4" w:space="0"/>
            </w:tcBorders>
            <w:noWrap w:val="0"/>
            <w:vAlign w:val="top"/>
          </w:tcPr>
          <w:p w14:paraId="489EA8ED">
            <w:pPr>
              <w:pageBreakBefore w:val="0"/>
              <w:kinsoku/>
              <w:wordWrap/>
              <w:topLinePunct w:val="0"/>
              <w:autoSpaceDE w:val="0"/>
              <w:autoSpaceDN w:val="0"/>
              <w:bidi w:val="0"/>
              <w:adjustRightInd w:val="0"/>
              <w:spacing w:line="400" w:lineRule="exact"/>
              <w:jc w:val="left"/>
              <w:outlineLvl w:val="9"/>
              <w:rPr>
                <w:rFonts w:ascii="宋体" w:hAnsi="宋体"/>
                <w:b/>
                <w:bCs/>
                <w:szCs w:val="21"/>
                <w:highlight w:val="none"/>
              </w:rPr>
            </w:pPr>
          </w:p>
        </w:tc>
      </w:tr>
      <w:tr w14:paraId="5366C6A6">
        <w:tblPrEx>
          <w:tblCellMar>
            <w:top w:w="0" w:type="dxa"/>
            <w:left w:w="108" w:type="dxa"/>
            <w:bottom w:w="0" w:type="dxa"/>
            <w:right w:w="108" w:type="dxa"/>
          </w:tblCellMar>
        </w:tblPrEx>
        <w:trPr>
          <w:jc w:val="center"/>
        </w:trPr>
        <w:tc>
          <w:tcPr>
            <w:tcW w:w="2392" w:type="dxa"/>
            <w:tcBorders>
              <w:top w:val="single" w:color="auto" w:sz="4" w:space="0"/>
              <w:left w:val="single" w:color="auto" w:sz="4" w:space="0"/>
              <w:bottom w:val="single" w:color="auto" w:sz="4" w:space="0"/>
              <w:right w:val="single" w:color="auto" w:sz="4" w:space="0"/>
            </w:tcBorders>
            <w:noWrap w:val="0"/>
            <w:vAlign w:val="top"/>
          </w:tcPr>
          <w:p w14:paraId="58F6E43A">
            <w:pPr>
              <w:pageBreakBefore w:val="0"/>
              <w:kinsoku/>
              <w:wordWrap/>
              <w:topLinePunct w:val="0"/>
              <w:autoSpaceDE w:val="0"/>
              <w:autoSpaceDN w:val="0"/>
              <w:bidi w:val="0"/>
              <w:adjustRightInd w:val="0"/>
              <w:spacing w:line="400" w:lineRule="exact"/>
              <w:jc w:val="left"/>
              <w:outlineLvl w:val="9"/>
              <w:rPr>
                <w:rFonts w:ascii="宋体" w:hAnsi="宋体"/>
                <w:b/>
                <w:bCs/>
                <w:szCs w:val="21"/>
                <w:highlight w:val="none"/>
              </w:rPr>
            </w:pPr>
          </w:p>
        </w:tc>
        <w:tc>
          <w:tcPr>
            <w:tcW w:w="2393" w:type="dxa"/>
            <w:tcBorders>
              <w:top w:val="single" w:color="auto" w:sz="4" w:space="0"/>
              <w:left w:val="nil"/>
              <w:bottom w:val="single" w:color="auto" w:sz="4" w:space="0"/>
              <w:right w:val="single" w:color="auto" w:sz="4" w:space="0"/>
            </w:tcBorders>
            <w:noWrap w:val="0"/>
            <w:vAlign w:val="top"/>
          </w:tcPr>
          <w:p w14:paraId="296368B2">
            <w:pPr>
              <w:pageBreakBefore w:val="0"/>
              <w:kinsoku/>
              <w:wordWrap/>
              <w:topLinePunct w:val="0"/>
              <w:autoSpaceDE w:val="0"/>
              <w:autoSpaceDN w:val="0"/>
              <w:bidi w:val="0"/>
              <w:adjustRightInd w:val="0"/>
              <w:spacing w:line="400" w:lineRule="exact"/>
              <w:jc w:val="left"/>
              <w:outlineLvl w:val="9"/>
              <w:rPr>
                <w:rFonts w:ascii="宋体" w:hAnsi="宋体"/>
                <w:b/>
                <w:bCs/>
                <w:szCs w:val="21"/>
                <w:highlight w:val="none"/>
              </w:rPr>
            </w:pPr>
          </w:p>
        </w:tc>
        <w:tc>
          <w:tcPr>
            <w:tcW w:w="2393" w:type="dxa"/>
            <w:tcBorders>
              <w:top w:val="single" w:color="auto" w:sz="4" w:space="0"/>
              <w:left w:val="nil"/>
              <w:bottom w:val="single" w:color="auto" w:sz="4" w:space="0"/>
              <w:right w:val="single" w:color="auto" w:sz="4" w:space="0"/>
            </w:tcBorders>
            <w:noWrap w:val="0"/>
            <w:vAlign w:val="top"/>
          </w:tcPr>
          <w:p w14:paraId="5D65E993">
            <w:pPr>
              <w:pageBreakBefore w:val="0"/>
              <w:kinsoku/>
              <w:wordWrap/>
              <w:topLinePunct w:val="0"/>
              <w:autoSpaceDE w:val="0"/>
              <w:autoSpaceDN w:val="0"/>
              <w:bidi w:val="0"/>
              <w:adjustRightInd w:val="0"/>
              <w:spacing w:line="400" w:lineRule="exact"/>
              <w:jc w:val="left"/>
              <w:outlineLvl w:val="9"/>
              <w:rPr>
                <w:rFonts w:ascii="宋体" w:hAnsi="宋体"/>
                <w:b/>
                <w:bCs/>
                <w:szCs w:val="21"/>
                <w:highlight w:val="none"/>
              </w:rPr>
            </w:pPr>
          </w:p>
        </w:tc>
        <w:tc>
          <w:tcPr>
            <w:tcW w:w="2393" w:type="dxa"/>
            <w:tcBorders>
              <w:top w:val="single" w:color="auto" w:sz="4" w:space="0"/>
              <w:left w:val="nil"/>
              <w:bottom w:val="single" w:color="auto" w:sz="4" w:space="0"/>
              <w:right w:val="single" w:color="auto" w:sz="4" w:space="0"/>
            </w:tcBorders>
            <w:noWrap w:val="0"/>
            <w:vAlign w:val="top"/>
          </w:tcPr>
          <w:p w14:paraId="305ABED1">
            <w:pPr>
              <w:pageBreakBefore w:val="0"/>
              <w:kinsoku/>
              <w:wordWrap/>
              <w:topLinePunct w:val="0"/>
              <w:autoSpaceDE w:val="0"/>
              <w:autoSpaceDN w:val="0"/>
              <w:bidi w:val="0"/>
              <w:adjustRightInd w:val="0"/>
              <w:spacing w:line="400" w:lineRule="exact"/>
              <w:jc w:val="left"/>
              <w:outlineLvl w:val="9"/>
              <w:rPr>
                <w:rFonts w:ascii="宋体" w:hAnsi="宋体"/>
                <w:b/>
                <w:bCs/>
                <w:szCs w:val="21"/>
                <w:highlight w:val="none"/>
              </w:rPr>
            </w:pPr>
          </w:p>
        </w:tc>
      </w:tr>
      <w:tr w14:paraId="7185B2D1">
        <w:tblPrEx>
          <w:tblCellMar>
            <w:top w:w="0" w:type="dxa"/>
            <w:left w:w="108" w:type="dxa"/>
            <w:bottom w:w="0" w:type="dxa"/>
            <w:right w:w="108" w:type="dxa"/>
          </w:tblCellMar>
        </w:tblPrEx>
        <w:trPr>
          <w:jc w:val="center"/>
        </w:trPr>
        <w:tc>
          <w:tcPr>
            <w:tcW w:w="2392" w:type="dxa"/>
            <w:tcBorders>
              <w:top w:val="single" w:color="auto" w:sz="4" w:space="0"/>
              <w:left w:val="single" w:color="auto" w:sz="4" w:space="0"/>
              <w:bottom w:val="single" w:color="auto" w:sz="4" w:space="0"/>
              <w:right w:val="single" w:color="auto" w:sz="4" w:space="0"/>
            </w:tcBorders>
            <w:noWrap w:val="0"/>
            <w:vAlign w:val="top"/>
          </w:tcPr>
          <w:p w14:paraId="748C2474">
            <w:pPr>
              <w:pageBreakBefore w:val="0"/>
              <w:kinsoku/>
              <w:wordWrap/>
              <w:topLinePunct w:val="0"/>
              <w:autoSpaceDE w:val="0"/>
              <w:autoSpaceDN w:val="0"/>
              <w:bidi w:val="0"/>
              <w:adjustRightInd w:val="0"/>
              <w:spacing w:line="400" w:lineRule="exact"/>
              <w:jc w:val="left"/>
              <w:outlineLvl w:val="9"/>
              <w:rPr>
                <w:rFonts w:ascii="宋体" w:hAnsi="宋体"/>
                <w:b/>
                <w:bCs/>
                <w:szCs w:val="21"/>
                <w:highlight w:val="none"/>
              </w:rPr>
            </w:pPr>
          </w:p>
        </w:tc>
        <w:tc>
          <w:tcPr>
            <w:tcW w:w="2393" w:type="dxa"/>
            <w:tcBorders>
              <w:top w:val="single" w:color="auto" w:sz="4" w:space="0"/>
              <w:left w:val="nil"/>
              <w:bottom w:val="single" w:color="auto" w:sz="4" w:space="0"/>
              <w:right w:val="single" w:color="auto" w:sz="4" w:space="0"/>
            </w:tcBorders>
            <w:noWrap w:val="0"/>
            <w:vAlign w:val="top"/>
          </w:tcPr>
          <w:p w14:paraId="244C7BDB">
            <w:pPr>
              <w:pageBreakBefore w:val="0"/>
              <w:kinsoku/>
              <w:wordWrap/>
              <w:topLinePunct w:val="0"/>
              <w:autoSpaceDE w:val="0"/>
              <w:autoSpaceDN w:val="0"/>
              <w:bidi w:val="0"/>
              <w:adjustRightInd w:val="0"/>
              <w:spacing w:line="400" w:lineRule="exact"/>
              <w:jc w:val="left"/>
              <w:outlineLvl w:val="9"/>
              <w:rPr>
                <w:rFonts w:ascii="宋体" w:hAnsi="宋体"/>
                <w:b/>
                <w:bCs/>
                <w:szCs w:val="21"/>
                <w:highlight w:val="none"/>
              </w:rPr>
            </w:pPr>
          </w:p>
        </w:tc>
        <w:tc>
          <w:tcPr>
            <w:tcW w:w="2393" w:type="dxa"/>
            <w:tcBorders>
              <w:top w:val="single" w:color="auto" w:sz="4" w:space="0"/>
              <w:left w:val="nil"/>
              <w:bottom w:val="single" w:color="auto" w:sz="4" w:space="0"/>
              <w:right w:val="single" w:color="auto" w:sz="4" w:space="0"/>
            </w:tcBorders>
            <w:noWrap w:val="0"/>
            <w:vAlign w:val="top"/>
          </w:tcPr>
          <w:p w14:paraId="31D89B97">
            <w:pPr>
              <w:pageBreakBefore w:val="0"/>
              <w:kinsoku/>
              <w:wordWrap/>
              <w:topLinePunct w:val="0"/>
              <w:autoSpaceDE w:val="0"/>
              <w:autoSpaceDN w:val="0"/>
              <w:bidi w:val="0"/>
              <w:adjustRightInd w:val="0"/>
              <w:spacing w:line="400" w:lineRule="exact"/>
              <w:jc w:val="left"/>
              <w:outlineLvl w:val="9"/>
              <w:rPr>
                <w:rFonts w:ascii="宋体" w:hAnsi="宋体"/>
                <w:b/>
                <w:bCs/>
                <w:szCs w:val="21"/>
                <w:highlight w:val="none"/>
              </w:rPr>
            </w:pPr>
          </w:p>
        </w:tc>
        <w:tc>
          <w:tcPr>
            <w:tcW w:w="2393" w:type="dxa"/>
            <w:tcBorders>
              <w:top w:val="single" w:color="auto" w:sz="4" w:space="0"/>
              <w:left w:val="nil"/>
              <w:bottom w:val="single" w:color="auto" w:sz="4" w:space="0"/>
              <w:right w:val="single" w:color="auto" w:sz="4" w:space="0"/>
            </w:tcBorders>
            <w:noWrap w:val="0"/>
            <w:vAlign w:val="top"/>
          </w:tcPr>
          <w:p w14:paraId="6D0433B0">
            <w:pPr>
              <w:pageBreakBefore w:val="0"/>
              <w:kinsoku/>
              <w:wordWrap/>
              <w:topLinePunct w:val="0"/>
              <w:autoSpaceDE w:val="0"/>
              <w:autoSpaceDN w:val="0"/>
              <w:bidi w:val="0"/>
              <w:adjustRightInd w:val="0"/>
              <w:spacing w:line="400" w:lineRule="exact"/>
              <w:jc w:val="left"/>
              <w:outlineLvl w:val="9"/>
              <w:rPr>
                <w:rFonts w:ascii="宋体" w:hAnsi="宋体"/>
                <w:b/>
                <w:bCs/>
                <w:szCs w:val="21"/>
                <w:highlight w:val="none"/>
              </w:rPr>
            </w:pPr>
          </w:p>
        </w:tc>
      </w:tr>
      <w:tr w14:paraId="3EE29E55">
        <w:tblPrEx>
          <w:tblCellMar>
            <w:top w:w="0" w:type="dxa"/>
            <w:left w:w="108" w:type="dxa"/>
            <w:bottom w:w="0" w:type="dxa"/>
            <w:right w:w="108" w:type="dxa"/>
          </w:tblCellMar>
        </w:tblPrEx>
        <w:trPr>
          <w:jc w:val="center"/>
        </w:trPr>
        <w:tc>
          <w:tcPr>
            <w:tcW w:w="2392" w:type="dxa"/>
            <w:tcBorders>
              <w:top w:val="single" w:color="auto" w:sz="4" w:space="0"/>
              <w:left w:val="single" w:color="auto" w:sz="4" w:space="0"/>
              <w:bottom w:val="single" w:color="auto" w:sz="4" w:space="0"/>
              <w:right w:val="single" w:color="auto" w:sz="4" w:space="0"/>
            </w:tcBorders>
            <w:noWrap w:val="0"/>
            <w:vAlign w:val="top"/>
          </w:tcPr>
          <w:p w14:paraId="6A4B4685">
            <w:pPr>
              <w:pageBreakBefore w:val="0"/>
              <w:kinsoku/>
              <w:wordWrap/>
              <w:topLinePunct w:val="0"/>
              <w:autoSpaceDE w:val="0"/>
              <w:autoSpaceDN w:val="0"/>
              <w:bidi w:val="0"/>
              <w:adjustRightInd w:val="0"/>
              <w:spacing w:line="400" w:lineRule="exact"/>
              <w:jc w:val="left"/>
              <w:outlineLvl w:val="9"/>
              <w:rPr>
                <w:rFonts w:ascii="宋体" w:hAnsi="宋体"/>
                <w:b/>
                <w:bCs/>
                <w:szCs w:val="21"/>
                <w:highlight w:val="none"/>
              </w:rPr>
            </w:pPr>
          </w:p>
        </w:tc>
        <w:tc>
          <w:tcPr>
            <w:tcW w:w="2393" w:type="dxa"/>
            <w:tcBorders>
              <w:top w:val="single" w:color="auto" w:sz="4" w:space="0"/>
              <w:left w:val="nil"/>
              <w:bottom w:val="single" w:color="auto" w:sz="4" w:space="0"/>
              <w:right w:val="single" w:color="auto" w:sz="4" w:space="0"/>
            </w:tcBorders>
            <w:noWrap w:val="0"/>
            <w:vAlign w:val="top"/>
          </w:tcPr>
          <w:p w14:paraId="41609C96">
            <w:pPr>
              <w:pageBreakBefore w:val="0"/>
              <w:kinsoku/>
              <w:wordWrap/>
              <w:topLinePunct w:val="0"/>
              <w:autoSpaceDE w:val="0"/>
              <w:autoSpaceDN w:val="0"/>
              <w:bidi w:val="0"/>
              <w:adjustRightInd w:val="0"/>
              <w:spacing w:line="400" w:lineRule="exact"/>
              <w:jc w:val="left"/>
              <w:outlineLvl w:val="9"/>
              <w:rPr>
                <w:rFonts w:ascii="宋体" w:hAnsi="宋体"/>
                <w:b/>
                <w:bCs/>
                <w:szCs w:val="21"/>
                <w:highlight w:val="none"/>
              </w:rPr>
            </w:pPr>
          </w:p>
        </w:tc>
        <w:tc>
          <w:tcPr>
            <w:tcW w:w="2393" w:type="dxa"/>
            <w:tcBorders>
              <w:top w:val="single" w:color="auto" w:sz="4" w:space="0"/>
              <w:left w:val="nil"/>
              <w:bottom w:val="single" w:color="auto" w:sz="4" w:space="0"/>
              <w:right w:val="single" w:color="auto" w:sz="4" w:space="0"/>
            </w:tcBorders>
            <w:noWrap w:val="0"/>
            <w:vAlign w:val="top"/>
          </w:tcPr>
          <w:p w14:paraId="2B91FE3D">
            <w:pPr>
              <w:pageBreakBefore w:val="0"/>
              <w:kinsoku/>
              <w:wordWrap/>
              <w:topLinePunct w:val="0"/>
              <w:autoSpaceDE w:val="0"/>
              <w:autoSpaceDN w:val="0"/>
              <w:bidi w:val="0"/>
              <w:adjustRightInd w:val="0"/>
              <w:spacing w:line="400" w:lineRule="exact"/>
              <w:jc w:val="left"/>
              <w:outlineLvl w:val="9"/>
              <w:rPr>
                <w:rFonts w:ascii="宋体" w:hAnsi="宋体"/>
                <w:b/>
                <w:bCs/>
                <w:szCs w:val="21"/>
                <w:highlight w:val="none"/>
              </w:rPr>
            </w:pPr>
          </w:p>
        </w:tc>
        <w:tc>
          <w:tcPr>
            <w:tcW w:w="2393" w:type="dxa"/>
            <w:tcBorders>
              <w:top w:val="single" w:color="auto" w:sz="4" w:space="0"/>
              <w:left w:val="nil"/>
              <w:bottom w:val="single" w:color="auto" w:sz="4" w:space="0"/>
              <w:right w:val="single" w:color="auto" w:sz="4" w:space="0"/>
            </w:tcBorders>
            <w:noWrap w:val="0"/>
            <w:vAlign w:val="top"/>
          </w:tcPr>
          <w:p w14:paraId="48568441">
            <w:pPr>
              <w:pageBreakBefore w:val="0"/>
              <w:kinsoku/>
              <w:wordWrap/>
              <w:topLinePunct w:val="0"/>
              <w:autoSpaceDE w:val="0"/>
              <w:autoSpaceDN w:val="0"/>
              <w:bidi w:val="0"/>
              <w:adjustRightInd w:val="0"/>
              <w:spacing w:line="400" w:lineRule="exact"/>
              <w:jc w:val="left"/>
              <w:outlineLvl w:val="9"/>
              <w:rPr>
                <w:rFonts w:ascii="宋体" w:hAnsi="宋体"/>
                <w:b/>
                <w:bCs/>
                <w:szCs w:val="21"/>
                <w:highlight w:val="none"/>
              </w:rPr>
            </w:pPr>
          </w:p>
        </w:tc>
      </w:tr>
      <w:tr w14:paraId="5CD82EEE">
        <w:tblPrEx>
          <w:tblCellMar>
            <w:top w:w="0" w:type="dxa"/>
            <w:left w:w="108" w:type="dxa"/>
            <w:bottom w:w="0" w:type="dxa"/>
            <w:right w:w="108" w:type="dxa"/>
          </w:tblCellMar>
        </w:tblPrEx>
        <w:trPr>
          <w:jc w:val="center"/>
        </w:trPr>
        <w:tc>
          <w:tcPr>
            <w:tcW w:w="2392" w:type="dxa"/>
            <w:tcBorders>
              <w:top w:val="single" w:color="auto" w:sz="4" w:space="0"/>
              <w:left w:val="single" w:color="auto" w:sz="4" w:space="0"/>
              <w:bottom w:val="single" w:color="auto" w:sz="4" w:space="0"/>
              <w:right w:val="single" w:color="auto" w:sz="4" w:space="0"/>
            </w:tcBorders>
            <w:noWrap w:val="0"/>
            <w:vAlign w:val="top"/>
          </w:tcPr>
          <w:p w14:paraId="52451E29">
            <w:pPr>
              <w:pageBreakBefore w:val="0"/>
              <w:kinsoku/>
              <w:wordWrap/>
              <w:topLinePunct w:val="0"/>
              <w:autoSpaceDE w:val="0"/>
              <w:autoSpaceDN w:val="0"/>
              <w:bidi w:val="0"/>
              <w:adjustRightInd w:val="0"/>
              <w:spacing w:line="400" w:lineRule="exact"/>
              <w:jc w:val="left"/>
              <w:outlineLvl w:val="9"/>
              <w:rPr>
                <w:rFonts w:ascii="宋体" w:hAnsi="宋体"/>
                <w:b/>
                <w:bCs/>
                <w:szCs w:val="21"/>
                <w:highlight w:val="none"/>
              </w:rPr>
            </w:pPr>
          </w:p>
        </w:tc>
        <w:tc>
          <w:tcPr>
            <w:tcW w:w="2393" w:type="dxa"/>
            <w:tcBorders>
              <w:top w:val="single" w:color="auto" w:sz="4" w:space="0"/>
              <w:left w:val="nil"/>
              <w:bottom w:val="single" w:color="auto" w:sz="4" w:space="0"/>
              <w:right w:val="single" w:color="auto" w:sz="4" w:space="0"/>
            </w:tcBorders>
            <w:noWrap w:val="0"/>
            <w:vAlign w:val="top"/>
          </w:tcPr>
          <w:p w14:paraId="078D8B9E">
            <w:pPr>
              <w:pageBreakBefore w:val="0"/>
              <w:kinsoku/>
              <w:wordWrap/>
              <w:topLinePunct w:val="0"/>
              <w:autoSpaceDE w:val="0"/>
              <w:autoSpaceDN w:val="0"/>
              <w:bidi w:val="0"/>
              <w:adjustRightInd w:val="0"/>
              <w:spacing w:line="400" w:lineRule="exact"/>
              <w:jc w:val="left"/>
              <w:outlineLvl w:val="9"/>
              <w:rPr>
                <w:rFonts w:ascii="宋体" w:hAnsi="宋体"/>
                <w:b/>
                <w:bCs/>
                <w:szCs w:val="21"/>
                <w:highlight w:val="none"/>
              </w:rPr>
            </w:pPr>
          </w:p>
        </w:tc>
        <w:tc>
          <w:tcPr>
            <w:tcW w:w="2393" w:type="dxa"/>
            <w:tcBorders>
              <w:top w:val="single" w:color="auto" w:sz="4" w:space="0"/>
              <w:left w:val="nil"/>
              <w:bottom w:val="single" w:color="auto" w:sz="4" w:space="0"/>
              <w:right w:val="single" w:color="auto" w:sz="4" w:space="0"/>
            </w:tcBorders>
            <w:noWrap w:val="0"/>
            <w:vAlign w:val="top"/>
          </w:tcPr>
          <w:p w14:paraId="61D93B28">
            <w:pPr>
              <w:pageBreakBefore w:val="0"/>
              <w:kinsoku/>
              <w:wordWrap/>
              <w:topLinePunct w:val="0"/>
              <w:autoSpaceDE w:val="0"/>
              <w:autoSpaceDN w:val="0"/>
              <w:bidi w:val="0"/>
              <w:adjustRightInd w:val="0"/>
              <w:spacing w:line="400" w:lineRule="exact"/>
              <w:jc w:val="left"/>
              <w:outlineLvl w:val="9"/>
              <w:rPr>
                <w:rFonts w:ascii="宋体" w:hAnsi="宋体"/>
                <w:b/>
                <w:bCs/>
                <w:szCs w:val="21"/>
                <w:highlight w:val="none"/>
              </w:rPr>
            </w:pPr>
          </w:p>
        </w:tc>
        <w:tc>
          <w:tcPr>
            <w:tcW w:w="2393" w:type="dxa"/>
            <w:tcBorders>
              <w:top w:val="single" w:color="auto" w:sz="4" w:space="0"/>
              <w:left w:val="nil"/>
              <w:bottom w:val="single" w:color="auto" w:sz="4" w:space="0"/>
              <w:right w:val="single" w:color="auto" w:sz="4" w:space="0"/>
            </w:tcBorders>
            <w:noWrap w:val="0"/>
            <w:vAlign w:val="top"/>
          </w:tcPr>
          <w:p w14:paraId="51438B3B">
            <w:pPr>
              <w:pageBreakBefore w:val="0"/>
              <w:kinsoku/>
              <w:wordWrap/>
              <w:topLinePunct w:val="0"/>
              <w:autoSpaceDE w:val="0"/>
              <w:autoSpaceDN w:val="0"/>
              <w:bidi w:val="0"/>
              <w:adjustRightInd w:val="0"/>
              <w:spacing w:line="400" w:lineRule="exact"/>
              <w:jc w:val="left"/>
              <w:outlineLvl w:val="9"/>
              <w:rPr>
                <w:rFonts w:ascii="宋体" w:hAnsi="宋体"/>
                <w:b/>
                <w:bCs/>
                <w:szCs w:val="21"/>
                <w:highlight w:val="none"/>
              </w:rPr>
            </w:pPr>
          </w:p>
        </w:tc>
      </w:tr>
      <w:tr w14:paraId="3EB4D5B0">
        <w:tblPrEx>
          <w:tblCellMar>
            <w:top w:w="0" w:type="dxa"/>
            <w:left w:w="108" w:type="dxa"/>
            <w:bottom w:w="0" w:type="dxa"/>
            <w:right w:w="108" w:type="dxa"/>
          </w:tblCellMar>
        </w:tblPrEx>
        <w:trPr>
          <w:jc w:val="center"/>
        </w:trPr>
        <w:tc>
          <w:tcPr>
            <w:tcW w:w="2392" w:type="dxa"/>
            <w:tcBorders>
              <w:top w:val="single" w:color="auto" w:sz="4" w:space="0"/>
              <w:left w:val="single" w:color="auto" w:sz="4" w:space="0"/>
              <w:bottom w:val="single" w:color="auto" w:sz="4" w:space="0"/>
              <w:right w:val="single" w:color="auto" w:sz="4" w:space="0"/>
            </w:tcBorders>
            <w:noWrap w:val="0"/>
            <w:vAlign w:val="top"/>
          </w:tcPr>
          <w:p w14:paraId="6E22CBA3">
            <w:pPr>
              <w:pageBreakBefore w:val="0"/>
              <w:kinsoku/>
              <w:wordWrap/>
              <w:topLinePunct w:val="0"/>
              <w:autoSpaceDE w:val="0"/>
              <w:autoSpaceDN w:val="0"/>
              <w:bidi w:val="0"/>
              <w:adjustRightInd w:val="0"/>
              <w:spacing w:line="400" w:lineRule="exact"/>
              <w:jc w:val="left"/>
              <w:outlineLvl w:val="9"/>
              <w:rPr>
                <w:rFonts w:ascii="宋体" w:hAnsi="宋体"/>
                <w:b/>
                <w:bCs/>
                <w:szCs w:val="21"/>
                <w:highlight w:val="none"/>
              </w:rPr>
            </w:pPr>
          </w:p>
        </w:tc>
        <w:tc>
          <w:tcPr>
            <w:tcW w:w="2393" w:type="dxa"/>
            <w:tcBorders>
              <w:top w:val="single" w:color="auto" w:sz="4" w:space="0"/>
              <w:left w:val="nil"/>
              <w:bottom w:val="single" w:color="auto" w:sz="4" w:space="0"/>
              <w:right w:val="single" w:color="auto" w:sz="4" w:space="0"/>
            </w:tcBorders>
            <w:noWrap w:val="0"/>
            <w:vAlign w:val="top"/>
          </w:tcPr>
          <w:p w14:paraId="28457FAB">
            <w:pPr>
              <w:pageBreakBefore w:val="0"/>
              <w:kinsoku/>
              <w:wordWrap/>
              <w:topLinePunct w:val="0"/>
              <w:autoSpaceDE w:val="0"/>
              <w:autoSpaceDN w:val="0"/>
              <w:bidi w:val="0"/>
              <w:adjustRightInd w:val="0"/>
              <w:spacing w:line="400" w:lineRule="exact"/>
              <w:jc w:val="left"/>
              <w:outlineLvl w:val="9"/>
              <w:rPr>
                <w:rFonts w:ascii="宋体" w:hAnsi="宋体"/>
                <w:b/>
                <w:bCs/>
                <w:szCs w:val="21"/>
                <w:highlight w:val="none"/>
              </w:rPr>
            </w:pPr>
          </w:p>
        </w:tc>
        <w:tc>
          <w:tcPr>
            <w:tcW w:w="2393" w:type="dxa"/>
            <w:tcBorders>
              <w:top w:val="single" w:color="auto" w:sz="4" w:space="0"/>
              <w:left w:val="nil"/>
              <w:bottom w:val="single" w:color="auto" w:sz="4" w:space="0"/>
              <w:right w:val="single" w:color="auto" w:sz="4" w:space="0"/>
            </w:tcBorders>
            <w:noWrap w:val="0"/>
            <w:vAlign w:val="top"/>
          </w:tcPr>
          <w:p w14:paraId="6CE00D4A">
            <w:pPr>
              <w:pageBreakBefore w:val="0"/>
              <w:kinsoku/>
              <w:wordWrap/>
              <w:topLinePunct w:val="0"/>
              <w:autoSpaceDE w:val="0"/>
              <w:autoSpaceDN w:val="0"/>
              <w:bidi w:val="0"/>
              <w:adjustRightInd w:val="0"/>
              <w:spacing w:line="400" w:lineRule="exact"/>
              <w:jc w:val="left"/>
              <w:outlineLvl w:val="9"/>
              <w:rPr>
                <w:rFonts w:ascii="宋体" w:hAnsi="宋体"/>
                <w:b/>
                <w:bCs/>
                <w:szCs w:val="21"/>
                <w:highlight w:val="none"/>
              </w:rPr>
            </w:pPr>
          </w:p>
        </w:tc>
        <w:tc>
          <w:tcPr>
            <w:tcW w:w="2393" w:type="dxa"/>
            <w:tcBorders>
              <w:top w:val="single" w:color="auto" w:sz="4" w:space="0"/>
              <w:left w:val="nil"/>
              <w:bottom w:val="single" w:color="auto" w:sz="4" w:space="0"/>
              <w:right w:val="single" w:color="auto" w:sz="4" w:space="0"/>
            </w:tcBorders>
            <w:noWrap w:val="0"/>
            <w:vAlign w:val="top"/>
          </w:tcPr>
          <w:p w14:paraId="034C0A14">
            <w:pPr>
              <w:pageBreakBefore w:val="0"/>
              <w:kinsoku/>
              <w:wordWrap/>
              <w:topLinePunct w:val="0"/>
              <w:autoSpaceDE w:val="0"/>
              <w:autoSpaceDN w:val="0"/>
              <w:bidi w:val="0"/>
              <w:adjustRightInd w:val="0"/>
              <w:spacing w:line="400" w:lineRule="exact"/>
              <w:jc w:val="left"/>
              <w:outlineLvl w:val="9"/>
              <w:rPr>
                <w:rFonts w:ascii="宋体" w:hAnsi="宋体"/>
                <w:b/>
                <w:bCs/>
                <w:szCs w:val="21"/>
                <w:highlight w:val="none"/>
              </w:rPr>
            </w:pPr>
          </w:p>
        </w:tc>
      </w:tr>
      <w:tr w14:paraId="2C346A38">
        <w:tblPrEx>
          <w:tblCellMar>
            <w:top w:w="0" w:type="dxa"/>
            <w:left w:w="108" w:type="dxa"/>
            <w:bottom w:w="0" w:type="dxa"/>
            <w:right w:w="108" w:type="dxa"/>
          </w:tblCellMar>
        </w:tblPrEx>
        <w:trPr>
          <w:jc w:val="center"/>
        </w:trPr>
        <w:tc>
          <w:tcPr>
            <w:tcW w:w="2392" w:type="dxa"/>
            <w:tcBorders>
              <w:top w:val="single" w:color="auto" w:sz="4" w:space="0"/>
              <w:left w:val="single" w:color="auto" w:sz="4" w:space="0"/>
              <w:bottom w:val="single" w:color="auto" w:sz="4" w:space="0"/>
              <w:right w:val="single" w:color="auto" w:sz="4" w:space="0"/>
            </w:tcBorders>
            <w:noWrap w:val="0"/>
            <w:vAlign w:val="top"/>
          </w:tcPr>
          <w:p w14:paraId="0BBCA5EC">
            <w:pPr>
              <w:pageBreakBefore w:val="0"/>
              <w:kinsoku/>
              <w:wordWrap/>
              <w:topLinePunct w:val="0"/>
              <w:autoSpaceDE w:val="0"/>
              <w:autoSpaceDN w:val="0"/>
              <w:bidi w:val="0"/>
              <w:adjustRightInd w:val="0"/>
              <w:spacing w:line="400" w:lineRule="exact"/>
              <w:jc w:val="left"/>
              <w:outlineLvl w:val="9"/>
              <w:rPr>
                <w:rFonts w:ascii="宋体" w:hAnsi="宋体"/>
                <w:b/>
                <w:bCs/>
                <w:szCs w:val="21"/>
                <w:highlight w:val="none"/>
              </w:rPr>
            </w:pPr>
          </w:p>
        </w:tc>
        <w:tc>
          <w:tcPr>
            <w:tcW w:w="2393" w:type="dxa"/>
            <w:tcBorders>
              <w:top w:val="single" w:color="auto" w:sz="4" w:space="0"/>
              <w:left w:val="nil"/>
              <w:bottom w:val="single" w:color="auto" w:sz="4" w:space="0"/>
              <w:right w:val="single" w:color="auto" w:sz="4" w:space="0"/>
            </w:tcBorders>
            <w:noWrap w:val="0"/>
            <w:vAlign w:val="top"/>
          </w:tcPr>
          <w:p w14:paraId="28CD30F1">
            <w:pPr>
              <w:pageBreakBefore w:val="0"/>
              <w:kinsoku/>
              <w:wordWrap/>
              <w:topLinePunct w:val="0"/>
              <w:autoSpaceDE w:val="0"/>
              <w:autoSpaceDN w:val="0"/>
              <w:bidi w:val="0"/>
              <w:adjustRightInd w:val="0"/>
              <w:spacing w:line="400" w:lineRule="exact"/>
              <w:jc w:val="left"/>
              <w:outlineLvl w:val="9"/>
              <w:rPr>
                <w:rFonts w:ascii="宋体" w:hAnsi="宋体"/>
                <w:b/>
                <w:bCs/>
                <w:szCs w:val="21"/>
                <w:highlight w:val="none"/>
              </w:rPr>
            </w:pPr>
          </w:p>
        </w:tc>
        <w:tc>
          <w:tcPr>
            <w:tcW w:w="2393" w:type="dxa"/>
            <w:tcBorders>
              <w:top w:val="single" w:color="auto" w:sz="4" w:space="0"/>
              <w:left w:val="nil"/>
              <w:bottom w:val="single" w:color="auto" w:sz="4" w:space="0"/>
              <w:right w:val="single" w:color="auto" w:sz="4" w:space="0"/>
            </w:tcBorders>
            <w:noWrap w:val="0"/>
            <w:vAlign w:val="top"/>
          </w:tcPr>
          <w:p w14:paraId="36CDC4C3">
            <w:pPr>
              <w:pageBreakBefore w:val="0"/>
              <w:kinsoku/>
              <w:wordWrap/>
              <w:topLinePunct w:val="0"/>
              <w:autoSpaceDE w:val="0"/>
              <w:autoSpaceDN w:val="0"/>
              <w:bidi w:val="0"/>
              <w:adjustRightInd w:val="0"/>
              <w:spacing w:line="400" w:lineRule="exact"/>
              <w:jc w:val="left"/>
              <w:outlineLvl w:val="9"/>
              <w:rPr>
                <w:rFonts w:ascii="宋体" w:hAnsi="宋体"/>
                <w:b/>
                <w:bCs/>
                <w:szCs w:val="21"/>
                <w:highlight w:val="none"/>
              </w:rPr>
            </w:pPr>
          </w:p>
        </w:tc>
        <w:tc>
          <w:tcPr>
            <w:tcW w:w="2393" w:type="dxa"/>
            <w:tcBorders>
              <w:top w:val="single" w:color="auto" w:sz="4" w:space="0"/>
              <w:left w:val="nil"/>
              <w:bottom w:val="single" w:color="auto" w:sz="4" w:space="0"/>
              <w:right w:val="single" w:color="auto" w:sz="4" w:space="0"/>
            </w:tcBorders>
            <w:noWrap w:val="0"/>
            <w:vAlign w:val="top"/>
          </w:tcPr>
          <w:p w14:paraId="4AD78E4D">
            <w:pPr>
              <w:pageBreakBefore w:val="0"/>
              <w:kinsoku/>
              <w:wordWrap/>
              <w:topLinePunct w:val="0"/>
              <w:autoSpaceDE w:val="0"/>
              <w:autoSpaceDN w:val="0"/>
              <w:bidi w:val="0"/>
              <w:adjustRightInd w:val="0"/>
              <w:spacing w:line="400" w:lineRule="exact"/>
              <w:jc w:val="left"/>
              <w:outlineLvl w:val="9"/>
              <w:rPr>
                <w:rFonts w:ascii="宋体" w:hAnsi="宋体"/>
                <w:b/>
                <w:bCs/>
                <w:szCs w:val="21"/>
                <w:highlight w:val="none"/>
              </w:rPr>
            </w:pPr>
          </w:p>
        </w:tc>
      </w:tr>
      <w:tr w14:paraId="0262102E">
        <w:tblPrEx>
          <w:tblCellMar>
            <w:top w:w="0" w:type="dxa"/>
            <w:left w:w="108" w:type="dxa"/>
            <w:bottom w:w="0" w:type="dxa"/>
            <w:right w:w="108" w:type="dxa"/>
          </w:tblCellMar>
        </w:tblPrEx>
        <w:trPr>
          <w:jc w:val="center"/>
        </w:trPr>
        <w:tc>
          <w:tcPr>
            <w:tcW w:w="2392" w:type="dxa"/>
            <w:tcBorders>
              <w:top w:val="single" w:color="auto" w:sz="4" w:space="0"/>
              <w:left w:val="single" w:color="auto" w:sz="4" w:space="0"/>
              <w:bottom w:val="single" w:color="auto" w:sz="4" w:space="0"/>
              <w:right w:val="single" w:color="auto" w:sz="4" w:space="0"/>
            </w:tcBorders>
            <w:noWrap w:val="0"/>
            <w:vAlign w:val="top"/>
          </w:tcPr>
          <w:p w14:paraId="34E19836">
            <w:pPr>
              <w:pageBreakBefore w:val="0"/>
              <w:kinsoku/>
              <w:wordWrap/>
              <w:topLinePunct w:val="0"/>
              <w:autoSpaceDE w:val="0"/>
              <w:autoSpaceDN w:val="0"/>
              <w:bidi w:val="0"/>
              <w:adjustRightInd w:val="0"/>
              <w:spacing w:line="400" w:lineRule="exact"/>
              <w:jc w:val="left"/>
              <w:outlineLvl w:val="9"/>
              <w:rPr>
                <w:rFonts w:ascii="宋体" w:hAnsi="宋体"/>
                <w:b/>
                <w:bCs/>
                <w:szCs w:val="21"/>
                <w:highlight w:val="none"/>
              </w:rPr>
            </w:pPr>
          </w:p>
        </w:tc>
        <w:tc>
          <w:tcPr>
            <w:tcW w:w="2393" w:type="dxa"/>
            <w:tcBorders>
              <w:top w:val="single" w:color="auto" w:sz="4" w:space="0"/>
              <w:left w:val="nil"/>
              <w:bottom w:val="single" w:color="auto" w:sz="4" w:space="0"/>
              <w:right w:val="single" w:color="auto" w:sz="4" w:space="0"/>
            </w:tcBorders>
            <w:noWrap w:val="0"/>
            <w:vAlign w:val="top"/>
          </w:tcPr>
          <w:p w14:paraId="256C6C9B">
            <w:pPr>
              <w:pageBreakBefore w:val="0"/>
              <w:kinsoku/>
              <w:wordWrap/>
              <w:topLinePunct w:val="0"/>
              <w:autoSpaceDE w:val="0"/>
              <w:autoSpaceDN w:val="0"/>
              <w:bidi w:val="0"/>
              <w:adjustRightInd w:val="0"/>
              <w:spacing w:line="400" w:lineRule="exact"/>
              <w:jc w:val="left"/>
              <w:outlineLvl w:val="9"/>
              <w:rPr>
                <w:rFonts w:ascii="宋体" w:hAnsi="宋体"/>
                <w:b/>
                <w:bCs/>
                <w:szCs w:val="21"/>
                <w:highlight w:val="none"/>
              </w:rPr>
            </w:pPr>
          </w:p>
        </w:tc>
        <w:tc>
          <w:tcPr>
            <w:tcW w:w="2393" w:type="dxa"/>
            <w:tcBorders>
              <w:top w:val="single" w:color="auto" w:sz="4" w:space="0"/>
              <w:left w:val="nil"/>
              <w:bottom w:val="single" w:color="auto" w:sz="4" w:space="0"/>
              <w:right w:val="single" w:color="auto" w:sz="4" w:space="0"/>
            </w:tcBorders>
            <w:noWrap w:val="0"/>
            <w:vAlign w:val="top"/>
          </w:tcPr>
          <w:p w14:paraId="09CA032B">
            <w:pPr>
              <w:pageBreakBefore w:val="0"/>
              <w:kinsoku/>
              <w:wordWrap/>
              <w:topLinePunct w:val="0"/>
              <w:autoSpaceDE w:val="0"/>
              <w:autoSpaceDN w:val="0"/>
              <w:bidi w:val="0"/>
              <w:adjustRightInd w:val="0"/>
              <w:spacing w:line="400" w:lineRule="exact"/>
              <w:jc w:val="left"/>
              <w:outlineLvl w:val="9"/>
              <w:rPr>
                <w:rFonts w:ascii="宋体" w:hAnsi="宋体"/>
                <w:b/>
                <w:bCs/>
                <w:szCs w:val="21"/>
                <w:highlight w:val="none"/>
              </w:rPr>
            </w:pPr>
          </w:p>
        </w:tc>
        <w:tc>
          <w:tcPr>
            <w:tcW w:w="2393" w:type="dxa"/>
            <w:tcBorders>
              <w:top w:val="single" w:color="auto" w:sz="4" w:space="0"/>
              <w:left w:val="nil"/>
              <w:bottom w:val="single" w:color="auto" w:sz="4" w:space="0"/>
              <w:right w:val="single" w:color="auto" w:sz="4" w:space="0"/>
            </w:tcBorders>
            <w:noWrap w:val="0"/>
            <w:vAlign w:val="top"/>
          </w:tcPr>
          <w:p w14:paraId="65DC3632">
            <w:pPr>
              <w:pageBreakBefore w:val="0"/>
              <w:kinsoku/>
              <w:wordWrap/>
              <w:topLinePunct w:val="0"/>
              <w:autoSpaceDE w:val="0"/>
              <w:autoSpaceDN w:val="0"/>
              <w:bidi w:val="0"/>
              <w:adjustRightInd w:val="0"/>
              <w:spacing w:line="400" w:lineRule="exact"/>
              <w:jc w:val="left"/>
              <w:outlineLvl w:val="9"/>
              <w:rPr>
                <w:rFonts w:ascii="宋体" w:hAnsi="宋体"/>
                <w:b/>
                <w:bCs/>
                <w:szCs w:val="21"/>
                <w:highlight w:val="none"/>
              </w:rPr>
            </w:pPr>
          </w:p>
        </w:tc>
      </w:tr>
      <w:tr w14:paraId="72E67C89">
        <w:tblPrEx>
          <w:tblCellMar>
            <w:top w:w="0" w:type="dxa"/>
            <w:left w:w="108" w:type="dxa"/>
            <w:bottom w:w="0" w:type="dxa"/>
            <w:right w:w="108" w:type="dxa"/>
          </w:tblCellMar>
        </w:tblPrEx>
        <w:trPr>
          <w:jc w:val="center"/>
        </w:trPr>
        <w:tc>
          <w:tcPr>
            <w:tcW w:w="2392" w:type="dxa"/>
            <w:tcBorders>
              <w:top w:val="single" w:color="auto" w:sz="4" w:space="0"/>
              <w:left w:val="single" w:color="auto" w:sz="4" w:space="0"/>
              <w:bottom w:val="single" w:color="auto" w:sz="4" w:space="0"/>
              <w:right w:val="single" w:color="auto" w:sz="4" w:space="0"/>
            </w:tcBorders>
            <w:noWrap w:val="0"/>
            <w:vAlign w:val="top"/>
          </w:tcPr>
          <w:p w14:paraId="5BD066B9">
            <w:pPr>
              <w:pageBreakBefore w:val="0"/>
              <w:kinsoku/>
              <w:wordWrap/>
              <w:topLinePunct w:val="0"/>
              <w:autoSpaceDE w:val="0"/>
              <w:autoSpaceDN w:val="0"/>
              <w:bidi w:val="0"/>
              <w:adjustRightInd w:val="0"/>
              <w:spacing w:line="400" w:lineRule="exact"/>
              <w:jc w:val="left"/>
              <w:outlineLvl w:val="9"/>
              <w:rPr>
                <w:rFonts w:ascii="宋体" w:hAnsi="宋体"/>
                <w:b/>
                <w:bCs/>
                <w:szCs w:val="21"/>
                <w:highlight w:val="none"/>
              </w:rPr>
            </w:pPr>
          </w:p>
        </w:tc>
        <w:tc>
          <w:tcPr>
            <w:tcW w:w="2393" w:type="dxa"/>
            <w:tcBorders>
              <w:top w:val="single" w:color="auto" w:sz="4" w:space="0"/>
              <w:left w:val="nil"/>
              <w:bottom w:val="single" w:color="auto" w:sz="4" w:space="0"/>
              <w:right w:val="single" w:color="auto" w:sz="4" w:space="0"/>
            </w:tcBorders>
            <w:noWrap w:val="0"/>
            <w:vAlign w:val="top"/>
          </w:tcPr>
          <w:p w14:paraId="348140AC">
            <w:pPr>
              <w:pageBreakBefore w:val="0"/>
              <w:kinsoku/>
              <w:wordWrap/>
              <w:topLinePunct w:val="0"/>
              <w:autoSpaceDE w:val="0"/>
              <w:autoSpaceDN w:val="0"/>
              <w:bidi w:val="0"/>
              <w:adjustRightInd w:val="0"/>
              <w:spacing w:line="400" w:lineRule="exact"/>
              <w:jc w:val="left"/>
              <w:outlineLvl w:val="9"/>
              <w:rPr>
                <w:rFonts w:ascii="宋体" w:hAnsi="宋体"/>
                <w:b/>
                <w:bCs/>
                <w:szCs w:val="21"/>
                <w:highlight w:val="none"/>
              </w:rPr>
            </w:pPr>
          </w:p>
        </w:tc>
        <w:tc>
          <w:tcPr>
            <w:tcW w:w="2393" w:type="dxa"/>
            <w:tcBorders>
              <w:top w:val="single" w:color="auto" w:sz="4" w:space="0"/>
              <w:left w:val="nil"/>
              <w:bottom w:val="single" w:color="auto" w:sz="4" w:space="0"/>
              <w:right w:val="single" w:color="auto" w:sz="4" w:space="0"/>
            </w:tcBorders>
            <w:noWrap w:val="0"/>
            <w:vAlign w:val="top"/>
          </w:tcPr>
          <w:p w14:paraId="68399FAA">
            <w:pPr>
              <w:pageBreakBefore w:val="0"/>
              <w:kinsoku/>
              <w:wordWrap/>
              <w:topLinePunct w:val="0"/>
              <w:autoSpaceDE w:val="0"/>
              <w:autoSpaceDN w:val="0"/>
              <w:bidi w:val="0"/>
              <w:adjustRightInd w:val="0"/>
              <w:spacing w:line="400" w:lineRule="exact"/>
              <w:jc w:val="left"/>
              <w:outlineLvl w:val="9"/>
              <w:rPr>
                <w:rFonts w:ascii="宋体" w:hAnsi="宋体"/>
                <w:b/>
                <w:bCs/>
                <w:szCs w:val="21"/>
                <w:highlight w:val="none"/>
              </w:rPr>
            </w:pPr>
          </w:p>
        </w:tc>
        <w:tc>
          <w:tcPr>
            <w:tcW w:w="2393" w:type="dxa"/>
            <w:tcBorders>
              <w:top w:val="single" w:color="auto" w:sz="4" w:space="0"/>
              <w:left w:val="nil"/>
              <w:bottom w:val="single" w:color="auto" w:sz="4" w:space="0"/>
              <w:right w:val="single" w:color="auto" w:sz="4" w:space="0"/>
            </w:tcBorders>
            <w:noWrap w:val="0"/>
            <w:vAlign w:val="top"/>
          </w:tcPr>
          <w:p w14:paraId="18BF97B4">
            <w:pPr>
              <w:pageBreakBefore w:val="0"/>
              <w:kinsoku/>
              <w:wordWrap/>
              <w:topLinePunct w:val="0"/>
              <w:autoSpaceDE w:val="0"/>
              <w:autoSpaceDN w:val="0"/>
              <w:bidi w:val="0"/>
              <w:adjustRightInd w:val="0"/>
              <w:spacing w:line="400" w:lineRule="exact"/>
              <w:jc w:val="left"/>
              <w:outlineLvl w:val="9"/>
              <w:rPr>
                <w:rFonts w:ascii="宋体" w:hAnsi="宋体"/>
                <w:b/>
                <w:bCs/>
                <w:szCs w:val="21"/>
                <w:highlight w:val="none"/>
              </w:rPr>
            </w:pPr>
          </w:p>
        </w:tc>
      </w:tr>
      <w:tr w14:paraId="517ECB06">
        <w:tblPrEx>
          <w:tblCellMar>
            <w:top w:w="0" w:type="dxa"/>
            <w:left w:w="108" w:type="dxa"/>
            <w:bottom w:w="0" w:type="dxa"/>
            <w:right w:w="108" w:type="dxa"/>
          </w:tblCellMar>
        </w:tblPrEx>
        <w:trPr>
          <w:jc w:val="center"/>
        </w:trPr>
        <w:tc>
          <w:tcPr>
            <w:tcW w:w="2392" w:type="dxa"/>
            <w:tcBorders>
              <w:top w:val="single" w:color="auto" w:sz="4" w:space="0"/>
              <w:left w:val="single" w:color="auto" w:sz="4" w:space="0"/>
              <w:bottom w:val="single" w:color="auto" w:sz="4" w:space="0"/>
              <w:right w:val="single" w:color="auto" w:sz="4" w:space="0"/>
            </w:tcBorders>
            <w:noWrap w:val="0"/>
            <w:vAlign w:val="top"/>
          </w:tcPr>
          <w:p w14:paraId="628BEB0D">
            <w:pPr>
              <w:pageBreakBefore w:val="0"/>
              <w:kinsoku/>
              <w:wordWrap/>
              <w:topLinePunct w:val="0"/>
              <w:autoSpaceDE w:val="0"/>
              <w:autoSpaceDN w:val="0"/>
              <w:bidi w:val="0"/>
              <w:adjustRightInd w:val="0"/>
              <w:spacing w:line="400" w:lineRule="exact"/>
              <w:jc w:val="left"/>
              <w:outlineLvl w:val="9"/>
              <w:rPr>
                <w:rFonts w:ascii="宋体" w:hAnsi="宋体"/>
                <w:b/>
                <w:bCs/>
                <w:szCs w:val="21"/>
                <w:highlight w:val="none"/>
              </w:rPr>
            </w:pPr>
          </w:p>
        </w:tc>
        <w:tc>
          <w:tcPr>
            <w:tcW w:w="2393" w:type="dxa"/>
            <w:tcBorders>
              <w:top w:val="single" w:color="auto" w:sz="4" w:space="0"/>
              <w:left w:val="nil"/>
              <w:bottom w:val="single" w:color="auto" w:sz="4" w:space="0"/>
              <w:right w:val="single" w:color="auto" w:sz="4" w:space="0"/>
            </w:tcBorders>
            <w:noWrap w:val="0"/>
            <w:vAlign w:val="top"/>
          </w:tcPr>
          <w:p w14:paraId="38986BAD">
            <w:pPr>
              <w:pageBreakBefore w:val="0"/>
              <w:kinsoku/>
              <w:wordWrap/>
              <w:topLinePunct w:val="0"/>
              <w:autoSpaceDE w:val="0"/>
              <w:autoSpaceDN w:val="0"/>
              <w:bidi w:val="0"/>
              <w:adjustRightInd w:val="0"/>
              <w:spacing w:line="400" w:lineRule="exact"/>
              <w:jc w:val="left"/>
              <w:outlineLvl w:val="9"/>
              <w:rPr>
                <w:rFonts w:ascii="宋体" w:hAnsi="宋体"/>
                <w:b/>
                <w:bCs/>
                <w:szCs w:val="21"/>
                <w:highlight w:val="none"/>
              </w:rPr>
            </w:pPr>
          </w:p>
        </w:tc>
        <w:tc>
          <w:tcPr>
            <w:tcW w:w="2393" w:type="dxa"/>
            <w:tcBorders>
              <w:top w:val="single" w:color="auto" w:sz="4" w:space="0"/>
              <w:left w:val="nil"/>
              <w:bottom w:val="single" w:color="auto" w:sz="4" w:space="0"/>
              <w:right w:val="single" w:color="auto" w:sz="4" w:space="0"/>
            </w:tcBorders>
            <w:noWrap w:val="0"/>
            <w:vAlign w:val="top"/>
          </w:tcPr>
          <w:p w14:paraId="5B702327">
            <w:pPr>
              <w:pageBreakBefore w:val="0"/>
              <w:kinsoku/>
              <w:wordWrap/>
              <w:topLinePunct w:val="0"/>
              <w:autoSpaceDE w:val="0"/>
              <w:autoSpaceDN w:val="0"/>
              <w:bidi w:val="0"/>
              <w:adjustRightInd w:val="0"/>
              <w:spacing w:line="400" w:lineRule="exact"/>
              <w:jc w:val="left"/>
              <w:outlineLvl w:val="9"/>
              <w:rPr>
                <w:rFonts w:ascii="宋体" w:hAnsi="宋体"/>
                <w:b/>
                <w:bCs/>
                <w:szCs w:val="21"/>
                <w:highlight w:val="none"/>
              </w:rPr>
            </w:pPr>
          </w:p>
        </w:tc>
        <w:tc>
          <w:tcPr>
            <w:tcW w:w="2393" w:type="dxa"/>
            <w:tcBorders>
              <w:top w:val="single" w:color="auto" w:sz="4" w:space="0"/>
              <w:left w:val="nil"/>
              <w:bottom w:val="single" w:color="auto" w:sz="4" w:space="0"/>
              <w:right w:val="single" w:color="auto" w:sz="4" w:space="0"/>
            </w:tcBorders>
            <w:noWrap w:val="0"/>
            <w:vAlign w:val="top"/>
          </w:tcPr>
          <w:p w14:paraId="38A18299">
            <w:pPr>
              <w:pageBreakBefore w:val="0"/>
              <w:kinsoku/>
              <w:wordWrap/>
              <w:topLinePunct w:val="0"/>
              <w:autoSpaceDE w:val="0"/>
              <w:autoSpaceDN w:val="0"/>
              <w:bidi w:val="0"/>
              <w:adjustRightInd w:val="0"/>
              <w:spacing w:line="400" w:lineRule="exact"/>
              <w:jc w:val="left"/>
              <w:outlineLvl w:val="9"/>
              <w:rPr>
                <w:rFonts w:ascii="宋体" w:hAnsi="宋体"/>
                <w:b/>
                <w:bCs/>
                <w:szCs w:val="21"/>
                <w:highlight w:val="none"/>
              </w:rPr>
            </w:pPr>
          </w:p>
        </w:tc>
      </w:tr>
      <w:tr w14:paraId="091D75D8">
        <w:tblPrEx>
          <w:tblCellMar>
            <w:top w:w="0" w:type="dxa"/>
            <w:left w:w="108" w:type="dxa"/>
            <w:bottom w:w="0" w:type="dxa"/>
            <w:right w:w="108" w:type="dxa"/>
          </w:tblCellMar>
        </w:tblPrEx>
        <w:trPr>
          <w:jc w:val="center"/>
        </w:trPr>
        <w:tc>
          <w:tcPr>
            <w:tcW w:w="2392" w:type="dxa"/>
            <w:tcBorders>
              <w:top w:val="single" w:color="auto" w:sz="4" w:space="0"/>
              <w:left w:val="single" w:color="auto" w:sz="4" w:space="0"/>
              <w:bottom w:val="single" w:color="auto" w:sz="4" w:space="0"/>
              <w:right w:val="single" w:color="auto" w:sz="4" w:space="0"/>
            </w:tcBorders>
            <w:noWrap w:val="0"/>
            <w:vAlign w:val="top"/>
          </w:tcPr>
          <w:p w14:paraId="20884CB5">
            <w:pPr>
              <w:pageBreakBefore w:val="0"/>
              <w:kinsoku/>
              <w:wordWrap/>
              <w:topLinePunct w:val="0"/>
              <w:autoSpaceDE w:val="0"/>
              <w:autoSpaceDN w:val="0"/>
              <w:bidi w:val="0"/>
              <w:adjustRightInd w:val="0"/>
              <w:spacing w:line="400" w:lineRule="exact"/>
              <w:jc w:val="left"/>
              <w:outlineLvl w:val="9"/>
              <w:rPr>
                <w:rFonts w:ascii="宋体" w:hAnsi="宋体"/>
                <w:b/>
                <w:bCs/>
                <w:szCs w:val="21"/>
                <w:highlight w:val="none"/>
              </w:rPr>
            </w:pPr>
          </w:p>
        </w:tc>
        <w:tc>
          <w:tcPr>
            <w:tcW w:w="2393" w:type="dxa"/>
            <w:tcBorders>
              <w:top w:val="single" w:color="auto" w:sz="4" w:space="0"/>
              <w:left w:val="nil"/>
              <w:bottom w:val="single" w:color="auto" w:sz="4" w:space="0"/>
              <w:right w:val="single" w:color="auto" w:sz="4" w:space="0"/>
            </w:tcBorders>
            <w:noWrap w:val="0"/>
            <w:vAlign w:val="top"/>
          </w:tcPr>
          <w:p w14:paraId="0B966875">
            <w:pPr>
              <w:pageBreakBefore w:val="0"/>
              <w:kinsoku/>
              <w:wordWrap/>
              <w:topLinePunct w:val="0"/>
              <w:autoSpaceDE w:val="0"/>
              <w:autoSpaceDN w:val="0"/>
              <w:bidi w:val="0"/>
              <w:adjustRightInd w:val="0"/>
              <w:spacing w:line="400" w:lineRule="exact"/>
              <w:jc w:val="left"/>
              <w:outlineLvl w:val="9"/>
              <w:rPr>
                <w:rFonts w:ascii="宋体" w:hAnsi="宋体"/>
                <w:b/>
                <w:bCs/>
                <w:szCs w:val="21"/>
                <w:highlight w:val="none"/>
              </w:rPr>
            </w:pPr>
          </w:p>
        </w:tc>
        <w:tc>
          <w:tcPr>
            <w:tcW w:w="2393" w:type="dxa"/>
            <w:tcBorders>
              <w:top w:val="single" w:color="auto" w:sz="4" w:space="0"/>
              <w:left w:val="nil"/>
              <w:bottom w:val="single" w:color="auto" w:sz="4" w:space="0"/>
              <w:right w:val="single" w:color="auto" w:sz="4" w:space="0"/>
            </w:tcBorders>
            <w:noWrap w:val="0"/>
            <w:vAlign w:val="top"/>
          </w:tcPr>
          <w:p w14:paraId="3DF9A86D">
            <w:pPr>
              <w:pageBreakBefore w:val="0"/>
              <w:kinsoku/>
              <w:wordWrap/>
              <w:topLinePunct w:val="0"/>
              <w:autoSpaceDE w:val="0"/>
              <w:autoSpaceDN w:val="0"/>
              <w:bidi w:val="0"/>
              <w:adjustRightInd w:val="0"/>
              <w:spacing w:line="400" w:lineRule="exact"/>
              <w:jc w:val="left"/>
              <w:outlineLvl w:val="9"/>
              <w:rPr>
                <w:rFonts w:ascii="宋体" w:hAnsi="宋体"/>
                <w:b/>
                <w:bCs/>
                <w:szCs w:val="21"/>
                <w:highlight w:val="none"/>
              </w:rPr>
            </w:pPr>
          </w:p>
        </w:tc>
        <w:tc>
          <w:tcPr>
            <w:tcW w:w="2393" w:type="dxa"/>
            <w:tcBorders>
              <w:top w:val="single" w:color="auto" w:sz="4" w:space="0"/>
              <w:left w:val="nil"/>
              <w:bottom w:val="single" w:color="auto" w:sz="4" w:space="0"/>
              <w:right w:val="single" w:color="auto" w:sz="4" w:space="0"/>
            </w:tcBorders>
            <w:noWrap w:val="0"/>
            <w:vAlign w:val="top"/>
          </w:tcPr>
          <w:p w14:paraId="2B18C17A">
            <w:pPr>
              <w:pageBreakBefore w:val="0"/>
              <w:kinsoku/>
              <w:wordWrap/>
              <w:topLinePunct w:val="0"/>
              <w:autoSpaceDE w:val="0"/>
              <w:autoSpaceDN w:val="0"/>
              <w:bidi w:val="0"/>
              <w:adjustRightInd w:val="0"/>
              <w:spacing w:line="400" w:lineRule="exact"/>
              <w:jc w:val="left"/>
              <w:outlineLvl w:val="9"/>
              <w:rPr>
                <w:rFonts w:ascii="宋体" w:hAnsi="宋体"/>
                <w:b/>
                <w:bCs/>
                <w:szCs w:val="21"/>
                <w:highlight w:val="none"/>
              </w:rPr>
            </w:pPr>
          </w:p>
        </w:tc>
      </w:tr>
      <w:tr w14:paraId="061D10ED">
        <w:tblPrEx>
          <w:tblCellMar>
            <w:top w:w="0" w:type="dxa"/>
            <w:left w:w="108" w:type="dxa"/>
            <w:bottom w:w="0" w:type="dxa"/>
            <w:right w:w="108" w:type="dxa"/>
          </w:tblCellMar>
        </w:tblPrEx>
        <w:trPr>
          <w:jc w:val="center"/>
        </w:trPr>
        <w:tc>
          <w:tcPr>
            <w:tcW w:w="2392" w:type="dxa"/>
            <w:tcBorders>
              <w:top w:val="single" w:color="auto" w:sz="4" w:space="0"/>
              <w:left w:val="single" w:color="auto" w:sz="4" w:space="0"/>
              <w:bottom w:val="single" w:color="auto" w:sz="4" w:space="0"/>
              <w:right w:val="single" w:color="auto" w:sz="4" w:space="0"/>
            </w:tcBorders>
            <w:noWrap w:val="0"/>
            <w:vAlign w:val="top"/>
          </w:tcPr>
          <w:p w14:paraId="7ABF445C">
            <w:pPr>
              <w:pageBreakBefore w:val="0"/>
              <w:kinsoku/>
              <w:wordWrap/>
              <w:topLinePunct w:val="0"/>
              <w:autoSpaceDE w:val="0"/>
              <w:autoSpaceDN w:val="0"/>
              <w:bidi w:val="0"/>
              <w:adjustRightInd w:val="0"/>
              <w:spacing w:line="400" w:lineRule="exact"/>
              <w:jc w:val="left"/>
              <w:outlineLvl w:val="9"/>
              <w:rPr>
                <w:rFonts w:ascii="宋体" w:hAnsi="宋体"/>
                <w:b/>
                <w:bCs/>
                <w:szCs w:val="21"/>
                <w:highlight w:val="none"/>
              </w:rPr>
            </w:pPr>
          </w:p>
        </w:tc>
        <w:tc>
          <w:tcPr>
            <w:tcW w:w="2393" w:type="dxa"/>
            <w:tcBorders>
              <w:top w:val="single" w:color="auto" w:sz="4" w:space="0"/>
              <w:left w:val="nil"/>
              <w:bottom w:val="single" w:color="auto" w:sz="4" w:space="0"/>
              <w:right w:val="single" w:color="auto" w:sz="4" w:space="0"/>
            </w:tcBorders>
            <w:noWrap w:val="0"/>
            <w:vAlign w:val="top"/>
          </w:tcPr>
          <w:p w14:paraId="2692C51F">
            <w:pPr>
              <w:pageBreakBefore w:val="0"/>
              <w:kinsoku/>
              <w:wordWrap/>
              <w:topLinePunct w:val="0"/>
              <w:autoSpaceDE w:val="0"/>
              <w:autoSpaceDN w:val="0"/>
              <w:bidi w:val="0"/>
              <w:adjustRightInd w:val="0"/>
              <w:spacing w:line="400" w:lineRule="exact"/>
              <w:jc w:val="left"/>
              <w:outlineLvl w:val="9"/>
              <w:rPr>
                <w:rFonts w:ascii="宋体" w:hAnsi="宋体"/>
                <w:b/>
                <w:bCs/>
                <w:szCs w:val="21"/>
                <w:highlight w:val="none"/>
              </w:rPr>
            </w:pPr>
          </w:p>
        </w:tc>
        <w:tc>
          <w:tcPr>
            <w:tcW w:w="2393" w:type="dxa"/>
            <w:tcBorders>
              <w:top w:val="single" w:color="auto" w:sz="4" w:space="0"/>
              <w:left w:val="nil"/>
              <w:bottom w:val="single" w:color="auto" w:sz="4" w:space="0"/>
              <w:right w:val="single" w:color="auto" w:sz="4" w:space="0"/>
            </w:tcBorders>
            <w:noWrap w:val="0"/>
            <w:vAlign w:val="top"/>
          </w:tcPr>
          <w:p w14:paraId="1E077928">
            <w:pPr>
              <w:pageBreakBefore w:val="0"/>
              <w:kinsoku/>
              <w:wordWrap/>
              <w:topLinePunct w:val="0"/>
              <w:autoSpaceDE w:val="0"/>
              <w:autoSpaceDN w:val="0"/>
              <w:bidi w:val="0"/>
              <w:adjustRightInd w:val="0"/>
              <w:spacing w:line="400" w:lineRule="exact"/>
              <w:jc w:val="left"/>
              <w:outlineLvl w:val="9"/>
              <w:rPr>
                <w:rFonts w:ascii="宋体" w:hAnsi="宋体"/>
                <w:b/>
                <w:bCs/>
                <w:szCs w:val="21"/>
                <w:highlight w:val="none"/>
              </w:rPr>
            </w:pPr>
          </w:p>
        </w:tc>
        <w:tc>
          <w:tcPr>
            <w:tcW w:w="2393" w:type="dxa"/>
            <w:tcBorders>
              <w:top w:val="single" w:color="auto" w:sz="4" w:space="0"/>
              <w:left w:val="nil"/>
              <w:bottom w:val="single" w:color="auto" w:sz="4" w:space="0"/>
              <w:right w:val="single" w:color="auto" w:sz="4" w:space="0"/>
            </w:tcBorders>
            <w:noWrap w:val="0"/>
            <w:vAlign w:val="top"/>
          </w:tcPr>
          <w:p w14:paraId="5D26F4A4">
            <w:pPr>
              <w:pageBreakBefore w:val="0"/>
              <w:kinsoku/>
              <w:wordWrap/>
              <w:topLinePunct w:val="0"/>
              <w:autoSpaceDE w:val="0"/>
              <w:autoSpaceDN w:val="0"/>
              <w:bidi w:val="0"/>
              <w:adjustRightInd w:val="0"/>
              <w:spacing w:line="400" w:lineRule="exact"/>
              <w:jc w:val="left"/>
              <w:outlineLvl w:val="9"/>
              <w:rPr>
                <w:rFonts w:ascii="宋体" w:hAnsi="宋体"/>
                <w:b/>
                <w:bCs/>
                <w:szCs w:val="21"/>
                <w:highlight w:val="none"/>
              </w:rPr>
            </w:pPr>
          </w:p>
        </w:tc>
      </w:tr>
      <w:tr w14:paraId="467FDA6E">
        <w:tblPrEx>
          <w:tblCellMar>
            <w:top w:w="0" w:type="dxa"/>
            <w:left w:w="108" w:type="dxa"/>
            <w:bottom w:w="0" w:type="dxa"/>
            <w:right w:w="108" w:type="dxa"/>
          </w:tblCellMar>
        </w:tblPrEx>
        <w:trPr>
          <w:jc w:val="center"/>
        </w:trPr>
        <w:tc>
          <w:tcPr>
            <w:tcW w:w="2392" w:type="dxa"/>
            <w:tcBorders>
              <w:top w:val="single" w:color="auto" w:sz="4" w:space="0"/>
              <w:left w:val="single" w:color="auto" w:sz="4" w:space="0"/>
              <w:bottom w:val="single" w:color="auto" w:sz="4" w:space="0"/>
              <w:right w:val="single" w:color="auto" w:sz="4" w:space="0"/>
            </w:tcBorders>
            <w:noWrap w:val="0"/>
            <w:vAlign w:val="top"/>
          </w:tcPr>
          <w:p w14:paraId="5B84FB36">
            <w:pPr>
              <w:pageBreakBefore w:val="0"/>
              <w:kinsoku/>
              <w:wordWrap/>
              <w:topLinePunct w:val="0"/>
              <w:autoSpaceDE w:val="0"/>
              <w:autoSpaceDN w:val="0"/>
              <w:bidi w:val="0"/>
              <w:adjustRightInd w:val="0"/>
              <w:spacing w:line="400" w:lineRule="exact"/>
              <w:jc w:val="left"/>
              <w:outlineLvl w:val="9"/>
              <w:rPr>
                <w:rFonts w:ascii="宋体" w:hAnsi="宋体"/>
                <w:b/>
                <w:bCs/>
                <w:szCs w:val="21"/>
                <w:highlight w:val="none"/>
              </w:rPr>
            </w:pPr>
          </w:p>
        </w:tc>
        <w:tc>
          <w:tcPr>
            <w:tcW w:w="2393" w:type="dxa"/>
            <w:tcBorders>
              <w:top w:val="single" w:color="auto" w:sz="4" w:space="0"/>
              <w:left w:val="nil"/>
              <w:bottom w:val="single" w:color="auto" w:sz="4" w:space="0"/>
              <w:right w:val="single" w:color="auto" w:sz="4" w:space="0"/>
            </w:tcBorders>
            <w:noWrap w:val="0"/>
            <w:vAlign w:val="top"/>
          </w:tcPr>
          <w:p w14:paraId="7720B6D1">
            <w:pPr>
              <w:pageBreakBefore w:val="0"/>
              <w:kinsoku/>
              <w:wordWrap/>
              <w:topLinePunct w:val="0"/>
              <w:autoSpaceDE w:val="0"/>
              <w:autoSpaceDN w:val="0"/>
              <w:bidi w:val="0"/>
              <w:adjustRightInd w:val="0"/>
              <w:spacing w:line="400" w:lineRule="exact"/>
              <w:jc w:val="left"/>
              <w:outlineLvl w:val="9"/>
              <w:rPr>
                <w:rFonts w:ascii="宋体" w:hAnsi="宋体"/>
                <w:b/>
                <w:bCs/>
                <w:szCs w:val="21"/>
                <w:highlight w:val="none"/>
              </w:rPr>
            </w:pPr>
          </w:p>
        </w:tc>
        <w:tc>
          <w:tcPr>
            <w:tcW w:w="2393" w:type="dxa"/>
            <w:tcBorders>
              <w:top w:val="single" w:color="auto" w:sz="4" w:space="0"/>
              <w:left w:val="nil"/>
              <w:bottom w:val="single" w:color="auto" w:sz="4" w:space="0"/>
              <w:right w:val="single" w:color="auto" w:sz="4" w:space="0"/>
            </w:tcBorders>
            <w:noWrap w:val="0"/>
            <w:vAlign w:val="top"/>
          </w:tcPr>
          <w:p w14:paraId="24BB9EAA">
            <w:pPr>
              <w:pageBreakBefore w:val="0"/>
              <w:kinsoku/>
              <w:wordWrap/>
              <w:topLinePunct w:val="0"/>
              <w:autoSpaceDE w:val="0"/>
              <w:autoSpaceDN w:val="0"/>
              <w:bidi w:val="0"/>
              <w:adjustRightInd w:val="0"/>
              <w:spacing w:line="400" w:lineRule="exact"/>
              <w:jc w:val="left"/>
              <w:outlineLvl w:val="9"/>
              <w:rPr>
                <w:rFonts w:ascii="宋体" w:hAnsi="宋体"/>
                <w:b/>
                <w:bCs/>
                <w:szCs w:val="21"/>
                <w:highlight w:val="none"/>
              </w:rPr>
            </w:pPr>
          </w:p>
        </w:tc>
        <w:tc>
          <w:tcPr>
            <w:tcW w:w="2393" w:type="dxa"/>
            <w:tcBorders>
              <w:top w:val="single" w:color="auto" w:sz="4" w:space="0"/>
              <w:left w:val="nil"/>
              <w:bottom w:val="single" w:color="auto" w:sz="4" w:space="0"/>
              <w:right w:val="single" w:color="auto" w:sz="4" w:space="0"/>
            </w:tcBorders>
            <w:noWrap w:val="0"/>
            <w:vAlign w:val="top"/>
          </w:tcPr>
          <w:p w14:paraId="5F070C9F">
            <w:pPr>
              <w:pageBreakBefore w:val="0"/>
              <w:kinsoku/>
              <w:wordWrap/>
              <w:topLinePunct w:val="0"/>
              <w:autoSpaceDE w:val="0"/>
              <w:autoSpaceDN w:val="0"/>
              <w:bidi w:val="0"/>
              <w:adjustRightInd w:val="0"/>
              <w:spacing w:line="400" w:lineRule="exact"/>
              <w:jc w:val="left"/>
              <w:outlineLvl w:val="9"/>
              <w:rPr>
                <w:rFonts w:ascii="宋体" w:hAnsi="宋体"/>
                <w:b/>
                <w:bCs/>
                <w:szCs w:val="21"/>
                <w:highlight w:val="none"/>
              </w:rPr>
            </w:pPr>
          </w:p>
        </w:tc>
      </w:tr>
      <w:tr w14:paraId="54550F93">
        <w:tblPrEx>
          <w:tblCellMar>
            <w:top w:w="0" w:type="dxa"/>
            <w:left w:w="108" w:type="dxa"/>
            <w:bottom w:w="0" w:type="dxa"/>
            <w:right w:w="108" w:type="dxa"/>
          </w:tblCellMar>
        </w:tblPrEx>
        <w:trPr>
          <w:jc w:val="center"/>
        </w:trPr>
        <w:tc>
          <w:tcPr>
            <w:tcW w:w="2392" w:type="dxa"/>
            <w:tcBorders>
              <w:top w:val="single" w:color="auto" w:sz="4" w:space="0"/>
              <w:left w:val="single" w:color="auto" w:sz="4" w:space="0"/>
              <w:bottom w:val="single" w:color="auto" w:sz="4" w:space="0"/>
              <w:right w:val="single" w:color="auto" w:sz="4" w:space="0"/>
            </w:tcBorders>
            <w:noWrap w:val="0"/>
            <w:vAlign w:val="top"/>
          </w:tcPr>
          <w:p w14:paraId="4D0CE0EC">
            <w:pPr>
              <w:pageBreakBefore w:val="0"/>
              <w:kinsoku/>
              <w:wordWrap/>
              <w:topLinePunct w:val="0"/>
              <w:autoSpaceDE w:val="0"/>
              <w:autoSpaceDN w:val="0"/>
              <w:bidi w:val="0"/>
              <w:adjustRightInd w:val="0"/>
              <w:spacing w:line="400" w:lineRule="exact"/>
              <w:jc w:val="left"/>
              <w:outlineLvl w:val="9"/>
              <w:rPr>
                <w:rFonts w:ascii="宋体" w:hAnsi="宋体"/>
                <w:b/>
                <w:bCs/>
                <w:szCs w:val="21"/>
                <w:highlight w:val="none"/>
              </w:rPr>
            </w:pPr>
          </w:p>
        </w:tc>
        <w:tc>
          <w:tcPr>
            <w:tcW w:w="2393" w:type="dxa"/>
            <w:tcBorders>
              <w:top w:val="single" w:color="auto" w:sz="4" w:space="0"/>
              <w:left w:val="nil"/>
              <w:bottom w:val="single" w:color="auto" w:sz="4" w:space="0"/>
              <w:right w:val="single" w:color="auto" w:sz="4" w:space="0"/>
            </w:tcBorders>
            <w:noWrap w:val="0"/>
            <w:vAlign w:val="top"/>
          </w:tcPr>
          <w:p w14:paraId="0813DBA5">
            <w:pPr>
              <w:pageBreakBefore w:val="0"/>
              <w:kinsoku/>
              <w:wordWrap/>
              <w:topLinePunct w:val="0"/>
              <w:autoSpaceDE w:val="0"/>
              <w:autoSpaceDN w:val="0"/>
              <w:bidi w:val="0"/>
              <w:adjustRightInd w:val="0"/>
              <w:spacing w:line="400" w:lineRule="exact"/>
              <w:jc w:val="left"/>
              <w:outlineLvl w:val="9"/>
              <w:rPr>
                <w:rFonts w:ascii="宋体" w:hAnsi="宋体"/>
                <w:b/>
                <w:bCs/>
                <w:szCs w:val="21"/>
                <w:highlight w:val="none"/>
              </w:rPr>
            </w:pPr>
          </w:p>
        </w:tc>
        <w:tc>
          <w:tcPr>
            <w:tcW w:w="2393" w:type="dxa"/>
            <w:tcBorders>
              <w:top w:val="single" w:color="auto" w:sz="4" w:space="0"/>
              <w:left w:val="nil"/>
              <w:bottom w:val="single" w:color="auto" w:sz="4" w:space="0"/>
              <w:right w:val="single" w:color="auto" w:sz="4" w:space="0"/>
            </w:tcBorders>
            <w:noWrap w:val="0"/>
            <w:vAlign w:val="top"/>
          </w:tcPr>
          <w:p w14:paraId="24FE3DB0">
            <w:pPr>
              <w:pageBreakBefore w:val="0"/>
              <w:kinsoku/>
              <w:wordWrap/>
              <w:topLinePunct w:val="0"/>
              <w:autoSpaceDE w:val="0"/>
              <w:autoSpaceDN w:val="0"/>
              <w:bidi w:val="0"/>
              <w:adjustRightInd w:val="0"/>
              <w:spacing w:line="400" w:lineRule="exact"/>
              <w:jc w:val="left"/>
              <w:outlineLvl w:val="9"/>
              <w:rPr>
                <w:rFonts w:ascii="宋体" w:hAnsi="宋体"/>
                <w:b/>
                <w:bCs/>
                <w:szCs w:val="21"/>
                <w:highlight w:val="none"/>
              </w:rPr>
            </w:pPr>
          </w:p>
        </w:tc>
        <w:tc>
          <w:tcPr>
            <w:tcW w:w="2393" w:type="dxa"/>
            <w:tcBorders>
              <w:top w:val="single" w:color="auto" w:sz="4" w:space="0"/>
              <w:left w:val="nil"/>
              <w:bottom w:val="single" w:color="auto" w:sz="4" w:space="0"/>
              <w:right w:val="single" w:color="auto" w:sz="4" w:space="0"/>
            </w:tcBorders>
            <w:noWrap w:val="0"/>
            <w:vAlign w:val="top"/>
          </w:tcPr>
          <w:p w14:paraId="533056A6">
            <w:pPr>
              <w:pageBreakBefore w:val="0"/>
              <w:kinsoku/>
              <w:wordWrap/>
              <w:topLinePunct w:val="0"/>
              <w:autoSpaceDE w:val="0"/>
              <w:autoSpaceDN w:val="0"/>
              <w:bidi w:val="0"/>
              <w:adjustRightInd w:val="0"/>
              <w:spacing w:line="400" w:lineRule="exact"/>
              <w:jc w:val="left"/>
              <w:outlineLvl w:val="9"/>
              <w:rPr>
                <w:rFonts w:ascii="宋体" w:hAnsi="宋体"/>
                <w:b/>
                <w:bCs/>
                <w:szCs w:val="21"/>
                <w:highlight w:val="none"/>
              </w:rPr>
            </w:pPr>
          </w:p>
        </w:tc>
      </w:tr>
      <w:tr w14:paraId="0E7C7FB4">
        <w:tblPrEx>
          <w:tblCellMar>
            <w:top w:w="0" w:type="dxa"/>
            <w:left w:w="108" w:type="dxa"/>
            <w:bottom w:w="0" w:type="dxa"/>
            <w:right w:w="108" w:type="dxa"/>
          </w:tblCellMar>
        </w:tblPrEx>
        <w:trPr>
          <w:jc w:val="center"/>
        </w:trPr>
        <w:tc>
          <w:tcPr>
            <w:tcW w:w="2392" w:type="dxa"/>
            <w:tcBorders>
              <w:top w:val="single" w:color="auto" w:sz="4" w:space="0"/>
              <w:left w:val="single" w:color="auto" w:sz="4" w:space="0"/>
              <w:bottom w:val="single" w:color="auto" w:sz="4" w:space="0"/>
              <w:right w:val="single" w:color="auto" w:sz="4" w:space="0"/>
            </w:tcBorders>
            <w:noWrap w:val="0"/>
            <w:vAlign w:val="top"/>
          </w:tcPr>
          <w:p w14:paraId="42EB9D84">
            <w:pPr>
              <w:pageBreakBefore w:val="0"/>
              <w:kinsoku/>
              <w:wordWrap/>
              <w:topLinePunct w:val="0"/>
              <w:autoSpaceDE w:val="0"/>
              <w:autoSpaceDN w:val="0"/>
              <w:bidi w:val="0"/>
              <w:adjustRightInd w:val="0"/>
              <w:spacing w:line="400" w:lineRule="exact"/>
              <w:jc w:val="left"/>
              <w:outlineLvl w:val="9"/>
              <w:rPr>
                <w:rFonts w:ascii="宋体" w:hAnsi="宋体"/>
                <w:b/>
                <w:bCs/>
                <w:szCs w:val="21"/>
                <w:highlight w:val="none"/>
              </w:rPr>
            </w:pPr>
          </w:p>
        </w:tc>
        <w:tc>
          <w:tcPr>
            <w:tcW w:w="2393" w:type="dxa"/>
            <w:tcBorders>
              <w:top w:val="single" w:color="auto" w:sz="4" w:space="0"/>
              <w:left w:val="nil"/>
              <w:bottom w:val="single" w:color="auto" w:sz="4" w:space="0"/>
              <w:right w:val="single" w:color="auto" w:sz="4" w:space="0"/>
            </w:tcBorders>
            <w:noWrap w:val="0"/>
            <w:vAlign w:val="top"/>
          </w:tcPr>
          <w:p w14:paraId="003BE26A">
            <w:pPr>
              <w:pageBreakBefore w:val="0"/>
              <w:kinsoku/>
              <w:wordWrap/>
              <w:topLinePunct w:val="0"/>
              <w:autoSpaceDE w:val="0"/>
              <w:autoSpaceDN w:val="0"/>
              <w:bidi w:val="0"/>
              <w:adjustRightInd w:val="0"/>
              <w:spacing w:line="400" w:lineRule="exact"/>
              <w:jc w:val="left"/>
              <w:outlineLvl w:val="9"/>
              <w:rPr>
                <w:rFonts w:ascii="宋体" w:hAnsi="宋体"/>
                <w:b/>
                <w:bCs/>
                <w:szCs w:val="21"/>
                <w:highlight w:val="none"/>
              </w:rPr>
            </w:pPr>
          </w:p>
        </w:tc>
        <w:tc>
          <w:tcPr>
            <w:tcW w:w="2393" w:type="dxa"/>
            <w:tcBorders>
              <w:top w:val="single" w:color="auto" w:sz="4" w:space="0"/>
              <w:left w:val="nil"/>
              <w:bottom w:val="single" w:color="auto" w:sz="4" w:space="0"/>
              <w:right w:val="single" w:color="auto" w:sz="4" w:space="0"/>
            </w:tcBorders>
            <w:noWrap w:val="0"/>
            <w:vAlign w:val="top"/>
          </w:tcPr>
          <w:p w14:paraId="51567C88">
            <w:pPr>
              <w:pageBreakBefore w:val="0"/>
              <w:kinsoku/>
              <w:wordWrap/>
              <w:topLinePunct w:val="0"/>
              <w:autoSpaceDE w:val="0"/>
              <w:autoSpaceDN w:val="0"/>
              <w:bidi w:val="0"/>
              <w:adjustRightInd w:val="0"/>
              <w:spacing w:line="400" w:lineRule="exact"/>
              <w:jc w:val="left"/>
              <w:outlineLvl w:val="9"/>
              <w:rPr>
                <w:rFonts w:ascii="宋体" w:hAnsi="宋体"/>
                <w:b/>
                <w:bCs/>
                <w:szCs w:val="21"/>
                <w:highlight w:val="none"/>
              </w:rPr>
            </w:pPr>
          </w:p>
        </w:tc>
        <w:tc>
          <w:tcPr>
            <w:tcW w:w="2393" w:type="dxa"/>
            <w:tcBorders>
              <w:top w:val="single" w:color="auto" w:sz="4" w:space="0"/>
              <w:left w:val="nil"/>
              <w:bottom w:val="single" w:color="auto" w:sz="4" w:space="0"/>
              <w:right w:val="single" w:color="auto" w:sz="4" w:space="0"/>
            </w:tcBorders>
            <w:noWrap w:val="0"/>
            <w:vAlign w:val="top"/>
          </w:tcPr>
          <w:p w14:paraId="570F1657">
            <w:pPr>
              <w:pageBreakBefore w:val="0"/>
              <w:kinsoku/>
              <w:wordWrap/>
              <w:topLinePunct w:val="0"/>
              <w:autoSpaceDE w:val="0"/>
              <w:autoSpaceDN w:val="0"/>
              <w:bidi w:val="0"/>
              <w:adjustRightInd w:val="0"/>
              <w:spacing w:line="400" w:lineRule="exact"/>
              <w:jc w:val="left"/>
              <w:outlineLvl w:val="9"/>
              <w:rPr>
                <w:rFonts w:ascii="宋体" w:hAnsi="宋体"/>
                <w:b/>
                <w:bCs/>
                <w:szCs w:val="21"/>
                <w:highlight w:val="none"/>
              </w:rPr>
            </w:pPr>
          </w:p>
        </w:tc>
      </w:tr>
      <w:tr w14:paraId="75EC76F2">
        <w:tblPrEx>
          <w:tblCellMar>
            <w:top w:w="0" w:type="dxa"/>
            <w:left w:w="108" w:type="dxa"/>
            <w:bottom w:w="0" w:type="dxa"/>
            <w:right w:w="108" w:type="dxa"/>
          </w:tblCellMar>
        </w:tblPrEx>
        <w:trPr>
          <w:jc w:val="center"/>
        </w:trPr>
        <w:tc>
          <w:tcPr>
            <w:tcW w:w="2392" w:type="dxa"/>
            <w:tcBorders>
              <w:top w:val="single" w:color="auto" w:sz="4" w:space="0"/>
              <w:left w:val="single" w:color="auto" w:sz="4" w:space="0"/>
              <w:bottom w:val="single" w:color="auto" w:sz="4" w:space="0"/>
              <w:right w:val="single" w:color="auto" w:sz="4" w:space="0"/>
            </w:tcBorders>
            <w:noWrap w:val="0"/>
            <w:vAlign w:val="top"/>
          </w:tcPr>
          <w:p w14:paraId="4CAFDF55">
            <w:pPr>
              <w:pageBreakBefore w:val="0"/>
              <w:kinsoku/>
              <w:wordWrap/>
              <w:topLinePunct w:val="0"/>
              <w:autoSpaceDE w:val="0"/>
              <w:autoSpaceDN w:val="0"/>
              <w:bidi w:val="0"/>
              <w:adjustRightInd w:val="0"/>
              <w:spacing w:line="400" w:lineRule="exact"/>
              <w:jc w:val="left"/>
              <w:outlineLvl w:val="9"/>
              <w:rPr>
                <w:rFonts w:ascii="宋体" w:hAnsi="宋体"/>
                <w:b/>
                <w:bCs/>
                <w:szCs w:val="21"/>
                <w:highlight w:val="none"/>
              </w:rPr>
            </w:pPr>
          </w:p>
        </w:tc>
        <w:tc>
          <w:tcPr>
            <w:tcW w:w="2393" w:type="dxa"/>
            <w:tcBorders>
              <w:top w:val="single" w:color="auto" w:sz="4" w:space="0"/>
              <w:left w:val="nil"/>
              <w:bottom w:val="single" w:color="auto" w:sz="4" w:space="0"/>
              <w:right w:val="single" w:color="auto" w:sz="4" w:space="0"/>
            </w:tcBorders>
            <w:noWrap w:val="0"/>
            <w:vAlign w:val="top"/>
          </w:tcPr>
          <w:p w14:paraId="0B23FF4A">
            <w:pPr>
              <w:pageBreakBefore w:val="0"/>
              <w:kinsoku/>
              <w:wordWrap/>
              <w:topLinePunct w:val="0"/>
              <w:autoSpaceDE w:val="0"/>
              <w:autoSpaceDN w:val="0"/>
              <w:bidi w:val="0"/>
              <w:adjustRightInd w:val="0"/>
              <w:spacing w:line="400" w:lineRule="exact"/>
              <w:jc w:val="left"/>
              <w:outlineLvl w:val="9"/>
              <w:rPr>
                <w:rFonts w:ascii="宋体" w:hAnsi="宋体"/>
                <w:b/>
                <w:bCs/>
                <w:szCs w:val="21"/>
                <w:highlight w:val="none"/>
              </w:rPr>
            </w:pPr>
          </w:p>
        </w:tc>
        <w:tc>
          <w:tcPr>
            <w:tcW w:w="2393" w:type="dxa"/>
            <w:tcBorders>
              <w:top w:val="single" w:color="auto" w:sz="4" w:space="0"/>
              <w:left w:val="nil"/>
              <w:bottom w:val="single" w:color="auto" w:sz="4" w:space="0"/>
              <w:right w:val="single" w:color="auto" w:sz="4" w:space="0"/>
            </w:tcBorders>
            <w:noWrap w:val="0"/>
            <w:vAlign w:val="top"/>
          </w:tcPr>
          <w:p w14:paraId="32B05421">
            <w:pPr>
              <w:pageBreakBefore w:val="0"/>
              <w:kinsoku/>
              <w:wordWrap/>
              <w:topLinePunct w:val="0"/>
              <w:autoSpaceDE w:val="0"/>
              <w:autoSpaceDN w:val="0"/>
              <w:bidi w:val="0"/>
              <w:adjustRightInd w:val="0"/>
              <w:spacing w:line="400" w:lineRule="exact"/>
              <w:jc w:val="left"/>
              <w:outlineLvl w:val="9"/>
              <w:rPr>
                <w:rFonts w:ascii="宋体" w:hAnsi="宋体"/>
                <w:b/>
                <w:bCs/>
                <w:szCs w:val="21"/>
                <w:highlight w:val="none"/>
              </w:rPr>
            </w:pPr>
          </w:p>
        </w:tc>
        <w:tc>
          <w:tcPr>
            <w:tcW w:w="2393" w:type="dxa"/>
            <w:tcBorders>
              <w:top w:val="single" w:color="auto" w:sz="4" w:space="0"/>
              <w:left w:val="nil"/>
              <w:bottom w:val="single" w:color="auto" w:sz="4" w:space="0"/>
              <w:right w:val="single" w:color="auto" w:sz="4" w:space="0"/>
            </w:tcBorders>
            <w:noWrap w:val="0"/>
            <w:vAlign w:val="top"/>
          </w:tcPr>
          <w:p w14:paraId="62A0A2EB">
            <w:pPr>
              <w:pageBreakBefore w:val="0"/>
              <w:kinsoku/>
              <w:wordWrap/>
              <w:topLinePunct w:val="0"/>
              <w:autoSpaceDE w:val="0"/>
              <w:autoSpaceDN w:val="0"/>
              <w:bidi w:val="0"/>
              <w:adjustRightInd w:val="0"/>
              <w:spacing w:line="400" w:lineRule="exact"/>
              <w:jc w:val="left"/>
              <w:outlineLvl w:val="9"/>
              <w:rPr>
                <w:rFonts w:ascii="宋体" w:hAnsi="宋体"/>
                <w:b/>
                <w:bCs/>
                <w:szCs w:val="21"/>
                <w:highlight w:val="none"/>
              </w:rPr>
            </w:pPr>
          </w:p>
        </w:tc>
      </w:tr>
      <w:tr w14:paraId="236A856F">
        <w:tblPrEx>
          <w:tblCellMar>
            <w:top w:w="0" w:type="dxa"/>
            <w:left w:w="108" w:type="dxa"/>
            <w:bottom w:w="0" w:type="dxa"/>
            <w:right w:w="108" w:type="dxa"/>
          </w:tblCellMar>
        </w:tblPrEx>
        <w:trPr>
          <w:jc w:val="center"/>
        </w:trPr>
        <w:tc>
          <w:tcPr>
            <w:tcW w:w="2392" w:type="dxa"/>
            <w:tcBorders>
              <w:top w:val="single" w:color="auto" w:sz="4" w:space="0"/>
              <w:left w:val="single" w:color="auto" w:sz="4" w:space="0"/>
              <w:bottom w:val="single" w:color="auto" w:sz="4" w:space="0"/>
              <w:right w:val="single" w:color="auto" w:sz="4" w:space="0"/>
            </w:tcBorders>
            <w:noWrap w:val="0"/>
            <w:vAlign w:val="top"/>
          </w:tcPr>
          <w:p w14:paraId="5A4D00A4">
            <w:pPr>
              <w:pageBreakBefore w:val="0"/>
              <w:kinsoku/>
              <w:wordWrap/>
              <w:topLinePunct w:val="0"/>
              <w:autoSpaceDE w:val="0"/>
              <w:autoSpaceDN w:val="0"/>
              <w:bidi w:val="0"/>
              <w:adjustRightInd w:val="0"/>
              <w:spacing w:line="400" w:lineRule="exact"/>
              <w:jc w:val="left"/>
              <w:outlineLvl w:val="9"/>
              <w:rPr>
                <w:rFonts w:ascii="宋体" w:hAnsi="宋体"/>
                <w:b/>
                <w:bCs/>
                <w:szCs w:val="21"/>
                <w:highlight w:val="none"/>
              </w:rPr>
            </w:pPr>
          </w:p>
        </w:tc>
        <w:tc>
          <w:tcPr>
            <w:tcW w:w="2393" w:type="dxa"/>
            <w:tcBorders>
              <w:top w:val="single" w:color="auto" w:sz="4" w:space="0"/>
              <w:left w:val="nil"/>
              <w:bottom w:val="single" w:color="auto" w:sz="4" w:space="0"/>
              <w:right w:val="single" w:color="auto" w:sz="4" w:space="0"/>
            </w:tcBorders>
            <w:noWrap w:val="0"/>
            <w:vAlign w:val="top"/>
          </w:tcPr>
          <w:p w14:paraId="1A65E116">
            <w:pPr>
              <w:pageBreakBefore w:val="0"/>
              <w:kinsoku/>
              <w:wordWrap/>
              <w:topLinePunct w:val="0"/>
              <w:autoSpaceDE w:val="0"/>
              <w:autoSpaceDN w:val="0"/>
              <w:bidi w:val="0"/>
              <w:adjustRightInd w:val="0"/>
              <w:spacing w:line="400" w:lineRule="exact"/>
              <w:jc w:val="left"/>
              <w:outlineLvl w:val="9"/>
              <w:rPr>
                <w:rFonts w:ascii="宋体" w:hAnsi="宋体"/>
                <w:b/>
                <w:bCs/>
                <w:szCs w:val="21"/>
                <w:highlight w:val="none"/>
              </w:rPr>
            </w:pPr>
          </w:p>
        </w:tc>
        <w:tc>
          <w:tcPr>
            <w:tcW w:w="2393" w:type="dxa"/>
            <w:tcBorders>
              <w:top w:val="single" w:color="auto" w:sz="4" w:space="0"/>
              <w:left w:val="nil"/>
              <w:bottom w:val="single" w:color="auto" w:sz="4" w:space="0"/>
              <w:right w:val="single" w:color="auto" w:sz="4" w:space="0"/>
            </w:tcBorders>
            <w:noWrap w:val="0"/>
            <w:vAlign w:val="top"/>
          </w:tcPr>
          <w:p w14:paraId="6640447D">
            <w:pPr>
              <w:pageBreakBefore w:val="0"/>
              <w:kinsoku/>
              <w:wordWrap/>
              <w:topLinePunct w:val="0"/>
              <w:autoSpaceDE w:val="0"/>
              <w:autoSpaceDN w:val="0"/>
              <w:bidi w:val="0"/>
              <w:adjustRightInd w:val="0"/>
              <w:spacing w:line="400" w:lineRule="exact"/>
              <w:jc w:val="left"/>
              <w:outlineLvl w:val="9"/>
              <w:rPr>
                <w:rFonts w:ascii="宋体" w:hAnsi="宋体"/>
                <w:b/>
                <w:bCs/>
                <w:szCs w:val="21"/>
                <w:highlight w:val="none"/>
              </w:rPr>
            </w:pPr>
          </w:p>
        </w:tc>
        <w:tc>
          <w:tcPr>
            <w:tcW w:w="2393" w:type="dxa"/>
            <w:tcBorders>
              <w:top w:val="single" w:color="auto" w:sz="4" w:space="0"/>
              <w:left w:val="nil"/>
              <w:bottom w:val="single" w:color="auto" w:sz="4" w:space="0"/>
              <w:right w:val="single" w:color="auto" w:sz="4" w:space="0"/>
            </w:tcBorders>
            <w:noWrap w:val="0"/>
            <w:vAlign w:val="top"/>
          </w:tcPr>
          <w:p w14:paraId="197877FF">
            <w:pPr>
              <w:pageBreakBefore w:val="0"/>
              <w:kinsoku/>
              <w:wordWrap/>
              <w:topLinePunct w:val="0"/>
              <w:autoSpaceDE w:val="0"/>
              <w:autoSpaceDN w:val="0"/>
              <w:bidi w:val="0"/>
              <w:adjustRightInd w:val="0"/>
              <w:spacing w:line="400" w:lineRule="exact"/>
              <w:jc w:val="left"/>
              <w:outlineLvl w:val="9"/>
              <w:rPr>
                <w:rFonts w:ascii="宋体" w:hAnsi="宋体"/>
                <w:b/>
                <w:bCs/>
                <w:szCs w:val="21"/>
                <w:highlight w:val="none"/>
              </w:rPr>
            </w:pPr>
          </w:p>
        </w:tc>
      </w:tr>
      <w:tr w14:paraId="0A062D3A">
        <w:tblPrEx>
          <w:tblCellMar>
            <w:top w:w="0" w:type="dxa"/>
            <w:left w:w="108" w:type="dxa"/>
            <w:bottom w:w="0" w:type="dxa"/>
            <w:right w:w="108" w:type="dxa"/>
          </w:tblCellMar>
        </w:tblPrEx>
        <w:trPr>
          <w:jc w:val="center"/>
        </w:trPr>
        <w:tc>
          <w:tcPr>
            <w:tcW w:w="2392" w:type="dxa"/>
            <w:tcBorders>
              <w:top w:val="single" w:color="auto" w:sz="4" w:space="0"/>
              <w:left w:val="single" w:color="auto" w:sz="4" w:space="0"/>
              <w:bottom w:val="single" w:color="auto" w:sz="4" w:space="0"/>
              <w:right w:val="single" w:color="auto" w:sz="4" w:space="0"/>
            </w:tcBorders>
            <w:noWrap w:val="0"/>
            <w:vAlign w:val="top"/>
          </w:tcPr>
          <w:p w14:paraId="506F2DDA">
            <w:pPr>
              <w:pageBreakBefore w:val="0"/>
              <w:kinsoku/>
              <w:wordWrap/>
              <w:topLinePunct w:val="0"/>
              <w:autoSpaceDE w:val="0"/>
              <w:autoSpaceDN w:val="0"/>
              <w:bidi w:val="0"/>
              <w:adjustRightInd w:val="0"/>
              <w:spacing w:line="400" w:lineRule="exact"/>
              <w:jc w:val="left"/>
              <w:outlineLvl w:val="9"/>
              <w:rPr>
                <w:rFonts w:ascii="宋体" w:hAnsi="宋体"/>
                <w:b/>
                <w:bCs/>
                <w:szCs w:val="21"/>
                <w:highlight w:val="none"/>
              </w:rPr>
            </w:pPr>
          </w:p>
        </w:tc>
        <w:tc>
          <w:tcPr>
            <w:tcW w:w="2393" w:type="dxa"/>
            <w:tcBorders>
              <w:top w:val="single" w:color="auto" w:sz="4" w:space="0"/>
              <w:left w:val="nil"/>
              <w:bottom w:val="single" w:color="auto" w:sz="4" w:space="0"/>
              <w:right w:val="single" w:color="auto" w:sz="4" w:space="0"/>
            </w:tcBorders>
            <w:noWrap w:val="0"/>
            <w:vAlign w:val="top"/>
          </w:tcPr>
          <w:p w14:paraId="4319BE37">
            <w:pPr>
              <w:pageBreakBefore w:val="0"/>
              <w:kinsoku/>
              <w:wordWrap/>
              <w:topLinePunct w:val="0"/>
              <w:autoSpaceDE w:val="0"/>
              <w:autoSpaceDN w:val="0"/>
              <w:bidi w:val="0"/>
              <w:adjustRightInd w:val="0"/>
              <w:spacing w:line="400" w:lineRule="exact"/>
              <w:jc w:val="left"/>
              <w:outlineLvl w:val="9"/>
              <w:rPr>
                <w:rFonts w:ascii="宋体" w:hAnsi="宋体"/>
                <w:b/>
                <w:bCs/>
                <w:szCs w:val="21"/>
                <w:highlight w:val="none"/>
              </w:rPr>
            </w:pPr>
          </w:p>
        </w:tc>
        <w:tc>
          <w:tcPr>
            <w:tcW w:w="2393" w:type="dxa"/>
            <w:tcBorders>
              <w:top w:val="single" w:color="auto" w:sz="4" w:space="0"/>
              <w:left w:val="nil"/>
              <w:bottom w:val="single" w:color="auto" w:sz="4" w:space="0"/>
              <w:right w:val="single" w:color="auto" w:sz="4" w:space="0"/>
            </w:tcBorders>
            <w:noWrap w:val="0"/>
            <w:vAlign w:val="top"/>
          </w:tcPr>
          <w:p w14:paraId="667C4801">
            <w:pPr>
              <w:pageBreakBefore w:val="0"/>
              <w:kinsoku/>
              <w:wordWrap/>
              <w:topLinePunct w:val="0"/>
              <w:autoSpaceDE w:val="0"/>
              <w:autoSpaceDN w:val="0"/>
              <w:bidi w:val="0"/>
              <w:adjustRightInd w:val="0"/>
              <w:spacing w:line="400" w:lineRule="exact"/>
              <w:jc w:val="left"/>
              <w:outlineLvl w:val="9"/>
              <w:rPr>
                <w:rFonts w:ascii="宋体" w:hAnsi="宋体"/>
                <w:b/>
                <w:bCs/>
                <w:szCs w:val="21"/>
                <w:highlight w:val="none"/>
              </w:rPr>
            </w:pPr>
          </w:p>
        </w:tc>
        <w:tc>
          <w:tcPr>
            <w:tcW w:w="2393" w:type="dxa"/>
            <w:tcBorders>
              <w:top w:val="single" w:color="auto" w:sz="4" w:space="0"/>
              <w:left w:val="nil"/>
              <w:bottom w:val="single" w:color="auto" w:sz="4" w:space="0"/>
              <w:right w:val="single" w:color="auto" w:sz="4" w:space="0"/>
            </w:tcBorders>
            <w:noWrap w:val="0"/>
            <w:vAlign w:val="top"/>
          </w:tcPr>
          <w:p w14:paraId="1F5F321A">
            <w:pPr>
              <w:pageBreakBefore w:val="0"/>
              <w:kinsoku/>
              <w:wordWrap/>
              <w:topLinePunct w:val="0"/>
              <w:autoSpaceDE w:val="0"/>
              <w:autoSpaceDN w:val="0"/>
              <w:bidi w:val="0"/>
              <w:adjustRightInd w:val="0"/>
              <w:spacing w:line="400" w:lineRule="exact"/>
              <w:jc w:val="left"/>
              <w:outlineLvl w:val="9"/>
              <w:rPr>
                <w:rFonts w:ascii="宋体" w:hAnsi="宋体"/>
                <w:b/>
                <w:bCs/>
                <w:szCs w:val="21"/>
                <w:highlight w:val="none"/>
              </w:rPr>
            </w:pPr>
          </w:p>
        </w:tc>
      </w:tr>
      <w:tr w14:paraId="7C4A35C6">
        <w:tblPrEx>
          <w:tblCellMar>
            <w:top w:w="0" w:type="dxa"/>
            <w:left w:w="108" w:type="dxa"/>
            <w:bottom w:w="0" w:type="dxa"/>
            <w:right w:w="108" w:type="dxa"/>
          </w:tblCellMar>
        </w:tblPrEx>
        <w:trPr>
          <w:jc w:val="center"/>
        </w:trPr>
        <w:tc>
          <w:tcPr>
            <w:tcW w:w="2392" w:type="dxa"/>
            <w:tcBorders>
              <w:top w:val="single" w:color="auto" w:sz="4" w:space="0"/>
              <w:left w:val="single" w:color="auto" w:sz="4" w:space="0"/>
              <w:bottom w:val="single" w:color="auto" w:sz="4" w:space="0"/>
              <w:right w:val="single" w:color="auto" w:sz="4" w:space="0"/>
            </w:tcBorders>
            <w:noWrap w:val="0"/>
            <w:vAlign w:val="top"/>
          </w:tcPr>
          <w:p w14:paraId="03EDAFF6">
            <w:pPr>
              <w:pageBreakBefore w:val="0"/>
              <w:kinsoku/>
              <w:wordWrap/>
              <w:topLinePunct w:val="0"/>
              <w:autoSpaceDE w:val="0"/>
              <w:autoSpaceDN w:val="0"/>
              <w:bidi w:val="0"/>
              <w:adjustRightInd w:val="0"/>
              <w:spacing w:line="400" w:lineRule="exact"/>
              <w:jc w:val="left"/>
              <w:outlineLvl w:val="9"/>
              <w:rPr>
                <w:rFonts w:ascii="宋体" w:hAnsi="宋体"/>
                <w:b/>
                <w:bCs/>
                <w:szCs w:val="21"/>
                <w:highlight w:val="none"/>
              </w:rPr>
            </w:pPr>
          </w:p>
        </w:tc>
        <w:tc>
          <w:tcPr>
            <w:tcW w:w="2393" w:type="dxa"/>
            <w:tcBorders>
              <w:top w:val="single" w:color="auto" w:sz="4" w:space="0"/>
              <w:left w:val="nil"/>
              <w:bottom w:val="single" w:color="auto" w:sz="4" w:space="0"/>
              <w:right w:val="single" w:color="auto" w:sz="4" w:space="0"/>
            </w:tcBorders>
            <w:noWrap w:val="0"/>
            <w:vAlign w:val="top"/>
          </w:tcPr>
          <w:p w14:paraId="6DFC6FC2">
            <w:pPr>
              <w:pageBreakBefore w:val="0"/>
              <w:kinsoku/>
              <w:wordWrap/>
              <w:topLinePunct w:val="0"/>
              <w:autoSpaceDE w:val="0"/>
              <w:autoSpaceDN w:val="0"/>
              <w:bidi w:val="0"/>
              <w:adjustRightInd w:val="0"/>
              <w:spacing w:line="400" w:lineRule="exact"/>
              <w:jc w:val="left"/>
              <w:outlineLvl w:val="9"/>
              <w:rPr>
                <w:rFonts w:ascii="宋体" w:hAnsi="宋体"/>
                <w:b/>
                <w:bCs/>
                <w:szCs w:val="21"/>
                <w:highlight w:val="none"/>
              </w:rPr>
            </w:pPr>
          </w:p>
        </w:tc>
        <w:tc>
          <w:tcPr>
            <w:tcW w:w="2393" w:type="dxa"/>
            <w:tcBorders>
              <w:top w:val="single" w:color="auto" w:sz="4" w:space="0"/>
              <w:left w:val="nil"/>
              <w:bottom w:val="single" w:color="auto" w:sz="4" w:space="0"/>
              <w:right w:val="single" w:color="auto" w:sz="4" w:space="0"/>
            </w:tcBorders>
            <w:noWrap w:val="0"/>
            <w:vAlign w:val="top"/>
          </w:tcPr>
          <w:p w14:paraId="76105F24">
            <w:pPr>
              <w:pageBreakBefore w:val="0"/>
              <w:kinsoku/>
              <w:wordWrap/>
              <w:topLinePunct w:val="0"/>
              <w:autoSpaceDE w:val="0"/>
              <w:autoSpaceDN w:val="0"/>
              <w:bidi w:val="0"/>
              <w:adjustRightInd w:val="0"/>
              <w:spacing w:line="400" w:lineRule="exact"/>
              <w:jc w:val="left"/>
              <w:outlineLvl w:val="9"/>
              <w:rPr>
                <w:rFonts w:ascii="宋体" w:hAnsi="宋体"/>
                <w:b/>
                <w:bCs/>
                <w:szCs w:val="21"/>
                <w:highlight w:val="none"/>
              </w:rPr>
            </w:pPr>
          </w:p>
        </w:tc>
        <w:tc>
          <w:tcPr>
            <w:tcW w:w="2393" w:type="dxa"/>
            <w:tcBorders>
              <w:top w:val="single" w:color="auto" w:sz="4" w:space="0"/>
              <w:left w:val="nil"/>
              <w:bottom w:val="single" w:color="auto" w:sz="4" w:space="0"/>
              <w:right w:val="single" w:color="auto" w:sz="4" w:space="0"/>
            </w:tcBorders>
            <w:noWrap w:val="0"/>
            <w:vAlign w:val="top"/>
          </w:tcPr>
          <w:p w14:paraId="70CD13D4">
            <w:pPr>
              <w:pageBreakBefore w:val="0"/>
              <w:kinsoku/>
              <w:wordWrap/>
              <w:topLinePunct w:val="0"/>
              <w:autoSpaceDE w:val="0"/>
              <w:autoSpaceDN w:val="0"/>
              <w:bidi w:val="0"/>
              <w:adjustRightInd w:val="0"/>
              <w:spacing w:line="400" w:lineRule="exact"/>
              <w:jc w:val="left"/>
              <w:outlineLvl w:val="9"/>
              <w:rPr>
                <w:rFonts w:ascii="宋体" w:hAnsi="宋体"/>
                <w:b/>
                <w:bCs/>
                <w:szCs w:val="21"/>
                <w:highlight w:val="none"/>
              </w:rPr>
            </w:pPr>
          </w:p>
        </w:tc>
      </w:tr>
      <w:tr w14:paraId="05354183">
        <w:tblPrEx>
          <w:tblCellMar>
            <w:top w:w="0" w:type="dxa"/>
            <w:left w:w="108" w:type="dxa"/>
            <w:bottom w:w="0" w:type="dxa"/>
            <w:right w:w="108" w:type="dxa"/>
          </w:tblCellMar>
        </w:tblPrEx>
        <w:trPr>
          <w:jc w:val="center"/>
        </w:trPr>
        <w:tc>
          <w:tcPr>
            <w:tcW w:w="2392" w:type="dxa"/>
            <w:tcBorders>
              <w:top w:val="single" w:color="auto" w:sz="4" w:space="0"/>
              <w:left w:val="single" w:color="auto" w:sz="4" w:space="0"/>
              <w:bottom w:val="single" w:color="auto" w:sz="4" w:space="0"/>
              <w:right w:val="single" w:color="auto" w:sz="4" w:space="0"/>
            </w:tcBorders>
            <w:noWrap w:val="0"/>
            <w:vAlign w:val="top"/>
          </w:tcPr>
          <w:p w14:paraId="60881827">
            <w:pPr>
              <w:pageBreakBefore w:val="0"/>
              <w:kinsoku/>
              <w:wordWrap/>
              <w:topLinePunct w:val="0"/>
              <w:autoSpaceDE w:val="0"/>
              <w:autoSpaceDN w:val="0"/>
              <w:bidi w:val="0"/>
              <w:adjustRightInd w:val="0"/>
              <w:spacing w:line="400" w:lineRule="exact"/>
              <w:jc w:val="left"/>
              <w:outlineLvl w:val="9"/>
              <w:rPr>
                <w:rFonts w:ascii="宋体" w:hAnsi="宋体"/>
                <w:b/>
                <w:bCs/>
                <w:szCs w:val="21"/>
                <w:highlight w:val="none"/>
              </w:rPr>
            </w:pPr>
          </w:p>
        </w:tc>
        <w:tc>
          <w:tcPr>
            <w:tcW w:w="2393" w:type="dxa"/>
            <w:tcBorders>
              <w:top w:val="single" w:color="auto" w:sz="4" w:space="0"/>
              <w:left w:val="nil"/>
              <w:bottom w:val="single" w:color="auto" w:sz="4" w:space="0"/>
              <w:right w:val="single" w:color="auto" w:sz="4" w:space="0"/>
            </w:tcBorders>
            <w:noWrap w:val="0"/>
            <w:vAlign w:val="top"/>
          </w:tcPr>
          <w:p w14:paraId="74BE56D4">
            <w:pPr>
              <w:pageBreakBefore w:val="0"/>
              <w:kinsoku/>
              <w:wordWrap/>
              <w:topLinePunct w:val="0"/>
              <w:autoSpaceDE w:val="0"/>
              <w:autoSpaceDN w:val="0"/>
              <w:bidi w:val="0"/>
              <w:adjustRightInd w:val="0"/>
              <w:spacing w:line="400" w:lineRule="exact"/>
              <w:jc w:val="left"/>
              <w:outlineLvl w:val="9"/>
              <w:rPr>
                <w:rFonts w:ascii="宋体" w:hAnsi="宋体"/>
                <w:b/>
                <w:bCs/>
                <w:szCs w:val="21"/>
                <w:highlight w:val="none"/>
              </w:rPr>
            </w:pPr>
          </w:p>
        </w:tc>
        <w:tc>
          <w:tcPr>
            <w:tcW w:w="2393" w:type="dxa"/>
            <w:tcBorders>
              <w:top w:val="single" w:color="auto" w:sz="4" w:space="0"/>
              <w:left w:val="nil"/>
              <w:bottom w:val="single" w:color="auto" w:sz="4" w:space="0"/>
              <w:right w:val="single" w:color="auto" w:sz="4" w:space="0"/>
            </w:tcBorders>
            <w:noWrap w:val="0"/>
            <w:vAlign w:val="top"/>
          </w:tcPr>
          <w:p w14:paraId="1C01334B">
            <w:pPr>
              <w:pageBreakBefore w:val="0"/>
              <w:kinsoku/>
              <w:wordWrap/>
              <w:topLinePunct w:val="0"/>
              <w:autoSpaceDE w:val="0"/>
              <w:autoSpaceDN w:val="0"/>
              <w:bidi w:val="0"/>
              <w:adjustRightInd w:val="0"/>
              <w:spacing w:line="400" w:lineRule="exact"/>
              <w:jc w:val="left"/>
              <w:outlineLvl w:val="9"/>
              <w:rPr>
                <w:rFonts w:ascii="宋体" w:hAnsi="宋体"/>
                <w:b/>
                <w:bCs/>
                <w:szCs w:val="21"/>
                <w:highlight w:val="none"/>
              </w:rPr>
            </w:pPr>
          </w:p>
        </w:tc>
        <w:tc>
          <w:tcPr>
            <w:tcW w:w="2393" w:type="dxa"/>
            <w:tcBorders>
              <w:top w:val="single" w:color="auto" w:sz="4" w:space="0"/>
              <w:left w:val="nil"/>
              <w:bottom w:val="single" w:color="auto" w:sz="4" w:space="0"/>
              <w:right w:val="single" w:color="auto" w:sz="4" w:space="0"/>
            </w:tcBorders>
            <w:noWrap w:val="0"/>
            <w:vAlign w:val="top"/>
          </w:tcPr>
          <w:p w14:paraId="111E7090">
            <w:pPr>
              <w:pageBreakBefore w:val="0"/>
              <w:kinsoku/>
              <w:wordWrap/>
              <w:topLinePunct w:val="0"/>
              <w:autoSpaceDE w:val="0"/>
              <w:autoSpaceDN w:val="0"/>
              <w:bidi w:val="0"/>
              <w:adjustRightInd w:val="0"/>
              <w:spacing w:line="400" w:lineRule="exact"/>
              <w:jc w:val="left"/>
              <w:outlineLvl w:val="9"/>
              <w:rPr>
                <w:rFonts w:ascii="宋体" w:hAnsi="宋体"/>
                <w:b/>
                <w:bCs/>
                <w:szCs w:val="21"/>
                <w:highlight w:val="none"/>
              </w:rPr>
            </w:pPr>
          </w:p>
        </w:tc>
      </w:tr>
      <w:tr w14:paraId="28C4E54D">
        <w:tblPrEx>
          <w:tblCellMar>
            <w:top w:w="0" w:type="dxa"/>
            <w:left w:w="108" w:type="dxa"/>
            <w:bottom w:w="0" w:type="dxa"/>
            <w:right w:w="108" w:type="dxa"/>
          </w:tblCellMar>
        </w:tblPrEx>
        <w:trPr>
          <w:jc w:val="center"/>
        </w:trPr>
        <w:tc>
          <w:tcPr>
            <w:tcW w:w="2392" w:type="dxa"/>
            <w:tcBorders>
              <w:top w:val="single" w:color="auto" w:sz="4" w:space="0"/>
              <w:left w:val="single" w:color="auto" w:sz="4" w:space="0"/>
              <w:bottom w:val="single" w:color="auto" w:sz="4" w:space="0"/>
              <w:right w:val="single" w:color="auto" w:sz="4" w:space="0"/>
            </w:tcBorders>
            <w:noWrap w:val="0"/>
            <w:vAlign w:val="top"/>
          </w:tcPr>
          <w:p w14:paraId="52ED23BE">
            <w:pPr>
              <w:pageBreakBefore w:val="0"/>
              <w:kinsoku/>
              <w:wordWrap/>
              <w:topLinePunct w:val="0"/>
              <w:autoSpaceDE w:val="0"/>
              <w:autoSpaceDN w:val="0"/>
              <w:bidi w:val="0"/>
              <w:adjustRightInd w:val="0"/>
              <w:spacing w:line="400" w:lineRule="exact"/>
              <w:jc w:val="left"/>
              <w:outlineLvl w:val="9"/>
              <w:rPr>
                <w:rFonts w:ascii="宋体" w:hAnsi="宋体"/>
                <w:b/>
                <w:bCs/>
                <w:szCs w:val="21"/>
                <w:highlight w:val="none"/>
              </w:rPr>
            </w:pPr>
          </w:p>
        </w:tc>
        <w:tc>
          <w:tcPr>
            <w:tcW w:w="2393" w:type="dxa"/>
            <w:tcBorders>
              <w:top w:val="single" w:color="auto" w:sz="4" w:space="0"/>
              <w:left w:val="nil"/>
              <w:bottom w:val="single" w:color="auto" w:sz="4" w:space="0"/>
              <w:right w:val="single" w:color="auto" w:sz="4" w:space="0"/>
            </w:tcBorders>
            <w:noWrap w:val="0"/>
            <w:vAlign w:val="top"/>
          </w:tcPr>
          <w:p w14:paraId="03FB9AEF">
            <w:pPr>
              <w:pageBreakBefore w:val="0"/>
              <w:kinsoku/>
              <w:wordWrap/>
              <w:topLinePunct w:val="0"/>
              <w:autoSpaceDE w:val="0"/>
              <w:autoSpaceDN w:val="0"/>
              <w:bidi w:val="0"/>
              <w:adjustRightInd w:val="0"/>
              <w:spacing w:line="400" w:lineRule="exact"/>
              <w:jc w:val="left"/>
              <w:outlineLvl w:val="9"/>
              <w:rPr>
                <w:rFonts w:ascii="宋体" w:hAnsi="宋体"/>
                <w:b/>
                <w:bCs/>
                <w:szCs w:val="21"/>
                <w:highlight w:val="none"/>
              </w:rPr>
            </w:pPr>
          </w:p>
        </w:tc>
        <w:tc>
          <w:tcPr>
            <w:tcW w:w="2393" w:type="dxa"/>
            <w:tcBorders>
              <w:top w:val="single" w:color="auto" w:sz="4" w:space="0"/>
              <w:left w:val="nil"/>
              <w:bottom w:val="single" w:color="auto" w:sz="4" w:space="0"/>
              <w:right w:val="single" w:color="auto" w:sz="4" w:space="0"/>
            </w:tcBorders>
            <w:noWrap w:val="0"/>
            <w:vAlign w:val="top"/>
          </w:tcPr>
          <w:p w14:paraId="5B5BCC77">
            <w:pPr>
              <w:pageBreakBefore w:val="0"/>
              <w:kinsoku/>
              <w:wordWrap/>
              <w:topLinePunct w:val="0"/>
              <w:autoSpaceDE w:val="0"/>
              <w:autoSpaceDN w:val="0"/>
              <w:bidi w:val="0"/>
              <w:adjustRightInd w:val="0"/>
              <w:spacing w:line="400" w:lineRule="exact"/>
              <w:jc w:val="left"/>
              <w:outlineLvl w:val="9"/>
              <w:rPr>
                <w:rFonts w:ascii="宋体" w:hAnsi="宋体"/>
                <w:b/>
                <w:bCs/>
                <w:szCs w:val="21"/>
                <w:highlight w:val="none"/>
              </w:rPr>
            </w:pPr>
          </w:p>
        </w:tc>
        <w:tc>
          <w:tcPr>
            <w:tcW w:w="2393" w:type="dxa"/>
            <w:tcBorders>
              <w:top w:val="single" w:color="auto" w:sz="4" w:space="0"/>
              <w:left w:val="nil"/>
              <w:bottom w:val="single" w:color="auto" w:sz="4" w:space="0"/>
              <w:right w:val="single" w:color="auto" w:sz="4" w:space="0"/>
            </w:tcBorders>
            <w:noWrap w:val="0"/>
            <w:vAlign w:val="top"/>
          </w:tcPr>
          <w:p w14:paraId="0476F121">
            <w:pPr>
              <w:pageBreakBefore w:val="0"/>
              <w:kinsoku/>
              <w:wordWrap/>
              <w:topLinePunct w:val="0"/>
              <w:autoSpaceDE w:val="0"/>
              <w:autoSpaceDN w:val="0"/>
              <w:bidi w:val="0"/>
              <w:adjustRightInd w:val="0"/>
              <w:spacing w:line="400" w:lineRule="exact"/>
              <w:jc w:val="left"/>
              <w:outlineLvl w:val="9"/>
              <w:rPr>
                <w:rFonts w:ascii="宋体" w:hAnsi="宋体"/>
                <w:b/>
                <w:bCs/>
                <w:szCs w:val="21"/>
                <w:highlight w:val="none"/>
              </w:rPr>
            </w:pPr>
          </w:p>
        </w:tc>
      </w:tr>
      <w:tr w14:paraId="225DAB14">
        <w:tblPrEx>
          <w:tblCellMar>
            <w:top w:w="0" w:type="dxa"/>
            <w:left w:w="108" w:type="dxa"/>
            <w:bottom w:w="0" w:type="dxa"/>
            <w:right w:w="108" w:type="dxa"/>
          </w:tblCellMar>
        </w:tblPrEx>
        <w:trPr>
          <w:jc w:val="center"/>
        </w:trPr>
        <w:tc>
          <w:tcPr>
            <w:tcW w:w="2392" w:type="dxa"/>
            <w:tcBorders>
              <w:top w:val="single" w:color="auto" w:sz="4" w:space="0"/>
              <w:left w:val="single" w:color="auto" w:sz="4" w:space="0"/>
              <w:bottom w:val="single" w:color="auto" w:sz="4" w:space="0"/>
              <w:right w:val="single" w:color="auto" w:sz="4" w:space="0"/>
            </w:tcBorders>
            <w:noWrap w:val="0"/>
            <w:vAlign w:val="top"/>
          </w:tcPr>
          <w:p w14:paraId="56B32EF3">
            <w:pPr>
              <w:pageBreakBefore w:val="0"/>
              <w:kinsoku/>
              <w:wordWrap/>
              <w:topLinePunct w:val="0"/>
              <w:autoSpaceDE w:val="0"/>
              <w:autoSpaceDN w:val="0"/>
              <w:bidi w:val="0"/>
              <w:adjustRightInd w:val="0"/>
              <w:spacing w:line="400" w:lineRule="exact"/>
              <w:jc w:val="left"/>
              <w:outlineLvl w:val="9"/>
              <w:rPr>
                <w:rFonts w:ascii="宋体" w:hAnsi="宋体"/>
                <w:b/>
                <w:bCs/>
                <w:szCs w:val="21"/>
                <w:highlight w:val="none"/>
              </w:rPr>
            </w:pPr>
          </w:p>
        </w:tc>
        <w:tc>
          <w:tcPr>
            <w:tcW w:w="2393" w:type="dxa"/>
            <w:tcBorders>
              <w:top w:val="single" w:color="auto" w:sz="4" w:space="0"/>
              <w:left w:val="nil"/>
              <w:bottom w:val="single" w:color="auto" w:sz="4" w:space="0"/>
              <w:right w:val="single" w:color="auto" w:sz="4" w:space="0"/>
            </w:tcBorders>
            <w:noWrap w:val="0"/>
            <w:vAlign w:val="top"/>
          </w:tcPr>
          <w:p w14:paraId="5506987B">
            <w:pPr>
              <w:pageBreakBefore w:val="0"/>
              <w:kinsoku/>
              <w:wordWrap/>
              <w:topLinePunct w:val="0"/>
              <w:autoSpaceDE w:val="0"/>
              <w:autoSpaceDN w:val="0"/>
              <w:bidi w:val="0"/>
              <w:adjustRightInd w:val="0"/>
              <w:spacing w:line="400" w:lineRule="exact"/>
              <w:jc w:val="left"/>
              <w:outlineLvl w:val="9"/>
              <w:rPr>
                <w:rFonts w:ascii="宋体" w:hAnsi="宋体"/>
                <w:b/>
                <w:bCs/>
                <w:szCs w:val="21"/>
                <w:highlight w:val="none"/>
              </w:rPr>
            </w:pPr>
          </w:p>
        </w:tc>
        <w:tc>
          <w:tcPr>
            <w:tcW w:w="2393" w:type="dxa"/>
            <w:tcBorders>
              <w:top w:val="single" w:color="auto" w:sz="4" w:space="0"/>
              <w:left w:val="nil"/>
              <w:bottom w:val="single" w:color="auto" w:sz="4" w:space="0"/>
              <w:right w:val="single" w:color="auto" w:sz="4" w:space="0"/>
            </w:tcBorders>
            <w:noWrap w:val="0"/>
            <w:vAlign w:val="top"/>
          </w:tcPr>
          <w:p w14:paraId="56ADD8A8">
            <w:pPr>
              <w:pageBreakBefore w:val="0"/>
              <w:kinsoku/>
              <w:wordWrap/>
              <w:topLinePunct w:val="0"/>
              <w:autoSpaceDE w:val="0"/>
              <w:autoSpaceDN w:val="0"/>
              <w:bidi w:val="0"/>
              <w:adjustRightInd w:val="0"/>
              <w:spacing w:line="400" w:lineRule="exact"/>
              <w:jc w:val="left"/>
              <w:outlineLvl w:val="9"/>
              <w:rPr>
                <w:rFonts w:ascii="宋体" w:hAnsi="宋体"/>
                <w:b/>
                <w:bCs/>
                <w:szCs w:val="21"/>
                <w:highlight w:val="none"/>
              </w:rPr>
            </w:pPr>
          </w:p>
        </w:tc>
        <w:tc>
          <w:tcPr>
            <w:tcW w:w="2393" w:type="dxa"/>
            <w:tcBorders>
              <w:top w:val="single" w:color="auto" w:sz="4" w:space="0"/>
              <w:left w:val="nil"/>
              <w:bottom w:val="single" w:color="auto" w:sz="4" w:space="0"/>
              <w:right w:val="single" w:color="auto" w:sz="4" w:space="0"/>
            </w:tcBorders>
            <w:noWrap w:val="0"/>
            <w:vAlign w:val="top"/>
          </w:tcPr>
          <w:p w14:paraId="7A228A9C">
            <w:pPr>
              <w:pageBreakBefore w:val="0"/>
              <w:kinsoku/>
              <w:wordWrap/>
              <w:topLinePunct w:val="0"/>
              <w:autoSpaceDE w:val="0"/>
              <w:autoSpaceDN w:val="0"/>
              <w:bidi w:val="0"/>
              <w:adjustRightInd w:val="0"/>
              <w:spacing w:line="400" w:lineRule="exact"/>
              <w:jc w:val="left"/>
              <w:outlineLvl w:val="9"/>
              <w:rPr>
                <w:rFonts w:ascii="宋体" w:hAnsi="宋体"/>
                <w:b/>
                <w:bCs/>
                <w:szCs w:val="21"/>
                <w:highlight w:val="none"/>
              </w:rPr>
            </w:pPr>
          </w:p>
        </w:tc>
      </w:tr>
      <w:tr w14:paraId="1F666DAA">
        <w:tblPrEx>
          <w:tblCellMar>
            <w:top w:w="0" w:type="dxa"/>
            <w:left w:w="108" w:type="dxa"/>
            <w:bottom w:w="0" w:type="dxa"/>
            <w:right w:w="108" w:type="dxa"/>
          </w:tblCellMar>
        </w:tblPrEx>
        <w:trPr>
          <w:jc w:val="center"/>
        </w:trPr>
        <w:tc>
          <w:tcPr>
            <w:tcW w:w="2392" w:type="dxa"/>
            <w:tcBorders>
              <w:top w:val="single" w:color="auto" w:sz="4" w:space="0"/>
              <w:left w:val="single" w:color="auto" w:sz="4" w:space="0"/>
              <w:bottom w:val="single" w:color="auto" w:sz="4" w:space="0"/>
              <w:right w:val="single" w:color="auto" w:sz="4" w:space="0"/>
            </w:tcBorders>
            <w:noWrap w:val="0"/>
            <w:vAlign w:val="top"/>
          </w:tcPr>
          <w:p w14:paraId="780BE974">
            <w:pPr>
              <w:pageBreakBefore w:val="0"/>
              <w:kinsoku/>
              <w:wordWrap/>
              <w:topLinePunct w:val="0"/>
              <w:autoSpaceDE w:val="0"/>
              <w:autoSpaceDN w:val="0"/>
              <w:bidi w:val="0"/>
              <w:adjustRightInd w:val="0"/>
              <w:spacing w:line="400" w:lineRule="exact"/>
              <w:jc w:val="left"/>
              <w:outlineLvl w:val="9"/>
              <w:rPr>
                <w:rFonts w:ascii="宋体" w:hAnsi="宋体"/>
                <w:b/>
                <w:bCs/>
                <w:szCs w:val="21"/>
                <w:highlight w:val="none"/>
              </w:rPr>
            </w:pPr>
          </w:p>
        </w:tc>
        <w:tc>
          <w:tcPr>
            <w:tcW w:w="2393" w:type="dxa"/>
            <w:tcBorders>
              <w:top w:val="single" w:color="auto" w:sz="4" w:space="0"/>
              <w:left w:val="nil"/>
              <w:bottom w:val="single" w:color="auto" w:sz="4" w:space="0"/>
              <w:right w:val="single" w:color="auto" w:sz="4" w:space="0"/>
            </w:tcBorders>
            <w:noWrap w:val="0"/>
            <w:vAlign w:val="top"/>
          </w:tcPr>
          <w:p w14:paraId="54634ADB">
            <w:pPr>
              <w:pageBreakBefore w:val="0"/>
              <w:kinsoku/>
              <w:wordWrap/>
              <w:topLinePunct w:val="0"/>
              <w:autoSpaceDE w:val="0"/>
              <w:autoSpaceDN w:val="0"/>
              <w:bidi w:val="0"/>
              <w:adjustRightInd w:val="0"/>
              <w:spacing w:line="400" w:lineRule="exact"/>
              <w:jc w:val="left"/>
              <w:outlineLvl w:val="9"/>
              <w:rPr>
                <w:rFonts w:ascii="宋体" w:hAnsi="宋体"/>
                <w:b/>
                <w:bCs/>
                <w:szCs w:val="21"/>
                <w:highlight w:val="none"/>
              </w:rPr>
            </w:pPr>
          </w:p>
        </w:tc>
        <w:tc>
          <w:tcPr>
            <w:tcW w:w="2393" w:type="dxa"/>
            <w:tcBorders>
              <w:top w:val="single" w:color="auto" w:sz="4" w:space="0"/>
              <w:left w:val="nil"/>
              <w:bottom w:val="single" w:color="auto" w:sz="4" w:space="0"/>
              <w:right w:val="single" w:color="auto" w:sz="4" w:space="0"/>
            </w:tcBorders>
            <w:noWrap w:val="0"/>
            <w:vAlign w:val="top"/>
          </w:tcPr>
          <w:p w14:paraId="47662E0F">
            <w:pPr>
              <w:pageBreakBefore w:val="0"/>
              <w:kinsoku/>
              <w:wordWrap/>
              <w:topLinePunct w:val="0"/>
              <w:autoSpaceDE w:val="0"/>
              <w:autoSpaceDN w:val="0"/>
              <w:bidi w:val="0"/>
              <w:adjustRightInd w:val="0"/>
              <w:spacing w:line="400" w:lineRule="exact"/>
              <w:jc w:val="left"/>
              <w:outlineLvl w:val="9"/>
              <w:rPr>
                <w:rFonts w:ascii="宋体" w:hAnsi="宋体"/>
                <w:b/>
                <w:bCs/>
                <w:szCs w:val="21"/>
                <w:highlight w:val="none"/>
              </w:rPr>
            </w:pPr>
          </w:p>
        </w:tc>
        <w:tc>
          <w:tcPr>
            <w:tcW w:w="2393" w:type="dxa"/>
            <w:tcBorders>
              <w:top w:val="single" w:color="auto" w:sz="4" w:space="0"/>
              <w:left w:val="nil"/>
              <w:bottom w:val="single" w:color="auto" w:sz="4" w:space="0"/>
              <w:right w:val="single" w:color="auto" w:sz="4" w:space="0"/>
            </w:tcBorders>
            <w:noWrap w:val="0"/>
            <w:vAlign w:val="top"/>
          </w:tcPr>
          <w:p w14:paraId="3B41E988">
            <w:pPr>
              <w:pageBreakBefore w:val="0"/>
              <w:kinsoku/>
              <w:wordWrap/>
              <w:topLinePunct w:val="0"/>
              <w:autoSpaceDE w:val="0"/>
              <w:autoSpaceDN w:val="0"/>
              <w:bidi w:val="0"/>
              <w:adjustRightInd w:val="0"/>
              <w:spacing w:line="400" w:lineRule="exact"/>
              <w:jc w:val="left"/>
              <w:outlineLvl w:val="9"/>
              <w:rPr>
                <w:rFonts w:ascii="宋体" w:hAnsi="宋体"/>
                <w:b/>
                <w:bCs/>
                <w:szCs w:val="21"/>
                <w:highlight w:val="none"/>
              </w:rPr>
            </w:pPr>
          </w:p>
        </w:tc>
      </w:tr>
    </w:tbl>
    <w:p w14:paraId="67DA45A1">
      <w:pP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br w:type="page"/>
      </w:r>
    </w:p>
    <w:bookmarkEnd w:id="758"/>
    <w:bookmarkEnd w:id="759"/>
    <w:bookmarkEnd w:id="760"/>
    <w:p w14:paraId="097F6AFF">
      <w:pPr>
        <w:tabs>
          <w:tab w:val="left" w:pos="720"/>
        </w:tabs>
        <w:jc w:val="center"/>
        <w:rPr>
          <w:rFonts w:hint="eastAsia" w:ascii="宋体" w:hAnsi="宋体" w:cs="宋体"/>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kern w:val="2"/>
          <w:sz w:val="32"/>
          <w:szCs w:val="32"/>
          <w:highlight w:val="none"/>
          <w:lang w:val="en-US" w:eastAsia="zh-CN" w:bidi="ar-SA"/>
          <w14:textFill>
            <w14:solidFill>
              <w14:schemeClr w14:val="tx1"/>
            </w14:solidFill>
          </w14:textFill>
        </w:rPr>
        <w:t>六、项目管理机构</w:t>
      </w:r>
      <w:bookmarkEnd w:id="748"/>
      <w:bookmarkEnd w:id="749"/>
      <w:bookmarkEnd w:id="750"/>
      <w:bookmarkEnd w:id="751"/>
    </w:p>
    <w:p w14:paraId="196874A0">
      <w:pPr>
        <w:spacing w:after="312" w:afterLines="100" w:line="420" w:lineRule="exact"/>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（一）项目管理机构组成表</w:t>
      </w:r>
    </w:p>
    <w:tbl>
      <w:tblPr>
        <w:tblStyle w:val="2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709"/>
        <w:gridCol w:w="709"/>
        <w:gridCol w:w="1134"/>
        <w:gridCol w:w="771"/>
        <w:gridCol w:w="788"/>
        <w:gridCol w:w="850"/>
        <w:gridCol w:w="2127"/>
        <w:gridCol w:w="1383"/>
      </w:tblGrid>
      <w:tr w14:paraId="45F5C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vMerge w:val="restart"/>
            <w:noWrap w:val="0"/>
            <w:vAlign w:val="center"/>
          </w:tcPr>
          <w:p w14:paraId="05B4D5AA">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职务</w:t>
            </w:r>
          </w:p>
        </w:tc>
        <w:tc>
          <w:tcPr>
            <w:tcW w:w="709" w:type="dxa"/>
            <w:vMerge w:val="restart"/>
            <w:noWrap w:val="0"/>
            <w:vAlign w:val="center"/>
          </w:tcPr>
          <w:p w14:paraId="12E7B5C9">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姓名</w:t>
            </w:r>
          </w:p>
        </w:tc>
        <w:tc>
          <w:tcPr>
            <w:tcW w:w="709" w:type="dxa"/>
            <w:vMerge w:val="restart"/>
            <w:noWrap w:val="0"/>
            <w:vAlign w:val="center"/>
          </w:tcPr>
          <w:p w14:paraId="51DAE406">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职称</w:t>
            </w:r>
          </w:p>
        </w:tc>
        <w:tc>
          <w:tcPr>
            <w:tcW w:w="5670" w:type="dxa"/>
            <w:gridSpan w:val="5"/>
            <w:noWrap w:val="0"/>
            <w:vAlign w:val="center"/>
          </w:tcPr>
          <w:p w14:paraId="76B2B21B">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执业或职业资格证明</w:t>
            </w:r>
          </w:p>
        </w:tc>
        <w:tc>
          <w:tcPr>
            <w:tcW w:w="1383" w:type="dxa"/>
            <w:vMerge w:val="restart"/>
            <w:noWrap w:val="0"/>
            <w:vAlign w:val="center"/>
          </w:tcPr>
          <w:p w14:paraId="65E04AF7">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备注</w:t>
            </w:r>
          </w:p>
        </w:tc>
      </w:tr>
      <w:tr w14:paraId="11504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vMerge w:val="continue"/>
            <w:noWrap w:val="0"/>
            <w:vAlign w:val="center"/>
          </w:tcPr>
          <w:p w14:paraId="28486BDF">
            <w:pPr>
              <w:jc w:val="center"/>
              <w:rPr>
                <w:rFonts w:hint="eastAsia" w:ascii="宋体" w:hAnsi="宋体" w:cs="宋体"/>
                <w:color w:val="000000" w:themeColor="text1"/>
                <w:szCs w:val="21"/>
                <w:highlight w:val="none"/>
                <w14:textFill>
                  <w14:solidFill>
                    <w14:schemeClr w14:val="tx1"/>
                  </w14:solidFill>
                </w14:textFill>
              </w:rPr>
            </w:pPr>
          </w:p>
        </w:tc>
        <w:tc>
          <w:tcPr>
            <w:tcW w:w="709" w:type="dxa"/>
            <w:vMerge w:val="continue"/>
            <w:noWrap w:val="0"/>
            <w:vAlign w:val="center"/>
          </w:tcPr>
          <w:p w14:paraId="4348E6B7">
            <w:pPr>
              <w:jc w:val="center"/>
              <w:rPr>
                <w:rFonts w:hint="eastAsia" w:ascii="宋体" w:hAnsi="宋体" w:cs="宋体"/>
                <w:color w:val="000000" w:themeColor="text1"/>
                <w:szCs w:val="21"/>
                <w:highlight w:val="none"/>
                <w14:textFill>
                  <w14:solidFill>
                    <w14:schemeClr w14:val="tx1"/>
                  </w14:solidFill>
                </w14:textFill>
              </w:rPr>
            </w:pPr>
          </w:p>
        </w:tc>
        <w:tc>
          <w:tcPr>
            <w:tcW w:w="709" w:type="dxa"/>
            <w:vMerge w:val="continue"/>
            <w:noWrap w:val="0"/>
            <w:vAlign w:val="center"/>
          </w:tcPr>
          <w:p w14:paraId="1BBE46CC">
            <w:pPr>
              <w:jc w:val="center"/>
              <w:rPr>
                <w:rFonts w:hint="eastAsia" w:ascii="宋体" w:hAnsi="宋体" w:cs="宋体"/>
                <w:color w:val="000000" w:themeColor="text1"/>
                <w:szCs w:val="21"/>
                <w:highlight w:val="none"/>
                <w14:textFill>
                  <w14:solidFill>
                    <w14:schemeClr w14:val="tx1"/>
                  </w14:solidFill>
                </w14:textFill>
              </w:rPr>
            </w:pPr>
          </w:p>
        </w:tc>
        <w:tc>
          <w:tcPr>
            <w:tcW w:w="1134" w:type="dxa"/>
            <w:noWrap w:val="0"/>
            <w:vAlign w:val="center"/>
          </w:tcPr>
          <w:p w14:paraId="4A8B95E5">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证书名称</w:t>
            </w:r>
          </w:p>
        </w:tc>
        <w:tc>
          <w:tcPr>
            <w:tcW w:w="771" w:type="dxa"/>
            <w:noWrap w:val="0"/>
            <w:vAlign w:val="center"/>
          </w:tcPr>
          <w:p w14:paraId="399A38C0">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级别</w:t>
            </w:r>
          </w:p>
        </w:tc>
        <w:tc>
          <w:tcPr>
            <w:tcW w:w="788" w:type="dxa"/>
            <w:noWrap w:val="0"/>
            <w:vAlign w:val="center"/>
          </w:tcPr>
          <w:p w14:paraId="3F8C19A3">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证号</w:t>
            </w:r>
          </w:p>
        </w:tc>
        <w:tc>
          <w:tcPr>
            <w:tcW w:w="850" w:type="dxa"/>
            <w:noWrap w:val="0"/>
            <w:vAlign w:val="center"/>
          </w:tcPr>
          <w:p w14:paraId="2776878D">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专业</w:t>
            </w:r>
          </w:p>
        </w:tc>
        <w:tc>
          <w:tcPr>
            <w:tcW w:w="2127" w:type="dxa"/>
            <w:noWrap w:val="0"/>
            <w:vAlign w:val="center"/>
          </w:tcPr>
          <w:p w14:paraId="18FD2DFC">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社会保险</w:t>
            </w:r>
          </w:p>
        </w:tc>
        <w:tc>
          <w:tcPr>
            <w:tcW w:w="1383" w:type="dxa"/>
            <w:vMerge w:val="continue"/>
            <w:noWrap w:val="0"/>
            <w:vAlign w:val="center"/>
          </w:tcPr>
          <w:p w14:paraId="6FE9C037">
            <w:pPr>
              <w:jc w:val="center"/>
              <w:rPr>
                <w:rFonts w:hint="eastAsia" w:ascii="宋体" w:hAnsi="宋体" w:cs="宋体"/>
                <w:color w:val="000000" w:themeColor="text1"/>
                <w:szCs w:val="21"/>
                <w:highlight w:val="none"/>
                <w14:textFill>
                  <w14:solidFill>
                    <w14:schemeClr w14:val="tx1"/>
                  </w14:solidFill>
                </w14:textFill>
              </w:rPr>
            </w:pPr>
          </w:p>
        </w:tc>
      </w:tr>
      <w:tr w14:paraId="03B08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3FB69E8B">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7D84DDD6">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7B81F5CF">
            <w:pPr>
              <w:jc w:val="center"/>
              <w:rPr>
                <w:rFonts w:hint="eastAsia" w:ascii="宋体" w:hAnsi="宋体" w:cs="宋体"/>
                <w:color w:val="000000" w:themeColor="text1"/>
                <w:szCs w:val="21"/>
                <w:highlight w:val="none"/>
                <w14:textFill>
                  <w14:solidFill>
                    <w14:schemeClr w14:val="tx1"/>
                  </w14:solidFill>
                </w14:textFill>
              </w:rPr>
            </w:pPr>
          </w:p>
        </w:tc>
        <w:tc>
          <w:tcPr>
            <w:tcW w:w="1134" w:type="dxa"/>
            <w:noWrap w:val="0"/>
            <w:vAlign w:val="center"/>
          </w:tcPr>
          <w:p w14:paraId="1BFA060A">
            <w:pPr>
              <w:jc w:val="center"/>
              <w:rPr>
                <w:rFonts w:hint="eastAsia" w:ascii="宋体" w:hAnsi="宋体" w:cs="宋体"/>
                <w:color w:val="000000" w:themeColor="text1"/>
                <w:szCs w:val="21"/>
                <w:highlight w:val="none"/>
                <w14:textFill>
                  <w14:solidFill>
                    <w14:schemeClr w14:val="tx1"/>
                  </w14:solidFill>
                </w14:textFill>
              </w:rPr>
            </w:pPr>
          </w:p>
        </w:tc>
        <w:tc>
          <w:tcPr>
            <w:tcW w:w="771" w:type="dxa"/>
            <w:noWrap w:val="0"/>
            <w:vAlign w:val="center"/>
          </w:tcPr>
          <w:p w14:paraId="20C29A4D">
            <w:pPr>
              <w:jc w:val="center"/>
              <w:rPr>
                <w:rFonts w:hint="eastAsia" w:ascii="宋体" w:hAnsi="宋体" w:cs="宋体"/>
                <w:color w:val="000000" w:themeColor="text1"/>
                <w:szCs w:val="21"/>
                <w:highlight w:val="none"/>
                <w14:textFill>
                  <w14:solidFill>
                    <w14:schemeClr w14:val="tx1"/>
                  </w14:solidFill>
                </w14:textFill>
              </w:rPr>
            </w:pPr>
          </w:p>
        </w:tc>
        <w:tc>
          <w:tcPr>
            <w:tcW w:w="788" w:type="dxa"/>
            <w:noWrap w:val="0"/>
            <w:vAlign w:val="center"/>
          </w:tcPr>
          <w:p w14:paraId="62393EB3">
            <w:pPr>
              <w:jc w:val="center"/>
              <w:rPr>
                <w:rFonts w:hint="eastAsia" w:ascii="宋体" w:hAnsi="宋体" w:cs="宋体"/>
                <w:color w:val="000000" w:themeColor="text1"/>
                <w:szCs w:val="21"/>
                <w:highlight w:val="none"/>
                <w14:textFill>
                  <w14:solidFill>
                    <w14:schemeClr w14:val="tx1"/>
                  </w14:solidFill>
                </w14:textFill>
              </w:rPr>
            </w:pPr>
          </w:p>
        </w:tc>
        <w:tc>
          <w:tcPr>
            <w:tcW w:w="850" w:type="dxa"/>
            <w:noWrap w:val="0"/>
            <w:vAlign w:val="center"/>
          </w:tcPr>
          <w:p w14:paraId="54D77439">
            <w:pPr>
              <w:jc w:val="center"/>
              <w:rPr>
                <w:rFonts w:hint="eastAsia" w:ascii="宋体" w:hAnsi="宋体" w:cs="宋体"/>
                <w:color w:val="000000" w:themeColor="text1"/>
                <w:szCs w:val="21"/>
                <w:highlight w:val="none"/>
                <w14:textFill>
                  <w14:solidFill>
                    <w14:schemeClr w14:val="tx1"/>
                  </w14:solidFill>
                </w14:textFill>
              </w:rPr>
            </w:pPr>
          </w:p>
        </w:tc>
        <w:tc>
          <w:tcPr>
            <w:tcW w:w="2127" w:type="dxa"/>
            <w:noWrap w:val="0"/>
            <w:vAlign w:val="center"/>
          </w:tcPr>
          <w:p w14:paraId="1B1500AD">
            <w:pPr>
              <w:jc w:val="center"/>
              <w:rPr>
                <w:rFonts w:hint="eastAsia" w:ascii="宋体" w:hAnsi="宋体" w:cs="宋体"/>
                <w:color w:val="000000" w:themeColor="text1"/>
                <w:szCs w:val="21"/>
                <w:highlight w:val="none"/>
                <w14:textFill>
                  <w14:solidFill>
                    <w14:schemeClr w14:val="tx1"/>
                  </w14:solidFill>
                </w14:textFill>
              </w:rPr>
            </w:pPr>
          </w:p>
        </w:tc>
        <w:tc>
          <w:tcPr>
            <w:tcW w:w="1383" w:type="dxa"/>
            <w:noWrap w:val="0"/>
            <w:vAlign w:val="center"/>
          </w:tcPr>
          <w:p w14:paraId="2B6511C2">
            <w:pPr>
              <w:jc w:val="center"/>
              <w:rPr>
                <w:rFonts w:hint="eastAsia" w:ascii="宋体" w:hAnsi="宋体" w:cs="宋体"/>
                <w:color w:val="000000" w:themeColor="text1"/>
                <w:szCs w:val="21"/>
                <w:highlight w:val="none"/>
                <w14:textFill>
                  <w14:solidFill>
                    <w14:schemeClr w14:val="tx1"/>
                  </w14:solidFill>
                </w14:textFill>
              </w:rPr>
            </w:pPr>
          </w:p>
        </w:tc>
      </w:tr>
      <w:tr w14:paraId="795E4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73C873BC">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2DC8AA37">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0A3CFF58">
            <w:pPr>
              <w:jc w:val="center"/>
              <w:rPr>
                <w:rFonts w:hint="eastAsia" w:ascii="宋体" w:hAnsi="宋体" w:cs="宋体"/>
                <w:color w:val="000000" w:themeColor="text1"/>
                <w:szCs w:val="21"/>
                <w:highlight w:val="none"/>
                <w14:textFill>
                  <w14:solidFill>
                    <w14:schemeClr w14:val="tx1"/>
                  </w14:solidFill>
                </w14:textFill>
              </w:rPr>
            </w:pPr>
          </w:p>
        </w:tc>
        <w:tc>
          <w:tcPr>
            <w:tcW w:w="1134" w:type="dxa"/>
            <w:noWrap w:val="0"/>
            <w:vAlign w:val="center"/>
          </w:tcPr>
          <w:p w14:paraId="019F5396">
            <w:pPr>
              <w:jc w:val="center"/>
              <w:rPr>
                <w:rFonts w:hint="eastAsia" w:ascii="宋体" w:hAnsi="宋体" w:cs="宋体"/>
                <w:color w:val="000000" w:themeColor="text1"/>
                <w:szCs w:val="21"/>
                <w:highlight w:val="none"/>
                <w14:textFill>
                  <w14:solidFill>
                    <w14:schemeClr w14:val="tx1"/>
                  </w14:solidFill>
                </w14:textFill>
              </w:rPr>
            </w:pPr>
          </w:p>
        </w:tc>
        <w:tc>
          <w:tcPr>
            <w:tcW w:w="771" w:type="dxa"/>
            <w:noWrap w:val="0"/>
            <w:vAlign w:val="center"/>
          </w:tcPr>
          <w:p w14:paraId="15B54C02">
            <w:pPr>
              <w:jc w:val="center"/>
              <w:rPr>
                <w:rFonts w:hint="eastAsia" w:ascii="宋体" w:hAnsi="宋体" w:cs="宋体"/>
                <w:color w:val="000000" w:themeColor="text1"/>
                <w:szCs w:val="21"/>
                <w:highlight w:val="none"/>
                <w14:textFill>
                  <w14:solidFill>
                    <w14:schemeClr w14:val="tx1"/>
                  </w14:solidFill>
                </w14:textFill>
              </w:rPr>
            </w:pPr>
          </w:p>
        </w:tc>
        <w:tc>
          <w:tcPr>
            <w:tcW w:w="788" w:type="dxa"/>
            <w:noWrap w:val="0"/>
            <w:vAlign w:val="center"/>
          </w:tcPr>
          <w:p w14:paraId="150D55E3">
            <w:pPr>
              <w:jc w:val="center"/>
              <w:rPr>
                <w:rFonts w:hint="eastAsia" w:ascii="宋体" w:hAnsi="宋体" w:cs="宋体"/>
                <w:color w:val="000000" w:themeColor="text1"/>
                <w:szCs w:val="21"/>
                <w:highlight w:val="none"/>
                <w14:textFill>
                  <w14:solidFill>
                    <w14:schemeClr w14:val="tx1"/>
                  </w14:solidFill>
                </w14:textFill>
              </w:rPr>
            </w:pPr>
          </w:p>
        </w:tc>
        <w:tc>
          <w:tcPr>
            <w:tcW w:w="850" w:type="dxa"/>
            <w:noWrap w:val="0"/>
            <w:vAlign w:val="center"/>
          </w:tcPr>
          <w:p w14:paraId="71B65242">
            <w:pPr>
              <w:jc w:val="center"/>
              <w:rPr>
                <w:rFonts w:hint="eastAsia" w:ascii="宋体" w:hAnsi="宋体" w:cs="宋体"/>
                <w:color w:val="000000" w:themeColor="text1"/>
                <w:szCs w:val="21"/>
                <w:highlight w:val="none"/>
                <w14:textFill>
                  <w14:solidFill>
                    <w14:schemeClr w14:val="tx1"/>
                  </w14:solidFill>
                </w14:textFill>
              </w:rPr>
            </w:pPr>
          </w:p>
        </w:tc>
        <w:tc>
          <w:tcPr>
            <w:tcW w:w="2127" w:type="dxa"/>
            <w:noWrap w:val="0"/>
            <w:vAlign w:val="center"/>
          </w:tcPr>
          <w:p w14:paraId="5D6BA7B3">
            <w:pPr>
              <w:jc w:val="center"/>
              <w:rPr>
                <w:rFonts w:hint="eastAsia" w:ascii="宋体" w:hAnsi="宋体" w:cs="宋体"/>
                <w:color w:val="000000" w:themeColor="text1"/>
                <w:szCs w:val="21"/>
                <w:highlight w:val="none"/>
                <w14:textFill>
                  <w14:solidFill>
                    <w14:schemeClr w14:val="tx1"/>
                  </w14:solidFill>
                </w14:textFill>
              </w:rPr>
            </w:pPr>
          </w:p>
        </w:tc>
        <w:tc>
          <w:tcPr>
            <w:tcW w:w="1383" w:type="dxa"/>
            <w:noWrap w:val="0"/>
            <w:vAlign w:val="center"/>
          </w:tcPr>
          <w:p w14:paraId="08DDC6AE">
            <w:pPr>
              <w:jc w:val="center"/>
              <w:rPr>
                <w:rFonts w:hint="eastAsia" w:ascii="宋体" w:hAnsi="宋体" w:cs="宋体"/>
                <w:color w:val="000000" w:themeColor="text1"/>
                <w:szCs w:val="21"/>
                <w:highlight w:val="none"/>
                <w14:textFill>
                  <w14:solidFill>
                    <w14:schemeClr w14:val="tx1"/>
                  </w14:solidFill>
                </w14:textFill>
              </w:rPr>
            </w:pPr>
          </w:p>
        </w:tc>
      </w:tr>
      <w:tr w14:paraId="74565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1E2F059B">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6C88AE49">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2FBEB0CC">
            <w:pPr>
              <w:jc w:val="center"/>
              <w:rPr>
                <w:rFonts w:hint="eastAsia" w:ascii="宋体" w:hAnsi="宋体" w:cs="宋体"/>
                <w:color w:val="000000" w:themeColor="text1"/>
                <w:szCs w:val="21"/>
                <w:highlight w:val="none"/>
                <w14:textFill>
                  <w14:solidFill>
                    <w14:schemeClr w14:val="tx1"/>
                  </w14:solidFill>
                </w14:textFill>
              </w:rPr>
            </w:pPr>
          </w:p>
        </w:tc>
        <w:tc>
          <w:tcPr>
            <w:tcW w:w="1134" w:type="dxa"/>
            <w:noWrap w:val="0"/>
            <w:vAlign w:val="center"/>
          </w:tcPr>
          <w:p w14:paraId="66D88C6F">
            <w:pPr>
              <w:jc w:val="center"/>
              <w:rPr>
                <w:rFonts w:hint="eastAsia" w:ascii="宋体" w:hAnsi="宋体" w:cs="宋体"/>
                <w:color w:val="000000" w:themeColor="text1"/>
                <w:szCs w:val="21"/>
                <w:highlight w:val="none"/>
                <w14:textFill>
                  <w14:solidFill>
                    <w14:schemeClr w14:val="tx1"/>
                  </w14:solidFill>
                </w14:textFill>
              </w:rPr>
            </w:pPr>
          </w:p>
        </w:tc>
        <w:tc>
          <w:tcPr>
            <w:tcW w:w="771" w:type="dxa"/>
            <w:noWrap w:val="0"/>
            <w:vAlign w:val="center"/>
          </w:tcPr>
          <w:p w14:paraId="688E0BA7">
            <w:pPr>
              <w:jc w:val="center"/>
              <w:rPr>
                <w:rFonts w:hint="eastAsia" w:ascii="宋体" w:hAnsi="宋体" w:cs="宋体"/>
                <w:color w:val="000000" w:themeColor="text1"/>
                <w:szCs w:val="21"/>
                <w:highlight w:val="none"/>
                <w14:textFill>
                  <w14:solidFill>
                    <w14:schemeClr w14:val="tx1"/>
                  </w14:solidFill>
                </w14:textFill>
              </w:rPr>
            </w:pPr>
          </w:p>
        </w:tc>
        <w:tc>
          <w:tcPr>
            <w:tcW w:w="788" w:type="dxa"/>
            <w:noWrap w:val="0"/>
            <w:vAlign w:val="center"/>
          </w:tcPr>
          <w:p w14:paraId="1C53B175">
            <w:pPr>
              <w:jc w:val="center"/>
              <w:rPr>
                <w:rFonts w:hint="eastAsia" w:ascii="宋体" w:hAnsi="宋体" w:cs="宋体"/>
                <w:color w:val="000000" w:themeColor="text1"/>
                <w:szCs w:val="21"/>
                <w:highlight w:val="none"/>
                <w14:textFill>
                  <w14:solidFill>
                    <w14:schemeClr w14:val="tx1"/>
                  </w14:solidFill>
                </w14:textFill>
              </w:rPr>
            </w:pPr>
          </w:p>
        </w:tc>
        <w:tc>
          <w:tcPr>
            <w:tcW w:w="850" w:type="dxa"/>
            <w:noWrap w:val="0"/>
            <w:vAlign w:val="center"/>
          </w:tcPr>
          <w:p w14:paraId="3DF29A5F">
            <w:pPr>
              <w:jc w:val="center"/>
              <w:rPr>
                <w:rFonts w:hint="eastAsia" w:ascii="宋体" w:hAnsi="宋体" w:cs="宋体"/>
                <w:color w:val="000000" w:themeColor="text1"/>
                <w:szCs w:val="21"/>
                <w:highlight w:val="none"/>
                <w14:textFill>
                  <w14:solidFill>
                    <w14:schemeClr w14:val="tx1"/>
                  </w14:solidFill>
                </w14:textFill>
              </w:rPr>
            </w:pPr>
          </w:p>
        </w:tc>
        <w:tc>
          <w:tcPr>
            <w:tcW w:w="2127" w:type="dxa"/>
            <w:noWrap w:val="0"/>
            <w:vAlign w:val="center"/>
          </w:tcPr>
          <w:p w14:paraId="6D1E923E">
            <w:pPr>
              <w:jc w:val="center"/>
              <w:rPr>
                <w:rFonts w:hint="eastAsia" w:ascii="宋体" w:hAnsi="宋体" w:cs="宋体"/>
                <w:color w:val="000000" w:themeColor="text1"/>
                <w:szCs w:val="21"/>
                <w:highlight w:val="none"/>
                <w14:textFill>
                  <w14:solidFill>
                    <w14:schemeClr w14:val="tx1"/>
                  </w14:solidFill>
                </w14:textFill>
              </w:rPr>
            </w:pPr>
          </w:p>
        </w:tc>
        <w:tc>
          <w:tcPr>
            <w:tcW w:w="1383" w:type="dxa"/>
            <w:noWrap w:val="0"/>
            <w:vAlign w:val="center"/>
          </w:tcPr>
          <w:p w14:paraId="7EAE371B">
            <w:pPr>
              <w:jc w:val="center"/>
              <w:rPr>
                <w:rFonts w:hint="eastAsia" w:ascii="宋体" w:hAnsi="宋体" w:cs="宋体"/>
                <w:color w:val="000000" w:themeColor="text1"/>
                <w:szCs w:val="21"/>
                <w:highlight w:val="none"/>
                <w14:textFill>
                  <w14:solidFill>
                    <w14:schemeClr w14:val="tx1"/>
                  </w14:solidFill>
                </w14:textFill>
              </w:rPr>
            </w:pPr>
          </w:p>
        </w:tc>
      </w:tr>
      <w:tr w14:paraId="4ED17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7B1ACC19">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2E662798">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421A22B8">
            <w:pPr>
              <w:jc w:val="center"/>
              <w:rPr>
                <w:rFonts w:hint="eastAsia" w:ascii="宋体" w:hAnsi="宋体" w:cs="宋体"/>
                <w:color w:val="000000" w:themeColor="text1"/>
                <w:szCs w:val="21"/>
                <w:highlight w:val="none"/>
                <w14:textFill>
                  <w14:solidFill>
                    <w14:schemeClr w14:val="tx1"/>
                  </w14:solidFill>
                </w14:textFill>
              </w:rPr>
            </w:pPr>
          </w:p>
        </w:tc>
        <w:tc>
          <w:tcPr>
            <w:tcW w:w="1134" w:type="dxa"/>
            <w:noWrap w:val="0"/>
            <w:vAlign w:val="center"/>
          </w:tcPr>
          <w:p w14:paraId="5CA41B14">
            <w:pPr>
              <w:jc w:val="center"/>
              <w:rPr>
                <w:rFonts w:hint="eastAsia" w:ascii="宋体" w:hAnsi="宋体" w:cs="宋体"/>
                <w:color w:val="000000" w:themeColor="text1"/>
                <w:szCs w:val="21"/>
                <w:highlight w:val="none"/>
                <w14:textFill>
                  <w14:solidFill>
                    <w14:schemeClr w14:val="tx1"/>
                  </w14:solidFill>
                </w14:textFill>
              </w:rPr>
            </w:pPr>
          </w:p>
        </w:tc>
        <w:tc>
          <w:tcPr>
            <w:tcW w:w="771" w:type="dxa"/>
            <w:noWrap w:val="0"/>
            <w:vAlign w:val="center"/>
          </w:tcPr>
          <w:p w14:paraId="6EA0F4C6">
            <w:pPr>
              <w:jc w:val="center"/>
              <w:rPr>
                <w:rFonts w:hint="eastAsia" w:ascii="宋体" w:hAnsi="宋体" w:cs="宋体"/>
                <w:color w:val="000000" w:themeColor="text1"/>
                <w:szCs w:val="21"/>
                <w:highlight w:val="none"/>
                <w14:textFill>
                  <w14:solidFill>
                    <w14:schemeClr w14:val="tx1"/>
                  </w14:solidFill>
                </w14:textFill>
              </w:rPr>
            </w:pPr>
          </w:p>
        </w:tc>
        <w:tc>
          <w:tcPr>
            <w:tcW w:w="788" w:type="dxa"/>
            <w:noWrap w:val="0"/>
            <w:vAlign w:val="center"/>
          </w:tcPr>
          <w:p w14:paraId="605D4A9B">
            <w:pPr>
              <w:jc w:val="center"/>
              <w:rPr>
                <w:rFonts w:hint="eastAsia" w:ascii="宋体" w:hAnsi="宋体" w:cs="宋体"/>
                <w:color w:val="000000" w:themeColor="text1"/>
                <w:szCs w:val="21"/>
                <w:highlight w:val="none"/>
                <w14:textFill>
                  <w14:solidFill>
                    <w14:schemeClr w14:val="tx1"/>
                  </w14:solidFill>
                </w14:textFill>
              </w:rPr>
            </w:pPr>
          </w:p>
        </w:tc>
        <w:tc>
          <w:tcPr>
            <w:tcW w:w="850" w:type="dxa"/>
            <w:noWrap w:val="0"/>
            <w:vAlign w:val="center"/>
          </w:tcPr>
          <w:p w14:paraId="0120B0C3">
            <w:pPr>
              <w:jc w:val="center"/>
              <w:rPr>
                <w:rFonts w:hint="eastAsia" w:ascii="宋体" w:hAnsi="宋体" w:cs="宋体"/>
                <w:color w:val="000000" w:themeColor="text1"/>
                <w:szCs w:val="21"/>
                <w:highlight w:val="none"/>
                <w14:textFill>
                  <w14:solidFill>
                    <w14:schemeClr w14:val="tx1"/>
                  </w14:solidFill>
                </w14:textFill>
              </w:rPr>
            </w:pPr>
          </w:p>
        </w:tc>
        <w:tc>
          <w:tcPr>
            <w:tcW w:w="2127" w:type="dxa"/>
            <w:noWrap w:val="0"/>
            <w:vAlign w:val="center"/>
          </w:tcPr>
          <w:p w14:paraId="5B06F0A4">
            <w:pPr>
              <w:jc w:val="center"/>
              <w:rPr>
                <w:rFonts w:hint="eastAsia" w:ascii="宋体" w:hAnsi="宋体" w:cs="宋体"/>
                <w:color w:val="000000" w:themeColor="text1"/>
                <w:szCs w:val="21"/>
                <w:highlight w:val="none"/>
                <w14:textFill>
                  <w14:solidFill>
                    <w14:schemeClr w14:val="tx1"/>
                  </w14:solidFill>
                </w14:textFill>
              </w:rPr>
            </w:pPr>
          </w:p>
        </w:tc>
        <w:tc>
          <w:tcPr>
            <w:tcW w:w="1383" w:type="dxa"/>
            <w:noWrap w:val="0"/>
            <w:vAlign w:val="center"/>
          </w:tcPr>
          <w:p w14:paraId="270013D9">
            <w:pPr>
              <w:jc w:val="center"/>
              <w:rPr>
                <w:rFonts w:hint="eastAsia" w:ascii="宋体" w:hAnsi="宋体" w:cs="宋体"/>
                <w:color w:val="000000" w:themeColor="text1"/>
                <w:szCs w:val="21"/>
                <w:highlight w:val="none"/>
                <w14:textFill>
                  <w14:solidFill>
                    <w14:schemeClr w14:val="tx1"/>
                  </w14:solidFill>
                </w14:textFill>
              </w:rPr>
            </w:pPr>
          </w:p>
        </w:tc>
      </w:tr>
      <w:tr w14:paraId="29E1B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3970CBB2">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21AA6255">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68B7A247">
            <w:pPr>
              <w:jc w:val="center"/>
              <w:rPr>
                <w:rFonts w:hint="eastAsia" w:ascii="宋体" w:hAnsi="宋体" w:cs="宋体"/>
                <w:color w:val="000000" w:themeColor="text1"/>
                <w:szCs w:val="21"/>
                <w:highlight w:val="none"/>
                <w14:textFill>
                  <w14:solidFill>
                    <w14:schemeClr w14:val="tx1"/>
                  </w14:solidFill>
                </w14:textFill>
              </w:rPr>
            </w:pPr>
          </w:p>
        </w:tc>
        <w:tc>
          <w:tcPr>
            <w:tcW w:w="1134" w:type="dxa"/>
            <w:noWrap w:val="0"/>
            <w:vAlign w:val="center"/>
          </w:tcPr>
          <w:p w14:paraId="73DCF86F">
            <w:pPr>
              <w:jc w:val="center"/>
              <w:rPr>
                <w:rFonts w:hint="eastAsia" w:ascii="宋体" w:hAnsi="宋体" w:cs="宋体"/>
                <w:color w:val="000000" w:themeColor="text1"/>
                <w:szCs w:val="21"/>
                <w:highlight w:val="none"/>
                <w14:textFill>
                  <w14:solidFill>
                    <w14:schemeClr w14:val="tx1"/>
                  </w14:solidFill>
                </w14:textFill>
              </w:rPr>
            </w:pPr>
          </w:p>
        </w:tc>
        <w:tc>
          <w:tcPr>
            <w:tcW w:w="771" w:type="dxa"/>
            <w:noWrap w:val="0"/>
            <w:vAlign w:val="center"/>
          </w:tcPr>
          <w:p w14:paraId="52ABD86A">
            <w:pPr>
              <w:jc w:val="center"/>
              <w:rPr>
                <w:rFonts w:hint="eastAsia" w:ascii="宋体" w:hAnsi="宋体" w:cs="宋体"/>
                <w:color w:val="000000" w:themeColor="text1"/>
                <w:szCs w:val="21"/>
                <w:highlight w:val="none"/>
                <w14:textFill>
                  <w14:solidFill>
                    <w14:schemeClr w14:val="tx1"/>
                  </w14:solidFill>
                </w14:textFill>
              </w:rPr>
            </w:pPr>
          </w:p>
        </w:tc>
        <w:tc>
          <w:tcPr>
            <w:tcW w:w="788" w:type="dxa"/>
            <w:noWrap w:val="0"/>
            <w:vAlign w:val="center"/>
          </w:tcPr>
          <w:p w14:paraId="14973090">
            <w:pPr>
              <w:jc w:val="center"/>
              <w:rPr>
                <w:rFonts w:hint="eastAsia" w:ascii="宋体" w:hAnsi="宋体" w:cs="宋体"/>
                <w:color w:val="000000" w:themeColor="text1"/>
                <w:szCs w:val="21"/>
                <w:highlight w:val="none"/>
                <w14:textFill>
                  <w14:solidFill>
                    <w14:schemeClr w14:val="tx1"/>
                  </w14:solidFill>
                </w14:textFill>
              </w:rPr>
            </w:pPr>
          </w:p>
        </w:tc>
        <w:tc>
          <w:tcPr>
            <w:tcW w:w="850" w:type="dxa"/>
            <w:noWrap w:val="0"/>
            <w:vAlign w:val="center"/>
          </w:tcPr>
          <w:p w14:paraId="4E1E7EC4">
            <w:pPr>
              <w:jc w:val="center"/>
              <w:rPr>
                <w:rFonts w:hint="eastAsia" w:ascii="宋体" w:hAnsi="宋体" w:cs="宋体"/>
                <w:color w:val="000000" w:themeColor="text1"/>
                <w:szCs w:val="21"/>
                <w:highlight w:val="none"/>
                <w14:textFill>
                  <w14:solidFill>
                    <w14:schemeClr w14:val="tx1"/>
                  </w14:solidFill>
                </w14:textFill>
              </w:rPr>
            </w:pPr>
          </w:p>
        </w:tc>
        <w:tc>
          <w:tcPr>
            <w:tcW w:w="2127" w:type="dxa"/>
            <w:noWrap w:val="0"/>
            <w:vAlign w:val="center"/>
          </w:tcPr>
          <w:p w14:paraId="15229BA5">
            <w:pPr>
              <w:jc w:val="center"/>
              <w:rPr>
                <w:rFonts w:hint="eastAsia" w:ascii="宋体" w:hAnsi="宋体" w:cs="宋体"/>
                <w:color w:val="000000" w:themeColor="text1"/>
                <w:szCs w:val="21"/>
                <w:highlight w:val="none"/>
                <w14:textFill>
                  <w14:solidFill>
                    <w14:schemeClr w14:val="tx1"/>
                  </w14:solidFill>
                </w14:textFill>
              </w:rPr>
            </w:pPr>
          </w:p>
        </w:tc>
        <w:tc>
          <w:tcPr>
            <w:tcW w:w="1383" w:type="dxa"/>
            <w:noWrap w:val="0"/>
            <w:vAlign w:val="center"/>
          </w:tcPr>
          <w:p w14:paraId="49BD7648">
            <w:pPr>
              <w:jc w:val="center"/>
              <w:rPr>
                <w:rFonts w:hint="eastAsia" w:ascii="宋体" w:hAnsi="宋体" w:cs="宋体"/>
                <w:color w:val="000000" w:themeColor="text1"/>
                <w:szCs w:val="21"/>
                <w:highlight w:val="none"/>
                <w14:textFill>
                  <w14:solidFill>
                    <w14:schemeClr w14:val="tx1"/>
                  </w14:solidFill>
                </w14:textFill>
              </w:rPr>
            </w:pPr>
          </w:p>
        </w:tc>
      </w:tr>
      <w:tr w14:paraId="1A1DB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718745F0">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28113B57">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1CD26509">
            <w:pPr>
              <w:jc w:val="center"/>
              <w:rPr>
                <w:rFonts w:hint="eastAsia" w:ascii="宋体" w:hAnsi="宋体" w:cs="宋体"/>
                <w:color w:val="000000" w:themeColor="text1"/>
                <w:szCs w:val="21"/>
                <w:highlight w:val="none"/>
                <w14:textFill>
                  <w14:solidFill>
                    <w14:schemeClr w14:val="tx1"/>
                  </w14:solidFill>
                </w14:textFill>
              </w:rPr>
            </w:pPr>
          </w:p>
        </w:tc>
        <w:tc>
          <w:tcPr>
            <w:tcW w:w="1134" w:type="dxa"/>
            <w:noWrap w:val="0"/>
            <w:vAlign w:val="center"/>
          </w:tcPr>
          <w:p w14:paraId="6ECF39DA">
            <w:pPr>
              <w:jc w:val="center"/>
              <w:rPr>
                <w:rFonts w:hint="eastAsia" w:ascii="宋体" w:hAnsi="宋体" w:cs="宋体"/>
                <w:color w:val="000000" w:themeColor="text1"/>
                <w:szCs w:val="21"/>
                <w:highlight w:val="none"/>
                <w14:textFill>
                  <w14:solidFill>
                    <w14:schemeClr w14:val="tx1"/>
                  </w14:solidFill>
                </w14:textFill>
              </w:rPr>
            </w:pPr>
          </w:p>
        </w:tc>
        <w:tc>
          <w:tcPr>
            <w:tcW w:w="771" w:type="dxa"/>
            <w:noWrap w:val="0"/>
            <w:vAlign w:val="center"/>
          </w:tcPr>
          <w:p w14:paraId="3BF23FE3">
            <w:pPr>
              <w:jc w:val="center"/>
              <w:rPr>
                <w:rFonts w:hint="eastAsia" w:ascii="宋体" w:hAnsi="宋体" w:cs="宋体"/>
                <w:color w:val="000000" w:themeColor="text1"/>
                <w:szCs w:val="21"/>
                <w:highlight w:val="none"/>
                <w14:textFill>
                  <w14:solidFill>
                    <w14:schemeClr w14:val="tx1"/>
                  </w14:solidFill>
                </w14:textFill>
              </w:rPr>
            </w:pPr>
          </w:p>
        </w:tc>
        <w:tc>
          <w:tcPr>
            <w:tcW w:w="788" w:type="dxa"/>
            <w:noWrap w:val="0"/>
            <w:vAlign w:val="center"/>
          </w:tcPr>
          <w:p w14:paraId="51F4B6C2">
            <w:pPr>
              <w:jc w:val="center"/>
              <w:rPr>
                <w:rFonts w:hint="eastAsia" w:ascii="宋体" w:hAnsi="宋体" w:cs="宋体"/>
                <w:color w:val="000000" w:themeColor="text1"/>
                <w:szCs w:val="21"/>
                <w:highlight w:val="none"/>
                <w14:textFill>
                  <w14:solidFill>
                    <w14:schemeClr w14:val="tx1"/>
                  </w14:solidFill>
                </w14:textFill>
              </w:rPr>
            </w:pPr>
          </w:p>
        </w:tc>
        <w:tc>
          <w:tcPr>
            <w:tcW w:w="850" w:type="dxa"/>
            <w:noWrap w:val="0"/>
            <w:vAlign w:val="center"/>
          </w:tcPr>
          <w:p w14:paraId="2474F6A5">
            <w:pPr>
              <w:jc w:val="center"/>
              <w:rPr>
                <w:rFonts w:hint="eastAsia" w:ascii="宋体" w:hAnsi="宋体" w:cs="宋体"/>
                <w:color w:val="000000" w:themeColor="text1"/>
                <w:szCs w:val="21"/>
                <w:highlight w:val="none"/>
                <w14:textFill>
                  <w14:solidFill>
                    <w14:schemeClr w14:val="tx1"/>
                  </w14:solidFill>
                </w14:textFill>
              </w:rPr>
            </w:pPr>
          </w:p>
        </w:tc>
        <w:tc>
          <w:tcPr>
            <w:tcW w:w="2127" w:type="dxa"/>
            <w:noWrap w:val="0"/>
            <w:vAlign w:val="center"/>
          </w:tcPr>
          <w:p w14:paraId="2CEEEE81">
            <w:pPr>
              <w:jc w:val="center"/>
              <w:rPr>
                <w:rFonts w:hint="eastAsia" w:ascii="宋体" w:hAnsi="宋体" w:cs="宋体"/>
                <w:color w:val="000000" w:themeColor="text1"/>
                <w:szCs w:val="21"/>
                <w:highlight w:val="none"/>
                <w14:textFill>
                  <w14:solidFill>
                    <w14:schemeClr w14:val="tx1"/>
                  </w14:solidFill>
                </w14:textFill>
              </w:rPr>
            </w:pPr>
          </w:p>
        </w:tc>
        <w:tc>
          <w:tcPr>
            <w:tcW w:w="1383" w:type="dxa"/>
            <w:noWrap w:val="0"/>
            <w:vAlign w:val="center"/>
          </w:tcPr>
          <w:p w14:paraId="40773FA4">
            <w:pPr>
              <w:jc w:val="center"/>
              <w:rPr>
                <w:rFonts w:hint="eastAsia" w:ascii="宋体" w:hAnsi="宋体" w:cs="宋体"/>
                <w:color w:val="000000" w:themeColor="text1"/>
                <w:szCs w:val="21"/>
                <w:highlight w:val="none"/>
                <w14:textFill>
                  <w14:solidFill>
                    <w14:schemeClr w14:val="tx1"/>
                  </w14:solidFill>
                </w14:textFill>
              </w:rPr>
            </w:pPr>
          </w:p>
        </w:tc>
      </w:tr>
      <w:tr w14:paraId="5C313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7EB5744C">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29901B26">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17DDEA30">
            <w:pPr>
              <w:jc w:val="center"/>
              <w:rPr>
                <w:rFonts w:hint="eastAsia" w:ascii="宋体" w:hAnsi="宋体" w:cs="宋体"/>
                <w:color w:val="000000" w:themeColor="text1"/>
                <w:szCs w:val="21"/>
                <w:highlight w:val="none"/>
                <w14:textFill>
                  <w14:solidFill>
                    <w14:schemeClr w14:val="tx1"/>
                  </w14:solidFill>
                </w14:textFill>
              </w:rPr>
            </w:pPr>
          </w:p>
        </w:tc>
        <w:tc>
          <w:tcPr>
            <w:tcW w:w="1134" w:type="dxa"/>
            <w:noWrap w:val="0"/>
            <w:vAlign w:val="center"/>
          </w:tcPr>
          <w:p w14:paraId="1AEC1EB8">
            <w:pPr>
              <w:jc w:val="center"/>
              <w:rPr>
                <w:rFonts w:hint="eastAsia" w:ascii="宋体" w:hAnsi="宋体" w:cs="宋体"/>
                <w:color w:val="000000" w:themeColor="text1"/>
                <w:szCs w:val="21"/>
                <w:highlight w:val="none"/>
                <w14:textFill>
                  <w14:solidFill>
                    <w14:schemeClr w14:val="tx1"/>
                  </w14:solidFill>
                </w14:textFill>
              </w:rPr>
            </w:pPr>
          </w:p>
        </w:tc>
        <w:tc>
          <w:tcPr>
            <w:tcW w:w="771" w:type="dxa"/>
            <w:noWrap w:val="0"/>
            <w:vAlign w:val="center"/>
          </w:tcPr>
          <w:p w14:paraId="5ED24D18">
            <w:pPr>
              <w:jc w:val="center"/>
              <w:rPr>
                <w:rFonts w:hint="eastAsia" w:ascii="宋体" w:hAnsi="宋体" w:cs="宋体"/>
                <w:color w:val="000000" w:themeColor="text1"/>
                <w:szCs w:val="21"/>
                <w:highlight w:val="none"/>
                <w14:textFill>
                  <w14:solidFill>
                    <w14:schemeClr w14:val="tx1"/>
                  </w14:solidFill>
                </w14:textFill>
              </w:rPr>
            </w:pPr>
          </w:p>
        </w:tc>
        <w:tc>
          <w:tcPr>
            <w:tcW w:w="788" w:type="dxa"/>
            <w:noWrap w:val="0"/>
            <w:vAlign w:val="center"/>
          </w:tcPr>
          <w:p w14:paraId="4C11F92D">
            <w:pPr>
              <w:jc w:val="center"/>
              <w:rPr>
                <w:rFonts w:hint="eastAsia" w:ascii="宋体" w:hAnsi="宋体" w:cs="宋体"/>
                <w:color w:val="000000" w:themeColor="text1"/>
                <w:szCs w:val="21"/>
                <w:highlight w:val="none"/>
                <w14:textFill>
                  <w14:solidFill>
                    <w14:schemeClr w14:val="tx1"/>
                  </w14:solidFill>
                </w14:textFill>
              </w:rPr>
            </w:pPr>
          </w:p>
        </w:tc>
        <w:tc>
          <w:tcPr>
            <w:tcW w:w="850" w:type="dxa"/>
            <w:noWrap w:val="0"/>
            <w:vAlign w:val="center"/>
          </w:tcPr>
          <w:p w14:paraId="5713CC33">
            <w:pPr>
              <w:jc w:val="center"/>
              <w:rPr>
                <w:rFonts w:hint="eastAsia" w:ascii="宋体" w:hAnsi="宋体" w:cs="宋体"/>
                <w:color w:val="000000" w:themeColor="text1"/>
                <w:szCs w:val="21"/>
                <w:highlight w:val="none"/>
                <w14:textFill>
                  <w14:solidFill>
                    <w14:schemeClr w14:val="tx1"/>
                  </w14:solidFill>
                </w14:textFill>
              </w:rPr>
            </w:pPr>
          </w:p>
        </w:tc>
        <w:tc>
          <w:tcPr>
            <w:tcW w:w="2127" w:type="dxa"/>
            <w:noWrap w:val="0"/>
            <w:vAlign w:val="center"/>
          </w:tcPr>
          <w:p w14:paraId="4745F523">
            <w:pPr>
              <w:jc w:val="center"/>
              <w:rPr>
                <w:rFonts w:hint="eastAsia" w:ascii="宋体" w:hAnsi="宋体" w:cs="宋体"/>
                <w:color w:val="000000" w:themeColor="text1"/>
                <w:szCs w:val="21"/>
                <w:highlight w:val="none"/>
                <w14:textFill>
                  <w14:solidFill>
                    <w14:schemeClr w14:val="tx1"/>
                  </w14:solidFill>
                </w14:textFill>
              </w:rPr>
            </w:pPr>
          </w:p>
        </w:tc>
        <w:tc>
          <w:tcPr>
            <w:tcW w:w="1383" w:type="dxa"/>
            <w:noWrap w:val="0"/>
            <w:vAlign w:val="center"/>
          </w:tcPr>
          <w:p w14:paraId="207EFE30">
            <w:pPr>
              <w:jc w:val="center"/>
              <w:rPr>
                <w:rFonts w:hint="eastAsia" w:ascii="宋体" w:hAnsi="宋体" w:cs="宋体"/>
                <w:color w:val="000000" w:themeColor="text1"/>
                <w:szCs w:val="21"/>
                <w:highlight w:val="none"/>
                <w14:textFill>
                  <w14:solidFill>
                    <w14:schemeClr w14:val="tx1"/>
                  </w14:solidFill>
                </w14:textFill>
              </w:rPr>
            </w:pPr>
          </w:p>
        </w:tc>
      </w:tr>
      <w:tr w14:paraId="70D3D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7E64E8AC">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15AED61A">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5BA3CF66">
            <w:pPr>
              <w:jc w:val="center"/>
              <w:rPr>
                <w:rFonts w:hint="eastAsia" w:ascii="宋体" w:hAnsi="宋体" w:cs="宋体"/>
                <w:color w:val="000000" w:themeColor="text1"/>
                <w:szCs w:val="21"/>
                <w:highlight w:val="none"/>
                <w14:textFill>
                  <w14:solidFill>
                    <w14:schemeClr w14:val="tx1"/>
                  </w14:solidFill>
                </w14:textFill>
              </w:rPr>
            </w:pPr>
          </w:p>
        </w:tc>
        <w:tc>
          <w:tcPr>
            <w:tcW w:w="1134" w:type="dxa"/>
            <w:noWrap w:val="0"/>
            <w:vAlign w:val="center"/>
          </w:tcPr>
          <w:p w14:paraId="4911DFFA">
            <w:pPr>
              <w:jc w:val="center"/>
              <w:rPr>
                <w:rFonts w:hint="eastAsia" w:ascii="宋体" w:hAnsi="宋体" w:cs="宋体"/>
                <w:color w:val="000000" w:themeColor="text1"/>
                <w:szCs w:val="21"/>
                <w:highlight w:val="none"/>
                <w14:textFill>
                  <w14:solidFill>
                    <w14:schemeClr w14:val="tx1"/>
                  </w14:solidFill>
                </w14:textFill>
              </w:rPr>
            </w:pPr>
          </w:p>
        </w:tc>
        <w:tc>
          <w:tcPr>
            <w:tcW w:w="771" w:type="dxa"/>
            <w:noWrap w:val="0"/>
            <w:vAlign w:val="center"/>
          </w:tcPr>
          <w:p w14:paraId="0E656F3D">
            <w:pPr>
              <w:jc w:val="center"/>
              <w:rPr>
                <w:rFonts w:hint="eastAsia" w:ascii="宋体" w:hAnsi="宋体" w:cs="宋体"/>
                <w:color w:val="000000" w:themeColor="text1"/>
                <w:szCs w:val="21"/>
                <w:highlight w:val="none"/>
                <w14:textFill>
                  <w14:solidFill>
                    <w14:schemeClr w14:val="tx1"/>
                  </w14:solidFill>
                </w14:textFill>
              </w:rPr>
            </w:pPr>
          </w:p>
        </w:tc>
        <w:tc>
          <w:tcPr>
            <w:tcW w:w="788" w:type="dxa"/>
            <w:noWrap w:val="0"/>
            <w:vAlign w:val="center"/>
          </w:tcPr>
          <w:p w14:paraId="712BB2DD">
            <w:pPr>
              <w:jc w:val="center"/>
              <w:rPr>
                <w:rFonts w:hint="eastAsia" w:ascii="宋体" w:hAnsi="宋体" w:cs="宋体"/>
                <w:color w:val="000000" w:themeColor="text1"/>
                <w:szCs w:val="21"/>
                <w:highlight w:val="none"/>
                <w14:textFill>
                  <w14:solidFill>
                    <w14:schemeClr w14:val="tx1"/>
                  </w14:solidFill>
                </w14:textFill>
              </w:rPr>
            </w:pPr>
          </w:p>
        </w:tc>
        <w:tc>
          <w:tcPr>
            <w:tcW w:w="850" w:type="dxa"/>
            <w:noWrap w:val="0"/>
            <w:vAlign w:val="center"/>
          </w:tcPr>
          <w:p w14:paraId="05676789">
            <w:pPr>
              <w:jc w:val="center"/>
              <w:rPr>
                <w:rFonts w:hint="eastAsia" w:ascii="宋体" w:hAnsi="宋体" w:cs="宋体"/>
                <w:color w:val="000000" w:themeColor="text1"/>
                <w:szCs w:val="21"/>
                <w:highlight w:val="none"/>
                <w14:textFill>
                  <w14:solidFill>
                    <w14:schemeClr w14:val="tx1"/>
                  </w14:solidFill>
                </w14:textFill>
              </w:rPr>
            </w:pPr>
          </w:p>
        </w:tc>
        <w:tc>
          <w:tcPr>
            <w:tcW w:w="2127" w:type="dxa"/>
            <w:noWrap w:val="0"/>
            <w:vAlign w:val="center"/>
          </w:tcPr>
          <w:p w14:paraId="69EF1A84">
            <w:pPr>
              <w:jc w:val="center"/>
              <w:rPr>
                <w:rFonts w:hint="eastAsia" w:ascii="宋体" w:hAnsi="宋体" w:cs="宋体"/>
                <w:color w:val="000000" w:themeColor="text1"/>
                <w:szCs w:val="21"/>
                <w:highlight w:val="none"/>
                <w14:textFill>
                  <w14:solidFill>
                    <w14:schemeClr w14:val="tx1"/>
                  </w14:solidFill>
                </w14:textFill>
              </w:rPr>
            </w:pPr>
          </w:p>
        </w:tc>
        <w:tc>
          <w:tcPr>
            <w:tcW w:w="1383" w:type="dxa"/>
            <w:noWrap w:val="0"/>
            <w:vAlign w:val="center"/>
          </w:tcPr>
          <w:p w14:paraId="31C34347">
            <w:pPr>
              <w:jc w:val="center"/>
              <w:rPr>
                <w:rFonts w:hint="eastAsia" w:ascii="宋体" w:hAnsi="宋体" w:cs="宋体"/>
                <w:color w:val="000000" w:themeColor="text1"/>
                <w:szCs w:val="21"/>
                <w:highlight w:val="none"/>
                <w14:textFill>
                  <w14:solidFill>
                    <w14:schemeClr w14:val="tx1"/>
                  </w14:solidFill>
                </w14:textFill>
              </w:rPr>
            </w:pPr>
          </w:p>
        </w:tc>
      </w:tr>
      <w:tr w14:paraId="36316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2F96350D">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2B48C05A">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0E69D7D7">
            <w:pPr>
              <w:jc w:val="center"/>
              <w:rPr>
                <w:rFonts w:hint="eastAsia" w:ascii="宋体" w:hAnsi="宋体" w:cs="宋体"/>
                <w:color w:val="000000" w:themeColor="text1"/>
                <w:szCs w:val="21"/>
                <w:highlight w:val="none"/>
                <w14:textFill>
                  <w14:solidFill>
                    <w14:schemeClr w14:val="tx1"/>
                  </w14:solidFill>
                </w14:textFill>
              </w:rPr>
            </w:pPr>
          </w:p>
        </w:tc>
        <w:tc>
          <w:tcPr>
            <w:tcW w:w="1134" w:type="dxa"/>
            <w:noWrap w:val="0"/>
            <w:vAlign w:val="center"/>
          </w:tcPr>
          <w:p w14:paraId="566E55E5">
            <w:pPr>
              <w:jc w:val="center"/>
              <w:rPr>
                <w:rFonts w:hint="eastAsia" w:ascii="宋体" w:hAnsi="宋体" w:cs="宋体"/>
                <w:color w:val="000000" w:themeColor="text1"/>
                <w:szCs w:val="21"/>
                <w:highlight w:val="none"/>
                <w14:textFill>
                  <w14:solidFill>
                    <w14:schemeClr w14:val="tx1"/>
                  </w14:solidFill>
                </w14:textFill>
              </w:rPr>
            </w:pPr>
          </w:p>
        </w:tc>
        <w:tc>
          <w:tcPr>
            <w:tcW w:w="771" w:type="dxa"/>
            <w:noWrap w:val="0"/>
            <w:vAlign w:val="center"/>
          </w:tcPr>
          <w:p w14:paraId="7545FF1E">
            <w:pPr>
              <w:jc w:val="center"/>
              <w:rPr>
                <w:rFonts w:hint="eastAsia" w:ascii="宋体" w:hAnsi="宋体" w:cs="宋体"/>
                <w:color w:val="000000" w:themeColor="text1"/>
                <w:szCs w:val="21"/>
                <w:highlight w:val="none"/>
                <w14:textFill>
                  <w14:solidFill>
                    <w14:schemeClr w14:val="tx1"/>
                  </w14:solidFill>
                </w14:textFill>
              </w:rPr>
            </w:pPr>
          </w:p>
        </w:tc>
        <w:tc>
          <w:tcPr>
            <w:tcW w:w="788" w:type="dxa"/>
            <w:noWrap w:val="0"/>
            <w:vAlign w:val="center"/>
          </w:tcPr>
          <w:p w14:paraId="110CBB02">
            <w:pPr>
              <w:jc w:val="center"/>
              <w:rPr>
                <w:rFonts w:hint="eastAsia" w:ascii="宋体" w:hAnsi="宋体" w:cs="宋体"/>
                <w:color w:val="000000" w:themeColor="text1"/>
                <w:szCs w:val="21"/>
                <w:highlight w:val="none"/>
                <w14:textFill>
                  <w14:solidFill>
                    <w14:schemeClr w14:val="tx1"/>
                  </w14:solidFill>
                </w14:textFill>
              </w:rPr>
            </w:pPr>
          </w:p>
        </w:tc>
        <w:tc>
          <w:tcPr>
            <w:tcW w:w="850" w:type="dxa"/>
            <w:noWrap w:val="0"/>
            <w:vAlign w:val="center"/>
          </w:tcPr>
          <w:p w14:paraId="3170DA85">
            <w:pPr>
              <w:jc w:val="center"/>
              <w:rPr>
                <w:rFonts w:hint="eastAsia" w:ascii="宋体" w:hAnsi="宋体" w:cs="宋体"/>
                <w:color w:val="000000" w:themeColor="text1"/>
                <w:szCs w:val="21"/>
                <w:highlight w:val="none"/>
                <w14:textFill>
                  <w14:solidFill>
                    <w14:schemeClr w14:val="tx1"/>
                  </w14:solidFill>
                </w14:textFill>
              </w:rPr>
            </w:pPr>
          </w:p>
        </w:tc>
        <w:tc>
          <w:tcPr>
            <w:tcW w:w="2127" w:type="dxa"/>
            <w:noWrap w:val="0"/>
            <w:vAlign w:val="center"/>
          </w:tcPr>
          <w:p w14:paraId="28E345CC">
            <w:pPr>
              <w:jc w:val="center"/>
              <w:rPr>
                <w:rFonts w:hint="eastAsia" w:ascii="宋体" w:hAnsi="宋体" w:cs="宋体"/>
                <w:color w:val="000000" w:themeColor="text1"/>
                <w:szCs w:val="21"/>
                <w:highlight w:val="none"/>
                <w14:textFill>
                  <w14:solidFill>
                    <w14:schemeClr w14:val="tx1"/>
                  </w14:solidFill>
                </w14:textFill>
              </w:rPr>
            </w:pPr>
          </w:p>
        </w:tc>
        <w:tc>
          <w:tcPr>
            <w:tcW w:w="1383" w:type="dxa"/>
            <w:noWrap w:val="0"/>
            <w:vAlign w:val="center"/>
          </w:tcPr>
          <w:p w14:paraId="53C00AB8">
            <w:pPr>
              <w:jc w:val="center"/>
              <w:rPr>
                <w:rFonts w:hint="eastAsia" w:ascii="宋体" w:hAnsi="宋体" w:cs="宋体"/>
                <w:color w:val="000000" w:themeColor="text1"/>
                <w:szCs w:val="21"/>
                <w:highlight w:val="none"/>
                <w14:textFill>
                  <w14:solidFill>
                    <w14:schemeClr w14:val="tx1"/>
                  </w14:solidFill>
                </w14:textFill>
              </w:rPr>
            </w:pPr>
          </w:p>
        </w:tc>
      </w:tr>
      <w:tr w14:paraId="1B67D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3364768F">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42730D30">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3B72EF8C">
            <w:pPr>
              <w:jc w:val="center"/>
              <w:rPr>
                <w:rFonts w:hint="eastAsia" w:ascii="宋体" w:hAnsi="宋体" w:cs="宋体"/>
                <w:color w:val="000000" w:themeColor="text1"/>
                <w:szCs w:val="21"/>
                <w:highlight w:val="none"/>
                <w14:textFill>
                  <w14:solidFill>
                    <w14:schemeClr w14:val="tx1"/>
                  </w14:solidFill>
                </w14:textFill>
              </w:rPr>
            </w:pPr>
          </w:p>
        </w:tc>
        <w:tc>
          <w:tcPr>
            <w:tcW w:w="1134" w:type="dxa"/>
            <w:noWrap w:val="0"/>
            <w:vAlign w:val="center"/>
          </w:tcPr>
          <w:p w14:paraId="669EAE83">
            <w:pPr>
              <w:jc w:val="center"/>
              <w:rPr>
                <w:rFonts w:hint="eastAsia" w:ascii="宋体" w:hAnsi="宋体" w:cs="宋体"/>
                <w:color w:val="000000" w:themeColor="text1"/>
                <w:szCs w:val="21"/>
                <w:highlight w:val="none"/>
                <w14:textFill>
                  <w14:solidFill>
                    <w14:schemeClr w14:val="tx1"/>
                  </w14:solidFill>
                </w14:textFill>
              </w:rPr>
            </w:pPr>
          </w:p>
        </w:tc>
        <w:tc>
          <w:tcPr>
            <w:tcW w:w="771" w:type="dxa"/>
            <w:noWrap w:val="0"/>
            <w:vAlign w:val="center"/>
          </w:tcPr>
          <w:p w14:paraId="46A344CA">
            <w:pPr>
              <w:jc w:val="center"/>
              <w:rPr>
                <w:rFonts w:hint="eastAsia" w:ascii="宋体" w:hAnsi="宋体" w:cs="宋体"/>
                <w:color w:val="000000" w:themeColor="text1"/>
                <w:szCs w:val="21"/>
                <w:highlight w:val="none"/>
                <w14:textFill>
                  <w14:solidFill>
                    <w14:schemeClr w14:val="tx1"/>
                  </w14:solidFill>
                </w14:textFill>
              </w:rPr>
            </w:pPr>
          </w:p>
        </w:tc>
        <w:tc>
          <w:tcPr>
            <w:tcW w:w="788" w:type="dxa"/>
            <w:noWrap w:val="0"/>
            <w:vAlign w:val="center"/>
          </w:tcPr>
          <w:p w14:paraId="0B904A55">
            <w:pPr>
              <w:jc w:val="center"/>
              <w:rPr>
                <w:rFonts w:hint="eastAsia" w:ascii="宋体" w:hAnsi="宋体" w:cs="宋体"/>
                <w:color w:val="000000" w:themeColor="text1"/>
                <w:szCs w:val="21"/>
                <w:highlight w:val="none"/>
                <w14:textFill>
                  <w14:solidFill>
                    <w14:schemeClr w14:val="tx1"/>
                  </w14:solidFill>
                </w14:textFill>
              </w:rPr>
            </w:pPr>
          </w:p>
        </w:tc>
        <w:tc>
          <w:tcPr>
            <w:tcW w:w="850" w:type="dxa"/>
            <w:noWrap w:val="0"/>
            <w:vAlign w:val="center"/>
          </w:tcPr>
          <w:p w14:paraId="3086CFA0">
            <w:pPr>
              <w:jc w:val="center"/>
              <w:rPr>
                <w:rFonts w:hint="eastAsia" w:ascii="宋体" w:hAnsi="宋体" w:cs="宋体"/>
                <w:color w:val="000000" w:themeColor="text1"/>
                <w:szCs w:val="21"/>
                <w:highlight w:val="none"/>
                <w14:textFill>
                  <w14:solidFill>
                    <w14:schemeClr w14:val="tx1"/>
                  </w14:solidFill>
                </w14:textFill>
              </w:rPr>
            </w:pPr>
          </w:p>
        </w:tc>
        <w:tc>
          <w:tcPr>
            <w:tcW w:w="2127" w:type="dxa"/>
            <w:noWrap w:val="0"/>
            <w:vAlign w:val="center"/>
          </w:tcPr>
          <w:p w14:paraId="4CD4A9D4">
            <w:pPr>
              <w:jc w:val="center"/>
              <w:rPr>
                <w:rFonts w:hint="eastAsia" w:ascii="宋体" w:hAnsi="宋体" w:cs="宋体"/>
                <w:color w:val="000000" w:themeColor="text1"/>
                <w:szCs w:val="21"/>
                <w:highlight w:val="none"/>
                <w14:textFill>
                  <w14:solidFill>
                    <w14:schemeClr w14:val="tx1"/>
                  </w14:solidFill>
                </w14:textFill>
              </w:rPr>
            </w:pPr>
          </w:p>
        </w:tc>
        <w:tc>
          <w:tcPr>
            <w:tcW w:w="1383" w:type="dxa"/>
            <w:noWrap w:val="0"/>
            <w:vAlign w:val="center"/>
          </w:tcPr>
          <w:p w14:paraId="22D51D8A">
            <w:pPr>
              <w:jc w:val="center"/>
              <w:rPr>
                <w:rFonts w:hint="eastAsia" w:ascii="宋体" w:hAnsi="宋体" w:cs="宋体"/>
                <w:color w:val="000000" w:themeColor="text1"/>
                <w:szCs w:val="21"/>
                <w:highlight w:val="none"/>
                <w14:textFill>
                  <w14:solidFill>
                    <w14:schemeClr w14:val="tx1"/>
                  </w14:solidFill>
                </w14:textFill>
              </w:rPr>
            </w:pPr>
          </w:p>
        </w:tc>
      </w:tr>
      <w:tr w14:paraId="58DB2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3A75EC9E">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181B8356">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0D27384B">
            <w:pPr>
              <w:jc w:val="center"/>
              <w:rPr>
                <w:rFonts w:hint="eastAsia" w:ascii="宋体" w:hAnsi="宋体" w:cs="宋体"/>
                <w:color w:val="000000" w:themeColor="text1"/>
                <w:szCs w:val="21"/>
                <w:highlight w:val="none"/>
                <w14:textFill>
                  <w14:solidFill>
                    <w14:schemeClr w14:val="tx1"/>
                  </w14:solidFill>
                </w14:textFill>
              </w:rPr>
            </w:pPr>
          </w:p>
        </w:tc>
        <w:tc>
          <w:tcPr>
            <w:tcW w:w="1134" w:type="dxa"/>
            <w:noWrap w:val="0"/>
            <w:vAlign w:val="center"/>
          </w:tcPr>
          <w:p w14:paraId="2EA35729">
            <w:pPr>
              <w:jc w:val="center"/>
              <w:rPr>
                <w:rFonts w:hint="eastAsia" w:ascii="宋体" w:hAnsi="宋体" w:cs="宋体"/>
                <w:color w:val="000000" w:themeColor="text1"/>
                <w:szCs w:val="21"/>
                <w:highlight w:val="none"/>
                <w14:textFill>
                  <w14:solidFill>
                    <w14:schemeClr w14:val="tx1"/>
                  </w14:solidFill>
                </w14:textFill>
              </w:rPr>
            </w:pPr>
          </w:p>
        </w:tc>
        <w:tc>
          <w:tcPr>
            <w:tcW w:w="771" w:type="dxa"/>
            <w:noWrap w:val="0"/>
            <w:vAlign w:val="center"/>
          </w:tcPr>
          <w:p w14:paraId="124298ED">
            <w:pPr>
              <w:jc w:val="center"/>
              <w:rPr>
                <w:rFonts w:hint="eastAsia" w:ascii="宋体" w:hAnsi="宋体" w:cs="宋体"/>
                <w:color w:val="000000" w:themeColor="text1"/>
                <w:szCs w:val="21"/>
                <w:highlight w:val="none"/>
                <w14:textFill>
                  <w14:solidFill>
                    <w14:schemeClr w14:val="tx1"/>
                  </w14:solidFill>
                </w14:textFill>
              </w:rPr>
            </w:pPr>
          </w:p>
        </w:tc>
        <w:tc>
          <w:tcPr>
            <w:tcW w:w="788" w:type="dxa"/>
            <w:noWrap w:val="0"/>
            <w:vAlign w:val="center"/>
          </w:tcPr>
          <w:p w14:paraId="5B0FE79B">
            <w:pPr>
              <w:jc w:val="center"/>
              <w:rPr>
                <w:rFonts w:hint="eastAsia" w:ascii="宋体" w:hAnsi="宋体" w:cs="宋体"/>
                <w:color w:val="000000" w:themeColor="text1"/>
                <w:szCs w:val="21"/>
                <w:highlight w:val="none"/>
                <w14:textFill>
                  <w14:solidFill>
                    <w14:schemeClr w14:val="tx1"/>
                  </w14:solidFill>
                </w14:textFill>
              </w:rPr>
            </w:pPr>
          </w:p>
        </w:tc>
        <w:tc>
          <w:tcPr>
            <w:tcW w:w="850" w:type="dxa"/>
            <w:noWrap w:val="0"/>
            <w:vAlign w:val="center"/>
          </w:tcPr>
          <w:p w14:paraId="42E59D14">
            <w:pPr>
              <w:jc w:val="center"/>
              <w:rPr>
                <w:rFonts w:hint="eastAsia" w:ascii="宋体" w:hAnsi="宋体" w:cs="宋体"/>
                <w:color w:val="000000" w:themeColor="text1"/>
                <w:szCs w:val="21"/>
                <w:highlight w:val="none"/>
                <w14:textFill>
                  <w14:solidFill>
                    <w14:schemeClr w14:val="tx1"/>
                  </w14:solidFill>
                </w14:textFill>
              </w:rPr>
            </w:pPr>
          </w:p>
        </w:tc>
        <w:tc>
          <w:tcPr>
            <w:tcW w:w="2127" w:type="dxa"/>
            <w:noWrap w:val="0"/>
            <w:vAlign w:val="center"/>
          </w:tcPr>
          <w:p w14:paraId="0E118712">
            <w:pPr>
              <w:jc w:val="center"/>
              <w:rPr>
                <w:rFonts w:hint="eastAsia" w:ascii="宋体" w:hAnsi="宋体" w:cs="宋体"/>
                <w:color w:val="000000" w:themeColor="text1"/>
                <w:szCs w:val="21"/>
                <w:highlight w:val="none"/>
                <w14:textFill>
                  <w14:solidFill>
                    <w14:schemeClr w14:val="tx1"/>
                  </w14:solidFill>
                </w14:textFill>
              </w:rPr>
            </w:pPr>
          </w:p>
        </w:tc>
        <w:tc>
          <w:tcPr>
            <w:tcW w:w="1383" w:type="dxa"/>
            <w:noWrap w:val="0"/>
            <w:vAlign w:val="center"/>
          </w:tcPr>
          <w:p w14:paraId="44444570">
            <w:pPr>
              <w:jc w:val="center"/>
              <w:rPr>
                <w:rFonts w:hint="eastAsia" w:ascii="宋体" w:hAnsi="宋体" w:cs="宋体"/>
                <w:color w:val="000000" w:themeColor="text1"/>
                <w:szCs w:val="21"/>
                <w:highlight w:val="none"/>
                <w14:textFill>
                  <w14:solidFill>
                    <w14:schemeClr w14:val="tx1"/>
                  </w14:solidFill>
                </w14:textFill>
              </w:rPr>
            </w:pPr>
          </w:p>
        </w:tc>
      </w:tr>
      <w:tr w14:paraId="0622D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376E55B7">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272DFC96">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300EA4A4">
            <w:pPr>
              <w:jc w:val="center"/>
              <w:rPr>
                <w:rFonts w:hint="eastAsia" w:ascii="宋体" w:hAnsi="宋体" w:cs="宋体"/>
                <w:color w:val="000000" w:themeColor="text1"/>
                <w:szCs w:val="21"/>
                <w:highlight w:val="none"/>
                <w14:textFill>
                  <w14:solidFill>
                    <w14:schemeClr w14:val="tx1"/>
                  </w14:solidFill>
                </w14:textFill>
              </w:rPr>
            </w:pPr>
          </w:p>
        </w:tc>
        <w:tc>
          <w:tcPr>
            <w:tcW w:w="1134" w:type="dxa"/>
            <w:noWrap w:val="0"/>
            <w:vAlign w:val="center"/>
          </w:tcPr>
          <w:p w14:paraId="2EB9D5EE">
            <w:pPr>
              <w:jc w:val="center"/>
              <w:rPr>
                <w:rFonts w:hint="eastAsia" w:ascii="宋体" w:hAnsi="宋体" w:cs="宋体"/>
                <w:color w:val="000000" w:themeColor="text1"/>
                <w:szCs w:val="21"/>
                <w:highlight w:val="none"/>
                <w14:textFill>
                  <w14:solidFill>
                    <w14:schemeClr w14:val="tx1"/>
                  </w14:solidFill>
                </w14:textFill>
              </w:rPr>
            </w:pPr>
          </w:p>
        </w:tc>
        <w:tc>
          <w:tcPr>
            <w:tcW w:w="771" w:type="dxa"/>
            <w:noWrap w:val="0"/>
            <w:vAlign w:val="center"/>
          </w:tcPr>
          <w:p w14:paraId="1347F619">
            <w:pPr>
              <w:jc w:val="center"/>
              <w:rPr>
                <w:rFonts w:hint="eastAsia" w:ascii="宋体" w:hAnsi="宋体" w:cs="宋体"/>
                <w:color w:val="000000" w:themeColor="text1"/>
                <w:szCs w:val="21"/>
                <w:highlight w:val="none"/>
                <w14:textFill>
                  <w14:solidFill>
                    <w14:schemeClr w14:val="tx1"/>
                  </w14:solidFill>
                </w14:textFill>
              </w:rPr>
            </w:pPr>
          </w:p>
        </w:tc>
        <w:tc>
          <w:tcPr>
            <w:tcW w:w="788" w:type="dxa"/>
            <w:noWrap w:val="0"/>
            <w:vAlign w:val="center"/>
          </w:tcPr>
          <w:p w14:paraId="172DB044">
            <w:pPr>
              <w:jc w:val="center"/>
              <w:rPr>
                <w:rFonts w:hint="eastAsia" w:ascii="宋体" w:hAnsi="宋体" w:cs="宋体"/>
                <w:color w:val="000000" w:themeColor="text1"/>
                <w:szCs w:val="21"/>
                <w:highlight w:val="none"/>
                <w14:textFill>
                  <w14:solidFill>
                    <w14:schemeClr w14:val="tx1"/>
                  </w14:solidFill>
                </w14:textFill>
              </w:rPr>
            </w:pPr>
          </w:p>
        </w:tc>
        <w:tc>
          <w:tcPr>
            <w:tcW w:w="850" w:type="dxa"/>
            <w:noWrap w:val="0"/>
            <w:vAlign w:val="center"/>
          </w:tcPr>
          <w:p w14:paraId="33B327F8">
            <w:pPr>
              <w:jc w:val="center"/>
              <w:rPr>
                <w:rFonts w:hint="eastAsia" w:ascii="宋体" w:hAnsi="宋体" w:cs="宋体"/>
                <w:color w:val="000000" w:themeColor="text1"/>
                <w:szCs w:val="21"/>
                <w:highlight w:val="none"/>
                <w14:textFill>
                  <w14:solidFill>
                    <w14:schemeClr w14:val="tx1"/>
                  </w14:solidFill>
                </w14:textFill>
              </w:rPr>
            </w:pPr>
          </w:p>
        </w:tc>
        <w:tc>
          <w:tcPr>
            <w:tcW w:w="2127" w:type="dxa"/>
            <w:noWrap w:val="0"/>
            <w:vAlign w:val="center"/>
          </w:tcPr>
          <w:p w14:paraId="22099E8A">
            <w:pPr>
              <w:jc w:val="center"/>
              <w:rPr>
                <w:rFonts w:hint="eastAsia" w:ascii="宋体" w:hAnsi="宋体" w:cs="宋体"/>
                <w:color w:val="000000" w:themeColor="text1"/>
                <w:szCs w:val="21"/>
                <w:highlight w:val="none"/>
                <w14:textFill>
                  <w14:solidFill>
                    <w14:schemeClr w14:val="tx1"/>
                  </w14:solidFill>
                </w14:textFill>
              </w:rPr>
            </w:pPr>
          </w:p>
        </w:tc>
        <w:tc>
          <w:tcPr>
            <w:tcW w:w="1383" w:type="dxa"/>
            <w:noWrap w:val="0"/>
            <w:vAlign w:val="center"/>
          </w:tcPr>
          <w:p w14:paraId="0D753CA8">
            <w:pPr>
              <w:jc w:val="center"/>
              <w:rPr>
                <w:rFonts w:hint="eastAsia" w:ascii="宋体" w:hAnsi="宋体" w:cs="宋体"/>
                <w:color w:val="000000" w:themeColor="text1"/>
                <w:szCs w:val="21"/>
                <w:highlight w:val="none"/>
                <w14:textFill>
                  <w14:solidFill>
                    <w14:schemeClr w14:val="tx1"/>
                  </w14:solidFill>
                </w14:textFill>
              </w:rPr>
            </w:pPr>
          </w:p>
        </w:tc>
      </w:tr>
      <w:tr w14:paraId="3BD55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55CE3D36">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716697A0">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5A831C01">
            <w:pPr>
              <w:jc w:val="center"/>
              <w:rPr>
                <w:rFonts w:hint="eastAsia" w:ascii="宋体" w:hAnsi="宋体" w:cs="宋体"/>
                <w:color w:val="000000" w:themeColor="text1"/>
                <w:szCs w:val="21"/>
                <w:highlight w:val="none"/>
                <w14:textFill>
                  <w14:solidFill>
                    <w14:schemeClr w14:val="tx1"/>
                  </w14:solidFill>
                </w14:textFill>
              </w:rPr>
            </w:pPr>
          </w:p>
        </w:tc>
        <w:tc>
          <w:tcPr>
            <w:tcW w:w="1134" w:type="dxa"/>
            <w:noWrap w:val="0"/>
            <w:vAlign w:val="center"/>
          </w:tcPr>
          <w:p w14:paraId="1A1CF3FA">
            <w:pPr>
              <w:jc w:val="center"/>
              <w:rPr>
                <w:rFonts w:hint="eastAsia" w:ascii="宋体" w:hAnsi="宋体" w:cs="宋体"/>
                <w:color w:val="000000" w:themeColor="text1"/>
                <w:szCs w:val="21"/>
                <w:highlight w:val="none"/>
                <w14:textFill>
                  <w14:solidFill>
                    <w14:schemeClr w14:val="tx1"/>
                  </w14:solidFill>
                </w14:textFill>
              </w:rPr>
            </w:pPr>
          </w:p>
        </w:tc>
        <w:tc>
          <w:tcPr>
            <w:tcW w:w="771" w:type="dxa"/>
            <w:noWrap w:val="0"/>
            <w:vAlign w:val="center"/>
          </w:tcPr>
          <w:p w14:paraId="452EE663">
            <w:pPr>
              <w:jc w:val="center"/>
              <w:rPr>
                <w:rFonts w:hint="eastAsia" w:ascii="宋体" w:hAnsi="宋体" w:cs="宋体"/>
                <w:color w:val="000000" w:themeColor="text1"/>
                <w:szCs w:val="21"/>
                <w:highlight w:val="none"/>
                <w14:textFill>
                  <w14:solidFill>
                    <w14:schemeClr w14:val="tx1"/>
                  </w14:solidFill>
                </w14:textFill>
              </w:rPr>
            </w:pPr>
          </w:p>
        </w:tc>
        <w:tc>
          <w:tcPr>
            <w:tcW w:w="788" w:type="dxa"/>
            <w:noWrap w:val="0"/>
            <w:vAlign w:val="center"/>
          </w:tcPr>
          <w:p w14:paraId="1C120F0F">
            <w:pPr>
              <w:jc w:val="center"/>
              <w:rPr>
                <w:rFonts w:hint="eastAsia" w:ascii="宋体" w:hAnsi="宋体" w:cs="宋体"/>
                <w:color w:val="000000" w:themeColor="text1"/>
                <w:szCs w:val="21"/>
                <w:highlight w:val="none"/>
                <w14:textFill>
                  <w14:solidFill>
                    <w14:schemeClr w14:val="tx1"/>
                  </w14:solidFill>
                </w14:textFill>
              </w:rPr>
            </w:pPr>
          </w:p>
        </w:tc>
        <w:tc>
          <w:tcPr>
            <w:tcW w:w="850" w:type="dxa"/>
            <w:noWrap w:val="0"/>
            <w:vAlign w:val="center"/>
          </w:tcPr>
          <w:p w14:paraId="63BE7876">
            <w:pPr>
              <w:jc w:val="center"/>
              <w:rPr>
                <w:rFonts w:hint="eastAsia" w:ascii="宋体" w:hAnsi="宋体" w:cs="宋体"/>
                <w:color w:val="000000" w:themeColor="text1"/>
                <w:szCs w:val="21"/>
                <w:highlight w:val="none"/>
                <w14:textFill>
                  <w14:solidFill>
                    <w14:schemeClr w14:val="tx1"/>
                  </w14:solidFill>
                </w14:textFill>
              </w:rPr>
            </w:pPr>
          </w:p>
        </w:tc>
        <w:tc>
          <w:tcPr>
            <w:tcW w:w="2127" w:type="dxa"/>
            <w:noWrap w:val="0"/>
            <w:vAlign w:val="center"/>
          </w:tcPr>
          <w:p w14:paraId="51838032">
            <w:pPr>
              <w:jc w:val="center"/>
              <w:rPr>
                <w:rFonts w:hint="eastAsia" w:ascii="宋体" w:hAnsi="宋体" w:cs="宋体"/>
                <w:color w:val="000000" w:themeColor="text1"/>
                <w:szCs w:val="21"/>
                <w:highlight w:val="none"/>
                <w14:textFill>
                  <w14:solidFill>
                    <w14:schemeClr w14:val="tx1"/>
                  </w14:solidFill>
                </w14:textFill>
              </w:rPr>
            </w:pPr>
          </w:p>
        </w:tc>
        <w:tc>
          <w:tcPr>
            <w:tcW w:w="1383" w:type="dxa"/>
            <w:noWrap w:val="0"/>
            <w:vAlign w:val="center"/>
          </w:tcPr>
          <w:p w14:paraId="3188F11B">
            <w:pPr>
              <w:jc w:val="center"/>
              <w:rPr>
                <w:rFonts w:hint="eastAsia" w:ascii="宋体" w:hAnsi="宋体" w:cs="宋体"/>
                <w:color w:val="000000" w:themeColor="text1"/>
                <w:szCs w:val="21"/>
                <w:highlight w:val="none"/>
                <w14:textFill>
                  <w14:solidFill>
                    <w14:schemeClr w14:val="tx1"/>
                  </w14:solidFill>
                </w14:textFill>
              </w:rPr>
            </w:pPr>
          </w:p>
        </w:tc>
      </w:tr>
      <w:tr w14:paraId="6B63C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5F480DEC">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5BBBDF0C">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2D060C2F">
            <w:pPr>
              <w:jc w:val="center"/>
              <w:rPr>
                <w:rFonts w:hint="eastAsia" w:ascii="宋体" w:hAnsi="宋体" w:cs="宋体"/>
                <w:color w:val="000000" w:themeColor="text1"/>
                <w:szCs w:val="21"/>
                <w:highlight w:val="none"/>
                <w14:textFill>
                  <w14:solidFill>
                    <w14:schemeClr w14:val="tx1"/>
                  </w14:solidFill>
                </w14:textFill>
              </w:rPr>
            </w:pPr>
          </w:p>
        </w:tc>
        <w:tc>
          <w:tcPr>
            <w:tcW w:w="1134" w:type="dxa"/>
            <w:noWrap w:val="0"/>
            <w:vAlign w:val="center"/>
          </w:tcPr>
          <w:p w14:paraId="4AB0C308">
            <w:pPr>
              <w:jc w:val="center"/>
              <w:rPr>
                <w:rFonts w:hint="eastAsia" w:ascii="宋体" w:hAnsi="宋体" w:cs="宋体"/>
                <w:color w:val="000000" w:themeColor="text1"/>
                <w:szCs w:val="21"/>
                <w:highlight w:val="none"/>
                <w14:textFill>
                  <w14:solidFill>
                    <w14:schemeClr w14:val="tx1"/>
                  </w14:solidFill>
                </w14:textFill>
              </w:rPr>
            </w:pPr>
          </w:p>
        </w:tc>
        <w:tc>
          <w:tcPr>
            <w:tcW w:w="771" w:type="dxa"/>
            <w:noWrap w:val="0"/>
            <w:vAlign w:val="center"/>
          </w:tcPr>
          <w:p w14:paraId="35BC694B">
            <w:pPr>
              <w:jc w:val="center"/>
              <w:rPr>
                <w:rFonts w:hint="eastAsia" w:ascii="宋体" w:hAnsi="宋体" w:cs="宋体"/>
                <w:color w:val="000000" w:themeColor="text1"/>
                <w:szCs w:val="21"/>
                <w:highlight w:val="none"/>
                <w14:textFill>
                  <w14:solidFill>
                    <w14:schemeClr w14:val="tx1"/>
                  </w14:solidFill>
                </w14:textFill>
              </w:rPr>
            </w:pPr>
          </w:p>
        </w:tc>
        <w:tc>
          <w:tcPr>
            <w:tcW w:w="788" w:type="dxa"/>
            <w:noWrap w:val="0"/>
            <w:vAlign w:val="center"/>
          </w:tcPr>
          <w:p w14:paraId="51DAA273">
            <w:pPr>
              <w:jc w:val="center"/>
              <w:rPr>
                <w:rFonts w:hint="eastAsia" w:ascii="宋体" w:hAnsi="宋体" w:cs="宋体"/>
                <w:color w:val="000000" w:themeColor="text1"/>
                <w:szCs w:val="21"/>
                <w:highlight w:val="none"/>
                <w14:textFill>
                  <w14:solidFill>
                    <w14:schemeClr w14:val="tx1"/>
                  </w14:solidFill>
                </w14:textFill>
              </w:rPr>
            </w:pPr>
          </w:p>
        </w:tc>
        <w:tc>
          <w:tcPr>
            <w:tcW w:w="850" w:type="dxa"/>
            <w:noWrap w:val="0"/>
            <w:vAlign w:val="center"/>
          </w:tcPr>
          <w:p w14:paraId="1EA4E965">
            <w:pPr>
              <w:jc w:val="center"/>
              <w:rPr>
                <w:rFonts w:hint="eastAsia" w:ascii="宋体" w:hAnsi="宋体" w:cs="宋体"/>
                <w:color w:val="000000" w:themeColor="text1"/>
                <w:szCs w:val="21"/>
                <w:highlight w:val="none"/>
                <w14:textFill>
                  <w14:solidFill>
                    <w14:schemeClr w14:val="tx1"/>
                  </w14:solidFill>
                </w14:textFill>
              </w:rPr>
            </w:pPr>
          </w:p>
        </w:tc>
        <w:tc>
          <w:tcPr>
            <w:tcW w:w="2127" w:type="dxa"/>
            <w:noWrap w:val="0"/>
            <w:vAlign w:val="center"/>
          </w:tcPr>
          <w:p w14:paraId="3D542749">
            <w:pPr>
              <w:jc w:val="center"/>
              <w:rPr>
                <w:rFonts w:hint="eastAsia" w:ascii="宋体" w:hAnsi="宋体" w:cs="宋体"/>
                <w:color w:val="000000" w:themeColor="text1"/>
                <w:szCs w:val="21"/>
                <w:highlight w:val="none"/>
                <w14:textFill>
                  <w14:solidFill>
                    <w14:schemeClr w14:val="tx1"/>
                  </w14:solidFill>
                </w14:textFill>
              </w:rPr>
            </w:pPr>
          </w:p>
        </w:tc>
        <w:tc>
          <w:tcPr>
            <w:tcW w:w="1383" w:type="dxa"/>
            <w:noWrap w:val="0"/>
            <w:vAlign w:val="center"/>
          </w:tcPr>
          <w:p w14:paraId="44B8CF6E">
            <w:pPr>
              <w:jc w:val="center"/>
              <w:rPr>
                <w:rFonts w:hint="eastAsia" w:ascii="宋体" w:hAnsi="宋体" w:cs="宋体"/>
                <w:color w:val="000000" w:themeColor="text1"/>
                <w:szCs w:val="21"/>
                <w:highlight w:val="none"/>
                <w14:textFill>
                  <w14:solidFill>
                    <w14:schemeClr w14:val="tx1"/>
                  </w14:solidFill>
                </w14:textFill>
              </w:rPr>
            </w:pPr>
          </w:p>
        </w:tc>
      </w:tr>
      <w:tr w14:paraId="282F3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4D6ACD94">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60399367">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1DB37CBA">
            <w:pPr>
              <w:jc w:val="center"/>
              <w:rPr>
                <w:rFonts w:hint="eastAsia" w:ascii="宋体" w:hAnsi="宋体" w:cs="宋体"/>
                <w:color w:val="000000" w:themeColor="text1"/>
                <w:szCs w:val="21"/>
                <w:highlight w:val="none"/>
                <w14:textFill>
                  <w14:solidFill>
                    <w14:schemeClr w14:val="tx1"/>
                  </w14:solidFill>
                </w14:textFill>
              </w:rPr>
            </w:pPr>
          </w:p>
        </w:tc>
        <w:tc>
          <w:tcPr>
            <w:tcW w:w="1134" w:type="dxa"/>
            <w:noWrap w:val="0"/>
            <w:vAlign w:val="center"/>
          </w:tcPr>
          <w:p w14:paraId="5D032DDA">
            <w:pPr>
              <w:jc w:val="center"/>
              <w:rPr>
                <w:rFonts w:hint="eastAsia" w:ascii="宋体" w:hAnsi="宋体" w:cs="宋体"/>
                <w:color w:val="000000" w:themeColor="text1"/>
                <w:szCs w:val="21"/>
                <w:highlight w:val="none"/>
                <w14:textFill>
                  <w14:solidFill>
                    <w14:schemeClr w14:val="tx1"/>
                  </w14:solidFill>
                </w14:textFill>
              </w:rPr>
            </w:pPr>
          </w:p>
        </w:tc>
        <w:tc>
          <w:tcPr>
            <w:tcW w:w="771" w:type="dxa"/>
            <w:noWrap w:val="0"/>
            <w:vAlign w:val="center"/>
          </w:tcPr>
          <w:p w14:paraId="152D858D">
            <w:pPr>
              <w:jc w:val="center"/>
              <w:rPr>
                <w:rFonts w:hint="eastAsia" w:ascii="宋体" w:hAnsi="宋体" w:cs="宋体"/>
                <w:color w:val="000000" w:themeColor="text1"/>
                <w:szCs w:val="21"/>
                <w:highlight w:val="none"/>
                <w14:textFill>
                  <w14:solidFill>
                    <w14:schemeClr w14:val="tx1"/>
                  </w14:solidFill>
                </w14:textFill>
              </w:rPr>
            </w:pPr>
          </w:p>
        </w:tc>
        <w:tc>
          <w:tcPr>
            <w:tcW w:w="788" w:type="dxa"/>
            <w:noWrap w:val="0"/>
            <w:vAlign w:val="center"/>
          </w:tcPr>
          <w:p w14:paraId="6AD1DA58">
            <w:pPr>
              <w:jc w:val="center"/>
              <w:rPr>
                <w:rFonts w:hint="eastAsia" w:ascii="宋体" w:hAnsi="宋体" w:cs="宋体"/>
                <w:color w:val="000000" w:themeColor="text1"/>
                <w:szCs w:val="21"/>
                <w:highlight w:val="none"/>
                <w14:textFill>
                  <w14:solidFill>
                    <w14:schemeClr w14:val="tx1"/>
                  </w14:solidFill>
                </w14:textFill>
              </w:rPr>
            </w:pPr>
          </w:p>
        </w:tc>
        <w:tc>
          <w:tcPr>
            <w:tcW w:w="850" w:type="dxa"/>
            <w:noWrap w:val="0"/>
            <w:vAlign w:val="center"/>
          </w:tcPr>
          <w:p w14:paraId="572207D6">
            <w:pPr>
              <w:jc w:val="center"/>
              <w:rPr>
                <w:rFonts w:hint="eastAsia" w:ascii="宋体" w:hAnsi="宋体" w:cs="宋体"/>
                <w:color w:val="000000" w:themeColor="text1"/>
                <w:szCs w:val="21"/>
                <w:highlight w:val="none"/>
                <w14:textFill>
                  <w14:solidFill>
                    <w14:schemeClr w14:val="tx1"/>
                  </w14:solidFill>
                </w14:textFill>
              </w:rPr>
            </w:pPr>
          </w:p>
        </w:tc>
        <w:tc>
          <w:tcPr>
            <w:tcW w:w="2127" w:type="dxa"/>
            <w:noWrap w:val="0"/>
            <w:vAlign w:val="center"/>
          </w:tcPr>
          <w:p w14:paraId="2B42711C">
            <w:pPr>
              <w:jc w:val="center"/>
              <w:rPr>
                <w:rFonts w:hint="eastAsia" w:ascii="宋体" w:hAnsi="宋体" w:cs="宋体"/>
                <w:color w:val="000000" w:themeColor="text1"/>
                <w:szCs w:val="21"/>
                <w:highlight w:val="none"/>
                <w14:textFill>
                  <w14:solidFill>
                    <w14:schemeClr w14:val="tx1"/>
                  </w14:solidFill>
                </w14:textFill>
              </w:rPr>
            </w:pPr>
          </w:p>
        </w:tc>
        <w:tc>
          <w:tcPr>
            <w:tcW w:w="1383" w:type="dxa"/>
            <w:noWrap w:val="0"/>
            <w:vAlign w:val="center"/>
          </w:tcPr>
          <w:p w14:paraId="07FE298F">
            <w:pPr>
              <w:jc w:val="center"/>
              <w:rPr>
                <w:rFonts w:hint="eastAsia" w:ascii="宋体" w:hAnsi="宋体" w:cs="宋体"/>
                <w:color w:val="000000" w:themeColor="text1"/>
                <w:szCs w:val="21"/>
                <w:highlight w:val="none"/>
                <w14:textFill>
                  <w14:solidFill>
                    <w14:schemeClr w14:val="tx1"/>
                  </w14:solidFill>
                </w14:textFill>
              </w:rPr>
            </w:pPr>
          </w:p>
        </w:tc>
      </w:tr>
      <w:tr w14:paraId="6CACC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070E98A9">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55BD2AB0">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0CEA856B">
            <w:pPr>
              <w:jc w:val="center"/>
              <w:rPr>
                <w:rFonts w:hint="eastAsia" w:ascii="宋体" w:hAnsi="宋体" w:cs="宋体"/>
                <w:color w:val="000000" w:themeColor="text1"/>
                <w:szCs w:val="21"/>
                <w:highlight w:val="none"/>
                <w14:textFill>
                  <w14:solidFill>
                    <w14:schemeClr w14:val="tx1"/>
                  </w14:solidFill>
                </w14:textFill>
              </w:rPr>
            </w:pPr>
          </w:p>
        </w:tc>
        <w:tc>
          <w:tcPr>
            <w:tcW w:w="1134" w:type="dxa"/>
            <w:noWrap w:val="0"/>
            <w:vAlign w:val="center"/>
          </w:tcPr>
          <w:p w14:paraId="6098BC25">
            <w:pPr>
              <w:jc w:val="center"/>
              <w:rPr>
                <w:rFonts w:hint="eastAsia" w:ascii="宋体" w:hAnsi="宋体" w:cs="宋体"/>
                <w:color w:val="000000" w:themeColor="text1"/>
                <w:szCs w:val="21"/>
                <w:highlight w:val="none"/>
                <w14:textFill>
                  <w14:solidFill>
                    <w14:schemeClr w14:val="tx1"/>
                  </w14:solidFill>
                </w14:textFill>
              </w:rPr>
            </w:pPr>
          </w:p>
        </w:tc>
        <w:tc>
          <w:tcPr>
            <w:tcW w:w="771" w:type="dxa"/>
            <w:noWrap w:val="0"/>
            <w:vAlign w:val="center"/>
          </w:tcPr>
          <w:p w14:paraId="78586EC9">
            <w:pPr>
              <w:jc w:val="center"/>
              <w:rPr>
                <w:rFonts w:hint="eastAsia" w:ascii="宋体" w:hAnsi="宋体" w:cs="宋体"/>
                <w:color w:val="000000" w:themeColor="text1"/>
                <w:szCs w:val="21"/>
                <w:highlight w:val="none"/>
                <w14:textFill>
                  <w14:solidFill>
                    <w14:schemeClr w14:val="tx1"/>
                  </w14:solidFill>
                </w14:textFill>
              </w:rPr>
            </w:pPr>
          </w:p>
        </w:tc>
        <w:tc>
          <w:tcPr>
            <w:tcW w:w="788" w:type="dxa"/>
            <w:noWrap w:val="0"/>
            <w:vAlign w:val="center"/>
          </w:tcPr>
          <w:p w14:paraId="6240FF75">
            <w:pPr>
              <w:jc w:val="center"/>
              <w:rPr>
                <w:rFonts w:hint="eastAsia" w:ascii="宋体" w:hAnsi="宋体" w:cs="宋体"/>
                <w:color w:val="000000" w:themeColor="text1"/>
                <w:szCs w:val="21"/>
                <w:highlight w:val="none"/>
                <w14:textFill>
                  <w14:solidFill>
                    <w14:schemeClr w14:val="tx1"/>
                  </w14:solidFill>
                </w14:textFill>
              </w:rPr>
            </w:pPr>
          </w:p>
        </w:tc>
        <w:tc>
          <w:tcPr>
            <w:tcW w:w="850" w:type="dxa"/>
            <w:noWrap w:val="0"/>
            <w:vAlign w:val="center"/>
          </w:tcPr>
          <w:p w14:paraId="7CDDA229">
            <w:pPr>
              <w:jc w:val="center"/>
              <w:rPr>
                <w:rFonts w:hint="eastAsia" w:ascii="宋体" w:hAnsi="宋体" w:cs="宋体"/>
                <w:color w:val="000000" w:themeColor="text1"/>
                <w:szCs w:val="21"/>
                <w:highlight w:val="none"/>
                <w14:textFill>
                  <w14:solidFill>
                    <w14:schemeClr w14:val="tx1"/>
                  </w14:solidFill>
                </w14:textFill>
              </w:rPr>
            </w:pPr>
          </w:p>
        </w:tc>
        <w:tc>
          <w:tcPr>
            <w:tcW w:w="2127" w:type="dxa"/>
            <w:noWrap w:val="0"/>
            <w:vAlign w:val="center"/>
          </w:tcPr>
          <w:p w14:paraId="33E66F2F">
            <w:pPr>
              <w:jc w:val="center"/>
              <w:rPr>
                <w:rFonts w:hint="eastAsia" w:ascii="宋体" w:hAnsi="宋体" w:cs="宋体"/>
                <w:color w:val="000000" w:themeColor="text1"/>
                <w:szCs w:val="21"/>
                <w:highlight w:val="none"/>
                <w14:textFill>
                  <w14:solidFill>
                    <w14:schemeClr w14:val="tx1"/>
                  </w14:solidFill>
                </w14:textFill>
              </w:rPr>
            </w:pPr>
          </w:p>
        </w:tc>
        <w:tc>
          <w:tcPr>
            <w:tcW w:w="1383" w:type="dxa"/>
            <w:noWrap w:val="0"/>
            <w:vAlign w:val="center"/>
          </w:tcPr>
          <w:p w14:paraId="41ED2E44">
            <w:pPr>
              <w:jc w:val="center"/>
              <w:rPr>
                <w:rFonts w:hint="eastAsia" w:ascii="宋体" w:hAnsi="宋体" w:cs="宋体"/>
                <w:color w:val="000000" w:themeColor="text1"/>
                <w:szCs w:val="21"/>
                <w:highlight w:val="none"/>
                <w14:textFill>
                  <w14:solidFill>
                    <w14:schemeClr w14:val="tx1"/>
                  </w14:solidFill>
                </w14:textFill>
              </w:rPr>
            </w:pPr>
          </w:p>
        </w:tc>
      </w:tr>
      <w:tr w14:paraId="2F9D6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5C3902F4">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5B9CFB3B">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65B13AB7">
            <w:pPr>
              <w:jc w:val="center"/>
              <w:rPr>
                <w:rFonts w:hint="eastAsia" w:ascii="宋体" w:hAnsi="宋体" w:cs="宋体"/>
                <w:color w:val="000000" w:themeColor="text1"/>
                <w:szCs w:val="21"/>
                <w:highlight w:val="none"/>
                <w14:textFill>
                  <w14:solidFill>
                    <w14:schemeClr w14:val="tx1"/>
                  </w14:solidFill>
                </w14:textFill>
              </w:rPr>
            </w:pPr>
          </w:p>
        </w:tc>
        <w:tc>
          <w:tcPr>
            <w:tcW w:w="1134" w:type="dxa"/>
            <w:noWrap w:val="0"/>
            <w:vAlign w:val="center"/>
          </w:tcPr>
          <w:p w14:paraId="06C868EB">
            <w:pPr>
              <w:jc w:val="center"/>
              <w:rPr>
                <w:rFonts w:hint="eastAsia" w:ascii="宋体" w:hAnsi="宋体" w:cs="宋体"/>
                <w:color w:val="000000" w:themeColor="text1"/>
                <w:szCs w:val="21"/>
                <w:highlight w:val="none"/>
                <w14:textFill>
                  <w14:solidFill>
                    <w14:schemeClr w14:val="tx1"/>
                  </w14:solidFill>
                </w14:textFill>
              </w:rPr>
            </w:pPr>
          </w:p>
        </w:tc>
        <w:tc>
          <w:tcPr>
            <w:tcW w:w="771" w:type="dxa"/>
            <w:noWrap w:val="0"/>
            <w:vAlign w:val="center"/>
          </w:tcPr>
          <w:p w14:paraId="3261656C">
            <w:pPr>
              <w:jc w:val="center"/>
              <w:rPr>
                <w:rFonts w:hint="eastAsia" w:ascii="宋体" w:hAnsi="宋体" w:cs="宋体"/>
                <w:color w:val="000000" w:themeColor="text1"/>
                <w:szCs w:val="21"/>
                <w:highlight w:val="none"/>
                <w14:textFill>
                  <w14:solidFill>
                    <w14:schemeClr w14:val="tx1"/>
                  </w14:solidFill>
                </w14:textFill>
              </w:rPr>
            </w:pPr>
          </w:p>
        </w:tc>
        <w:tc>
          <w:tcPr>
            <w:tcW w:w="788" w:type="dxa"/>
            <w:noWrap w:val="0"/>
            <w:vAlign w:val="center"/>
          </w:tcPr>
          <w:p w14:paraId="030209B1">
            <w:pPr>
              <w:jc w:val="center"/>
              <w:rPr>
                <w:rFonts w:hint="eastAsia" w:ascii="宋体" w:hAnsi="宋体" w:cs="宋体"/>
                <w:color w:val="000000" w:themeColor="text1"/>
                <w:szCs w:val="21"/>
                <w:highlight w:val="none"/>
                <w14:textFill>
                  <w14:solidFill>
                    <w14:schemeClr w14:val="tx1"/>
                  </w14:solidFill>
                </w14:textFill>
              </w:rPr>
            </w:pPr>
          </w:p>
        </w:tc>
        <w:tc>
          <w:tcPr>
            <w:tcW w:w="850" w:type="dxa"/>
            <w:noWrap w:val="0"/>
            <w:vAlign w:val="center"/>
          </w:tcPr>
          <w:p w14:paraId="0BA6FB7E">
            <w:pPr>
              <w:jc w:val="center"/>
              <w:rPr>
                <w:rFonts w:hint="eastAsia" w:ascii="宋体" w:hAnsi="宋体" w:cs="宋体"/>
                <w:color w:val="000000" w:themeColor="text1"/>
                <w:szCs w:val="21"/>
                <w:highlight w:val="none"/>
                <w14:textFill>
                  <w14:solidFill>
                    <w14:schemeClr w14:val="tx1"/>
                  </w14:solidFill>
                </w14:textFill>
              </w:rPr>
            </w:pPr>
          </w:p>
        </w:tc>
        <w:tc>
          <w:tcPr>
            <w:tcW w:w="2127" w:type="dxa"/>
            <w:noWrap w:val="0"/>
            <w:vAlign w:val="center"/>
          </w:tcPr>
          <w:p w14:paraId="48DFFF8F">
            <w:pPr>
              <w:jc w:val="center"/>
              <w:rPr>
                <w:rFonts w:hint="eastAsia" w:ascii="宋体" w:hAnsi="宋体" w:cs="宋体"/>
                <w:color w:val="000000" w:themeColor="text1"/>
                <w:szCs w:val="21"/>
                <w:highlight w:val="none"/>
                <w14:textFill>
                  <w14:solidFill>
                    <w14:schemeClr w14:val="tx1"/>
                  </w14:solidFill>
                </w14:textFill>
              </w:rPr>
            </w:pPr>
          </w:p>
        </w:tc>
        <w:tc>
          <w:tcPr>
            <w:tcW w:w="1383" w:type="dxa"/>
            <w:noWrap w:val="0"/>
            <w:vAlign w:val="center"/>
          </w:tcPr>
          <w:p w14:paraId="5C9D2EF5">
            <w:pPr>
              <w:jc w:val="center"/>
              <w:rPr>
                <w:rFonts w:hint="eastAsia" w:ascii="宋体" w:hAnsi="宋体" w:cs="宋体"/>
                <w:color w:val="000000" w:themeColor="text1"/>
                <w:szCs w:val="21"/>
                <w:highlight w:val="none"/>
                <w14:textFill>
                  <w14:solidFill>
                    <w14:schemeClr w14:val="tx1"/>
                  </w14:solidFill>
                </w14:textFill>
              </w:rPr>
            </w:pPr>
          </w:p>
        </w:tc>
      </w:tr>
      <w:tr w14:paraId="5BDBF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2E41CCCA">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332F8E50">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2FC2C2CB">
            <w:pPr>
              <w:jc w:val="center"/>
              <w:rPr>
                <w:rFonts w:hint="eastAsia" w:ascii="宋体" w:hAnsi="宋体" w:cs="宋体"/>
                <w:color w:val="000000" w:themeColor="text1"/>
                <w:szCs w:val="21"/>
                <w:highlight w:val="none"/>
                <w14:textFill>
                  <w14:solidFill>
                    <w14:schemeClr w14:val="tx1"/>
                  </w14:solidFill>
                </w14:textFill>
              </w:rPr>
            </w:pPr>
          </w:p>
        </w:tc>
        <w:tc>
          <w:tcPr>
            <w:tcW w:w="1134" w:type="dxa"/>
            <w:noWrap w:val="0"/>
            <w:vAlign w:val="center"/>
          </w:tcPr>
          <w:p w14:paraId="631091D2">
            <w:pPr>
              <w:jc w:val="center"/>
              <w:rPr>
                <w:rFonts w:hint="eastAsia" w:ascii="宋体" w:hAnsi="宋体" w:cs="宋体"/>
                <w:color w:val="000000" w:themeColor="text1"/>
                <w:szCs w:val="21"/>
                <w:highlight w:val="none"/>
                <w14:textFill>
                  <w14:solidFill>
                    <w14:schemeClr w14:val="tx1"/>
                  </w14:solidFill>
                </w14:textFill>
              </w:rPr>
            </w:pPr>
          </w:p>
        </w:tc>
        <w:tc>
          <w:tcPr>
            <w:tcW w:w="771" w:type="dxa"/>
            <w:noWrap w:val="0"/>
            <w:vAlign w:val="center"/>
          </w:tcPr>
          <w:p w14:paraId="121E5202">
            <w:pPr>
              <w:jc w:val="center"/>
              <w:rPr>
                <w:rFonts w:hint="eastAsia" w:ascii="宋体" w:hAnsi="宋体" w:cs="宋体"/>
                <w:color w:val="000000" w:themeColor="text1"/>
                <w:szCs w:val="21"/>
                <w:highlight w:val="none"/>
                <w14:textFill>
                  <w14:solidFill>
                    <w14:schemeClr w14:val="tx1"/>
                  </w14:solidFill>
                </w14:textFill>
              </w:rPr>
            </w:pPr>
          </w:p>
        </w:tc>
        <w:tc>
          <w:tcPr>
            <w:tcW w:w="788" w:type="dxa"/>
            <w:noWrap w:val="0"/>
            <w:vAlign w:val="center"/>
          </w:tcPr>
          <w:p w14:paraId="1CCE291F">
            <w:pPr>
              <w:jc w:val="center"/>
              <w:rPr>
                <w:rFonts w:hint="eastAsia" w:ascii="宋体" w:hAnsi="宋体" w:cs="宋体"/>
                <w:color w:val="000000" w:themeColor="text1"/>
                <w:szCs w:val="21"/>
                <w:highlight w:val="none"/>
                <w14:textFill>
                  <w14:solidFill>
                    <w14:schemeClr w14:val="tx1"/>
                  </w14:solidFill>
                </w14:textFill>
              </w:rPr>
            </w:pPr>
          </w:p>
        </w:tc>
        <w:tc>
          <w:tcPr>
            <w:tcW w:w="850" w:type="dxa"/>
            <w:noWrap w:val="0"/>
            <w:vAlign w:val="center"/>
          </w:tcPr>
          <w:p w14:paraId="72F5FC0D">
            <w:pPr>
              <w:jc w:val="center"/>
              <w:rPr>
                <w:rFonts w:hint="eastAsia" w:ascii="宋体" w:hAnsi="宋体" w:cs="宋体"/>
                <w:color w:val="000000" w:themeColor="text1"/>
                <w:szCs w:val="21"/>
                <w:highlight w:val="none"/>
                <w14:textFill>
                  <w14:solidFill>
                    <w14:schemeClr w14:val="tx1"/>
                  </w14:solidFill>
                </w14:textFill>
              </w:rPr>
            </w:pPr>
          </w:p>
        </w:tc>
        <w:tc>
          <w:tcPr>
            <w:tcW w:w="2127" w:type="dxa"/>
            <w:noWrap w:val="0"/>
            <w:vAlign w:val="center"/>
          </w:tcPr>
          <w:p w14:paraId="3DCBD048">
            <w:pPr>
              <w:jc w:val="center"/>
              <w:rPr>
                <w:rFonts w:hint="eastAsia" w:ascii="宋体" w:hAnsi="宋体" w:cs="宋体"/>
                <w:color w:val="000000" w:themeColor="text1"/>
                <w:szCs w:val="21"/>
                <w:highlight w:val="none"/>
                <w14:textFill>
                  <w14:solidFill>
                    <w14:schemeClr w14:val="tx1"/>
                  </w14:solidFill>
                </w14:textFill>
              </w:rPr>
            </w:pPr>
          </w:p>
        </w:tc>
        <w:tc>
          <w:tcPr>
            <w:tcW w:w="1383" w:type="dxa"/>
            <w:noWrap w:val="0"/>
            <w:vAlign w:val="center"/>
          </w:tcPr>
          <w:p w14:paraId="6A894EC7">
            <w:pPr>
              <w:jc w:val="center"/>
              <w:rPr>
                <w:rFonts w:hint="eastAsia" w:ascii="宋体" w:hAnsi="宋体" w:cs="宋体"/>
                <w:color w:val="000000" w:themeColor="text1"/>
                <w:szCs w:val="21"/>
                <w:highlight w:val="none"/>
                <w14:textFill>
                  <w14:solidFill>
                    <w14:schemeClr w14:val="tx1"/>
                  </w14:solidFill>
                </w14:textFill>
              </w:rPr>
            </w:pPr>
          </w:p>
        </w:tc>
      </w:tr>
      <w:tr w14:paraId="4DE8C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78910956">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399333DF">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32DFA1D6">
            <w:pPr>
              <w:jc w:val="center"/>
              <w:rPr>
                <w:rFonts w:hint="eastAsia" w:ascii="宋体" w:hAnsi="宋体" w:cs="宋体"/>
                <w:color w:val="000000" w:themeColor="text1"/>
                <w:szCs w:val="21"/>
                <w:highlight w:val="none"/>
                <w14:textFill>
                  <w14:solidFill>
                    <w14:schemeClr w14:val="tx1"/>
                  </w14:solidFill>
                </w14:textFill>
              </w:rPr>
            </w:pPr>
          </w:p>
        </w:tc>
        <w:tc>
          <w:tcPr>
            <w:tcW w:w="1134" w:type="dxa"/>
            <w:noWrap w:val="0"/>
            <w:vAlign w:val="center"/>
          </w:tcPr>
          <w:p w14:paraId="4995E969">
            <w:pPr>
              <w:jc w:val="center"/>
              <w:rPr>
                <w:rFonts w:hint="eastAsia" w:ascii="宋体" w:hAnsi="宋体" w:cs="宋体"/>
                <w:color w:val="000000" w:themeColor="text1"/>
                <w:szCs w:val="21"/>
                <w:highlight w:val="none"/>
                <w14:textFill>
                  <w14:solidFill>
                    <w14:schemeClr w14:val="tx1"/>
                  </w14:solidFill>
                </w14:textFill>
              </w:rPr>
            </w:pPr>
          </w:p>
        </w:tc>
        <w:tc>
          <w:tcPr>
            <w:tcW w:w="771" w:type="dxa"/>
            <w:noWrap w:val="0"/>
            <w:vAlign w:val="center"/>
          </w:tcPr>
          <w:p w14:paraId="619A42F0">
            <w:pPr>
              <w:jc w:val="center"/>
              <w:rPr>
                <w:rFonts w:hint="eastAsia" w:ascii="宋体" w:hAnsi="宋体" w:cs="宋体"/>
                <w:color w:val="000000" w:themeColor="text1"/>
                <w:szCs w:val="21"/>
                <w:highlight w:val="none"/>
                <w14:textFill>
                  <w14:solidFill>
                    <w14:schemeClr w14:val="tx1"/>
                  </w14:solidFill>
                </w14:textFill>
              </w:rPr>
            </w:pPr>
          </w:p>
        </w:tc>
        <w:tc>
          <w:tcPr>
            <w:tcW w:w="788" w:type="dxa"/>
            <w:noWrap w:val="0"/>
            <w:vAlign w:val="center"/>
          </w:tcPr>
          <w:p w14:paraId="61562D46">
            <w:pPr>
              <w:jc w:val="center"/>
              <w:rPr>
                <w:rFonts w:hint="eastAsia" w:ascii="宋体" w:hAnsi="宋体" w:cs="宋体"/>
                <w:color w:val="000000" w:themeColor="text1"/>
                <w:szCs w:val="21"/>
                <w:highlight w:val="none"/>
                <w14:textFill>
                  <w14:solidFill>
                    <w14:schemeClr w14:val="tx1"/>
                  </w14:solidFill>
                </w14:textFill>
              </w:rPr>
            </w:pPr>
          </w:p>
        </w:tc>
        <w:tc>
          <w:tcPr>
            <w:tcW w:w="850" w:type="dxa"/>
            <w:noWrap w:val="0"/>
            <w:vAlign w:val="center"/>
          </w:tcPr>
          <w:p w14:paraId="535F0E07">
            <w:pPr>
              <w:jc w:val="center"/>
              <w:rPr>
                <w:rFonts w:hint="eastAsia" w:ascii="宋体" w:hAnsi="宋体" w:cs="宋体"/>
                <w:color w:val="000000" w:themeColor="text1"/>
                <w:szCs w:val="21"/>
                <w:highlight w:val="none"/>
                <w14:textFill>
                  <w14:solidFill>
                    <w14:schemeClr w14:val="tx1"/>
                  </w14:solidFill>
                </w14:textFill>
              </w:rPr>
            </w:pPr>
          </w:p>
        </w:tc>
        <w:tc>
          <w:tcPr>
            <w:tcW w:w="2127" w:type="dxa"/>
            <w:noWrap w:val="0"/>
            <w:vAlign w:val="center"/>
          </w:tcPr>
          <w:p w14:paraId="52B996FE">
            <w:pPr>
              <w:jc w:val="center"/>
              <w:rPr>
                <w:rFonts w:hint="eastAsia" w:ascii="宋体" w:hAnsi="宋体" w:cs="宋体"/>
                <w:color w:val="000000" w:themeColor="text1"/>
                <w:szCs w:val="21"/>
                <w:highlight w:val="none"/>
                <w14:textFill>
                  <w14:solidFill>
                    <w14:schemeClr w14:val="tx1"/>
                  </w14:solidFill>
                </w14:textFill>
              </w:rPr>
            </w:pPr>
          </w:p>
        </w:tc>
        <w:tc>
          <w:tcPr>
            <w:tcW w:w="1383" w:type="dxa"/>
            <w:noWrap w:val="0"/>
            <w:vAlign w:val="center"/>
          </w:tcPr>
          <w:p w14:paraId="0E532D43">
            <w:pPr>
              <w:jc w:val="center"/>
              <w:rPr>
                <w:rFonts w:hint="eastAsia" w:ascii="宋体" w:hAnsi="宋体" w:cs="宋体"/>
                <w:color w:val="000000" w:themeColor="text1"/>
                <w:szCs w:val="21"/>
                <w:highlight w:val="none"/>
                <w14:textFill>
                  <w14:solidFill>
                    <w14:schemeClr w14:val="tx1"/>
                  </w14:solidFill>
                </w14:textFill>
              </w:rPr>
            </w:pPr>
          </w:p>
        </w:tc>
      </w:tr>
      <w:tr w14:paraId="25154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5F5506F8">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716082A2">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0E53F068">
            <w:pPr>
              <w:jc w:val="center"/>
              <w:rPr>
                <w:rFonts w:hint="eastAsia" w:ascii="宋体" w:hAnsi="宋体" w:cs="宋体"/>
                <w:color w:val="000000" w:themeColor="text1"/>
                <w:szCs w:val="21"/>
                <w:highlight w:val="none"/>
                <w14:textFill>
                  <w14:solidFill>
                    <w14:schemeClr w14:val="tx1"/>
                  </w14:solidFill>
                </w14:textFill>
              </w:rPr>
            </w:pPr>
          </w:p>
        </w:tc>
        <w:tc>
          <w:tcPr>
            <w:tcW w:w="1134" w:type="dxa"/>
            <w:noWrap w:val="0"/>
            <w:vAlign w:val="center"/>
          </w:tcPr>
          <w:p w14:paraId="55004A56">
            <w:pPr>
              <w:jc w:val="center"/>
              <w:rPr>
                <w:rFonts w:hint="eastAsia" w:ascii="宋体" w:hAnsi="宋体" w:cs="宋体"/>
                <w:color w:val="000000" w:themeColor="text1"/>
                <w:szCs w:val="21"/>
                <w:highlight w:val="none"/>
                <w14:textFill>
                  <w14:solidFill>
                    <w14:schemeClr w14:val="tx1"/>
                  </w14:solidFill>
                </w14:textFill>
              </w:rPr>
            </w:pPr>
          </w:p>
        </w:tc>
        <w:tc>
          <w:tcPr>
            <w:tcW w:w="771" w:type="dxa"/>
            <w:noWrap w:val="0"/>
            <w:vAlign w:val="center"/>
          </w:tcPr>
          <w:p w14:paraId="6E86AA10">
            <w:pPr>
              <w:jc w:val="center"/>
              <w:rPr>
                <w:rFonts w:hint="eastAsia" w:ascii="宋体" w:hAnsi="宋体" w:cs="宋体"/>
                <w:color w:val="000000" w:themeColor="text1"/>
                <w:szCs w:val="21"/>
                <w:highlight w:val="none"/>
                <w14:textFill>
                  <w14:solidFill>
                    <w14:schemeClr w14:val="tx1"/>
                  </w14:solidFill>
                </w14:textFill>
              </w:rPr>
            </w:pPr>
          </w:p>
        </w:tc>
        <w:tc>
          <w:tcPr>
            <w:tcW w:w="788" w:type="dxa"/>
            <w:noWrap w:val="0"/>
            <w:vAlign w:val="center"/>
          </w:tcPr>
          <w:p w14:paraId="5B554D9C">
            <w:pPr>
              <w:jc w:val="center"/>
              <w:rPr>
                <w:rFonts w:hint="eastAsia" w:ascii="宋体" w:hAnsi="宋体" w:cs="宋体"/>
                <w:color w:val="000000" w:themeColor="text1"/>
                <w:szCs w:val="21"/>
                <w:highlight w:val="none"/>
                <w14:textFill>
                  <w14:solidFill>
                    <w14:schemeClr w14:val="tx1"/>
                  </w14:solidFill>
                </w14:textFill>
              </w:rPr>
            </w:pPr>
          </w:p>
        </w:tc>
        <w:tc>
          <w:tcPr>
            <w:tcW w:w="850" w:type="dxa"/>
            <w:noWrap w:val="0"/>
            <w:vAlign w:val="center"/>
          </w:tcPr>
          <w:p w14:paraId="03CF42E4">
            <w:pPr>
              <w:jc w:val="center"/>
              <w:rPr>
                <w:rFonts w:hint="eastAsia" w:ascii="宋体" w:hAnsi="宋体" w:cs="宋体"/>
                <w:color w:val="000000" w:themeColor="text1"/>
                <w:szCs w:val="21"/>
                <w:highlight w:val="none"/>
                <w14:textFill>
                  <w14:solidFill>
                    <w14:schemeClr w14:val="tx1"/>
                  </w14:solidFill>
                </w14:textFill>
              </w:rPr>
            </w:pPr>
          </w:p>
        </w:tc>
        <w:tc>
          <w:tcPr>
            <w:tcW w:w="2127" w:type="dxa"/>
            <w:noWrap w:val="0"/>
            <w:vAlign w:val="center"/>
          </w:tcPr>
          <w:p w14:paraId="10A5B58E">
            <w:pPr>
              <w:jc w:val="center"/>
              <w:rPr>
                <w:rFonts w:hint="eastAsia" w:ascii="宋体" w:hAnsi="宋体" w:cs="宋体"/>
                <w:color w:val="000000" w:themeColor="text1"/>
                <w:szCs w:val="21"/>
                <w:highlight w:val="none"/>
                <w14:textFill>
                  <w14:solidFill>
                    <w14:schemeClr w14:val="tx1"/>
                  </w14:solidFill>
                </w14:textFill>
              </w:rPr>
            </w:pPr>
          </w:p>
        </w:tc>
        <w:tc>
          <w:tcPr>
            <w:tcW w:w="1383" w:type="dxa"/>
            <w:noWrap w:val="0"/>
            <w:vAlign w:val="center"/>
          </w:tcPr>
          <w:p w14:paraId="7D711536">
            <w:pPr>
              <w:jc w:val="center"/>
              <w:rPr>
                <w:rFonts w:hint="eastAsia" w:ascii="宋体" w:hAnsi="宋体" w:cs="宋体"/>
                <w:color w:val="000000" w:themeColor="text1"/>
                <w:szCs w:val="21"/>
                <w:highlight w:val="none"/>
                <w14:textFill>
                  <w14:solidFill>
                    <w14:schemeClr w14:val="tx1"/>
                  </w14:solidFill>
                </w14:textFill>
              </w:rPr>
            </w:pPr>
          </w:p>
        </w:tc>
      </w:tr>
      <w:tr w14:paraId="1D51E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30750C89">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215C5AFC">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52707115">
            <w:pPr>
              <w:jc w:val="center"/>
              <w:rPr>
                <w:rFonts w:hint="eastAsia" w:ascii="宋体" w:hAnsi="宋体" w:cs="宋体"/>
                <w:color w:val="000000" w:themeColor="text1"/>
                <w:szCs w:val="21"/>
                <w:highlight w:val="none"/>
                <w14:textFill>
                  <w14:solidFill>
                    <w14:schemeClr w14:val="tx1"/>
                  </w14:solidFill>
                </w14:textFill>
              </w:rPr>
            </w:pPr>
          </w:p>
        </w:tc>
        <w:tc>
          <w:tcPr>
            <w:tcW w:w="1134" w:type="dxa"/>
            <w:noWrap w:val="0"/>
            <w:vAlign w:val="center"/>
          </w:tcPr>
          <w:p w14:paraId="1E230185">
            <w:pPr>
              <w:jc w:val="center"/>
              <w:rPr>
                <w:rFonts w:hint="eastAsia" w:ascii="宋体" w:hAnsi="宋体" w:cs="宋体"/>
                <w:color w:val="000000" w:themeColor="text1"/>
                <w:szCs w:val="21"/>
                <w:highlight w:val="none"/>
                <w14:textFill>
                  <w14:solidFill>
                    <w14:schemeClr w14:val="tx1"/>
                  </w14:solidFill>
                </w14:textFill>
              </w:rPr>
            </w:pPr>
          </w:p>
        </w:tc>
        <w:tc>
          <w:tcPr>
            <w:tcW w:w="771" w:type="dxa"/>
            <w:noWrap w:val="0"/>
            <w:vAlign w:val="center"/>
          </w:tcPr>
          <w:p w14:paraId="6CAC15F7">
            <w:pPr>
              <w:jc w:val="center"/>
              <w:rPr>
                <w:rFonts w:hint="eastAsia" w:ascii="宋体" w:hAnsi="宋体" w:cs="宋体"/>
                <w:color w:val="000000" w:themeColor="text1"/>
                <w:szCs w:val="21"/>
                <w:highlight w:val="none"/>
                <w14:textFill>
                  <w14:solidFill>
                    <w14:schemeClr w14:val="tx1"/>
                  </w14:solidFill>
                </w14:textFill>
              </w:rPr>
            </w:pPr>
          </w:p>
        </w:tc>
        <w:tc>
          <w:tcPr>
            <w:tcW w:w="788" w:type="dxa"/>
            <w:noWrap w:val="0"/>
            <w:vAlign w:val="center"/>
          </w:tcPr>
          <w:p w14:paraId="66C7EAFE">
            <w:pPr>
              <w:jc w:val="center"/>
              <w:rPr>
                <w:rFonts w:hint="eastAsia" w:ascii="宋体" w:hAnsi="宋体" w:cs="宋体"/>
                <w:color w:val="000000" w:themeColor="text1"/>
                <w:szCs w:val="21"/>
                <w:highlight w:val="none"/>
                <w14:textFill>
                  <w14:solidFill>
                    <w14:schemeClr w14:val="tx1"/>
                  </w14:solidFill>
                </w14:textFill>
              </w:rPr>
            </w:pPr>
          </w:p>
        </w:tc>
        <w:tc>
          <w:tcPr>
            <w:tcW w:w="850" w:type="dxa"/>
            <w:noWrap w:val="0"/>
            <w:vAlign w:val="center"/>
          </w:tcPr>
          <w:p w14:paraId="2237CF4F">
            <w:pPr>
              <w:jc w:val="center"/>
              <w:rPr>
                <w:rFonts w:hint="eastAsia" w:ascii="宋体" w:hAnsi="宋体" w:cs="宋体"/>
                <w:color w:val="000000" w:themeColor="text1"/>
                <w:szCs w:val="21"/>
                <w:highlight w:val="none"/>
                <w14:textFill>
                  <w14:solidFill>
                    <w14:schemeClr w14:val="tx1"/>
                  </w14:solidFill>
                </w14:textFill>
              </w:rPr>
            </w:pPr>
          </w:p>
        </w:tc>
        <w:tc>
          <w:tcPr>
            <w:tcW w:w="2127" w:type="dxa"/>
            <w:noWrap w:val="0"/>
            <w:vAlign w:val="center"/>
          </w:tcPr>
          <w:p w14:paraId="560ACB20">
            <w:pPr>
              <w:jc w:val="center"/>
              <w:rPr>
                <w:rFonts w:hint="eastAsia" w:ascii="宋体" w:hAnsi="宋体" w:cs="宋体"/>
                <w:color w:val="000000" w:themeColor="text1"/>
                <w:szCs w:val="21"/>
                <w:highlight w:val="none"/>
                <w14:textFill>
                  <w14:solidFill>
                    <w14:schemeClr w14:val="tx1"/>
                  </w14:solidFill>
                </w14:textFill>
              </w:rPr>
            </w:pPr>
          </w:p>
        </w:tc>
        <w:tc>
          <w:tcPr>
            <w:tcW w:w="1383" w:type="dxa"/>
            <w:noWrap w:val="0"/>
            <w:vAlign w:val="center"/>
          </w:tcPr>
          <w:p w14:paraId="57228ED5">
            <w:pPr>
              <w:jc w:val="center"/>
              <w:rPr>
                <w:rFonts w:hint="eastAsia" w:ascii="宋体" w:hAnsi="宋体" w:cs="宋体"/>
                <w:color w:val="000000" w:themeColor="text1"/>
                <w:szCs w:val="21"/>
                <w:highlight w:val="none"/>
                <w14:textFill>
                  <w14:solidFill>
                    <w14:schemeClr w14:val="tx1"/>
                  </w14:solidFill>
                </w14:textFill>
              </w:rPr>
            </w:pPr>
          </w:p>
        </w:tc>
      </w:tr>
      <w:tr w14:paraId="06F40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5E763249">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0B14AAC3">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3EBF71DC">
            <w:pPr>
              <w:jc w:val="center"/>
              <w:rPr>
                <w:rFonts w:hint="eastAsia" w:ascii="宋体" w:hAnsi="宋体" w:cs="宋体"/>
                <w:color w:val="000000" w:themeColor="text1"/>
                <w:szCs w:val="21"/>
                <w:highlight w:val="none"/>
                <w14:textFill>
                  <w14:solidFill>
                    <w14:schemeClr w14:val="tx1"/>
                  </w14:solidFill>
                </w14:textFill>
              </w:rPr>
            </w:pPr>
          </w:p>
        </w:tc>
        <w:tc>
          <w:tcPr>
            <w:tcW w:w="1134" w:type="dxa"/>
            <w:noWrap w:val="0"/>
            <w:vAlign w:val="center"/>
          </w:tcPr>
          <w:p w14:paraId="21F38DA4">
            <w:pPr>
              <w:jc w:val="center"/>
              <w:rPr>
                <w:rFonts w:hint="eastAsia" w:ascii="宋体" w:hAnsi="宋体" w:cs="宋体"/>
                <w:color w:val="000000" w:themeColor="text1"/>
                <w:szCs w:val="21"/>
                <w:highlight w:val="none"/>
                <w14:textFill>
                  <w14:solidFill>
                    <w14:schemeClr w14:val="tx1"/>
                  </w14:solidFill>
                </w14:textFill>
              </w:rPr>
            </w:pPr>
          </w:p>
        </w:tc>
        <w:tc>
          <w:tcPr>
            <w:tcW w:w="771" w:type="dxa"/>
            <w:noWrap w:val="0"/>
            <w:vAlign w:val="center"/>
          </w:tcPr>
          <w:p w14:paraId="0C2A4851">
            <w:pPr>
              <w:jc w:val="center"/>
              <w:rPr>
                <w:rFonts w:hint="eastAsia" w:ascii="宋体" w:hAnsi="宋体" w:cs="宋体"/>
                <w:color w:val="000000" w:themeColor="text1"/>
                <w:szCs w:val="21"/>
                <w:highlight w:val="none"/>
                <w14:textFill>
                  <w14:solidFill>
                    <w14:schemeClr w14:val="tx1"/>
                  </w14:solidFill>
                </w14:textFill>
              </w:rPr>
            </w:pPr>
          </w:p>
        </w:tc>
        <w:tc>
          <w:tcPr>
            <w:tcW w:w="788" w:type="dxa"/>
            <w:noWrap w:val="0"/>
            <w:vAlign w:val="center"/>
          </w:tcPr>
          <w:p w14:paraId="32F52099">
            <w:pPr>
              <w:jc w:val="center"/>
              <w:rPr>
                <w:rFonts w:hint="eastAsia" w:ascii="宋体" w:hAnsi="宋体" w:cs="宋体"/>
                <w:color w:val="000000" w:themeColor="text1"/>
                <w:szCs w:val="21"/>
                <w:highlight w:val="none"/>
                <w14:textFill>
                  <w14:solidFill>
                    <w14:schemeClr w14:val="tx1"/>
                  </w14:solidFill>
                </w14:textFill>
              </w:rPr>
            </w:pPr>
          </w:p>
        </w:tc>
        <w:tc>
          <w:tcPr>
            <w:tcW w:w="850" w:type="dxa"/>
            <w:noWrap w:val="0"/>
            <w:vAlign w:val="center"/>
          </w:tcPr>
          <w:p w14:paraId="2DB0BCD8">
            <w:pPr>
              <w:jc w:val="center"/>
              <w:rPr>
                <w:rFonts w:hint="eastAsia" w:ascii="宋体" w:hAnsi="宋体" w:cs="宋体"/>
                <w:color w:val="000000" w:themeColor="text1"/>
                <w:szCs w:val="21"/>
                <w:highlight w:val="none"/>
                <w14:textFill>
                  <w14:solidFill>
                    <w14:schemeClr w14:val="tx1"/>
                  </w14:solidFill>
                </w14:textFill>
              </w:rPr>
            </w:pPr>
          </w:p>
        </w:tc>
        <w:tc>
          <w:tcPr>
            <w:tcW w:w="2127" w:type="dxa"/>
            <w:noWrap w:val="0"/>
            <w:vAlign w:val="center"/>
          </w:tcPr>
          <w:p w14:paraId="5FDEFAED">
            <w:pPr>
              <w:jc w:val="center"/>
              <w:rPr>
                <w:rFonts w:hint="eastAsia" w:ascii="宋体" w:hAnsi="宋体" w:cs="宋体"/>
                <w:color w:val="000000" w:themeColor="text1"/>
                <w:szCs w:val="21"/>
                <w:highlight w:val="none"/>
                <w14:textFill>
                  <w14:solidFill>
                    <w14:schemeClr w14:val="tx1"/>
                  </w14:solidFill>
                </w14:textFill>
              </w:rPr>
            </w:pPr>
          </w:p>
        </w:tc>
        <w:tc>
          <w:tcPr>
            <w:tcW w:w="1383" w:type="dxa"/>
            <w:noWrap w:val="0"/>
            <w:vAlign w:val="center"/>
          </w:tcPr>
          <w:p w14:paraId="3427E717">
            <w:pPr>
              <w:jc w:val="center"/>
              <w:rPr>
                <w:rFonts w:hint="eastAsia" w:ascii="宋体" w:hAnsi="宋体" w:cs="宋体"/>
                <w:color w:val="000000" w:themeColor="text1"/>
                <w:szCs w:val="21"/>
                <w:highlight w:val="none"/>
                <w14:textFill>
                  <w14:solidFill>
                    <w14:schemeClr w14:val="tx1"/>
                  </w14:solidFill>
                </w14:textFill>
              </w:rPr>
            </w:pPr>
          </w:p>
        </w:tc>
      </w:tr>
      <w:tr w14:paraId="1408E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3D379354">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1C0466C9">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22367B1F">
            <w:pPr>
              <w:jc w:val="center"/>
              <w:rPr>
                <w:rFonts w:hint="eastAsia" w:ascii="宋体" w:hAnsi="宋体" w:cs="宋体"/>
                <w:color w:val="000000" w:themeColor="text1"/>
                <w:szCs w:val="21"/>
                <w:highlight w:val="none"/>
                <w14:textFill>
                  <w14:solidFill>
                    <w14:schemeClr w14:val="tx1"/>
                  </w14:solidFill>
                </w14:textFill>
              </w:rPr>
            </w:pPr>
          </w:p>
        </w:tc>
        <w:tc>
          <w:tcPr>
            <w:tcW w:w="1134" w:type="dxa"/>
            <w:noWrap w:val="0"/>
            <w:vAlign w:val="center"/>
          </w:tcPr>
          <w:p w14:paraId="2982C98F">
            <w:pPr>
              <w:jc w:val="center"/>
              <w:rPr>
                <w:rFonts w:hint="eastAsia" w:ascii="宋体" w:hAnsi="宋体" w:cs="宋体"/>
                <w:color w:val="000000" w:themeColor="text1"/>
                <w:szCs w:val="21"/>
                <w:highlight w:val="none"/>
                <w14:textFill>
                  <w14:solidFill>
                    <w14:schemeClr w14:val="tx1"/>
                  </w14:solidFill>
                </w14:textFill>
              </w:rPr>
            </w:pPr>
          </w:p>
        </w:tc>
        <w:tc>
          <w:tcPr>
            <w:tcW w:w="771" w:type="dxa"/>
            <w:noWrap w:val="0"/>
            <w:vAlign w:val="center"/>
          </w:tcPr>
          <w:p w14:paraId="5D5F2886">
            <w:pPr>
              <w:jc w:val="center"/>
              <w:rPr>
                <w:rFonts w:hint="eastAsia" w:ascii="宋体" w:hAnsi="宋体" w:cs="宋体"/>
                <w:color w:val="000000" w:themeColor="text1"/>
                <w:szCs w:val="21"/>
                <w:highlight w:val="none"/>
                <w14:textFill>
                  <w14:solidFill>
                    <w14:schemeClr w14:val="tx1"/>
                  </w14:solidFill>
                </w14:textFill>
              </w:rPr>
            </w:pPr>
          </w:p>
        </w:tc>
        <w:tc>
          <w:tcPr>
            <w:tcW w:w="788" w:type="dxa"/>
            <w:noWrap w:val="0"/>
            <w:vAlign w:val="center"/>
          </w:tcPr>
          <w:p w14:paraId="30D22356">
            <w:pPr>
              <w:jc w:val="center"/>
              <w:rPr>
                <w:rFonts w:hint="eastAsia" w:ascii="宋体" w:hAnsi="宋体" w:cs="宋体"/>
                <w:color w:val="000000" w:themeColor="text1"/>
                <w:szCs w:val="21"/>
                <w:highlight w:val="none"/>
                <w14:textFill>
                  <w14:solidFill>
                    <w14:schemeClr w14:val="tx1"/>
                  </w14:solidFill>
                </w14:textFill>
              </w:rPr>
            </w:pPr>
          </w:p>
        </w:tc>
        <w:tc>
          <w:tcPr>
            <w:tcW w:w="850" w:type="dxa"/>
            <w:noWrap w:val="0"/>
            <w:vAlign w:val="center"/>
          </w:tcPr>
          <w:p w14:paraId="653E38D2">
            <w:pPr>
              <w:jc w:val="center"/>
              <w:rPr>
                <w:rFonts w:hint="eastAsia" w:ascii="宋体" w:hAnsi="宋体" w:cs="宋体"/>
                <w:color w:val="000000" w:themeColor="text1"/>
                <w:szCs w:val="21"/>
                <w:highlight w:val="none"/>
                <w14:textFill>
                  <w14:solidFill>
                    <w14:schemeClr w14:val="tx1"/>
                  </w14:solidFill>
                </w14:textFill>
              </w:rPr>
            </w:pPr>
          </w:p>
        </w:tc>
        <w:tc>
          <w:tcPr>
            <w:tcW w:w="2127" w:type="dxa"/>
            <w:noWrap w:val="0"/>
            <w:vAlign w:val="center"/>
          </w:tcPr>
          <w:p w14:paraId="512FB8F1">
            <w:pPr>
              <w:jc w:val="center"/>
              <w:rPr>
                <w:rFonts w:hint="eastAsia" w:ascii="宋体" w:hAnsi="宋体" w:cs="宋体"/>
                <w:color w:val="000000" w:themeColor="text1"/>
                <w:szCs w:val="21"/>
                <w:highlight w:val="none"/>
                <w14:textFill>
                  <w14:solidFill>
                    <w14:schemeClr w14:val="tx1"/>
                  </w14:solidFill>
                </w14:textFill>
              </w:rPr>
            </w:pPr>
          </w:p>
        </w:tc>
        <w:tc>
          <w:tcPr>
            <w:tcW w:w="1383" w:type="dxa"/>
            <w:noWrap w:val="0"/>
            <w:vAlign w:val="center"/>
          </w:tcPr>
          <w:p w14:paraId="7A0D8F07">
            <w:pPr>
              <w:jc w:val="center"/>
              <w:rPr>
                <w:rFonts w:hint="eastAsia" w:ascii="宋体" w:hAnsi="宋体" w:cs="宋体"/>
                <w:color w:val="000000" w:themeColor="text1"/>
                <w:szCs w:val="21"/>
                <w:highlight w:val="none"/>
                <w14:textFill>
                  <w14:solidFill>
                    <w14:schemeClr w14:val="tx1"/>
                  </w14:solidFill>
                </w14:textFill>
              </w:rPr>
            </w:pPr>
          </w:p>
        </w:tc>
      </w:tr>
    </w:tbl>
    <w:p w14:paraId="637FDF78">
      <w:pPr>
        <w:spacing w:line="420" w:lineRule="exact"/>
        <w:rPr>
          <w:rFonts w:hint="eastAsia" w:ascii="宋体" w:hAnsi="宋体" w:cs="宋体"/>
          <w:color w:val="000000" w:themeColor="text1"/>
          <w:szCs w:val="21"/>
          <w:highlight w:val="none"/>
          <w14:textFill>
            <w14:solidFill>
              <w14:schemeClr w14:val="tx1"/>
            </w14:solidFill>
          </w14:textFill>
        </w:rPr>
      </w:pPr>
    </w:p>
    <w:p w14:paraId="6FE03393">
      <w:pPr>
        <w:spacing w:before="156" w:beforeLines="50" w:after="312" w:afterLines="100" w:line="420" w:lineRule="exact"/>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br w:type="page"/>
      </w:r>
      <w:r>
        <w:rPr>
          <w:rFonts w:hint="eastAsia" w:ascii="宋体" w:hAnsi="宋体" w:cs="宋体"/>
          <w:color w:val="000000" w:themeColor="text1"/>
          <w:sz w:val="24"/>
          <w:highlight w:val="none"/>
          <w14:textFill>
            <w14:solidFill>
              <w14:schemeClr w14:val="tx1"/>
            </w14:solidFill>
          </w14:textFill>
        </w:rPr>
        <w:t>（二）主要人员简历表</w:t>
      </w:r>
    </w:p>
    <w:p w14:paraId="10B2ACDC">
      <w:pPr>
        <w:spacing w:line="42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附1：项目经理简历表</w:t>
      </w:r>
    </w:p>
    <w:p w14:paraId="7DE72A05">
      <w:pPr>
        <w:spacing w:line="42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项目经理应附建造师注册证书、安全生产考核合格证书、身份证、职称证、学历证、社保证明材料复印件及未担任其他在施建设工程项目项目经理的承诺书。</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3"/>
        <w:gridCol w:w="998"/>
        <w:gridCol w:w="1095"/>
        <w:gridCol w:w="1231"/>
        <w:gridCol w:w="1778"/>
        <w:gridCol w:w="2881"/>
      </w:tblGrid>
      <w:tr w14:paraId="49107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pct"/>
            <w:noWrap w:val="0"/>
            <w:vAlign w:val="center"/>
          </w:tcPr>
          <w:p w14:paraId="6B28A947">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姓  名</w:t>
            </w:r>
          </w:p>
        </w:tc>
        <w:tc>
          <w:tcPr>
            <w:tcW w:w="552" w:type="pct"/>
            <w:noWrap w:val="0"/>
            <w:vAlign w:val="center"/>
          </w:tcPr>
          <w:p w14:paraId="710E7D20">
            <w:pPr>
              <w:jc w:val="center"/>
              <w:rPr>
                <w:rFonts w:hint="eastAsia" w:ascii="宋体" w:hAnsi="宋体" w:cs="宋体"/>
                <w:color w:val="000000" w:themeColor="text1"/>
                <w:szCs w:val="21"/>
                <w:highlight w:val="none"/>
                <w14:textFill>
                  <w14:solidFill>
                    <w14:schemeClr w14:val="tx1"/>
                  </w14:solidFill>
                </w14:textFill>
              </w:rPr>
            </w:pPr>
          </w:p>
        </w:tc>
        <w:tc>
          <w:tcPr>
            <w:tcW w:w="606" w:type="pct"/>
            <w:noWrap w:val="0"/>
            <w:vAlign w:val="center"/>
          </w:tcPr>
          <w:p w14:paraId="3910E1BF">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年  龄</w:t>
            </w:r>
          </w:p>
        </w:tc>
        <w:tc>
          <w:tcPr>
            <w:tcW w:w="681" w:type="pct"/>
            <w:noWrap w:val="0"/>
            <w:vAlign w:val="center"/>
          </w:tcPr>
          <w:p w14:paraId="14070086">
            <w:pPr>
              <w:jc w:val="center"/>
              <w:rPr>
                <w:rFonts w:hint="eastAsia" w:ascii="宋体" w:hAnsi="宋体" w:cs="宋体"/>
                <w:color w:val="000000" w:themeColor="text1"/>
                <w:szCs w:val="21"/>
                <w:highlight w:val="none"/>
                <w14:textFill>
                  <w14:solidFill>
                    <w14:schemeClr w14:val="tx1"/>
                  </w14:solidFill>
                </w14:textFill>
              </w:rPr>
            </w:pPr>
          </w:p>
        </w:tc>
        <w:tc>
          <w:tcPr>
            <w:tcW w:w="984" w:type="pct"/>
            <w:noWrap w:val="0"/>
            <w:vAlign w:val="center"/>
          </w:tcPr>
          <w:p w14:paraId="390B6594">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学历</w:t>
            </w:r>
          </w:p>
        </w:tc>
        <w:tc>
          <w:tcPr>
            <w:tcW w:w="1594" w:type="pct"/>
            <w:noWrap w:val="0"/>
            <w:vAlign w:val="center"/>
          </w:tcPr>
          <w:p w14:paraId="6AFC7B1B">
            <w:pPr>
              <w:jc w:val="center"/>
              <w:rPr>
                <w:rFonts w:hint="eastAsia" w:ascii="宋体" w:hAnsi="宋体" w:cs="宋体"/>
                <w:color w:val="000000" w:themeColor="text1"/>
                <w:szCs w:val="21"/>
                <w:highlight w:val="none"/>
                <w14:textFill>
                  <w14:solidFill>
                    <w14:schemeClr w14:val="tx1"/>
                  </w14:solidFill>
                </w14:textFill>
              </w:rPr>
            </w:pPr>
          </w:p>
        </w:tc>
      </w:tr>
      <w:tr w14:paraId="3EEB0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pct"/>
            <w:noWrap w:val="0"/>
            <w:vAlign w:val="center"/>
          </w:tcPr>
          <w:p w14:paraId="5494F8BE">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职  称</w:t>
            </w:r>
          </w:p>
        </w:tc>
        <w:tc>
          <w:tcPr>
            <w:tcW w:w="552" w:type="pct"/>
            <w:noWrap w:val="0"/>
            <w:vAlign w:val="center"/>
          </w:tcPr>
          <w:p w14:paraId="7E1D9E0A">
            <w:pPr>
              <w:jc w:val="center"/>
              <w:rPr>
                <w:rFonts w:hint="eastAsia" w:ascii="宋体" w:hAnsi="宋体" w:cs="宋体"/>
                <w:color w:val="000000" w:themeColor="text1"/>
                <w:szCs w:val="21"/>
                <w:highlight w:val="none"/>
                <w14:textFill>
                  <w14:solidFill>
                    <w14:schemeClr w14:val="tx1"/>
                  </w14:solidFill>
                </w14:textFill>
              </w:rPr>
            </w:pPr>
          </w:p>
        </w:tc>
        <w:tc>
          <w:tcPr>
            <w:tcW w:w="606" w:type="pct"/>
            <w:noWrap w:val="0"/>
            <w:vAlign w:val="center"/>
          </w:tcPr>
          <w:p w14:paraId="30984B9D">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职  务</w:t>
            </w:r>
          </w:p>
        </w:tc>
        <w:tc>
          <w:tcPr>
            <w:tcW w:w="681" w:type="pct"/>
            <w:noWrap w:val="0"/>
            <w:vAlign w:val="center"/>
          </w:tcPr>
          <w:p w14:paraId="4E33F57E">
            <w:pPr>
              <w:jc w:val="center"/>
              <w:rPr>
                <w:rFonts w:hint="eastAsia" w:ascii="宋体" w:hAnsi="宋体" w:cs="宋体"/>
                <w:color w:val="000000" w:themeColor="text1"/>
                <w:szCs w:val="21"/>
                <w:highlight w:val="none"/>
                <w14:textFill>
                  <w14:solidFill>
                    <w14:schemeClr w14:val="tx1"/>
                  </w14:solidFill>
                </w14:textFill>
              </w:rPr>
            </w:pPr>
          </w:p>
        </w:tc>
        <w:tc>
          <w:tcPr>
            <w:tcW w:w="984" w:type="pct"/>
            <w:noWrap w:val="0"/>
            <w:vAlign w:val="center"/>
          </w:tcPr>
          <w:p w14:paraId="694AA731">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拟在本工程任职</w:t>
            </w:r>
          </w:p>
        </w:tc>
        <w:tc>
          <w:tcPr>
            <w:tcW w:w="1594" w:type="pct"/>
            <w:noWrap w:val="0"/>
            <w:vAlign w:val="center"/>
          </w:tcPr>
          <w:p w14:paraId="6E26BA0D">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项目经理</w:t>
            </w:r>
          </w:p>
        </w:tc>
      </w:tr>
      <w:tr w14:paraId="4C244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41" w:type="pct"/>
            <w:gridSpan w:val="3"/>
            <w:noWrap w:val="0"/>
            <w:vAlign w:val="center"/>
          </w:tcPr>
          <w:p w14:paraId="716F7491">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注册建造师执业资格等级</w:t>
            </w:r>
          </w:p>
        </w:tc>
        <w:tc>
          <w:tcPr>
            <w:tcW w:w="681" w:type="pct"/>
            <w:noWrap w:val="0"/>
            <w:vAlign w:val="center"/>
          </w:tcPr>
          <w:p w14:paraId="1C438045">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      级</w:t>
            </w:r>
          </w:p>
        </w:tc>
        <w:tc>
          <w:tcPr>
            <w:tcW w:w="984" w:type="pct"/>
            <w:noWrap w:val="0"/>
            <w:vAlign w:val="center"/>
          </w:tcPr>
          <w:p w14:paraId="1E1DF7C7">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建造师专业</w:t>
            </w:r>
          </w:p>
        </w:tc>
        <w:tc>
          <w:tcPr>
            <w:tcW w:w="1594" w:type="pct"/>
            <w:noWrap w:val="0"/>
            <w:vAlign w:val="center"/>
          </w:tcPr>
          <w:p w14:paraId="4A17659A">
            <w:pPr>
              <w:jc w:val="center"/>
              <w:rPr>
                <w:rFonts w:hint="eastAsia" w:ascii="宋体" w:hAnsi="宋体" w:cs="宋体"/>
                <w:color w:val="000000" w:themeColor="text1"/>
                <w:szCs w:val="21"/>
                <w:highlight w:val="none"/>
                <w14:textFill>
                  <w14:solidFill>
                    <w14:schemeClr w14:val="tx1"/>
                  </w14:solidFill>
                </w14:textFill>
              </w:rPr>
            </w:pPr>
          </w:p>
        </w:tc>
      </w:tr>
      <w:tr w14:paraId="74A32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41" w:type="pct"/>
            <w:gridSpan w:val="3"/>
            <w:noWrap w:val="0"/>
            <w:vAlign w:val="center"/>
          </w:tcPr>
          <w:p w14:paraId="5CC40941">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安全生产考核合格证书</w:t>
            </w:r>
          </w:p>
        </w:tc>
        <w:tc>
          <w:tcPr>
            <w:tcW w:w="3259" w:type="pct"/>
            <w:gridSpan w:val="3"/>
            <w:noWrap w:val="0"/>
            <w:vAlign w:val="center"/>
          </w:tcPr>
          <w:p w14:paraId="4DFA7485">
            <w:pPr>
              <w:jc w:val="center"/>
              <w:rPr>
                <w:rFonts w:hint="eastAsia" w:ascii="宋体" w:hAnsi="宋体" w:cs="宋体"/>
                <w:color w:val="000000" w:themeColor="text1"/>
                <w:szCs w:val="21"/>
                <w:highlight w:val="none"/>
                <w14:textFill>
                  <w14:solidFill>
                    <w14:schemeClr w14:val="tx1"/>
                  </w14:solidFill>
                </w14:textFill>
              </w:rPr>
            </w:pPr>
          </w:p>
        </w:tc>
      </w:tr>
      <w:tr w14:paraId="70B4B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pct"/>
            <w:noWrap w:val="0"/>
            <w:vAlign w:val="center"/>
          </w:tcPr>
          <w:p w14:paraId="3DC94FC7">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毕业学校</w:t>
            </w:r>
          </w:p>
        </w:tc>
        <w:tc>
          <w:tcPr>
            <w:tcW w:w="4417" w:type="pct"/>
            <w:gridSpan w:val="5"/>
            <w:noWrap w:val="0"/>
            <w:vAlign w:val="center"/>
          </w:tcPr>
          <w:p w14:paraId="4B94510F">
            <w:pPr>
              <w:ind w:firstLine="840" w:firstLineChars="4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年毕业于                  学校            专业</w:t>
            </w:r>
          </w:p>
        </w:tc>
      </w:tr>
      <w:tr w14:paraId="4B449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noWrap w:val="0"/>
            <w:vAlign w:val="center"/>
          </w:tcPr>
          <w:p w14:paraId="0AB59ECD">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主要工作经历</w:t>
            </w:r>
          </w:p>
        </w:tc>
      </w:tr>
      <w:tr w14:paraId="07F6E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pct"/>
            <w:noWrap w:val="0"/>
            <w:vAlign w:val="center"/>
          </w:tcPr>
          <w:p w14:paraId="7885568C">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时  间</w:t>
            </w:r>
          </w:p>
        </w:tc>
        <w:tc>
          <w:tcPr>
            <w:tcW w:w="1839" w:type="pct"/>
            <w:gridSpan w:val="3"/>
            <w:noWrap w:val="0"/>
            <w:vAlign w:val="center"/>
          </w:tcPr>
          <w:p w14:paraId="485A9F03">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参加过的类似项目名称</w:t>
            </w:r>
          </w:p>
        </w:tc>
        <w:tc>
          <w:tcPr>
            <w:tcW w:w="984" w:type="pct"/>
            <w:noWrap w:val="0"/>
            <w:vAlign w:val="center"/>
          </w:tcPr>
          <w:p w14:paraId="0C421791">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工程概况说明</w:t>
            </w:r>
          </w:p>
        </w:tc>
        <w:tc>
          <w:tcPr>
            <w:tcW w:w="1594" w:type="pct"/>
            <w:noWrap w:val="0"/>
            <w:vAlign w:val="center"/>
          </w:tcPr>
          <w:p w14:paraId="270ED82B">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合同金额</w:t>
            </w:r>
          </w:p>
        </w:tc>
      </w:tr>
      <w:tr w14:paraId="6B091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83" w:type="pct"/>
            <w:noWrap w:val="0"/>
            <w:vAlign w:val="center"/>
          </w:tcPr>
          <w:p w14:paraId="089D30A9">
            <w:pPr>
              <w:jc w:val="center"/>
              <w:rPr>
                <w:rFonts w:hint="eastAsia" w:ascii="宋体" w:hAnsi="宋体" w:cs="宋体"/>
                <w:color w:val="000000" w:themeColor="text1"/>
                <w:szCs w:val="21"/>
                <w:highlight w:val="none"/>
                <w14:textFill>
                  <w14:solidFill>
                    <w14:schemeClr w14:val="tx1"/>
                  </w14:solidFill>
                </w14:textFill>
              </w:rPr>
            </w:pPr>
          </w:p>
        </w:tc>
        <w:tc>
          <w:tcPr>
            <w:tcW w:w="1839" w:type="pct"/>
            <w:gridSpan w:val="3"/>
            <w:noWrap w:val="0"/>
            <w:vAlign w:val="center"/>
          </w:tcPr>
          <w:p w14:paraId="07AE5D6B">
            <w:pPr>
              <w:jc w:val="center"/>
              <w:rPr>
                <w:rFonts w:hint="eastAsia" w:ascii="宋体" w:hAnsi="宋体" w:cs="宋体"/>
                <w:color w:val="000000" w:themeColor="text1"/>
                <w:szCs w:val="21"/>
                <w:highlight w:val="none"/>
                <w14:textFill>
                  <w14:solidFill>
                    <w14:schemeClr w14:val="tx1"/>
                  </w14:solidFill>
                </w14:textFill>
              </w:rPr>
            </w:pPr>
          </w:p>
        </w:tc>
        <w:tc>
          <w:tcPr>
            <w:tcW w:w="984" w:type="pct"/>
            <w:noWrap w:val="0"/>
            <w:vAlign w:val="center"/>
          </w:tcPr>
          <w:p w14:paraId="7EE118B0">
            <w:pPr>
              <w:jc w:val="center"/>
              <w:rPr>
                <w:rFonts w:hint="eastAsia" w:ascii="宋体" w:hAnsi="宋体" w:cs="宋体"/>
                <w:color w:val="000000" w:themeColor="text1"/>
                <w:szCs w:val="21"/>
                <w:highlight w:val="none"/>
                <w14:textFill>
                  <w14:solidFill>
                    <w14:schemeClr w14:val="tx1"/>
                  </w14:solidFill>
                </w14:textFill>
              </w:rPr>
            </w:pPr>
          </w:p>
        </w:tc>
        <w:tc>
          <w:tcPr>
            <w:tcW w:w="1594" w:type="pct"/>
            <w:noWrap w:val="0"/>
            <w:vAlign w:val="center"/>
          </w:tcPr>
          <w:p w14:paraId="283A0B78">
            <w:pPr>
              <w:jc w:val="center"/>
              <w:rPr>
                <w:rFonts w:hint="eastAsia" w:ascii="宋体" w:hAnsi="宋体" w:cs="宋体"/>
                <w:color w:val="000000" w:themeColor="text1"/>
                <w:szCs w:val="21"/>
                <w:highlight w:val="none"/>
                <w14:textFill>
                  <w14:solidFill>
                    <w14:schemeClr w14:val="tx1"/>
                  </w14:solidFill>
                </w14:textFill>
              </w:rPr>
            </w:pPr>
          </w:p>
        </w:tc>
      </w:tr>
      <w:tr w14:paraId="1A096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83" w:type="pct"/>
            <w:noWrap w:val="0"/>
            <w:vAlign w:val="center"/>
          </w:tcPr>
          <w:p w14:paraId="509C1A03">
            <w:pPr>
              <w:jc w:val="center"/>
              <w:rPr>
                <w:rFonts w:hint="eastAsia" w:ascii="宋体" w:hAnsi="宋体" w:cs="宋体"/>
                <w:color w:val="000000" w:themeColor="text1"/>
                <w:szCs w:val="21"/>
                <w:highlight w:val="none"/>
                <w14:textFill>
                  <w14:solidFill>
                    <w14:schemeClr w14:val="tx1"/>
                  </w14:solidFill>
                </w14:textFill>
              </w:rPr>
            </w:pPr>
          </w:p>
        </w:tc>
        <w:tc>
          <w:tcPr>
            <w:tcW w:w="1839" w:type="pct"/>
            <w:gridSpan w:val="3"/>
            <w:noWrap w:val="0"/>
            <w:vAlign w:val="center"/>
          </w:tcPr>
          <w:p w14:paraId="7E9623B5">
            <w:pPr>
              <w:jc w:val="center"/>
              <w:rPr>
                <w:rFonts w:hint="eastAsia" w:ascii="宋体" w:hAnsi="宋体" w:cs="宋体"/>
                <w:color w:val="000000" w:themeColor="text1"/>
                <w:szCs w:val="21"/>
                <w:highlight w:val="none"/>
                <w14:textFill>
                  <w14:solidFill>
                    <w14:schemeClr w14:val="tx1"/>
                  </w14:solidFill>
                </w14:textFill>
              </w:rPr>
            </w:pPr>
          </w:p>
        </w:tc>
        <w:tc>
          <w:tcPr>
            <w:tcW w:w="984" w:type="pct"/>
            <w:noWrap w:val="0"/>
            <w:vAlign w:val="center"/>
          </w:tcPr>
          <w:p w14:paraId="5C1FD1FB">
            <w:pPr>
              <w:jc w:val="center"/>
              <w:rPr>
                <w:rFonts w:hint="eastAsia" w:ascii="宋体" w:hAnsi="宋体" w:cs="宋体"/>
                <w:color w:val="000000" w:themeColor="text1"/>
                <w:szCs w:val="21"/>
                <w:highlight w:val="none"/>
                <w14:textFill>
                  <w14:solidFill>
                    <w14:schemeClr w14:val="tx1"/>
                  </w14:solidFill>
                </w14:textFill>
              </w:rPr>
            </w:pPr>
          </w:p>
        </w:tc>
        <w:tc>
          <w:tcPr>
            <w:tcW w:w="1594" w:type="pct"/>
            <w:noWrap w:val="0"/>
            <w:vAlign w:val="center"/>
          </w:tcPr>
          <w:p w14:paraId="2775F6A9">
            <w:pPr>
              <w:jc w:val="center"/>
              <w:rPr>
                <w:rFonts w:hint="eastAsia" w:ascii="宋体" w:hAnsi="宋体" w:cs="宋体"/>
                <w:color w:val="000000" w:themeColor="text1"/>
                <w:szCs w:val="21"/>
                <w:highlight w:val="none"/>
                <w14:textFill>
                  <w14:solidFill>
                    <w14:schemeClr w14:val="tx1"/>
                  </w14:solidFill>
                </w14:textFill>
              </w:rPr>
            </w:pPr>
          </w:p>
        </w:tc>
      </w:tr>
      <w:tr w14:paraId="561D3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83" w:type="pct"/>
            <w:noWrap w:val="0"/>
            <w:vAlign w:val="center"/>
          </w:tcPr>
          <w:p w14:paraId="63FC30D6">
            <w:pPr>
              <w:jc w:val="center"/>
              <w:rPr>
                <w:rFonts w:hint="eastAsia" w:ascii="宋体" w:hAnsi="宋体" w:cs="宋体"/>
                <w:color w:val="000000" w:themeColor="text1"/>
                <w:szCs w:val="21"/>
                <w:highlight w:val="none"/>
                <w14:textFill>
                  <w14:solidFill>
                    <w14:schemeClr w14:val="tx1"/>
                  </w14:solidFill>
                </w14:textFill>
              </w:rPr>
            </w:pPr>
          </w:p>
        </w:tc>
        <w:tc>
          <w:tcPr>
            <w:tcW w:w="1839" w:type="pct"/>
            <w:gridSpan w:val="3"/>
            <w:noWrap w:val="0"/>
            <w:vAlign w:val="center"/>
          </w:tcPr>
          <w:p w14:paraId="5DEE2B55">
            <w:pPr>
              <w:jc w:val="center"/>
              <w:rPr>
                <w:rFonts w:hint="eastAsia" w:ascii="宋体" w:hAnsi="宋体" w:cs="宋体"/>
                <w:color w:val="000000" w:themeColor="text1"/>
                <w:szCs w:val="21"/>
                <w:highlight w:val="none"/>
                <w14:textFill>
                  <w14:solidFill>
                    <w14:schemeClr w14:val="tx1"/>
                  </w14:solidFill>
                </w14:textFill>
              </w:rPr>
            </w:pPr>
          </w:p>
        </w:tc>
        <w:tc>
          <w:tcPr>
            <w:tcW w:w="984" w:type="pct"/>
            <w:noWrap w:val="0"/>
            <w:vAlign w:val="center"/>
          </w:tcPr>
          <w:p w14:paraId="615B5C1C">
            <w:pPr>
              <w:jc w:val="center"/>
              <w:rPr>
                <w:rFonts w:hint="eastAsia" w:ascii="宋体" w:hAnsi="宋体" w:cs="宋体"/>
                <w:color w:val="000000" w:themeColor="text1"/>
                <w:szCs w:val="21"/>
                <w:highlight w:val="none"/>
                <w14:textFill>
                  <w14:solidFill>
                    <w14:schemeClr w14:val="tx1"/>
                  </w14:solidFill>
                </w14:textFill>
              </w:rPr>
            </w:pPr>
          </w:p>
        </w:tc>
        <w:tc>
          <w:tcPr>
            <w:tcW w:w="1594" w:type="pct"/>
            <w:noWrap w:val="0"/>
            <w:vAlign w:val="center"/>
          </w:tcPr>
          <w:p w14:paraId="2AA064EF">
            <w:pPr>
              <w:jc w:val="center"/>
              <w:rPr>
                <w:rFonts w:hint="eastAsia" w:ascii="宋体" w:hAnsi="宋体" w:cs="宋体"/>
                <w:color w:val="000000" w:themeColor="text1"/>
                <w:szCs w:val="21"/>
                <w:highlight w:val="none"/>
                <w14:textFill>
                  <w14:solidFill>
                    <w14:schemeClr w14:val="tx1"/>
                  </w14:solidFill>
                </w14:textFill>
              </w:rPr>
            </w:pPr>
          </w:p>
        </w:tc>
      </w:tr>
      <w:tr w14:paraId="336AD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83" w:type="pct"/>
            <w:noWrap w:val="0"/>
            <w:vAlign w:val="center"/>
          </w:tcPr>
          <w:p w14:paraId="46F7F8F8">
            <w:pPr>
              <w:jc w:val="center"/>
              <w:rPr>
                <w:rFonts w:hint="eastAsia" w:ascii="宋体" w:hAnsi="宋体" w:cs="宋体"/>
                <w:color w:val="000000" w:themeColor="text1"/>
                <w:szCs w:val="21"/>
                <w:highlight w:val="none"/>
                <w14:textFill>
                  <w14:solidFill>
                    <w14:schemeClr w14:val="tx1"/>
                  </w14:solidFill>
                </w14:textFill>
              </w:rPr>
            </w:pPr>
          </w:p>
        </w:tc>
        <w:tc>
          <w:tcPr>
            <w:tcW w:w="1839" w:type="pct"/>
            <w:gridSpan w:val="3"/>
            <w:noWrap w:val="0"/>
            <w:vAlign w:val="center"/>
          </w:tcPr>
          <w:p w14:paraId="46EA2719">
            <w:pPr>
              <w:jc w:val="center"/>
              <w:rPr>
                <w:rFonts w:hint="eastAsia" w:ascii="宋体" w:hAnsi="宋体" w:cs="宋体"/>
                <w:color w:val="000000" w:themeColor="text1"/>
                <w:szCs w:val="21"/>
                <w:highlight w:val="none"/>
                <w14:textFill>
                  <w14:solidFill>
                    <w14:schemeClr w14:val="tx1"/>
                  </w14:solidFill>
                </w14:textFill>
              </w:rPr>
            </w:pPr>
          </w:p>
        </w:tc>
        <w:tc>
          <w:tcPr>
            <w:tcW w:w="984" w:type="pct"/>
            <w:noWrap w:val="0"/>
            <w:vAlign w:val="center"/>
          </w:tcPr>
          <w:p w14:paraId="27FD6492">
            <w:pPr>
              <w:jc w:val="center"/>
              <w:rPr>
                <w:rFonts w:hint="eastAsia" w:ascii="宋体" w:hAnsi="宋体" w:cs="宋体"/>
                <w:color w:val="000000" w:themeColor="text1"/>
                <w:szCs w:val="21"/>
                <w:highlight w:val="none"/>
                <w14:textFill>
                  <w14:solidFill>
                    <w14:schemeClr w14:val="tx1"/>
                  </w14:solidFill>
                </w14:textFill>
              </w:rPr>
            </w:pPr>
          </w:p>
        </w:tc>
        <w:tc>
          <w:tcPr>
            <w:tcW w:w="1594" w:type="pct"/>
            <w:noWrap w:val="0"/>
            <w:vAlign w:val="center"/>
          </w:tcPr>
          <w:p w14:paraId="51A96BFE">
            <w:pPr>
              <w:jc w:val="center"/>
              <w:rPr>
                <w:rFonts w:hint="eastAsia" w:ascii="宋体" w:hAnsi="宋体" w:cs="宋体"/>
                <w:color w:val="000000" w:themeColor="text1"/>
                <w:szCs w:val="21"/>
                <w:highlight w:val="none"/>
                <w14:textFill>
                  <w14:solidFill>
                    <w14:schemeClr w14:val="tx1"/>
                  </w14:solidFill>
                </w14:textFill>
              </w:rPr>
            </w:pPr>
          </w:p>
        </w:tc>
      </w:tr>
      <w:tr w14:paraId="3D4DB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83" w:type="pct"/>
            <w:noWrap w:val="0"/>
            <w:vAlign w:val="center"/>
          </w:tcPr>
          <w:p w14:paraId="1C9C500F">
            <w:pPr>
              <w:jc w:val="center"/>
              <w:rPr>
                <w:rFonts w:hint="eastAsia" w:ascii="宋体" w:hAnsi="宋体" w:cs="宋体"/>
                <w:color w:val="000000" w:themeColor="text1"/>
                <w:szCs w:val="21"/>
                <w:highlight w:val="none"/>
                <w14:textFill>
                  <w14:solidFill>
                    <w14:schemeClr w14:val="tx1"/>
                  </w14:solidFill>
                </w14:textFill>
              </w:rPr>
            </w:pPr>
          </w:p>
        </w:tc>
        <w:tc>
          <w:tcPr>
            <w:tcW w:w="1839" w:type="pct"/>
            <w:gridSpan w:val="3"/>
            <w:noWrap w:val="0"/>
            <w:vAlign w:val="center"/>
          </w:tcPr>
          <w:p w14:paraId="2B1212CF">
            <w:pPr>
              <w:jc w:val="center"/>
              <w:rPr>
                <w:rFonts w:hint="eastAsia" w:ascii="宋体" w:hAnsi="宋体" w:cs="宋体"/>
                <w:color w:val="000000" w:themeColor="text1"/>
                <w:szCs w:val="21"/>
                <w:highlight w:val="none"/>
                <w14:textFill>
                  <w14:solidFill>
                    <w14:schemeClr w14:val="tx1"/>
                  </w14:solidFill>
                </w14:textFill>
              </w:rPr>
            </w:pPr>
          </w:p>
        </w:tc>
        <w:tc>
          <w:tcPr>
            <w:tcW w:w="984" w:type="pct"/>
            <w:noWrap w:val="0"/>
            <w:vAlign w:val="center"/>
          </w:tcPr>
          <w:p w14:paraId="5460A610">
            <w:pPr>
              <w:jc w:val="center"/>
              <w:rPr>
                <w:rFonts w:hint="eastAsia" w:ascii="宋体" w:hAnsi="宋体" w:cs="宋体"/>
                <w:color w:val="000000" w:themeColor="text1"/>
                <w:szCs w:val="21"/>
                <w:highlight w:val="none"/>
                <w14:textFill>
                  <w14:solidFill>
                    <w14:schemeClr w14:val="tx1"/>
                  </w14:solidFill>
                </w14:textFill>
              </w:rPr>
            </w:pPr>
          </w:p>
        </w:tc>
        <w:tc>
          <w:tcPr>
            <w:tcW w:w="1594" w:type="pct"/>
            <w:noWrap w:val="0"/>
            <w:vAlign w:val="center"/>
          </w:tcPr>
          <w:p w14:paraId="606E8E8C">
            <w:pPr>
              <w:jc w:val="center"/>
              <w:rPr>
                <w:rFonts w:hint="eastAsia" w:ascii="宋体" w:hAnsi="宋体" w:cs="宋体"/>
                <w:color w:val="000000" w:themeColor="text1"/>
                <w:szCs w:val="21"/>
                <w:highlight w:val="none"/>
                <w14:textFill>
                  <w14:solidFill>
                    <w14:schemeClr w14:val="tx1"/>
                  </w14:solidFill>
                </w14:textFill>
              </w:rPr>
            </w:pPr>
          </w:p>
        </w:tc>
      </w:tr>
      <w:tr w14:paraId="6A5E2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83" w:type="pct"/>
            <w:noWrap w:val="0"/>
            <w:vAlign w:val="center"/>
          </w:tcPr>
          <w:p w14:paraId="3B9F14AD">
            <w:pPr>
              <w:jc w:val="center"/>
              <w:rPr>
                <w:rFonts w:hint="eastAsia" w:ascii="宋体" w:hAnsi="宋体" w:cs="宋体"/>
                <w:color w:val="000000" w:themeColor="text1"/>
                <w:szCs w:val="21"/>
                <w:highlight w:val="none"/>
                <w14:textFill>
                  <w14:solidFill>
                    <w14:schemeClr w14:val="tx1"/>
                  </w14:solidFill>
                </w14:textFill>
              </w:rPr>
            </w:pPr>
          </w:p>
        </w:tc>
        <w:tc>
          <w:tcPr>
            <w:tcW w:w="1839" w:type="pct"/>
            <w:gridSpan w:val="3"/>
            <w:noWrap w:val="0"/>
            <w:vAlign w:val="center"/>
          </w:tcPr>
          <w:p w14:paraId="2246A086">
            <w:pPr>
              <w:jc w:val="center"/>
              <w:rPr>
                <w:rFonts w:hint="eastAsia" w:ascii="宋体" w:hAnsi="宋体" w:cs="宋体"/>
                <w:color w:val="000000" w:themeColor="text1"/>
                <w:szCs w:val="21"/>
                <w:highlight w:val="none"/>
                <w14:textFill>
                  <w14:solidFill>
                    <w14:schemeClr w14:val="tx1"/>
                  </w14:solidFill>
                </w14:textFill>
              </w:rPr>
            </w:pPr>
          </w:p>
        </w:tc>
        <w:tc>
          <w:tcPr>
            <w:tcW w:w="984" w:type="pct"/>
            <w:noWrap w:val="0"/>
            <w:vAlign w:val="center"/>
          </w:tcPr>
          <w:p w14:paraId="432C9D62">
            <w:pPr>
              <w:jc w:val="center"/>
              <w:rPr>
                <w:rFonts w:hint="eastAsia" w:ascii="宋体" w:hAnsi="宋体" w:cs="宋体"/>
                <w:color w:val="000000" w:themeColor="text1"/>
                <w:szCs w:val="21"/>
                <w:highlight w:val="none"/>
                <w14:textFill>
                  <w14:solidFill>
                    <w14:schemeClr w14:val="tx1"/>
                  </w14:solidFill>
                </w14:textFill>
              </w:rPr>
            </w:pPr>
          </w:p>
        </w:tc>
        <w:tc>
          <w:tcPr>
            <w:tcW w:w="1594" w:type="pct"/>
            <w:noWrap w:val="0"/>
            <w:vAlign w:val="center"/>
          </w:tcPr>
          <w:p w14:paraId="4B8912B5">
            <w:pPr>
              <w:jc w:val="center"/>
              <w:rPr>
                <w:rFonts w:hint="eastAsia" w:ascii="宋体" w:hAnsi="宋体" w:cs="宋体"/>
                <w:color w:val="000000" w:themeColor="text1"/>
                <w:szCs w:val="21"/>
                <w:highlight w:val="none"/>
                <w14:textFill>
                  <w14:solidFill>
                    <w14:schemeClr w14:val="tx1"/>
                  </w14:solidFill>
                </w14:textFill>
              </w:rPr>
            </w:pPr>
          </w:p>
        </w:tc>
      </w:tr>
      <w:tr w14:paraId="2DB85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83" w:type="pct"/>
            <w:noWrap w:val="0"/>
            <w:vAlign w:val="center"/>
          </w:tcPr>
          <w:p w14:paraId="0FEEB4F7">
            <w:pPr>
              <w:jc w:val="center"/>
              <w:rPr>
                <w:rFonts w:hint="eastAsia" w:ascii="宋体" w:hAnsi="宋体" w:cs="宋体"/>
                <w:color w:val="000000" w:themeColor="text1"/>
                <w:szCs w:val="21"/>
                <w:highlight w:val="none"/>
                <w14:textFill>
                  <w14:solidFill>
                    <w14:schemeClr w14:val="tx1"/>
                  </w14:solidFill>
                </w14:textFill>
              </w:rPr>
            </w:pPr>
          </w:p>
        </w:tc>
        <w:tc>
          <w:tcPr>
            <w:tcW w:w="1839" w:type="pct"/>
            <w:gridSpan w:val="3"/>
            <w:noWrap w:val="0"/>
            <w:vAlign w:val="center"/>
          </w:tcPr>
          <w:p w14:paraId="08871896">
            <w:pPr>
              <w:jc w:val="center"/>
              <w:rPr>
                <w:rFonts w:hint="eastAsia" w:ascii="宋体" w:hAnsi="宋体" w:cs="宋体"/>
                <w:color w:val="000000" w:themeColor="text1"/>
                <w:szCs w:val="21"/>
                <w:highlight w:val="none"/>
                <w14:textFill>
                  <w14:solidFill>
                    <w14:schemeClr w14:val="tx1"/>
                  </w14:solidFill>
                </w14:textFill>
              </w:rPr>
            </w:pPr>
          </w:p>
        </w:tc>
        <w:tc>
          <w:tcPr>
            <w:tcW w:w="984" w:type="pct"/>
            <w:noWrap w:val="0"/>
            <w:vAlign w:val="center"/>
          </w:tcPr>
          <w:p w14:paraId="1D910CA5">
            <w:pPr>
              <w:jc w:val="center"/>
              <w:rPr>
                <w:rFonts w:hint="eastAsia" w:ascii="宋体" w:hAnsi="宋体" w:cs="宋体"/>
                <w:color w:val="000000" w:themeColor="text1"/>
                <w:szCs w:val="21"/>
                <w:highlight w:val="none"/>
                <w14:textFill>
                  <w14:solidFill>
                    <w14:schemeClr w14:val="tx1"/>
                  </w14:solidFill>
                </w14:textFill>
              </w:rPr>
            </w:pPr>
          </w:p>
        </w:tc>
        <w:tc>
          <w:tcPr>
            <w:tcW w:w="1594" w:type="pct"/>
            <w:noWrap w:val="0"/>
            <w:vAlign w:val="center"/>
          </w:tcPr>
          <w:p w14:paraId="511E478C">
            <w:pPr>
              <w:jc w:val="center"/>
              <w:rPr>
                <w:rFonts w:hint="eastAsia" w:ascii="宋体" w:hAnsi="宋体" w:cs="宋体"/>
                <w:color w:val="000000" w:themeColor="text1"/>
                <w:szCs w:val="21"/>
                <w:highlight w:val="none"/>
                <w14:textFill>
                  <w14:solidFill>
                    <w14:schemeClr w14:val="tx1"/>
                  </w14:solidFill>
                </w14:textFill>
              </w:rPr>
            </w:pPr>
          </w:p>
        </w:tc>
      </w:tr>
      <w:tr w14:paraId="0FF1F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83" w:type="pct"/>
            <w:noWrap w:val="0"/>
            <w:vAlign w:val="center"/>
          </w:tcPr>
          <w:p w14:paraId="66151249">
            <w:pPr>
              <w:jc w:val="center"/>
              <w:rPr>
                <w:rFonts w:hint="eastAsia" w:ascii="宋体" w:hAnsi="宋体" w:cs="宋体"/>
                <w:color w:val="000000" w:themeColor="text1"/>
                <w:szCs w:val="21"/>
                <w:highlight w:val="none"/>
                <w14:textFill>
                  <w14:solidFill>
                    <w14:schemeClr w14:val="tx1"/>
                  </w14:solidFill>
                </w14:textFill>
              </w:rPr>
            </w:pPr>
          </w:p>
        </w:tc>
        <w:tc>
          <w:tcPr>
            <w:tcW w:w="1839" w:type="pct"/>
            <w:gridSpan w:val="3"/>
            <w:noWrap w:val="0"/>
            <w:vAlign w:val="center"/>
          </w:tcPr>
          <w:p w14:paraId="0922D58F">
            <w:pPr>
              <w:jc w:val="center"/>
              <w:rPr>
                <w:rFonts w:hint="eastAsia" w:ascii="宋体" w:hAnsi="宋体" w:cs="宋体"/>
                <w:color w:val="000000" w:themeColor="text1"/>
                <w:szCs w:val="21"/>
                <w:highlight w:val="none"/>
                <w14:textFill>
                  <w14:solidFill>
                    <w14:schemeClr w14:val="tx1"/>
                  </w14:solidFill>
                </w14:textFill>
              </w:rPr>
            </w:pPr>
          </w:p>
        </w:tc>
        <w:tc>
          <w:tcPr>
            <w:tcW w:w="984" w:type="pct"/>
            <w:noWrap w:val="0"/>
            <w:vAlign w:val="center"/>
          </w:tcPr>
          <w:p w14:paraId="2728A8B3">
            <w:pPr>
              <w:jc w:val="center"/>
              <w:rPr>
                <w:rFonts w:hint="eastAsia" w:ascii="宋体" w:hAnsi="宋体" w:cs="宋体"/>
                <w:color w:val="000000" w:themeColor="text1"/>
                <w:szCs w:val="21"/>
                <w:highlight w:val="none"/>
                <w14:textFill>
                  <w14:solidFill>
                    <w14:schemeClr w14:val="tx1"/>
                  </w14:solidFill>
                </w14:textFill>
              </w:rPr>
            </w:pPr>
          </w:p>
        </w:tc>
        <w:tc>
          <w:tcPr>
            <w:tcW w:w="1594" w:type="pct"/>
            <w:noWrap w:val="0"/>
            <w:vAlign w:val="center"/>
          </w:tcPr>
          <w:p w14:paraId="51635C36">
            <w:pPr>
              <w:jc w:val="center"/>
              <w:rPr>
                <w:rFonts w:hint="eastAsia" w:ascii="宋体" w:hAnsi="宋体" w:cs="宋体"/>
                <w:color w:val="000000" w:themeColor="text1"/>
                <w:szCs w:val="21"/>
                <w:highlight w:val="none"/>
                <w14:textFill>
                  <w14:solidFill>
                    <w14:schemeClr w14:val="tx1"/>
                  </w14:solidFill>
                </w14:textFill>
              </w:rPr>
            </w:pPr>
          </w:p>
        </w:tc>
      </w:tr>
      <w:tr w14:paraId="1549E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83" w:type="pct"/>
            <w:noWrap w:val="0"/>
            <w:vAlign w:val="center"/>
          </w:tcPr>
          <w:p w14:paraId="0FD67762">
            <w:pPr>
              <w:jc w:val="center"/>
              <w:rPr>
                <w:rFonts w:hint="eastAsia" w:ascii="宋体" w:hAnsi="宋体" w:cs="宋体"/>
                <w:color w:val="000000" w:themeColor="text1"/>
                <w:szCs w:val="21"/>
                <w:highlight w:val="none"/>
                <w14:textFill>
                  <w14:solidFill>
                    <w14:schemeClr w14:val="tx1"/>
                  </w14:solidFill>
                </w14:textFill>
              </w:rPr>
            </w:pPr>
          </w:p>
        </w:tc>
        <w:tc>
          <w:tcPr>
            <w:tcW w:w="1839" w:type="pct"/>
            <w:gridSpan w:val="3"/>
            <w:noWrap w:val="0"/>
            <w:vAlign w:val="center"/>
          </w:tcPr>
          <w:p w14:paraId="5C8BDE7A">
            <w:pPr>
              <w:jc w:val="center"/>
              <w:rPr>
                <w:rFonts w:hint="eastAsia" w:ascii="宋体" w:hAnsi="宋体" w:cs="宋体"/>
                <w:color w:val="000000" w:themeColor="text1"/>
                <w:szCs w:val="21"/>
                <w:highlight w:val="none"/>
                <w14:textFill>
                  <w14:solidFill>
                    <w14:schemeClr w14:val="tx1"/>
                  </w14:solidFill>
                </w14:textFill>
              </w:rPr>
            </w:pPr>
          </w:p>
        </w:tc>
        <w:tc>
          <w:tcPr>
            <w:tcW w:w="984" w:type="pct"/>
            <w:noWrap w:val="0"/>
            <w:vAlign w:val="center"/>
          </w:tcPr>
          <w:p w14:paraId="6A775FEB">
            <w:pPr>
              <w:jc w:val="center"/>
              <w:rPr>
                <w:rFonts w:hint="eastAsia" w:ascii="宋体" w:hAnsi="宋体" w:cs="宋体"/>
                <w:color w:val="000000" w:themeColor="text1"/>
                <w:szCs w:val="21"/>
                <w:highlight w:val="none"/>
                <w14:textFill>
                  <w14:solidFill>
                    <w14:schemeClr w14:val="tx1"/>
                  </w14:solidFill>
                </w14:textFill>
              </w:rPr>
            </w:pPr>
          </w:p>
        </w:tc>
        <w:tc>
          <w:tcPr>
            <w:tcW w:w="1594" w:type="pct"/>
            <w:noWrap w:val="0"/>
            <w:vAlign w:val="center"/>
          </w:tcPr>
          <w:p w14:paraId="094B4E03">
            <w:pPr>
              <w:jc w:val="center"/>
              <w:rPr>
                <w:rFonts w:hint="eastAsia" w:ascii="宋体" w:hAnsi="宋体" w:cs="宋体"/>
                <w:color w:val="000000" w:themeColor="text1"/>
                <w:szCs w:val="21"/>
                <w:highlight w:val="none"/>
                <w14:textFill>
                  <w14:solidFill>
                    <w14:schemeClr w14:val="tx1"/>
                  </w14:solidFill>
                </w14:textFill>
              </w:rPr>
            </w:pPr>
          </w:p>
        </w:tc>
      </w:tr>
    </w:tbl>
    <w:p w14:paraId="53E1E3F4">
      <w:pPr>
        <w:pStyle w:val="10"/>
        <w:rPr>
          <w:rFonts w:hint="eastAsia" w:ascii="宋体" w:hAnsi="宋体" w:cs="宋体"/>
          <w:color w:val="000000" w:themeColor="text1"/>
          <w:highlight w:val="none"/>
          <w:lang w:val="zh-CN"/>
          <w14:textFill>
            <w14:solidFill>
              <w14:schemeClr w14:val="tx1"/>
            </w14:solidFill>
          </w14:textFill>
        </w:rPr>
      </w:pPr>
      <w:r>
        <w:rPr>
          <w:rFonts w:hint="eastAsia" w:ascii="宋体" w:hAnsi="宋体" w:cs="宋体"/>
          <w:color w:val="000000" w:themeColor="text1"/>
          <w:highlight w:val="none"/>
          <w:lang w:val="zh-CN"/>
          <w14:textFill>
            <w14:solidFill>
              <w14:schemeClr w14:val="tx1"/>
            </w14:solidFill>
          </w14:textFill>
        </w:rPr>
        <w:t>业绩认定：</w:t>
      </w:r>
    </w:p>
    <w:p w14:paraId="79B2582D">
      <w:pPr>
        <w:spacing w:line="42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highlight w:val="none"/>
          <w:lang w:val="zh-CN"/>
          <w14:textFill>
            <w14:solidFill>
              <w14:schemeClr w14:val="tx1"/>
            </w14:solidFill>
          </w14:textFill>
        </w:rPr>
        <w:t>（1）后附</w:t>
      </w:r>
      <w:r>
        <w:rPr>
          <w:rFonts w:hint="eastAsia" w:ascii="宋体" w:hAnsi="宋体" w:eastAsia="宋体" w:cs="Times New Roman"/>
          <w:b w:val="0"/>
          <w:bCs w:val="0"/>
          <w:color w:val="000000" w:themeColor="text1"/>
          <w:sz w:val="21"/>
          <w:szCs w:val="21"/>
          <w:highlight w:val="none"/>
          <w:lang w:eastAsia="zh-CN"/>
          <w14:textFill>
            <w14:solidFill>
              <w14:schemeClr w14:val="tx1"/>
            </w14:solidFill>
          </w14:textFill>
        </w:rPr>
        <w:t>中标（成交）通知书或合同协议书或竣工验收报告</w:t>
      </w:r>
      <w:r>
        <w:rPr>
          <w:rFonts w:hint="eastAsia" w:ascii="宋体" w:hAnsi="宋体" w:eastAsia="宋体" w:cs="Times New Roman"/>
          <w:b w:val="0"/>
          <w:bCs w:val="0"/>
          <w:color w:val="000000" w:themeColor="text1"/>
          <w:sz w:val="21"/>
          <w:szCs w:val="21"/>
          <w:highlight w:val="none"/>
          <w14:textFill>
            <w14:solidFill>
              <w14:schemeClr w14:val="tx1"/>
            </w14:solidFill>
          </w14:textFill>
        </w:rPr>
        <w:t>复印件加盖</w:t>
      </w:r>
      <w:r>
        <w:rPr>
          <w:rFonts w:hint="eastAsia" w:ascii="宋体" w:hAnsi="宋体" w:eastAsia="宋体" w:cs="Times New Roman"/>
          <w:b w:val="0"/>
          <w:bCs w:val="0"/>
          <w:color w:val="000000" w:themeColor="text1"/>
          <w:sz w:val="21"/>
          <w:szCs w:val="21"/>
          <w:highlight w:val="none"/>
          <w:lang w:eastAsia="zh-CN"/>
          <w14:textFill>
            <w14:solidFill>
              <w14:schemeClr w14:val="tx1"/>
            </w14:solidFill>
          </w14:textFill>
        </w:rPr>
        <w:t>供应商公章</w:t>
      </w:r>
      <w:r>
        <w:rPr>
          <w:rFonts w:hint="eastAsia" w:ascii="宋体" w:hAnsi="宋体"/>
          <w:color w:val="000000" w:themeColor="text1"/>
          <w:szCs w:val="21"/>
          <w:highlight w:val="none"/>
          <w:lang w:val="zh-CN"/>
          <w14:textFill>
            <w14:solidFill>
              <w14:schemeClr w14:val="tx1"/>
            </w14:solidFill>
          </w14:textFill>
        </w:rPr>
        <w:t>。</w:t>
      </w:r>
      <w:r>
        <w:rPr>
          <w:rFonts w:hint="eastAsia" w:ascii="宋体" w:hAnsi="宋体" w:eastAsia="宋体" w:cs="宋体"/>
          <w:color w:val="000000" w:themeColor="text1"/>
          <w:szCs w:val="21"/>
          <w:highlight w:val="none"/>
          <w:lang w:eastAsia="zh-CN"/>
          <w14:textFill>
            <w14:solidFill>
              <w14:schemeClr w14:val="tx1"/>
            </w14:solidFill>
          </w14:textFill>
        </w:rPr>
        <w:t>（须体现项目经理姓名）</w:t>
      </w:r>
      <w:r>
        <w:rPr>
          <w:rFonts w:hint="eastAsia" w:ascii="宋体" w:hAnsi="宋体" w:cs="宋体"/>
          <w:color w:val="000000" w:themeColor="text1"/>
          <w:highlight w:val="none"/>
          <w:lang w:val="zh-CN"/>
          <w14:textFill>
            <w14:solidFill>
              <w14:schemeClr w14:val="tx1"/>
            </w14:solidFill>
          </w14:textFill>
        </w:rPr>
        <w:t>。</w:t>
      </w:r>
    </w:p>
    <w:p w14:paraId="1559F0C7">
      <w:pPr>
        <w:spacing w:line="42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br w:type="page"/>
      </w:r>
      <w:r>
        <w:rPr>
          <w:rFonts w:hint="eastAsia" w:ascii="宋体" w:hAnsi="宋体" w:cs="宋体"/>
          <w:color w:val="000000" w:themeColor="text1"/>
          <w:szCs w:val="21"/>
          <w:highlight w:val="none"/>
          <w14:textFill>
            <w14:solidFill>
              <w14:schemeClr w14:val="tx1"/>
            </w14:solidFill>
          </w14:textFill>
        </w:rPr>
        <w:t>附2：主要项目管理人员简历表</w:t>
      </w:r>
    </w:p>
    <w:p w14:paraId="405FDE6B">
      <w:pPr>
        <w:spacing w:line="42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主要项目管理人员指技术负责人、专职安全生产管理人员、施工员等岗位人员。应附职称证书（或岗位证书）复印件，专职安全生产管理人员应附安全生产考核合格证书</w:t>
      </w:r>
      <w:r>
        <w:rPr>
          <w:rFonts w:hint="eastAsia" w:ascii="宋体" w:hAnsi="宋体" w:cs="宋体"/>
          <w:color w:val="000000" w:themeColor="text1"/>
          <w:highlight w:val="none"/>
          <w14:textFill>
            <w14:solidFill>
              <w14:schemeClr w14:val="tx1"/>
            </w14:solidFill>
          </w14:textFill>
        </w:rPr>
        <w:t>（或可查询的电子证书）</w:t>
      </w:r>
      <w:r>
        <w:rPr>
          <w:rFonts w:hint="eastAsia" w:ascii="宋体" w:hAnsi="宋体" w:cs="宋体"/>
          <w:color w:val="000000" w:themeColor="text1"/>
          <w:szCs w:val="21"/>
          <w:highlight w:val="none"/>
          <w14:textFill>
            <w14:solidFill>
              <w14:schemeClr w14:val="tx1"/>
            </w14:solidFill>
          </w14:textFill>
        </w:rPr>
        <w:t>复印件，</w:t>
      </w:r>
      <w:r>
        <w:rPr>
          <w:rFonts w:hint="eastAsia" w:ascii="宋体" w:hAnsi="宋体" w:cs="宋体"/>
          <w:color w:val="000000" w:themeColor="text1"/>
          <w:szCs w:val="21"/>
          <w:highlight w:val="none"/>
          <w:lang w:eastAsia="zh-CN"/>
          <w14:textFill>
            <w14:solidFill>
              <w14:schemeClr w14:val="tx1"/>
            </w14:solidFill>
          </w14:textFill>
        </w:rPr>
        <w:t>提供上述人员的</w:t>
      </w:r>
      <w:r>
        <w:rPr>
          <w:rFonts w:hint="eastAsia" w:ascii="宋体" w:hAnsi="宋体" w:cs="宋体"/>
          <w:color w:val="000000" w:themeColor="text1"/>
          <w:szCs w:val="21"/>
          <w:highlight w:val="none"/>
          <w14:textFill>
            <w14:solidFill>
              <w14:schemeClr w14:val="tx1"/>
            </w14:solidFill>
          </w14:textFill>
        </w:rPr>
        <w:t>社保证明复印件。</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1885"/>
        <w:gridCol w:w="1134"/>
        <w:gridCol w:w="1275"/>
        <w:gridCol w:w="1843"/>
        <w:gridCol w:w="2126"/>
      </w:tblGrid>
      <w:tr w14:paraId="17D3F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2" w:type="dxa"/>
            <w:noWrap w:val="0"/>
            <w:vAlign w:val="center"/>
          </w:tcPr>
          <w:p w14:paraId="3EEE7C9C">
            <w:pPr>
              <w:jc w:val="center"/>
              <w:rPr>
                <w:rFonts w:hint="eastAsia" w:ascii="宋体" w:hAnsi="宋体"/>
                <w:color w:val="000000" w:themeColor="text1"/>
                <w:kern w:val="0"/>
                <w:sz w:val="20"/>
                <w:szCs w:val="21"/>
                <w:highlight w:val="none"/>
                <w14:textFill>
                  <w14:solidFill>
                    <w14:schemeClr w14:val="tx1"/>
                  </w14:solidFill>
                </w14:textFill>
              </w:rPr>
            </w:pPr>
            <w:r>
              <w:rPr>
                <w:rFonts w:hint="eastAsia" w:ascii="宋体" w:hAnsi="宋体"/>
                <w:color w:val="000000" w:themeColor="text1"/>
                <w:kern w:val="0"/>
                <w:sz w:val="20"/>
                <w:szCs w:val="21"/>
                <w:highlight w:val="none"/>
                <w14:textFill>
                  <w14:solidFill>
                    <w14:schemeClr w14:val="tx1"/>
                  </w14:solidFill>
                </w14:textFill>
              </w:rPr>
              <w:t>姓  名</w:t>
            </w:r>
          </w:p>
        </w:tc>
        <w:tc>
          <w:tcPr>
            <w:tcW w:w="1885" w:type="dxa"/>
            <w:noWrap w:val="0"/>
            <w:vAlign w:val="center"/>
          </w:tcPr>
          <w:p w14:paraId="51148DE9">
            <w:pPr>
              <w:jc w:val="center"/>
              <w:rPr>
                <w:rFonts w:hint="eastAsia" w:ascii="宋体" w:hAnsi="宋体"/>
                <w:color w:val="000000" w:themeColor="text1"/>
                <w:kern w:val="0"/>
                <w:sz w:val="20"/>
                <w:szCs w:val="21"/>
                <w:highlight w:val="none"/>
                <w14:textFill>
                  <w14:solidFill>
                    <w14:schemeClr w14:val="tx1"/>
                  </w14:solidFill>
                </w14:textFill>
              </w:rPr>
            </w:pPr>
          </w:p>
        </w:tc>
        <w:tc>
          <w:tcPr>
            <w:tcW w:w="1134" w:type="dxa"/>
            <w:noWrap w:val="0"/>
            <w:vAlign w:val="center"/>
          </w:tcPr>
          <w:p w14:paraId="542FEA06">
            <w:pPr>
              <w:jc w:val="center"/>
              <w:rPr>
                <w:rFonts w:hint="eastAsia" w:ascii="宋体" w:hAnsi="宋体"/>
                <w:color w:val="000000" w:themeColor="text1"/>
                <w:kern w:val="0"/>
                <w:sz w:val="20"/>
                <w:szCs w:val="21"/>
                <w:highlight w:val="none"/>
                <w14:textFill>
                  <w14:solidFill>
                    <w14:schemeClr w14:val="tx1"/>
                  </w14:solidFill>
                </w14:textFill>
              </w:rPr>
            </w:pPr>
            <w:r>
              <w:rPr>
                <w:rFonts w:hint="eastAsia" w:ascii="宋体" w:hAnsi="宋体"/>
                <w:color w:val="000000" w:themeColor="text1"/>
                <w:kern w:val="0"/>
                <w:sz w:val="20"/>
                <w:szCs w:val="21"/>
                <w:highlight w:val="none"/>
                <w14:textFill>
                  <w14:solidFill>
                    <w14:schemeClr w14:val="tx1"/>
                  </w14:solidFill>
                </w14:textFill>
              </w:rPr>
              <w:t>年  龄</w:t>
            </w:r>
          </w:p>
        </w:tc>
        <w:tc>
          <w:tcPr>
            <w:tcW w:w="1275" w:type="dxa"/>
            <w:noWrap w:val="0"/>
            <w:vAlign w:val="center"/>
          </w:tcPr>
          <w:p w14:paraId="1384930F">
            <w:pPr>
              <w:jc w:val="center"/>
              <w:rPr>
                <w:rFonts w:hint="eastAsia" w:ascii="宋体" w:hAnsi="宋体"/>
                <w:color w:val="000000" w:themeColor="text1"/>
                <w:kern w:val="0"/>
                <w:sz w:val="20"/>
                <w:szCs w:val="21"/>
                <w:highlight w:val="none"/>
                <w14:textFill>
                  <w14:solidFill>
                    <w14:schemeClr w14:val="tx1"/>
                  </w14:solidFill>
                </w14:textFill>
              </w:rPr>
            </w:pPr>
          </w:p>
        </w:tc>
        <w:tc>
          <w:tcPr>
            <w:tcW w:w="1843" w:type="dxa"/>
            <w:noWrap w:val="0"/>
            <w:vAlign w:val="center"/>
          </w:tcPr>
          <w:p w14:paraId="6E4CE273">
            <w:pPr>
              <w:jc w:val="center"/>
              <w:rPr>
                <w:rFonts w:hint="eastAsia" w:ascii="宋体" w:hAnsi="宋体"/>
                <w:color w:val="000000" w:themeColor="text1"/>
                <w:kern w:val="0"/>
                <w:sz w:val="20"/>
                <w:szCs w:val="21"/>
                <w:highlight w:val="none"/>
                <w14:textFill>
                  <w14:solidFill>
                    <w14:schemeClr w14:val="tx1"/>
                  </w14:solidFill>
                </w14:textFill>
              </w:rPr>
            </w:pPr>
            <w:r>
              <w:rPr>
                <w:rFonts w:hint="eastAsia" w:ascii="宋体" w:hAnsi="宋体"/>
                <w:color w:val="000000" w:themeColor="text1"/>
                <w:kern w:val="0"/>
                <w:sz w:val="20"/>
                <w:szCs w:val="21"/>
                <w:highlight w:val="none"/>
                <w14:textFill>
                  <w14:solidFill>
                    <w14:schemeClr w14:val="tx1"/>
                  </w14:solidFill>
                </w14:textFill>
              </w:rPr>
              <w:t>学历</w:t>
            </w:r>
          </w:p>
        </w:tc>
        <w:tc>
          <w:tcPr>
            <w:tcW w:w="2126" w:type="dxa"/>
            <w:noWrap w:val="0"/>
            <w:vAlign w:val="center"/>
          </w:tcPr>
          <w:p w14:paraId="08E66D03">
            <w:pPr>
              <w:jc w:val="center"/>
              <w:rPr>
                <w:rFonts w:hint="eastAsia" w:ascii="宋体" w:hAnsi="宋体"/>
                <w:color w:val="000000" w:themeColor="text1"/>
                <w:kern w:val="0"/>
                <w:sz w:val="20"/>
                <w:szCs w:val="21"/>
                <w:highlight w:val="none"/>
                <w14:textFill>
                  <w14:solidFill>
                    <w14:schemeClr w14:val="tx1"/>
                  </w14:solidFill>
                </w14:textFill>
              </w:rPr>
            </w:pPr>
          </w:p>
        </w:tc>
      </w:tr>
      <w:tr w14:paraId="46859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2" w:type="dxa"/>
            <w:noWrap w:val="0"/>
            <w:vAlign w:val="center"/>
          </w:tcPr>
          <w:p w14:paraId="1B2CE233">
            <w:pPr>
              <w:jc w:val="center"/>
              <w:rPr>
                <w:rFonts w:hint="eastAsia" w:ascii="宋体" w:hAnsi="宋体"/>
                <w:color w:val="000000" w:themeColor="text1"/>
                <w:kern w:val="0"/>
                <w:sz w:val="20"/>
                <w:szCs w:val="21"/>
                <w:highlight w:val="none"/>
                <w14:textFill>
                  <w14:solidFill>
                    <w14:schemeClr w14:val="tx1"/>
                  </w14:solidFill>
                </w14:textFill>
              </w:rPr>
            </w:pPr>
            <w:r>
              <w:rPr>
                <w:rFonts w:hint="eastAsia" w:ascii="宋体" w:hAnsi="宋体"/>
                <w:color w:val="000000" w:themeColor="text1"/>
                <w:kern w:val="0"/>
                <w:sz w:val="20"/>
                <w:szCs w:val="21"/>
                <w:highlight w:val="none"/>
                <w14:textFill>
                  <w14:solidFill>
                    <w14:schemeClr w14:val="tx1"/>
                  </w14:solidFill>
                </w14:textFill>
              </w:rPr>
              <w:t>职  称</w:t>
            </w:r>
          </w:p>
        </w:tc>
        <w:tc>
          <w:tcPr>
            <w:tcW w:w="1885" w:type="dxa"/>
            <w:noWrap w:val="0"/>
            <w:vAlign w:val="center"/>
          </w:tcPr>
          <w:p w14:paraId="434F4E87">
            <w:pPr>
              <w:jc w:val="center"/>
              <w:rPr>
                <w:rFonts w:hint="eastAsia" w:ascii="宋体" w:hAnsi="宋体"/>
                <w:color w:val="000000" w:themeColor="text1"/>
                <w:kern w:val="0"/>
                <w:sz w:val="20"/>
                <w:szCs w:val="21"/>
                <w:highlight w:val="none"/>
                <w14:textFill>
                  <w14:solidFill>
                    <w14:schemeClr w14:val="tx1"/>
                  </w14:solidFill>
                </w14:textFill>
              </w:rPr>
            </w:pPr>
          </w:p>
        </w:tc>
        <w:tc>
          <w:tcPr>
            <w:tcW w:w="1134" w:type="dxa"/>
            <w:noWrap w:val="0"/>
            <w:vAlign w:val="center"/>
          </w:tcPr>
          <w:p w14:paraId="2E1D3D2B">
            <w:pPr>
              <w:jc w:val="center"/>
              <w:rPr>
                <w:rFonts w:hint="eastAsia" w:ascii="宋体" w:hAnsi="宋体"/>
                <w:color w:val="000000" w:themeColor="text1"/>
                <w:kern w:val="0"/>
                <w:sz w:val="20"/>
                <w:szCs w:val="21"/>
                <w:highlight w:val="none"/>
                <w14:textFill>
                  <w14:solidFill>
                    <w14:schemeClr w14:val="tx1"/>
                  </w14:solidFill>
                </w14:textFill>
              </w:rPr>
            </w:pPr>
            <w:r>
              <w:rPr>
                <w:rFonts w:hint="eastAsia" w:ascii="宋体" w:hAnsi="宋体"/>
                <w:color w:val="000000" w:themeColor="text1"/>
                <w:kern w:val="0"/>
                <w:sz w:val="20"/>
                <w:szCs w:val="21"/>
                <w:highlight w:val="none"/>
                <w14:textFill>
                  <w14:solidFill>
                    <w14:schemeClr w14:val="tx1"/>
                  </w14:solidFill>
                </w14:textFill>
              </w:rPr>
              <w:t>职  务</w:t>
            </w:r>
          </w:p>
        </w:tc>
        <w:tc>
          <w:tcPr>
            <w:tcW w:w="1275" w:type="dxa"/>
            <w:noWrap w:val="0"/>
            <w:vAlign w:val="center"/>
          </w:tcPr>
          <w:p w14:paraId="1CE220BE">
            <w:pPr>
              <w:jc w:val="center"/>
              <w:rPr>
                <w:rFonts w:hint="eastAsia" w:ascii="宋体" w:hAnsi="宋体"/>
                <w:color w:val="000000" w:themeColor="text1"/>
                <w:kern w:val="0"/>
                <w:sz w:val="20"/>
                <w:szCs w:val="21"/>
                <w:highlight w:val="none"/>
                <w14:textFill>
                  <w14:solidFill>
                    <w14:schemeClr w14:val="tx1"/>
                  </w14:solidFill>
                </w14:textFill>
              </w:rPr>
            </w:pPr>
          </w:p>
        </w:tc>
        <w:tc>
          <w:tcPr>
            <w:tcW w:w="1843" w:type="dxa"/>
            <w:noWrap w:val="0"/>
            <w:vAlign w:val="center"/>
          </w:tcPr>
          <w:p w14:paraId="29E2342E">
            <w:pPr>
              <w:jc w:val="center"/>
              <w:rPr>
                <w:rFonts w:hint="eastAsia" w:ascii="宋体" w:hAnsi="宋体"/>
                <w:color w:val="000000" w:themeColor="text1"/>
                <w:kern w:val="0"/>
                <w:sz w:val="20"/>
                <w:szCs w:val="21"/>
                <w:highlight w:val="none"/>
                <w14:textFill>
                  <w14:solidFill>
                    <w14:schemeClr w14:val="tx1"/>
                  </w14:solidFill>
                </w14:textFill>
              </w:rPr>
            </w:pPr>
            <w:r>
              <w:rPr>
                <w:rFonts w:hint="eastAsia" w:ascii="宋体" w:hAnsi="宋体"/>
                <w:color w:val="000000" w:themeColor="text1"/>
                <w:kern w:val="0"/>
                <w:sz w:val="20"/>
                <w:szCs w:val="21"/>
                <w:highlight w:val="none"/>
                <w14:textFill>
                  <w14:solidFill>
                    <w14:schemeClr w14:val="tx1"/>
                  </w14:solidFill>
                </w14:textFill>
              </w:rPr>
              <w:t>拟在本工程任职</w:t>
            </w:r>
          </w:p>
        </w:tc>
        <w:tc>
          <w:tcPr>
            <w:tcW w:w="2126" w:type="dxa"/>
            <w:noWrap w:val="0"/>
            <w:vAlign w:val="center"/>
          </w:tcPr>
          <w:p w14:paraId="7AEDC0A8">
            <w:pPr>
              <w:jc w:val="center"/>
              <w:rPr>
                <w:rFonts w:hint="eastAsia" w:ascii="宋体" w:hAnsi="宋体"/>
                <w:color w:val="000000" w:themeColor="text1"/>
                <w:kern w:val="0"/>
                <w:sz w:val="20"/>
                <w:szCs w:val="21"/>
                <w:highlight w:val="none"/>
                <w14:textFill>
                  <w14:solidFill>
                    <w14:schemeClr w14:val="tx1"/>
                  </w14:solidFill>
                </w14:textFill>
              </w:rPr>
            </w:pPr>
          </w:p>
        </w:tc>
      </w:tr>
      <w:tr w14:paraId="2A7B4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2" w:type="dxa"/>
            <w:noWrap w:val="0"/>
            <w:vAlign w:val="center"/>
          </w:tcPr>
          <w:p w14:paraId="23FC2838">
            <w:pPr>
              <w:jc w:val="center"/>
              <w:rPr>
                <w:rFonts w:hint="eastAsia" w:ascii="宋体" w:hAnsi="宋体"/>
                <w:color w:val="000000" w:themeColor="text1"/>
                <w:kern w:val="0"/>
                <w:sz w:val="20"/>
                <w:szCs w:val="21"/>
                <w:highlight w:val="none"/>
                <w14:textFill>
                  <w14:solidFill>
                    <w14:schemeClr w14:val="tx1"/>
                  </w14:solidFill>
                </w14:textFill>
              </w:rPr>
            </w:pPr>
            <w:r>
              <w:rPr>
                <w:rFonts w:hint="eastAsia" w:ascii="宋体" w:hAnsi="宋体"/>
                <w:color w:val="000000" w:themeColor="text1"/>
                <w:kern w:val="0"/>
                <w:sz w:val="20"/>
                <w:szCs w:val="21"/>
                <w:highlight w:val="none"/>
                <w14:textFill>
                  <w14:solidFill>
                    <w14:schemeClr w14:val="tx1"/>
                  </w14:solidFill>
                </w14:textFill>
              </w:rPr>
              <w:t>毕业学校</w:t>
            </w:r>
          </w:p>
        </w:tc>
        <w:tc>
          <w:tcPr>
            <w:tcW w:w="8263" w:type="dxa"/>
            <w:gridSpan w:val="5"/>
            <w:noWrap w:val="0"/>
            <w:vAlign w:val="center"/>
          </w:tcPr>
          <w:p w14:paraId="61A468B7">
            <w:pPr>
              <w:ind w:firstLine="800" w:firstLineChars="400"/>
              <w:rPr>
                <w:rFonts w:hint="eastAsia" w:ascii="宋体" w:hAnsi="宋体"/>
                <w:color w:val="000000" w:themeColor="text1"/>
                <w:kern w:val="0"/>
                <w:sz w:val="20"/>
                <w:szCs w:val="21"/>
                <w:highlight w:val="none"/>
                <w14:textFill>
                  <w14:solidFill>
                    <w14:schemeClr w14:val="tx1"/>
                  </w14:solidFill>
                </w14:textFill>
              </w:rPr>
            </w:pPr>
            <w:r>
              <w:rPr>
                <w:rFonts w:hint="eastAsia" w:ascii="宋体" w:hAnsi="宋体"/>
                <w:color w:val="000000" w:themeColor="text1"/>
                <w:kern w:val="0"/>
                <w:sz w:val="20"/>
                <w:szCs w:val="21"/>
                <w:highlight w:val="none"/>
                <w14:textFill>
                  <w14:solidFill>
                    <w14:schemeClr w14:val="tx1"/>
                  </w14:solidFill>
                </w14:textFill>
              </w:rPr>
              <w:t>年毕业于                  学校            专业</w:t>
            </w:r>
          </w:p>
        </w:tc>
      </w:tr>
      <w:tr w14:paraId="62DED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355" w:type="dxa"/>
            <w:gridSpan w:val="6"/>
            <w:noWrap w:val="0"/>
            <w:vAlign w:val="center"/>
          </w:tcPr>
          <w:p w14:paraId="24AE4304">
            <w:pPr>
              <w:jc w:val="center"/>
              <w:rPr>
                <w:rFonts w:hint="eastAsia" w:ascii="宋体" w:hAnsi="宋体"/>
                <w:color w:val="000000" w:themeColor="text1"/>
                <w:kern w:val="0"/>
                <w:sz w:val="20"/>
                <w:szCs w:val="21"/>
                <w:highlight w:val="none"/>
                <w14:textFill>
                  <w14:solidFill>
                    <w14:schemeClr w14:val="tx1"/>
                  </w14:solidFill>
                </w14:textFill>
              </w:rPr>
            </w:pPr>
            <w:r>
              <w:rPr>
                <w:rFonts w:hint="eastAsia" w:ascii="宋体" w:hAnsi="宋体"/>
                <w:color w:val="000000" w:themeColor="text1"/>
                <w:kern w:val="0"/>
                <w:sz w:val="20"/>
                <w:szCs w:val="21"/>
                <w:highlight w:val="none"/>
                <w14:textFill>
                  <w14:solidFill>
                    <w14:schemeClr w14:val="tx1"/>
                  </w14:solidFill>
                </w14:textFill>
              </w:rPr>
              <w:t>主要工作经历</w:t>
            </w:r>
          </w:p>
        </w:tc>
      </w:tr>
      <w:tr w14:paraId="638ED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2" w:type="dxa"/>
            <w:noWrap w:val="0"/>
            <w:vAlign w:val="center"/>
          </w:tcPr>
          <w:p w14:paraId="5705E305">
            <w:pPr>
              <w:jc w:val="center"/>
              <w:rPr>
                <w:rFonts w:hint="eastAsia" w:ascii="宋体" w:hAnsi="宋体"/>
                <w:color w:val="000000" w:themeColor="text1"/>
                <w:kern w:val="0"/>
                <w:sz w:val="20"/>
                <w:szCs w:val="21"/>
                <w:highlight w:val="none"/>
                <w14:textFill>
                  <w14:solidFill>
                    <w14:schemeClr w14:val="tx1"/>
                  </w14:solidFill>
                </w14:textFill>
              </w:rPr>
            </w:pPr>
            <w:r>
              <w:rPr>
                <w:rFonts w:hint="eastAsia" w:ascii="宋体" w:hAnsi="宋体"/>
                <w:color w:val="000000" w:themeColor="text1"/>
                <w:kern w:val="0"/>
                <w:sz w:val="20"/>
                <w:szCs w:val="21"/>
                <w:highlight w:val="none"/>
                <w14:textFill>
                  <w14:solidFill>
                    <w14:schemeClr w14:val="tx1"/>
                  </w14:solidFill>
                </w14:textFill>
              </w:rPr>
              <w:t>时  间</w:t>
            </w:r>
          </w:p>
        </w:tc>
        <w:tc>
          <w:tcPr>
            <w:tcW w:w="4294" w:type="dxa"/>
            <w:gridSpan w:val="3"/>
            <w:noWrap w:val="0"/>
            <w:vAlign w:val="center"/>
          </w:tcPr>
          <w:p w14:paraId="6676BCE4">
            <w:pPr>
              <w:jc w:val="center"/>
              <w:rPr>
                <w:rFonts w:hint="eastAsia" w:ascii="宋体" w:hAnsi="宋体"/>
                <w:color w:val="000000" w:themeColor="text1"/>
                <w:kern w:val="0"/>
                <w:sz w:val="20"/>
                <w:szCs w:val="21"/>
                <w:highlight w:val="none"/>
                <w14:textFill>
                  <w14:solidFill>
                    <w14:schemeClr w14:val="tx1"/>
                  </w14:solidFill>
                </w14:textFill>
              </w:rPr>
            </w:pPr>
            <w:r>
              <w:rPr>
                <w:rFonts w:hint="eastAsia" w:ascii="宋体" w:hAnsi="宋体"/>
                <w:color w:val="000000" w:themeColor="text1"/>
                <w:kern w:val="0"/>
                <w:sz w:val="20"/>
                <w:szCs w:val="21"/>
                <w:highlight w:val="none"/>
                <w14:textFill>
                  <w14:solidFill>
                    <w14:schemeClr w14:val="tx1"/>
                  </w14:solidFill>
                </w14:textFill>
              </w:rPr>
              <w:t>参加过的类似项目名称</w:t>
            </w:r>
          </w:p>
        </w:tc>
        <w:tc>
          <w:tcPr>
            <w:tcW w:w="1843" w:type="dxa"/>
            <w:noWrap w:val="0"/>
            <w:vAlign w:val="center"/>
          </w:tcPr>
          <w:p w14:paraId="1106411E">
            <w:pPr>
              <w:jc w:val="center"/>
              <w:rPr>
                <w:rFonts w:hint="eastAsia" w:ascii="宋体" w:hAnsi="宋体"/>
                <w:color w:val="000000" w:themeColor="text1"/>
                <w:kern w:val="0"/>
                <w:sz w:val="20"/>
                <w:szCs w:val="21"/>
                <w:highlight w:val="none"/>
                <w14:textFill>
                  <w14:solidFill>
                    <w14:schemeClr w14:val="tx1"/>
                  </w14:solidFill>
                </w14:textFill>
              </w:rPr>
            </w:pPr>
            <w:r>
              <w:rPr>
                <w:rFonts w:hint="eastAsia" w:ascii="宋体" w:hAnsi="宋体"/>
                <w:color w:val="000000" w:themeColor="text1"/>
                <w:kern w:val="0"/>
                <w:sz w:val="20"/>
                <w:szCs w:val="21"/>
                <w:highlight w:val="none"/>
                <w14:textFill>
                  <w14:solidFill>
                    <w14:schemeClr w14:val="tx1"/>
                  </w14:solidFill>
                </w14:textFill>
              </w:rPr>
              <w:t>工程概况说明</w:t>
            </w:r>
          </w:p>
        </w:tc>
        <w:tc>
          <w:tcPr>
            <w:tcW w:w="2126" w:type="dxa"/>
            <w:noWrap w:val="0"/>
            <w:vAlign w:val="center"/>
          </w:tcPr>
          <w:p w14:paraId="7EB499B5">
            <w:pPr>
              <w:jc w:val="center"/>
              <w:rPr>
                <w:rFonts w:hint="eastAsia" w:ascii="宋体" w:hAnsi="宋体"/>
                <w:color w:val="000000" w:themeColor="text1"/>
                <w:kern w:val="0"/>
                <w:sz w:val="20"/>
                <w:szCs w:val="21"/>
                <w:highlight w:val="none"/>
                <w14:textFill>
                  <w14:solidFill>
                    <w14:schemeClr w14:val="tx1"/>
                  </w14:solidFill>
                </w14:textFill>
              </w:rPr>
            </w:pPr>
            <w:r>
              <w:rPr>
                <w:rFonts w:hint="eastAsia" w:ascii="宋体" w:hAnsi="宋体"/>
                <w:color w:val="000000" w:themeColor="text1"/>
                <w:kern w:val="0"/>
                <w:sz w:val="20"/>
                <w:szCs w:val="21"/>
                <w:highlight w:val="none"/>
                <w14:textFill>
                  <w14:solidFill>
                    <w14:schemeClr w14:val="tx1"/>
                  </w14:solidFill>
                </w14:textFill>
              </w:rPr>
              <w:t>发包人及联系电话</w:t>
            </w:r>
          </w:p>
        </w:tc>
      </w:tr>
      <w:tr w14:paraId="63C3C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noWrap w:val="0"/>
            <w:vAlign w:val="center"/>
          </w:tcPr>
          <w:p w14:paraId="5ABD78DE">
            <w:pPr>
              <w:pStyle w:val="31"/>
              <w:rPr>
                <w:rFonts w:hint="eastAsia"/>
                <w:color w:val="000000" w:themeColor="text1"/>
                <w:highlight w:val="none"/>
                <w14:textFill>
                  <w14:solidFill>
                    <w14:schemeClr w14:val="tx1"/>
                  </w14:solidFill>
                </w14:textFill>
              </w:rPr>
            </w:pPr>
          </w:p>
          <w:p w14:paraId="1C0B293D">
            <w:pPr>
              <w:pStyle w:val="11"/>
              <w:rPr>
                <w:rFonts w:hint="eastAsia"/>
                <w:color w:val="000000" w:themeColor="text1"/>
                <w:highlight w:val="none"/>
                <w14:textFill>
                  <w14:solidFill>
                    <w14:schemeClr w14:val="tx1"/>
                  </w14:solidFill>
                </w14:textFill>
              </w:rPr>
            </w:pPr>
          </w:p>
        </w:tc>
        <w:tc>
          <w:tcPr>
            <w:tcW w:w="4294" w:type="dxa"/>
            <w:gridSpan w:val="3"/>
            <w:noWrap w:val="0"/>
            <w:vAlign w:val="center"/>
          </w:tcPr>
          <w:p w14:paraId="1BCD2392">
            <w:pPr>
              <w:jc w:val="center"/>
              <w:rPr>
                <w:rFonts w:hint="eastAsia" w:ascii="宋体" w:hAnsi="宋体"/>
                <w:color w:val="000000" w:themeColor="text1"/>
                <w:kern w:val="0"/>
                <w:sz w:val="20"/>
                <w:szCs w:val="21"/>
                <w:highlight w:val="none"/>
                <w14:textFill>
                  <w14:solidFill>
                    <w14:schemeClr w14:val="tx1"/>
                  </w14:solidFill>
                </w14:textFill>
              </w:rPr>
            </w:pPr>
          </w:p>
        </w:tc>
        <w:tc>
          <w:tcPr>
            <w:tcW w:w="1843" w:type="dxa"/>
            <w:noWrap w:val="0"/>
            <w:vAlign w:val="center"/>
          </w:tcPr>
          <w:p w14:paraId="799AC26D">
            <w:pPr>
              <w:jc w:val="center"/>
              <w:rPr>
                <w:rFonts w:hint="eastAsia" w:ascii="宋体" w:hAnsi="宋体"/>
                <w:color w:val="000000" w:themeColor="text1"/>
                <w:kern w:val="0"/>
                <w:sz w:val="20"/>
                <w:szCs w:val="21"/>
                <w:highlight w:val="none"/>
                <w14:textFill>
                  <w14:solidFill>
                    <w14:schemeClr w14:val="tx1"/>
                  </w14:solidFill>
                </w14:textFill>
              </w:rPr>
            </w:pPr>
          </w:p>
        </w:tc>
        <w:tc>
          <w:tcPr>
            <w:tcW w:w="2126" w:type="dxa"/>
            <w:noWrap w:val="0"/>
            <w:vAlign w:val="center"/>
          </w:tcPr>
          <w:p w14:paraId="7BE5111E">
            <w:pPr>
              <w:jc w:val="center"/>
              <w:rPr>
                <w:rFonts w:hint="eastAsia" w:ascii="宋体" w:hAnsi="宋体"/>
                <w:color w:val="000000" w:themeColor="text1"/>
                <w:kern w:val="0"/>
                <w:sz w:val="20"/>
                <w:szCs w:val="21"/>
                <w:highlight w:val="none"/>
                <w14:textFill>
                  <w14:solidFill>
                    <w14:schemeClr w14:val="tx1"/>
                  </w14:solidFill>
                </w14:textFill>
              </w:rPr>
            </w:pPr>
          </w:p>
        </w:tc>
      </w:tr>
      <w:tr w14:paraId="1652C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noWrap w:val="0"/>
            <w:vAlign w:val="center"/>
          </w:tcPr>
          <w:p w14:paraId="4F44EE87">
            <w:pPr>
              <w:pStyle w:val="11"/>
              <w:rPr>
                <w:rFonts w:hint="eastAsia"/>
                <w:color w:val="000000" w:themeColor="text1"/>
                <w:highlight w:val="none"/>
                <w14:textFill>
                  <w14:solidFill>
                    <w14:schemeClr w14:val="tx1"/>
                  </w14:solidFill>
                </w14:textFill>
              </w:rPr>
            </w:pPr>
          </w:p>
        </w:tc>
        <w:tc>
          <w:tcPr>
            <w:tcW w:w="4294" w:type="dxa"/>
            <w:gridSpan w:val="3"/>
            <w:noWrap w:val="0"/>
            <w:vAlign w:val="center"/>
          </w:tcPr>
          <w:p w14:paraId="0E92CEBB">
            <w:pPr>
              <w:jc w:val="center"/>
              <w:rPr>
                <w:rFonts w:hint="eastAsia" w:ascii="宋体" w:hAnsi="宋体"/>
                <w:color w:val="000000" w:themeColor="text1"/>
                <w:kern w:val="0"/>
                <w:sz w:val="20"/>
                <w:szCs w:val="21"/>
                <w:highlight w:val="none"/>
                <w14:textFill>
                  <w14:solidFill>
                    <w14:schemeClr w14:val="tx1"/>
                  </w14:solidFill>
                </w14:textFill>
              </w:rPr>
            </w:pPr>
          </w:p>
        </w:tc>
        <w:tc>
          <w:tcPr>
            <w:tcW w:w="1843" w:type="dxa"/>
            <w:noWrap w:val="0"/>
            <w:vAlign w:val="center"/>
          </w:tcPr>
          <w:p w14:paraId="2F9CE1DE">
            <w:pPr>
              <w:jc w:val="center"/>
              <w:rPr>
                <w:rFonts w:hint="eastAsia" w:ascii="宋体" w:hAnsi="宋体"/>
                <w:color w:val="000000" w:themeColor="text1"/>
                <w:kern w:val="0"/>
                <w:sz w:val="20"/>
                <w:szCs w:val="21"/>
                <w:highlight w:val="none"/>
                <w14:textFill>
                  <w14:solidFill>
                    <w14:schemeClr w14:val="tx1"/>
                  </w14:solidFill>
                </w14:textFill>
              </w:rPr>
            </w:pPr>
          </w:p>
        </w:tc>
        <w:tc>
          <w:tcPr>
            <w:tcW w:w="2126" w:type="dxa"/>
            <w:noWrap w:val="0"/>
            <w:vAlign w:val="center"/>
          </w:tcPr>
          <w:p w14:paraId="323BED32">
            <w:pPr>
              <w:jc w:val="center"/>
              <w:rPr>
                <w:rFonts w:hint="eastAsia" w:ascii="宋体" w:hAnsi="宋体"/>
                <w:color w:val="000000" w:themeColor="text1"/>
                <w:kern w:val="0"/>
                <w:sz w:val="20"/>
                <w:szCs w:val="21"/>
                <w:highlight w:val="none"/>
                <w14:textFill>
                  <w14:solidFill>
                    <w14:schemeClr w14:val="tx1"/>
                  </w14:solidFill>
                </w14:textFill>
              </w:rPr>
            </w:pPr>
          </w:p>
        </w:tc>
      </w:tr>
      <w:tr w14:paraId="33EE2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noWrap w:val="0"/>
            <w:vAlign w:val="center"/>
          </w:tcPr>
          <w:p w14:paraId="50A3D96E">
            <w:pPr>
              <w:pStyle w:val="31"/>
              <w:rPr>
                <w:rFonts w:hint="eastAsia"/>
                <w:color w:val="000000" w:themeColor="text1"/>
                <w:highlight w:val="none"/>
                <w14:textFill>
                  <w14:solidFill>
                    <w14:schemeClr w14:val="tx1"/>
                  </w14:solidFill>
                </w14:textFill>
              </w:rPr>
            </w:pPr>
          </w:p>
        </w:tc>
        <w:tc>
          <w:tcPr>
            <w:tcW w:w="4294" w:type="dxa"/>
            <w:gridSpan w:val="3"/>
            <w:noWrap w:val="0"/>
            <w:vAlign w:val="center"/>
          </w:tcPr>
          <w:p w14:paraId="77E756D6">
            <w:pPr>
              <w:jc w:val="center"/>
              <w:rPr>
                <w:rFonts w:hint="eastAsia" w:ascii="宋体" w:hAnsi="宋体"/>
                <w:color w:val="000000" w:themeColor="text1"/>
                <w:kern w:val="0"/>
                <w:sz w:val="20"/>
                <w:szCs w:val="21"/>
                <w:highlight w:val="none"/>
                <w14:textFill>
                  <w14:solidFill>
                    <w14:schemeClr w14:val="tx1"/>
                  </w14:solidFill>
                </w14:textFill>
              </w:rPr>
            </w:pPr>
          </w:p>
        </w:tc>
        <w:tc>
          <w:tcPr>
            <w:tcW w:w="1843" w:type="dxa"/>
            <w:noWrap w:val="0"/>
            <w:vAlign w:val="center"/>
          </w:tcPr>
          <w:p w14:paraId="3F99E883">
            <w:pPr>
              <w:jc w:val="center"/>
              <w:rPr>
                <w:rFonts w:hint="eastAsia" w:ascii="宋体" w:hAnsi="宋体"/>
                <w:color w:val="000000" w:themeColor="text1"/>
                <w:kern w:val="0"/>
                <w:sz w:val="20"/>
                <w:szCs w:val="21"/>
                <w:highlight w:val="none"/>
                <w14:textFill>
                  <w14:solidFill>
                    <w14:schemeClr w14:val="tx1"/>
                  </w14:solidFill>
                </w14:textFill>
              </w:rPr>
            </w:pPr>
          </w:p>
        </w:tc>
        <w:tc>
          <w:tcPr>
            <w:tcW w:w="2126" w:type="dxa"/>
            <w:noWrap w:val="0"/>
            <w:vAlign w:val="center"/>
          </w:tcPr>
          <w:p w14:paraId="03F68839">
            <w:pPr>
              <w:jc w:val="center"/>
              <w:rPr>
                <w:rFonts w:hint="eastAsia" w:ascii="宋体" w:hAnsi="宋体"/>
                <w:color w:val="000000" w:themeColor="text1"/>
                <w:kern w:val="0"/>
                <w:sz w:val="20"/>
                <w:szCs w:val="21"/>
                <w:highlight w:val="none"/>
                <w14:textFill>
                  <w14:solidFill>
                    <w14:schemeClr w14:val="tx1"/>
                  </w14:solidFill>
                </w14:textFill>
              </w:rPr>
            </w:pPr>
          </w:p>
        </w:tc>
      </w:tr>
      <w:tr w14:paraId="2B91B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noWrap w:val="0"/>
            <w:vAlign w:val="center"/>
          </w:tcPr>
          <w:p w14:paraId="40F7203F">
            <w:pPr>
              <w:rPr>
                <w:rFonts w:hint="eastAsia"/>
                <w:color w:val="000000" w:themeColor="text1"/>
                <w:highlight w:val="none"/>
                <w14:textFill>
                  <w14:solidFill>
                    <w14:schemeClr w14:val="tx1"/>
                  </w14:solidFill>
                </w14:textFill>
              </w:rPr>
            </w:pPr>
          </w:p>
        </w:tc>
        <w:tc>
          <w:tcPr>
            <w:tcW w:w="4294" w:type="dxa"/>
            <w:gridSpan w:val="3"/>
            <w:noWrap w:val="0"/>
            <w:vAlign w:val="center"/>
          </w:tcPr>
          <w:p w14:paraId="5A3FD303">
            <w:pPr>
              <w:jc w:val="center"/>
              <w:rPr>
                <w:rFonts w:hint="eastAsia" w:ascii="宋体" w:hAnsi="宋体"/>
                <w:color w:val="000000" w:themeColor="text1"/>
                <w:kern w:val="0"/>
                <w:sz w:val="20"/>
                <w:szCs w:val="21"/>
                <w:highlight w:val="none"/>
                <w14:textFill>
                  <w14:solidFill>
                    <w14:schemeClr w14:val="tx1"/>
                  </w14:solidFill>
                </w14:textFill>
              </w:rPr>
            </w:pPr>
          </w:p>
        </w:tc>
        <w:tc>
          <w:tcPr>
            <w:tcW w:w="1843" w:type="dxa"/>
            <w:noWrap w:val="0"/>
            <w:vAlign w:val="center"/>
          </w:tcPr>
          <w:p w14:paraId="4956C795">
            <w:pPr>
              <w:jc w:val="center"/>
              <w:rPr>
                <w:rFonts w:hint="eastAsia" w:ascii="宋体" w:hAnsi="宋体"/>
                <w:color w:val="000000" w:themeColor="text1"/>
                <w:kern w:val="0"/>
                <w:sz w:val="20"/>
                <w:szCs w:val="21"/>
                <w:highlight w:val="none"/>
                <w14:textFill>
                  <w14:solidFill>
                    <w14:schemeClr w14:val="tx1"/>
                  </w14:solidFill>
                </w14:textFill>
              </w:rPr>
            </w:pPr>
          </w:p>
        </w:tc>
        <w:tc>
          <w:tcPr>
            <w:tcW w:w="2126" w:type="dxa"/>
            <w:noWrap w:val="0"/>
            <w:vAlign w:val="center"/>
          </w:tcPr>
          <w:p w14:paraId="078DDF6B">
            <w:pPr>
              <w:jc w:val="center"/>
              <w:rPr>
                <w:rFonts w:hint="eastAsia" w:ascii="宋体" w:hAnsi="宋体"/>
                <w:color w:val="000000" w:themeColor="text1"/>
                <w:kern w:val="0"/>
                <w:sz w:val="20"/>
                <w:szCs w:val="21"/>
                <w:highlight w:val="none"/>
                <w14:textFill>
                  <w14:solidFill>
                    <w14:schemeClr w14:val="tx1"/>
                  </w14:solidFill>
                </w14:textFill>
              </w:rPr>
            </w:pPr>
          </w:p>
        </w:tc>
      </w:tr>
      <w:tr w14:paraId="4A8CE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noWrap w:val="0"/>
            <w:vAlign w:val="center"/>
          </w:tcPr>
          <w:p w14:paraId="45DA8C9F">
            <w:pPr>
              <w:pStyle w:val="11"/>
              <w:rPr>
                <w:rFonts w:hint="eastAsia"/>
                <w:color w:val="000000" w:themeColor="text1"/>
                <w:highlight w:val="none"/>
                <w14:textFill>
                  <w14:solidFill>
                    <w14:schemeClr w14:val="tx1"/>
                  </w14:solidFill>
                </w14:textFill>
              </w:rPr>
            </w:pPr>
          </w:p>
        </w:tc>
        <w:tc>
          <w:tcPr>
            <w:tcW w:w="4294" w:type="dxa"/>
            <w:gridSpan w:val="3"/>
            <w:noWrap w:val="0"/>
            <w:vAlign w:val="center"/>
          </w:tcPr>
          <w:p w14:paraId="2486F0B0">
            <w:pPr>
              <w:jc w:val="center"/>
              <w:rPr>
                <w:rFonts w:hint="eastAsia" w:ascii="宋体" w:hAnsi="宋体"/>
                <w:color w:val="000000" w:themeColor="text1"/>
                <w:kern w:val="0"/>
                <w:sz w:val="20"/>
                <w:szCs w:val="21"/>
                <w:highlight w:val="none"/>
                <w14:textFill>
                  <w14:solidFill>
                    <w14:schemeClr w14:val="tx1"/>
                  </w14:solidFill>
                </w14:textFill>
              </w:rPr>
            </w:pPr>
          </w:p>
        </w:tc>
        <w:tc>
          <w:tcPr>
            <w:tcW w:w="1843" w:type="dxa"/>
            <w:noWrap w:val="0"/>
            <w:vAlign w:val="center"/>
          </w:tcPr>
          <w:p w14:paraId="41A55F28">
            <w:pPr>
              <w:jc w:val="center"/>
              <w:rPr>
                <w:rFonts w:hint="eastAsia" w:ascii="宋体" w:hAnsi="宋体"/>
                <w:color w:val="000000" w:themeColor="text1"/>
                <w:kern w:val="0"/>
                <w:sz w:val="20"/>
                <w:szCs w:val="21"/>
                <w:highlight w:val="none"/>
                <w14:textFill>
                  <w14:solidFill>
                    <w14:schemeClr w14:val="tx1"/>
                  </w14:solidFill>
                </w14:textFill>
              </w:rPr>
            </w:pPr>
          </w:p>
        </w:tc>
        <w:tc>
          <w:tcPr>
            <w:tcW w:w="2126" w:type="dxa"/>
            <w:noWrap w:val="0"/>
            <w:vAlign w:val="center"/>
          </w:tcPr>
          <w:p w14:paraId="41034A88">
            <w:pPr>
              <w:jc w:val="center"/>
              <w:rPr>
                <w:rFonts w:hint="eastAsia" w:ascii="宋体" w:hAnsi="宋体"/>
                <w:color w:val="000000" w:themeColor="text1"/>
                <w:kern w:val="0"/>
                <w:sz w:val="20"/>
                <w:szCs w:val="21"/>
                <w:highlight w:val="none"/>
                <w14:textFill>
                  <w14:solidFill>
                    <w14:schemeClr w14:val="tx1"/>
                  </w14:solidFill>
                </w14:textFill>
              </w:rPr>
            </w:pPr>
          </w:p>
        </w:tc>
      </w:tr>
      <w:tr w14:paraId="74EE8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noWrap w:val="0"/>
            <w:vAlign w:val="center"/>
          </w:tcPr>
          <w:p w14:paraId="663DC066">
            <w:pPr>
              <w:pStyle w:val="31"/>
              <w:rPr>
                <w:rFonts w:hint="eastAsia"/>
                <w:color w:val="000000" w:themeColor="text1"/>
                <w:highlight w:val="none"/>
                <w14:textFill>
                  <w14:solidFill>
                    <w14:schemeClr w14:val="tx1"/>
                  </w14:solidFill>
                </w14:textFill>
              </w:rPr>
            </w:pPr>
          </w:p>
        </w:tc>
        <w:tc>
          <w:tcPr>
            <w:tcW w:w="4294" w:type="dxa"/>
            <w:gridSpan w:val="3"/>
            <w:noWrap w:val="0"/>
            <w:vAlign w:val="center"/>
          </w:tcPr>
          <w:p w14:paraId="58E102D0">
            <w:pPr>
              <w:jc w:val="center"/>
              <w:rPr>
                <w:rFonts w:hint="eastAsia" w:ascii="宋体" w:hAnsi="宋体"/>
                <w:color w:val="000000" w:themeColor="text1"/>
                <w:kern w:val="0"/>
                <w:sz w:val="20"/>
                <w:szCs w:val="21"/>
                <w:highlight w:val="none"/>
                <w14:textFill>
                  <w14:solidFill>
                    <w14:schemeClr w14:val="tx1"/>
                  </w14:solidFill>
                </w14:textFill>
              </w:rPr>
            </w:pPr>
          </w:p>
        </w:tc>
        <w:tc>
          <w:tcPr>
            <w:tcW w:w="1843" w:type="dxa"/>
            <w:noWrap w:val="0"/>
            <w:vAlign w:val="center"/>
          </w:tcPr>
          <w:p w14:paraId="075C1838">
            <w:pPr>
              <w:jc w:val="center"/>
              <w:rPr>
                <w:rFonts w:hint="eastAsia" w:ascii="宋体" w:hAnsi="宋体"/>
                <w:color w:val="000000" w:themeColor="text1"/>
                <w:kern w:val="0"/>
                <w:sz w:val="20"/>
                <w:szCs w:val="21"/>
                <w:highlight w:val="none"/>
                <w14:textFill>
                  <w14:solidFill>
                    <w14:schemeClr w14:val="tx1"/>
                  </w14:solidFill>
                </w14:textFill>
              </w:rPr>
            </w:pPr>
          </w:p>
        </w:tc>
        <w:tc>
          <w:tcPr>
            <w:tcW w:w="2126" w:type="dxa"/>
            <w:noWrap w:val="0"/>
            <w:vAlign w:val="center"/>
          </w:tcPr>
          <w:p w14:paraId="0DB2A68D">
            <w:pPr>
              <w:jc w:val="center"/>
              <w:rPr>
                <w:rFonts w:hint="eastAsia" w:ascii="宋体" w:hAnsi="宋体"/>
                <w:color w:val="000000" w:themeColor="text1"/>
                <w:kern w:val="0"/>
                <w:sz w:val="20"/>
                <w:szCs w:val="21"/>
                <w:highlight w:val="none"/>
                <w14:textFill>
                  <w14:solidFill>
                    <w14:schemeClr w14:val="tx1"/>
                  </w14:solidFill>
                </w14:textFill>
              </w:rPr>
            </w:pPr>
          </w:p>
        </w:tc>
      </w:tr>
      <w:tr w14:paraId="49C64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noWrap w:val="0"/>
            <w:vAlign w:val="center"/>
          </w:tcPr>
          <w:p w14:paraId="43FD758E">
            <w:pPr>
              <w:jc w:val="center"/>
              <w:rPr>
                <w:rFonts w:hint="eastAsia" w:ascii="宋体" w:hAnsi="宋体"/>
                <w:color w:val="000000" w:themeColor="text1"/>
                <w:kern w:val="0"/>
                <w:sz w:val="20"/>
                <w:szCs w:val="21"/>
                <w:highlight w:val="none"/>
                <w14:textFill>
                  <w14:solidFill>
                    <w14:schemeClr w14:val="tx1"/>
                  </w14:solidFill>
                </w14:textFill>
              </w:rPr>
            </w:pPr>
          </w:p>
        </w:tc>
        <w:tc>
          <w:tcPr>
            <w:tcW w:w="4294" w:type="dxa"/>
            <w:gridSpan w:val="3"/>
            <w:noWrap w:val="0"/>
            <w:vAlign w:val="center"/>
          </w:tcPr>
          <w:p w14:paraId="11D24094">
            <w:pPr>
              <w:jc w:val="center"/>
              <w:rPr>
                <w:rFonts w:hint="eastAsia" w:ascii="宋体" w:hAnsi="宋体"/>
                <w:color w:val="000000" w:themeColor="text1"/>
                <w:kern w:val="0"/>
                <w:sz w:val="20"/>
                <w:szCs w:val="21"/>
                <w:highlight w:val="none"/>
                <w14:textFill>
                  <w14:solidFill>
                    <w14:schemeClr w14:val="tx1"/>
                  </w14:solidFill>
                </w14:textFill>
              </w:rPr>
            </w:pPr>
          </w:p>
        </w:tc>
        <w:tc>
          <w:tcPr>
            <w:tcW w:w="1843" w:type="dxa"/>
            <w:noWrap w:val="0"/>
            <w:vAlign w:val="center"/>
          </w:tcPr>
          <w:p w14:paraId="490F0402">
            <w:pPr>
              <w:jc w:val="center"/>
              <w:rPr>
                <w:rFonts w:hint="eastAsia" w:ascii="宋体" w:hAnsi="宋体"/>
                <w:color w:val="000000" w:themeColor="text1"/>
                <w:kern w:val="0"/>
                <w:sz w:val="20"/>
                <w:szCs w:val="21"/>
                <w:highlight w:val="none"/>
                <w14:textFill>
                  <w14:solidFill>
                    <w14:schemeClr w14:val="tx1"/>
                  </w14:solidFill>
                </w14:textFill>
              </w:rPr>
            </w:pPr>
          </w:p>
        </w:tc>
        <w:tc>
          <w:tcPr>
            <w:tcW w:w="2126" w:type="dxa"/>
            <w:noWrap w:val="0"/>
            <w:vAlign w:val="center"/>
          </w:tcPr>
          <w:p w14:paraId="27936A37">
            <w:pPr>
              <w:jc w:val="center"/>
              <w:rPr>
                <w:rFonts w:hint="eastAsia" w:ascii="宋体" w:hAnsi="宋体"/>
                <w:color w:val="000000" w:themeColor="text1"/>
                <w:kern w:val="0"/>
                <w:sz w:val="20"/>
                <w:szCs w:val="21"/>
                <w:highlight w:val="none"/>
                <w14:textFill>
                  <w14:solidFill>
                    <w14:schemeClr w14:val="tx1"/>
                  </w14:solidFill>
                </w14:textFill>
              </w:rPr>
            </w:pPr>
          </w:p>
        </w:tc>
      </w:tr>
      <w:tr w14:paraId="47366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noWrap w:val="0"/>
            <w:vAlign w:val="center"/>
          </w:tcPr>
          <w:p w14:paraId="4005A9DC">
            <w:pPr>
              <w:jc w:val="center"/>
              <w:rPr>
                <w:rFonts w:hint="eastAsia" w:ascii="宋体" w:hAnsi="宋体"/>
                <w:color w:val="000000" w:themeColor="text1"/>
                <w:kern w:val="0"/>
                <w:sz w:val="20"/>
                <w:szCs w:val="21"/>
                <w:highlight w:val="none"/>
                <w14:textFill>
                  <w14:solidFill>
                    <w14:schemeClr w14:val="tx1"/>
                  </w14:solidFill>
                </w14:textFill>
              </w:rPr>
            </w:pPr>
          </w:p>
        </w:tc>
        <w:tc>
          <w:tcPr>
            <w:tcW w:w="4294" w:type="dxa"/>
            <w:gridSpan w:val="3"/>
            <w:noWrap w:val="0"/>
            <w:vAlign w:val="center"/>
          </w:tcPr>
          <w:p w14:paraId="67B38382">
            <w:pPr>
              <w:jc w:val="center"/>
              <w:rPr>
                <w:rFonts w:hint="eastAsia" w:ascii="宋体" w:hAnsi="宋体"/>
                <w:color w:val="000000" w:themeColor="text1"/>
                <w:kern w:val="0"/>
                <w:sz w:val="20"/>
                <w:szCs w:val="21"/>
                <w:highlight w:val="none"/>
                <w14:textFill>
                  <w14:solidFill>
                    <w14:schemeClr w14:val="tx1"/>
                  </w14:solidFill>
                </w14:textFill>
              </w:rPr>
            </w:pPr>
          </w:p>
        </w:tc>
        <w:tc>
          <w:tcPr>
            <w:tcW w:w="1843" w:type="dxa"/>
            <w:noWrap w:val="0"/>
            <w:vAlign w:val="center"/>
          </w:tcPr>
          <w:p w14:paraId="66E93FC1">
            <w:pPr>
              <w:jc w:val="center"/>
              <w:rPr>
                <w:rFonts w:hint="eastAsia" w:ascii="宋体" w:hAnsi="宋体"/>
                <w:color w:val="000000" w:themeColor="text1"/>
                <w:kern w:val="0"/>
                <w:sz w:val="20"/>
                <w:szCs w:val="21"/>
                <w:highlight w:val="none"/>
                <w14:textFill>
                  <w14:solidFill>
                    <w14:schemeClr w14:val="tx1"/>
                  </w14:solidFill>
                </w14:textFill>
              </w:rPr>
            </w:pPr>
          </w:p>
        </w:tc>
        <w:tc>
          <w:tcPr>
            <w:tcW w:w="2126" w:type="dxa"/>
            <w:noWrap w:val="0"/>
            <w:vAlign w:val="center"/>
          </w:tcPr>
          <w:p w14:paraId="14901996">
            <w:pPr>
              <w:jc w:val="center"/>
              <w:rPr>
                <w:rFonts w:hint="eastAsia" w:ascii="宋体" w:hAnsi="宋体"/>
                <w:color w:val="000000" w:themeColor="text1"/>
                <w:kern w:val="0"/>
                <w:sz w:val="20"/>
                <w:szCs w:val="21"/>
                <w:highlight w:val="none"/>
                <w14:textFill>
                  <w14:solidFill>
                    <w14:schemeClr w14:val="tx1"/>
                  </w14:solidFill>
                </w14:textFill>
              </w:rPr>
            </w:pPr>
          </w:p>
        </w:tc>
      </w:tr>
    </w:tbl>
    <w:p w14:paraId="3D044A98">
      <w:pPr>
        <w:rPr>
          <w:rFonts w:hint="eastAsia" w:ascii="宋体" w:hAnsi="宋体" w:cs="宋体"/>
          <w:color w:val="000000" w:themeColor="text1"/>
          <w:szCs w:val="21"/>
          <w:highlight w:val="none"/>
          <w14:textFill>
            <w14:solidFill>
              <w14:schemeClr w14:val="tx1"/>
            </w14:solidFill>
          </w14:textFill>
        </w:rPr>
      </w:pPr>
    </w:p>
    <w:p w14:paraId="56553920">
      <w:pPr>
        <w:rPr>
          <w:rFonts w:hint="eastAsia" w:ascii="宋体" w:hAnsi="宋体" w:cs="宋体"/>
          <w:color w:val="000000" w:themeColor="text1"/>
          <w:szCs w:val="21"/>
          <w:highlight w:val="none"/>
          <w14:textFill>
            <w14:solidFill>
              <w14:schemeClr w14:val="tx1"/>
            </w14:solidFill>
          </w14:textFill>
        </w:rPr>
      </w:pPr>
    </w:p>
    <w:p w14:paraId="518CADEB">
      <w:pP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br w:type="page"/>
      </w:r>
      <w:r>
        <w:rPr>
          <w:rFonts w:hint="eastAsia" w:ascii="宋体" w:hAnsi="宋体" w:cs="宋体"/>
          <w:color w:val="000000" w:themeColor="text1"/>
          <w:szCs w:val="21"/>
          <w:highlight w:val="none"/>
          <w14:textFill>
            <w14:solidFill>
              <w14:schemeClr w14:val="tx1"/>
            </w14:solidFill>
          </w14:textFill>
        </w:rPr>
        <w:t>附3：承诺书</w:t>
      </w:r>
    </w:p>
    <w:p w14:paraId="7CDB2941">
      <w:pPr>
        <w:spacing w:before="312" w:beforeLines="100" w:after="312" w:afterLines="100"/>
        <w:jc w:val="center"/>
        <w:rPr>
          <w:rFonts w:hint="eastAsia"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承诺书</w:t>
      </w:r>
    </w:p>
    <w:p w14:paraId="0C55FA47">
      <w:pPr>
        <w:spacing w:after="312" w:afterLines="100" w:line="44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position w:val="-7"/>
          <w:szCs w:val="21"/>
          <w:highlight w:val="none"/>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（采购人名称）：</w:t>
      </w:r>
    </w:p>
    <w:p w14:paraId="31548924">
      <w:pPr>
        <w:spacing w:line="44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我方在此声明，我方拟派往</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（项目名称）（以下简称“本工程”）的项目经理</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（项目经理姓名）现阶段没有担任任何在施建设工程项目的项目经理。</w:t>
      </w:r>
    </w:p>
    <w:p w14:paraId="1D7BB0E1">
      <w:pPr>
        <w:spacing w:line="44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我方保证上述信息的真实和准确，并愿意承担因我方就此弄虚作假所引起的一切法律后果。</w:t>
      </w:r>
    </w:p>
    <w:p w14:paraId="37607990">
      <w:pPr>
        <w:spacing w:line="440" w:lineRule="exact"/>
        <w:ind w:firstLine="420" w:firstLineChars="200"/>
        <w:rPr>
          <w:rFonts w:hint="eastAsia" w:ascii="宋体" w:hAnsi="宋体" w:cs="宋体"/>
          <w:color w:val="000000" w:themeColor="text1"/>
          <w:szCs w:val="21"/>
          <w:highlight w:val="none"/>
          <w14:textFill>
            <w14:solidFill>
              <w14:schemeClr w14:val="tx1"/>
            </w14:solidFill>
          </w14:textFill>
        </w:rPr>
      </w:pPr>
    </w:p>
    <w:p w14:paraId="0F47508D">
      <w:pPr>
        <w:spacing w:line="440" w:lineRule="exact"/>
        <w:ind w:firstLine="420" w:firstLineChars="200"/>
        <w:rPr>
          <w:rFonts w:hint="eastAsia" w:ascii="宋体" w:hAnsi="宋体" w:cs="宋体"/>
          <w:color w:val="000000" w:themeColor="text1"/>
          <w:szCs w:val="21"/>
          <w:highlight w:val="none"/>
          <w14:textFill>
            <w14:solidFill>
              <w14:schemeClr w14:val="tx1"/>
            </w14:solidFill>
          </w14:textFill>
        </w:rPr>
      </w:pPr>
    </w:p>
    <w:p w14:paraId="70C47270">
      <w:pPr>
        <w:spacing w:line="44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特此承诺</w:t>
      </w:r>
    </w:p>
    <w:p w14:paraId="0B724152">
      <w:pPr>
        <w:spacing w:line="440" w:lineRule="exact"/>
        <w:ind w:firstLine="420" w:firstLineChars="200"/>
        <w:rPr>
          <w:rFonts w:hint="eastAsia" w:ascii="宋体" w:hAnsi="宋体" w:cs="宋体"/>
          <w:color w:val="000000" w:themeColor="text1"/>
          <w:szCs w:val="21"/>
          <w:highlight w:val="none"/>
          <w14:textFill>
            <w14:solidFill>
              <w14:schemeClr w14:val="tx1"/>
            </w14:solidFill>
          </w14:textFill>
        </w:rPr>
      </w:pPr>
    </w:p>
    <w:p w14:paraId="3368734B">
      <w:pPr>
        <w:spacing w:line="440" w:lineRule="exact"/>
        <w:ind w:firstLine="420" w:firstLineChars="200"/>
        <w:rPr>
          <w:rFonts w:hint="eastAsia" w:ascii="宋体" w:hAnsi="宋体" w:cs="宋体"/>
          <w:color w:val="000000" w:themeColor="text1"/>
          <w:szCs w:val="21"/>
          <w:highlight w:val="none"/>
          <w14:textFill>
            <w14:solidFill>
              <w14:schemeClr w14:val="tx1"/>
            </w14:solidFill>
          </w14:textFill>
        </w:rPr>
      </w:pPr>
    </w:p>
    <w:p w14:paraId="2A8AD808">
      <w:pPr>
        <w:spacing w:line="440" w:lineRule="exact"/>
        <w:ind w:firstLine="420" w:firstLineChars="200"/>
        <w:rPr>
          <w:rFonts w:hint="eastAsia" w:ascii="宋体" w:hAnsi="宋体" w:cs="宋体"/>
          <w:color w:val="000000" w:themeColor="text1"/>
          <w:szCs w:val="21"/>
          <w:highlight w:val="none"/>
          <w14:textFill>
            <w14:solidFill>
              <w14:schemeClr w14:val="tx1"/>
            </w14:solidFill>
          </w14:textFill>
        </w:rPr>
      </w:pPr>
    </w:p>
    <w:p w14:paraId="4375314B">
      <w:pPr>
        <w:spacing w:line="440" w:lineRule="exact"/>
        <w:ind w:firstLine="420" w:firstLineChars="200"/>
        <w:rPr>
          <w:rFonts w:hint="eastAsia" w:ascii="宋体" w:hAnsi="宋体" w:cs="宋体"/>
          <w:color w:val="000000" w:themeColor="text1"/>
          <w:szCs w:val="21"/>
          <w:highlight w:val="none"/>
          <w14:textFill>
            <w14:solidFill>
              <w14:schemeClr w14:val="tx1"/>
            </w14:solidFill>
          </w14:textFill>
        </w:rPr>
      </w:pPr>
    </w:p>
    <w:p w14:paraId="5672EAD0">
      <w:pPr>
        <w:spacing w:line="440" w:lineRule="exact"/>
        <w:ind w:firstLine="420" w:firstLineChars="200"/>
        <w:rPr>
          <w:rFonts w:hint="eastAsia" w:ascii="宋体" w:hAnsi="宋体" w:cs="宋体"/>
          <w:color w:val="000000" w:themeColor="text1"/>
          <w:szCs w:val="21"/>
          <w:highlight w:val="none"/>
          <w14:textFill>
            <w14:solidFill>
              <w14:schemeClr w14:val="tx1"/>
            </w14:solidFill>
          </w14:textFill>
        </w:rPr>
      </w:pPr>
    </w:p>
    <w:p w14:paraId="0AB21A3F">
      <w:pPr>
        <w:spacing w:line="440" w:lineRule="exact"/>
        <w:ind w:firstLine="420" w:firstLineChars="200"/>
        <w:rPr>
          <w:rFonts w:hint="eastAsia" w:ascii="宋体" w:hAnsi="宋体" w:cs="宋体"/>
          <w:color w:val="000000" w:themeColor="text1"/>
          <w:szCs w:val="21"/>
          <w:highlight w:val="none"/>
          <w14:textFill>
            <w14:solidFill>
              <w14:schemeClr w14:val="tx1"/>
            </w14:solidFill>
          </w14:textFill>
        </w:rPr>
      </w:pPr>
    </w:p>
    <w:p w14:paraId="741CF32E">
      <w:pPr>
        <w:spacing w:line="440" w:lineRule="exact"/>
        <w:ind w:right="315"/>
        <w:jc w:val="righ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供应商：</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（盖单位章）</w:t>
      </w:r>
    </w:p>
    <w:p w14:paraId="16BAA1D4">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                   项目经理签字：</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（签字）</w:t>
      </w:r>
    </w:p>
    <w:p w14:paraId="28665F6B">
      <w:pPr>
        <w:spacing w:line="440" w:lineRule="exact"/>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                  法定代表人：</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（签字）</w:t>
      </w:r>
    </w:p>
    <w:p w14:paraId="5BE8E5BC">
      <w:pPr>
        <w:spacing w:line="440" w:lineRule="exact"/>
        <w:jc w:val="right"/>
        <w:rPr>
          <w:rFonts w:hint="eastAsia" w:ascii="宋体" w:hAnsi="宋体" w:cs="宋体"/>
          <w:color w:val="000000" w:themeColor="text1"/>
          <w:szCs w:val="21"/>
          <w:highlight w:val="none"/>
          <w14:textFill>
            <w14:solidFill>
              <w14:schemeClr w14:val="tx1"/>
            </w14:solidFill>
          </w14:textFill>
        </w:rPr>
      </w:pPr>
    </w:p>
    <w:p w14:paraId="6D0482CA">
      <w:pPr>
        <w:spacing w:line="440" w:lineRule="exact"/>
        <w:jc w:val="righ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年</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月</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日</w:t>
      </w:r>
    </w:p>
    <w:p w14:paraId="2421A489">
      <w:pPr>
        <w:spacing w:after="312" w:afterLines="100"/>
        <w:jc w:val="center"/>
        <w:rPr>
          <w:rFonts w:hint="eastAsia" w:ascii="宋体" w:hAnsi="宋体" w:cs="宋体"/>
          <w:color w:val="000000" w:themeColor="text1"/>
          <w:szCs w:val="21"/>
          <w:highlight w:val="none"/>
          <w14:textFill>
            <w14:solidFill>
              <w14:schemeClr w14:val="tx1"/>
            </w14:solidFill>
          </w14:textFill>
        </w:rPr>
      </w:pPr>
    </w:p>
    <w:p w14:paraId="1120F280">
      <w:pPr>
        <w:spacing w:after="312" w:afterLines="100"/>
        <w:jc w:val="center"/>
        <w:rPr>
          <w:rFonts w:hint="eastAsia" w:ascii="宋体" w:hAnsi="宋体" w:cs="宋体"/>
          <w:color w:val="000000" w:themeColor="text1"/>
          <w:szCs w:val="21"/>
          <w:highlight w:val="none"/>
          <w14:textFill>
            <w14:solidFill>
              <w14:schemeClr w14:val="tx1"/>
            </w14:solidFill>
          </w14:textFill>
        </w:rPr>
      </w:pPr>
    </w:p>
    <w:p w14:paraId="4CD2264D">
      <w:pPr>
        <w:spacing w:after="312" w:afterLines="100"/>
        <w:jc w:val="center"/>
        <w:rPr>
          <w:rFonts w:hint="eastAsia" w:ascii="宋体" w:hAnsi="宋体" w:cs="宋体"/>
          <w:color w:val="000000" w:themeColor="text1"/>
          <w:szCs w:val="21"/>
          <w:highlight w:val="none"/>
          <w14:textFill>
            <w14:solidFill>
              <w14:schemeClr w14:val="tx1"/>
            </w14:solidFill>
          </w14:textFill>
        </w:rPr>
      </w:pPr>
    </w:p>
    <w:p w14:paraId="168ED37B">
      <w:pPr>
        <w:spacing w:after="312" w:afterLines="100"/>
        <w:jc w:val="center"/>
        <w:rPr>
          <w:rFonts w:hint="eastAsia" w:ascii="宋体" w:hAnsi="宋体" w:cs="宋体"/>
          <w:color w:val="000000" w:themeColor="text1"/>
          <w:szCs w:val="21"/>
          <w:highlight w:val="none"/>
          <w14:textFill>
            <w14:solidFill>
              <w14:schemeClr w14:val="tx1"/>
            </w14:solidFill>
          </w14:textFill>
        </w:rPr>
      </w:pPr>
    </w:p>
    <w:p w14:paraId="30AF153B">
      <w:pPr>
        <w:spacing w:after="312" w:afterLines="100"/>
        <w:jc w:val="center"/>
        <w:rPr>
          <w:rFonts w:hint="eastAsia" w:ascii="宋体" w:hAnsi="宋体" w:cs="宋体"/>
          <w:color w:val="000000" w:themeColor="text1"/>
          <w:szCs w:val="21"/>
          <w:highlight w:val="none"/>
          <w14:textFill>
            <w14:solidFill>
              <w14:schemeClr w14:val="tx1"/>
            </w14:solidFill>
          </w14:textFill>
        </w:rPr>
      </w:pPr>
    </w:p>
    <w:p w14:paraId="5C6A637F">
      <w:pPr>
        <w:pStyle w:val="19"/>
        <w:rPr>
          <w:rFonts w:hint="eastAsia"/>
          <w:color w:val="000000" w:themeColor="text1"/>
          <w:highlight w:val="none"/>
          <w14:textFill>
            <w14:solidFill>
              <w14:schemeClr w14:val="tx1"/>
            </w14:solidFill>
          </w14:textFill>
        </w:rPr>
      </w:pPr>
    </w:p>
    <w:p w14:paraId="60A3B151">
      <w:pPr>
        <w:spacing w:after="312" w:afterLines="100"/>
        <w:jc w:val="center"/>
        <w:rPr>
          <w:rFonts w:hint="eastAsia" w:ascii="宋体" w:hAnsi="宋体" w:cs="宋体"/>
          <w:color w:val="000000" w:themeColor="text1"/>
          <w:szCs w:val="21"/>
          <w:highlight w:val="none"/>
          <w14:textFill>
            <w14:solidFill>
              <w14:schemeClr w14:val="tx1"/>
            </w14:solidFill>
          </w14:textFill>
        </w:rPr>
      </w:pPr>
    </w:p>
    <w:p w14:paraId="126F8B3C">
      <w:pPr>
        <w:spacing w:before="240" w:beforeLines="100" w:after="240" w:afterLines="100" w:line="360" w:lineRule="auto"/>
        <w:jc w:val="center"/>
        <w:rPr>
          <w:rFonts w:hint="eastAsia"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项目管理机构承诺书</w:t>
      </w:r>
    </w:p>
    <w:p w14:paraId="28E05F20">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position w:val="-7"/>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采购人名称</w:t>
      </w:r>
      <w:r>
        <w:rPr>
          <w:rFonts w:hint="eastAsia" w:ascii="宋体" w:hAnsi="宋体"/>
          <w:color w:val="000000" w:themeColor="text1"/>
          <w:szCs w:val="21"/>
          <w:highlight w:val="none"/>
          <w14:textFill>
            <w14:solidFill>
              <w14:schemeClr w14:val="tx1"/>
            </w14:solidFill>
          </w14:textFill>
        </w:rPr>
        <w:t>）：</w:t>
      </w:r>
    </w:p>
    <w:p w14:paraId="4FBD5C35">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p>
    <w:p w14:paraId="3C4E9C58">
      <w:pPr>
        <w:autoSpaceDE w:val="0"/>
        <w:autoSpaceDN w:val="0"/>
        <w:adjustRightInd w:val="0"/>
        <w:spacing w:line="360" w:lineRule="auto"/>
        <w:ind w:firstLine="420" w:firstLineChars="200"/>
        <w:jc w:val="left"/>
        <w:rPr>
          <w:rFonts w:hint="eastAsia" w:ascii="宋体" w:hAnsi="宋体" w:cs="宋体"/>
          <w:color w:val="000000" w:themeColor="text1"/>
          <w:szCs w:val="21"/>
          <w:highlight w:val="none"/>
          <w:lang w:val="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我方在此声明，</w:t>
      </w:r>
      <w:r>
        <w:rPr>
          <w:rFonts w:hint="eastAsia" w:ascii="宋体" w:hAnsi="宋体" w:cs="宋体"/>
          <w:color w:val="000000" w:themeColor="text1"/>
          <w:szCs w:val="21"/>
          <w:highlight w:val="none"/>
          <w:lang w:val="zh-CN"/>
          <w14:textFill>
            <w14:solidFill>
              <w14:schemeClr w14:val="tx1"/>
            </w14:solidFill>
          </w14:textFill>
        </w:rPr>
        <w:t>我方拟派往（项目名称）（以下简称“本工程”）的</w:t>
      </w:r>
      <w:r>
        <w:rPr>
          <w:rFonts w:hint="eastAsia" w:ascii="宋体" w:hAnsi="宋体" w:cs="宋体"/>
          <w:color w:val="000000" w:themeColor="text1"/>
          <w:szCs w:val="21"/>
          <w:highlight w:val="none"/>
          <w:u w:val="single"/>
          <w:lang w:val="zh-CN"/>
          <w14:textFill>
            <w14:solidFill>
              <w14:schemeClr w14:val="tx1"/>
            </w14:solidFill>
          </w14:textFill>
        </w:rPr>
        <w:t xml:space="preserve">  </w:t>
      </w:r>
      <w:r>
        <w:rPr>
          <w:rFonts w:hint="eastAsia" w:ascii="宋体" w:hAnsi="宋体" w:cs="宋体"/>
          <w:color w:val="000000" w:themeColor="text1"/>
          <w:szCs w:val="21"/>
          <w:highlight w:val="none"/>
          <w:u w:val="single"/>
          <w:lang w:val="en-US" w:eastAsia="zh-CN"/>
          <w14:textFill>
            <w14:solidFill>
              <w14:schemeClr w14:val="tx1"/>
            </w14:solidFill>
          </w14:textFill>
        </w:rPr>
        <w:t xml:space="preserve">                 </w:t>
      </w:r>
      <w:r>
        <w:rPr>
          <w:rFonts w:hint="eastAsia" w:ascii="宋体" w:hAnsi="宋体" w:cs="宋体"/>
          <w:color w:val="000000" w:themeColor="text1"/>
          <w:szCs w:val="21"/>
          <w:highlight w:val="none"/>
          <w:u w:val="single"/>
          <w:lang w:val="zh-CN"/>
          <w14:textFill>
            <w14:solidFill>
              <w14:schemeClr w14:val="tx1"/>
            </w14:solidFill>
          </w14:textFill>
        </w:rPr>
        <w:t>（项目管理机构成员姓名）</w:t>
      </w:r>
      <w:r>
        <w:rPr>
          <w:rFonts w:hint="eastAsia" w:ascii="宋体" w:hAnsi="宋体" w:cs="宋体"/>
          <w:color w:val="000000" w:themeColor="text1"/>
          <w:szCs w:val="21"/>
          <w:highlight w:val="none"/>
          <w:lang w:val="zh-CN"/>
          <w14:textFill>
            <w14:solidFill>
              <w14:schemeClr w14:val="tx1"/>
            </w14:solidFill>
          </w14:textFill>
        </w:rPr>
        <w:t>现阶段没有担任任何在施建设工程项目的管理机构成员。</w:t>
      </w:r>
    </w:p>
    <w:p w14:paraId="36460925">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如中标后，我公司保证项目管理机构人员（包括项目经理及项目机构其他管理人员）全部到达施工现场工作，并与</w:t>
      </w:r>
      <w:r>
        <w:rPr>
          <w:rFonts w:hint="eastAsia" w:ascii="宋体" w:hAnsi="宋体" w:cs="宋体"/>
          <w:color w:val="000000" w:themeColor="text1"/>
          <w:szCs w:val="21"/>
          <w:highlight w:val="none"/>
          <w:lang w:eastAsia="zh-CN"/>
          <w14:textFill>
            <w14:solidFill>
              <w14:schemeClr w14:val="tx1"/>
            </w14:solidFill>
          </w14:textFill>
        </w:rPr>
        <w:t>响应文件</w:t>
      </w:r>
      <w:r>
        <w:rPr>
          <w:rFonts w:hint="eastAsia" w:ascii="宋体" w:hAnsi="宋体" w:cs="宋体"/>
          <w:color w:val="000000" w:themeColor="text1"/>
          <w:szCs w:val="21"/>
          <w:highlight w:val="none"/>
          <w14:textFill>
            <w14:solidFill>
              <w14:schemeClr w14:val="tx1"/>
            </w14:solidFill>
          </w14:textFill>
        </w:rPr>
        <w:t>中所列的人员一致，保证本项目的施工质量、安全及施工工期。</w:t>
      </w:r>
    </w:p>
    <w:p w14:paraId="45FAEEC8">
      <w:pPr>
        <w:spacing w:line="360" w:lineRule="auto"/>
        <w:ind w:firstLine="420" w:firstLineChars="200"/>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 xml:space="preserve"> </w:t>
      </w:r>
    </w:p>
    <w:p w14:paraId="3F68DEDC">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我方保证上述信息的真实和准确，并愿意承担因我方就此弄虚作假所引起的一切后果。</w:t>
      </w:r>
    </w:p>
    <w:p w14:paraId="7ABC8C0E">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p>
    <w:p w14:paraId="48A7086F">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p>
    <w:p w14:paraId="3BEA98A0">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特此承诺！</w:t>
      </w:r>
    </w:p>
    <w:p w14:paraId="572C031B">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p>
    <w:p w14:paraId="6D0CDD88">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p>
    <w:p w14:paraId="1215A199">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p>
    <w:p w14:paraId="086B7157">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p>
    <w:p w14:paraId="3FDCF372">
      <w:pPr>
        <w:spacing w:line="440" w:lineRule="exact"/>
        <w:jc w:val="righ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供应商</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u w:val="single"/>
          <w14:textFill>
            <w14:solidFill>
              <w14:schemeClr w14:val="tx1"/>
            </w14:solidFill>
          </w14:textFill>
        </w:rPr>
        <w:t xml:space="preserve">                             （盖单位章）</w:t>
      </w:r>
    </w:p>
    <w:p w14:paraId="00A2FD48">
      <w:pPr>
        <w:spacing w:line="440" w:lineRule="exact"/>
        <w:jc w:val="righ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法定代表人 ：</w:t>
      </w:r>
      <w:r>
        <w:rPr>
          <w:rFonts w:hint="eastAsia" w:ascii="宋体" w:hAnsi="宋体"/>
          <w:color w:val="000000" w:themeColor="text1"/>
          <w:szCs w:val="21"/>
          <w:highlight w:val="none"/>
          <w:u w:val="single"/>
          <w14:textFill>
            <w14:solidFill>
              <w14:schemeClr w14:val="tx1"/>
            </w14:solidFill>
          </w14:textFill>
        </w:rPr>
        <w:t xml:space="preserve">                            （签字）</w:t>
      </w:r>
    </w:p>
    <w:p w14:paraId="29D1A8FA">
      <w:pPr>
        <w:spacing w:line="440" w:lineRule="exact"/>
        <w:jc w:val="right"/>
        <w:rPr>
          <w:rFonts w:hint="eastAsia" w:ascii="宋体" w:hAnsi="宋体"/>
          <w:color w:val="000000" w:themeColor="text1"/>
          <w:szCs w:val="21"/>
          <w:highlight w:val="none"/>
          <w14:textFill>
            <w14:solidFill>
              <w14:schemeClr w14:val="tx1"/>
            </w14:solidFill>
          </w14:textFill>
        </w:rPr>
      </w:pPr>
    </w:p>
    <w:p w14:paraId="1149F32F">
      <w:pPr>
        <w:spacing w:line="360" w:lineRule="auto"/>
        <w:ind w:left="-424" w:leftChars="-202"/>
        <w:jc w:val="right"/>
        <w:rPr>
          <w:rFonts w:hint="eastAsia"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          年        月        日</w:t>
      </w:r>
    </w:p>
    <w:p w14:paraId="6E016AC8">
      <w:pPr>
        <w:spacing w:line="360" w:lineRule="auto"/>
        <w:ind w:left="-424" w:leftChars="-202"/>
        <w:jc w:val="right"/>
        <w:rPr>
          <w:rFonts w:hint="eastAsia" w:ascii="宋体" w:hAnsi="宋体" w:cs="宋体"/>
          <w:color w:val="000000" w:themeColor="text1"/>
          <w:szCs w:val="21"/>
          <w:highlight w:val="none"/>
          <w14:textFill>
            <w14:solidFill>
              <w14:schemeClr w14:val="tx1"/>
            </w14:solidFill>
          </w14:textFill>
        </w:rPr>
      </w:pPr>
    </w:p>
    <w:p w14:paraId="299CAE6E">
      <w:pPr>
        <w:spacing w:after="312" w:afterLines="100"/>
        <w:jc w:val="center"/>
        <w:rPr>
          <w:rFonts w:ascii="宋体" w:hAnsi="宋体" w:cs="宋体"/>
          <w:b/>
          <w:bCs/>
          <w:color w:val="000000" w:themeColor="text1"/>
          <w:sz w:val="32"/>
          <w:szCs w:val="32"/>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br w:type="page"/>
      </w:r>
      <w:r>
        <w:rPr>
          <w:rFonts w:hint="eastAsia" w:ascii="宋体" w:hAnsi="宋体" w:cs="宋体"/>
          <w:b/>
          <w:bCs/>
          <w:color w:val="000000" w:themeColor="text1"/>
          <w:sz w:val="32"/>
          <w:szCs w:val="32"/>
          <w:highlight w:val="none"/>
          <w:lang w:eastAsia="zh-CN"/>
          <w14:textFill>
            <w14:solidFill>
              <w14:schemeClr w14:val="tx1"/>
            </w14:solidFill>
          </w14:textFill>
        </w:rPr>
        <w:t>七</w:t>
      </w:r>
      <w:r>
        <w:rPr>
          <w:rFonts w:hint="eastAsia" w:ascii="宋体" w:hAnsi="宋体" w:cs="宋体"/>
          <w:b/>
          <w:bCs/>
          <w:color w:val="000000" w:themeColor="text1"/>
          <w:sz w:val="32"/>
          <w:szCs w:val="32"/>
          <w:highlight w:val="none"/>
          <w14:textFill>
            <w14:solidFill>
              <w14:schemeClr w14:val="tx1"/>
            </w14:solidFill>
          </w14:textFill>
        </w:rPr>
        <w:t>、资格审查资料</w:t>
      </w:r>
    </w:p>
    <w:p w14:paraId="44B135A1">
      <w:pPr>
        <w:pStyle w:val="5"/>
        <w:spacing w:before="15"/>
        <w:jc w:val="center"/>
        <w:rPr>
          <w:rFonts w:ascii="宋体" w:hAnsi="宋体" w:cs="宋体"/>
          <w:color w:val="000000" w:themeColor="text1"/>
          <w:highlight w:val="none"/>
          <w14:textFill>
            <w14:solidFill>
              <w14:schemeClr w14:val="tx1"/>
            </w14:solidFill>
          </w14:textFill>
        </w:rPr>
      </w:pPr>
      <w:bookmarkStart w:id="761" w:name="_bookmark204"/>
      <w:bookmarkEnd w:id="761"/>
      <w:bookmarkStart w:id="762" w:name="_Toc19466"/>
      <w:bookmarkStart w:id="763" w:name="_Toc6451"/>
      <w:r>
        <w:rPr>
          <w:rFonts w:hint="eastAsia" w:ascii="宋体" w:hAnsi="宋体" w:cs="宋体"/>
          <w:color w:val="000000" w:themeColor="text1"/>
          <w:highlight w:val="none"/>
          <w14:textFill>
            <w14:solidFill>
              <w14:schemeClr w14:val="tx1"/>
            </w14:solidFill>
          </w14:textFill>
        </w:rPr>
        <w:t>（一）基本情况表</w:t>
      </w:r>
      <w:bookmarkEnd w:id="762"/>
      <w:bookmarkEnd w:id="763"/>
    </w:p>
    <w:tbl>
      <w:tblPr>
        <w:tblStyle w:val="22"/>
        <w:tblW w:w="96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5"/>
        <w:gridCol w:w="897"/>
        <w:gridCol w:w="1021"/>
        <w:gridCol w:w="1276"/>
        <w:gridCol w:w="195"/>
        <w:gridCol w:w="1246"/>
        <w:gridCol w:w="260"/>
        <w:gridCol w:w="709"/>
        <w:gridCol w:w="2393"/>
      </w:tblGrid>
      <w:tr w14:paraId="72C34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5" w:type="dxa"/>
            <w:noWrap w:val="0"/>
            <w:vAlign w:val="center"/>
          </w:tcPr>
          <w:p w14:paraId="197AF79C">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供应商名称</w:t>
            </w:r>
          </w:p>
        </w:tc>
        <w:tc>
          <w:tcPr>
            <w:tcW w:w="7997" w:type="dxa"/>
            <w:gridSpan w:val="8"/>
            <w:noWrap w:val="0"/>
            <w:vAlign w:val="center"/>
          </w:tcPr>
          <w:p w14:paraId="0195CD69">
            <w:pPr>
              <w:jc w:val="center"/>
              <w:rPr>
                <w:rFonts w:ascii="宋体" w:hAnsi="宋体"/>
                <w:color w:val="000000" w:themeColor="text1"/>
                <w:szCs w:val="21"/>
                <w:highlight w:val="none"/>
                <w14:textFill>
                  <w14:solidFill>
                    <w14:schemeClr w14:val="tx1"/>
                  </w14:solidFill>
                </w14:textFill>
              </w:rPr>
            </w:pPr>
          </w:p>
        </w:tc>
      </w:tr>
      <w:tr w14:paraId="0A26F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5" w:type="dxa"/>
            <w:noWrap w:val="0"/>
            <w:vAlign w:val="center"/>
          </w:tcPr>
          <w:p w14:paraId="44201641">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注册地址</w:t>
            </w:r>
          </w:p>
        </w:tc>
        <w:tc>
          <w:tcPr>
            <w:tcW w:w="3389" w:type="dxa"/>
            <w:gridSpan w:val="4"/>
            <w:noWrap w:val="0"/>
            <w:vAlign w:val="center"/>
          </w:tcPr>
          <w:p w14:paraId="36F16637">
            <w:pPr>
              <w:jc w:val="center"/>
              <w:rPr>
                <w:rFonts w:ascii="宋体" w:hAnsi="宋体"/>
                <w:color w:val="000000" w:themeColor="text1"/>
                <w:szCs w:val="21"/>
                <w:highlight w:val="none"/>
                <w14:textFill>
                  <w14:solidFill>
                    <w14:schemeClr w14:val="tx1"/>
                  </w14:solidFill>
                </w14:textFill>
              </w:rPr>
            </w:pPr>
          </w:p>
        </w:tc>
        <w:tc>
          <w:tcPr>
            <w:tcW w:w="1246" w:type="dxa"/>
            <w:noWrap w:val="0"/>
            <w:vAlign w:val="center"/>
          </w:tcPr>
          <w:p w14:paraId="53FFDD75">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邮政编码</w:t>
            </w:r>
          </w:p>
        </w:tc>
        <w:tc>
          <w:tcPr>
            <w:tcW w:w="3362" w:type="dxa"/>
            <w:gridSpan w:val="3"/>
            <w:noWrap w:val="0"/>
            <w:vAlign w:val="center"/>
          </w:tcPr>
          <w:p w14:paraId="13761511">
            <w:pPr>
              <w:jc w:val="center"/>
              <w:rPr>
                <w:rFonts w:ascii="宋体" w:hAnsi="宋体"/>
                <w:color w:val="000000" w:themeColor="text1"/>
                <w:szCs w:val="21"/>
                <w:highlight w:val="none"/>
                <w14:textFill>
                  <w14:solidFill>
                    <w14:schemeClr w14:val="tx1"/>
                  </w14:solidFill>
                </w14:textFill>
              </w:rPr>
            </w:pPr>
          </w:p>
        </w:tc>
      </w:tr>
      <w:tr w14:paraId="0D378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5" w:type="dxa"/>
            <w:vMerge w:val="restart"/>
            <w:noWrap w:val="0"/>
            <w:vAlign w:val="center"/>
          </w:tcPr>
          <w:p w14:paraId="3CBFBA92">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联系方式</w:t>
            </w:r>
          </w:p>
        </w:tc>
        <w:tc>
          <w:tcPr>
            <w:tcW w:w="897" w:type="dxa"/>
            <w:noWrap w:val="0"/>
            <w:vAlign w:val="center"/>
          </w:tcPr>
          <w:p w14:paraId="5D3074B3">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联系人</w:t>
            </w:r>
          </w:p>
        </w:tc>
        <w:tc>
          <w:tcPr>
            <w:tcW w:w="2492" w:type="dxa"/>
            <w:gridSpan w:val="3"/>
            <w:noWrap w:val="0"/>
            <w:vAlign w:val="center"/>
          </w:tcPr>
          <w:p w14:paraId="3E6F8B83">
            <w:pPr>
              <w:jc w:val="center"/>
              <w:rPr>
                <w:rFonts w:ascii="宋体" w:hAnsi="宋体"/>
                <w:color w:val="000000" w:themeColor="text1"/>
                <w:szCs w:val="21"/>
                <w:highlight w:val="none"/>
                <w14:textFill>
                  <w14:solidFill>
                    <w14:schemeClr w14:val="tx1"/>
                  </w14:solidFill>
                </w14:textFill>
              </w:rPr>
            </w:pPr>
          </w:p>
        </w:tc>
        <w:tc>
          <w:tcPr>
            <w:tcW w:w="1246" w:type="dxa"/>
            <w:noWrap w:val="0"/>
            <w:vAlign w:val="center"/>
          </w:tcPr>
          <w:p w14:paraId="445C0074">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电  话</w:t>
            </w:r>
          </w:p>
        </w:tc>
        <w:tc>
          <w:tcPr>
            <w:tcW w:w="3362" w:type="dxa"/>
            <w:gridSpan w:val="3"/>
            <w:noWrap w:val="0"/>
            <w:vAlign w:val="center"/>
          </w:tcPr>
          <w:p w14:paraId="5B00D3B7">
            <w:pPr>
              <w:jc w:val="center"/>
              <w:rPr>
                <w:rFonts w:ascii="宋体" w:hAnsi="宋体"/>
                <w:color w:val="000000" w:themeColor="text1"/>
                <w:szCs w:val="21"/>
                <w:highlight w:val="none"/>
                <w14:textFill>
                  <w14:solidFill>
                    <w14:schemeClr w14:val="tx1"/>
                  </w14:solidFill>
                </w14:textFill>
              </w:rPr>
            </w:pPr>
          </w:p>
        </w:tc>
      </w:tr>
      <w:tr w14:paraId="62740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5" w:type="dxa"/>
            <w:vMerge w:val="continue"/>
            <w:noWrap w:val="0"/>
            <w:vAlign w:val="center"/>
          </w:tcPr>
          <w:p w14:paraId="569BA065">
            <w:pPr>
              <w:jc w:val="center"/>
              <w:rPr>
                <w:rFonts w:ascii="宋体" w:hAnsi="宋体"/>
                <w:color w:val="000000" w:themeColor="text1"/>
                <w:szCs w:val="21"/>
                <w:highlight w:val="none"/>
                <w14:textFill>
                  <w14:solidFill>
                    <w14:schemeClr w14:val="tx1"/>
                  </w14:solidFill>
                </w14:textFill>
              </w:rPr>
            </w:pPr>
          </w:p>
        </w:tc>
        <w:tc>
          <w:tcPr>
            <w:tcW w:w="897" w:type="dxa"/>
            <w:noWrap w:val="0"/>
            <w:vAlign w:val="center"/>
          </w:tcPr>
          <w:p w14:paraId="41309A42">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传  真</w:t>
            </w:r>
          </w:p>
        </w:tc>
        <w:tc>
          <w:tcPr>
            <w:tcW w:w="2492" w:type="dxa"/>
            <w:gridSpan w:val="3"/>
            <w:noWrap w:val="0"/>
            <w:vAlign w:val="center"/>
          </w:tcPr>
          <w:p w14:paraId="717AE57C">
            <w:pPr>
              <w:jc w:val="center"/>
              <w:rPr>
                <w:rFonts w:ascii="宋体" w:hAnsi="宋体"/>
                <w:color w:val="000000" w:themeColor="text1"/>
                <w:szCs w:val="21"/>
                <w:highlight w:val="none"/>
                <w14:textFill>
                  <w14:solidFill>
                    <w14:schemeClr w14:val="tx1"/>
                  </w14:solidFill>
                </w14:textFill>
              </w:rPr>
            </w:pPr>
          </w:p>
        </w:tc>
        <w:tc>
          <w:tcPr>
            <w:tcW w:w="1246" w:type="dxa"/>
            <w:noWrap w:val="0"/>
            <w:vAlign w:val="center"/>
          </w:tcPr>
          <w:p w14:paraId="214EE2AC">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网  址</w:t>
            </w:r>
          </w:p>
        </w:tc>
        <w:tc>
          <w:tcPr>
            <w:tcW w:w="3362" w:type="dxa"/>
            <w:gridSpan w:val="3"/>
            <w:noWrap w:val="0"/>
            <w:vAlign w:val="center"/>
          </w:tcPr>
          <w:p w14:paraId="521BD36A">
            <w:pPr>
              <w:jc w:val="center"/>
              <w:rPr>
                <w:rFonts w:ascii="宋体" w:hAnsi="宋体"/>
                <w:color w:val="000000" w:themeColor="text1"/>
                <w:szCs w:val="21"/>
                <w:highlight w:val="none"/>
                <w14:textFill>
                  <w14:solidFill>
                    <w14:schemeClr w14:val="tx1"/>
                  </w14:solidFill>
                </w14:textFill>
              </w:rPr>
            </w:pPr>
          </w:p>
        </w:tc>
      </w:tr>
      <w:tr w14:paraId="0D420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5" w:type="dxa"/>
            <w:noWrap w:val="0"/>
            <w:vAlign w:val="center"/>
          </w:tcPr>
          <w:p w14:paraId="030DE224">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组织结构</w:t>
            </w:r>
          </w:p>
        </w:tc>
        <w:tc>
          <w:tcPr>
            <w:tcW w:w="7997" w:type="dxa"/>
            <w:gridSpan w:val="8"/>
            <w:noWrap w:val="0"/>
            <w:vAlign w:val="center"/>
          </w:tcPr>
          <w:p w14:paraId="70A97148">
            <w:pPr>
              <w:jc w:val="center"/>
              <w:rPr>
                <w:rFonts w:ascii="宋体" w:hAnsi="宋体"/>
                <w:color w:val="000000" w:themeColor="text1"/>
                <w:szCs w:val="21"/>
                <w:highlight w:val="none"/>
                <w14:textFill>
                  <w14:solidFill>
                    <w14:schemeClr w14:val="tx1"/>
                  </w14:solidFill>
                </w14:textFill>
              </w:rPr>
            </w:pPr>
          </w:p>
        </w:tc>
      </w:tr>
      <w:tr w14:paraId="29511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5" w:type="dxa"/>
            <w:noWrap w:val="0"/>
            <w:vAlign w:val="center"/>
          </w:tcPr>
          <w:p w14:paraId="2BE0550D">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法定代表人</w:t>
            </w:r>
          </w:p>
        </w:tc>
        <w:tc>
          <w:tcPr>
            <w:tcW w:w="897" w:type="dxa"/>
            <w:noWrap w:val="0"/>
            <w:vAlign w:val="center"/>
          </w:tcPr>
          <w:p w14:paraId="22C816B4">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姓名</w:t>
            </w:r>
          </w:p>
        </w:tc>
        <w:tc>
          <w:tcPr>
            <w:tcW w:w="1021" w:type="dxa"/>
            <w:noWrap w:val="0"/>
            <w:vAlign w:val="center"/>
          </w:tcPr>
          <w:p w14:paraId="34B61132">
            <w:pPr>
              <w:jc w:val="center"/>
              <w:rPr>
                <w:rFonts w:ascii="宋体" w:hAnsi="宋体"/>
                <w:color w:val="000000" w:themeColor="text1"/>
                <w:szCs w:val="21"/>
                <w:highlight w:val="none"/>
                <w14:textFill>
                  <w14:solidFill>
                    <w14:schemeClr w14:val="tx1"/>
                  </w14:solidFill>
                </w14:textFill>
              </w:rPr>
            </w:pPr>
          </w:p>
        </w:tc>
        <w:tc>
          <w:tcPr>
            <w:tcW w:w="1276" w:type="dxa"/>
            <w:noWrap w:val="0"/>
            <w:vAlign w:val="center"/>
          </w:tcPr>
          <w:p w14:paraId="5ACE48D8">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技术职称</w:t>
            </w:r>
          </w:p>
        </w:tc>
        <w:tc>
          <w:tcPr>
            <w:tcW w:w="1701" w:type="dxa"/>
            <w:gridSpan w:val="3"/>
            <w:noWrap w:val="0"/>
            <w:vAlign w:val="center"/>
          </w:tcPr>
          <w:p w14:paraId="55852B27">
            <w:pPr>
              <w:jc w:val="center"/>
              <w:rPr>
                <w:rFonts w:ascii="宋体" w:hAnsi="宋体"/>
                <w:color w:val="000000" w:themeColor="text1"/>
                <w:szCs w:val="21"/>
                <w:highlight w:val="none"/>
                <w14:textFill>
                  <w14:solidFill>
                    <w14:schemeClr w14:val="tx1"/>
                  </w14:solidFill>
                </w14:textFill>
              </w:rPr>
            </w:pPr>
          </w:p>
        </w:tc>
        <w:tc>
          <w:tcPr>
            <w:tcW w:w="709" w:type="dxa"/>
            <w:noWrap w:val="0"/>
            <w:vAlign w:val="center"/>
          </w:tcPr>
          <w:p w14:paraId="3A504684">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电话</w:t>
            </w:r>
          </w:p>
        </w:tc>
        <w:tc>
          <w:tcPr>
            <w:tcW w:w="2393" w:type="dxa"/>
            <w:noWrap w:val="0"/>
            <w:vAlign w:val="center"/>
          </w:tcPr>
          <w:p w14:paraId="2C006A74">
            <w:pPr>
              <w:jc w:val="center"/>
              <w:rPr>
                <w:rFonts w:ascii="宋体" w:hAnsi="宋体"/>
                <w:color w:val="000000" w:themeColor="text1"/>
                <w:szCs w:val="21"/>
                <w:highlight w:val="none"/>
                <w14:textFill>
                  <w14:solidFill>
                    <w14:schemeClr w14:val="tx1"/>
                  </w14:solidFill>
                </w14:textFill>
              </w:rPr>
            </w:pPr>
          </w:p>
        </w:tc>
      </w:tr>
      <w:tr w14:paraId="6FC24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5" w:type="dxa"/>
            <w:noWrap w:val="0"/>
            <w:vAlign w:val="center"/>
          </w:tcPr>
          <w:p w14:paraId="21D2740C">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技术负责人</w:t>
            </w:r>
          </w:p>
        </w:tc>
        <w:tc>
          <w:tcPr>
            <w:tcW w:w="897" w:type="dxa"/>
            <w:noWrap w:val="0"/>
            <w:vAlign w:val="center"/>
          </w:tcPr>
          <w:p w14:paraId="33B7BB42">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姓名</w:t>
            </w:r>
          </w:p>
        </w:tc>
        <w:tc>
          <w:tcPr>
            <w:tcW w:w="1021" w:type="dxa"/>
            <w:noWrap w:val="0"/>
            <w:vAlign w:val="center"/>
          </w:tcPr>
          <w:p w14:paraId="6814E57E">
            <w:pPr>
              <w:jc w:val="center"/>
              <w:rPr>
                <w:rFonts w:ascii="宋体" w:hAnsi="宋体"/>
                <w:color w:val="000000" w:themeColor="text1"/>
                <w:szCs w:val="21"/>
                <w:highlight w:val="none"/>
                <w14:textFill>
                  <w14:solidFill>
                    <w14:schemeClr w14:val="tx1"/>
                  </w14:solidFill>
                </w14:textFill>
              </w:rPr>
            </w:pPr>
          </w:p>
        </w:tc>
        <w:tc>
          <w:tcPr>
            <w:tcW w:w="1276" w:type="dxa"/>
            <w:noWrap w:val="0"/>
            <w:vAlign w:val="center"/>
          </w:tcPr>
          <w:p w14:paraId="5E4DA7A9">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技术职称</w:t>
            </w:r>
          </w:p>
        </w:tc>
        <w:tc>
          <w:tcPr>
            <w:tcW w:w="1701" w:type="dxa"/>
            <w:gridSpan w:val="3"/>
            <w:noWrap w:val="0"/>
            <w:vAlign w:val="center"/>
          </w:tcPr>
          <w:p w14:paraId="5022A621">
            <w:pPr>
              <w:jc w:val="center"/>
              <w:rPr>
                <w:rFonts w:ascii="宋体" w:hAnsi="宋体"/>
                <w:color w:val="000000" w:themeColor="text1"/>
                <w:szCs w:val="21"/>
                <w:highlight w:val="none"/>
                <w14:textFill>
                  <w14:solidFill>
                    <w14:schemeClr w14:val="tx1"/>
                  </w14:solidFill>
                </w14:textFill>
              </w:rPr>
            </w:pPr>
          </w:p>
        </w:tc>
        <w:tc>
          <w:tcPr>
            <w:tcW w:w="709" w:type="dxa"/>
            <w:noWrap w:val="0"/>
            <w:vAlign w:val="center"/>
          </w:tcPr>
          <w:p w14:paraId="6F966C3E">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电话</w:t>
            </w:r>
          </w:p>
        </w:tc>
        <w:tc>
          <w:tcPr>
            <w:tcW w:w="2393" w:type="dxa"/>
            <w:noWrap w:val="0"/>
            <w:vAlign w:val="center"/>
          </w:tcPr>
          <w:p w14:paraId="62E07495">
            <w:pPr>
              <w:jc w:val="center"/>
              <w:rPr>
                <w:rFonts w:ascii="宋体" w:hAnsi="宋体"/>
                <w:color w:val="000000" w:themeColor="text1"/>
                <w:szCs w:val="21"/>
                <w:highlight w:val="none"/>
                <w14:textFill>
                  <w14:solidFill>
                    <w14:schemeClr w14:val="tx1"/>
                  </w14:solidFill>
                </w14:textFill>
              </w:rPr>
            </w:pPr>
          </w:p>
        </w:tc>
      </w:tr>
      <w:tr w14:paraId="6DE5D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5" w:type="dxa"/>
            <w:noWrap w:val="0"/>
            <w:vAlign w:val="center"/>
          </w:tcPr>
          <w:p w14:paraId="6D8749E3">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成立时间</w:t>
            </w:r>
          </w:p>
        </w:tc>
        <w:tc>
          <w:tcPr>
            <w:tcW w:w="1918" w:type="dxa"/>
            <w:gridSpan w:val="2"/>
            <w:noWrap w:val="0"/>
            <w:vAlign w:val="center"/>
          </w:tcPr>
          <w:p w14:paraId="03851549">
            <w:pPr>
              <w:jc w:val="center"/>
              <w:rPr>
                <w:rFonts w:ascii="宋体" w:hAnsi="宋体"/>
                <w:color w:val="000000" w:themeColor="text1"/>
                <w:szCs w:val="21"/>
                <w:highlight w:val="none"/>
                <w14:textFill>
                  <w14:solidFill>
                    <w14:schemeClr w14:val="tx1"/>
                  </w14:solidFill>
                </w14:textFill>
              </w:rPr>
            </w:pPr>
          </w:p>
        </w:tc>
        <w:tc>
          <w:tcPr>
            <w:tcW w:w="6079" w:type="dxa"/>
            <w:gridSpan w:val="6"/>
            <w:noWrap w:val="0"/>
            <w:vAlign w:val="center"/>
          </w:tcPr>
          <w:p w14:paraId="0C321502">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员工总人数：</w:t>
            </w:r>
          </w:p>
        </w:tc>
      </w:tr>
      <w:tr w14:paraId="64049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5" w:type="dxa"/>
            <w:noWrap w:val="0"/>
            <w:vAlign w:val="center"/>
          </w:tcPr>
          <w:p w14:paraId="0FE1E087">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企业资质等级</w:t>
            </w:r>
          </w:p>
        </w:tc>
        <w:tc>
          <w:tcPr>
            <w:tcW w:w="1918" w:type="dxa"/>
            <w:gridSpan w:val="2"/>
            <w:noWrap w:val="0"/>
            <w:vAlign w:val="center"/>
          </w:tcPr>
          <w:p w14:paraId="4B6EDFC0">
            <w:pPr>
              <w:jc w:val="center"/>
              <w:rPr>
                <w:rFonts w:ascii="宋体" w:hAnsi="宋体"/>
                <w:color w:val="000000" w:themeColor="text1"/>
                <w:szCs w:val="21"/>
                <w:highlight w:val="none"/>
                <w14:textFill>
                  <w14:solidFill>
                    <w14:schemeClr w14:val="tx1"/>
                  </w14:solidFill>
                </w14:textFill>
              </w:rPr>
            </w:pPr>
          </w:p>
        </w:tc>
        <w:tc>
          <w:tcPr>
            <w:tcW w:w="1276" w:type="dxa"/>
            <w:vMerge w:val="restart"/>
            <w:noWrap w:val="0"/>
            <w:vAlign w:val="center"/>
          </w:tcPr>
          <w:p w14:paraId="361ED663">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其中</w:t>
            </w:r>
          </w:p>
        </w:tc>
        <w:tc>
          <w:tcPr>
            <w:tcW w:w="1701" w:type="dxa"/>
            <w:gridSpan w:val="3"/>
            <w:noWrap w:val="0"/>
            <w:vAlign w:val="center"/>
          </w:tcPr>
          <w:p w14:paraId="05EF979F">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项目经理</w:t>
            </w:r>
          </w:p>
        </w:tc>
        <w:tc>
          <w:tcPr>
            <w:tcW w:w="3102" w:type="dxa"/>
            <w:gridSpan w:val="2"/>
            <w:noWrap w:val="0"/>
            <w:vAlign w:val="center"/>
          </w:tcPr>
          <w:p w14:paraId="6C7252A2">
            <w:pPr>
              <w:jc w:val="center"/>
              <w:rPr>
                <w:rFonts w:ascii="宋体" w:hAnsi="宋体"/>
                <w:color w:val="000000" w:themeColor="text1"/>
                <w:szCs w:val="21"/>
                <w:highlight w:val="none"/>
                <w14:textFill>
                  <w14:solidFill>
                    <w14:schemeClr w14:val="tx1"/>
                  </w14:solidFill>
                </w14:textFill>
              </w:rPr>
            </w:pPr>
          </w:p>
        </w:tc>
      </w:tr>
      <w:tr w14:paraId="4805B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5" w:type="dxa"/>
            <w:noWrap w:val="0"/>
            <w:vAlign w:val="center"/>
          </w:tcPr>
          <w:p w14:paraId="6D3A5B3D">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营业执照号</w:t>
            </w:r>
          </w:p>
        </w:tc>
        <w:tc>
          <w:tcPr>
            <w:tcW w:w="1918" w:type="dxa"/>
            <w:gridSpan w:val="2"/>
            <w:noWrap w:val="0"/>
            <w:vAlign w:val="center"/>
          </w:tcPr>
          <w:p w14:paraId="3C42C210">
            <w:pPr>
              <w:jc w:val="center"/>
              <w:rPr>
                <w:rFonts w:ascii="宋体" w:hAnsi="宋体"/>
                <w:color w:val="000000" w:themeColor="text1"/>
                <w:szCs w:val="21"/>
                <w:highlight w:val="none"/>
                <w14:textFill>
                  <w14:solidFill>
                    <w14:schemeClr w14:val="tx1"/>
                  </w14:solidFill>
                </w14:textFill>
              </w:rPr>
            </w:pPr>
          </w:p>
        </w:tc>
        <w:tc>
          <w:tcPr>
            <w:tcW w:w="1276" w:type="dxa"/>
            <w:vMerge w:val="continue"/>
            <w:noWrap w:val="0"/>
            <w:vAlign w:val="center"/>
          </w:tcPr>
          <w:p w14:paraId="3B49339D">
            <w:pPr>
              <w:jc w:val="center"/>
              <w:rPr>
                <w:rFonts w:ascii="宋体" w:hAnsi="宋体"/>
                <w:color w:val="000000" w:themeColor="text1"/>
                <w:szCs w:val="21"/>
                <w:highlight w:val="none"/>
                <w14:textFill>
                  <w14:solidFill>
                    <w14:schemeClr w14:val="tx1"/>
                  </w14:solidFill>
                </w14:textFill>
              </w:rPr>
            </w:pPr>
          </w:p>
        </w:tc>
        <w:tc>
          <w:tcPr>
            <w:tcW w:w="1701" w:type="dxa"/>
            <w:gridSpan w:val="3"/>
            <w:noWrap w:val="0"/>
            <w:vAlign w:val="center"/>
          </w:tcPr>
          <w:p w14:paraId="5AB34B01">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高级职称人员</w:t>
            </w:r>
          </w:p>
        </w:tc>
        <w:tc>
          <w:tcPr>
            <w:tcW w:w="3102" w:type="dxa"/>
            <w:gridSpan w:val="2"/>
            <w:noWrap w:val="0"/>
            <w:vAlign w:val="center"/>
          </w:tcPr>
          <w:p w14:paraId="7C6697F0">
            <w:pPr>
              <w:jc w:val="center"/>
              <w:rPr>
                <w:rFonts w:ascii="宋体" w:hAnsi="宋体"/>
                <w:color w:val="000000" w:themeColor="text1"/>
                <w:szCs w:val="21"/>
                <w:highlight w:val="none"/>
                <w14:textFill>
                  <w14:solidFill>
                    <w14:schemeClr w14:val="tx1"/>
                  </w14:solidFill>
                </w14:textFill>
              </w:rPr>
            </w:pPr>
          </w:p>
        </w:tc>
      </w:tr>
      <w:tr w14:paraId="68D6C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5" w:type="dxa"/>
            <w:noWrap w:val="0"/>
            <w:vAlign w:val="center"/>
          </w:tcPr>
          <w:p w14:paraId="415871DF">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注册资金</w:t>
            </w:r>
          </w:p>
        </w:tc>
        <w:tc>
          <w:tcPr>
            <w:tcW w:w="1918" w:type="dxa"/>
            <w:gridSpan w:val="2"/>
            <w:noWrap w:val="0"/>
            <w:vAlign w:val="center"/>
          </w:tcPr>
          <w:p w14:paraId="23F8BE0F">
            <w:pPr>
              <w:jc w:val="center"/>
              <w:rPr>
                <w:rFonts w:ascii="宋体" w:hAnsi="宋体"/>
                <w:color w:val="000000" w:themeColor="text1"/>
                <w:szCs w:val="21"/>
                <w:highlight w:val="none"/>
                <w14:textFill>
                  <w14:solidFill>
                    <w14:schemeClr w14:val="tx1"/>
                  </w14:solidFill>
                </w14:textFill>
              </w:rPr>
            </w:pPr>
          </w:p>
        </w:tc>
        <w:tc>
          <w:tcPr>
            <w:tcW w:w="1276" w:type="dxa"/>
            <w:vMerge w:val="continue"/>
            <w:noWrap w:val="0"/>
            <w:vAlign w:val="center"/>
          </w:tcPr>
          <w:p w14:paraId="7707505B">
            <w:pPr>
              <w:jc w:val="center"/>
              <w:rPr>
                <w:rFonts w:ascii="宋体" w:hAnsi="宋体"/>
                <w:color w:val="000000" w:themeColor="text1"/>
                <w:szCs w:val="21"/>
                <w:highlight w:val="none"/>
                <w14:textFill>
                  <w14:solidFill>
                    <w14:schemeClr w14:val="tx1"/>
                  </w14:solidFill>
                </w14:textFill>
              </w:rPr>
            </w:pPr>
          </w:p>
        </w:tc>
        <w:tc>
          <w:tcPr>
            <w:tcW w:w="1701" w:type="dxa"/>
            <w:gridSpan w:val="3"/>
            <w:noWrap w:val="0"/>
            <w:vAlign w:val="center"/>
          </w:tcPr>
          <w:p w14:paraId="624C70C1">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中级职称人员</w:t>
            </w:r>
          </w:p>
        </w:tc>
        <w:tc>
          <w:tcPr>
            <w:tcW w:w="3102" w:type="dxa"/>
            <w:gridSpan w:val="2"/>
            <w:noWrap w:val="0"/>
            <w:vAlign w:val="center"/>
          </w:tcPr>
          <w:p w14:paraId="02519BAC">
            <w:pPr>
              <w:jc w:val="center"/>
              <w:rPr>
                <w:rFonts w:ascii="宋体" w:hAnsi="宋体"/>
                <w:color w:val="000000" w:themeColor="text1"/>
                <w:szCs w:val="21"/>
                <w:highlight w:val="none"/>
                <w14:textFill>
                  <w14:solidFill>
                    <w14:schemeClr w14:val="tx1"/>
                  </w14:solidFill>
                </w14:textFill>
              </w:rPr>
            </w:pPr>
          </w:p>
        </w:tc>
      </w:tr>
      <w:tr w14:paraId="2DE22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5" w:type="dxa"/>
            <w:noWrap w:val="0"/>
            <w:vAlign w:val="center"/>
          </w:tcPr>
          <w:p w14:paraId="4D6362B7">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开户银行</w:t>
            </w:r>
          </w:p>
        </w:tc>
        <w:tc>
          <w:tcPr>
            <w:tcW w:w="1918" w:type="dxa"/>
            <w:gridSpan w:val="2"/>
            <w:noWrap w:val="0"/>
            <w:vAlign w:val="center"/>
          </w:tcPr>
          <w:p w14:paraId="0C5E270E">
            <w:pPr>
              <w:jc w:val="center"/>
              <w:rPr>
                <w:rFonts w:ascii="宋体" w:hAnsi="宋体"/>
                <w:color w:val="000000" w:themeColor="text1"/>
                <w:szCs w:val="21"/>
                <w:highlight w:val="none"/>
                <w14:textFill>
                  <w14:solidFill>
                    <w14:schemeClr w14:val="tx1"/>
                  </w14:solidFill>
                </w14:textFill>
              </w:rPr>
            </w:pPr>
          </w:p>
        </w:tc>
        <w:tc>
          <w:tcPr>
            <w:tcW w:w="1276" w:type="dxa"/>
            <w:vMerge w:val="continue"/>
            <w:noWrap w:val="0"/>
            <w:vAlign w:val="center"/>
          </w:tcPr>
          <w:p w14:paraId="1672DB9F">
            <w:pPr>
              <w:jc w:val="center"/>
              <w:rPr>
                <w:rFonts w:ascii="宋体" w:hAnsi="宋体"/>
                <w:color w:val="000000" w:themeColor="text1"/>
                <w:szCs w:val="21"/>
                <w:highlight w:val="none"/>
                <w14:textFill>
                  <w14:solidFill>
                    <w14:schemeClr w14:val="tx1"/>
                  </w14:solidFill>
                </w14:textFill>
              </w:rPr>
            </w:pPr>
          </w:p>
        </w:tc>
        <w:tc>
          <w:tcPr>
            <w:tcW w:w="1701" w:type="dxa"/>
            <w:gridSpan w:val="3"/>
            <w:noWrap w:val="0"/>
            <w:vAlign w:val="center"/>
          </w:tcPr>
          <w:p w14:paraId="64992AE4">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初级职称人员</w:t>
            </w:r>
          </w:p>
        </w:tc>
        <w:tc>
          <w:tcPr>
            <w:tcW w:w="3102" w:type="dxa"/>
            <w:gridSpan w:val="2"/>
            <w:noWrap w:val="0"/>
            <w:vAlign w:val="center"/>
          </w:tcPr>
          <w:p w14:paraId="55B8BAC7">
            <w:pPr>
              <w:jc w:val="center"/>
              <w:rPr>
                <w:rFonts w:ascii="宋体" w:hAnsi="宋体"/>
                <w:color w:val="000000" w:themeColor="text1"/>
                <w:szCs w:val="21"/>
                <w:highlight w:val="none"/>
                <w14:textFill>
                  <w14:solidFill>
                    <w14:schemeClr w14:val="tx1"/>
                  </w14:solidFill>
                </w14:textFill>
              </w:rPr>
            </w:pPr>
          </w:p>
        </w:tc>
      </w:tr>
      <w:tr w14:paraId="47098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5" w:type="dxa"/>
            <w:noWrap w:val="0"/>
            <w:vAlign w:val="center"/>
          </w:tcPr>
          <w:p w14:paraId="6F1B57A5">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账号</w:t>
            </w:r>
          </w:p>
        </w:tc>
        <w:tc>
          <w:tcPr>
            <w:tcW w:w="1918" w:type="dxa"/>
            <w:gridSpan w:val="2"/>
            <w:noWrap w:val="0"/>
            <w:vAlign w:val="center"/>
          </w:tcPr>
          <w:p w14:paraId="30D74317">
            <w:pPr>
              <w:jc w:val="center"/>
              <w:rPr>
                <w:rFonts w:ascii="宋体" w:hAnsi="宋体"/>
                <w:color w:val="000000" w:themeColor="text1"/>
                <w:szCs w:val="21"/>
                <w:highlight w:val="none"/>
                <w14:textFill>
                  <w14:solidFill>
                    <w14:schemeClr w14:val="tx1"/>
                  </w14:solidFill>
                </w14:textFill>
              </w:rPr>
            </w:pPr>
          </w:p>
        </w:tc>
        <w:tc>
          <w:tcPr>
            <w:tcW w:w="1276" w:type="dxa"/>
            <w:vMerge w:val="continue"/>
            <w:noWrap w:val="0"/>
            <w:vAlign w:val="center"/>
          </w:tcPr>
          <w:p w14:paraId="12E364C1">
            <w:pPr>
              <w:jc w:val="center"/>
              <w:rPr>
                <w:rFonts w:ascii="宋体" w:hAnsi="宋体"/>
                <w:color w:val="000000" w:themeColor="text1"/>
                <w:szCs w:val="21"/>
                <w:highlight w:val="none"/>
                <w14:textFill>
                  <w14:solidFill>
                    <w14:schemeClr w14:val="tx1"/>
                  </w14:solidFill>
                </w14:textFill>
              </w:rPr>
            </w:pPr>
          </w:p>
        </w:tc>
        <w:tc>
          <w:tcPr>
            <w:tcW w:w="1701" w:type="dxa"/>
            <w:gridSpan w:val="3"/>
            <w:noWrap w:val="0"/>
            <w:vAlign w:val="center"/>
          </w:tcPr>
          <w:p w14:paraId="12607D1D">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技  工</w:t>
            </w:r>
          </w:p>
        </w:tc>
        <w:tc>
          <w:tcPr>
            <w:tcW w:w="3102" w:type="dxa"/>
            <w:gridSpan w:val="2"/>
            <w:noWrap w:val="0"/>
            <w:vAlign w:val="center"/>
          </w:tcPr>
          <w:p w14:paraId="35DEA3F3">
            <w:pPr>
              <w:jc w:val="center"/>
              <w:rPr>
                <w:rFonts w:ascii="宋体" w:hAnsi="宋体"/>
                <w:color w:val="000000" w:themeColor="text1"/>
                <w:szCs w:val="21"/>
                <w:highlight w:val="none"/>
                <w14:textFill>
                  <w14:solidFill>
                    <w14:schemeClr w14:val="tx1"/>
                  </w14:solidFill>
                </w14:textFill>
              </w:rPr>
            </w:pPr>
          </w:p>
        </w:tc>
      </w:tr>
      <w:tr w14:paraId="46131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2" w:hRule="atLeast"/>
          <w:jc w:val="center"/>
        </w:trPr>
        <w:tc>
          <w:tcPr>
            <w:tcW w:w="1695" w:type="dxa"/>
            <w:noWrap w:val="0"/>
            <w:vAlign w:val="center"/>
          </w:tcPr>
          <w:p w14:paraId="71B9D4A8">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经营范围</w:t>
            </w:r>
          </w:p>
        </w:tc>
        <w:tc>
          <w:tcPr>
            <w:tcW w:w="7997" w:type="dxa"/>
            <w:gridSpan w:val="8"/>
            <w:noWrap w:val="0"/>
            <w:vAlign w:val="center"/>
          </w:tcPr>
          <w:p w14:paraId="16EB02BC">
            <w:pPr>
              <w:jc w:val="center"/>
              <w:rPr>
                <w:rFonts w:ascii="宋体" w:hAnsi="宋体"/>
                <w:color w:val="000000" w:themeColor="text1"/>
                <w:szCs w:val="21"/>
                <w:highlight w:val="none"/>
                <w14:textFill>
                  <w14:solidFill>
                    <w14:schemeClr w14:val="tx1"/>
                  </w14:solidFill>
                </w14:textFill>
              </w:rPr>
            </w:pPr>
          </w:p>
        </w:tc>
      </w:tr>
      <w:tr w14:paraId="4E72B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5" w:type="dxa"/>
            <w:noWrap w:val="0"/>
            <w:vAlign w:val="center"/>
          </w:tcPr>
          <w:p w14:paraId="1887729C">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备注</w:t>
            </w:r>
          </w:p>
        </w:tc>
        <w:tc>
          <w:tcPr>
            <w:tcW w:w="7997" w:type="dxa"/>
            <w:gridSpan w:val="8"/>
            <w:noWrap w:val="0"/>
            <w:vAlign w:val="center"/>
          </w:tcPr>
          <w:p w14:paraId="57EBE1DE">
            <w:pPr>
              <w:jc w:val="center"/>
              <w:rPr>
                <w:rFonts w:ascii="宋体" w:hAnsi="宋体"/>
                <w:color w:val="000000" w:themeColor="text1"/>
                <w:szCs w:val="21"/>
                <w:highlight w:val="none"/>
                <w14:textFill>
                  <w14:solidFill>
                    <w14:schemeClr w14:val="tx1"/>
                  </w14:solidFill>
                </w14:textFill>
              </w:rPr>
            </w:pPr>
          </w:p>
        </w:tc>
      </w:tr>
    </w:tbl>
    <w:p w14:paraId="4441B584">
      <w:pPr>
        <w:pStyle w:val="2"/>
        <w:spacing w:before="74" w:line="331" w:lineRule="auto"/>
        <w:ind w:left="240"/>
        <w:rPr>
          <w:rFonts w:ascii="宋体" w:hAnsi="宋体" w:cs="宋体"/>
          <w:color w:val="000000" w:themeColor="text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备注：本表后应附企业法人营业执照</w:t>
      </w:r>
      <w:r>
        <w:rPr>
          <w:rFonts w:hint="eastAsia" w:ascii="宋体" w:hAnsi="宋体"/>
          <w:color w:val="000000" w:themeColor="text1"/>
          <w:szCs w:val="21"/>
          <w:highlight w:val="none"/>
          <w14:textFill>
            <w14:solidFill>
              <w14:schemeClr w14:val="tx1"/>
            </w14:solidFill>
          </w14:textFill>
        </w:rPr>
        <w:t>副本</w:t>
      </w:r>
      <w:r>
        <w:rPr>
          <w:rFonts w:ascii="宋体" w:hAnsi="宋体"/>
          <w:color w:val="000000" w:themeColor="text1"/>
          <w:szCs w:val="21"/>
          <w:highlight w:val="none"/>
          <w14:textFill>
            <w14:solidFill>
              <w14:schemeClr w14:val="tx1"/>
            </w14:solidFill>
          </w14:textFill>
        </w:rPr>
        <w:t>、企业资质证书副本、安全生产许可证</w:t>
      </w:r>
      <w:r>
        <w:rPr>
          <w:rFonts w:hint="eastAsia" w:ascii="宋体" w:hAnsi="宋体"/>
          <w:color w:val="000000" w:themeColor="text1"/>
          <w:szCs w:val="21"/>
          <w:highlight w:val="none"/>
          <w14:textFill>
            <w14:solidFill>
              <w14:schemeClr w14:val="tx1"/>
            </w14:solidFill>
          </w14:textFill>
        </w:rPr>
        <w:t>副本、开户证明文件</w:t>
      </w:r>
      <w:r>
        <w:rPr>
          <w:rFonts w:ascii="宋体" w:hAnsi="宋体"/>
          <w:color w:val="000000" w:themeColor="text1"/>
          <w:szCs w:val="21"/>
          <w:highlight w:val="none"/>
          <w14:textFill>
            <w14:solidFill>
              <w14:schemeClr w14:val="tx1"/>
            </w14:solidFill>
          </w14:textFill>
        </w:rPr>
        <w:t>等材料的复印件。</w:t>
      </w:r>
      <w:r>
        <w:rPr>
          <w:rFonts w:hint="eastAsia" w:ascii="宋体" w:hAnsi="宋体" w:cs="宋体"/>
          <w:bCs/>
          <w:color w:val="000000" w:themeColor="text1"/>
          <w:szCs w:val="21"/>
          <w:highlight w:val="none"/>
          <w14:textFill>
            <w14:solidFill>
              <w14:schemeClr w14:val="tx1"/>
            </w14:solidFill>
          </w14:textFill>
        </w:rPr>
        <w:t>外省入吉企业须提供“吉林省建筑市场监管公共服务平台”入吉企业及注册人员官网截图。</w:t>
      </w:r>
    </w:p>
    <w:p w14:paraId="0343614D">
      <w:pPr>
        <w:pStyle w:val="5"/>
        <w:spacing w:line="363" w:lineRule="exact"/>
        <w:ind w:left="217" w:right="175"/>
        <w:jc w:val="center"/>
        <w:rPr>
          <w:rFonts w:hint="default" w:ascii="宋体" w:hAnsi="宋体" w:eastAsia="宋体" w:cs="宋体"/>
          <w:b/>
          <w:bCs/>
          <w:color w:val="000000" w:themeColor="text1"/>
          <w:highlight w:val="none"/>
          <w:lang w:val="en-US" w:eastAsia="zh-CN"/>
          <w14:textFill>
            <w14:solidFill>
              <w14:schemeClr w14:val="tx1"/>
            </w14:solidFill>
          </w14:textFill>
        </w:rPr>
      </w:pPr>
      <w:bookmarkStart w:id="764" w:name="_bookmark205"/>
      <w:bookmarkEnd w:id="764"/>
      <w:bookmarkStart w:id="765" w:name="_Toc25615"/>
      <w:bookmarkStart w:id="766" w:name="_Toc24026"/>
      <w:r>
        <w:rPr>
          <w:rFonts w:hint="eastAsia" w:ascii="宋体" w:hAnsi="宋体" w:cs="宋体"/>
          <w:b/>
          <w:bCs/>
          <w:color w:val="000000" w:themeColor="text1"/>
          <w:highlight w:val="none"/>
          <w14:textFill>
            <w14:solidFill>
              <w14:schemeClr w14:val="tx1"/>
            </w14:solidFill>
          </w14:textFill>
        </w:rPr>
        <w:t>（二）</w:t>
      </w:r>
      <w:bookmarkEnd w:id="765"/>
      <w:bookmarkEnd w:id="766"/>
      <w:r>
        <w:rPr>
          <w:rFonts w:hint="eastAsia" w:ascii="宋体" w:hAnsi="宋体" w:cs="宋体"/>
          <w:b/>
          <w:bCs/>
          <w:color w:val="000000" w:themeColor="text1"/>
          <w:highlight w:val="none"/>
          <w:lang w:eastAsia="zh-CN"/>
          <w14:textFill>
            <w14:solidFill>
              <w14:schemeClr w14:val="tx1"/>
            </w14:solidFill>
          </w14:textFill>
        </w:rPr>
        <w:t>资格条件承诺函</w:t>
      </w:r>
    </w:p>
    <w:p w14:paraId="5D3A32DD">
      <w:pPr>
        <w:pStyle w:val="5"/>
        <w:keepNext/>
        <w:keepLines/>
        <w:pageBreakBefore w:val="0"/>
        <w:widowControl w:val="0"/>
        <w:kinsoku/>
        <w:wordWrap/>
        <w:overflowPunct/>
        <w:topLinePunct w:val="0"/>
        <w:autoSpaceDE/>
        <w:autoSpaceDN/>
        <w:bidi w:val="0"/>
        <w:adjustRightInd w:val="0"/>
        <w:snapToGrid w:val="0"/>
        <w:spacing w:before="0" w:after="0" w:line="360" w:lineRule="auto"/>
        <w:jc w:val="left"/>
        <w:textAlignment w:val="auto"/>
        <w:rPr>
          <w:rFonts w:hint="eastAsia" w:ascii="宋体" w:hAnsi="宋体" w:eastAsia="宋体" w:cs="宋体"/>
          <w:b w:val="0"/>
          <w:bCs w:val="0"/>
          <w:color w:val="000000" w:themeColor="text1"/>
          <w:sz w:val="24"/>
          <w:szCs w:val="24"/>
          <w:highlight w:val="none"/>
          <w:lang w:eastAsia="zh-CN"/>
          <w14:textFill>
            <w14:solidFill>
              <w14:schemeClr w14:val="tx1"/>
            </w14:solidFill>
          </w14:textFill>
        </w:rPr>
      </w:pPr>
      <w:r>
        <w:rPr>
          <w:rFonts w:hint="eastAsia" w:ascii="宋体" w:hAnsi="宋体" w:cs="宋体"/>
          <w:b w:val="0"/>
          <w:bCs w:val="0"/>
          <w:color w:val="000000" w:themeColor="text1"/>
          <w:sz w:val="24"/>
          <w:szCs w:val="24"/>
          <w:highlight w:val="none"/>
          <w14:textFill>
            <w14:solidFill>
              <w14:schemeClr w14:val="tx1"/>
            </w14:solidFill>
          </w14:textFill>
        </w:rPr>
        <w:t>致：</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cs="宋体"/>
          <w:b w:val="0"/>
          <w:bCs w:val="0"/>
          <w:color w:val="000000" w:themeColor="text1"/>
          <w:sz w:val="24"/>
          <w:szCs w:val="24"/>
          <w:highlight w:val="none"/>
          <w:u w:val="single"/>
          <w14:textFill>
            <w14:solidFill>
              <w14:schemeClr w14:val="tx1"/>
            </w14:solidFill>
          </w14:textFill>
        </w:rPr>
        <w:t>（采购人、采购代理机构）</w:t>
      </w:r>
      <w:r>
        <w:rPr>
          <w:rFonts w:hint="eastAsia" w:ascii="宋体" w:hAnsi="宋体" w:cs="宋体"/>
          <w:b w:val="0"/>
          <w:bCs w:val="0"/>
          <w:color w:val="000000" w:themeColor="text1"/>
          <w:sz w:val="24"/>
          <w:szCs w:val="24"/>
          <w:highlight w:val="none"/>
          <w:u w:val="none"/>
          <w:lang w:eastAsia="zh-CN"/>
          <w14:textFill>
            <w14:solidFill>
              <w14:schemeClr w14:val="tx1"/>
            </w14:solidFill>
          </w14:textFill>
        </w:rPr>
        <w:t>：</w:t>
      </w:r>
    </w:p>
    <w:p w14:paraId="4F31F95F">
      <w:pPr>
        <w:pStyle w:val="5"/>
        <w:keepNext/>
        <w:keepLines/>
        <w:pageBreakBefore w:val="0"/>
        <w:widowControl w:val="0"/>
        <w:kinsoku/>
        <w:wordWrap/>
        <w:overflowPunct/>
        <w:topLinePunct w:val="0"/>
        <w:autoSpaceDE/>
        <w:autoSpaceDN/>
        <w:bidi w:val="0"/>
        <w:adjustRightInd w:val="0"/>
        <w:snapToGrid w:val="0"/>
        <w:spacing w:before="0" w:after="0" w:line="360" w:lineRule="auto"/>
        <w:ind w:firstLine="480" w:firstLineChars="200"/>
        <w:jc w:val="left"/>
        <w:textAlignment w:val="auto"/>
        <w:rPr>
          <w:rFonts w:hint="eastAsia" w:ascii="宋体" w:hAnsi="宋体" w:cs="宋体"/>
          <w:b w:val="0"/>
          <w:bCs w:val="0"/>
          <w:color w:val="000000" w:themeColor="text1"/>
          <w:sz w:val="24"/>
          <w:szCs w:val="24"/>
          <w:highlight w:val="none"/>
          <w14:textFill>
            <w14:solidFill>
              <w14:schemeClr w14:val="tx1"/>
            </w14:solidFill>
          </w14:textFill>
        </w:rPr>
      </w:pPr>
      <w:r>
        <w:rPr>
          <w:rFonts w:hint="eastAsia" w:ascii="宋体" w:hAnsi="宋体" w:cs="宋体"/>
          <w:b w:val="0"/>
          <w:bCs w:val="0"/>
          <w:color w:val="000000" w:themeColor="text1"/>
          <w:sz w:val="24"/>
          <w:szCs w:val="24"/>
          <w:highlight w:val="none"/>
          <w14:textFill>
            <w14:solidFill>
              <w14:schemeClr w14:val="tx1"/>
            </w14:solidFill>
          </w14:textFill>
        </w:rPr>
        <w:t>我单位（公司）参与</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cs="宋体"/>
          <w:b w:val="0"/>
          <w:bCs w:val="0"/>
          <w:color w:val="000000" w:themeColor="text1"/>
          <w:sz w:val="24"/>
          <w:szCs w:val="24"/>
          <w:highlight w:val="none"/>
          <w:u w:val="single"/>
          <w14:textFill>
            <w14:solidFill>
              <w14:schemeClr w14:val="tx1"/>
            </w14:solidFill>
          </w14:textFill>
        </w:rPr>
        <w:t>（项目名称 项目编号）</w:t>
      </w:r>
      <w:r>
        <w:rPr>
          <w:rFonts w:hint="eastAsia" w:ascii="宋体" w:hAnsi="宋体" w:cs="宋体"/>
          <w:b w:val="0"/>
          <w:bCs w:val="0"/>
          <w:color w:val="000000" w:themeColor="text1"/>
          <w:sz w:val="24"/>
          <w:szCs w:val="24"/>
          <w:highlight w:val="none"/>
          <w14:textFill>
            <w14:solidFill>
              <w14:schemeClr w14:val="tx1"/>
            </w14:solidFill>
          </w14:textFill>
        </w:rPr>
        <w:t>采购项目的政府采购活动，现承诺如下：</w:t>
      </w:r>
    </w:p>
    <w:p w14:paraId="016A2414">
      <w:pPr>
        <w:pStyle w:val="5"/>
        <w:keepNext/>
        <w:keepLines/>
        <w:pageBreakBefore w:val="0"/>
        <w:widowControl w:val="0"/>
        <w:kinsoku/>
        <w:wordWrap/>
        <w:overflowPunct/>
        <w:topLinePunct w:val="0"/>
        <w:autoSpaceDE/>
        <w:autoSpaceDN/>
        <w:bidi w:val="0"/>
        <w:adjustRightInd w:val="0"/>
        <w:snapToGrid w:val="0"/>
        <w:spacing w:before="0" w:after="0" w:line="360" w:lineRule="auto"/>
        <w:ind w:left="0" w:leftChars="0" w:firstLine="420" w:firstLineChars="175"/>
        <w:jc w:val="left"/>
        <w:textAlignment w:val="auto"/>
        <w:rPr>
          <w:rFonts w:hint="eastAsia" w:ascii="宋体" w:hAnsi="宋体" w:cs="宋体"/>
          <w:b w:val="0"/>
          <w:bCs w:val="0"/>
          <w:color w:val="000000" w:themeColor="text1"/>
          <w:sz w:val="24"/>
          <w:szCs w:val="24"/>
          <w:highlight w:val="none"/>
          <w14:textFill>
            <w14:solidFill>
              <w14:schemeClr w14:val="tx1"/>
            </w14:solidFill>
          </w14:textFill>
        </w:rPr>
      </w:pPr>
      <w:r>
        <w:rPr>
          <w:rFonts w:hint="eastAsia" w:ascii="宋体" w:hAnsi="宋体" w:cs="宋体"/>
          <w:b w:val="0"/>
          <w:bCs w:val="0"/>
          <w:color w:val="000000" w:themeColor="text1"/>
          <w:sz w:val="24"/>
          <w:szCs w:val="24"/>
          <w:highlight w:val="none"/>
          <w14:textFill>
            <w14:solidFill>
              <w14:schemeClr w14:val="tx1"/>
            </w14:solidFill>
          </w14:textFill>
        </w:rPr>
        <w:t>1.具有良好的商业信誉和健全的财务会计制度；</w:t>
      </w:r>
    </w:p>
    <w:p w14:paraId="5886B483">
      <w:pPr>
        <w:pStyle w:val="5"/>
        <w:keepNext/>
        <w:keepLines/>
        <w:pageBreakBefore w:val="0"/>
        <w:widowControl w:val="0"/>
        <w:kinsoku/>
        <w:wordWrap/>
        <w:overflowPunct/>
        <w:topLinePunct w:val="0"/>
        <w:autoSpaceDE/>
        <w:autoSpaceDN/>
        <w:bidi w:val="0"/>
        <w:adjustRightInd w:val="0"/>
        <w:snapToGrid w:val="0"/>
        <w:spacing w:before="0" w:after="0" w:line="360" w:lineRule="auto"/>
        <w:ind w:left="0" w:leftChars="0" w:firstLine="420" w:firstLineChars="175"/>
        <w:jc w:val="left"/>
        <w:textAlignment w:val="auto"/>
        <w:rPr>
          <w:rFonts w:hint="eastAsia" w:ascii="宋体" w:hAnsi="宋体" w:cs="宋体"/>
          <w:b w:val="0"/>
          <w:bCs w:val="0"/>
          <w:color w:val="000000" w:themeColor="text1"/>
          <w:sz w:val="24"/>
          <w:szCs w:val="24"/>
          <w:highlight w:val="none"/>
          <w14:textFill>
            <w14:solidFill>
              <w14:schemeClr w14:val="tx1"/>
            </w14:solidFill>
          </w14:textFill>
        </w:rPr>
      </w:pPr>
      <w:r>
        <w:rPr>
          <w:rFonts w:hint="eastAsia" w:ascii="宋体" w:hAnsi="宋体" w:cs="宋体"/>
          <w:b w:val="0"/>
          <w:bCs w:val="0"/>
          <w:color w:val="000000" w:themeColor="text1"/>
          <w:sz w:val="24"/>
          <w:szCs w:val="24"/>
          <w:highlight w:val="none"/>
          <w14:textFill>
            <w14:solidFill>
              <w14:schemeClr w14:val="tx1"/>
            </w14:solidFill>
          </w14:textFill>
        </w:rPr>
        <w:t>2.具有依法缴纳税收的良好记录；</w:t>
      </w:r>
    </w:p>
    <w:p w14:paraId="5BB5608A">
      <w:pPr>
        <w:pStyle w:val="5"/>
        <w:keepNext/>
        <w:keepLines/>
        <w:pageBreakBefore w:val="0"/>
        <w:widowControl w:val="0"/>
        <w:kinsoku/>
        <w:wordWrap/>
        <w:overflowPunct/>
        <w:topLinePunct w:val="0"/>
        <w:autoSpaceDE/>
        <w:autoSpaceDN/>
        <w:bidi w:val="0"/>
        <w:adjustRightInd w:val="0"/>
        <w:snapToGrid w:val="0"/>
        <w:spacing w:before="0" w:after="0" w:line="360" w:lineRule="auto"/>
        <w:ind w:left="0" w:leftChars="0" w:firstLine="420" w:firstLineChars="175"/>
        <w:jc w:val="left"/>
        <w:textAlignment w:val="auto"/>
        <w:rPr>
          <w:rFonts w:hint="eastAsia" w:ascii="宋体" w:hAnsi="宋体" w:cs="宋体"/>
          <w:b w:val="0"/>
          <w:bCs w:val="0"/>
          <w:color w:val="000000" w:themeColor="text1"/>
          <w:sz w:val="24"/>
          <w:szCs w:val="24"/>
          <w:highlight w:val="none"/>
          <w14:textFill>
            <w14:solidFill>
              <w14:schemeClr w14:val="tx1"/>
            </w14:solidFill>
          </w14:textFill>
        </w:rPr>
      </w:pPr>
      <w:r>
        <w:rPr>
          <w:rFonts w:hint="eastAsia" w:ascii="宋体" w:hAnsi="宋体" w:cs="宋体"/>
          <w:b w:val="0"/>
          <w:bCs w:val="0"/>
          <w:color w:val="000000" w:themeColor="text1"/>
          <w:sz w:val="24"/>
          <w:szCs w:val="24"/>
          <w:highlight w:val="none"/>
          <w14:textFill>
            <w14:solidFill>
              <w14:schemeClr w14:val="tx1"/>
            </w14:solidFill>
          </w14:textFill>
        </w:rPr>
        <w:t>3.具有依法缴纳社会保障金的良好记录。</w:t>
      </w:r>
    </w:p>
    <w:p w14:paraId="56F004DB">
      <w:pPr>
        <w:pStyle w:val="5"/>
        <w:keepNext/>
        <w:keepLines/>
        <w:pageBreakBefore w:val="0"/>
        <w:widowControl w:val="0"/>
        <w:kinsoku/>
        <w:wordWrap/>
        <w:overflowPunct/>
        <w:topLinePunct w:val="0"/>
        <w:autoSpaceDE/>
        <w:autoSpaceDN/>
        <w:bidi w:val="0"/>
        <w:adjustRightInd w:val="0"/>
        <w:snapToGrid w:val="0"/>
        <w:spacing w:before="0" w:after="0" w:line="360" w:lineRule="auto"/>
        <w:ind w:firstLine="480" w:firstLineChars="200"/>
        <w:jc w:val="left"/>
        <w:textAlignment w:val="auto"/>
        <w:rPr>
          <w:rFonts w:hint="eastAsia" w:ascii="宋体" w:hAnsi="宋体" w:cs="宋体"/>
          <w:b w:val="0"/>
          <w:bCs w:val="0"/>
          <w:color w:val="000000" w:themeColor="text1"/>
          <w:sz w:val="24"/>
          <w:szCs w:val="24"/>
          <w:highlight w:val="none"/>
          <w14:textFill>
            <w14:solidFill>
              <w14:schemeClr w14:val="tx1"/>
            </w14:solidFill>
          </w14:textFill>
        </w:rPr>
      </w:pPr>
      <w:r>
        <w:rPr>
          <w:rFonts w:hint="eastAsia" w:ascii="宋体" w:hAnsi="宋体" w:cs="宋体"/>
          <w:b w:val="0"/>
          <w:bCs w:val="0"/>
          <w:color w:val="000000" w:themeColor="text1"/>
          <w:sz w:val="24"/>
          <w:szCs w:val="24"/>
          <w:highlight w:val="none"/>
          <w14:textFill>
            <w14:solidFill>
              <w14:schemeClr w14:val="tx1"/>
            </w14:solidFill>
          </w14:textFill>
        </w:rPr>
        <w:t>我方在采购项目评审(评标)环节结束后，随时接受采购人、采购代理机构的检查验证，配合提供相关证明材料，证明符合《中华人民共和国政府采购法》规定的供应商基本资格条件。</w:t>
      </w:r>
    </w:p>
    <w:p w14:paraId="7C7699EF">
      <w:pPr>
        <w:pStyle w:val="5"/>
        <w:keepNext/>
        <w:keepLines/>
        <w:pageBreakBefore w:val="0"/>
        <w:widowControl w:val="0"/>
        <w:kinsoku/>
        <w:wordWrap/>
        <w:overflowPunct/>
        <w:topLinePunct w:val="0"/>
        <w:autoSpaceDE/>
        <w:autoSpaceDN/>
        <w:bidi w:val="0"/>
        <w:adjustRightInd w:val="0"/>
        <w:snapToGrid w:val="0"/>
        <w:spacing w:before="0" w:after="0" w:line="360" w:lineRule="auto"/>
        <w:ind w:firstLine="480" w:firstLineChars="200"/>
        <w:jc w:val="left"/>
        <w:textAlignment w:val="auto"/>
        <w:rPr>
          <w:rFonts w:hint="eastAsia" w:ascii="宋体" w:hAnsi="宋体" w:cs="宋体"/>
          <w:b w:val="0"/>
          <w:bCs w:val="0"/>
          <w:color w:val="000000" w:themeColor="text1"/>
          <w:sz w:val="24"/>
          <w:szCs w:val="24"/>
          <w:highlight w:val="none"/>
          <w14:textFill>
            <w14:solidFill>
              <w14:schemeClr w14:val="tx1"/>
            </w14:solidFill>
          </w14:textFill>
        </w:rPr>
      </w:pPr>
      <w:r>
        <w:rPr>
          <w:rFonts w:hint="eastAsia" w:ascii="宋体" w:hAnsi="宋体" w:cs="宋体"/>
          <w:b w:val="0"/>
          <w:bCs w:val="0"/>
          <w:color w:val="000000" w:themeColor="text1"/>
          <w:sz w:val="24"/>
          <w:szCs w:val="24"/>
          <w:highlight w:val="none"/>
          <w14:textFill>
            <w14:solidFill>
              <w14:schemeClr w14:val="tx1"/>
            </w14:solidFill>
          </w14:textFill>
        </w:rPr>
        <w:t>我单位（公司）对上述承诺的真实性负责。如有虚假，将依法承担相应责任。</w:t>
      </w:r>
    </w:p>
    <w:p w14:paraId="32A940B5">
      <w:pPr>
        <w:pStyle w:val="5"/>
        <w:keepNext/>
        <w:keepLines/>
        <w:pageBreakBefore w:val="0"/>
        <w:widowControl w:val="0"/>
        <w:kinsoku/>
        <w:wordWrap/>
        <w:overflowPunct/>
        <w:topLinePunct w:val="0"/>
        <w:autoSpaceDE/>
        <w:autoSpaceDN/>
        <w:bidi w:val="0"/>
        <w:adjustRightInd w:val="0"/>
        <w:snapToGrid w:val="0"/>
        <w:spacing w:before="0" w:after="0" w:line="360" w:lineRule="auto"/>
        <w:ind w:firstLine="480" w:firstLineChars="200"/>
        <w:jc w:val="left"/>
        <w:textAlignment w:val="auto"/>
        <w:rPr>
          <w:rFonts w:hint="eastAsia" w:ascii="宋体" w:hAnsi="宋体" w:cs="宋体"/>
          <w:b w:val="0"/>
          <w:bCs w:val="0"/>
          <w:color w:val="000000" w:themeColor="text1"/>
          <w:sz w:val="24"/>
          <w:szCs w:val="24"/>
          <w:highlight w:val="none"/>
          <w14:textFill>
            <w14:solidFill>
              <w14:schemeClr w14:val="tx1"/>
            </w14:solidFill>
          </w14:textFill>
        </w:rPr>
      </w:pPr>
      <w:r>
        <w:rPr>
          <w:rFonts w:hint="eastAsia" w:ascii="宋体" w:hAnsi="宋体" w:cs="宋体"/>
          <w:b w:val="0"/>
          <w:bCs w:val="0"/>
          <w:color w:val="000000" w:themeColor="text1"/>
          <w:sz w:val="24"/>
          <w:szCs w:val="24"/>
          <w:highlight w:val="none"/>
          <w14:textFill>
            <w14:solidFill>
              <w14:schemeClr w14:val="tx1"/>
            </w14:solidFill>
          </w14:textFill>
        </w:rPr>
        <w:t>特此承诺。</w:t>
      </w:r>
    </w:p>
    <w:p w14:paraId="31F7EBE9">
      <w:pPr>
        <w:pStyle w:val="5"/>
        <w:spacing w:line="363" w:lineRule="exact"/>
        <w:ind w:left="0" w:leftChars="0" w:firstLine="5460" w:firstLineChars="2275"/>
        <w:jc w:val="left"/>
        <w:rPr>
          <w:rFonts w:hint="eastAsia" w:ascii="宋体" w:hAnsi="宋体" w:cs="宋体"/>
          <w:b w:val="0"/>
          <w:bCs w:val="0"/>
          <w:color w:val="000000" w:themeColor="text1"/>
          <w:sz w:val="24"/>
          <w:szCs w:val="24"/>
          <w:highlight w:val="none"/>
          <w14:textFill>
            <w14:solidFill>
              <w14:schemeClr w14:val="tx1"/>
            </w14:solidFill>
          </w14:textFill>
        </w:rPr>
      </w:pPr>
    </w:p>
    <w:p w14:paraId="2B3604EE">
      <w:pPr>
        <w:pStyle w:val="5"/>
        <w:spacing w:line="363" w:lineRule="exact"/>
        <w:ind w:left="0" w:leftChars="0" w:firstLine="5460" w:firstLineChars="2275"/>
        <w:jc w:val="left"/>
        <w:rPr>
          <w:rFonts w:hint="eastAsia" w:ascii="宋体" w:hAnsi="宋体" w:cs="宋体"/>
          <w:b w:val="0"/>
          <w:bCs w:val="0"/>
          <w:color w:val="000000" w:themeColor="text1"/>
          <w:sz w:val="24"/>
          <w:szCs w:val="24"/>
          <w:highlight w:val="none"/>
          <w14:textFill>
            <w14:solidFill>
              <w14:schemeClr w14:val="tx1"/>
            </w14:solidFill>
          </w14:textFill>
        </w:rPr>
      </w:pPr>
      <w:r>
        <w:rPr>
          <w:rFonts w:hint="eastAsia" w:ascii="宋体" w:hAnsi="宋体" w:cs="宋体"/>
          <w:b w:val="0"/>
          <w:bCs w:val="0"/>
          <w:color w:val="000000" w:themeColor="text1"/>
          <w:sz w:val="24"/>
          <w:szCs w:val="24"/>
          <w:highlight w:val="none"/>
          <w14:textFill>
            <w14:solidFill>
              <w14:schemeClr w14:val="tx1"/>
            </w14:solidFill>
          </w14:textFill>
        </w:rPr>
        <w:t>盖章：</w:t>
      </w:r>
    </w:p>
    <w:p w14:paraId="68B5AD2B">
      <w:pPr>
        <w:pStyle w:val="5"/>
        <w:spacing w:line="363" w:lineRule="exact"/>
        <w:ind w:left="0" w:leftChars="0" w:firstLine="5460" w:firstLineChars="2275"/>
        <w:jc w:val="left"/>
        <w:rPr>
          <w:rFonts w:hint="eastAsia" w:ascii="宋体" w:hAnsi="宋体" w:cs="宋体"/>
          <w:b w:val="0"/>
          <w:bCs w:val="0"/>
          <w:color w:val="000000" w:themeColor="text1"/>
          <w:sz w:val="24"/>
          <w:szCs w:val="24"/>
          <w:highlight w:val="none"/>
          <w14:textFill>
            <w14:solidFill>
              <w14:schemeClr w14:val="tx1"/>
            </w14:solidFill>
          </w14:textFill>
        </w:rPr>
      </w:pPr>
      <w:r>
        <w:rPr>
          <w:rFonts w:hint="eastAsia" w:ascii="宋体" w:hAnsi="宋体" w:cs="宋体"/>
          <w:b w:val="0"/>
          <w:bCs w:val="0"/>
          <w:color w:val="000000" w:themeColor="text1"/>
          <w:sz w:val="24"/>
          <w:szCs w:val="24"/>
          <w:highlight w:val="none"/>
          <w14:textFill>
            <w14:solidFill>
              <w14:schemeClr w14:val="tx1"/>
            </w14:solidFill>
          </w14:textFill>
        </w:rPr>
        <w:t>签字：</w:t>
      </w:r>
    </w:p>
    <w:p w14:paraId="4EC26D25">
      <w:pPr>
        <w:pStyle w:val="5"/>
        <w:spacing w:line="363" w:lineRule="exact"/>
        <w:ind w:left="0" w:leftChars="0" w:firstLine="5460" w:firstLineChars="2275"/>
        <w:jc w:val="left"/>
        <w:rPr>
          <w:rFonts w:hint="eastAsia" w:ascii="宋体" w:hAnsi="宋体" w:cs="宋体"/>
          <w:b w:val="0"/>
          <w:bCs w:val="0"/>
          <w:color w:val="000000" w:themeColor="text1"/>
          <w:sz w:val="24"/>
          <w:szCs w:val="24"/>
          <w:highlight w:val="none"/>
          <w14:textFill>
            <w14:solidFill>
              <w14:schemeClr w14:val="tx1"/>
            </w14:solidFill>
          </w14:textFill>
        </w:rPr>
      </w:pPr>
      <w:r>
        <w:rPr>
          <w:rFonts w:hint="eastAsia" w:ascii="宋体" w:hAnsi="宋体" w:cs="宋体"/>
          <w:b w:val="0"/>
          <w:bCs w:val="0"/>
          <w:color w:val="000000" w:themeColor="text1"/>
          <w:sz w:val="24"/>
          <w:szCs w:val="24"/>
          <w:highlight w:val="none"/>
          <w14:textFill>
            <w14:solidFill>
              <w14:schemeClr w14:val="tx1"/>
            </w14:solidFill>
          </w14:textFill>
        </w:rPr>
        <w:t>日期：</w:t>
      </w:r>
    </w:p>
    <w:p w14:paraId="0B563C73">
      <w:pPr>
        <w:pStyle w:val="5"/>
        <w:spacing w:line="363" w:lineRule="exact"/>
        <w:ind w:left="0" w:leftChars="0" w:firstLine="5460" w:firstLineChars="2275"/>
        <w:jc w:val="left"/>
        <w:rPr>
          <w:rFonts w:hint="eastAsia" w:ascii="宋体" w:hAnsi="宋体" w:cs="宋体"/>
          <w:b w:val="0"/>
          <w:bCs w:val="0"/>
          <w:color w:val="000000" w:themeColor="text1"/>
          <w:sz w:val="24"/>
          <w:szCs w:val="24"/>
          <w:highlight w:val="none"/>
          <w14:textFill>
            <w14:solidFill>
              <w14:schemeClr w14:val="tx1"/>
            </w14:solidFill>
          </w14:textFill>
        </w:rPr>
      </w:pPr>
    </w:p>
    <w:p w14:paraId="20B791C4">
      <w:pPr>
        <w:pStyle w:val="5"/>
        <w:spacing w:line="363" w:lineRule="exact"/>
        <w:ind w:left="0" w:leftChars="0" w:firstLine="5460" w:firstLineChars="2275"/>
        <w:jc w:val="left"/>
        <w:rPr>
          <w:rFonts w:hint="eastAsia" w:ascii="宋体" w:hAnsi="宋体" w:cs="宋体"/>
          <w:b w:val="0"/>
          <w:bCs w:val="0"/>
          <w:color w:val="000000" w:themeColor="text1"/>
          <w:sz w:val="24"/>
          <w:szCs w:val="24"/>
          <w:highlight w:val="none"/>
          <w14:textFill>
            <w14:solidFill>
              <w14:schemeClr w14:val="tx1"/>
            </w14:solidFill>
          </w14:textFill>
        </w:rPr>
      </w:pPr>
    </w:p>
    <w:p w14:paraId="6C6CF140">
      <w:pPr>
        <w:pStyle w:val="5"/>
        <w:spacing w:line="363" w:lineRule="exact"/>
        <w:ind w:left="0" w:leftChars="0" w:firstLine="5460" w:firstLineChars="2275"/>
        <w:jc w:val="left"/>
        <w:rPr>
          <w:rFonts w:hint="eastAsia" w:ascii="宋体" w:hAnsi="宋体" w:cs="宋体"/>
          <w:b w:val="0"/>
          <w:bCs w:val="0"/>
          <w:color w:val="000000" w:themeColor="text1"/>
          <w:sz w:val="24"/>
          <w:szCs w:val="24"/>
          <w:highlight w:val="none"/>
          <w14:textFill>
            <w14:solidFill>
              <w14:schemeClr w14:val="tx1"/>
            </w14:solidFill>
          </w14:textFill>
        </w:rPr>
      </w:pPr>
    </w:p>
    <w:p w14:paraId="4DABCF50">
      <w:pPr>
        <w:pStyle w:val="5"/>
        <w:spacing w:line="363" w:lineRule="exact"/>
        <w:ind w:left="0" w:leftChars="0" w:firstLine="5460" w:firstLineChars="2275"/>
        <w:jc w:val="left"/>
        <w:rPr>
          <w:rFonts w:hint="eastAsia" w:ascii="宋体" w:hAnsi="宋体" w:cs="宋体"/>
          <w:b w:val="0"/>
          <w:bCs w:val="0"/>
          <w:color w:val="000000" w:themeColor="text1"/>
          <w:sz w:val="24"/>
          <w:szCs w:val="24"/>
          <w:highlight w:val="none"/>
          <w14:textFill>
            <w14:solidFill>
              <w14:schemeClr w14:val="tx1"/>
            </w14:solidFill>
          </w14:textFill>
        </w:rPr>
      </w:pPr>
    </w:p>
    <w:p w14:paraId="3C3C4F42">
      <w:pPr>
        <w:pStyle w:val="5"/>
        <w:spacing w:line="363" w:lineRule="exact"/>
        <w:ind w:left="0" w:leftChars="0" w:firstLine="5460" w:firstLineChars="2275"/>
        <w:jc w:val="left"/>
        <w:rPr>
          <w:rFonts w:hint="eastAsia" w:ascii="宋体" w:hAnsi="宋体" w:cs="宋体"/>
          <w:b w:val="0"/>
          <w:bCs w:val="0"/>
          <w:color w:val="000000" w:themeColor="text1"/>
          <w:sz w:val="24"/>
          <w:szCs w:val="24"/>
          <w:highlight w:val="none"/>
          <w14:textFill>
            <w14:solidFill>
              <w14:schemeClr w14:val="tx1"/>
            </w14:solidFill>
          </w14:textFill>
        </w:rPr>
      </w:pPr>
    </w:p>
    <w:p w14:paraId="74041E10">
      <w:pPr>
        <w:pStyle w:val="5"/>
        <w:spacing w:line="363" w:lineRule="exact"/>
        <w:ind w:left="0" w:leftChars="0" w:firstLine="5460" w:firstLineChars="2275"/>
        <w:jc w:val="left"/>
        <w:rPr>
          <w:rFonts w:hint="eastAsia" w:ascii="宋体" w:hAnsi="宋体" w:cs="宋体"/>
          <w:b w:val="0"/>
          <w:bCs w:val="0"/>
          <w:color w:val="000000" w:themeColor="text1"/>
          <w:sz w:val="24"/>
          <w:szCs w:val="24"/>
          <w:highlight w:val="none"/>
          <w14:textFill>
            <w14:solidFill>
              <w14:schemeClr w14:val="tx1"/>
            </w14:solidFill>
          </w14:textFill>
        </w:rPr>
      </w:pPr>
    </w:p>
    <w:p w14:paraId="17881A99">
      <w:pPr>
        <w:rPr>
          <w:rFonts w:hint="eastAsia"/>
          <w:color w:val="000000" w:themeColor="text1"/>
          <w:highlight w:val="none"/>
          <w14:textFill>
            <w14:solidFill>
              <w14:schemeClr w14:val="tx1"/>
            </w14:solidFill>
          </w14:textFill>
        </w:rPr>
      </w:pPr>
    </w:p>
    <w:p w14:paraId="78FFBA88">
      <w:pPr>
        <w:pStyle w:val="5"/>
        <w:spacing w:line="363" w:lineRule="exact"/>
        <w:ind w:left="217" w:right="175"/>
        <w:jc w:val="center"/>
        <w:rPr>
          <w:rFonts w:hint="eastAsia" w:ascii="宋体" w:hAnsi="宋体" w:eastAsia="宋体" w:cs="宋体"/>
          <w:b/>
          <w:bCs/>
          <w:color w:val="000000" w:themeColor="text1"/>
          <w:highlight w:val="none"/>
          <w:lang w:eastAsia="zh-CN"/>
          <w14:textFill>
            <w14:solidFill>
              <w14:schemeClr w14:val="tx1"/>
            </w14:solidFill>
          </w14:textFill>
        </w:rPr>
        <w:sectPr>
          <w:pgSz w:w="11915" w:h="16840"/>
          <w:pgMar w:top="1440" w:right="1469" w:bottom="1440" w:left="1622" w:header="851" w:footer="851" w:gutter="0"/>
          <w:pgNumType w:fmt="decimal"/>
          <w:cols w:space="425" w:num="1"/>
          <w:docGrid w:type="lines" w:linePitch="312" w:charSpace="0"/>
        </w:sectPr>
      </w:pPr>
    </w:p>
    <w:p w14:paraId="393B215E">
      <w:pPr>
        <w:pStyle w:val="5"/>
        <w:spacing w:line="363" w:lineRule="exact"/>
        <w:ind w:left="217" w:right="175"/>
        <w:jc w:val="center"/>
        <w:rPr>
          <w:rFonts w:hint="eastAsia" w:ascii="宋体" w:hAnsi="宋体" w:eastAsia="宋体" w:cs="宋体"/>
          <w:b/>
          <w:bCs/>
          <w:color w:val="000000" w:themeColor="text1"/>
          <w:highlight w:val="none"/>
          <w:lang w:eastAsia="zh-CN"/>
          <w14:textFill>
            <w14:solidFill>
              <w14:schemeClr w14:val="tx1"/>
            </w14:solidFill>
          </w14:textFill>
        </w:rPr>
      </w:pPr>
      <w:r>
        <w:rPr>
          <w:rFonts w:hint="eastAsia" w:ascii="宋体" w:hAnsi="宋体" w:eastAsia="宋体" w:cs="宋体"/>
          <w:b/>
          <w:bCs/>
          <w:color w:val="000000" w:themeColor="text1"/>
          <w:highlight w:val="none"/>
          <w:lang w:eastAsia="zh-CN"/>
          <w14:textFill>
            <w14:solidFill>
              <w14:schemeClr w14:val="tx1"/>
            </w14:solidFill>
          </w14:textFill>
        </w:rPr>
        <w:t>符合提供资格条件承诺函的信用承诺书</w:t>
      </w:r>
    </w:p>
    <w:p w14:paraId="477DC5E1">
      <w:pPr>
        <w:rPr>
          <w:rFonts w:hint="eastAsia" w:ascii="宋体" w:hAnsi="宋体" w:cs="宋体"/>
          <w:b w:val="0"/>
          <w:bCs w:val="0"/>
          <w:color w:val="000000" w:themeColor="text1"/>
          <w:sz w:val="24"/>
          <w:szCs w:val="24"/>
          <w:highlight w:val="none"/>
          <w14:textFill>
            <w14:solidFill>
              <w14:schemeClr w14:val="tx1"/>
            </w14:solidFill>
          </w14:textFill>
        </w:rPr>
      </w:pPr>
    </w:p>
    <w:p w14:paraId="02FFD423">
      <w:pPr>
        <w:rPr>
          <w:rFonts w:hint="eastAsia" w:hAnsi="宋体" w:cs="宋体"/>
          <w:color w:val="000000" w:themeColor="text1"/>
          <w:szCs w:val="21"/>
          <w:highlight w:val="none"/>
          <w:lang w:eastAsia="zh-CN"/>
          <w14:textFill>
            <w14:solidFill>
              <w14:schemeClr w14:val="tx1"/>
            </w14:solidFill>
          </w14:textFill>
        </w:rPr>
      </w:pPr>
      <w:r>
        <w:rPr>
          <w:rFonts w:hint="eastAsia" w:ascii="宋体" w:hAnsi="宋体" w:cs="宋体"/>
          <w:b w:val="0"/>
          <w:bCs w:val="0"/>
          <w:color w:val="000000" w:themeColor="text1"/>
          <w:sz w:val="24"/>
          <w:szCs w:val="24"/>
          <w:highlight w:val="none"/>
          <w14:textFill>
            <w14:solidFill>
              <w14:schemeClr w14:val="tx1"/>
            </w14:solidFill>
          </w14:textFill>
        </w:rPr>
        <w:t>致：</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cs="宋体"/>
          <w:b w:val="0"/>
          <w:bCs w:val="0"/>
          <w:color w:val="000000" w:themeColor="text1"/>
          <w:sz w:val="24"/>
          <w:szCs w:val="24"/>
          <w:highlight w:val="none"/>
          <w:u w:val="single"/>
          <w14:textFill>
            <w14:solidFill>
              <w14:schemeClr w14:val="tx1"/>
            </w14:solidFill>
          </w14:textFill>
        </w:rPr>
        <w:t>（采购人、采购代理机构）</w:t>
      </w:r>
      <w:r>
        <w:rPr>
          <w:rFonts w:hint="eastAsia" w:ascii="宋体" w:hAnsi="宋体" w:cs="宋体"/>
          <w:b w:val="0"/>
          <w:bCs w:val="0"/>
          <w:color w:val="000000" w:themeColor="text1"/>
          <w:sz w:val="24"/>
          <w:szCs w:val="24"/>
          <w:highlight w:val="none"/>
          <w:u w:val="none"/>
          <w:lang w:eastAsia="zh-CN"/>
          <w14:textFill>
            <w14:solidFill>
              <w14:schemeClr w14:val="tx1"/>
            </w14:solidFill>
          </w14:textFill>
        </w:rPr>
        <w:t>：</w:t>
      </w:r>
    </w:p>
    <w:p w14:paraId="061642E4">
      <w:pPr>
        <w:pStyle w:val="19"/>
        <w:ind w:firstLine="480"/>
        <w:jc w:val="left"/>
        <w:rPr>
          <w:rFonts w:hint="eastAsia" w:eastAsia="宋体"/>
          <w:color w:val="000000" w:themeColor="text1"/>
          <w:highlight w:val="none"/>
          <w:lang w:eastAsia="zh-CN"/>
          <w14:textFill>
            <w14:solidFill>
              <w14:schemeClr w14:val="tx1"/>
            </w14:solidFill>
          </w14:textFill>
        </w:rPr>
      </w:pPr>
      <w:r>
        <w:rPr>
          <w:rFonts w:hint="eastAsia" w:ascii="宋体" w:hAnsi="宋体" w:cs="宋体"/>
          <w:b w:val="0"/>
          <w:bCs w:val="0"/>
          <w:color w:val="000000" w:themeColor="text1"/>
          <w:sz w:val="24"/>
          <w:szCs w:val="24"/>
          <w:highlight w:val="none"/>
          <w14:textFill>
            <w14:solidFill>
              <w14:schemeClr w14:val="tx1"/>
            </w14:solidFill>
          </w14:textFill>
        </w:rPr>
        <w:t>我单位（公司）参与</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cs="宋体"/>
          <w:b w:val="0"/>
          <w:bCs w:val="0"/>
          <w:color w:val="000000" w:themeColor="text1"/>
          <w:sz w:val="24"/>
          <w:szCs w:val="24"/>
          <w:highlight w:val="none"/>
          <w:u w:val="single"/>
          <w14:textFill>
            <w14:solidFill>
              <w14:schemeClr w14:val="tx1"/>
            </w14:solidFill>
          </w14:textFill>
        </w:rPr>
        <w:t>（项目名称 项目编号）</w:t>
      </w:r>
      <w:r>
        <w:rPr>
          <w:rFonts w:hint="eastAsia" w:ascii="宋体" w:hAnsi="宋体" w:cs="宋体"/>
          <w:b w:val="0"/>
          <w:bCs w:val="0"/>
          <w:color w:val="000000" w:themeColor="text1"/>
          <w:sz w:val="24"/>
          <w:szCs w:val="24"/>
          <w:highlight w:val="none"/>
          <w14:textFill>
            <w14:solidFill>
              <w14:schemeClr w14:val="tx1"/>
            </w14:solidFill>
          </w14:textFill>
        </w:rPr>
        <w:t>采购项目的政府采购活动，</w:t>
      </w:r>
      <w:r>
        <w:rPr>
          <w:rFonts w:hint="eastAsia" w:ascii="宋体" w:hAnsi="宋体" w:eastAsia="宋体" w:cs="宋体"/>
          <w:b w:val="0"/>
          <w:bCs w:val="0"/>
          <w:color w:val="000000" w:themeColor="text1"/>
          <w:sz w:val="24"/>
          <w:szCs w:val="24"/>
          <w:highlight w:val="none"/>
          <w:lang w:eastAsia="zh-CN"/>
          <w14:textFill>
            <w14:solidFill>
              <w14:schemeClr w14:val="tx1"/>
            </w14:solidFill>
          </w14:textFill>
        </w:rPr>
        <w:t>我单位（公司）现承诺不属于下列任何一种情形：</w:t>
      </w:r>
    </w:p>
    <w:p w14:paraId="0BDC9F3F">
      <w:pPr>
        <w:pStyle w:val="5"/>
        <w:spacing w:line="363" w:lineRule="exact"/>
        <w:ind w:left="0" w:leftChars="0" w:firstLine="420" w:firstLineChars="175"/>
        <w:jc w:val="left"/>
        <w:rPr>
          <w:rFonts w:hint="eastAsia" w:ascii="宋体" w:hAnsi="宋体" w:cs="宋体"/>
          <w:b w:val="0"/>
          <w:bCs w:val="0"/>
          <w:color w:val="000000" w:themeColor="text1"/>
          <w:sz w:val="24"/>
          <w:szCs w:val="24"/>
          <w:highlight w:val="none"/>
          <w14:textFill>
            <w14:solidFill>
              <w14:schemeClr w14:val="tx1"/>
            </w14:solidFill>
          </w14:textFill>
        </w:rPr>
      </w:pPr>
      <w:r>
        <w:rPr>
          <w:rFonts w:hint="eastAsia" w:ascii="宋体" w:hAnsi="宋体" w:cs="宋体"/>
          <w:b w:val="0"/>
          <w:bCs w:val="0"/>
          <w:color w:val="000000" w:themeColor="text1"/>
          <w:sz w:val="24"/>
          <w:szCs w:val="24"/>
          <w:highlight w:val="none"/>
          <w14:textFill>
            <w14:solidFill>
              <w14:schemeClr w14:val="tx1"/>
            </w14:solidFill>
          </w14:textFill>
        </w:rPr>
        <w:t>1.被列入政府采购不良行为记录名单的，被禁止参加政府采购活动且尚在处罚有效期内的；</w:t>
      </w:r>
    </w:p>
    <w:p w14:paraId="68CD431D">
      <w:pPr>
        <w:pStyle w:val="5"/>
        <w:spacing w:line="363" w:lineRule="exact"/>
        <w:ind w:left="0" w:leftChars="0" w:firstLine="420" w:firstLineChars="175"/>
        <w:jc w:val="left"/>
        <w:rPr>
          <w:rFonts w:hint="eastAsia" w:ascii="宋体" w:hAnsi="宋体" w:cs="宋体"/>
          <w:b w:val="0"/>
          <w:bCs w:val="0"/>
          <w:color w:val="000000" w:themeColor="text1"/>
          <w:sz w:val="24"/>
          <w:szCs w:val="24"/>
          <w:highlight w:val="none"/>
          <w14:textFill>
            <w14:solidFill>
              <w14:schemeClr w14:val="tx1"/>
            </w14:solidFill>
          </w14:textFill>
        </w:rPr>
      </w:pPr>
      <w:r>
        <w:rPr>
          <w:rFonts w:hint="eastAsia" w:ascii="宋体" w:hAnsi="宋体" w:cs="宋体"/>
          <w:b w:val="0"/>
          <w:bCs w:val="0"/>
          <w:color w:val="000000" w:themeColor="text1"/>
          <w:sz w:val="24"/>
          <w:szCs w:val="24"/>
          <w:highlight w:val="none"/>
          <w14:textFill>
            <w14:solidFill>
              <w14:schemeClr w14:val="tx1"/>
            </w14:solidFill>
          </w14:textFill>
        </w:rPr>
        <w:t>2.被有关部门列入失信被执行人、联合惩戒对象、严重违法失信行为记录等情形的；</w:t>
      </w:r>
    </w:p>
    <w:p w14:paraId="1829A4D5">
      <w:pPr>
        <w:pStyle w:val="5"/>
        <w:spacing w:line="363" w:lineRule="exact"/>
        <w:ind w:left="0" w:leftChars="0" w:firstLine="420" w:firstLineChars="175"/>
        <w:jc w:val="left"/>
        <w:rPr>
          <w:rFonts w:hint="eastAsia" w:ascii="宋体" w:hAnsi="宋体" w:cs="宋体"/>
          <w:b w:val="0"/>
          <w:bCs w:val="0"/>
          <w:color w:val="000000" w:themeColor="text1"/>
          <w:sz w:val="24"/>
          <w:szCs w:val="24"/>
          <w:highlight w:val="none"/>
          <w:lang w:eastAsia="zh-CN"/>
          <w14:textFill>
            <w14:solidFill>
              <w14:schemeClr w14:val="tx1"/>
            </w14:solidFill>
          </w14:textFill>
        </w:rPr>
      </w:pPr>
      <w:r>
        <w:rPr>
          <w:rFonts w:hint="eastAsia" w:ascii="宋体" w:hAnsi="宋体" w:cs="宋体"/>
          <w:b w:val="0"/>
          <w:bCs w:val="0"/>
          <w:color w:val="000000" w:themeColor="text1"/>
          <w:sz w:val="24"/>
          <w:szCs w:val="24"/>
          <w:highlight w:val="none"/>
          <w14:textFill>
            <w14:solidFill>
              <w14:schemeClr w14:val="tx1"/>
            </w14:solidFill>
          </w14:textFill>
        </w:rPr>
        <w:t>3.其他法律法规规定的不适用于资格条件信用承诺的情</w:t>
      </w:r>
      <w:r>
        <w:rPr>
          <w:rFonts w:hint="eastAsia" w:ascii="宋体" w:hAnsi="宋体" w:cs="宋体"/>
          <w:b w:val="0"/>
          <w:bCs w:val="0"/>
          <w:color w:val="000000" w:themeColor="text1"/>
          <w:sz w:val="24"/>
          <w:szCs w:val="24"/>
          <w:highlight w:val="none"/>
          <w:lang w:eastAsia="zh-CN"/>
          <w14:textFill>
            <w14:solidFill>
              <w14:schemeClr w14:val="tx1"/>
            </w14:solidFill>
          </w14:textFill>
        </w:rPr>
        <w:t>形。</w:t>
      </w:r>
    </w:p>
    <w:p w14:paraId="4291D4B0">
      <w:pPr>
        <w:pStyle w:val="5"/>
        <w:spacing w:line="363" w:lineRule="exact"/>
        <w:ind w:left="0" w:leftChars="0" w:firstLine="420" w:firstLineChars="175"/>
        <w:jc w:val="left"/>
        <w:rPr>
          <w:rFonts w:hint="eastAsia" w:ascii="宋体" w:hAnsi="宋体" w:cs="宋体"/>
          <w:b w:val="0"/>
          <w:bCs w:val="0"/>
          <w:color w:val="000000" w:themeColor="text1"/>
          <w:sz w:val="24"/>
          <w:szCs w:val="24"/>
          <w:highlight w:val="none"/>
          <w14:textFill>
            <w14:solidFill>
              <w14:schemeClr w14:val="tx1"/>
            </w14:solidFill>
          </w14:textFill>
        </w:rPr>
      </w:pPr>
      <w:r>
        <w:rPr>
          <w:rFonts w:hint="eastAsia" w:ascii="宋体" w:hAnsi="宋体" w:cs="宋体"/>
          <w:b w:val="0"/>
          <w:bCs w:val="0"/>
          <w:color w:val="000000" w:themeColor="text1"/>
          <w:sz w:val="24"/>
          <w:szCs w:val="24"/>
          <w:highlight w:val="none"/>
          <w14:textFill>
            <w14:solidFill>
              <w14:schemeClr w14:val="tx1"/>
            </w14:solidFill>
          </w14:textFill>
        </w:rPr>
        <w:t>我单位（公司）对上述承诺的真实性负责。如有虚假，将依法承担相应责任。</w:t>
      </w:r>
    </w:p>
    <w:p w14:paraId="78A174B1">
      <w:pPr>
        <w:pStyle w:val="5"/>
        <w:spacing w:line="363" w:lineRule="exact"/>
        <w:ind w:left="0" w:leftChars="0" w:firstLine="420" w:firstLineChars="175"/>
        <w:jc w:val="left"/>
        <w:rPr>
          <w:rFonts w:hint="eastAsia" w:ascii="宋体" w:hAnsi="宋体" w:cs="宋体"/>
          <w:b w:val="0"/>
          <w:bCs w:val="0"/>
          <w:color w:val="000000" w:themeColor="text1"/>
          <w:sz w:val="24"/>
          <w:szCs w:val="24"/>
          <w:highlight w:val="none"/>
          <w14:textFill>
            <w14:solidFill>
              <w14:schemeClr w14:val="tx1"/>
            </w14:solidFill>
          </w14:textFill>
        </w:rPr>
      </w:pPr>
      <w:r>
        <w:rPr>
          <w:rFonts w:hint="eastAsia" w:ascii="宋体" w:hAnsi="宋体" w:cs="宋体"/>
          <w:b w:val="0"/>
          <w:bCs w:val="0"/>
          <w:color w:val="000000" w:themeColor="text1"/>
          <w:sz w:val="24"/>
          <w:szCs w:val="24"/>
          <w:highlight w:val="none"/>
          <w14:textFill>
            <w14:solidFill>
              <w14:schemeClr w14:val="tx1"/>
            </w14:solidFill>
          </w14:textFill>
        </w:rPr>
        <w:t>特此承诺。</w:t>
      </w:r>
    </w:p>
    <w:p w14:paraId="77D46832">
      <w:pPr>
        <w:pStyle w:val="5"/>
        <w:spacing w:line="363" w:lineRule="exact"/>
        <w:ind w:left="0" w:leftChars="0" w:firstLine="5460" w:firstLineChars="2275"/>
        <w:jc w:val="left"/>
        <w:rPr>
          <w:rFonts w:hint="eastAsia" w:ascii="宋体" w:hAnsi="宋体" w:cs="宋体"/>
          <w:b w:val="0"/>
          <w:bCs w:val="0"/>
          <w:color w:val="000000" w:themeColor="text1"/>
          <w:sz w:val="24"/>
          <w:szCs w:val="24"/>
          <w:highlight w:val="none"/>
          <w14:textFill>
            <w14:solidFill>
              <w14:schemeClr w14:val="tx1"/>
            </w14:solidFill>
          </w14:textFill>
        </w:rPr>
      </w:pPr>
    </w:p>
    <w:p w14:paraId="776D2340">
      <w:pPr>
        <w:pStyle w:val="5"/>
        <w:spacing w:line="363" w:lineRule="exact"/>
        <w:ind w:left="0" w:leftChars="0" w:firstLine="5460" w:firstLineChars="2275"/>
        <w:jc w:val="left"/>
        <w:rPr>
          <w:rFonts w:hint="eastAsia" w:ascii="宋体" w:hAnsi="宋体" w:cs="宋体"/>
          <w:b w:val="0"/>
          <w:bCs w:val="0"/>
          <w:color w:val="000000" w:themeColor="text1"/>
          <w:sz w:val="24"/>
          <w:szCs w:val="24"/>
          <w:highlight w:val="none"/>
          <w14:textFill>
            <w14:solidFill>
              <w14:schemeClr w14:val="tx1"/>
            </w14:solidFill>
          </w14:textFill>
        </w:rPr>
      </w:pPr>
      <w:r>
        <w:rPr>
          <w:rFonts w:hint="eastAsia" w:ascii="宋体" w:hAnsi="宋体" w:cs="宋体"/>
          <w:b w:val="0"/>
          <w:bCs w:val="0"/>
          <w:color w:val="000000" w:themeColor="text1"/>
          <w:sz w:val="24"/>
          <w:szCs w:val="24"/>
          <w:highlight w:val="none"/>
          <w14:textFill>
            <w14:solidFill>
              <w14:schemeClr w14:val="tx1"/>
            </w14:solidFill>
          </w14:textFill>
        </w:rPr>
        <w:t>盖章：</w:t>
      </w:r>
    </w:p>
    <w:p w14:paraId="147AD964">
      <w:pPr>
        <w:pStyle w:val="5"/>
        <w:spacing w:line="363" w:lineRule="exact"/>
        <w:ind w:left="0" w:leftChars="0" w:firstLine="5460" w:firstLineChars="2275"/>
        <w:jc w:val="left"/>
        <w:rPr>
          <w:rFonts w:hint="eastAsia" w:ascii="宋体" w:hAnsi="宋体" w:cs="宋体"/>
          <w:b w:val="0"/>
          <w:bCs w:val="0"/>
          <w:color w:val="000000" w:themeColor="text1"/>
          <w:sz w:val="24"/>
          <w:szCs w:val="24"/>
          <w:highlight w:val="none"/>
          <w14:textFill>
            <w14:solidFill>
              <w14:schemeClr w14:val="tx1"/>
            </w14:solidFill>
          </w14:textFill>
        </w:rPr>
      </w:pPr>
      <w:r>
        <w:rPr>
          <w:rFonts w:hint="eastAsia" w:ascii="宋体" w:hAnsi="宋体" w:cs="宋体"/>
          <w:b w:val="0"/>
          <w:bCs w:val="0"/>
          <w:color w:val="000000" w:themeColor="text1"/>
          <w:sz w:val="24"/>
          <w:szCs w:val="24"/>
          <w:highlight w:val="none"/>
          <w14:textFill>
            <w14:solidFill>
              <w14:schemeClr w14:val="tx1"/>
            </w14:solidFill>
          </w14:textFill>
        </w:rPr>
        <w:t>签字：</w:t>
      </w:r>
    </w:p>
    <w:p w14:paraId="25875F32">
      <w:pPr>
        <w:pStyle w:val="5"/>
        <w:spacing w:line="363" w:lineRule="exact"/>
        <w:ind w:left="0" w:leftChars="0" w:firstLine="5460" w:firstLineChars="2275"/>
        <w:jc w:val="left"/>
        <w:rPr>
          <w:color w:val="000000" w:themeColor="text1"/>
          <w:highlight w:val="none"/>
          <w14:textFill>
            <w14:solidFill>
              <w14:schemeClr w14:val="tx1"/>
            </w14:solidFill>
          </w14:textFill>
        </w:rPr>
      </w:pPr>
      <w:r>
        <w:rPr>
          <w:rFonts w:hint="eastAsia" w:ascii="宋体" w:hAnsi="宋体" w:cs="宋体"/>
          <w:b w:val="0"/>
          <w:bCs w:val="0"/>
          <w:color w:val="000000" w:themeColor="text1"/>
          <w:sz w:val="24"/>
          <w:szCs w:val="24"/>
          <w:highlight w:val="none"/>
          <w14:textFill>
            <w14:solidFill>
              <w14:schemeClr w14:val="tx1"/>
            </w14:solidFill>
          </w14:textFill>
        </w:rPr>
        <w:t>日期：</w:t>
      </w:r>
      <w:r>
        <w:rPr>
          <w:rFonts w:hint="eastAsia" w:ascii="宋体" w:hAnsi="宋体" w:cs="宋体"/>
          <w:color w:val="000000" w:themeColor="text1"/>
          <w:highlight w:val="none"/>
          <w14:textFill>
            <w14:solidFill>
              <w14:schemeClr w14:val="tx1"/>
            </w14:solidFill>
          </w14:textFill>
        </w:rPr>
        <w:br w:type="page"/>
      </w:r>
      <w:bookmarkStart w:id="767" w:name="_Toc12686"/>
      <w:bookmarkStart w:id="768" w:name="_Toc21607"/>
      <w:r>
        <w:rPr>
          <w:rFonts w:hint="eastAsia"/>
          <w:color w:val="000000" w:themeColor="text1"/>
          <w:highlight w:val="none"/>
          <w14:textFill>
            <w14:solidFill>
              <w14:schemeClr w14:val="tx1"/>
            </w14:solidFill>
          </w14:textFill>
        </w:rPr>
        <w:t>（三）</w:t>
      </w:r>
      <w:bookmarkEnd w:id="767"/>
      <w:bookmarkEnd w:id="768"/>
      <w:r>
        <w:rPr>
          <w:color w:val="000000" w:themeColor="text1"/>
          <w:highlight w:val="none"/>
          <w14:textFill>
            <w14:solidFill>
              <w14:schemeClr w14:val="tx1"/>
            </w14:solidFill>
          </w14:textFill>
        </w:rPr>
        <w:t>近年完成的类似项目情况表</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9"/>
        <w:gridCol w:w="6808"/>
      </w:tblGrid>
      <w:tr w14:paraId="14581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2269" w:type="dxa"/>
            <w:noWrap w:val="0"/>
            <w:vAlign w:val="center"/>
          </w:tcPr>
          <w:p w14:paraId="335ED892">
            <w:pPr>
              <w:topLinePunct/>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项目名称</w:t>
            </w:r>
          </w:p>
        </w:tc>
        <w:tc>
          <w:tcPr>
            <w:tcW w:w="6808" w:type="dxa"/>
            <w:noWrap w:val="0"/>
            <w:vAlign w:val="top"/>
          </w:tcPr>
          <w:p w14:paraId="17464B46">
            <w:pPr>
              <w:topLinePunct/>
              <w:spacing w:line="440" w:lineRule="exact"/>
              <w:rPr>
                <w:color w:val="000000" w:themeColor="text1"/>
                <w:szCs w:val="21"/>
                <w:highlight w:val="none"/>
                <w14:textFill>
                  <w14:solidFill>
                    <w14:schemeClr w14:val="tx1"/>
                  </w14:solidFill>
                </w14:textFill>
              </w:rPr>
            </w:pPr>
          </w:p>
        </w:tc>
      </w:tr>
      <w:tr w14:paraId="2ABA9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2269" w:type="dxa"/>
            <w:noWrap w:val="0"/>
            <w:vAlign w:val="center"/>
          </w:tcPr>
          <w:p w14:paraId="1741DF98">
            <w:pPr>
              <w:topLinePunct/>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项目所在地</w:t>
            </w:r>
          </w:p>
        </w:tc>
        <w:tc>
          <w:tcPr>
            <w:tcW w:w="6808" w:type="dxa"/>
            <w:noWrap w:val="0"/>
            <w:vAlign w:val="top"/>
          </w:tcPr>
          <w:p w14:paraId="0CF1249B">
            <w:pPr>
              <w:topLinePunct/>
              <w:spacing w:line="440" w:lineRule="exact"/>
              <w:rPr>
                <w:color w:val="000000" w:themeColor="text1"/>
                <w:szCs w:val="21"/>
                <w:highlight w:val="none"/>
                <w14:textFill>
                  <w14:solidFill>
                    <w14:schemeClr w14:val="tx1"/>
                  </w14:solidFill>
                </w14:textFill>
              </w:rPr>
            </w:pPr>
          </w:p>
        </w:tc>
      </w:tr>
      <w:tr w14:paraId="34997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2269" w:type="dxa"/>
            <w:noWrap w:val="0"/>
            <w:vAlign w:val="center"/>
          </w:tcPr>
          <w:p w14:paraId="51D3921A">
            <w:pPr>
              <w:topLinePunct/>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发包人名称</w:t>
            </w:r>
          </w:p>
        </w:tc>
        <w:tc>
          <w:tcPr>
            <w:tcW w:w="6808" w:type="dxa"/>
            <w:noWrap w:val="0"/>
            <w:vAlign w:val="top"/>
          </w:tcPr>
          <w:p w14:paraId="0253171C">
            <w:pPr>
              <w:topLinePunct/>
              <w:spacing w:line="440" w:lineRule="exact"/>
              <w:rPr>
                <w:color w:val="000000" w:themeColor="text1"/>
                <w:szCs w:val="21"/>
                <w:highlight w:val="none"/>
                <w14:textFill>
                  <w14:solidFill>
                    <w14:schemeClr w14:val="tx1"/>
                  </w14:solidFill>
                </w14:textFill>
              </w:rPr>
            </w:pPr>
          </w:p>
        </w:tc>
      </w:tr>
      <w:tr w14:paraId="5B7B0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2269" w:type="dxa"/>
            <w:noWrap w:val="0"/>
            <w:vAlign w:val="center"/>
          </w:tcPr>
          <w:p w14:paraId="5FB45A5F">
            <w:pPr>
              <w:topLinePunct/>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发包人地址</w:t>
            </w:r>
          </w:p>
        </w:tc>
        <w:tc>
          <w:tcPr>
            <w:tcW w:w="6808" w:type="dxa"/>
            <w:noWrap w:val="0"/>
            <w:vAlign w:val="top"/>
          </w:tcPr>
          <w:p w14:paraId="1C4CC6BF">
            <w:pPr>
              <w:topLinePunct/>
              <w:spacing w:line="440" w:lineRule="exact"/>
              <w:rPr>
                <w:color w:val="000000" w:themeColor="text1"/>
                <w:szCs w:val="21"/>
                <w:highlight w:val="none"/>
                <w14:textFill>
                  <w14:solidFill>
                    <w14:schemeClr w14:val="tx1"/>
                  </w14:solidFill>
                </w14:textFill>
              </w:rPr>
            </w:pPr>
          </w:p>
        </w:tc>
      </w:tr>
      <w:tr w14:paraId="2E596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2269" w:type="dxa"/>
            <w:noWrap w:val="0"/>
            <w:vAlign w:val="center"/>
          </w:tcPr>
          <w:p w14:paraId="191C614E">
            <w:pPr>
              <w:topLinePunct/>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发包人电话</w:t>
            </w:r>
          </w:p>
        </w:tc>
        <w:tc>
          <w:tcPr>
            <w:tcW w:w="6808" w:type="dxa"/>
            <w:noWrap w:val="0"/>
            <w:vAlign w:val="top"/>
          </w:tcPr>
          <w:p w14:paraId="25A2818B">
            <w:pPr>
              <w:topLinePunct/>
              <w:spacing w:line="440" w:lineRule="exact"/>
              <w:rPr>
                <w:color w:val="000000" w:themeColor="text1"/>
                <w:szCs w:val="21"/>
                <w:highlight w:val="none"/>
                <w14:textFill>
                  <w14:solidFill>
                    <w14:schemeClr w14:val="tx1"/>
                  </w14:solidFill>
                </w14:textFill>
              </w:rPr>
            </w:pPr>
          </w:p>
        </w:tc>
      </w:tr>
      <w:tr w14:paraId="738B8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2269" w:type="dxa"/>
            <w:noWrap w:val="0"/>
            <w:vAlign w:val="center"/>
          </w:tcPr>
          <w:p w14:paraId="6D28F77D">
            <w:pPr>
              <w:topLinePunct/>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合同价格</w:t>
            </w:r>
          </w:p>
        </w:tc>
        <w:tc>
          <w:tcPr>
            <w:tcW w:w="6808" w:type="dxa"/>
            <w:noWrap w:val="0"/>
            <w:vAlign w:val="top"/>
          </w:tcPr>
          <w:p w14:paraId="13E99711">
            <w:pPr>
              <w:topLinePunct/>
              <w:spacing w:line="440" w:lineRule="exact"/>
              <w:rPr>
                <w:color w:val="000000" w:themeColor="text1"/>
                <w:szCs w:val="21"/>
                <w:highlight w:val="none"/>
                <w14:textFill>
                  <w14:solidFill>
                    <w14:schemeClr w14:val="tx1"/>
                  </w14:solidFill>
                </w14:textFill>
              </w:rPr>
            </w:pPr>
          </w:p>
        </w:tc>
      </w:tr>
      <w:tr w14:paraId="72F52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2269" w:type="dxa"/>
            <w:noWrap w:val="0"/>
            <w:vAlign w:val="center"/>
          </w:tcPr>
          <w:p w14:paraId="09C0E99B">
            <w:pPr>
              <w:topLinePunct/>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开工日期</w:t>
            </w:r>
          </w:p>
        </w:tc>
        <w:tc>
          <w:tcPr>
            <w:tcW w:w="6808" w:type="dxa"/>
            <w:noWrap w:val="0"/>
            <w:vAlign w:val="top"/>
          </w:tcPr>
          <w:p w14:paraId="59546EB8">
            <w:pPr>
              <w:topLinePunct/>
              <w:spacing w:line="440" w:lineRule="exact"/>
              <w:rPr>
                <w:color w:val="000000" w:themeColor="text1"/>
                <w:szCs w:val="21"/>
                <w:highlight w:val="none"/>
                <w14:textFill>
                  <w14:solidFill>
                    <w14:schemeClr w14:val="tx1"/>
                  </w14:solidFill>
                </w14:textFill>
              </w:rPr>
            </w:pPr>
          </w:p>
        </w:tc>
      </w:tr>
      <w:tr w14:paraId="4ECA4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2269" w:type="dxa"/>
            <w:noWrap w:val="0"/>
            <w:vAlign w:val="center"/>
          </w:tcPr>
          <w:p w14:paraId="0B4AE219">
            <w:pPr>
              <w:topLinePunct/>
              <w:spacing w:line="440" w:lineRule="exact"/>
              <w:jc w:val="center"/>
              <w:rPr>
                <w:color w:val="000000" w:themeColor="text1"/>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竣工</w:t>
            </w:r>
            <w:r>
              <w:rPr>
                <w:color w:val="000000" w:themeColor="text1"/>
                <w:szCs w:val="21"/>
                <w:highlight w:val="none"/>
                <w14:textFill>
                  <w14:solidFill>
                    <w14:schemeClr w14:val="tx1"/>
                  </w14:solidFill>
                </w14:textFill>
              </w:rPr>
              <w:t>日期</w:t>
            </w:r>
          </w:p>
        </w:tc>
        <w:tc>
          <w:tcPr>
            <w:tcW w:w="6808" w:type="dxa"/>
            <w:noWrap w:val="0"/>
            <w:vAlign w:val="top"/>
          </w:tcPr>
          <w:p w14:paraId="04A27010">
            <w:pPr>
              <w:topLinePunct/>
              <w:spacing w:line="440" w:lineRule="exact"/>
              <w:rPr>
                <w:color w:val="000000" w:themeColor="text1"/>
                <w:szCs w:val="21"/>
                <w:highlight w:val="none"/>
                <w14:textFill>
                  <w14:solidFill>
                    <w14:schemeClr w14:val="tx1"/>
                  </w14:solidFill>
                </w14:textFill>
              </w:rPr>
            </w:pPr>
          </w:p>
        </w:tc>
      </w:tr>
      <w:tr w14:paraId="146A2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2269" w:type="dxa"/>
            <w:noWrap w:val="0"/>
            <w:vAlign w:val="center"/>
          </w:tcPr>
          <w:p w14:paraId="5088341F">
            <w:pPr>
              <w:topLinePunct/>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承担的工作</w:t>
            </w:r>
          </w:p>
        </w:tc>
        <w:tc>
          <w:tcPr>
            <w:tcW w:w="6808" w:type="dxa"/>
            <w:noWrap w:val="0"/>
            <w:vAlign w:val="top"/>
          </w:tcPr>
          <w:p w14:paraId="3CD07F56">
            <w:pPr>
              <w:topLinePunct/>
              <w:spacing w:line="440" w:lineRule="exact"/>
              <w:rPr>
                <w:color w:val="000000" w:themeColor="text1"/>
                <w:szCs w:val="21"/>
                <w:highlight w:val="none"/>
                <w14:textFill>
                  <w14:solidFill>
                    <w14:schemeClr w14:val="tx1"/>
                  </w14:solidFill>
                </w14:textFill>
              </w:rPr>
            </w:pPr>
          </w:p>
        </w:tc>
      </w:tr>
      <w:tr w14:paraId="4C9E0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2269" w:type="dxa"/>
            <w:noWrap w:val="0"/>
            <w:vAlign w:val="center"/>
          </w:tcPr>
          <w:p w14:paraId="4BA3FA2D">
            <w:pPr>
              <w:topLinePunct/>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工程质量</w:t>
            </w:r>
          </w:p>
        </w:tc>
        <w:tc>
          <w:tcPr>
            <w:tcW w:w="6808" w:type="dxa"/>
            <w:noWrap w:val="0"/>
            <w:vAlign w:val="top"/>
          </w:tcPr>
          <w:p w14:paraId="0DFAFA46">
            <w:pPr>
              <w:topLinePunct/>
              <w:spacing w:line="440" w:lineRule="exact"/>
              <w:rPr>
                <w:color w:val="000000" w:themeColor="text1"/>
                <w:szCs w:val="21"/>
                <w:highlight w:val="none"/>
                <w14:textFill>
                  <w14:solidFill>
                    <w14:schemeClr w14:val="tx1"/>
                  </w14:solidFill>
                </w14:textFill>
              </w:rPr>
            </w:pPr>
          </w:p>
        </w:tc>
      </w:tr>
      <w:tr w14:paraId="46054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2269" w:type="dxa"/>
            <w:noWrap w:val="0"/>
            <w:vAlign w:val="center"/>
          </w:tcPr>
          <w:p w14:paraId="7D4F5851">
            <w:pPr>
              <w:topLinePunct/>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项目经理</w:t>
            </w:r>
          </w:p>
        </w:tc>
        <w:tc>
          <w:tcPr>
            <w:tcW w:w="6808" w:type="dxa"/>
            <w:noWrap w:val="0"/>
            <w:vAlign w:val="top"/>
          </w:tcPr>
          <w:p w14:paraId="7A2A1984">
            <w:pPr>
              <w:topLinePunct/>
              <w:spacing w:line="440" w:lineRule="exact"/>
              <w:rPr>
                <w:color w:val="000000" w:themeColor="text1"/>
                <w:szCs w:val="21"/>
                <w:highlight w:val="none"/>
                <w14:textFill>
                  <w14:solidFill>
                    <w14:schemeClr w14:val="tx1"/>
                  </w14:solidFill>
                </w14:textFill>
              </w:rPr>
            </w:pPr>
          </w:p>
        </w:tc>
      </w:tr>
      <w:tr w14:paraId="7C7F6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2269" w:type="dxa"/>
            <w:noWrap w:val="0"/>
            <w:vAlign w:val="center"/>
          </w:tcPr>
          <w:p w14:paraId="14EBAE0E">
            <w:pPr>
              <w:topLinePunct/>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技术负责人</w:t>
            </w:r>
          </w:p>
        </w:tc>
        <w:tc>
          <w:tcPr>
            <w:tcW w:w="6808" w:type="dxa"/>
            <w:noWrap w:val="0"/>
            <w:vAlign w:val="top"/>
          </w:tcPr>
          <w:p w14:paraId="35D64F3B">
            <w:pPr>
              <w:topLinePunct/>
              <w:spacing w:line="440" w:lineRule="exact"/>
              <w:rPr>
                <w:color w:val="000000" w:themeColor="text1"/>
                <w:szCs w:val="21"/>
                <w:highlight w:val="none"/>
                <w14:textFill>
                  <w14:solidFill>
                    <w14:schemeClr w14:val="tx1"/>
                  </w14:solidFill>
                </w14:textFill>
              </w:rPr>
            </w:pPr>
          </w:p>
        </w:tc>
      </w:tr>
      <w:tr w14:paraId="5B260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2269" w:type="dxa"/>
            <w:noWrap w:val="0"/>
            <w:vAlign w:val="center"/>
          </w:tcPr>
          <w:p w14:paraId="0BF7BA5C">
            <w:pPr>
              <w:topLinePunct/>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项目描述</w:t>
            </w:r>
          </w:p>
        </w:tc>
        <w:tc>
          <w:tcPr>
            <w:tcW w:w="6808" w:type="dxa"/>
            <w:noWrap w:val="0"/>
            <w:vAlign w:val="top"/>
          </w:tcPr>
          <w:p w14:paraId="38BB2538">
            <w:pPr>
              <w:topLinePunct/>
              <w:spacing w:line="440" w:lineRule="exact"/>
              <w:rPr>
                <w:color w:val="000000" w:themeColor="text1"/>
                <w:szCs w:val="21"/>
                <w:highlight w:val="none"/>
                <w14:textFill>
                  <w14:solidFill>
                    <w14:schemeClr w14:val="tx1"/>
                  </w14:solidFill>
                </w14:textFill>
              </w:rPr>
            </w:pPr>
          </w:p>
          <w:p w14:paraId="73BCE466">
            <w:pPr>
              <w:topLinePunct/>
              <w:spacing w:line="440" w:lineRule="exact"/>
              <w:rPr>
                <w:color w:val="000000" w:themeColor="text1"/>
                <w:szCs w:val="21"/>
                <w:highlight w:val="none"/>
                <w14:textFill>
                  <w14:solidFill>
                    <w14:schemeClr w14:val="tx1"/>
                  </w14:solidFill>
                </w14:textFill>
              </w:rPr>
            </w:pPr>
          </w:p>
          <w:p w14:paraId="60AC7291">
            <w:pPr>
              <w:topLinePunct/>
              <w:spacing w:line="440" w:lineRule="exact"/>
              <w:rPr>
                <w:color w:val="000000" w:themeColor="text1"/>
                <w:szCs w:val="21"/>
                <w:highlight w:val="none"/>
                <w14:textFill>
                  <w14:solidFill>
                    <w14:schemeClr w14:val="tx1"/>
                  </w14:solidFill>
                </w14:textFill>
              </w:rPr>
            </w:pPr>
          </w:p>
          <w:p w14:paraId="2ECBBD0C">
            <w:pPr>
              <w:topLinePunct/>
              <w:spacing w:line="440" w:lineRule="exact"/>
              <w:rPr>
                <w:color w:val="000000" w:themeColor="text1"/>
                <w:szCs w:val="21"/>
                <w:highlight w:val="none"/>
                <w14:textFill>
                  <w14:solidFill>
                    <w14:schemeClr w14:val="tx1"/>
                  </w14:solidFill>
                </w14:textFill>
              </w:rPr>
            </w:pPr>
          </w:p>
          <w:p w14:paraId="4BFD6C24">
            <w:pPr>
              <w:topLinePunct/>
              <w:spacing w:line="440" w:lineRule="exact"/>
              <w:rPr>
                <w:rFonts w:hint="eastAsia"/>
                <w:color w:val="000000" w:themeColor="text1"/>
                <w:szCs w:val="21"/>
                <w:highlight w:val="none"/>
                <w14:textFill>
                  <w14:solidFill>
                    <w14:schemeClr w14:val="tx1"/>
                  </w14:solidFill>
                </w14:textFill>
              </w:rPr>
            </w:pPr>
          </w:p>
        </w:tc>
      </w:tr>
      <w:tr w14:paraId="4BBAF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2269" w:type="dxa"/>
            <w:noWrap w:val="0"/>
            <w:vAlign w:val="center"/>
          </w:tcPr>
          <w:p w14:paraId="75D87C44">
            <w:pPr>
              <w:topLinePunct/>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备注</w:t>
            </w:r>
          </w:p>
        </w:tc>
        <w:tc>
          <w:tcPr>
            <w:tcW w:w="6808" w:type="dxa"/>
            <w:noWrap w:val="0"/>
            <w:vAlign w:val="top"/>
          </w:tcPr>
          <w:p w14:paraId="26AD82DC">
            <w:pPr>
              <w:topLinePunct/>
              <w:spacing w:line="440" w:lineRule="exact"/>
              <w:rPr>
                <w:color w:val="000000" w:themeColor="text1"/>
                <w:szCs w:val="21"/>
                <w:highlight w:val="none"/>
                <w14:textFill>
                  <w14:solidFill>
                    <w14:schemeClr w14:val="tx1"/>
                  </w14:solidFill>
                </w14:textFill>
              </w:rPr>
            </w:pPr>
          </w:p>
        </w:tc>
      </w:tr>
    </w:tbl>
    <w:p w14:paraId="74D0EE35">
      <w:pPr>
        <w:pStyle w:val="5"/>
        <w:spacing w:line="363" w:lineRule="exact"/>
        <w:ind w:left="217" w:right="175"/>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eastAsia="宋体" w:cs="Times New Roman"/>
          <w:b w:val="0"/>
          <w:bCs w:val="0"/>
          <w:color w:val="000000" w:themeColor="text1"/>
          <w:sz w:val="21"/>
          <w:szCs w:val="21"/>
          <w:highlight w:val="none"/>
          <w14:textFill>
            <w14:solidFill>
              <w14:schemeClr w14:val="tx1"/>
            </w14:solidFill>
          </w14:textFill>
        </w:rPr>
        <w:t>备注：本表后附</w:t>
      </w:r>
      <w:r>
        <w:rPr>
          <w:rFonts w:hint="eastAsia" w:ascii="宋体" w:hAnsi="宋体" w:eastAsia="宋体" w:cs="Times New Roman"/>
          <w:b w:val="0"/>
          <w:bCs w:val="0"/>
          <w:color w:val="000000" w:themeColor="text1"/>
          <w:sz w:val="21"/>
          <w:szCs w:val="21"/>
          <w:highlight w:val="none"/>
          <w:lang w:eastAsia="zh-CN"/>
          <w14:textFill>
            <w14:solidFill>
              <w14:schemeClr w14:val="tx1"/>
            </w14:solidFill>
          </w14:textFill>
        </w:rPr>
        <w:t>中标（成交）通知书或合同协议书或竣工验收报告</w:t>
      </w:r>
      <w:r>
        <w:rPr>
          <w:rFonts w:hint="eastAsia" w:ascii="宋体" w:hAnsi="宋体" w:eastAsia="宋体" w:cs="Times New Roman"/>
          <w:b w:val="0"/>
          <w:bCs w:val="0"/>
          <w:color w:val="000000" w:themeColor="text1"/>
          <w:sz w:val="21"/>
          <w:szCs w:val="21"/>
          <w:highlight w:val="none"/>
          <w14:textFill>
            <w14:solidFill>
              <w14:schemeClr w14:val="tx1"/>
            </w14:solidFill>
          </w14:textFill>
        </w:rPr>
        <w:t>复印件加盖</w:t>
      </w:r>
      <w:r>
        <w:rPr>
          <w:rFonts w:hint="eastAsia" w:ascii="宋体" w:hAnsi="宋体" w:eastAsia="宋体" w:cs="Times New Roman"/>
          <w:b w:val="0"/>
          <w:bCs w:val="0"/>
          <w:color w:val="000000" w:themeColor="text1"/>
          <w:sz w:val="21"/>
          <w:szCs w:val="21"/>
          <w:highlight w:val="none"/>
          <w:lang w:eastAsia="zh-CN"/>
          <w14:textFill>
            <w14:solidFill>
              <w14:schemeClr w14:val="tx1"/>
            </w14:solidFill>
          </w14:textFill>
        </w:rPr>
        <w:t>供应商公章。</w:t>
      </w:r>
      <w:r>
        <w:rPr>
          <w:rFonts w:hint="eastAsia" w:ascii="宋体" w:hAnsi="宋体" w:eastAsia="宋体" w:cs="Times New Roman"/>
          <w:b w:val="0"/>
          <w:bCs w:val="0"/>
          <w:color w:val="000000" w:themeColor="text1"/>
          <w:sz w:val="21"/>
          <w:szCs w:val="21"/>
          <w:highlight w:val="none"/>
          <w14:textFill>
            <w14:solidFill>
              <w14:schemeClr w14:val="tx1"/>
            </w14:solidFill>
          </w14:textFill>
        </w:rPr>
        <w:t>具体年份要求见须知前附表。每张表格只填写</w:t>
      </w:r>
      <w:r>
        <w:rPr>
          <w:rFonts w:hint="eastAsia" w:ascii="宋体" w:hAnsi="宋体"/>
          <w:b w:val="0"/>
          <w:bCs w:val="0"/>
          <w:color w:val="000000" w:themeColor="text1"/>
          <w:sz w:val="21"/>
          <w:szCs w:val="21"/>
          <w:highlight w:val="none"/>
          <w14:textFill>
            <w14:solidFill>
              <w14:schemeClr w14:val="tx1"/>
            </w14:solidFill>
          </w14:textFill>
        </w:rPr>
        <w:t>一个项目，并标明序号。</w:t>
      </w:r>
    </w:p>
    <w:p w14:paraId="37ED01AE">
      <w:pPr>
        <w:rPr>
          <w:color w:val="000000" w:themeColor="text1"/>
          <w:highlight w:val="none"/>
          <w14:textFill>
            <w14:solidFill>
              <w14:schemeClr w14:val="tx1"/>
            </w14:solidFill>
          </w14:textFill>
        </w:rPr>
      </w:pPr>
    </w:p>
    <w:p w14:paraId="54A16643">
      <w:pPr>
        <w:pStyle w:val="5"/>
        <w:spacing w:line="363" w:lineRule="exact"/>
        <w:jc w:val="center"/>
        <w:rPr>
          <w:rFonts w:ascii="宋体" w:hAnsi="宋体" w:cs="宋体"/>
          <w:color w:val="000000" w:themeColor="text1"/>
          <w:highlight w:val="none"/>
          <w14:textFill>
            <w14:solidFill>
              <w14:schemeClr w14:val="tx1"/>
            </w14:solidFill>
          </w14:textFill>
        </w:rPr>
      </w:pPr>
      <w:bookmarkStart w:id="769" w:name="_bookmark206"/>
      <w:bookmarkEnd w:id="769"/>
      <w:bookmarkStart w:id="770" w:name="_Toc23018"/>
      <w:bookmarkStart w:id="771" w:name="_Toc7191"/>
      <w:r>
        <w:rPr>
          <w:rFonts w:hint="eastAsia" w:ascii="宋体" w:hAnsi="宋体" w:cs="宋体"/>
          <w:color w:val="000000" w:themeColor="text1"/>
          <w:highlight w:val="none"/>
          <w14:textFill>
            <w14:solidFill>
              <w14:schemeClr w14:val="tx1"/>
            </w14:solidFill>
          </w14:textFill>
        </w:rPr>
        <w:br w:type="page"/>
      </w:r>
      <w:bookmarkEnd w:id="770"/>
      <w:bookmarkEnd w:id="771"/>
      <w:bookmarkStart w:id="772" w:name="_Toc7450"/>
      <w:bookmarkStart w:id="773" w:name="_Toc29965"/>
      <w:r>
        <w:rPr>
          <w:rFonts w:hint="eastAsia" w:ascii="宋体" w:hAnsi="宋体" w:cs="宋体"/>
          <w:color w:val="000000" w:themeColor="text1"/>
          <w:highlight w:val="none"/>
          <w14:textFill>
            <w14:solidFill>
              <w14:schemeClr w14:val="tx1"/>
            </w14:solidFill>
          </w14:textFill>
        </w:rPr>
        <w:t>（四）</w:t>
      </w:r>
      <w:bookmarkEnd w:id="772"/>
      <w:bookmarkEnd w:id="773"/>
      <w:r>
        <w:rPr>
          <w:color w:val="000000" w:themeColor="text1"/>
          <w:highlight w:val="none"/>
          <w14:textFill>
            <w14:solidFill>
              <w14:schemeClr w14:val="tx1"/>
            </w14:solidFill>
          </w14:textFill>
        </w:rPr>
        <w:t>正在</w:t>
      </w:r>
      <w:r>
        <w:rPr>
          <w:rFonts w:hint="eastAsia"/>
          <w:color w:val="000000" w:themeColor="text1"/>
          <w:highlight w:val="none"/>
          <w14:textFill>
            <w14:solidFill>
              <w14:schemeClr w14:val="tx1"/>
            </w14:solidFill>
          </w14:textFill>
        </w:rPr>
        <w:t>实施</w:t>
      </w:r>
      <w:r>
        <w:rPr>
          <w:color w:val="000000" w:themeColor="text1"/>
          <w:highlight w:val="none"/>
          <w14:textFill>
            <w14:solidFill>
              <w14:schemeClr w14:val="tx1"/>
            </w14:solidFill>
          </w14:textFill>
        </w:rPr>
        <w:t>的和新承接的项目情况表</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9"/>
        <w:gridCol w:w="7162"/>
      </w:tblGrid>
      <w:tr w14:paraId="33746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2119" w:type="dxa"/>
            <w:noWrap w:val="0"/>
            <w:vAlign w:val="center"/>
          </w:tcPr>
          <w:p w14:paraId="68A851FE">
            <w:pPr>
              <w:topLinePunct/>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项目名称</w:t>
            </w:r>
          </w:p>
        </w:tc>
        <w:tc>
          <w:tcPr>
            <w:tcW w:w="7162" w:type="dxa"/>
            <w:noWrap w:val="0"/>
            <w:vAlign w:val="top"/>
          </w:tcPr>
          <w:p w14:paraId="42BD40BA">
            <w:pPr>
              <w:topLinePunct/>
              <w:spacing w:line="440" w:lineRule="exact"/>
              <w:rPr>
                <w:color w:val="000000" w:themeColor="text1"/>
                <w:szCs w:val="21"/>
                <w:highlight w:val="none"/>
                <w14:textFill>
                  <w14:solidFill>
                    <w14:schemeClr w14:val="tx1"/>
                  </w14:solidFill>
                </w14:textFill>
              </w:rPr>
            </w:pPr>
          </w:p>
        </w:tc>
      </w:tr>
      <w:tr w14:paraId="34CDF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2119" w:type="dxa"/>
            <w:noWrap w:val="0"/>
            <w:vAlign w:val="center"/>
          </w:tcPr>
          <w:p w14:paraId="16B15DD1">
            <w:pPr>
              <w:topLinePunct/>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项目所在地</w:t>
            </w:r>
          </w:p>
        </w:tc>
        <w:tc>
          <w:tcPr>
            <w:tcW w:w="7162" w:type="dxa"/>
            <w:noWrap w:val="0"/>
            <w:vAlign w:val="top"/>
          </w:tcPr>
          <w:p w14:paraId="54D06AC8">
            <w:pPr>
              <w:topLinePunct/>
              <w:spacing w:line="440" w:lineRule="exact"/>
              <w:rPr>
                <w:color w:val="000000" w:themeColor="text1"/>
                <w:szCs w:val="21"/>
                <w:highlight w:val="none"/>
                <w14:textFill>
                  <w14:solidFill>
                    <w14:schemeClr w14:val="tx1"/>
                  </w14:solidFill>
                </w14:textFill>
              </w:rPr>
            </w:pPr>
          </w:p>
        </w:tc>
      </w:tr>
      <w:tr w14:paraId="7F8AF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2119" w:type="dxa"/>
            <w:noWrap w:val="0"/>
            <w:vAlign w:val="center"/>
          </w:tcPr>
          <w:p w14:paraId="62F6870E">
            <w:pPr>
              <w:topLinePunct/>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发包人名称</w:t>
            </w:r>
          </w:p>
        </w:tc>
        <w:tc>
          <w:tcPr>
            <w:tcW w:w="7162" w:type="dxa"/>
            <w:noWrap w:val="0"/>
            <w:vAlign w:val="top"/>
          </w:tcPr>
          <w:p w14:paraId="08663598">
            <w:pPr>
              <w:topLinePunct/>
              <w:spacing w:line="440" w:lineRule="exact"/>
              <w:rPr>
                <w:color w:val="000000" w:themeColor="text1"/>
                <w:szCs w:val="21"/>
                <w:highlight w:val="none"/>
                <w14:textFill>
                  <w14:solidFill>
                    <w14:schemeClr w14:val="tx1"/>
                  </w14:solidFill>
                </w14:textFill>
              </w:rPr>
            </w:pPr>
          </w:p>
        </w:tc>
      </w:tr>
      <w:tr w14:paraId="48E09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2119" w:type="dxa"/>
            <w:noWrap w:val="0"/>
            <w:vAlign w:val="center"/>
          </w:tcPr>
          <w:p w14:paraId="20E1ED76">
            <w:pPr>
              <w:topLinePunct/>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发包人地址</w:t>
            </w:r>
          </w:p>
        </w:tc>
        <w:tc>
          <w:tcPr>
            <w:tcW w:w="7162" w:type="dxa"/>
            <w:noWrap w:val="0"/>
            <w:vAlign w:val="top"/>
          </w:tcPr>
          <w:p w14:paraId="0473F0E7">
            <w:pPr>
              <w:topLinePunct/>
              <w:spacing w:line="440" w:lineRule="exact"/>
              <w:rPr>
                <w:color w:val="000000" w:themeColor="text1"/>
                <w:szCs w:val="21"/>
                <w:highlight w:val="none"/>
                <w14:textFill>
                  <w14:solidFill>
                    <w14:schemeClr w14:val="tx1"/>
                  </w14:solidFill>
                </w14:textFill>
              </w:rPr>
            </w:pPr>
          </w:p>
        </w:tc>
      </w:tr>
      <w:tr w14:paraId="4CA3E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2119" w:type="dxa"/>
            <w:noWrap w:val="0"/>
            <w:vAlign w:val="center"/>
          </w:tcPr>
          <w:p w14:paraId="6466CD3E">
            <w:pPr>
              <w:topLinePunct/>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发包人电话</w:t>
            </w:r>
          </w:p>
        </w:tc>
        <w:tc>
          <w:tcPr>
            <w:tcW w:w="7162" w:type="dxa"/>
            <w:noWrap w:val="0"/>
            <w:vAlign w:val="top"/>
          </w:tcPr>
          <w:p w14:paraId="259BBAC6">
            <w:pPr>
              <w:topLinePunct/>
              <w:spacing w:line="440" w:lineRule="exact"/>
              <w:rPr>
                <w:color w:val="000000" w:themeColor="text1"/>
                <w:szCs w:val="21"/>
                <w:highlight w:val="none"/>
                <w14:textFill>
                  <w14:solidFill>
                    <w14:schemeClr w14:val="tx1"/>
                  </w14:solidFill>
                </w14:textFill>
              </w:rPr>
            </w:pPr>
          </w:p>
        </w:tc>
      </w:tr>
      <w:tr w14:paraId="4B31E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2119" w:type="dxa"/>
            <w:noWrap w:val="0"/>
            <w:vAlign w:val="center"/>
          </w:tcPr>
          <w:p w14:paraId="3C6D7D2C">
            <w:pPr>
              <w:topLinePunct/>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签约合同价</w:t>
            </w:r>
          </w:p>
        </w:tc>
        <w:tc>
          <w:tcPr>
            <w:tcW w:w="7162" w:type="dxa"/>
            <w:noWrap w:val="0"/>
            <w:vAlign w:val="top"/>
          </w:tcPr>
          <w:p w14:paraId="3100B066">
            <w:pPr>
              <w:topLinePunct/>
              <w:spacing w:line="440" w:lineRule="exact"/>
              <w:rPr>
                <w:color w:val="000000" w:themeColor="text1"/>
                <w:szCs w:val="21"/>
                <w:highlight w:val="none"/>
                <w14:textFill>
                  <w14:solidFill>
                    <w14:schemeClr w14:val="tx1"/>
                  </w14:solidFill>
                </w14:textFill>
              </w:rPr>
            </w:pPr>
          </w:p>
        </w:tc>
      </w:tr>
      <w:tr w14:paraId="4014E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2119" w:type="dxa"/>
            <w:noWrap w:val="0"/>
            <w:vAlign w:val="center"/>
          </w:tcPr>
          <w:p w14:paraId="71A4966F">
            <w:pPr>
              <w:topLinePunct/>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开工日期</w:t>
            </w:r>
          </w:p>
        </w:tc>
        <w:tc>
          <w:tcPr>
            <w:tcW w:w="7162" w:type="dxa"/>
            <w:noWrap w:val="0"/>
            <w:vAlign w:val="top"/>
          </w:tcPr>
          <w:p w14:paraId="3F13704C">
            <w:pPr>
              <w:topLinePunct/>
              <w:spacing w:line="440" w:lineRule="exact"/>
              <w:rPr>
                <w:color w:val="000000" w:themeColor="text1"/>
                <w:szCs w:val="21"/>
                <w:highlight w:val="none"/>
                <w14:textFill>
                  <w14:solidFill>
                    <w14:schemeClr w14:val="tx1"/>
                  </w14:solidFill>
                </w14:textFill>
              </w:rPr>
            </w:pPr>
          </w:p>
        </w:tc>
      </w:tr>
      <w:tr w14:paraId="739FD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2119" w:type="dxa"/>
            <w:noWrap w:val="0"/>
            <w:vAlign w:val="center"/>
          </w:tcPr>
          <w:p w14:paraId="0154B631">
            <w:pPr>
              <w:topLinePunct/>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计划</w:t>
            </w:r>
            <w:r>
              <w:rPr>
                <w:rFonts w:hint="eastAsia"/>
                <w:color w:val="000000" w:themeColor="text1"/>
                <w:highlight w:val="none"/>
                <w14:textFill>
                  <w14:solidFill>
                    <w14:schemeClr w14:val="tx1"/>
                  </w14:solidFill>
                </w14:textFill>
              </w:rPr>
              <w:t>竣工</w:t>
            </w:r>
            <w:r>
              <w:rPr>
                <w:color w:val="000000" w:themeColor="text1"/>
                <w:szCs w:val="21"/>
                <w:highlight w:val="none"/>
                <w14:textFill>
                  <w14:solidFill>
                    <w14:schemeClr w14:val="tx1"/>
                  </w14:solidFill>
                </w14:textFill>
              </w:rPr>
              <w:t>日期</w:t>
            </w:r>
          </w:p>
        </w:tc>
        <w:tc>
          <w:tcPr>
            <w:tcW w:w="7162" w:type="dxa"/>
            <w:noWrap w:val="0"/>
            <w:vAlign w:val="top"/>
          </w:tcPr>
          <w:p w14:paraId="137FB9B8">
            <w:pPr>
              <w:topLinePunct/>
              <w:spacing w:line="440" w:lineRule="exact"/>
              <w:rPr>
                <w:color w:val="000000" w:themeColor="text1"/>
                <w:szCs w:val="21"/>
                <w:highlight w:val="none"/>
                <w14:textFill>
                  <w14:solidFill>
                    <w14:schemeClr w14:val="tx1"/>
                  </w14:solidFill>
                </w14:textFill>
              </w:rPr>
            </w:pPr>
          </w:p>
        </w:tc>
      </w:tr>
      <w:tr w14:paraId="05138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2119" w:type="dxa"/>
            <w:noWrap w:val="0"/>
            <w:vAlign w:val="center"/>
          </w:tcPr>
          <w:p w14:paraId="3ADF3ED3">
            <w:pPr>
              <w:topLinePunct/>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承担的工作</w:t>
            </w:r>
          </w:p>
        </w:tc>
        <w:tc>
          <w:tcPr>
            <w:tcW w:w="7162" w:type="dxa"/>
            <w:noWrap w:val="0"/>
            <w:vAlign w:val="top"/>
          </w:tcPr>
          <w:p w14:paraId="749422C5">
            <w:pPr>
              <w:topLinePunct/>
              <w:spacing w:line="440" w:lineRule="exact"/>
              <w:rPr>
                <w:color w:val="000000" w:themeColor="text1"/>
                <w:szCs w:val="21"/>
                <w:highlight w:val="none"/>
                <w14:textFill>
                  <w14:solidFill>
                    <w14:schemeClr w14:val="tx1"/>
                  </w14:solidFill>
                </w14:textFill>
              </w:rPr>
            </w:pPr>
          </w:p>
        </w:tc>
      </w:tr>
      <w:tr w14:paraId="234B0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2119" w:type="dxa"/>
            <w:noWrap w:val="0"/>
            <w:vAlign w:val="center"/>
          </w:tcPr>
          <w:p w14:paraId="49097ACB">
            <w:pPr>
              <w:topLinePunct/>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工程质量</w:t>
            </w:r>
          </w:p>
        </w:tc>
        <w:tc>
          <w:tcPr>
            <w:tcW w:w="7162" w:type="dxa"/>
            <w:noWrap w:val="0"/>
            <w:vAlign w:val="top"/>
          </w:tcPr>
          <w:p w14:paraId="1A3799A4">
            <w:pPr>
              <w:topLinePunct/>
              <w:spacing w:line="440" w:lineRule="exact"/>
              <w:rPr>
                <w:color w:val="000000" w:themeColor="text1"/>
                <w:szCs w:val="21"/>
                <w:highlight w:val="none"/>
                <w14:textFill>
                  <w14:solidFill>
                    <w14:schemeClr w14:val="tx1"/>
                  </w14:solidFill>
                </w14:textFill>
              </w:rPr>
            </w:pPr>
          </w:p>
        </w:tc>
      </w:tr>
      <w:tr w14:paraId="32DEB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2119" w:type="dxa"/>
            <w:noWrap w:val="0"/>
            <w:vAlign w:val="center"/>
          </w:tcPr>
          <w:p w14:paraId="492E735C">
            <w:pPr>
              <w:topLinePunct/>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项目经理</w:t>
            </w:r>
          </w:p>
        </w:tc>
        <w:tc>
          <w:tcPr>
            <w:tcW w:w="7162" w:type="dxa"/>
            <w:noWrap w:val="0"/>
            <w:vAlign w:val="top"/>
          </w:tcPr>
          <w:p w14:paraId="786B0AA7">
            <w:pPr>
              <w:topLinePunct/>
              <w:spacing w:line="440" w:lineRule="exact"/>
              <w:rPr>
                <w:color w:val="000000" w:themeColor="text1"/>
                <w:szCs w:val="21"/>
                <w:highlight w:val="none"/>
                <w14:textFill>
                  <w14:solidFill>
                    <w14:schemeClr w14:val="tx1"/>
                  </w14:solidFill>
                </w14:textFill>
              </w:rPr>
            </w:pPr>
          </w:p>
        </w:tc>
      </w:tr>
      <w:tr w14:paraId="0053E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2119" w:type="dxa"/>
            <w:noWrap w:val="0"/>
            <w:vAlign w:val="center"/>
          </w:tcPr>
          <w:p w14:paraId="2F16C87B">
            <w:pPr>
              <w:topLinePunct/>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技术负责人</w:t>
            </w:r>
          </w:p>
        </w:tc>
        <w:tc>
          <w:tcPr>
            <w:tcW w:w="7162" w:type="dxa"/>
            <w:noWrap w:val="0"/>
            <w:vAlign w:val="top"/>
          </w:tcPr>
          <w:p w14:paraId="034562C9">
            <w:pPr>
              <w:topLinePunct/>
              <w:spacing w:line="440" w:lineRule="exact"/>
              <w:rPr>
                <w:color w:val="000000" w:themeColor="text1"/>
                <w:szCs w:val="21"/>
                <w:highlight w:val="none"/>
                <w14:textFill>
                  <w14:solidFill>
                    <w14:schemeClr w14:val="tx1"/>
                  </w14:solidFill>
                </w14:textFill>
              </w:rPr>
            </w:pPr>
          </w:p>
        </w:tc>
      </w:tr>
      <w:tr w14:paraId="1618D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2119" w:type="dxa"/>
            <w:noWrap w:val="0"/>
            <w:vAlign w:val="center"/>
          </w:tcPr>
          <w:p w14:paraId="24DC4EC9">
            <w:pPr>
              <w:topLinePunct/>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项目描述</w:t>
            </w:r>
          </w:p>
        </w:tc>
        <w:tc>
          <w:tcPr>
            <w:tcW w:w="7162" w:type="dxa"/>
            <w:noWrap w:val="0"/>
            <w:vAlign w:val="top"/>
          </w:tcPr>
          <w:p w14:paraId="7339397F">
            <w:pPr>
              <w:topLinePunct/>
              <w:spacing w:line="440" w:lineRule="exact"/>
              <w:rPr>
                <w:color w:val="000000" w:themeColor="text1"/>
                <w:szCs w:val="21"/>
                <w:highlight w:val="none"/>
                <w14:textFill>
                  <w14:solidFill>
                    <w14:schemeClr w14:val="tx1"/>
                  </w14:solidFill>
                </w14:textFill>
              </w:rPr>
            </w:pPr>
          </w:p>
          <w:p w14:paraId="091C0D2E">
            <w:pPr>
              <w:topLinePunct/>
              <w:spacing w:line="440" w:lineRule="exact"/>
              <w:rPr>
                <w:color w:val="000000" w:themeColor="text1"/>
                <w:szCs w:val="21"/>
                <w:highlight w:val="none"/>
                <w14:textFill>
                  <w14:solidFill>
                    <w14:schemeClr w14:val="tx1"/>
                  </w14:solidFill>
                </w14:textFill>
              </w:rPr>
            </w:pPr>
          </w:p>
          <w:p w14:paraId="313E51ED">
            <w:pPr>
              <w:topLinePunct/>
              <w:spacing w:line="440" w:lineRule="exact"/>
              <w:rPr>
                <w:color w:val="000000" w:themeColor="text1"/>
                <w:szCs w:val="21"/>
                <w:highlight w:val="none"/>
                <w14:textFill>
                  <w14:solidFill>
                    <w14:schemeClr w14:val="tx1"/>
                  </w14:solidFill>
                </w14:textFill>
              </w:rPr>
            </w:pPr>
          </w:p>
          <w:p w14:paraId="315B2AA3">
            <w:pPr>
              <w:topLinePunct/>
              <w:spacing w:line="440" w:lineRule="exact"/>
              <w:rPr>
                <w:color w:val="000000" w:themeColor="text1"/>
                <w:szCs w:val="21"/>
                <w:highlight w:val="none"/>
                <w14:textFill>
                  <w14:solidFill>
                    <w14:schemeClr w14:val="tx1"/>
                  </w14:solidFill>
                </w14:textFill>
              </w:rPr>
            </w:pPr>
          </w:p>
          <w:p w14:paraId="5642BB4A">
            <w:pPr>
              <w:topLinePunct/>
              <w:spacing w:line="440" w:lineRule="exact"/>
              <w:rPr>
                <w:rFonts w:hint="eastAsia"/>
                <w:color w:val="000000" w:themeColor="text1"/>
                <w:szCs w:val="21"/>
                <w:highlight w:val="none"/>
                <w14:textFill>
                  <w14:solidFill>
                    <w14:schemeClr w14:val="tx1"/>
                  </w14:solidFill>
                </w14:textFill>
              </w:rPr>
            </w:pPr>
          </w:p>
        </w:tc>
      </w:tr>
      <w:tr w14:paraId="41F5B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2119" w:type="dxa"/>
            <w:noWrap w:val="0"/>
            <w:vAlign w:val="center"/>
          </w:tcPr>
          <w:p w14:paraId="06716A3F">
            <w:pPr>
              <w:topLinePunct/>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备注</w:t>
            </w:r>
          </w:p>
        </w:tc>
        <w:tc>
          <w:tcPr>
            <w:tcW w:w="7162" w:type="dxa"/>
            <w:noWrap w:val="0"/>
            <w:vAlign w:val="top"/>
          </w:tcPr>
          <w:p w14:paraId="6D142D2E">
            <w:pPr>
              <w:topLinePunct/>
              <w:spacing w:line="440" w:lineRule="exact"/>
              <w:rPr>
                <w:color w:val="000000" w:themeColor="text1"/>
                <w:szCs w:val="21"/>
                <w:highlight w:val="none"/>
                <w14:textFill>
                  <w14:solidFill>
                    <w14:schemeClr w14:val="tx1"/>
                  </w14:solidFill>
                </w14:textFill>
              </w:rPr>
            </w:pPr>
          </w:p>
        </w:tc>
      </w:tr>
    </w:tbl>
    <w:p w14:paraId="7AA08AE9">
      <w:pPr>
        <w:pStyle w:val="2"/>
        <w:spacing w:before="5"/>
        <w:rPr>
          <w:rFonts w:ascii="宋体" w:hAnsi="宋体" w:cs="宋体"/>
          <w:color w:val="000000" w:themeColor="text1"/>
          <w:sz w:val="5"/>
          <w:highlight w:val="none"/>
          <w14:textFill>
            <w14:solidFill>
              <w14:schemeClr w14:val="tx1"/>
            </w14:solidFill>
          </w14:textFill>
        </w:rPr>
      </w:pPr>
    </w:p>
    <w:p w14:paraId="65E11813">
      <w:pPr>
        <w:spacing w:line="440" w:lineRule="exact"/>
        <w:ind w:left="258" w:leftChars="123"/>
        <w:rPr>
          <w:rFonts w:ascii="宋体" w:hAnsi="宋体" w:cs="宋体"/>
          <w:color w:val="000000" w:themeColor="text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备注：</w:t>
      </w:r>
      <w:r>
        <w:rPr>
          <w:rFonts w:hint="eastAsia" w:ascii="宋体" w:hAnsi="宋体"/>
          <w:color w:val="000000" w:themeColor="text1"/>
          <w:szCs w:val="21"/>
          <w:highlight w:val="none"/>
          <w14:textFill>
            <w14:solidFill>
              <w14:schemeClr w14:val="tx1"/>
            </w14:solidFill>
          </w14:textFill>
        </w:rPr>
        <w:t>本表后附提供</w:t>
      </w:r>
      <w:r>
        <w:rPr>
          <w:rFonts w:hint="eastAsia" w:ascii="宋体" w:hAnsi="宋体"/>
          <w:color w:val="000000" w:themeColor="text1"/>
          <w:szCs w:val="21"/>
          <w:highlight w:val="none"/>
          <w:lang w:eastAsia="zh-CN"/>
          <w14:textFill>
            <w14:solidFill>
              <w14:schemeClr w14:val="tx1"/>
            </w14:solidFill>
          </w14:textFill>
        </w:rPr>
        <w:t>中标（成交）通知书</w:t>
      </w:r>
      <w:r>
        <w:rPr>
          <w:rFonts w:hint="eastAsia" w:ascii="宋体" w:hAnsi="宋体"/>
          <w:color w:val="000000" w:themeColor="text1"/>
          <w:szCs w:val="21"/>
          <w:highlight w:val="none"/>
          <w14:textFill>
            <w14:solidFill>
              <w14:schemeClr w14:val="tx1"/>
            </w14:solidFill>
          </w14:textFill>
        </w:rPr>
        <w:t>或合同复印件，具体年份要求见供应商须知前附表。每张表格只填写一个项目，并标明序号。</w:t>
      </w:r>
    </w:p>
    <w:p w14:paraId="07648455">
      <w:pPr>
        <w:pStyle w:val="32"/>
        <w:keepNext w:val="0"/>
        <w:keepLines w:val="0"/>
        <w:spacing w:before="156" w:after="156"/>
        <w:jc w:val="center"/>
        <w:rPr>
          <w:rFonts w:ascii="宋体" w:hAnsi="宋体" w:cs="宋体"/>
          <w:color w:val="000000" w:themeColor="text1"/>
          <w:sz w:val="31"/>
          <w:highlight w:val="none"/>
          <w14:textFill>
            <w14:solidFill>
              <w14:schemeClr w14:val="tx1"/>
            </w14:solidFill>
          </w14:textFill>
        </w:rPr>
      </w:pPr>
      <w:bookmarkStart w:id="774" w:name="_bookmark208"/>
      <w:bookmarkEnd w:id="774"/>
      <w:r>
        <w:rPr>
          <w:rFonts w:hint="eastAsia" w:cs="宋体"/>
          <w:color w:val="000000" w:themeColor="text1"/>
          <w:sz w:val="28"/>
          <w:highlight w:val="none"/>
          <w14:textFill>
            <w14:solidFill>
              <w14:schemeClr w14:val="tx1"/>
            </w14:solidFill>
          </w14:textFill>
        </w:rPr>
        <w:br w:type="page"/>
      </w:r>
      <w:r>
        <w:rPr>
          <w:rFonts w:hint="eastAsia"/>
          <w:color w:val="000000" w:themeColor="text1"/>
          <w:sz w:val="32"/>
          <w:szCs w:val="32"/>
          <w:highlight w:val="none"/>
          <w14:textFill>
            <w14:solidFill>
              <w14:schemeClr w14:val="tx1"/>
            </w14:solidFill>
          </w14:textFill>
        </w:rPr>
        <w:t>（五）近年发生的诉讼及仲裁情况</w:t>
      </w:r>
    </w:p>
    <w:p w14:paraId="0D1AC5F1">
      <w:pPr>
        <w:pStyle w:val="2"/>
        <w:ind w:left="100"/>
        <w:rPr>
          <w:rFonts w:ascii="宋体" w:hAnsi="宋体"/>
          <w:color w:val="000000" w:themeColor="text1"/>
          <w:sz w:val="21"/>
          <w:szCs w:val="21"/>
          <w:highlight w:val="none"/>
          <w14:textFill>
            <w14:solidFill>
              <w14:schemeClr w14:val="tx1"/>
            </w14:solidFill>
          </w14:textFill>
        </w:rPr>
      </w:pPr>
    </w:p>
    <w:p w14:paraId="2D7F2C29">
      <w:pPr>
        <w:pStyle w:val="2"/>
        <w:ind w:left="100"/>
        <w:rPr>
          <w:rFonts w:ascii="宋体" w:hAnsi="宋体" w:cs="宋体"/>
          <w:color w:val="000000" w:themeColor="text1"/>
          <w:sz w:val="21"/>
          <w:szCs w:val="21"/>
          <w:highlight w:val="none"/>
          <w14:textFill>
            <w14:solidFill>
              <w14:schemeClr w14:val="tx1"/>
            </w14:solidFill>
          </w14:textFill>
        </w:rPr>
      </w:pPr>
      <w:r>
        <w:rPr>
          <w:rFonts w:ascii="宋体" w:hAnsi="宋体"/>
          <w:color w:val="000000" w:themeColor="text1"/>
          <w:sz w:val="21"/>
          <w:szCs w:val="21"/>
          <w:highlight w:val="none"/>
          <w14:textFill>
            <w14:solidFill>
              <w14:schemeClr w14:val="tx1"/>
            </w14:solidFill>
          </w14:textFill>
        </w:rPr>
        <w:t>说明：近年发生的诉讼和仲裁情况仅限于</w:t>
      </w:r>
      <w:r>
        <w:rPr>
          <w:rFonts w:hint="eastAsia" w:ascii="宋体" w:hAnsi="宋体"/>
          <w:color w:val="000000" w:themeColor="text1"/>
          <w:sz w:val="21"/>
          <w:szCs w:val="21"/>
          <w:highlight w:val="none"/>
          <w:lang w:eastAsia="zh-CN"/>
          <w14:textFill>
            <w14:solidFill>
              <w14:schemeClr w14:val="tx1"/>
            </w14:solidFill>
          </w14:textFill>
        </w:rPr>
        <w:t>供应商</w:t>
      </w:r>
      <w:r>
        <w:rPr>
          <w:rFonts w:ascii="宋体" w:hAnsi="宋体"/>
          <w:color w:val="000000" w:themeColor="text1"/>
          <w:sz w:val="21"/>
          <w:szCs w:val="21"/>
          <w:highlight w:val="none"/>
          <w14:textFill>
            <w14:solidFill>
              <w14:schemeClr w14:val="tx1"/>
            </w14:solidFill>
          </w14:textFill>
        </w:rPr>
        <w:t>败诉的，且与履行施工承包合同有关的案件，不包括调解结案以及未裁决的仲裁或未终审判决的诉讼。</w:t>
      </w:r>
    </w:p>
    <w:p w14:paraId="0F2E0BEB">
      <w:pPr>
        <w:pStyle w:val="32"/>
        <w:keepNext w:val="0"/>
        <w:keepLines w:val="0"/>
        <w:numPr>
          <w:ilvl w:val="0"/>
          <w:numId w:val="2"/>
        </w:numPr>
        <w:spacing w:before="156" w:after="156"/>
        <w:jc w:val="center"/>
        <w:rPr>
          <w:rFonts w:hint="eastAsia"/>
          <w:color w:val="000000" w:themeColor="text1"/>
          <w:sz w:val="32"/>
          <w:szCs w:val="32"/>
          <w:highlight w:val="none"/>
          <w14:textFill>
            <w14:solidFill>
              <w14:schemeClr w14:val="tx1"/>
            </w14:solidFill>
          </w14:textFill>
        </w:rPr>
      </w:pPr>
      <w:bookmarkStart w:id="775" w:name="_bookmark211"/>
      <w:bookmarkEnd w:id="775"/>
      <w:r>
        <w:rPr>
          <w:rFonts w:hint="eastAsia" w:cs="宋体"/>
          <w:b w:val="0"/>
          <w:bCs w:val="0"/>
          <w:color w:val="000000" w:themeColor="text1"/>
          <w:sz w:val="32"/>
          <w:szCs w:val="32"/>
          <w:highlight w:val="none"/>
          <w14:textFill>
            <w14:solidFill>
              <w14:schemeClr w14:val="tx1"/>
            </w14:solidFill>
          </w14:textFill>
        </w:rPr>
        <w:br w:type="page"/>
      </w:r>
      <w:bookmarkStart w:id="776" w:name="_Toc11597"/>
      <w:bookmarkStart w:id="777" w:name="_Toc29769"/>
      <w:bookmarkStart w:id="778" w:name="_Toc453756975"/>
      <w:bookmarkStart w:id="779" w:name="_Toc414892007"/>
      <w:bookmarkStart w:id="780" w:name="_Toc428007718"/>
      <w:bookmarkStart w:id="781" w:name="_Toc418712193"/>
      <w:bookmarkStart w:id="782" w:name="_Toc1037"/>
      <w:r>
        <w:rPr>
          <w:rFonts w:hint="eastAsia"/>
          <w:color w:val="000000" w:themeColor="text1"/>
          <w:sz w:val="32"/>
          <w:szCs w:val="32"/>
          <w:highlight w:val="none"/>
          <w14:textFill>
            <w14:solidFill>
              <w14:schemeClr w14:val="tx1"/>
            </w14:solidFill>
          </w14:textFill>
        </w:rPr>
        <w:t>信誉</w:t>
      </w:r>
      <w:bookmarkEnd w:id="776"/>
      <w:bookmarkEnd w:id="777"/>
      <w:r>
        <w:rPr>
          <w:rFonts w:hint="eastAsia"/>
          <w:color w:val="000000" w:themeColor="text1"/>
          <w:sz w:val="32"/>
          <w:szCs w:val="32"/>
          <w:highlight w:val="none"/>
          <w14:textFill>
            <w14:solidFill>
              <w14:schemeClr w14:val="tx1"/>
            </w14:solidFill>
          </w14:textFill>
        </w:rPr>
        <w:t>承诺</w:t>
      </w:r>
    </w:p>
    <w:bookmarkEnd w:id="778"/>
    <w:bookmarkEnd w:id="779"/>
    <w:bookmarkEnd w:id="780"/>
    <w:bookmarkEnd w:id="781"/>
    <w:p w14:paraId="6355F0CF">
      <w:pPr>
        <w:pStyle w:val="19"/>
        <w:jc w:val="both"/>
        <w:rPr>
          <w:color w:val="000000" w:themeColor="text1"/>
          <w:highlight w:val="none"/>
          <w14:textFill>
            <w14:solidFill>
              <w14:schemeClr w14:val="tx1"/>
            </w14:solidFill>
          </w14:textFill>
        </w:rPr>
      </w:pPr>
    </w:p>
    <w:p w14:paraId="2B364178">
      <w:pPr>
        <w:ind w:firstLine="422" w:firstLineChars="200"/>
        <w:jc w:val="center"/>
        <w:rPr>
          <w:rFonts w:hint="eastAsia" w:hAnsi="宋体" w:cs="宋体"/>
          <w:b/>
          <w:bCs/>
          <w:color w:val="000000" w:themeColor="text1"/>
          <w:szCs w:val="21"/>
          <w:highlight w:val="none"/>
          <w:lang w:val="zh-CN"/>
          <w14:textFill>
            <w14:solidFill>
              <w14:schemeClr w14:val="tx1"/>
            </w14:solidFill>
          </w14:textFill>
        </w:rPr>
      </w:pPr>
      <w:r>
        <w:rPr>
          <w:rFonts w:hint="eastAsia" w:hAnsi="宋体" w:cs="宋体"/>
          <w:b/>
          <w:bCs/>
          <w:color w:val="000000" w:themeColor="text1"/>
          <w:szCs w:val="21"/>
          <w:highlight w:val="none"/>
          <w:lang w:eastAsia="zh-CN"/>
          <w14:textFill>
            <w14:solidFill>
              <w14:schemeClr w14:val="tx1"/>
            </w14:solidFill>
          </w14:textFill>
        </w:rPr>
        <w:t>具体要求详见竞争性磋商文件。</w:t>
      </w:r>
    </w:p>
    <w:p w14:paraId="06682196">
      <w:pPr>
        <w:autoSpaceDE w:val="0"/>
        <w:autoSpaceDN w:val="0"/>
        <w:adjustRightInd w:val="0"/>
        <w:spacing w:line="360" w:lineRule="auto"/>
        <w:jc w:val="center"/>
        <w:rPr>
          <w:rFonts w:ascii="宋体" w:hAnsi="宋体"/>
          <w:b/>
          <w:bCs/>
          <w:color w:val="000000" w:themeColor="text1"/>
          <w:kern w:val="44"/>
          <w:sz w:val="32"/>
          <w:szCs w:val="32"/>
          <w:highlight w:val="none"/>
          <w14:textFill>
            <w14:solidFill>
              <w14:schemeClr w14:val="tx1"/>
            </w14:solidFill>
          </w14:textFill>
        </w:rPr>
      </w:pPr>
    </w:p>
    <w:p w14:paraId="17EF3845">
      <w:pPr>
        <w:autoSpaceDE w:val="0"/>
        <w:autoSpaceDN w:val="0"/>
        <w:adjustRightInd w:val="0"/>
        <w:spacing w:line="360" w:lineRule="auto"/>
        <w:jc w:val="center"/>
        <w:rPr>
          <w:rFonts w:ascii="宋体" w:hAnsi="宋体"/>
          <w:b/>
          <w:bCs/>
          <w:color w:val="000000" w:themeColor="text1"/>
          <w:kern w:val="44"/>
          <w:sz w:val="32"/>
          <w:szCs w:val="32"/>
          <w:highlight w:val="none"/>
          <w14:textFill>
            <w14:solidFill>
              <w14:schemeClr w14:val="tx1"/>
            </w14:solidFill>
          </w14:textFill>
        </w:rPr>
      </w:pPr>
    </w:p>
    <w:p w14:paraId="6E30BBC6">
      <w:pPr>
        <w:autoSpaceDE w:val="0"/>
        <w:autoSpaceDN w:val="0"/>
        <w:adjustRightInd w:val="0"/>
        <w:spacing w:line="360" w:lineRule="auto"/>
        <w:jc w:val="center"/>
        <w:rPr>
          <w:rFonts w:ascii="宋体" w:hAnsi="宋体"/>
          <w:b/>
          <w:bCs/>
          <w:color w:val="000000" w:themeColor="text1"/>
          <w:kern w:val="44"/>
          <w:sz w:val="32"/>
          <w:szCs w:val="32"/>
          <w:highlight w:val="none"/>
          <w14:textFill>
            <w14:solidFill>
              <w14:schemeClr w14:val="tx1"/>
            </w14:solidFill>
          </w14:textFill>
        </w:rPr>
      </w:pPr>
    </w:p>
    <w:p w14:paraId="0C2C5AAB">
      <w:pPr>
        <w:autoSpaceDE w:val="0"/>
        <w:autoSpaceDN w:val="0"/>
        <w:adjustRightInd w:val="0"/>
        <w:spacing w:line="360" w:lineRule="auto"/>
        <w:jc w:val="center"/>
        <w:rPr>
          <w:rFonts w:ascii="宋体" w:hAnsi="宋体"/>
          <w:b/>
          <w:bCs/>
          <w:color w:val="000000" w:themeColor="text1"/>
          <w:kern w:val="44"/>
          <w:sz w:val="32"/>
          <w:szCs w:val="32"/>
          <w:highlight w:val="none"/>
          <w14:textFill>
            <w14:solidFill>
              <w14:schemeClr w14:val="tx1"/>
            </w14:solidFill>
          </w14:textFill>
        </w:rPr>
      </w:pPr>
    </w:p>
    <w:p w14:paraId="63910CA2">
      <w:pPr>
        <w:autoSpaceDE w:val="0"/>
        <w:autoSpaceDN w:val="0"/>
        <w:adjustRightInd w:val="0"/>
        <w:spacing w:line="360" w:lineRule="auto"/>
        <w:jc w:val="center"/>
        <w:rPr>
          <w:rFonts w:ascii="宋体" w:hAnsi="宋体"/>
          <w:b/>
          <w:bCs/>
          <w:color w:val="000000" w:themeColor="text1"/>
          <w:kern w:val="44"/>
          <w:sz w:val="32"/>
          <w:szCs w:val="32"/>
          <w:highlight w:val="none"/>
          <w14:textFill>
            <w14:solidFill>
              <w14:schemeClr w14:val="tx1"/>
            </w14:solidFill>
          </w14:textFill>
        </w:rPr>
      </w:pPr>
    </w:p>
    <w:p w14:paraId="0BD81010">
      <w:pPr>
        <w:autoSpaceDE w:val="0"/>
        <w:autoSpaceDN w:val="0"/>
        <w:adjustRightInd w:val="0"/>
        <w:spacing w:line="360" w:lineRule="auto"/>
        <w:jc w:val="center"/>
        <w:rPr>
          <w:rFonts w:ascii="宋体" w:hAnsi="宋体"/>
          <w:b/>
          <w:bCs/>
          <w:color w:val="000000" w:themeColor="text1"/>
          <w:kern w:val="44"/>
          <w:sz w:val="32"/>
          <w:szCs w:val="32"/>
          <w:highlight w:val="none"/>
          <w14:textFill>
            <w14:solidFill>
              <w14:schemeClr w14:val="tx1"/>
            </w14:solidFill>
          </w14:textFill>
        </w:rPr>
      </w:pPr>
    </w:p>
    <w:p w14:paraId="73CE85E4">
      <w:pPr>
        <w:autoSpaceDE w:val="0"/>
        <w:autoSpaceDN w:val="0"/>
        <w:adjustRightInd w:val="0"/>
        <w:spacing w:line="360" w:lineRule="auto"/>
        <w:jc w:val="center"/>
        <w:rPr>
          <w:rFonts w:ascii="宋体" w:hAnsi="宋体"/>
          <w:b/>
          <w:bCs/>
          <w:color w:val="000000" w:themeColor="text1"/>
          <w:kern w:val="44"/>
          <w:sz w:val="32"/>
          <w:szCs w:val="32"/>
          <w:highlight w:val="none"/>
          <w14:textFill>
            <w14:solidFill>
              <w14:schemeClr w14:val="tx1"/>
            </w14:solidFill>
          </w14:textFill>
        </w:rPr>
      </w:pPr>
    </w:p>
    <w:p w14:paraId="7BF534DD">
      <w:pPr>
        <w:autoSpaceDE w:val="0"/>
        <w:autoSpaceDN w:val="0"/>
        <w:adjustRightInd w:val="0"/>
        <w:spacing w:line="360" w:lineRule="auto"/>
        <w:jc w:val="center"/>
        <w:rPr>
          <w:rFonts w:ascii="宋体" w:hAnsi="宋体"/>
          <w:b/>
          <w:bCs/>
          <w:color w:val="000000" w:themeColor="text1"/>
          <w:kern w:val="44"/>
          <w:sz w:val="32"/>
          <w:szCs w:val="32"/>
          <w:highlight w:val="none"/>
          <w14:textFill>
            <w14:solidFill>
              <w14:schemeClr w14:val="tx1"/>
            </w14:solidFill>
          </w14:textFill>
        </w:rPr>
      </w:pPr>
    </w:p>
    <w:p w14:paraId="2FC73627">
      <w:pPr>
        <w:autoSpaceDE w:val="0"/>
        <w:autoSpaceDN w:val="0"/>
        <w:adjustRightInd w:val="0"/>
        <w:spacing w:line="360" w:lineRule="auto"/>
        <w:jc w:val="center"/>
        <w:rPr>
          <w:rFonts w:ascii="宋体" w:hAnsi="宋体"/>
          <w:b/>
          <w:bCs/>
          <w:color w:val="000000" w:themeColor="text1"/>
          <w:kern w:val="44"/>
          <w:sz w:val="32"/>
          <w:szCs w:val="32"/>
          <w:highlight w:val="none"/>
          <w14:textFill>
            <w14:solidFill>
              <w14:schemeClr w14:val="tx1"/>
            </w14:solidFill>
          </w14:textFill>
        </w:rPr>
      </w:pPr>
    </w:p>
    <w:p w14:paraId="58B68541">
      <w:pPr>
        <w:autoSpaceDE w:val="0"/>
        <w:autoSpaceDN w:val="0"/>
        <w:adjustRightInd w:val="0"/>
        <w:spacing w:line="360" w:lineRule="auto"/>
        <w:jc w:val="center"/>
        <w:rPr>
          <w:rFonts w:ascii="宋体" w:hAnsi="宋体"/>
          <w:b/>
          <w:bCs/>
          <w:color w:val="000000" w:themeColor="text1"/>
          <w:kern w:val="44"/>
          <w:sz w:val="32"/>
          <w:szCs w:val="32"/>
          <w:highlight w:val="none"/>
          <w14:textFill>
            <w14:solidFill>
              <w14:schemeClr w14:val="tx1"/>
            </w14:solidFill>
          </w14:textFill>
        </w:rPr>
      </w:pPr>
    </w:p>
    <w:p w14:paraId="47CAAA8F">
      <w:pPr>
        <w:autoSpaceDE w:val="0"/>
        <w:autoSpaceDN w:val="0"/>
        <w:adjustRightInd w:val="0"/>
        <w:spacing w:line="360" w:lineRule="auto"/>
        <w:jc w:val="center"/>
        <w:rPr>
          <w:rFonts w:ascii="宋体" w:hAnsi="宋体"/>
          <w:b/>
          <w:bCs/>
          <w:color w:val="000000" w:themeColor="text1"/>
          <w:kern w:val="44"/>
          <w:sz w:val="32"/>
          <w:szCs w:val="32"/>
          <w:highlight w:val="none"/>
          <w14:textFill>
            <w14:solidFill>
              <w14:schemeClr w14:val="tx1"/>
            </w14:solidFill>
          </w14:textFill>
        </w:rPr>
      </w:pPr>
    </w:p>
    <w:p w14:paraId="7714408E">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br w:type="page"/>
      </w:r>
    </w:p>
    <w:bookmarkEnd w:id="782"/>
    <w:p w14:paraId="0E8E2898">
      <w:pPr>
        <w:spacing w:after="312" w:afterLines="100"/>
        <w:jc w:val="center"/>
        <w:rPr>
          <w:rFonts w:hint="eastAsia" w:ascii="宋体" w:hAnsi="宋体" w:cs="宋体"/>
          <w:color w:val="000000" w:themeColor="text1"/>
          <w:szCs w:val="21"/>
          <w:highlight w:val="none"/>
          <w:lang w:val="zh-CN"/>
          <w14:textFill>
            <w14:solidFill>
              <w14:schemeClr w14:val="tx1"/>
            </w14:solidFill>
          </w14:textFill>
        </w:rPr>
      </w:pPr>
      <w:r>
        <w:rPr>
          <w:rFonts w:hint="eastAsia" w:ascii="宋体" w:hAnsi="宋体" w:cs="宋体"/>
          <w:b/>
          <w:bCs/>
          <w:color w:val="000000" w:themeColor="text1"/>
          <w:sz w:val="32"/>
          <w:szCs w:val="32"/>
          <w:highlight w:val="none"/>
          <w:lang w:eastAsia="zh-CN"/>
          <w14:textFill>
            <w14:solidFill>
              <w14:schemeClr w14:val="tx1"/>
            </w14:solidFill>
          </w14:textFill>
        </w:rPr>
        <w:t>八</w:t>
      </w:r>
      <w:r>
        <w:rPr>
          <w:rFonts w:hint="eastAsia" w:ascii="宋体" w:hAnsi="宋体" w:cs="宋体"/>
          <w:b/>
          <w:bCs/>
          <w:color w:val="000000" w:themeColor="text1"/>
          <w:sz w:val="32"/>
          <w:szCs w:val="32"/>
          <w:highlight w:val="none"/>
          <w14:textFill>
            <w14:solidFill>
              <w14:schemeClr w14:val="tx1"/>
            </w14:solidFill>
          </w14:textFill>
        </w:rPr>
        <w:t>、其他资料</w:t>
      </w:r>
    </w:p>
    <w:p w14:paraId="4F6BB757">
      <w:pPr>
        <w:jc w:val="center"/>
        <w:rPr>
          <w:rFonts w:ascii="宋体" w:hAnsi="宋体" w:cs="宋体"/>
          <w:color w:val="000000" w:themeColor="text1"/>
          <w:sz w:val="21"/>
          <w:szCs w:val="21"/>
          <w:highlight w:val="none"/>
          <w14:textFill>
            <w14:solidFill>
              <w14:schemeClr w14:val="tx1"/>
            </w14:solidFill>
          </w14:textFill>
        </w:rPr>
      </w:pPr>
      <w:r>
        <w:rPr>
          <w:rFonts w:hint="eastAsia" w:hAnsi="宋体" w:cs="宋体"/>
          <w:bCs/>
          <w:color w:val="000000" w:themeColor="text1"/>
          <w:sz w:val="21"/>
          <w:szCs w:val="21"/>
          <w:highlight w:val="none"/>
          <w:lang w:val="zh-CN"/>
          <w14:textFill>
            <w14:solidFill>
              <w14:schemeClr w14:val="tx1"/>
            </w14:solidFill>
          </w14:textFill>
        </w:rPr>
        <w:t>供应商认为有必要的其它资料及评标办法评审项目的其他证明材料。</w:t>
      </w:r>
    </w:p>
    <w:p w14:paraId="3C0E8CA5">
      <w:pPr>
        <w:autoSpaceDE w:val="0"/>
        <w:autoSpaceDN w:val="0"/>
        <w:adjustRightInd w:val="0"/>
        <w:spacing w:line="500" w:lineRule="exact"/>
        <w:jc w:val="center"/>
        <w:rPr>
          <w:rFonts w:hint="eastAsia" w:ascii="宋体" w:hAnsi="宋体" w:cs="宋体"/>
          <w:color w:val="000000" w:themeColor="text1"/>
          <w:sz w:val="32"/>
          <w:szCs w:val="32"/>
          <w:highlight w:val="none"/>
          <w14:textFill>
            <w14:solidFill>
              <w14:schemeClr w14:val="tx1"/>
            </w14:solidFill>
          </w14:textFill>
        </w:rPr>
      </w:pPr>
      <w:r>
        <w:rPr>
          <w:rFonts w:hint="eastAsia" w:ascii="宋体" w:hAnsi="宋体" w:cs="宋体"/>
          <w:color w:val="000000" w:themeColor="text1"/>
          <w:sz w:val="32"/>
          <w:szCs w:val="32"/>
          <w:highlight w:val="none"/>
          <w14:textFill>
            <w14:solidFill>
              <w14:schemeClr w14:val="tx1"/>
            </w14:solidFill>
          </w14:textFill>
        </w:rPr>
        <w:br w:type="page"/>
      </w:r>
      <w:r>
        <w:rPr>
          <w:rFonts w:hint="eastAsia" w:ascii="宋体" w:hAnsi="宋体" w:eastAsia="宋体" w:cs="宋体"/>
          <w:b/>
          <w:bCs/>
          <w:color w:val="000000" w:themeColor="text1"/>
          <w:sz w:val="32"/>
          <w:szCs w:val="32"/>
          <w:highlight w:val="none"/>
          <w14:textFill>
            <w14:solidFill>
              <w14:schemeClr w14:val="tx1"/>
            </w14:solidFill>
          </w14:textFill>
        </w:rPr>
        <w:t>中小企业</w:t>
      </w:r>
      <w:r>
        <w:rPr>
          <w:rFonts w:hint="eastAsia" w:ascii="宋体" w:hAnsi="宋体" w:eastAsia="宋体" w:cs="宋体"/>
          <w:b/>
          <w:bCs/>
          <w:color w:val="000000" w:themeColor="text1"/>
          <w:sz w:val="32"/>
          <w:szCs w:val="32"/>
          <w:highlight w:val="none"/>
          <w:lang w:eastAsia="zh-CN"/>
          <w14:textFill>
            <w14:solidFill>
              <w14:schemeClr w14:val="tx1"/>
            </w14:solidFill>
          </w14:textFill>
        </w:rPr>
        <w:t>证明文件</w:t>
      </w:r>
    </w:p>
    <w:p w14:paraId="71C700B3">
      <w:pPr>
        <w:keepNext w:val="0"/>
        <w:keepLines w:val="0"/>
        <w:pageBreakBefore w:val="0"/>
        <w:widowControl/>
        <w:kinsoku/>
        <w:wordWrap/>
        <w:overflowPunct/>
        <w:topLinePunct w:val="0"/>
        <w:autoSpaceDE w:val="0"/>
        <w:autoSpaceDN w:val="0"/>
        <w:bidi w:val="0"/>
        <w:adjustRightInd w:val="0"/>
        <w:snapToGrid/>
        <w:spacing w:line="360" w:lineRule="auto"/>
        <w:jc w:val="center"/>
        <w:textAlignment w:val="auto"/>
        <w:rPr>
          <w:rFonts w:hint="eastAsia" w:ascii="宋体" w:hAnsi="宋体" w:eastAsia="宋体" w:cs="宋体"/>
          <w:b/>
          <w:bCs/>
          <w:color w:val="000000" w:themeColor="text1"/>
          <w:sz w:val="24"/>
          <w:szCs w:val="24"/>
          <w:highlight w:val="none"/>
          <w:lang w:val="zh-CN"/>
          <w14:textFill>
            <w14:solidFill>
              <w14:schemeClr w14:val="tx1"/>
            </w14:solidFill>
          </w14:textFill>
        </w:rPr>
      </w:pPr>
    </w:p>
    <w:p w14:paraId="06B99D41">
      <w:pPr>
        <w:keepNext w:val="0"/>
        <w:keepLines w:val="0"/>
        <w:pageBreakBefore w:val="0"/>
        <w:widowControl/>
        <w:kinsoku/>
        <w:wordWrap/>
        <w:overflowPunct/>
        <w:topLinePunct w:val="0"/>
        <w:autoSpaceDE w:val="0"/>
        <w:autoSpaceDN w:val="0"/>
        <w:bidi w:val="0"/>
        <w:adjustRightInd w:val="0"/>
        <w:snapToGrid/>
        <w:spacing w:line="360" w:lineRule="auto"/>
        <w:jc w:val="center"/>
        <w:textAlignment w:val="auto"/>
        <w:rPr>
          <w:rFonts w:hint="eastAsia" w:ascii="宋体" w:hAnsi="宋体" w:eastAsia="宋体" w:cs="宋体"/>
          <w:b/>
          <w:bCs/>
          <w:color w:val="000000" w:themeColor="text1"/>
          <w:sz w:val="24"/>
          <w:szCs w:val="24"/>
          <w:highlight w:val="none"/>
          <w:lang w:val="zh-CN"/>
          <w14:textFill>
            <w14:solidFill>
              <w14:schemeClr w14:val="tx1"/>
            </w14:solidFill>
          </w14:textFill>
        </w:rPr>
      </w:pPr>
      <w:r>
        <w:rPr>
          <w:rFonts w:hint="eastAsia" w:ascii="宋体" w:hAnsi="宋体" w:eastAsia="宋体" w:cs="宋体"/>
          <w:b/>
          <w:bCs/>
          <w:color w:val="000000" w:themeColor="text1"/>
          <w:sz w:val="24"/>
          <w:szCs w:val="24"/>
          <w:highlight w:val="none"/>
          <w:lang w:val="zh-CN"/>
          <w14:textFill>
            <w14:solidFill>
              <w14:schemeClr w14:val="tx1"/>
            </w14:solidFill>
          </w14:textFill>
        </w:rPr>
        <w:t>中小企业声明函（</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工程</w:t>
      </w:r>
      <w:r>
        <w:rPr>
          <w:rFonts w:hint="eastAsia" w:ascii="宋体" w:hAnsi="宋体" w:eastAsia="宋体" w:cs="宋体"/>
          <w:b/>
          <w:bCs/>
          <w:color w:val="000000" w:themeColor="text1"/>
          <w:sz w:val="24"/>
          <w:szCs w:val="24"/>
          <w:highlight w:val="none"/>
          <w:lang w:val="zh-CN"/>
          <w14:textFill>
            <w14:solidFill>
              <w14:schemeClr w14:val="tx1"/>
            </w14:solidFill>
          </w14:textFill>
        </w:rPr>
        <w:t>）</w:t>
      </w:r>
    </w:p>
    <w:p w14:paraId="0F29673E">
      <w:pPr>
        <w:keepNext w:val="0"/>
        <w:keepLines w:val="0"/>
        <w:pageBreakBefore w:val="0"/>
        <w:widowControl/>
        <w:kinsoku/>
        <w:wordWrap/>
        <w:overflowPunct/>
        <w:topLinePunct w:val="0"/>
        <w:autoSpaceDE w:val="0"/>
        <w:autoSpaceDN w:val="0"/>
        <w:bidi w:val="0"/>
        <w:adjustRightInd w:val="0"/>
        <w:snapToGrid/>
        <w:spacing w:line="360" w:lineRule="auto"/>
        <w:ind w:firstLine="420" w:firstLineChars="200"/>
        <w:jc w:val="left"/>
        <w:textAlignment w:val="auto"/>
        <w:rPr>
          <w:rFonts w:hint="eastAsia" w:ascii="宋体" w:hAnsi="宋体" w:eastAsia="宋体" w:cs="宋体"/>
          <w:b w:val="0"/>
          <w:bCs/>
          <w:color w:val="000000" w:themeColor="text1"/>
          <w:sz w:val="21"/>
          <w:szCs w:val="21"/>
          <w:highlight w:val="none"/>
          <w:lang w:val="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本公司（联合体）郑重声明，根据《政府采购促进中小企业发展管理办法》（财库﹝2020﹞46 号）的规定，本公司（联合体）参加（单位名称）的（项目名称）采购活动，工程的施工单位全部为符合政策要求的中小企业（或者：服务全部由符合政策要求的中小企业承接）。相关企业（含联合体中的中小企业、签订分包意向协议的中小企业）的具体情况如下：</w:t>
      </w:r>
    </w:p>
    <w:p w14:paraId="26495D8A">
      <w:pPr>
        <w:keepNext w:val="0"/>
        <w:keepLines w:val="0"/>
        <w:pageBreakBefore w:val="0"/>
        <w:widowControl/>
        <w:kinsoku/>
        <w:wordWrap/>
        <w:overflowPunct/>
        <w:topLinePunct w:val="0"/>
        <w:autoSpaceDE w:val="0"/>
        <w:autoSpaceDN w:val="0"/>
        <w:bidi w:val="0"/>
        <w:adjustRightInd w:val="0"/>
        <w:snapToGrid/>
        <w:spacing w:line="360" w:lineRule="auto"/>
        <w:jc w:val="left"/>
        <w:textAlignment w:val="auto"/>
        <w:rPr>
          <w:rFonts w:hint="eastAsia" w:ascii="宋体" w:hAnsi="宋体" w:eastAsia="宋体" w:cs="宋体"/>
          <w:b w:val="0"/>
          <w:bCs/>
          <w:color w:val="000000" w:themeColor="text1"/>
          <w:sz w:val="21"/>
          <w:szCs w:val="21"/>
          <w:highlight w:val="none"/>
          <w:lang w:val="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1.</w:t>
      </w:r>
      <w:r>
        <w:rPr>
          <w:rFonts w:hint="eastAsia" w:ascii="宋体" w:hAnsi="宋体" w:eastAsia="宋体" w:cs="宋体"/>
          <w:b w:val="0"/>
          <w:bCs/>
          <w:color w:val="000000" w:themeColor="text1"/>
          <w:sz w:val="21"/>
          <w:szCs w:val="21"/>
          <w:highlight w:val="none"/>
          <w:u w:val="single"/>
          <w:lang w:val="en-US" w:eastAsia="zh-CN"/>
          <w14:textFill>
            <w14:solidFill>
              <w14:schemeClr w14:val="tx1"/>
            </w14:solidFill>
          </w14:textFill>
        </w:rPr>
        <w:t xml:space="preserve"> （标的名称） </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，属于</w:t>
      </w:r>
      <w:r>
        <w:rPr>
          <w:rFonts w:hint="eastAsia" w:ascii="宋体" w:hAnsi="宋体" w:eastAsia="宋体" w:cs="宋体"/>
          <w:b w:val="0"/>
          <w:bCs/>
          <w:color w:val="000000" w:themeColor="text1"/>
          <w:sz w:val="21"/>
          <w:szCs w:val="21"/>
          <w:highlight w:val="none"/>
          <w:u w:val="single"/>
          <w:lang w:val="en-US" w:eastAsia="zh-CN"/>
          <w14:textFill>
            <w14:solidFill>
              <w14:schemeClr w14:val="tx1"/>
            </w14:solidFill>
          </w14:textFill>
        </w:rPr>
        <w:t>（采购文件中明确的所属行业）</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；承建（承接）企业为</w:t>
      </w:r>
      <w:r>
        <w:rPr>
          <w:rFonts w:hint="eastAsia" w:ascii="宋体" w:hAnsi="宋体" w:eastAsia="宋体" w:cs="宋体"/>
          <w:b w:val="0"/>
          <w:bCs/>
          <w:color w:val="000000" w:themeColor="text1"/>
          <w:sz w:val="21"/>
          <w:szCs w:val="21"/>
          <w:highlight w:val="none"/>
          <w:u w:val="single"/>
          <w:lang w:val="en-US" w:eastAsia="zh-CN"/>
          <w14:textFill>
            <w14:solidFill>
              <w14:schemeClr w14:val="tx1"/>
            </w14:solidFill>
          </w14:textFill>
        </w:rPr>
        <w:t>（企业名称）</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，从业人员</w:t>
      </w:r>
      <w:r>
        <w:rPr>
          <w:rFonts w:hint="eastAsia" w:ascii="宋体" w:hAnsi="宋体" w:eastAsia="宋体" w:cs="宋体"/>
          <w:b w:val="0"/>
          <w:bCs/>
          <w:color w:val="000000" w:themeColor="text1"/>
          <w:sz w:val="21"/>
          <w:szCs w:val="21"/>
          <w:highlight w:val="none"/>
          <w:u w:val="single"/>
          <w:lang w:val="en-US" w:eastAsia="zh-CN"/>
          <w14:textFill>
            <w14:solidFill>
              <w14:schemeClr w14:val="tx1"/>
            </w14:solidFill>
          </w14:textFill>
        </w:rPr>
        <w:t xml:space="preserve">    </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人，营业收入为</w:t>
      </w:r>
      <w:r>
        <w:rPr>
          <w:rFonts w:hint="eastAsia" w:ascii="宋体" w:hAnsi="宋体" w:eastAsia="宋体" w:cs="宋体"/>
          <w:b w:val="0"/>
          <w:bCs/>
          <w:color w:val="000000" w:themeColor="text1"/>
          <w:sz w:val="21"/>
          <w:szCs w:val="21"/>
          <w:highlight w:val="none"/>
          <w:u w:val="single"/>
          <w:lang w:val="en-US" w:eastAsia="zh-CN"/>
          <w14:textFill>
            <w14:solidFill>
              <w14:schemeClr w14:val="tx1"/>
            </w14:solidFill>
          </w14:textFill>
        </w:rPr>
        <w:t xml:space="preserve">    </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万元，资产总额为</w:t>
      </w:r>
      <w:r>
        <w:rPr>
          <w:rFonts w:hint="eastAsia" w:ascii="宋体" w:hAnsi="宋体" w:eastAsia="宋体" w:cs="宋体"/>
          <w:b w:val="0"/>
          <w:bCs/>
          <w:color w:val="000000" w:themeColor="text1"/>
          <w:sz w:val="21"/>
          <w:szCs w:val="21"/>
          <w:highlight w:val="none"/>
          <w:u w:val="single"/>
          <w:lang w:val="en-US" w:eastAsia="zh-CN"/>
          <w14:textFill>
            <w14:solidFill>
              <w14:schemeClr w14:val="tx1"/>
            </w14:solidFill>
          </w14:textFill>
        </w:rPr>
        <w:t xml:space="preserve">    </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万元，属于</w:t>
      </w:r>
      <w:r>
        <w:rPr>
          <w:rFonts w:hint="eastAsia" w:ascii="宋体" w:hAnsi="宋体" w:eastAsia="宋体" w:cs="宋体"/>
          <w:b w:val="0"/>
          <w:bCs/>
          <w:color w:val="000000" w:themeColor="text1"/>
          <w:sz w:val="21"/>
          <w:szCs w:val="21"/>
          <w:highlight w:val="none"/>
          <w:u w:val="single"/>
          <w:lang w:val="en-US" w:eastAsia="zh-CN"/>
          <w14:textFill>
            <w14:solidFill>
              <w14:schemeClr w14:val="tx1"/>
            </w14:solidFill>
          </w14:textFill>
        </w:rPr>
        <w:t>（中型企业、小型企业、微型企业）</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 xml:space="preserve">； </w:t>
      </w:r>
    </w:p>
    <w:p w14:paraId="49085405">
      <w:pPr>
        <w:keepNext w:val="0"/>
        <w:keepLines w:val="0"/>
        <w:pageBreakBefore w:val="0"/>
        <w:widowControl/>
        <w:kinsoku/>
        <w:wordWrap/>
        <w:overflowPunct/>
        <w:topLinePunct w:val="0"/>
        <w:autoSpaceDE w:val="0"/>
        <w:autoSpaceDN w:val="0"/>
        <w:bidi w:val="0"/>
        <w:adjustRightInd w:val="0"/>
        <w:snapToGrid/>
        <w:spacing w:line="360" w:lineRule="auto"/>
        <w:jc w:val="left"/>
        <w:textAlignment w:val="auto"/>
        <w:rPr>
          <w:rFonts w:hint="eastAsia" w:ascii="宋体" w:hAnsi="宋体" w:eastAsia="宋体" w:cs="宋体"/>
          <w:b w:val="0"/>
          <w:bCs/>
          <w:color w:val="000000" w:themeColor="text1"/>
          <w:sz w:val="21"/>
          <w:szCs w:val="21"/>
          <w:highlight w:val="none"/>
          <w:lang w:val="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2.</w:t>
      </w:r>
      <w:r>
        <w:rPr>
          <w:rFonts w:hint="eastAsia" w:ascii="宋体" w:hAnsi="宋体" w:eastAsia="宋体" w:cs="宋体"/>
          <w:b w:val="0"/>
          <w:bCs/>
          <w:color w:val="000000" w:themeColor="text1"/>
          <w:sz w:val="21"/>
          <w:szCs w:val="21"/>
          <w:highlight w:val="none"/>
          <w:u w:val="single"/>
          <w:lang w:val="en-US" w:eastAsia="zh-CN"/>
          <w14:textFill>
            <w14:solidFill>
              <w14:schemeClr w14:val="tx1"/>
            </w14:solidFill>
          </w14:textFill>
        </w:rPr>
        <w:t xml:space="preserve"> （标的名称） </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，属于</w:t>
      </w:r>
      <w:r>
        <w:rPr>
          <w:rFonts w:hint="eastAsia" w:ascii="宋体" w:hAnsi="宋体" w:eastAsia="宋体" w:cs="宋体"/>
          <w:b w:val="0"/>
          <w:bCs/>
          <w:color w:val="000000" w:themeColor="text1"/>
          <w:sz w:val="21"/>
          <w:szCs w:val="21"/>
          <w:highlight w:val="none"/>
          <w:u w:val="single"/>
          <w:lang w:val="en-US" w:eastAsia="zh-CN"/>
          <w14:textFill>
            <w14:solidFill>
              <w14:schemeClr w14:val="tx1"/>
            </w14:solidFill>
          </w14:textFill>
        </w:rPr>
        <w:t>（采购文件中明确的所属行业）</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；承建（承接）企业为</w:t>
      </w:r>
      <w:r>
        <w:rPr>
          <w:rFonts w:hint="eastAsia" w:ascii="宋体" w:hAnsi="宋体" w:eastAsia="宋体" w:cs="宋体"/>
          <w:b w:val="0"/>
          <w:bCs/>
          <w:color w:val="000000" w:themeColor="text1"/>
          <w:sz w:val="21"/>
          <w:szCs w:val="21"/>
          <w:highlight w:val="none"/>
          <w:u w:val="single"/>
          <w:lang w:val="en-US" w:eastAsia="zh-CN"/>
          <w14:textFill>
            <w14:solidFill>
              <w14:schemeClr w14:val="tx1"/>
            </w14:solidFill>
          </w14:textFill>
        </w:rPr>
        <w:t>（企业名称）</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，从业人员</w:t>
      </w:r>
      <w:r>
        <w:rPr>
          <w:rFonts w:hint="eastAsia" w:ascii="宋体" w:hAnsi="宋体" w:eastAsia="宋体" w:cs="宋体"/>
          <w:b w:val="0"/>
          <w:bCs/>
          <w:color w:val="000000" w:themeColor="text1"/>
          <w:sz w:val="21"/>
          <w:szCs w:val="21"/>
          <w:highlight w:val="none"/>
          <w:u w:val="single"/>
          <w:lang w:val="en-US" w:eastAsia="zh-CN"/>
          <w14:textFill>
            <w14:solidFill>
              <w14:schemeClr w14:val="tx1"/>
            </w14:solidFill>
          </w14:textFill>
        </w:rPr>
        <w:t xml:space="preserve">    </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人，营业收入为</w:t>
      </w:r>
      <w:r>
        <w:rPr>
          <w:rFonts w:hint="eastAsia" w:ascii="宋体" w:hAnsi="宋体" w:eastAsia="宋体" w:cs="宋体"/>
          <w:b w:val="0"/>
          <w:bCs/>
          <w:color w:val="000000" w:themeColor="text1"/>
          <w:sz w:val="21"/>
          <w:szCs w:val="21"/>
          <w:highlight w:val="none"/>
          <w:u w:val="single"/>
          <w:lang w:val="en-US" w:eastAsia="zh-CN"/>
          <w14:textFill>
            <w14:solidFill>
              <w14:schemeClr w14:val="tx1"/>
            </w14:solidFill>
          </w14:textFill>
        </w:rPr>
        <w:t xml:space="preserve">     </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万元，资产总额为</w:t>
      </w:r>
      <w:r>
        <w:rPr>
          <w:rFonts w:hint="eastAsia" w:ascii="宋体" w:hAnsi="宋体" w:eastAsia="宋体" w:cs="宋体"/>
          <w:b w:val="0"/>
          <w:bCs/>
          <w:color w:val="000000" w:themeColor="text1"/>
          <w:sz w:val="21"/>
          <w:szCs w:val="21"/>
          <w:highlight w:val="none"/>
          <w:u w:val="single"/>
          <w:lang w:val="en-US" w:eastAsia="zh-CN"/>
          <w14:textFill>
            <w14:solidFill>
              <w14:schemeClr w14:val="tx1"/>
            </w14:solidFill>
          </w14:textFill>
        </w:rPr>
        <w:t xml:space="preserve">    </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万元，属于</w:t>
      </w:r>
      <w:r>
        <w:rPr>
          <w:rFonts w:hint="eastAsia" w:ascii="宋体" w:hAnsi="宋体" w:eastAsia="宋体" w:cs="宋体"/>
          <w:b w:val="0"/>
          <w:bCs/>
          <w:color w:val="000000" w:themeColor="text1"/>
          <w:sz w:val="21"/>
          <w:szCs w:val="21"/>
          <w:highlight w:val="none"/>
          <w:u w:val="single"/>
          <w:lang w:val="en-US" w:eastAsia="zh-CN"/>
          <w14:textFill>
            <w14:solidFill>
              <w14:schemeClr w14:val="tx1"/>
            </w14:solidFill>
          </w14:textFill>
        </w:rPr>
        <w:t>（中型企业、 小型企业、微型企业）</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 xml:space="preserve">； </w:t>
      </w:r>
    </w:p>
    <w:p w14:paraId="324D208D">
      <w:pPr>
        <w:keepNext w:val="0"/>
        <w:keepLines w:val="0"/>
        <w:pageBreakBefore w:val="0"/>
        <w:widowControl/>
        <w:kinsoku/>
        <w:wordWrap/>
        <w:overflowPunct/>
        <w:topLinePunct w:val="0"/>
        <w:autoSpaceDE w:val="0"/>
        <w:autoSpaceDN w:val="0"/>
        <w:bidi w:val="0"/>
        <w:adjustRightInd w:val="0"/>
        <w:snapToGrid/>
        <w:spacing w:line="360" w:lineRule="auto"/>
        <w:jc w:val="left"/>
        <w:textAlignment w:val="auto"/>
        <w:rPr>
          <w:rFonts w:hint="eastAsia" w:ascii="宋体" w:hAnsi="宋体" w:eastAsia="宋体" w:cs="宋体"/>
          <w:b w:val="0"/>
          <w:bCs/>
          <w:color w:val="000000" w:themeColor="text1"/>
          <w:sz w:val="21"/>
          <w:szCs w:val="21"/>
          <w:highlight w:val="none"/>
          <w:lang w:val="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w:t>
      </w:r>
    </w:p>
    <w:p w14:paraId="3673A7ED">
      <w:pPr>
        <w:keepNext w:val="0"/>
        <w:keepLines w:val="0"/>
        <w:pageBreakBefore w:val="0"/>
        <w:widowControl/>
        <w:kinsoku/>
        <w:wordWrap/>
        <w:overflowPunct/>
        <w:topLinePunct w:val="0"/>
        <w:autoSpaceDE w:val="0"/>
        <w:autoSpaceDN w:val="0"/>
        <w:bidi w:val="0"/>
        <w:adjustRightInd w:val="0"/>
        <w:snapToGrid/>
        <w:spacing w:line="360" w:lineRule="auto"/>
        <w:ind w:firstLine="420" w:firstLineChars="200"/>
        <w:jc w:val="left"/>
        <w:textAlignment w:val="auto"/>
        <w:rPr>
          <w:rFonts w:hint="eastAsia" w:ascii="宋体" w:hAnsi="宋体" w:eastAsia="宋体" w:cs="宋体"/>
          <w:b w:val="0"/>
          <w:bCs/>
          <w:color w:val="000000" w:themeColor="text1"/>
          <w:sz w:val="21"/>
          <w:szCs w:val="21"/>
          <w:highlight w:val="none"/>
          <w:lang w:val="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以上企业，不属于大企业的分支机构，不存在控股股东为大企业的情形，也不存在与大企业的负责人为同一人的情形。</w:t>
      </w:r>
    </w:p>
    <w:p w14:paraId="20C857E2">
      <w:pPr>
        <w:keepNext w:val="0"/>
        <w:keepLines w:val="0"/>
        <w:pageBreakBefore w:val="0"/>
        <w:widowControl/>
        <w:kinsoku/>
        <w:wordWrap/>
        <w:overflowPunct/>
        <w:topLinePunct w:val="0"/>
        <w:autoSpaceDE w:val="0"/>
        <w:autoSpaceDN w:val="0"/>
        <w:bidi w:val="0"/>
        <w:adjustRightInd w:val="0"/>
        <w:snapToGrid/>
        <w:spacing w:line="360" w:lineRule="auto"/>
        <w:ind w:firstLine="210" w:firstLineChars="100"/>
        <w:jc w:val="left"/>
        <w:textAlignment w:val="auto"/>
        <w:rPr>
          <w:rFonts w:hint="eastAsia" w:ascii="宋体" w:hAnsi="宋体" w:eastAsia="宋体" w:cs="宋体"/>
          <w:b w:val="0"/>
          <w:bCs/>
          <w:color w:val="000000" w:themeColor="text1"/>
          <w:sz w:val="21"/>
          <w:szCs w:val="21"/>
          <w:highlight w:val="none"/>
          <w:lang w:val="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 xml:space="preserve">本企业对上述声明内容的真实性负责。如有虚假，将依法承担相应责任。 </w:t>
      </w:r>
    </w:p>
    <w:p w14:paraId="24D8A6AB">
      <w:pPr>
        <w:keepNext w:val="0"/>
        <w:keepLines w:val="0"/>
        <w:pageBreakBefore w:val="0"/>
        <w:widowControl/>
        <w:kinsoku/>
        <w:wordWrap/>
        <w:overflowPunct/>
        <w:topLinePunct w:val="0"/>
        <w:autoSpaceDE w:val="0"/>
        <w:autoSpaceDN w:val="0"/>
        <w:bidi w:val="0"/>
        <w:adjustRightInd w:val="0"/>
        <w:snapToGrid/>
        <w:spacing w:line="360" w:lineRule="auto"/>
        <w:ind w:firstLine="3990" w:firstLineChars="1900"/>
        <w:jc w:val="left"/>
        <w:textAlignment w:val="auto"/>
        <w:rPr>
          <w:rFonts w:hint="eastAsia" w:ascii="宋体" w:hAnsi="宋体" w:eastAsia="宋体" w:cs="宋体"/>
          <w:b w:val="0"/>
          <w:bCs/>
          <w:color w:val="000000" w:themeColor="text1"/>
          <w:sz w:val="21"/>
          <w:szCs w:val="21"/>
          <w:highlight w:val="none"/>
          <w:lang w:val="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供应商</w:t>
      </w:r>
      <w:r>
        <w:rPr>
          <w:rFonts w:hint="eastAsia" w:ascii="宋体" w:hAnsi="宋体" w:eastAsia="宋体" w:cs="宋体"/>
          <w:b w:val="0"/>
          <w:bCs/>
          <w:color w:val="000000" w:themeColor="text1"/>
          <w:sz w:val="21"/>
          <w:szCs w:val="21"/>
          <w:highlight w:val="none"/>
          <w:lang w:val="zh-CN"/>
          <w14:textFill>
            <w14:solidFill>
              <w14:schemeClr w14:val="tx1"/>
            </w14:solidFill>
          </w14:textFill>
        </w:rPr>
        <w:t xml:space="preserve">名称（公章）：   </w:t>
      </w:r>
    </w:p>
    <w:p w14:paraId="2601D620">
      <w:pPr>
        <w:keepNext w:val="0"/>
        <w:keepLines w:val="0"/>
        <w:pageBreakBefore w:val="0"/>
        <w:widowControl/>
        <w:kinsoku/>
        <w:wordWrap/>
        <w:overflowPunct/>
        <w:topLinePunct w:val="0"/>
        <w:autoSpaceDE w:val="0"/>
        <w:autoSpaceDN w:val="0"/>
        <w:bidi w:val="0"/>
        <w:adjustRightInd w:val="0"/>
        <w:snapToGrid/>
        <w:spacing w:line="360" w:lineRule="auto"/>
        <w:ind w:firstLine="5250" w:firstLineChars="2500"/>
        <w:jc w:val="left"/>
        <w:textAlignment w:val="auto"/>
        <w:rPr>
          <w:rFonts w:hint="eastAsia" w:ascii="宋体" w:hAnsi="宋体" w:eastAsia="宋体" w:cs="宋体"/>
          <w:b w:val="0"/>
          <w:bCs/>
          <w:color w:val="000000" w:themeColor="text1"/>
          <w:sz w:val="21"/>
          <w:szCs w:val="21"/>
          <w:highlight w:val="none"/>
          <w:lang w:val="zh-CN"/>
          <w14:textFill>
            <w14:solidFill>
              <w14:schemeClr w14:val="tx1"/>
            </w14:solidFill>
          </w14:textFill>
        </w:rPr>
      </w:pPr>
      <w:r>
        <w:rPr>
          <w:rFonts w:hint="eastAsia" w:ascii="宋体" w:hAnsi="宋体" w:eastAsia="宋体" w:cs="宋体"/>
          <w:b w:val="0"/>
          <w:bCs/>
          <w:color w:val="000000" w:themeColor="text1"/>
          <w:sz w:val="21"/>
          <w:szCs w:val="21"/>
          <w:highlight w:val="none"/>
          <w:lang w:val="zh-CN"/>
          <w14:textFill>
            <w14:solidFill>
              <w14:schemeClr w14:val="tx1"/>
            </w14:solidFill>
          </w14:textFill>
        </w:rPr>
        <w:t>日</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b w:val="0"/>
          <w:bCs/>
          <w:color w:val="000000" w:themeColor="text1"/>
          <w:sz w:val="21"/>
          <w:szCs w:val="21"/>
          <w:highlight w:val="none"/>
          <w:lang w:val="zh-CN"/>
          <w14:textFill>
            <w14:solidFill>
              <w14:schemeClr w14:val="tx1"/>
            </w14:solidFill>
          </w14:textFill>
        </w:rPr>
        <w:t xml:space="preserve"> 期：  </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 xml:space="preserve"> </w:t>
      </w:r>
    </w:p>
    <w:p w14:paraId="070FE739">
      <w:pPr>
        <w:keepNext w:val="0"/>
        <w:keepLines w:val="0"/>
        <w:pageBreakBefore w:val="0"/>
        <w:widowControl/>
        <w:kinsoku/>
        <w:wordWrap/>
        <w:overflowPunct/>
        <w:topLinePunct w:val="0"/>
        <w:autoSpaceDE w:val="0"/>
        <w:autoSpaceDN w:val="0"/>
        <w:bidi w:val="0"/>
        <w:adjustRightInd w:val="0"/>
        <w:snapToGrid/>
        <w:spacing w:line="360" w:lineRule="auto"/>
        <w:jc w:val="left"/>
        <w:textAlignment w:val="auto"/>
        <w:rPr>
          <w:rFonts w:hint="eastAsia" w:ascii="宋体" w:hAnsi="宋体" w:eastAsia="宋体" w:cs="宋体"/>
          <w:b w:val="0"/>
          <w:bCs/>
          <w:color w:val="000000" w:themeColor="text1"/>
          <w:sz w:val="21"/>
          <w:szCs w:val="21"/>
          <w:highlight w:val="none"/>
          <w:lang w:val="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注：</w:t>
      </w:r>
      <w:r>
        <w:rPr>
          <w:rFonts w:hint="eastAsia" w:ascii="宋体" w:hAnsi="宋体" w:eastAsia="宋体" w:cs="宋体"/>
          <w:b w:val="0"/>
          <w:bCs/>
          <w:color w:val="000000" w:themeColor="text1"/>
          <w:sz w:val="21"/>
          <w:szCs w:val="21"/>
          <w:highlight w:val="none"/>
          <w:lang w:val="zh-CN"/>
          <w14:textFill>
            <w14:solidFill>
              <w14:schemeClr w14:val="tx1"/>
            </w14:solidFill>
          </w14:textFill>
        </w:rPr>
        <w:t>1</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w:t>
      </w:r>
      <w:r>
        <w:rPr>
          <w:rFonts w:hint="eastAsia" w:ascii="宋体" w:hAnsi="宋体" w:eastAsia="宋体" w:cs="宋体"/>
          <w:b w:val="0"/>
          <w:bCs/>
          <w:color w:val="000000" w:themeColor="text1"/>
          <w:sz w:val="21"/>
          <w:szCs w:val="21"/>
          <w:highlight w:val="none"/>
          <w:lang w:val="zh-CN"/>
          <w14:textFill>
            <w14:solidFill>
              <w14:schemeClr w14:val="tx1"/>
            </w14:solidFill>
          </w14:textFill>
        </w:rPr>
        <w:t>从业人员、营业收入、资产总额填报上一年度数据，无上一年度数据的新成立企业可不填报。</w:t>
      </w:r>
    </w:p>
    <w:p w14:paraId="40939E3B">
      <w:pPr>
        <w:keepNext w:val="0"/>
        <w:keepLines w:val="0"/>
        <w:pageBreakBefore w:val="0"/>
        <w:widowControl/>
        <w:kinsoku/>
        <w:wordWrap/>
        <w:overflowPunct/>
        <w:topLinePunct w:val="0"/>
        <w:autoSpaceDE w:val="0"/>
        <w:autoSpaceDN w:val="0"/>
        <w:bidi w:val="0"/>
        <w:adjustRightInd w:val="0"/>
        <w:snapToGrid/>
        <w:spacing w:line="360" w:lineRule="auto"/>
        <w:jc w:val="left"/>
        <w:textAlignment w:val="auto"/>
        <w:rPr>
          <w:rFonts w:hint="eastAsia" w:ascii="宋体" w:hAnsi="宋体" w:eastAsia="宋体" w:cs="宋体"/>
          <w:b/>
          <w:bCs w:val="0"/>
          <w:color w:val="000000" w:themeColor="text1"/>
          <w:sz w:val="21"/>
          <w:szCs w:val="21"/>
          <w:highlight w:val="none"/>
          <w:lang w:val="zh-CN"/>
          <w14:textFill>
            <w14:solidFill>
              <w14:schemeClr w14:val="tx1"/>
            </w14:solidFill>
          </w14:textFill>
        </w:rPr>
        <w:sectPr>
          <w:pgSz w:w="11915" w:h="16840"/>
          <w:pgMar w:top="1440" w:right="1469" w:bottom="1440" w:left="1622" w:header="851" w:footer="851" w:gutter="0"/>
          <w:pgNumType w:fmt="decimal"/>
          <w:cols w:space="425" w:num="1"/>
          <w:docGrid w:type="lines" w:linePitch="312" w:charSpace="0"/>
        </w:sect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 xml:space="preserve">  </w:t>
      </w:r>
    </w:p>
    <w:p w14:paraId="2B204365">
      <w:pPr>
        <w:spacing w:line="312" w:lineRule="auto"/>
        <w:jc w:val="center"/>
        <w:rPr>
          <w:rFonts w:hint="eastAsia" w:ascii="宋体" w:hAnsi="宋体" w:eastAsia="宋体" w:cs="宋体"/>
          <w:b w:val="0"/>
          <w:bCs w:val="0"/>
          <w:color w:val="000000" w:themeColor="text1"/>
          <w:sz w:val="30"/>
          <w:szCs w:val="30"/>
          <w:highlight w:val="none"/>
          <w14:textFill>
            <w14:solidFill>
              <w14:schemeClr w14:val="tx1"/>
            </w14:solidFill>
          </w14:textFill>
        </w:rPr>
      </w:pPr>
      <w:r>
        <w:rPr>
          <w:rFonts w:hint="eastAsia" w:ascii="宋体" w:hAnsi="宋体" w:eastAsia="宋体" w:cs="宋体"/>
          <w:b w:val="0"/>
          <w:bCs w:val="0"/>
          <w:color w:val="000000" w:themeColor="text1"/>
          <w:sz w:val="30"/>
          <w:szCs w:val="30"/>
          <w:highlight w:val="none"/>
          <w14:textFill>
            <w14:solidFill>
              <w14:schemeClr w14:val="tx1"/>
            </w14:solidFill>
          </w14:textFill>
        </w:rPr>
        <w:t>监狱企业证明材料</w:t>
      </w:r>
    </w:p>
    <w:p w14:paraId="17769E8F">
      <w:pPr>
        <w:autoSpaceDE w:val="0"/>
        <w:autoSpaceDN w:val="0"/>
        <w:snapToGrid w:val="0"/>
        <w:spacing w:line="360" w:lineRule="auto"/>
        <w:rPr>
          <w:rFonts w:ascii="宋体" w:hAnsi="宋体"/>
          <w:color w:val="000000" w:themeColor="text1"/>
          <w:sz w:val="32"/>
          <w:szCs w:val="22"/>
          <w:highlight w:val="none"/>
          <w:lang w:val="zh-CN"/>
          <w14:textFill>
            <w14:solidFill>
              <w14:schemeClr w14:val="tx1"/>
            </w14:solidFill>
          </w14:textFill>
        </w:rPr>
      </w:pPr>
    </w:p>
    <w:p w14:paraId="5FC1EB25">
      <w:pPr>
        <w:autoSpaceDE w:val="0"/>
        <w:autoSpaceDN w:val="0"/>
        <w:spacing w:line="588" w:lineRule="exact"/>
        <w:ind w:firstLine="504"/>
        <w:rPr>
          <w:rFonts w:ascii="宋体" w:hAnsi="宋体"/>
          <w:color w:val="000000" w:themeColor="text1"/>
          <w:sz w:val="24"/>
          <w:szCs w:val="22"/>
          <w:highlight w:val="none"/>
          <w:lang w:val="zh-CN"/>
          <w14:textFill>
            <w14:solidFill>
              <w14:schemeClr w14:val="tx1"/>
            </w14:solidFill>
          </w14:textFill>
        </w:rPr>
      </w:pPr>
    </w:p>
    <w:p w14:paraId="26CB737F">
      <w:pPr>
        <w:autoSpaceDE w:val="0"/>
        <w:autoSpaceDN w:val="0"/>
        <w:spacing w:line="588" w:lineRule="exact"/>
        <w:ind w:firstLine="504"/>
        <w:rPr>
          <w:rFonts w:ascii="宋体" w:hAnsi="宋体"/>
          <w:color w:val="000000" w:themeColor="text1"/>
          <w:sz w:val="24"/>
          <w:szCs w:val="22"/>
          <w:highlight w:val="none"/>
          <w:lang w:val="zh-CN"/>
          <w14:textFill>
            <w14:solidFill>
              <w14:schemeClr w14:val="tx1"/>
            </w14:solidFill>
          </w14:textFill>
        </w:rPr>
      </w:pPr>
    </w:p>
    <w:p w14:paraId="0F30AD45">
      <w:pPr>
        <w:autoSpaceDE w:val="0"/>
        <w:autoSpaceDN w:val="0"/>
        <w:spacing w:line="588" w:lineRule="exact"/>
        <w:ind w:firstLine="504"/>
        <w:rPr>
          <w:rFonts w:ascii="宋体" w:hAnsi="宋体"/>
          <w:color w:val="000000" w:themeColor="text1"/>
          <w:sz w:val="24"/>
          <w:szCs w:val="22"/>
          <w:highlight w:val="none"/>
          <w:lang w:val="zh-CN"/>
          <w14:textFill>
            <w14:solidFill>
              <w14:schemeClr w14:val="tx1"/>
            </w14:solidFill>
          </w14:textFill>
        </w:rPr>
      </w:pPr>
    </w:p>
    <w:p w14:paraId="691B0716">
      <w:pPr>
        <w:tabs>
          <w:tab w:val="left" w:pos="4860"/>
        </w:tabs>
        <w:autoSpaceDE w:val="0"/>
        <w:autoSpaceDN w:val="0"/>
        <w:spacing w:line="588" w:lineRule="exact"/>
        <w:ind w:right="1560" w:firstLine="504"/>
        <w:rPr>
          <w:rFonts w:ascii="宋体" w:hAnsi="宋体"/>
          <w:color w:val="000000" w:themeColor="text1"/>
          <w:sz w:val="24"/>
          <w:szCs w:val="22"/>
          <w:highlight w:val="none"/>
          <w:lang w:val="zh-CN"/>
          <w14:textFill>
            <w14:solidFill>
              <w14:schemeClr w14:val="tx1"/>
            </w14:solidFill>
          </w14:textFill>
        </w:rPr>
      </w:pPr>
    </w:p>
    <w:p w14:paraId="691C577D">
      <w:pPr>
        <w:spacing w:line="360" w:lineRule="auto"/>
        <w:ind w:firstLine="420" w:firstLineChars="200"/>
        <w:jc w:val="left"/>
        <w:rPr>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备注：若是，监狱企业投标的应按照《财政部司法部关于政府采购支持监狱企业发展有关问题的通知（财库〔2014〕68号）》要求提供由省级以上监狱管理局、戒毒管理局（含新疆生产建设兵团）出具的属于监狱企业的证明文件。</w:t>
      </w:r>
    </w:p>
    <w:p w14:paraId="33E96131">
      <w:pPr>
        <w:keepNext w:val="0"/>
        <w:keepLines w:val="0"/>
        <w:pageBreakBefore w:val="0"/>
        <w:widowControl w:val="0"/>
        <w:kinsoku/>
        <w:wordWrap/>
        <w:overflowPunct/>
        <w:topLinePunct w:val="0"/>
        <w:autoSpaceDE/>
        <w:autoSpaceDN/>
        <w:bidi w:val="0"/>
        <w:adjustRightInd/>
        <w:snapToGrid/>
        <w:spacing w:line="280" w:lineRule="exact"/>
        <w:ind w:firstLine="480" w:firstLineChars="200"/>
        <w:jc w:val="distribute"/>
        <w:textAlignment w:val="auto"/>
        <w:rPr>
          <w:rFonts w:ascii="宋体" w:hAnsi="宋体"/>
          <w:color w:val="000000" w:themeColor="text1"/>
          <w:sz w:val="24"/>
          <w:szCs w:val="22"/>
          <w:highlight w:val="none"/>
          <w14:textFill>
            <w14:solidFill>
              <w14:schemeClr w14:val="tx1"/>
            </w14:solidFill>
          </w14:textFill>
        </w:rPr>
      </w:pPr>
      <w:r>
        <w:rPr>
          <w:rFonts w:ascii="宋体" w:hAnsi="宋体"/>
          <w:color w:val="000000" w:themeColor="text1"/>
          <w:sz w:val="24"/>
          <w:szCs w:val="22"/>
          <w:highlight w:val="none"/>
          <w14:textFill>
            <w14:solidFill>
              <w14:schemeClr w14:val="tx1"/>
            </w14:solidFill>
          </w14:textFill>
        </w:rPr>
        <w:br w:type="page"/>
      </w:r>
    </w:p>
    <w:p w14:paraId="6CADE88A">
      <w:pPr>
        <w:pStyle w:val="5"/>
        <w:jc w:val="center"/>
        <w:rPr>
          <w:rFonts w:hint="eastAsia" w:ascii="宋体" w:hAnsi="宋体" w:eastAsia="宋体" w:cs="宋体"/>
          <w:b w:val="0"/>
          <w:bCs w:val="0"/>
          <w:color w:val="000000" w:themeColor="text1"/>
          <w:sz w:val="30"/>
          <w:szCs w:val="30"/>
          <w:highlight w:val="none"/>
          <w14:textFill>
            <w14:solidFill>
              <w14:schemeClr w14:val="tx1"/>
            </w14:solidFill>
          </w14:textFill>
        </w:rPr>
      </w:pPr>
      <w:r>
        <w:rPr>
          <w:rFonts w:hint="eastAsia" w:ascii="宋体" w:hAnsi="宋体" w:eastAsia="宋体" w:cs="宋体"/>
          <w:b w:val="0"/>
          <w:bCs w:val="0"/>
          <w:color w:val="000000" w:themeColor="text1"/>
          <w:sz w:val="30"/>
          <w:szCs w:val="30"/>
          <w:highlight w:val="none"/>
          <w14:textFill>
            <w14:solidFill>
              <w14:schemeClr w14:val="tx1"/>
            </w14:solidFill>
          </w14:textFill>
        </w:rPr>
        <w:t>残疾人福利性单位声明函</w:t>
      </w:r>
    </w:p>
    <w:p w14:paraId="52740EEC">
      <w:pPr>
        <w:spacing w:line="588" w:lineRule="exact"/>
        <w:rPr>
          <w:rFonts w:ascii="宋体" w:hAnsi="宋体"/>
          <w:color w:val="000000" w:themeColor="text1"/>
          <w:spacing w:val="6"/>
          <w:sz w:val="30"/>
          <w:szCs w:val="30"/>
          <w:highlight w:val="none"/>
          <w14:textFill>
            <w14:solidFill>
              <w14:schemeClr w14:val="tx1"/>
            </w14:solidFill>
          </w14:textFill>
        </w:rPr>
      </w:pPr>
    </w:p>
    <w:p w14:paraId="33CA5026">
      <w:pPr>
        <w:spacing w:line="588" w:lineRule="exact"/>
        <w:ind w:firstLine="444" w:firstLineChars="200"/>
        <w:rPr>
          <w:rFonts w:ascii="宋体" w:hAnsi="宋体"/>
          <w:color w:val="000000" w:themeColor="text1"/>
          <w:spacing w:val="6"/>
          <w:szCs w:val="21"/>
          <w:highlight w:val="none"/>
          <w14:textFill>
            <w14:solidFill>
              <w14:schemeClr w14:val="tx1"/>
            </w14:solidFill>
          </w14:textFill>
        </w:rPr>
      </w:pPr>
      <w:r>
        <w:rPr>
          <w:rFonts w:ascii="宋体" w:hAnsi="宋体"/>
          <w:color w:val="000000" w:themeColor="text1"/>
          <w:spacing w:val="6"/>
          <w:szCs w:val="21"/>
          <w:highlight w:val="none"/>
          <w14:textFill>
            <w14:solidFill>
              <w14:schemeClr w14:val="tx1"/>
            </w14:solidFill>
          </w14:textFill>
        </w:rPr>
        <w:t>本单位郑重声明，根据《财政部民政部中国残疾人联合会关于促进残疾人就业政府采购政策的通知》（财库</w:t>
      </w:r>
      <w:r>
        <w:rPr>
          <w:rFonts w:ascii="宋体" w:hAnsi="宋体"/>
          <w:color w:val="000000" w:themeColor="text1"/>
          <w:szCs w:val="21"/>
          <w:highlight w:val="none"/>
          <w14:textFill>
            <w14:solidFill>
              <w14:schemeClr w14:val="tx1"/>
            </w14:solidFill>
          </w14:textFill>
        </w:rPr>
        <w:t>〔2017〕 141</w:t>
      </w:r>
      <w:r>
        <w:rPr>
          <w:rFonts w:ascii="宋体" w:hAnsi="宋体"/>
          <w:color w:val="000000" w:themeColor="text1"/>
          <w:spacing w:val="6"/>
          <w:szCs w:val="21"/>
          <w:highlight w:val="none"/>
          <w14:textFill>
            <w14:solidFill>
              <w14:schemeClr w14:val="tx1"/>
            </w14:solidFill>
          </w14:textFill>
        </w:rPr>
        <w:t>号）的规定，本单位为符合条件的残疾人福利性单位，且本单位参加单位的项目采购活动提供本单位制造的货物（由本单位承担工程/提供服务），或者提供其他残疾人福利性单位制造的货物（不包括使用非残疾人福利性单位注册商标的货物）。</w:t>
      </w:r>
    </w:p>
    <w:p w14:paraId="22BBF3A6">
      <w:pPr>
        <w:spacing w:line="588" w:lineRule="exact"/>
        <w:ind w:firstLine="444" w:firstLineChars="200"/>
        <w:rPr>
          <w:rFonts w:ascii="宋体" w:hAnsi="宋体"/>
          <w:color w:val="000000" w:themeColor="text1"/>
          <w:spacing w:val="6"/>
          <w:szCs w:val="21"/>
          <w:highlight w:val="none"/>
          <w14:textFill>
            <w14:solidFill>
              <w14:schemeClr w14:val="tx1"/>
            </w14:solidFill>
          </w14:textFill>
        </w:rPr>
      </w:pPr>
      <w:r>
        <w:rPr>
          <w:rFonts w:ascii="宋体" w:hAnsi="宋体"/>
          <w:color w:val="000000" w:themeColor="text1"/>
          <w:spacing w:val="6"/>
          <w:szCs w:val="21"/>
          <w:highlight w:val="none"/>
          <w14:textFill>
            <w14:solidFill>
              <w14:schemeClr w14:val="tx1"/>
            </w14:solidFill>
          </w14:textFill>
        </w:rPr>
        <w:t>本单位对上述声明的真实性负责。如有虚假，将依法承担相应责任。</w:t>
      </w:r>
    </w:p>
    <w:p w14:paraId="78331D18">
      <w:pPr>
        <w:spacing w:line="588" w:lineRule="exact"/>
        <w:ind w:firstLine="444" w:firstLineChars="200"/>
        <w:rPr>
          <w:rFonts w:ascii="宋体" w:hAnsi="宋体"/>
          <w:color w:val="000000" w:themeColor="text1"/>
          <w:spacing w:val="6"/>
          <w:szCs w:val="21"/>
          <w:highlight w:val="none"/>
          <w14:textFill>
            <w14:solidFill>
              <w14:schemeClr w14:val="tx1"/>
            </w14:solidFill>
          </w14:textFill>
        </w:rPr>
      </w:pPr>
    </w:p>
    <w:p w14:paraId="43FC7681">
      <w:pPr>
        <w:spacing w:line="588" w:lineRule="exact"/>
        <w:ind w:firstLine="444" w:firstLineChars="200"/>
        <w:rPr>
          <w:rFonts w:ascii="宋体" w:hAnsi="宋体"/>
          <w:color w:val="000000" w:themeColor="text1"/>
          <w:spacing w:val="6"/>
          <w:szCs w:val="21"/>
          <w:highlight w:val="none"/>
          <w14:textFill>
            <w14:solidFill>
              <w14:schemeClr w14:val="tx1"/>
            </w14:solidFill>
          </w14:textFill>
        </w:rPr>
      </w:pPr>
    </w:p>
    <w:p w14:paraId="25FA61F7">
      <w:pPr>
        <w:tabs>
          <w:tab w:val="left" w:pos="4860"/>
        </w:tabs>
        <w:autoSpaceDE w:val="0"/>
        <w:autoSpaceDN w:val="0"/>
        <w:spacing w:line="588" w:lineRule="exact"/>
        <w:ind w:right="1560" w:firstLine="504"/>
        <w:jc w:val="right"/>
        <w:rPr>
          <w:rFonts w:ascii="宋体" w:hAnsi="宋体"/>
          <w:color w:val="000000" w:themeColor="text1"/>
          <w:szCs w:val="21"/>
          <w:highlight w:val="none"/>
          <w:lang w:val="zh-CN"/>
          <w14:textFill>
            <w14:solidFill>
              <w14:schemeClr w14:val="tx1"/>
            </w14:solidFill>
          </w14:textFill>
        </w:rPr>
      </w:pPr>
      <w:r>
        <w:rPr>
          <w:rFonts w:ascii="宋体" w:hAnsi="宋体"/>
          <w:color w:val="000000" w:themeColor="text1"/>
          <w:szCs w:val="21"/>
          <w:highlight w:val="none"/>
          <w:lang w:val="zh-CN"/>
          <w14:textFill>
            <w14:solidFill>
              <w14:schemeClr w14:val="tx1"/>
            </w14:solidFill>
          </w14:textFill>
        </w:rPr>
        <w:t>企业名称（公章）：</w:t>
      </w:r>
    </w:p>
    <w:p w14:paraId="70DD4124">
      <w:pPr>
        <w:tabs>
          <w:tab w:val="left" w:pos="4860"/>
        </w:tabs>
        <w:autoSpaceDE w:val="0"/>
        <w:autoSpaceDN w:val="0"/>
        <w:spacing w:line="588" w:lineRule="exact"/>
        <w:ind w:right="1560" w:firstLine="504"/>
        <w:jc w:val="right"/>
        <w:rPr>
          <w:rFonts w:ascii="宋体" w:hAnsi="宋体"/>
          <w:color w:val="000000" w:themeColor="text1"/>
          <w:szCs w:val="21"/>
          <w:highlight w:val="none"/>
          <w:lang w:val="zh-CN"/>
          <w14:textFill>
            <w14:solidFill>
              <w14:schemeClr w14:val="tx1"/>
            </w14:solidFill>
          </w14:textFill>
        </w:rPr>
      </w:pPr>
      <w:r>
        <w:rPr>
          <w:rFonts w:ascii="宋体" w:hAnsi="宋体"/>
          <w:color w:val="000000" w:themeColor="text1"/>
          <w:szCs w:val="21"/>
          <w:highlight w:val="none"/>
          <w:lang w:val="zh-CN"/>
          <w14:textFill>
            <w14:solidFill>
              <w14:schemeClr w14:val="tx1"/>
            </w14:solidFill>
          </w14:textFill>
        </w:rPr>
        <w:t xml:space="preserve">日期： </w:t>
      </w:r>
    </w:p>
    <w:p w14:paraId="7D7D00C2">
      <w:pPr>
        <w:autoSpaceDE w:val="0"/>
        <w:autoSpaceDN w:val="0"/>
        <w:spacing w:line="360" w:lineRule="auto"/>
        <w:ind w:firstLine="5160" w:firstLineChars="2150"/>
        <w:rPr>
          <w:rFonts w:ascii="宋体" w:hAnsi="宋体"/>
          <w:color w:val="000000" w:themeColor="text1"/>
          <w:sz w:val="24"/>
          <w:szCs w:val="22"/>
          <w:highlight w:val="none"/>
          <w:lang w:val="zh-CN"/>
          <w14:textFill>
            <w14:solidFill>
              <w14:schemeClr w14:val="tx1"/>
            </w14:solidFill>
          </w14:textFill>
        </w:rPr>
      </w:pPr>
    </w:p>
    <w:p w14:paraId="572144C8">
      <w:pPr>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备注：若是，</w:t>
      </w:r>
      <w:r>
        <w:rPr>
          <w:rFonts w:hint="eastAsia" w:ascii="宋体" w:hAnsi="宋体" w:eastAsia="宋体" w:cs="宋体"/>
          <w:color w:val="000000" w:themeColor="text1"/>
          <w:sz w:val="21"/>
          <w:szCs w:val="21"/>
          <w:highlight w:val="none"/>
          <w:lang w:val="zh-CN"/>
          <w14:textFill>
            <w14:solidFill>
              <w14:schemeClr w14:val="tx1"/>
            </w14:solidFill>
          </w14:textFill>
        </w:rPr>
        <w:t>应提供财库〔2017〕141号文规定的《残疾人福利性单位声明函》，并对声明的真实性负责</w:t>
      </w:r>
      <w:r>
        <w:rPr>
          <w:rFonts w:hint="eastAsia" w:ascii="宋体" w:hAnsi="宋体" w:eastAsia="宋体" w:cs="宋体"/>
          <w:color w:val="000000" w:themeColor="text1"/>
          <w:sz w:val="21"/>
          <w:szCs w:val="21"/>
          <w:highlight w:val="none"/>
          <w14:textFill>
            <w14:solidFill>
              <w14:schemeClr w14:val="tx1"/>
            </w14:solidFill>
          </w14:textFill>
        </w:rPr>
        <w:t>。</w:t>
      </w:r>
    </w:p>
    <w:p w14:paraId="16426398">
      <w:pPr>
        <w:rPr>
          <w:rFonts w:hint="eastAsia"/>
          <w:color w:val="000000" w:themeColor="text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br w:type="page"/>
      </w:r>
    </w:p>
    <w:p w14:paraId="56C678B1">
      <w:pPr>
        <w:ind w:firstLine="643" w:firstLineChars="200"/>
        <w:jc w:val="center"/>
        <w:rPr>
          <w:rFonts w:ascii="宋体" w:hAnsi="宋体" w:cs="宋体"/>
          <w:b/>
          <w:bCs/>
          <w:color w:val="000000" w:themeColor="text1"/>
          <w:sz w:val="32"/>
          <w:szCs w:val="32"/>
          <w:highlight w:val="none"/>
          <w14:textFill>
            <w14:solidFill>
              <w14:schemeClr w14:val="tx1"/>
            </w14:solidFill>
          </w14:textFill>
        </w:rPr>
      </w:pPr>
      <w:r>
        <w:rPr>
          <w:rFonts w:hint="eastAsia" w:ascii="宋体" w:hAnsi="宋体" w:eastAsia="宋体" w:cs="宋体"/>
          <w:b/>
          <w:bCs/>
          <w:color w:val="000000" w:themeColor="text1"/>
          <w:sz w:val="32"/>
          <w:szCs w:val="32"/>
          <w:highlight w:val="none"/>
          <w:lang w:eastAsia="zh-CN"/>
          <w14:textFill>
            <w14:solidFill>
              <w14:schemeClr w14:val="tx1"/>
            </w14:solidFill>
          </w14:textFill>
        </w:rPr>
        <w:t>最后</w:t>
      </w:r>
      <w:r>
        <w:rPr>
          <w:rFonts w:hint="eastAsia" w:ascii="宋体" w:hAnsi="宋体" w:eastAsia="宋体" w:cs="宋体"/>
          <w:b/>
          <w:bCs/>
          <w:color w:val="000000" w:themeColor="text1"/>
          <w:sz w:val="32"/>
          <w:szCs w:val="32"/>
          <w:highlight w:val="none"/>
          <w14:textFill>
            <w14:solidFill>
              <w14:schemeClr w14:val="tx1"/>
            </w14:solidFill>
          </w14:textFill>
        </w:rPr>
        <w:t>报价</w:t>
      </w:r>
      <w:r>
        <w:rPr>
          <w:rFonts w:hint="eastAsia" w:ascii="宋体" w:hAnsi="宋体" w:cs="宋体"/>
          <w:b/>
          <w:bCs/>
          <w:color w:val="000000" w:themeColor="text1"/>
          <w:sz w:val="32"/>
          <w:szCs w:val="32"/>
          <w:highlight w:val="none"/>
          <w14:textFill>
            <w14:solidFill>
              <w14:schemeClr w14:val="tx1"/>
            </w14:solidFill>
          </w14:textFill>
        </w:rPr>
        <w:t>表</w:t>
      </w:r>
    </w:p>
    <w:p w14:paraId="60EDC683">
      <w:pPr>
        <w:wordWrap w:val="0"/>
        <w:adjustRightInd w:val="0"/>
        <w:snapToGrid w:val="0"/>
        <w:spacing w:line="240" w:lineRule="auto"/>
        <w:jc w:val="center"/>
        <w:rPr>
          <w:rFonts w:hint="eastAsia" w:ascii="宋体" w:hAnsi="宋体" w:eastAsia="宋体" w:cs="宋体"/>
          <w:b w:val="0"/>
          <w:color w:val="000000" w:themeColor="text1"/>
          <w:sz w:val="21"/>
          <w:szCs w:val="21"/>
          <w:highlight w:val="none"/>
          <w:lang w:val="zh-CN" w:eastAsia="zh-CN"/>
          <w14:textFill>
            <w14:solidFill>
              <w14:schemeClr w14:val="tx1"/>
            </w14:solidFill>
          </w14:textFill>
        </w:rPr>
      </w:pPr>
      <w:r>
        <w:rPr>
          <w:rFonts w:hint="eastAsia" w:ascii="宋体" w:hAnsi="宋体" w:eastAsia="宋体" w:cs="宋体"/>
          <w:b w:val="0"/>
          <w:color w:val="000000" w:themeColor="text1"/>
          <w:sz w:val="21"/>
          <w:szCs w:val="21"/>
          <w:highlight w:val="none"/>
          <w:lang w:val="zh-CN" w:eastAsia="zh-CN"/>
          <w14:textFill>
            <w14:solidFill>
              <w14:schemeClr w14:val="tx1"/>
            </w14:solidFill>
          </w14:textFill>
        </w:rPr>
        <w:t>（</w:t>
      </w:r>
      <w:r>
        <w:rPr>
          <w:rFonts w:hint="eastAsia" w:ascii="宋体" w:hAnsi="宋体" w:eastAsia="宋体" w:cs="宋体"/>
          <w:b w:val="0"/>
          <w:color w:val="000000" w:themeColor="text1"/>
          <w:sz w:val="21"/>
          <w:szCs w:val="21"/>
          <w:highlight w:val="none"/>
          <w:lang w:val="en-US" w:eastAsia="zh-CN"/>
          <w14:textFill>
            <w14:solidFill>
              <w14:schemeClr w14:val="tx1"/>
            </w14:solidFill>
          </w14:textFill>
        </w:rPr>
        <w:t>注：具体格式以“政采云”系统填报为准！</w:t>
      </w:r>
      <w:r>
        <w:rPr>
          <w:rFonts w:hint="eastAsia" w:ascii="宋体" w:hAnsi="宋体" w:eastAsia="宋体" w:cs="宋体"/>
          <w:b w:val="0"/>
          <w:color w:val="000000" w:themeColor="text1"/>
          <w:sz w:val="21"/>
          <w:szCs w:val="21"/>
          <w:highlight w:val="none"/>
          <w:lang w:val="zh-CN" w:eastAsia="zh-CN"/>
          <w14:textFill>
            <w14:solidFill>
              <w14:schemeClr w14:val="tx1"/>
            </w14:solidFill>
          </w14:textFill>
        </w:rPr>
        <w:t>）</w:t>
      </w:r>
    </w:p>
    <w:p w14:paraId="218524AE">
      <w:pPr>
        <w:rPr>
          <w:rFonts w:ascii="宋体" w:hAnsi="宋体" w:cs="宋体"/>
          <w:color w:val="000000" w:themeColor="text1"/>
          <w:highlight w:val="none"/>
          <w14:textFill>
            <w14:solidFill>
              <w14:schemeClr w14:val="tx1"/>
            </w14:solidFill>
          </w14:textFill>
        </w:rPr>
      </w:pPr>
    </w:p>
    <w:p w14:paraId="2E410241">
      <w:pPr>
        <w:pStyle w:val="31"/>
        <w:rPr>
          <w:color w:val="000000" w:themeColor="text1"/>
          <w:highlight w:val="none"/>
          <w14:textFill>
            <w14:solidFill>
              <w14:schemeClr w14:val="tx1"/>
            </w14:solidFill>
          </w14:textFill>
        </w:rPr>
      </w:pPr>
    </w:p>
    <w:p w14:paraId="56636E29">
      <w:pPr>
        <w:pStyle w:val="11"/>
        <w:rPr>
          <w:color w:val="000000" w:themeColor="text1"/>
          <w:highlight w:val="none"/>
          <w14:textFill>
            <w14:solidFill>
              <w14:schemeClr w14:val="tx1"/>
            </w14:solidFill>
          </w14:textFill>
        </w:rPr>
      </w:pPr>
    </w:p>
    <w:p w14:paraId="7F59E488">
      <w:pPr>
        <w:rPr>
          <w:color w:val="000000" w:themeColor="text1"/>
          <w:highlight w:val="none"/>
          <w14:textFill>
            <w14:solidFill>
              <w14:schemeClr w14:val="tx1"/>
            </w14:solidFill>
          </w14:textFill>
        </w:rPr>
      </w:pPr>
    </w:p>
    <w:p w14:paraId="3BFE17AC">
      <w:pPr>
        <w:pStyle w:val="31"/>
        <w:rPr>
          <w:color w:val="000000" w:themeColor="text1"/>
          <w:highlight w:val="none"/>
          <w14:textFill>
            <w14:solidFill>
              <w14:schemeClr w14:val="tx1"/>
            </w14:solidFill>
          </w14:textFill>
        </w:rPr>
      </w:pPr>
    </w:p>
    <w:p w14:paraId="302AE3FE">
      <w:pPr>
        <w:rPr>
          <w:color w:val="000000" w:themeColor="text1"/>
          <w:highlight w:val="none"/>
          <w14:textFill>
            <w14:solidFill>
              <w14:schemeClr w14:val="tx1"/>
            </w14:solidFill>
          </w14:textFill>
        </w:rPr>
      </w:pPr>
    </w:p>
    <w:p w14:paraId="0F00CFB6">
      <w:pPr>
        <w:pStyle w:val="31"/>
        <w:rPr>
          <w:color w:val="000000" w:themeColor="text1"/>
          <w:highlight w:val="none"/>
          <w14:textFill>
            <w14:solidFill>
              <w14:schemeClr w14:val="tx1"/>
            </w14:solidFill>
          </w14:textFill>
        </w:rPr>
      </w:pPr>
    </w:p>
    <w:p w14:paraId="2E572712">
      <w:pPr>
        <w:pStyle w:val="11"/>
        <w:rPr>
          <w:color w:val="000000" w:themeColor="text1"/>
          <w:highlight w:val="none"/>
          <w14:textFill>
            <w14:solidFill>
              <w14:schemeClr w14:val="tx1"/>
            </w14:solidFill>
          </w14:textFill>
        </w:rPr>
      </w:pPr>
    </w:p>
    <w:p w14:paraId="14B8D244">
      <w:pPr>
        <w:rPr>
          <w:color w:val="000000" w:themeColor="text1"/>
          <w:highlight w:val="none"/>
          <w14:textFill>
            <w14:solidFill>
              <w14:schemeClr w14:val="tx1"/>
            </w14:solidFill>
          </w14:textFill>
        </w:rPr>
      </w:pPr>
    </w:p>
    <w:sectPr>
      <w:pgSz w:w="11906" w:h="16838"/>
      <w:pgMar w:top="1440" w:right="1080" w:bottom="1134" w:left="1134"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PMingLiU">
    <w:panose1 w:val="02020500000000000000"/>
    <w:charset w:val="88"/>
    <w:family w:val="roman"/>
    <w:pitch w:val="default"/>
    <w:sig w:usb0="A00002FF" w:usb1="28CFFCFA" w:usb2="00000016" w:usb3="00000000" w:csb0="00100001" w:csb1="00000000"/>
  </w:font>
  <w:font w:name="Wingdings 2">
    <w:altName w:val="Wingdings"/>
    <w:panose1 w:val="05020102010507070707"/>
    <w:charset w:val="02"/>
    <w:family w:val="auto"/>
    <w:pitch w:val="default"/>
    <w:sig w:usb0="00000000" w:usb1="00000000" w:usb2="00000000" w:usb3="00000000" w:csb0="80000000" w:csb1="00000000"/>
  </w:font>
  <w:font w:name="宋体-18030">
    <w:altName w:val="宋体"/>
    <w:panose1 w:val="00000000000000000000"/>
    <w:charset w:val="86"/>
    <w:family w:val="swiss"/>
    <w:pitch w:val="default"/>
    <w:sig w:usb0="00000000" w:usb1="00000000" w:usb2="000A005E" w:usb3="00000000" w:csb0="00040001"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9B81">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B9A491">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94ADE0">
    <w:pPr>
      <w:pStyle w:val="1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D392908">
                          <w:pPr>
                            <w:pStyle w:val="13"/>
                          </w:pPr>
                          <w:r>
                            <w:fldChar w:fldCharType="begin"/>
                          </w:r>
                          <w:r>
                            <w:instrText xml:space="preserve"> PAGE  \* MERGEFORMAT </w:instrText>
                          </w:r>
                          <w:r>
                            <w:fldChar w:fldCharType="separate"/>
                          </w:r>
                          <w:r>
                            <w:t>69</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3D392908">
                    <w:pPr>
                      <w:pStyle w:val="13"/>
                    </w:pPr>
                    <w:r>
                      <w:fldChar w:fldCharType="begin"/>
                    </w:r>
                    <w:r>
                      <w:instrText xml:space="preserve"> PAGE  \* MERGEFORMAT </w:instrText>
                    </w:r>
                    <w:r>
                      <w:fldChar w:fldCharType="separate"/>
                    </w:r>
                    <w:r>
                      <w:t>69</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364F2A"/>
    <w:multiLevelType w:val="multilevel"/>
    <w:tmpl w:val="00364F2A"/>
    <w:lvl w:ilvl="0" w:tentative="0">
      <w:start w:val="1"/>
      <w:numFmt w:val="decimal"/>
      <w:lvlText w:val="%1)"/>
      <w:lvlJc w:val="left"/>
      <w:pPr>
        <w:tabs>
          <w:tab w:val="left" w:pos="851"/>
        </w:tabs>
        <w:ind w:left="851" w:hanging="454"/>
      </w:pPr>
      <w:rPr>
        <w:rFonts w:hint="eastAsia"/>
      </w:rPr>
    </w:lvl>
    <w:lvl w:ilvl="1" w:tentative="0">
      <w:start w:val="9"/>
      <w:numFmt w:val="decimal"/>
      <w:lvlText w:val="%2）"/>
      <w:lvlJc w:val="left"/>
      <w:pPr>
        <w:tabs>
          <w:tab w:val="left" w:pos="885"/>
        </w:tabs>
        <w:ind w:left="885" w:hanging="360"/>
      </w:pPr>
      <w:rPr>
        <w:rFonts w:hint="default" w:ascii="宋体" w:hAnsi="宋体" w:eastAsia="宋体"/>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39C0D699"/>
    <w:multiLevelType w:val="singleLevel"/>
    <w:tmpl w:val="39C0D699"/>
    <w:lvl w:ilvl="0" w:tentative="0">
      <w:start w:val="6"/>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VkNzlkODhhOTJmYzljMmQ0MzllYmE1Yzk3ZTJjZDIifQ=="/>
  </w:docVars>
  <w:rsids>
    <w:rsidRoot w:val="47D74ABE"/>
    <w:rsid w:val="00076791"/>
    <w:rsid w:val="00185296"/>
    <w:rsid w:val="004B3DAE"/>
    <w:rsid w:val="004C0647"/>
    <w:rsid w:val="00555648"/>
    <w:rsid w:val="009A7605"/>
    <w:rsid w:val="00EA40E8"/>
    <w:rsid w:val="011E3D92"/>
    <w:rsid w:val="013B0DE8"/>
    <w:rsid w:val="01722F29"/>
    <w:rsid w:val="01A050EF"/>
    <w:rsid w:val="01B12A76"/>
    <w:rsid w:val="0291499D"/>
    <w:rsid w:val="02E4100B"/>
    <w:rsid w:val="03157416"/>
    <w:rsid w:val="031F3DF1"/>
    <w:rsid w:val="0321696E"/>
    <w:rsid w:val="038500F8"/>
    <w:rsid w:val="03B7227C"/>
    <w:rsid w:val="03BA6FD4"/>
    <w:rsid w:val="04016C70"/>
    <w:rsid w:val="04530DEF"/>
    <w:rsid w:val="04644347"/>
    <w:rsid w:val="048760F2"/>
    <w:rsid w:val="048C54B6"/>
    <w:rsid w:val="04914A7A"/>
    <w:rsid w:val="04A47A5C"/>
    <w:rsid w:val="04BF588C"/>
    <w:rsid w:val="04C51E6F"/>
    <w:rsid w:val="04CE2944"/>
    <w:rsid w:val="04DC4690"/>
    <w:rsid w:val="04EA64BC"/>
    <w:rsid w:val="05056200"/>
    <w:rsid w:val="05475746"/>
    <w:rsid w:val="05837903"/>
    <w:rsid w:val="05EF21A1"/>
    <w:rsid w:val="06085010"/>
    <w:rsid w:val="061A7F34"/>
    <w:rsid w:val="06275A3C"/>
    <w:rsid w:val="066A0CD6"/>
    <w:rsid w:val="067526A6"/>
    <w:rsid w:val="068E5BF3"/>
    <w:rsid w:val="06A32A1C"/>
    <w:rsid w:val="06B35987"/>
    <w:rsid w:val="073700BD"/>
    <w:rsid w:val="074848A9"/>
    <w:rsid w:val="075F6EB2"/>
    <w:rsid w:val="07972AF0"/>
    <w:rsid w:val="07F67816"/>
    <w:rsid w:val="080A5070"/>
    <w:rsid w:val="081163FE"/>
    <w:rsid w:val="083E3390"/>
    <w:rsid w:val="0846788A"/>
    <w:rsid w:val="08E67CA1"/>
    <w:rsid w:val="08F64EA8"/>
    <w:rsid w:val="09091E10"/>
    <w:rsid w:val="091804DC"/>
    <w:rsid w:val="096B4234"/>
    <w:rsid w:val="09992B4F"/>
    <w:rsid w:val="0A0362F9"/>
    <w:rsid w:val="0A134C7C"/>
    <w:rsid w:val="0A3F1FD8"/>
    <w:rsid w:val="0A546C2C"/>
    <w:rsid w:val="0A64315D"/>
    <w:rsid w:val="0A7B504D"/>
    <w:rsid w:val="0AB85257"/>
    <w:rsid w:val="0B253CB7"/>
    <w:rsid w:val="0B52484D"/>
    <w:rsid w:val="0B5A00BC"/>
    <w:rsid w:val="0B6158EF"/>
    <w:rsid w:val="0B7366D4"/>
    <w:rsid w:val="0C201171"/>
    <w:rsid w:val="0C811679"/>
    <w:rsid w:val="0CB321CB"/>
    <w:rsid w:val="0CC56FFE"/>
    <w:rsid w:val="0CD140E0"/>
    <w:rsid w:val="0D2512F3"/>
    <w:rsid w:val="0D397A5A"/>
    <w:rsid w:val="0D4929EF"/>
    <w:rsid w:val="0D4C0445"/>
    <w:rsid w:val="0D8C4BF5"/>
    <w:rsid w:val="0DC93527"/>
    <w:rsid w:val="0DE00B75"/>
    <w:rsid w:val="0DF30354"/>
    <w:rsid w:val="0DFE7425"/>
    <w:rsid w:val="0E06452B"/>
    <w:rsid w:val="0E07353A"/>
    <w:rsid w:val="0E48227E"/>
    <w:rsid w:val="0E573175"/>
    <w:rsid w:val="0E811D9B"/>
    <w:rsid w:val="0EB12A18"/>
    <w:rsid w:val="0EF70990"/>
    <w:rsid w:val="0F4E652C"/>
    <w:rsid w:val="0F557904"/>
    <w:rsid w:val="0F582B65"/>
    <w:rsid w:val="0F62014D"/>
    <w:rsid w:val="0F657030"/>
    <w:rsid w:val="0FCE1079"/>
    <w:rsid w:val="10090F42"/>
    <w:rsid w:val="103A3570"/>
    <w:rsid w:val="10464231"/>
    <w:rsid w:val="10484987"/>
    <w:rsid w:val="10D976F4"/>
    <w:rsid w:val="1105647F"/>
    <w:rsid w:val="111C3B83"/>
    <w:rsid w:val="1146147C"/>
    <w:rsid w:val="116C68CA"/>
    <w:rsid w:val="11844F95"/>
    <w:rsid w:val="11FF789D"/>
    <w:rsid w:val="125049B3"/>
    <w:rsid w:val="12AB2CA4"/>
    <w:rsid w:val="12D44BF8"/>
    <w:rsid w:val="12EA441C"/>
    <w:rsid w:val="133858EE"/>
    <w:rsid w:val="13456515"/>
    <w:rsid w:val="1445723E"/>
    <w:rsid w:val="14CA0061"/>
    <w:rsid w:val="14CF43E0"/>
    <w:rsid w:val="14DF1632"/>
    <w:rsid w:val="151E03AD"/>
    <w:rsid w:val="153E27FD"/>
    <w:rsid w:val="1548486C"/>
    <w:rsid w:val="154A11A2"/>
    <w:rsid w:val="15910B7E"/>
    <w:rsid w:val="159165F5"/>
    <w:rsid w:val="15C55105"/>
    <w:rsid w:val="15CE5C80"/>
    <w:rsid w:val="15D224DD"/>
    <w:rsid w:val="15F12097"/>
    <w:rsid w:val="16036F85"/>
    <w:rsid w:val="164019E1"/>
    <w:rsid w:val="165D541F"/>
    <w:rsid w:val="16610551"/>
    <w:rsid w:val="16640041"/>
    <w:rsid w:val="16763EEB"/>
    <w:rsid w:val="167A721E"/>
    <w:rsid w:val="16842491"/>
    <w:rsid w:val="16BC60CF"/>
    <w:rsid w:val="16BF171B"/>
    <w:rsid w:val="16E15B36"/>
    <w:rsid w:val="1713754E"/>
    <w:rsid w:val="176127D3"/>
    <w:rsid w:val="176F37DF"/>
    <w:rsid w:val="17B22107"/>
    <w:rsid w:val="17C23271"/>
    <w:rsid w:val="17FF44C5"/>
    <w:rsid w:val="181A469E"/>
    <w:rsid w:val="1869193F"/>
    <w:rsid w:val="18836750"/>
    <w:rsid w:val="18A40415"/>
    <w:rsid w:val="18DC65B5"/>
    <w:rsid w:val="193C40A2"/>
    <w:rsid w:val="1948749E"/>
    <w:rsid w:val="19494DC0"/>
    <w:rsid w:val="196D545F"/>
    <w:rsid w:val="19706CFD"/>
    <w:rsid w:val="1A941474"/>
    <w:rsid w:val="1AA17072"/>
    <w:rsid w:val="1AFC7C6B"/>
    <w:rsid w:val="1B0250FC"/>
    <w:rsid w:val="1B216501"/>
    <w:rsid w:val="1B6F7ED2"/>
    <w:rsid w:val="1BC670A8"/>
    <w:rsid w:val="1BE6331E"/>
    <w:rsid w:val="1C6051D5"/>
    <w:rsid w:val="1C8431EB"/>
    <w:rsid w:val="1C896A53"/>
    <w:rsid w:val="1CAC629E"/>
    <w:rsid w:val="1CBE3199"/>
    <w:rsid w:val="1CD41A6B"/>
    <w:rsid w:val="1CE15084"/>
    <w:rsid w:val="1D5B51F1"/>
    <w:rsid w:val="1D7A13A5"/>
    <w:rsid w:val="1DA653E3"/>
    <w:rsid w:val="1DCF0496"/>
    <w:rsid w:val="1E2A64FC"/>
    <w:rsid w:val="1E544E3F"/>
    <w:rsid w:val="1EB31B66"/>
    <w:rsid w:val="1EC176A7"/>
    <w:rsid w:val="1EF83A1C"/>
    <w:rsid w:val="1F061F30"/>
    <w:rsid w:val="1F0E4FEE"/>
    <w:rsid w:val="1F523D0E"/>
    <w:rsid w:val="1F582FB2"/>
    <w:rsid w:val="1F85443C"/>
    <w:rsid w:val="1FBE07C2"/>
    <w:rsid w:val="1FDE2C46"/>
    <w:rsid w:val="20022342"/>
    <w:rsid w:val="205B5CA1"/>
    <w:rsid w:val="205E3D53"/>
    <w:rsid w:val="20674ED5"/>
    <w:rsid w:val="20D504B9"/>
    <w:rsid w:val="20DB50F9"/>
    <w:rsid w:val="20ED750E"/>
    <w:rsid w:val="214B077B"/>
    <w:rsid w:val="21550CEA"/>
    <w:rsid w:val="2177331E"/>
    <w:rsid w:val="21845A3B"/>
    <w:rsid w:val="21912FA1"/>
    <w:rsid w:val="224376A4"/>
    <w:rsid w:val="224445D9"/>
    <w:rsid w:val="2255414F"/>
    <w:rsid w:val="22C94231"/>
    <w:rsid w:val="231B417D"/>
    <w:rsid w:val="235A7FBB"/>
    <w:rsid w:val="23A423C5"/>
    <w:rsid w:val="23A94469"/>
    <w:rsid w:val="240149F1"/>
    <w:rsid w:val="24084702"/>
    <w:rsid w:val="241B7F94"/>
    <w:rsid w:val="24C77BCA"/>
    <w:rsid w:val="24CE594B"/>
    <w:rsid w:val="24D467CB"/>
    <w:rsid w:val="24E01BA9"/>
    <w:rsid w:val="25131A5C"/>
    <w:rsid w:val="25190D81"/>
    <w:rsid w:val="25256A7E"/>
    <w:rsid w:val="255A1295"/>
    <w:rsid w:val="25706A02"/>
    <w:rsid w:val="25783605"/>
    <w:rsid w:val="25A470B2"/>
    <w:rsid w:val="25AA6177"/>
    <w:rsid w:val="25B54415"/>
    <w:rsid w:val="26502390"/>
    <w:rsid w:val="26B271BE"/>
    <w:rsid w:val="26D94133"/>
    <w:rsid w:val="26E34FB2"/>
    <w:rsid w:val="26F251F5"/>
    <w:rsid w:val="2767173F"/>
    <w:rsid w:val="277725F9"/>
    <w:rsid w:val="27871DE1"/>
    <w:rsid w:val="27DA63B5"/>
    <w:rsid w:val="27E92A9C"/>
    <w:rsid w:val="282633A8"/>
    <w:rsid w:val="28B22E8E"/>
    <w:rsid w:val="28BE1833"/>
    <w:rsid w:val="28C66939"/>
    <w:rsid w:val="299E336E"/>
    <w:rsid w:val="29AA2E62"/>
    <w:rsid w:val="29E004D5"/>
    <w:rsid w:val="29EC1BE0"/>
    <w:rsid w:val="2A0C65CE"/>
    <w:rsid w:val="2A2364D9"/>
    <w:rsid w:val="2A2C6C70"/>
    <w:rsid w:val="2A3049B2"/>
    <w:rsid w:val="2A573CED"/>
    <w:rsid w:val="2A6C46FA"/>
    <w:rsid w:val="2A770382"/>
    <w:rsid w:val="2AC25F43"/>
    <w:rsid w:val="2B2B7345"/>
    <w:rsid w:val="2B6A5CA2"/>
    <w:rsid w:val="2B6D3515"/>
    <w:rsid w:val="2B8F5708"/>
    <w:rsid w:val="2B980A61"/>
    <w:rsid w:val="2BAA04E0"/>
    <w:rsid w:val="2BB806B3"/>
    <w:rsid w:val="2BF51A0F"/>
    <w:rsid w:val="2C1D0F66"/>
    <w:rsid w:val="2C231E8F"/>
    <w:rsid w:val="2C541353"/>
    <w:rsid w:val="2CB86B4A"/>
    <w:rsid w:val="2CCA22FD"/>
    <w:rsid w:val="2CD24772"/>
    <w:rsid w:val="2CD46729"/>
    <w:rsid w:val="2D0D4B37"/>
    <w:rsid w:val="2D122B7B"/>
    <w:rsid w:val="2D2307FE"/>
    <w:rsid w:val="2D2704B9"/>
    <w:rsid w:val="2DB120EA"/>
    <w:rsid w:val="2DB72CF5"/>
    <w:rsid w:val="2DF14458"/>
    <w:rsid w:val="2E657332"/>
    <w:rsid w:val="2E8E1CA7"/>
    <w:rsid w:val="2EB25B4A"/>
    <w:rsid w:val="2EBE2687"/>
    <w:rsid w:val="2ED53262"/>
    <w:rsid w:val="2EFA10EB"/>
    <w:rsid w:val="2F6A6370"/>
    <w:rsid w:val="2F7013AD"/>
    <w:rsid w:val="2F745341"/>
    <w:rsid w:val="2F8C268B"/>
    <w:rsid w:val="3073370F"/>
    <w:rsid w:val="30A13865"/>
    <w:rsid w:val="312E1520"/>
    <w:rsid w:val="31497C61"/>
    <w:rsid w:val="31B4414C"/>
    <w:rsid w:val="31B929D5"/>
    <w:rsid w:val="31D64091"/>
    <w:rsid w:val="31DE7C70"/>
    <w:rsid w:val="32277952"/>
    <w:rsid w:val="32B34946"/>
    <w:rsid w:val="32BD0DAD"/>
    <w:rsid w:val="3379006D"/>
    <w:rsid w:val="337B4EF0"/>
    <w:rsid w:val="337F4F28"/>
    <w:rsid w:val="338F0D78"/>
    <w:rsid w:val="339A4C4A"/>
    <w:rsid w:val="33BD1DBC"/>
    <w:rsid w:val="33F7209D"/>
    <w:rsid w:val="341C6095"/>
    <w:rsid w:val="34384B8F"/>
    <w:rsid w:val="34865D22"/>
    <w:rsid w:val="348C23FE"/>
    <w:rsid w:val="349321AF"/>
    <w:rsid w:val="34B61BBB"/>
    <w:rsid w:val="34BF2AF0"/>
    <w:rsid w:val="35154ED0"/>
    <w:rsid w:val="35397235"/>
    <w:rsid w:val="357234BF"/>
    <w:rsid w:val="35896E09"/>
    <w:rsid w:val="36BD312A"/>
    <w:rsid w:val="36D8144C"/>
    <w:rsid w:val="370B5A40"/>
    <w:rsid w:val="372D52D4"/>
    <w:rsid w:val="374D7DEF"/>
    <w:rsid w:val="37702892"/>
    <w:rsid w:val="379C745B"/>
    <w:rsid w:val="37BE1588"/>
    <w:rsid w:val="37BF644F"/>
    <w:rsid w:val="380E2899"/>
    <w:rsid w:val="381B3CFE"/>
    <w:rsid w:val="38AC78FA"/>
    <w:rsid w:val="38AE3672"/>
    <w:rsid w:val="38CB2E0B"/>
    <w:rsid w:val="39337D83"/>
    <w:rsid w:val="39A86313"/>
    <w:rsid w:val="39B62156"/>
    <w:rsid w:val="39DE5BC6"/>
    <w:rsid w:val="39E3734B"/>
    <w:rsid w:val="3A196427"/>
    <w:rsid w:val="3A5045E6"/>
    <w:rsid w:val="3A516DD4"/>
    <w:rsid w:val="3AC32CD9"/>
    <w:rsid w:val="3AC85FA5"/>
    <w:rsid w:val="3AEF4379"/>
    <w:rsid w:val="3B215A78"/>
    <w:rsid w:val="3C017C3C"/>
    <w:rsid w:val="3C221C81"/>
    <w:rsid w:val="3C3976F6"/>
    <w:rsid w:val="3C3A6C78"/>
    <w:rsid w:val="3C5143DA"/>
    <w:rsid w:val="3CD72A6B"/>
    <w:rsid w:val="3D053A7C"/>
    <w:rsid w:val="3D6150B1"/>
    <w:rsid w:val="3DA60DBB"/>
    <w:rsid w:val="3DD22E3D"/>
    <w:rsid w:val="3DDF42CD"/>
    <w:rsid w:val="3EA35C37"/>
    <w:rsid w:val="3EE6343A"/>
    <w:rsid w:val="3F0907D0"/>
    <w:rsid w:val="3F0F473E"/>
    <w:rsid w:val="3F520ACF"/>
    <w:rsid w:val="3F6F1933"/>
    <w:rsid w:val="3F9115F7"/>
    <w:rsid w:val="3FB06C43"/>
    <w:rsid w:val="400304C4"/>
    <w:rsid w:val="40520D87"/>
    <w:rsid w:val="40534AFF"/>
    <w:rsid w:val="40A23332"/>
    <w:rsid w:val="41083B3B"/>
    <w:rsid w:val="41221A43"/>
    <w:rsid w:val="41263FC1"/>
    <w:rsid w:val="413E7324"/>
    <w:rsid w:val="41791439"/>
    <w:rsid w:val="41940F7F"/>
    <w:rsid w:val="41AE0BFC"/>
    <w:rsid w:val="41AE500B"/>
    <w:rsid w:val="42027AB1"/>
    <w:rsid w:val="420C1409"/>
    <w:rsid w:val="42A15AFD"/>
    <w:rsid w:val="42D5226E"/>
    <w:rsid w:val="430B1025"/>
    <w:rsid w:val="43234C5C"/>
    <w:rsid w:val="433C789E"/>
    <w:rsid w:val="435D77DA"/>
    <w:rsid w:val="43615785"/>
    <w:rsid w:val="438E6610"/>
    <w:rsid w:val="43EF03A8"/>
    <w:rsid w:val="44010A19"/>
    <w:rsid w:val="441629AA"/>
    <w:rsid w:val="44AC3B0F"/>
    <w:rsid w:val="454E42D2"/>
    <w:rsid w:val="458012DF"/>
    <w:rsid w:val="45806396"/>
    <w:rsid w:val="469A3498"/>
    <w:rsid w:val="46BB6931"/>
    <w:rsid w:val="46BF2EEE"/>
    <w:rsid w:val="47727F60"/>
    <w:rsid w:val="477F5409"/>
    <w:rsid w:val="47D74ABE"/>
    <w:rsid w:val="47E62A90"/>
    <w:rsid w:val="47EE3067"/>
    <w:rsid w:val="482E032B"/>
    <w:rsid w:val="48311BC9"/>
    <w:rsid w:val="483A5325"/>
    <w:rsid w:val="48541414"/>
    <w:rsid w:val="48644BFA"/>
    <w:rsid w:val="4871215B"/>
    <w:rsid w:val="4893018E"/>
    <w:rsid w:val="48C21710"/>
    <w:rsid w:val="48F42EAD"/>
    <w:rsid w:val="49137521"/>
    <w:rsid w:val="49666AFD"/>
    <w:rsid w:val="49AD251E"/>
    <w:rsid w:val="49E372EF"/>
    <w:rsid w:val="49FC7FB5"/>
    <w:rsid w:val="4A5F4554"/>
    <w:rsid w:val="4A607445"/>
    <w:rsid w:val="4A9B42A2"/>
    <w:rsid w:val="4AE2155D"/>
    <w:rsid w:val="4B4231EE"/>
    <w:rsid w:val="4B560B04"/>
    <w:rsid w:val="4B630670"/>
    <w:rsid w:val="4B840262"/>
    <w:rsid w:val="4BB950FE"/>
    <w:rsid w:val="4C2630C7"/>
    <w:rsid w:val="4C4367BE"/>
    <w:rsid w:val="4C455B05"/>
    <w:rsid w:val="4C650D40"/>
    <w:rsid w:val="4C9C1B86"/>
    <w:rsid w:val="4D425C16"/>
    <w:rsid w:val="4D4E0B28"/>
    <w:rsid w:val="4D554A5F"/>
    <w:rsid w:val="4D6C5536"/>
    <w:rsid w:val="4D8B037C"/>
    <w:rsid w:val="4DA97BED"/>
    <w:rsid w:val="4DDC717E"/>
    <w:rsid w:val="4EB805B5"/>
    <w:rsid w:val="4ECD3CCE"/>
    <w:rsid w:val="4F041DE6"/>
    <w:rsid w:val="4F2731D4"/>
    <w:rsid w:val="4F2A2ECF"/>
    <w:rsid w:val="4F3044CD"/>
    <w:rsid w:val="4F664947"/>
    <w:rsid w:val="4F814167"/>
    <w:rsid w:val="4F9F566B"/>
    <w:rsid w:val="4FBF3D7B"/>
    <w:rsid w:val="4FC47F6E"/>
    <w:rsid w:val="4FCA2C4C"/>
    <w:rsid w:val="4FF05EC6"/>
    <w:rsid w:val="502F74F4"/>
    <w:rsid w:val="50715332"/>
    <w:rsid w:val="50830AE8"/>
    <w:rsid w:val="50B20EA6"/>
    <w:rsid w:val="514364CA"/>
    <w:rsid w:val="518523A4"/>
    <w:rsid w:val="51B227FA"/>
    <w:rsid w:val="51E7040A"/>
    <w:rsid w:val="51FD7691"/>
    <w:rsid w:val="52094756"/>
    <w:rsid w:val="521207EE"/>
    <w:rsid w:val="524B7D2C"/>
    <w:rsid w:val="525C5A95"/>
    <w:rsid w:val="52635075"/>
    <w:rsid w:val="5277467D"/>
    <w:rsid w:val="52B4142D"/>
    <w:rsid w:val="52C47C29"/>
    <w:rsid w:val="52C901FD"/>
    <w:rsid w:val="52FD3E14"/>
    <w:rsid w:val="531061BF"/>
    <w:rsid w:val="53193986"/>
    <w:rsid w:val="53986FA1"/>
    <w:rsid w:val="53D03E65"/>
    <w:rsid w:val="53F05B9F"/>
    <w:rsid w:val="54422A68"/>
    <w:rsid w:val="54444A33"/>
    <w:rsid w:val="544D0EC1"/>
    <w:rsid w:val="54770964"/>
    <w:rsid w:val="54A30405"/>
    <w:rsid w:val="54B35714"/>
    <w:rsid w:val="54BB2F47"/>
    <w:rsid w:val="54C70AA6"/>
    <w:rsid w:val="551C4A61"/>
    <w:rsid w:val="55255BBE"/>
    <w:rsid w:val="55357F85"/>
    <w:rsid w:val="55E17B6C"/>
    <w:rsid w:val="55FD30EB"/>
    <w:rsid w:val="56487514"/>
    <w:rsid w:val="566700C3"/>
    <w:rsid w:val="56BA0FDC"/>
    <w:rsid w:val="56DC0F52"/>
    <w:rsid w:val="572F5526"/>
    <w:rsid w:val="575765D4"/>
    <w:rsid w:val="577B623A"/>
    <w:rsid w:val="58417C07"/>
    <w:rsid w:val="58452C81"/>
    <w:rsid w:val="586438F5"/>
    <w:rsid w:val="58875921"/>
    <w:rsid w:val="58C4099D"/>
    <w:rsid w:val="58C6010C"/>
    <w:rsid w:val="58D56279"/>
    <w:rsid w:val="59092819"/>
    <w:rsid w:val="5963595B"/>
    <w:rsid w:val="59971C18"/>
    <w:rsid w:val="59C87A31"/>
    <w:rsid w:val="59E3700F"/>
    <w:rsid w:val="5A2B6183"/>
    <w:rsid w:val="5A4237C2"/>
    <w:rsid w:val="5A4A2677"/>
    <w:rsid w:val="5A9647A9"/>
    <w:rsid w:val="5AC508A9"/>
    <w:rsid w:val="5AF6082B"/>
    <w:rsid w:val="5B054677"/>
    <w:rsid w:val="5B7A19DD"/>
    <w:rsid w:val="5BAD5615"/>
    <w:rsid w:val="5BC17E72"/>
    <w:rsid w:val="5BC7619B"/>
    <w:rsid w:val="5BDF119A"/>
    <w:rsid w:val="5C4B1054"/>
    <w:rsid w:val="5C521722"/>
    <w:rsid w:val="5C7F52AA"/>
    <w:rsid w:val="5C9D1184"/>
    <w:rsid w:val="5CD34381"/>
    <w:rsid w:val="5CF5621F"/>
    <w:rsid w:val="5CF95962"/>
    <w:rsid w:val="5D26535D"/>
    <w:rsid w:val="5D681792"/>
    <w:rsid w:val="5D851155"/>
    <w:rsid w:val="5DC34C1A"/>
    <w:rsid w:val="5DE4797B"/>
    <w:rsid w:val="5E770480"/>
    <w:rsid w:val="5E7E05A8"/>
    <w:rsid w:val="5E8048B9"/>
    <w:rsid w:val="5EB6652D"/>
    <w:rsid w:val="5EED4EE2"/>
    <w:rsid w:val="5F0C25F1"/>
    <w:rsid w:val="5F3B6A32"/>
    <w:rsid w:val="5FDB1B0B"/>
    <w:rsid w:val="60117AF4"/>
    <w:rsid w:val="60177B46"/>
    <w:rsid w:val="60182E76"/>
    <w:rsid w:val="601F537F"/>
    <w:rsid w:val="606A3A73"/>
    <w:rsid w:val="60BF5B6D"/>
    <w:rsid w:val="60D21907"/>
    <w:rsid w:val="61442D85"/>
    <w:rsid w:val="61691F7C"/>
    <w:rsid w:val="617E0AF4"/>
    <w:rsid w:val="618E553F"/>
    <w:rsid w:val="619F4C95"/>
    <w:rsid w:val="61C611C4"/>
    <w:rsid w:val="61F950AE"/>
    <w:rsid w:val="6267026A"/>
    <w:rsid w:val="6286051A"/>
    <w:rsid w:val="62A0377C"/>
    <w:rsid w:val="62AA0157"/>
    <w:rsid w:val="62C32B33"/>
    <w:rsid w:val="62D3203E"/>
    <w:rsid w:val="62F66933"/>
    <w:rsid w:val="63251B06"/>
    <w:rsid w:val="633769A9"/>
    <w:rsid w:val="638210D3"/>
    <w:rsid w:val="63953B81"/>
    <w:rsid w:val="63FC0E86"/>
    <w:rsid w:val="64192B1A"/>
    <w:rsid w:val="64573B26"/>
    <w:rsid w:val="64D42F0E"/>
    <w:rsid w:val="64E278A2"/>
    <w:rsid w:val="64FD3107"/>
    <w:rsid w:val="656C3DE9"/>
    <w:rsid w:val="657A4758"/>
    <w:rsid w:val="65A6554D"/>
    <w:rsid w:val="65F362B8"/>
    <w:rsid w:val="65F50E75"/>
    <w:rsid w:val="673A4C42"/>
    <w:rsid w:val="676C6322"/>
    <w:rsid w:val="677D63AA"/>
    <w:rsid w:val="678E0566"/>
    <w:rsid w:val="682D5CFD"/>
    <w:rsid w:val="68DD056C"/>
    <w:rsid w:val="69280027"/>
    <w:rsid w:val="6934747A"/>
    <w:rsid w:val="696F3323"/>
    <w:rsid w:val="698536CB"/>
    <w:rsid w:val="698C77F2"/>
    <w:rsid w:val="699D27C3"/>
    <w:rsid w:val="69A94AF3"/>
    <w:rsid w:val="69C83074"/>
    <w:rsid w:val="6A026371"/>
    <w:rsid w:val="6AB3048C"/>
    <w:rsid w:val="6B106FC5"/>
    <w:rsid w:val="6B3F3F85"/>
    <w:rsid w:val="6B4B024C"/>
    <w:rsid w:val="6CC74ECD"/>
    <w:rsid w:val="6CE159BC"/>
    <w:rsid w:val="6CF81AE3"/>
    <w:rsid w:val="6D10720A"/>
    <w:rsid w:val="6D1B3C85"/>
    <w:rsid w:val="6D1C57AD"/>
    <w:rsid w:val="6D28441C"/>
    <w:rsid w:val="6D322934"/>
    <w:rsid w:val="6DAD31F1"/>
    <w:rsid w:val="6DF46783"/>
    <w:rsid w:val="6DFB0F13"/>
    <w:rsid w:val="6E0B7450"/>
    <w:rsid w:val="6EB05D06"/>
    <w:rsid w:val="6EF530A1"/>
    <w:rsid w:val="6F626602"/>
    <w:rsid w:val="700417EE"/>
    <w:rsid w:val="701A625D"/>
    <w:rsid w:val="70241CE7"/>
    <w:rsid w:val="70405451"/>
    <w:rsid w:val="706E7E59"/>
    <w:rsid w:val="707E1AF7"/>
    <w:rsid w:val="70D66E7D"/>
    <w:rsid w:val="7113156F"/>
    <w:rsid w:val="7114612B"/>
    <w:rsid w:val="713A22EC"/>
    <w:rsid w:val="71587675"/>
    <w:rsid w:val="71821535"/>
    <w:rsid w:val="71D00493"/>
    <w:rsid w:val="723932A5"/>
    <w:rsid w:val="726479A1"/>
    <w:rsid w:val="727F59CD"/>
    <w:rsid w:val="72996FB8"/>
    <w:rsid w:val="72E00904"/>
    <w:rsid w:val="72ED7516"/>
    <w:rsid w:val="730A485F"/>
    <w:rsid w:val="7320390F"/>
    <w:rsid w:val="73736833"/>
    <w:rsid w:val="73B45A9D"/>
    <w:rsid w:val="73BF7535"/>
    <w:rsid w:val="73EA0CFB"/>
    <w:rsid w:val="740617BB"/>
    <w:rsid w:val="74212243"/>
    <w:rsid w:val="74337CCA"/>
    <w:rsid w:val="74404DBF"/>
    <w:rsid w:val="7463677D"/>
    <w:rsid w:val="74F541B1"/>
    <w:rsid w:val="750B027B"/>
    <w:rsid w:val="751F6782"/>
    <w:rsid w:val="75355FA6"/>
    <w:rsid w:val="7558580D"/>
    <w:rsid w:val="75662603"/>
    <w:rsid w:val="75862CA5"/>
    <w:rsid w:val="759058D2"/>
    <w:rsid w:val="75976C60"/>
    <w:rsid w:val="759D4015"/>
    <w:rsid w:val="75E659CC"/>
    <w:rsid w:val="76550402"/>
    <w:rsid w:val="765D0AC2"/>
    <w:rsid w:val="766A7ED1"/>
    <w:rsid w:val="76A5715B"/>
    <w:rsid w:val="76A6553E"/>
    <w:rsid w:val="76B63116"/>
    <w:rsid w:val="772C162A"/>
    <w:rsid w:val="773172B6"/>
    <w:rsid w:val="77381D7D"/>
    <w:rsid w:val="776E579F"/>
    <w:rsid w:val="77B75315"/>
    <w:rsid w:val="78896E24"/>
    <w:rsid w:val="78A15E32"/>
    <w:rsid w:val="78BF4801"/>
    <w:rsid w:val="78C733B9"/>
    <w:rsid w:val="78E24696"/>
    <w:rsid w:val="78F906C0"/>
    <w:rsid w:val="790234C1"/>
    <w:rsid w:val="791D56CF"/>
    <w:rsid w:val="795553D0"/>
    <w:rsid w:val="797F3C93"/>
    <w:rsid w:val="79AA0D57"/>
    <w:rsid w:val="79FE5611"/>
    <w:rsid w:val="7A31097F"/>
    <w:rsid w:val="7A4F7B0A"/>
    <w:rsid w:val="7AD037C6"/>
    <w:rsid w:val="7AF72E69"/>
    <w:rsid w:val="7B3E367C"/>
    <w:rsid w:val="7B5D1DB2"/>
    <w:rsid w:val="7B8620AF"/>
    <w:rsid w:val="7BAD10F5"/>
    <w:rsid w:val="7BB21980"/>
    <w:rsid w:val="7BC11E14"/>
    <w:rsid w:val="7BCE7867"/>
    <w:rsid w:val="7C296138"/>
    <w:rsid w:val="7C550AD0"/>
    <w:rsid w:val="7C95557C"/>
    <w:rsid w:val="7CB71996"/>
    <w:rsid w:val="7CC876B0"/>
    <w:rsid w:val="7D016ED4"/>
    <w:rsid w:val="7D35425B"/>
    <w:rsid w:val="7D5C301D"/>
    <w:rsid w:val="7DEC7BD3"/>
    <w:rsid w:val="7E215319"/>
    <w:rsid w:val="7E3C60AD"/>
    <w:rsid w:val="7E661C52"/>
    <w:rsid w:val="7EB75C7D"/>
    <w:rsid w:val="7EC14D4E"/>
    <w:rsid w:val="7EC83452"/>
    <w:rsid w:val="7ED8329A"/>
    <w:rsid w:val="7F455474"/>
    <w:rsid w:val="7F5B6B81"/>
    <w:rsid w:val="7FC54463"/>
    <w:rsid w:val="7FD12B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5"/>
    <w:qFormat/>
    <w:uiPriority w:val="0"/>
    <w:pPr>
      <w:keepNext/>
      <w:keepLines/>
      <w:spacing w:before="340" w:after="330" w:line="240" w:lineRule="auto"/>
      <w:jc w:val="center"/>
      <w:outlineLvl w:val="0"/>
    </w:pPr>
    <w:rPr>
      <w:rFonts w:ascii="Times New Roman" w:hAnsi="Times New Roman" w:eastAsia="宋体" w:cs="Times New Roman"/>
      <w:b/>
      <w:bCs/>
      <w:snapToGrid w:val="0"/>
      <w:color w:val="000000"/>
      <w:kern w:val="44"/>
      <w:sz w:val="32"/>
      <w:szCs w:val="44"/>
    </w:rPr>
  </w:style>
  <w:style w:type="paragraph" w:styleId="4">
    <w:name w:val="heading 2"/>
    <w:basedOn w:val="1"/>
    <w:next w:val="1"/>
    <w:semiHidden/>
    <w:unhideWhenUsed/>
    <w:qFormat/>
    <w:uiPriority w:val="0"/>
    <w:pPr>
      <w:spacing w:before="215"/>
      <w:ind w:left="77"/>
      <w:jc w:val="center"/>
      <w:outlineLvl w:val="1"/>
    </w:pPr>
    <w:rPr>
      <w:rFonts w:ascii="宋体" w:hAnsi="宋体" w:eastAsia="宋体" w:cs="宋体"/>
      <w:b/>
      <w:sz w:val="32"/>
      <w:szCs w:val="36"/>
      <w:u w:val="none" w:color="000000"/>
      <w:lang w:val="zh-CN" w:bidi="zh-CN"/>
    </w:rPr>
  </w:style>
  <w:style w:type="paragraph" w:styleId="5">
    <w:name w:val="heading 3"/>
    <w:basedOn w:val="1"/>
    <w:next w:val="1"/>
    <w:link w:val="26"/>
    <w:semiHidden/>
    <w:unhideWhenUsed/>
    <w:qFormat/>
    <w:uiPriority w:val="0"/>
    <w:pPr>
      <w:keepNext/>
      <w:keepLines/>
      <w:spacing w:before="260" w:after="260" w:line="300" w:lineRule="auto"/>
      <w:outlineLvl w:val="2"/>
    </w:pPr>
    <w:rPr>
      <w:rFonts w:ascii="Times New Roman" w:hAnsi="Times New Roman" w:eastAsia="宋体" w:cs="Times New Roman"/>
      <w:b/>
      <w:bCs/>
      <w:sz w:val="30"/>
      <w:szCs w:val="32"/>
    </w:rPr>
  </w:style>
  <w:style w:type="paragraph" w:styleId="6">
    <w:name w:val="heading 4"/>
    <w:basedOn w:val="1"/>
    <w:next w:val="1"/>
    <w:unhideWhenUsed/>
    <w:qFormat/>
    <w:uiPriority w:val="0"/>
    <w:pPr>
      <w:keepNext/>
      <w:keepLines/>
      <w:widowControl w:val="0"/>
      <w:suppressLineNumbers w:val="0"/>
      <w:spacing w:before="280" w:beforeAutospacing="0" w:after="290" w:afterAutospacing="0" w:line="374" w:lineRule="auto"/>
      <w:ind w:left="0" w:right="0"/>
      <w:jc w:val="both"/>
      <w:outlineLvl w:val="3"/>
    </w:pPr>
    <w:rPr>
      <w:rFonts w:hint="default" w:ascii="Arial" w:hAnsi="Arial" w:eastAsia="黑体" w:cs="Times New Roman"/>
      <w:b/>
      <w:kern w:val="2"/>
      <w:sz w:val="28"/>
      <w:szCs w:val="28"/>
      <w:lang w:val="en-US" w:eastAsia="zh-CN" w:bidi="ar"/>
    </w:rPr>
  </w:style>
  <w:style w:type="character" w:default="1" w:styleId="23">
    <w:name w:val="Default Paragraph Font"/>
    <w:semiHidden/>
    <w:unhideWhenUsed/>
    <w:qFormat/>
    <w:uiPriority w:val="1"/>
  </w:style>
  <w:style w:type="table" w:default="1" w:styleId="22">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rPr>
      <w:rFonts w:ascii="宋体" w:hAnsi="宋体" w:eastAsia="宋体" w:cs="宋体"/>
      <w:sz w:val="21"/>
      <w:szCs w:val="21"/>
      <w:lang w:val="zh-CN" w:bidi="zh-CN"/>
    </w:rPr>
  </w:style>
  <w:style w:type="paragraph" w:styleId="7">
    <w:name w:val="table of authorities"/>
    <w:basedOn w:val="1"/>
    <w:next w:val="1"/>
    <w:qFormat/>
    <w:uiPriority w:val="0"/>
    <w:pPr>
      <w:keepNext w:val="0"/>
      <w:keepLines w:val="0"/>
      <w:widowControl w:val="0"/>
      <w:suppressLineNumbers w:val="0"/>
      <w:spacing w:before="0" w:beforeLines="0" w:beforeAutospacing="0" w:after="0" w:afterLines="0" w:afterAutospacing="0" w:line="360" w:lineRule="auto"/>
      <w:ind w:left="420" w:leftChars="200" w:right="0"/>
      <w:jc w:val="both"/>
    </w:pPr>
    <w:rPr>
      <w:rFonts w:hint="default" w:ascii="Times New Roman" w:hAnsi="Times New Roman" w:eastAsia="宋体" w:cs="Times New Roman"/>
      <w:b/>
      <w:kern w:val="2"/>
      <w:sz w:val="28"/>
      <w:szCs w:val="24"/>
      <w:lang w:val="en-US" w:eastAsia="zh-CN" w:bidi="ar-SA"/>
    </w:rPr>
  </w:style>
  <w:style w:type="paragraph" w:styleId="8">
    <w:name w:val="Body Text Indent"/>
    <w:basedOn w:val="1"/>
    <w:next w:val="1"/>
    <w:qFormat/>
    <w:uiPriority w:val="0"/>
    <w:pPr>
      <w:keepNext w:val="0"/>
      <w:keepLines w:val="0"/>
      <w:widowControl w:val="0"/>
      <w:suppressLineNumbers w:val="0"/>
      <w:spacing w:before="0" w:beforeAutospacing="1" w:after="120" w:afterAutospacing="0" w:line="240" w:lineRule="auto"/>
      <w:ind w:left="420" w:leftChars="200" w:firstLine="0"/>
      <w:jc w:val="both"/>
    </w:pPr>
    <w:rPr>
      <w:rFonts w:ascii="Calibri" w:hAnsi="Calibri" w:eastAsia="宋体" w:cs="Times New Roman"/>
      <w:kern w:val="2"/>
      <w:sz w:val="21"/>
      <w:szCs w:val="21"/>
      <w:lang w:val="en-US" w:eastAsia="zh-CN" w:bidi="ar"/>
    </w:rPr>
  </w:style>
  <w:style w:type="paragraph" w:styleId="9">
    <w:name w:val="List 2"/>
    <w:basedOn w:val="1"/>
    <w:qFormat/>
    <w:uiPriority w:val="0"/>
    <w:pPr>
      <w:widowControl/>
      <w:ind w:left="840" w:hanging="420"/>
      <w:jc w:val="left"/>
    </w:pPr>
    <w:rPr>
      <w:rFonts w:ascii="宋体"/>
      <w:kern w:val="0"/>
      <w:sz w:val="22"/>
      <w:szCs w:val="20"/>
    </w:rPr>
  </w:style>
  <w:style w:type="paragraph" w:styleId="10">
    <w:name w:val="Plain Text"/>
    <w:basedOn w:val="1"/>
    <w:qFormat/>
    <w:uiPriority w:val="0"/>
    <w:rPr>
      <w:rFonts w:ascii="Courier New" w:hAnsi="Courier New"/>
      <w:szCs w:val="20"/>
    </w:rPr>
  </w:style>
  <w:style w:type="paragraph" w:styleId="11">
    <w:name w:val="Date"/>
    <w:basedOn w:val="1"/>
    <w:next w:val="1"/>
    <w:qFormat/>
    <w:uiPriority w:val="0"/>
    <w:rPr>
      <w:sz w:val="24"/>
      <w:szCs w:val="20"/>
    </w:rPr>
  </w:style>
  <w:style w:type="paragraph" w:styleId="12">
    <w:name w:val="Body Text Indent 2"/>
    <w:basedOn w:val="1"/>
    <w:qFormat/>
    <w:uiPriority w:val="0"/>
    <w:pPr>
      <w:spacing w:after="120" w:line="480" w:lineRule="auto"/>
      <w:ind w:left="420" w:leftChars="200"/>
    </w:pPr>
  </w:style>
  <w:style w:type="paragraph" w:styleId="13">
    <w:name w:val="footer"/>
    <w:basedOn w:val="1"/>
    <w:qFormat/>
    <w:uiPriority w:val="99"/>
    <w:pPr>
      <w:tabs>
        <w:tab w:val="center" w:pos="4153"/>
        <w:tab w:val="right" w:pos="8306"/>
      </w:tabs>
      <w:snapToGrid w:val="0"/>
      <w:jc w:val="left"/>
    </w:pPr>
    <w:rPr>
      <w:sz w:val="18"/>
      <w:szCs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qFormat/>
    <w:uiPriority w:val="0"/>
    <w:pPr>
      <w:spacing w:before="120" w:beforeLines="0" w:after="120" w:afterLines="0"/>
      <w:jc w:val="left"/>
    </w:pPr>
    <w:rPr>
      <w:b/>
      <w:bCs/>
      <w:caps/>
      <w:sz w:val="20"/>
      <w:szCs w:val="20"/>
    </w:rPr>
  </w:style>
  <w:style w:type="paragraph" w:styleId="16">
    <w:name w:val="Body Text Indent 3"/>
    <w:basedOn w:val="1"/>
    <w:qFormat/>
    <w:uiPriority w:val="0"/>
    <w:pPr>
      <w:spacing w:after="120" w:afterLines="0"/>
      <w:ind w:left="420" w:leftChars="200"/>
    </w:pPr>
    <w:rPr>
      <w:sz w:val="16"/>
      <w:szCs w:val="16"/>
    </w:rPr>
  </w:style>
  <w:style w:type="paragraph" w:styleId="17">
    <w:name w:val="Body Text 2"/>
    <w:basedOn w:val="1"/>
    <w:qFormat/>
    <w:uiPriority w:val="0"/>
    <w:pPr>
      <w:spacing w:after="120" w:line="480" w:lineRule="auto"/>
    </w:pPr>
  </w:style>
  <w:style w:type="paragraph" w:styleId="18">
    <w:name w:val="Normal (Web)"/>
    <w:basedOn w:val="1"/>
    <w:qFormat/>
    <w:uiPriority w:val="0"/>
    <w:pPr>
      <w:widowControl/>
      <w:spacing w:before="100" w:beforeAutospacing="1" w:after="100" w:afterAutospacing="1" w:line="320" w:lineRule="atLeast"/>
      <w:jc w:val="left"/>
    </w:pPr>
    <w:rPr>
      <w:rFonts w:ascii="宋体" w:hAnsi="宋体"/>
      <w:kern w:val="0"/>
      <w:sz w:val="18"/>
      <w:szCs w:val="18"/>
    </w:rPr>
  </w:style>
  <w:style w:type="paragraph" w:styleId="19">
    <w:name w:val="Title"/>
    <w:basedOn w:val="1"/>
    <w:next w:val="1"/>
    <w:qFormat/>
    <w:uiPriority w:val="0"/>
    <w:pPr>
      <w:adjustRightInd w:val="0"/>
      <w:spacing w:before="240" w:beforeLines="0" w:after="60" w:afterLines="0" w:line="420" w:lineRule="atLeast"/>
      <w:jc w:val="center"/>
      <w:textAlignment w:val="baseline"/>
      <w:outlineLvl w:val="0"/>
    </w:pPr>
    <w:rPr>
      <w:rFonts w:ascii="Arial" w:hAnsi="Arial"/>
      <w:b/>
      <w:kern w:val="0"/>
      <w:sz w:val="32"/>
      <w:szCs w:val="20"/>
    </w:rPr>
  </w:style>
  <w:style w:type="paragraph" w:styleId="20">
    <w:name w:val="Body Text First Indent"/>
    <w:basedOn w:val="2"/>
    <w:qFormat/>
    <w:uiPriority w:val="0"/>
    <w:pPr>
      <w:spacing w:after="120" w:afterLines="0"/>
      <w:ind w:firstLine="420" w:firstLineChars="100"/>
    </w:pPr>
    <w:rPr>
      <w:rFonts w:eastAsia="宋体"/>
      <w:sz w:val="21"/>
      <w:szCs w:val="24"/>
    </w:rPr>
  </w:style>
  <w:style w:type="paragraph" w:styleId="21">
    <w:name w:val="Body Text First Indent 2"/>
    <w:basedOn w:val="8"/>
    <w:next w:val="1"/>
    <w:qFormat/>
    <w:uiPriority w:val="0"/>
    <w:pPr>
      <w:ind w:firstLine="420" w:firstLineChars="200"/>
    </w:pPr>
  </w:style>
  <w:style w:type="character" w:styleId="24">
    <w:name w:val="Strong"/>
    <w:basedOn w:val="23"/>
    <w:qFormat/>
    <w:uiPriority w:val="0"/>
  </w:style>
  <w:style w:type="character" w:customStyle="1" w:styleId="25">
    <w:name w:val="标题 1 字符"/>
    <w:basedOn w:val="23"/>
    <w:link w:val="3"/>
    <w:qFormat/>
    <w:uiPriority w:val="0"/>
    <w:rPr>
      <w:rFonts w:hint="eastAsia" w:ascii="Times New Roman" w:hAnsi="Times New Roman" w:eastAsia="宋体" w:cs="Times New Roman"/>
      <w:b/>
      <w:snapToGrid w:val="0"/>
      <w:color w:val="000000"/>
      <w:kern w:val="44"/>
      <w:sz w:val="32"/>
    </w:rPr>
  </w:style>
  <w:style w:type="character" w:customStyle="1" w:styleId="26">
    <w:name w:val="标题 3 字符"/>
    <w:link w:val="5"/>
    <w:qFormat/>
    <w:uiPriority w:val="0"/>
    <w:rPr>
      <w:rFonts w:ascii="Times New Roman" w:hAnsi="Times New Roman" w:eastAsia="宋体" w:cs="Times New Roman"/>
      <w:b/>
      <w:bCs/>
      <w:sz w:val="30"/>
      <w:szCs w:val="32"/>
    </w:rPr>
  </w:style>
  <w:style w:type="paragraph" w:customStyle="1" w:styleId="27">
    <w:name w:val="正文缩进1"/>
    <w:basedOn w:val="1"/>
    <w:qFormat/>
    <w:uiPriority w:val="0"/>
    <w:pPr>
      <w:widowControl/>
      <w:ind w:firstLine="420"/>
      <w:jc w:val="center"/>
    </w:pPr>
    <w:rPr>
      <w:rFonts w:ascii="Times New Roman" w:hAnsi="Times New Roman" w:eastAsia="宋体" w:cs="Times New Roman"/>
      <w:b/>
      <w:kern w:val="0"/>
      <w:sz w:val="28"/>
      <w:szCs w:val="20"/>
    </w:rPr>
  </w:style>
  <w:style w:type="paragraph" w:customStyle="1" w:styleId="28">
    <w:name w:val="Table Paragraph"/>
    <w:basedOn w:val="1"/>
    <w:qFormat/>
    <w:uiPriority w:val="1"/>
  </w:style>
  <w:style w:type="paragraph" w:customStyle="1" w:styleId="29">
    <w:name w:val="MSG_EN_FONT_STYLE_NAME_TEMPLATE_ROLE_NUMBER MSG_EN_FONT_STYLE_NAME_BY_ROLE_TEXT 131"/>
    <w:basedOn w:val="1"/>
    <w:qFormat/>
    <w:uiPriority w:val="0"/>
    <w:pPr>
      <w:shd w:val="clear" w:color="auto" w:fill="FFFFFF"/>
      <w:spacing w:before="340" w:after="160" w:line="398" w:lineRule="exact"/>
      <w:jc w:val="distribute"/>
    </w:pPr>
    <w:rPr>
      <w:rFonts w:ascii="PMingLiU" w:hAnsi="PMingLiU" w:eastAsia="PMingLiU" w:cs="PMingLiU"/>
      <w:kern w:val="0"/>
      <w:sz w:val="20"/>
      <w:szCs w:val="20"/>
    </w:rPr>
  </w:style>
  <w:style w:type="character" w:customStyle="1" w:styleId="30">
    <w:name w:val="MSG_EN_FONT_STYLE_NAME_TEMPLATE_ROLE_NUMBER MSG_EN_FONT_STYLE_NAME_BY_ROLE_TEXT 13 + MSG_EN_FONT_STYLE_MODIFER_SIZE 8.5"/>
    <w:qFormat/>
    <w:uiPriority w:val="0"/>
    <w:rPr>
      <w:rFonts w:ascii="PMingLiU" w:hAnsi="PMingLiU" w:eastAsia="PMingLiU" w:cs="PMingLiU"/>
      <w:color w:val="000000"/>
      <w:spacing w:val="0"/>
      <w:w w:val="100"/>
      <w:position w:val="0"/>
      <w:sz w:val="17"/>
      <w:szCs w:val="17"/>
      <w:u w:val="none"/>
      <w:lang w:val="zh-CN" w:eastAsia="zh-CN" w:bidi="zh-CN"/>
    </w:rPr>
  </w:style>
  <w:style w:type="paragraph" w:customStyle="1" w:styleId="31">
    <w:name w:val="Default"/>
    <w:next w:val="11"/>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32">
    <w:name w:val="标题3"/>
    <w:basedOn w:val="3"/>
    <w:qFormat/>
    <w:uiPriority w:val="0"/>
    <w:pPr>
      <w:spacing w:beforeLines="50" w:afterLines="50" w:line="400" w:lineRule="exact"/>
    </w:pPr>
    <w:rPr>
      <w:rFonts w:ascii="宋体" w:hAnsi="宋体"/>
      <w:sz w:val="24"/>
      <w:szCs w:val="24"/>
    </w:rPr>
  </w:style>
  <w:style w:type="paragraph" w:customStyle="1" w:styleId="33">
    <w:name w:val="_Style 7"/>
    <w:basedOn w:val="3"/>
    <w:next w:val="1"/>
    <w:qFormat/>
    <w:uiPriority w:val="0"/>
    <w:pPr>
      <w:tabs>
        <w:tab w:val="left" w:pos="432"/>
      </w:tabs>
      <w:outlineLvl w:val="9"/>
    </w:pPr>
  </w:style>
  <w:style w:type="paragraph" w:customStyle="1" w:styleId="34">
    <w:name w:val="Table caption|1"/>
    <w:basedOn w:val="1"/>
    <w:qFormat/>
    <w:uiPriority w:val="0"/>
    <w:pPr>
      <w:widowControl w:val="0"/>
      <w:shd w:val="clear" w:color="auto" w:fill="auto"/>
      <w:spacing w:line="449" w:lineRule="exact"/>
      <w:ind w:firstLine="460"/>
    </w:pPr>
    <w:rPr>
      <w:rFonts w:ascii="宋体" w:hAnsi="宋体" w:eastAsia="宋体" w:cs="宋体"/>
      <w:sz w:val="20"/>
      <w:szCs w:val="20"/>
      <w:u w:val="none"/>
      <w:shd w:val="clear" w:color="auto" w:fill="auto"/>
      <w:lang w:val="zh-TW" w:eastAsia="zh-TW" w:bidi="zh-TW"/>
    </w:rPr>
  </w:style>
  <w:style w:type="paragraph" w:customStyle="1" w:styleId="35">
    <w:name w:val="Other|1"/>
    <w:basedOn w:val="1"/>
    <w:qFormat/>
    <w:uiPriority w:val="0"/>
    <w:pPr>
      <w:widowControl w:val="0"/>
      <w:shd w:val="clear" w:color="auto" w:fill="auto"/>
      <w:spacing w:line="360" w:lineRule="auto"/>
      <w:ind w:firstLine="400"/>
    </w:pPr>
    <w:rPr>
      <w:rFonts w:ascii="宋体" w:hAnsi="宋体" w:eastAsia="宋体" w:cs="宋体"/>
      <w:sz w:val="20"/>
      <w:szCs w:val="20"/>
      <w:u w:val="none"/>
      <w:shd w:val="clear" w:color="auto" w:fill="auto"/>
    </w:rPr>
  </w:style>
  <w:style w:type="paragraph" w:customStyle="1" w:styleId="36">
    <w:name w:val="Table Text"/>
    <w:basedOn w:val="1"/>
    <w:semiHidden/>
    <w:qFormat/>
    <w:uiPriority w:val="0"/>
    <w:rPr>
      <w:rFonts w:ascii="宋体" w:hAnsi="宋体" w:eastAsia="宋体" w:cs="宋体"/>
      <w:sz w:val="24"/>
      <w:szCs w:val="24"/>
      <w:lang w:val="en-US" w:eastAsia="en-US" w:bidi="ar-SA"/>
    </w:rPr>
  </w:style>
  <w:style w:type="table" w:customStyle="1" w:styleId="37">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91</Pages>
  <Words>10683</Words>
  <Characters>11991</Characters>
  <Lines>0</Lines>
  <Paragraphs>0</Paragraphs>
  <TotalTime>9</TotalTime>
  <ScaleCrop>false</ScaleCrop>
  <LinksUpToDate>false</LinksUpToDate>
  <CharactersWithSpaces>12216</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2023-09-27T02:01:00Z</dcterms:created>
  <dc:creator>招标代理机构</dc:creator>
  <cp:lastModifiedBy>@</cp:lastModifiedBy>
  <dcterms:modified xsi:type="dcterms:W3CDTF">2025-06-27T06:25:28Z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7D6C1259BBF145EDB58D40A5D8B85653_13</vt:lpwstr>
  </property>
  <property fmtid="{D5CDD505-2E9C-101B-9397-08002B2CF9AE}" pid="4" name="KSOTemplateDocerSaveRecord">
    <vt:lpwstr>eyJoZGlkIjoiNTMzNjhhNDY5OTZmZjAyYTQ1NmE3OTJiODRmMDQ4MWYiLCJ1c2VySWQiOiIxMDIxNDc5MzI1In0=</vt:lpwstr>
  </property>
</Properties>
</file>