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41D25">
      <w:pPr>
        <w:spacing w:beforeLines="50" w:line="360" w:lineRule="auto"/>
        <w:jc w:val="center"/>
        <w:rPr>
          <w:rFonts w:ascii="宋体" w:hAnsi="宋体"/>
          <w:sz w:val="52"/>
          <w:szCs w:val="52"/>
        </w:rPr>
      </w:pPr>
      <w:r>
        <w:rPr>
          <w:rFonts w:hint="eastAsia" w:ascii="宋体" w:hAnsi="宋体"/>
          <w:sz w:val="52"/>
          <w:szCs w:val="52"/>
        </w:rPr>
        <w:t>延边州政府采购</w:t>
      </w:r>
    </w:p>
    <w:p w14:paraId="3780884F">
      <w:pPr>
        <w:spacing w:beforeLines="50" w:line="360" w:lineRule="auto"/>
        <w:jc w:val="center"/>
        <w:rPr>
          <w:rFonts w:ascii="宋体" w:hAnsi="宋体"/>
          <w:sz w:val="52"/>
          <w:szCs w:val="52"/>
        </w:rPr>
      </w:pPr>
      <w:r>
        <w:rPr>
          <w:rFonts w:hint="eastAsia" w:ascii="宋体" w:hAnsi="宋体"/>
          <w:sz w:val="52"/>
          <w:szCs w:val="52"/>
        </w:rPr>
        <w:t>竞争性磋商文件（服务类）</w:t>
      </w:r>
    </w:p>
    <w:p w14:paraId="767F93FA">
      <w:pPr>
        <w:spacing w:beforeLines="50" w:line="360" w:lineRule="auto"/>
        <w:jc w:val="center"/>
        <w:rPr>
          <w:rFonts w:ascii="宋体" w:hAnsi="宋体"/>
          <w:sz w:val="36"/>
          <w:szCs w:val="36"/>
        </w:rPr>
      </w:pPr>
    </w:p>
    <w:p w14:paraId="26AD2DEC">
      <w:pPr>
        <w:snapToGrid w:val="0"/>
        <w:spacing w:beforeLines="50" w:line="360" w:lineRule="auto"/>
        <w:jc w:val="center"/>
        <w:rPr>
          <w:rFonts w:ascii="方正小标宋简体" w:hAnsi="方正小标宋简体" w:eastAsia="方正小标宋简体" w:cs="方正小标宋简体"/>
          <w:sz w:val="44"/>
          <w:szCs w:val="44"/>
        </w:rPr>
      </w:pPr>
      <w:r>
        <w:rPr>
          <w:rFonts w:hint="eastAsia" w:ascii="华文新魏" w:hAnsi="宋体" w:eastAsia="华文新魏"/>
          <w:sz w:val="72"/>
          <w:szCs w:val="72"/>
        </w:rPr>
        <w:t>竞争性磋商文件</w:t>
      </w:r>
    </w:p>
    <w:p w14:paraId="6FD2F7AC">
      <w:pPr>
        <w:spacing w:beforeLines="100" w:afterLines="50" w:line="360" w:lineRule="auto"/>
        <w:jc w:val="center"/>
        <w:rPr>
          <w:rFonts w:ascii="宋体" w:hAnsi="宋体"/>
          <w:szCs w:val="21"/>
        </w:rPr>
      </w:pPr>
      <w:r>
        <w:rPr>
          <w:rFonts w:hint="eastAsia" w:ascii="宋体" w:hAnsi="宋体"/>
          <w:szCs w:val="21"/>
        </w:rPr>
        <w:t>（全流程电子化评标）</w:t>
      </w:r>
    </w:p>
    <w:p w14:paraId="3C7E288F">
      <w:pPr>
        <w:spacing w:line="360" w:lineRule="auto"/>
        <w:rPr>
          <w:rFonts w:ascii="宋体" w:hAnsi="宋体"/>
          <w:b/>
          <w:sz w:val="32"/>
          <w:szCs w:val="32"/>
        </w:rPr>
      </w:pPr>
    </w:p>
    <w:p w14:paraId="52D4FC3C">
      <w:pPr>
        <w:spacing w:line="360" w:lineRule="auto"/>
        <w:jc w:val="center"/>
        <w:rPr>
          <w:rFonts w:ascii="宋体" w:hAnsi="宋体"/>
          <w:b/>
          <w:sz w:val="32"/>
          <w:szCs w:val="32"/>
        </w:rPr>
      </w:pPr>
    </w:p>
    <w:p w14:paraId="3D7E360D">
      <w:pPr>
        <w:pStyle w:val="14"/>
        <w:snapToGrid w:val="0"/>
        <w:spacing w:before="50" w:after="120" w:line="360" w:lineRule="auto"/>
        <w:ind w:firstLine="1193" w:firstLineChars="396"/>
        <w:rPr>
          <w:rFonts w:hint="default" w:ascii="仿宋_GB2312" w:hAnsi="宋体" w:eastAsia="仿宋_GB2312"/>
          <w:b/>
          <w:bCs/>
          <w:sz w:val="30"/>
          <w:szCs w:val="30"/>
          <w:lang w:val="en-US" w:eastAsia="zh-CN"/>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w:t>
      </w:r>
      <w:r>
        <w:rPr>
          <w:rFonts w:hint="eastAsia" w:ascii="仿宋_GB2312" w:hAnsi="宋体" w:eastAsia="仿宋_GB2312"/>
          <w:b/>
          <w:bCs/>
          <w:sz w:val="30"/>
          <w:szCs w:val="30"/>
          <w:lang w:val="en-US" w:eastAsia="zh-CN"/>
        </w:rPr>
        <w:t>延边广播电视台职工食堂承包服务项目</w:t>
      </w:r>
    </w:p>
    <w:p w14:paraId="784382BC">
      <w:pPr>
        <w:snapToGrid w:val="0"/>
        <w:spacing w:beforeLines="50" w:line="360" w:lineRule="auto"/>
        <w:ind w:firstLine="1145" w:firstLineChars="400"/>
        <w:rPr>
          <w:rFonts w:ascii="仿宋_GB2312" w:hAnsi="宋体" w:eastAsia="仿宋_GB2312"/>
          <w:b/>
          <w:sz w:val="30"/>
          <w:szCs w:val="48"/>
        </w:rPr>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hint="eastAsia" w:ascii="仿宋_GB2312" w:hAnsi="宋体" w:eastAsia="仿宋_GB2312"/>
          <w:b/>
          <w:sz w:val="30"/>
          <w:szCs w:val="48"/>
        </w:rPr>
        <w:t>YBZFCG-[2025]-000</w:t>
      </w:r>
      <w:r>
        <w:rPr>
          <w:rFonts w:hint="eastAsia" w:ascii="仿宋_GB2312" w:hAnsi="宋体" w:eastAsia="仿宋_GB2312"/>
          <w:b/>
          <w:sz w:val="30"/>
          <w:szCs w:val="48"/>
          <w:lang w:val="en-US" w:eastAsia="zh-CN"/>
        </w:rPr>
        <w:t>71</w:t>
      </w:r>
      <w:r>
        <w:rPr>
          <w:rFonts w:hint="eastAsia" w:ascii="仿宋_GB2312" w:hAnsi="宋体" w:eastAsia="仿宋_GB2312"/>
          <w:b/>
          <w:sz w:val="30"/>
          <w:szCs w:val="48"/>
        </w:rPr>
        <w:t>号</w:t>
      </w:r>
    </w:p>
    <w:p w14:paraId="5E813D27">
      <w:pPr>
        <w:snapToGrid w:val="0"/>
        <w:spacing w:beforeLines="50" w:line="360" w:lineRule="auto"/>
        <w:ind w:firstLine="1205" w:firstLineChars="400"/>
        <w:rPr>
          <w:rFonts w:ascii="仿宋_GB2312" w:hAnsi="宋体" w:eastAsia="仿宋_GB2312"/>
          <w:b/>
          <w:sz w:val="30"/>
          <w:szCs w:val="48"/>
        </w:rPr>
      </w:pPr>
      <w:r>
        <w:rPr>
          <w:rFonts w:hint="eastAsia" w:ascii="仿宋_GB2312" w:hAnsi="宋体" w:eastAsia="仿宋_GB2312"/>
          <w:b/>
          <w:sz w:val="30"/>
          <w:szCs w:val="48"/>
        </w:rPr>
        <w:t>项目所属区划：</w:t>
      </w:r>
      <w:r>
        <w:rPr>
          <w:rFonts w:hint="eastAsia" w:ascii="仿宋_GB2312" w:hAnsi="宋体" w:eastAsia="仿宋_GB2312"/>
          <w:b/>
          <w:sz w:val="30"/>
          <w:szCs w:val="48"/>
          <w:u w:val="single"/>
        </w:rPr>
        <w:t>州本级</w:t>
      </w:r>
    </w:p>
    <w:p w14:paraId="53913DE0">
      <w:pPr>
        <w:pStyle w:val="14"/>
        <w:snapToGrid w:val="0"/>
        <w:spacing w:before="50" w:after="120" w:line="360" w:lineRule="auto"/>
        <w:ind w:firstLine="1125" w:firstLineChars="393"/>
        <w:rPr>
          <w:rFonts w:hint="eastAsia" w:ascii="仿宋_GB2312" w:hAnsi="宋体" w:eastAsia="仿宋_GB2312"/>
          <w:b/>
          <w:bCs/>
          <w:w w:val="95"/>
          <w:sz w:val="30"/>
          <w:szCs w:val="30"/>
          <w:lang w:val="en-US" w:eastAsia="zh-CN"/>
        </w:rPr>
      </w:pPr>
      <w:r>
        <w:rPr>
          <w:rFonts w:hint="eastAsia" w:ascii="仿宋_GB2312" w:hAnsi="宋体" w:eastAsia="仿宋_GB2312"/>
          <w:b/>
          <w:bCs/>
          <w:w w:val="95"/>
          <w:sz w:val="30"/>
          <w:szCs w:val="30"/>
        </w:rPr>
        <w:t xml:space="preserve">采 购 人： </w:t>
      </w:r>
      <w:r>
        <w:rPr>
          <w:rFonts w:hint="eastAsia" w:ascii="仿宋_GB2312" w:hAnsi="宋体" w:eastAsia="仿宋_GB2312"/>
          <w:b/>
          <w:bCs/>
          <w:w w:val="95"/>
          <w:sz w:val="30"/>
          <w:szCs w:val="30"/>
          <w:lang w:val="en-US" w:eastAsia="zh-CN"/>
        </w:rPr>
        <w:t>延边广播电视台（延边卫视中心）</w:t>
      </w:r>
    </w:p>
    <w:p w14:paraId="47C50DF9">
      <w:pPr>
        <w:pStyle w:val="14"/>
        <w:snapToGrid w:val="0"/>
        <w:spacing w:before="50" w:after="120" w:line="360" w:lineRule="auto"/>
        <w:ind w:firstLine="1125" w:firstLineChars="393"/>
        <w:rPr>
          <w:rFonts w:ascii="仿宋_GB2312" w:hAnsi="宋体" w:eastAsia="仿宋_GB2312"/>
          <w:b/>
          <w:bCs/>
          <w:w w:val="95"/>
          <w:sz w:val="30"/>
          <w:szCs w:val="30"/>
        </w:rPr>
      </w:pPr>
      <w:r>
        <w:rPr>
          <w:rFonts w:hint="eastAsia" w:ascii="仿宋_GB2312" w:hAnsi="宋体" w:eastAsia="仿宋_GB2312"/>
          <w:b/>
          <w:bCs/>
          <w:w w:val="95"/>
          <w:sz w:val="30"/>
          <w:szCs w:val="30"/>
        </w:rPr>
        <w:t>采购代理机构：延边朝鲜族自治州公共资源交易中心（州政府采购中心）</w:t>
      </w:r>
    </w:p>
    <w:p w14:paraId="489D5332">
      <w:pPr>
        <w:pStyle w:val="14"/>
        <w:snapToGrid w:val="0"/>
        <w:spacing w:before="50" w:after="120" w:line="360" w:lineRule="auto"/>
        <w:ind w:firstLine="841" w:firstLineChars="294"/>
        <w:rPr>
          <w:rFonts w:ascii="仿宋_GB2312" w:hAnsi="宋体" w:eastAsia="仿宋_GB2312"/>
          <w:b/>
          <w:bCs/>
          <w:w w:val="95"/>
          <w:sz w:val="30"/>
          <w:szCs w:val="30"/>
        </w:rPr>
      </w:pPr>
    </w:p>
    <w:p w14:paraId="59213F12">
      <w:pPr>
        <w:pStyle w:val="14"/>
        <w:snapToGrid w:val="0"/>
        <w:spacing w:before="50" w:after="120" w:line="360" w:lineRule="auto"/>
        <w:ind w:firstLine="841" w:firstLineChars="294"/>
        <w:jc w:val="center"/>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2025年</w:t>
      </w:r>
      <w:r>
        <w:rPr>
          <w:rFonts w:hint="eastAsia" w:ascii="仿宋_GB2312" w:hAnsi="宋体" w:eastAsia="仿宋_GB2312"/>
          <w:b/>
          <w:bCs/>
          <w:color w:val="auto"/>
          <w:w w:val="95"/>
          <w:sz w:val="30"/>
          <w:szCs w:val="30"/>
          <w:lang w:val="en-US" w:eastAsia="zh-CN"/>
        </w:rPr>
        <w:t>7</w:t>
      </w:r>
      <w:r>
        <w:rPr>
          <w:rFonts w:hint="eastAsia" w:ascii="仿宋_GB2312" w:hAnsi="宋体" w:eastAsia="仿宋_GB2312"/>
          <w:b/>
          <w:bCs/>
          <w:color w:val="auto"/>
          <w:w w:val="95"/>
          <w:sz w:val="30"/>
          <w:szCs w:val="30"/>
        </w:rPr>
        <w:t xml:space="preserve"> 月</w:t>
      </w:r>
      <w:r>
        <w:rPr>
          <w:rFonts w:hint="eastAsia" w:ascii="仿宋_GB2312" w:hAnsi="宋体" w:eastAsia="仿宋_GB2312"/>
          <w:b/>
          <w:bCs/>
          <w:color w:val="auto"/>
          <w:w w:val="95"/>
          <w:sz w:val="30"/>
          <w:szCs w:val="30"/>
          <w:lang w:val="en-US" w:eastAsia="zh-CN"/>
        </w:rPr>
        <w:t>2</w:t>
      </w:r>
      <w:r>
        <w:rPr>
          <w:rFonts w:hint="eastAsia" w:ascii="仿宋_GB2312" w:hAnsi="宋体" w:eastAsia="仿宋_GB2312"/>
          <w:b/>
          <w:bCs/>
          <w:color w:val="auto"/>
          <w:w w:val="95"/>
          <w:sz w:val="30"/>
          <w:szCs w:val="30"/>
        </w:rPr>
        <w:t>日</w:t>
      </w:r>
    </w:p>
    <w:p w14:paraId="2C8EB4B5">
      <w:pPr>
        <w:pStyle w:val="14"/>
        <w:snapToGrid w:val="0"/>
        <w:spacing w:before="50" w:after="120" w:line="360" w:lineRule="auto"/>
        <w:ind w:firstLine="841" w:firstLineChars="294"/>
        <w:jc w:val="center"/>
        <w:rPr>
          <w:rFonts w:ascii="仿宋_GB2312" w:hAnsi="宋体" w:eastAsia="仿宋_GB2312"/>
          <w:b/>
          <w:bCs/>
          <w:color w:val="auto"/>
          <w:w w:val="95"/>
          <w:sz w:val="30"/>
          <w:szCs w:val="30"/>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1E358985">
      <w:pPr>
        <w:spacing w:line="360" w:lineRule="auto"/>
        <w:jc w:val="center"/>
        <w:rPr>
          <w:rFonts w:ascii="宋体" w:hAnsi="宋体"/>
          <w:b/>
          <w:sz w:val="44"/>
          <w:szCs w:val="44"/>
        </w:rPr>
      </w:pPr>
      <w:r>
        <w:rPr>
          <w:rFonts w:hint="eastAsia" w:ascii="宋体" w:hAnsi="宋体"/>
          <w:b/>
          <w:sz w:val="44"/>
          <w:szCs w:val="44"/>
        </w:rPr>
        <w:t>目   录</w:t>
      </w:r>
    </w:p>
    <w:p w14:paraId="1F9D0B3F">
      <w:pPr>
        <w:spacing w:line="400" w:lineRule="exact"/>
        <w:jc w:val="center"/>
        <w:rPr>
          <w:rFonts w:ascii="宋体" w:hAnsi="宋体"/>
          <w:b/>
          <w:sz w:val="44"/>
          <w:szCs w:val="44"/>
        </w:rPr>
      </w:pPr>
    </w:p>
    <w:p w14:paraId="11A6F1AA">
      <w:r>
        <w:rPr>
          <w:rFonts w:hint="eastAsia"/>
        </w:rPr>
        <w:fldChar w:fldCharType="begin"/>
      </w:r>
      <w:r>
        <w:rPr>
          <w:rFonts w:hint="eastAsia"/>
        </w:rPr>
        <w:instrText xml:space="preserve"> TOC \o "1-3" \h \z \u </w:instrText>
      </w:r>
      <w:r>
        <w:rPr>
          <w:rFonts w:hint="eastAsia"/>
        </w:rPr>
        <w:fldChar w:fldCharType="separate"/>
      </w:r>
      <w:r>
        <w:fldChar w:fldCharType="begin"/>
      </w:r>
      <w:r>
        <w:instrText xml:space="preserve"> HYPERLINK "PageOfficeControl%20中的文档" \l "_Toc80886925" </w:instrText>
      </w:r>
      <w:r>
        <w:fldChar w:fldCharType="separate"/>
      </w:r>
      <w:r>
        <w:rPr>
          <w:rFonts w:hint="eastAsia"/>
        </w:rPr>
        <w:t>第一章 竞争性磋商公告</w:t>
      </w:r>
      <w:r>
        <w:rPr>
          <w:rFonts w:hint="eastAsia"/>
        </w:rPr>
        <w:tab/>
      </w:r>
      <w:r>
        <w:rPr>
          <w:rFonts w:hint="eastAsia"/>
        </w:rPr>
        <w:fldChar w:fldCharType="end"/>
      </w:r>
    </w:p>
    <w:p w14:paraId="3E654AA4">
      <w:r>
        <w:fldChar w:fldCharType="begin"/>
      </w:r>
      <w:r>
        <w:instrText xml:space="preserve"> HYPERLINK "PageOfficeControl%20中的文档" \l "_Toc80886926" </w:instrText>
      </w:r>
      <w:r>
        <w:fldChar w:fldCharType="separate"/>
      </w:r>
      <w:r>
        <w:rPr>
          <w:rFonts w:hint="eastAsia"/>
        </w:rPr>
        <w:t>第二章采购需求</w:t>
      </w:r>
      <w:r>
        <w:rPr>
          <w:rFonts w:hint="eastAsia"/>
        </w:rPr>
        <w:tab/>
      </w:r>
      <w:r>
        <w:rPr>
          <w:rFonts w:hint="eastAsia"/>
        </w:rPr>
        <w:fldChar w:fldCharType="end"/>
      </w:r>
    </w:p>
    <w:p w14:paraId="1266E779">
      <w:r>
        <w:fldChar w:fldCharType="begin"/>
      </w:r>
      <w:r>
        <w:instrText xml:space="preserve"> HYPERLINK "PageOfficeControl%20中的文档" \l "_Toc80886927" </w:instrText>
      </w:r>
      <w:r>
        <w:fldChar w:fldCharType="separate"/>
      </w:r>
      <w:r>
        <w:rPr>
          <w:rFonts w:hint="eastAsia"/>
        </w:rPr>
        <w:t>第三章供应商须知</w:t>
      </w:r>
      <w:r>
        <w:rPr>
          <w:rFonts w:hint="eastAsia"/>
        </w:rPr>
        <w:fldChar w:fldCharType="end"/>
      </w:r>
    </w:p>
    <w:p w14:paraId="4EA855E4">
      <w:r>
        <w:fldChar w:fldCharType="begin"/>
      </w:r>
      <w:r>
        <w:instrText xml:space="preserve"> HYPERLINK "PageOfficeControl%20中的文档" \l "_Toc80886928" </w:instrText>
      </w:r>
      <w:r>
        <w:fldChar w:fldCharType="separate"/>
      </w:r>
      <w:r>
        <w:rPr>
          <w:rFonts w:hint="eastAsia"/>
        </w:rPr>
        <w:t>第一节 供应商须知前附表</w:t>
      </w:r>
      <w:r>
        <w:rPr>
          <w:rFonts w:hint="eastAsia"/>
        </w:rPr>
        <w:tab/>
      </w:r>
      <w:r>
        <w:rPr>
          <w:rFonts w:hint="eastAsia"/>
        </w:rPr>
        <w:fldChar w:fldCharType="end"/>
      </w:r>
    </w:p>
    <w:p w14:paraId="301BA705">
      <w:r>
        <w:fldChar w:fldCharType="begin"/>
      </w:r>
      <w:r>
        <w:instrText xml:space="preserve"> HYPERLINK "PageOfficeControl%20中的文档" \l "_Toc80886929" </w:instrText>
      </w:r>
      <w:r>
        <w:fldChar w:fldCharType="separate"/>
      </w:r>
      <w:r>
        <w:rPr>
          <w:rFonts w:hint="eastAsia"/>
        </w:rPr>
        <w:t>第二节 供应商须知正文</w:t>
      </w:r>
      <w:r>
        <w:rPr>
          <w:rFonts w:hint="eastAsia"/>
        </w:rPr>
        <w:tab/>
      </w:r>
      <w:r>
        <w:rPr>
          <w:rFonts w:hint="eastAsia"/>
        </w:rPr>
        <w:fldChar w:fldCharType="end"/>
      </w:r>
    </w:p>
    <w:p w14:paraId="27EE00CB">
      <w:r>
        <w:fldChar w:fldCharType="begin"/>
      </w:r>
      <w:r>
        <w:instrText xml:space="preserve"> HYPERLINK "PageOfficeControl%20中的文档" \l "_Toc80886930" </w:instrText>
      </w:r>
      <w:r>
        <w:fldChar w:fldCharType="separate"/>
      </w:r>
      <w:r>
        <w:rPr>
          <w:rFonts w:hint="eastAsia"/>
        </w:rPr>
        <w:t>一、总则</w:t>
      </w:r>
      <w:r>
        <w:rPr>
          <w:rFonts w:hint="eastAsia"/>
        </w:rPr>
        <w:tab/>
      </w:r>
      <w:r>
        <w:rPr>
          <w:rFonts w:hint="eastAsia"/>
        </w:rPr>
        <w:fldChar w:fldCharType="end"/>
      </w:r>
    </w:p>
    <w:p w14:paraId="112AE063">
      <w:r>
        <w:fldChar w:fldCharType="begin"/>
      </w:r>
      <w:r>
        <w:instrText xml:space="preserve"> HYPERLINK "PageOfficeControl%20中的文档" \l "_Toc80886931" </w:instrText>
      </w:r>
      <w:r>
        <w:fldChar w:fldCharType="separate"/>
      </w:r>
      <w:r>
        <w:rPr>
          <w:rFonts w:hint="eastAsia"/>
        </w:rPr>
        <w:t>二、磋商文件</w:t>
      </w:r>
      <w:r>
        <w:rPr>
          <w:rFonts w:hint="eastAsia"/>
        </w:rPr>
        <w:fldChar w:fldCharType="end"/>
      </w:r>
    </w:p>
    <w:p w14:paraId="110437FA">
      <w:r>
        <w:fldChar w:fldCharType="begin"/>
      </w:r>
      <w:r>
        <w:instrText xml:space="preserve"> HYPERLINK "PageOfficeControl%20中的文档" \l "_Toc80886932" </w:instrText>
      </w:r>
      <w:r>
        <w:fldChar w:fldCharType="separate"/>
      </w:r>
      <w:r>
        <w:rPr>
          <w:rFonts w:hint="eastAsia"/>
        </w:rPr>
        <w:t>三、响应文件的编制</w:t>
      </w:r>
      <w:r>
        <w:rPr>
          <w:rFonts w:hint="eastAsia"/>
        </w:rPr>
        <w:tab/>
      </w:r>
      <w:r>
        <w:rPr>
          <w:rFonts w:hint="eastAsia"/>
        </w:rPr>
        <w:fldChar w:fldCharType="end"/>
      </w:r>
    </w:p>
    <w:p w14:paraId="15112B53">
      <w:r>
        <w:fldChar w:fldCharType="begin"/>
      </w:r>
      <w:r>
        <w:instrText xml:space="preserve"> HYPERLINK "PageOfficeControl%20中的文档" \l "_Toc80886933" </w:instrText>
      </w:r>
      <w:r>
        <w:fldChar w:fldCharType="separate"/>
      </w:r>
      <w:r>
        <w:rPr>
          <w:rFonts w:hint="eastAsia"/>
        </w:rPr>
        <w:t>四、评审及磋商</w:t>
      </w:r>
      <w:r>
        <w:rPr>
          <w:rFonts w:hint="eastAsia"/>
        </w:rPr>
        <w:tab/>
      </w:r>
      <w:r>
        <w:rPr>
          <w:rFonts w:hint="eastAsia"/>
        </w:rPr>
        <w:fldChar w:fldCharType="end"/>
      </w:r>
    </w:p>
    <w:p w14:paraId="19B5A2FF">
      <w:r>
        <w:fldChar w:fldCharType="begin"/>
      </w:r>
      <w:r>
        <w:instrText xml:space="preserve"> HYPERLINK "PageOfficeControl%20中的文档" \l "_Toc80886934" </w:instrText>
      </w:r>
      <w:r>
        <w:fldChar w:fldCharType="separate"/>
      </w:r>
      <w:r>
        <w:rPr>
          <w:rFonts w:hint="eastAsia"/>
        </w:rPr>
        <w:t>五、成交及合同</w:t>
      </w:r>
      <w:r>
        <w:rPr>
          <w:rFonts w:hint="eastAsia"/>
        </w:rPr>
        <w:tab/>
      </w:r>
      <w:r>
        <w:rPr>
          <w:rFonts w:hint="eastAsia"/>
        </w:rPr>
        <w:fldChar w:fldCharType="end"/>
      </w:r>
    </w:p>
    <w:p w14:paraId="433F4697">
      <w:r>
        <w:fldChar w:fldCharType="begin"/>
      </w:r>
      <w:r>
        <w:instrText xml:space="preserve"> HYPERLINK "PageOfficeControl%20中的文档" \l "_Toc80886935" </w:instrText>
      </w:r>
      <w:r>
        <w:fldChar w:fldCharType="separate"/>
      </w:r>
      <w:r>
        <w:rPr>
          <w:rFonts w:hint="eastAsia"/>
        </w:rPr>
        <w:t>六、验收</w:t>
      </w:r>
      <w:r>
        <w:rPr>
          <w:rFonts w:hint="eastAsia"/>
        </w:rPr>
        <w:tab/>
      </w:r>
      <w:r>
        <w:rPr>
          <w:rFonts w:hint="eastAsia"/>
        </w:rPr>
        <w:fldChar w:fldCharType="end"/>
      </w:r>
    </w:p>
    <w:p w14:paraId="5445668F">
      <w:r>
        <w:fldChar w:fldCharType="begin"/>
      </w:r>
      <w:r>
        <w:instrText xml:space="preserve"> HYPERLINK "PageOfficeControl%20中的文档" \l "_Toc80886936" </w:instrText>
      </w:r>
      <w:r>
        <w:fldChar w:fldCharType="separate"/>
      </w:r>
      <w:r>
        <w:rPr>
          <w:rFonts w:hint="eastAsia"/>
        </w:rPr>
        <w:t>七、其他事项</w:t>
      </w:r>
      <w:r>
        <w:rPr>
          <w:rFonts w:hint="eastAsia"/>
        </w:rPr>
        <w:tab/>
      </w:r>
      <w:r>
        <w:rPr>
          <w:rFonts w:hint="eastAsia"/>
        </w:rPr>
        <w:fldChar w:fldCharType="end"/>
      </w:r>
    </w:p>
    <w:p w14:paraId="64FC793D">
      <w:r>
        <w:fldChar w:fldCharType="begin"/>
      </w:r>
      <w:r>
        <w:instrText xml:space="preserve"> HYPERLINK "PageOfficeControl%20中的文档" \l "_Toc80886937" </w:instrText>
      </w:r>
      <w:r>
        <w:fldChar w:fldCharType="separate"/>
      </w:r>
      <w:r>
        <w:rPr>
          <w:rFonts w:hint="eastAsia"/>
        </w:rPr>
        <w:t>第四章  评审程序、评审方法和评审标准</w:t>
      </w:r>
      <w:r>
        <w:rPr>
          <w:rFonts w:hint="eastAsia"/>
        </w:rPr>
        <w:tab/>
      </w:r>
      <w:r>
        <w:rPr>
          <w:rFonts w:hint="eastAsia"/>
        </w:rPr>
        <w:fldChar w:fldCharType="end"/>
      </w:r>
    </w:p>
    <w:p w14:paraId="4369CDCD">
      <w:r>
        <w:fldChar w:fldCharType="begin"/>
      </w:r>
      <w:r>
        <w:instrText xml:space="preserve"> HYPERLINK "PageOfficeControl%20中的文档" \l "_Toc80886938" </w:instrText>
      </w:r>
      <w:r>
        <w:fldChar w:fldCharType="separate"/>
      </w:r>
      <w:r>
        <w:rPr>
          <w:rFonts w:hint="eastAsia"/>
        </w:rPr>
        <w:t>第一节 评审程序和评审方法</w:t>
      </w:r>
      <w:r>
        <w:rPr>
          <w:rFonts w:hint="eastAsia"/>
        </w:rPr>
        <w:tab/>
      </w:r>
      <w:r>
        <w:rPr>
          <w:rFonts w:hint="eastAsia"/>
        </w:rPr>
        <w:fldChar w:fldCharType="end"/>
      </w:r>
    </w:p>
    <w:p w14:paraId="3B465CDE">
      <w:r>
        <w:fldChar w:fldCharType="begin"/>
      </w:r>
      <w:r>
        <w:instrText xml:space="preserve"> HYPERLINK "PageOfficeControl%20中的文档" \l "_Toc80886939" </w:instrText>
      </w:r>
      <w:r>
        <w:fldChar w:fldCharType="separate"/>
      </w:r>
      <w:r>
        <w:rPr>
          <w:rFonts w:hint="eastAsia"/>
        </w:rPr>
        <w:t>第二节 评标报告</w:t>
      </w:r>
      <w:r>
        <w:rPr>
          <w:rFonts w:hint="eastAsia"/>
        </w:rPr>
        <w:tab/>
      </w:r>
      <w:r>
        <w:rPr>
          <w:rFonts w:hint="eastAsia"/>
        </w:rPr>
        <w:fldChar w:fldCharType="end"/>
      </w:r>
    </w:p>
    <w:p w14:paraId="1177BDA3">
      <w:r>
        <w:fldChar w:fldCharType="begin"/>
      </w:r>
      <w:r>
        <w:instrText xml:space="preserve"> HYPERLINK "PageOfficeControl%20中的文档" \l "_Toc80886940" </w:instrText>
      </w:r>
      <w:r>
        <w:fldChar w:fldCharType="separate"/>
      </w:r>
      <w:r>
        <w:rPr>
          <w:rFonts w:hint="eastAsia"/>
        </w:rPr>
        <w:t>第三节 评审过程的保密与录像</w:t>
      </w:r>
      <w:r>
        <w:rPr>
          <w:rFonts w:hint="eastAsia"/>
        </w:rPr>
        <w:tab/>
      </w:r>
      <w:r>
        <w:rPr>
          <w:rFonts w:hint="eastAsia"/>
        </w:rPr>
        <w:fldChar w:fldCharType="end"/>
      </w:r>
    </w:p>
    <w:p w14:paraId="2FB3E857">
      <w:r>
        <w:fldChar w:fldCharType="begin"/>
      </w:r>
      <w:r>
        <w:instrText xml:space="preserve"> HYPERLINK "PageOfficeControl%20中的文档" \l "_Toc80886941" </w:instrText>
      </w:r>
      <w:r>
        <w:fldChar w:fldCharType="separate"/>
      </w:r>
      <w:r>
        <w:rPr>
          <w:rFonts w:hint="eastAsia"/>
        </w:rPr>
        <w:t>第五章 响应文件格式</w:t>
      </w:r>
      <w:r>
        <w:rPr>
          <w:rFonts w:hint="eastAsia"/>
        </w:rPr>
        <w:tab/>
      </w:r>
      <w:r>
        <w:rPr>
          <w:rFonts w:hint="eastAsia"/>
        </w:rPr>
        <w:fldChar w:fldCharType="end"/>
      </w:r>
    </w:p>
    <w:p w14:paraId="1B88FDBB">
      <w:r>
        <w:fldChar w:fldCharType="begin"/>
      </w:r>
      <w:r>
        <w:instrText xml:space="preserve"> HYPERLINK "PageOfficeControl%20中的文档" \l "_Toc80886942" </w:instrText>
      </w:r>
      <w:r>
        <w:fldChar w:fldCharType="separate"/>
      </w:r>
      <w:r>
        <w:rPr>
          <w:rFonts w:hint="eastAsia"/>
        </w:rPr>
        <w:t>第一节 封面格式</w:t>
      </w:r>
      <w:r>
        <w:rPr>
          <w:rFonts w:hint="eastAsia"/>
        </w:rPr>
        <w:fldChar w:fldCharType="end"/>
      </w:r>
    </w:p>
    <w:p w14:paraId="7B8E2468">
      <w:r>
        <w:fldChar w:fldCharType="begin"/>
      </w:r>
      <w:r>
        <w:instrText xml:space="preserve"> HYPERLINK "PageOfficeControl%20中的文档" \l "_Toc80886943" </w:instrText>
      </w:r>
      <w:r>
        <w:fldChar w:fldCharType="separate"/>
      </w:r>
      <w:r>
        <w:rPr>
          <w:rFonts w:hint="eastAsia"/>
        </w:rPr>
        <w:t>第二节 资格证明文件格式</w:t>
      </w:r>
      <w:r>
        <w:rPr>
          <w:rFonts w:hint="eastAsia"/>
        </w:rPr>
        <w:tab/>
      </w:r>
      <w:r>
        <w:rPr>
          <w:rFonts w:hint="eastAsia"/>
        </w:rPr>
        <w:fldChar w:fldCharType="end"/>
      </w:r>
    </w:p>
    <w:p w14:paraId="46C29D06">
      <w:r>
        <w:fldChar w:fldCharType="begin"/>
      </w:r>
      <w:r>
        <w:instrText xml:space="preserve"> HYPERLINK "PageOfficeControl%20中的文档" \l "_Toc80886944" </w:instrText>
      </w:r>
      <w:r>
        <w:fldChar w:fldCharType="separate"/>
      </w:r>
      <w:r>
        <w:rPr>
          <w:rFonts w:hint="eastAsia"/>
        </w:rPr>
        <w:t>第三节 商务技术文件格式</w:t>
      </w:r>
      <w:r>
        <w:rPr>
          <w:rFonts w:hint="eastAsia"/>
        </w:rPr>
        <w:fldChar w:fldCharType="end"/>
      </w:r>
    </w:p>
    <w:p w14:paraId="5B431330">
      <w:r>
        <w:fldChar w:fldCharType="begin"/>
      </w:r>
      <w:r>
        <w:instrText xml:space="preserve"> HYPERLINK "PageOfficeControl%20中的文档" \l "_Toc80886945" </w:instrText>
      </w:r>
      <w:r>
        <w:fldChar w:fldCharType="separate"/>
      </w:r>
      <w:r>
        <w:rPr>
          <w:rFonts w:hint="eastAsia"/>
        </w:rPr>
        <w:t>第四节 报价文件格式</w:t>
      </w:r>
      <w:r>
        <w:rPr>
          <w:rFonts w:hint="eastAsia"/>
        </w:rPr>
        <w:tab/>
      </w:r>
      <w:r>
        <w:rPr>
          <w:rFonts w:hint="eastAsia"/>
        </w:rPr>
        <w:fldChar w:fldCharType="end"/>
      </w:r>
    </w:p>
    <w:p w14:paraId="6414003D">
      <w:r>
        <w:fldChar w:fldCharType="begin"/>
      </w:r>
      <w:r>
        <w:instrText xml:space="preserve"> HYPERLINK "PageOfficeControl%20中的文档" \l "_Toc80886946" </w:instrText>
      </w:r>
      <w:r>
        <w:fldChar w:fldCharType="separate"/>
      </w:r>
      <w:r>
        <w:rPr>
          <w:rFonts w:hint="eastAsia"/>
        </w:rPr>
        <w:t>第五节 其他文书、文件格式</w:t>
      </w:r>
      <w:r>
        <w:rPr>
          <w:rFonts w:hint="eastAsia"/>
        </w:rPr>
        <w:tab/>
      </w:r>
      <w:r>
        <w:rPr>
          <w:rFonts w:hint="eastAsia"/>
        </w:rPr>
        <w:fldChar w:fldCharType="end"/>
      </w:r>
    </w:p>
    <w:p w14:paraId="07D6C150">
      <w:r>
        <w:fldChar w:fldCharType="begin"/>
      </w:r>
      <w:r>
        <w:instrText xml:space="preserve"> HYPERLINK "PageOfficeControl%20中的文档" \l "_Toc80886947" </w:instrText>
      </w:r>
      <w:r>
        <w:fldChar w:fldCharType="separate"/>
      </w:r>
      <w:r>
        <w:rPr>
          <w:rFonts w:hint="eastAsia"/>
        </w:rPr>
        <w:t>第六章  合同文本</w:t>
      </w:r>
      <w:r>
        <w:rPr>
          <w:rFonts w:hint="eastAsia"/>
        </w:rPr>
        <w:tab/>
      </w:r>
      <w:r>
        <w:rPr>
          <w:rFonts w:hint="eastAsia"/>
        </w:rPr>
        <w:fldChar w:fldCharType="end"/>
      </w:r>
    </w:p>
    <w:p w14:paraId="25E3A16C">
      <w:r>
        <w:fldChar w:fldCharType="begin"/>
      </w:r>
      <w:r>
        <w:instrText xml:space="preserve"> HYPERLINK "PageOfficeControl%20中的文档" \l "_Toc80886948" </w:instrText>
      </w:r>
      <w:r>
        <w:fldChar w:fldCharType="separate"/>
      </w:r>
      <w:r>
        <w:rPr>
          <w:rFonts w:hint="eastAsia"/>
        </w:rPr>
        <w:t>第一部分 合同书</w:t>
      </w:r>
      <w:r>
        <w:rPr>
          <w:rFonts w:hint="eastAsia"/>
        </w:rPr>
        <w:tab/>
      </w:r>
      <w:r>
        <w:rPr>
          <w:rFonts w:hint="eastAsia"/>
        </w:rPr>
        <w:fldChar w:fldCharType="end"/>
      </w:r>
    </w:p>
    <w:p w14:paraId="6A9EE41E">
      <w:r>
        <w:fldChar w:fldCharType="begin"/>
      </w:r>
      <w:r>
        <w:instrText xml:space="preserve"> HYPERLINK "PageOfficeControl%20中的文档" \l "_Toc80886949" </w:instrText>
      </w:r>
      <w:r>
        <w:fldChar w:fldCharType="separate"/>
      </w:r>
      <w:r>
        <w:rPr>
          <w:rFonts w:hint="eastAsia"/>
        </w:rPr>
        <w:t>第二部分 合同一般条款</w:t>
      </w:r>
      <w:r>
        <w:rPr>
          <w:rFonts w:hint="eastAsia"/>
        </w:rPr>
        <w:tab/>
      </w:r>
      <w:r>
        <w:rPr>
          <w:rFonts w:hint="eastAsia"/>
        </w:rPr>
        <w:fldChar w:fldCharType="end"/>
      </w:r>
    </w:p>
    <w:p w14:paraId="21D3BC2E">
      <w:r>
        <w:fldChar w:fldCharType="begin"/>
      </w:r>
      <w:r>
        <w:instrText xml:space="preserve"> HYPERLINK "PageOfficeControl%20中的文档" \l "_Toc80886950" </w:instrText>
      </w:r>
      <w:r>
        <w:fldChar w:fldCharType="separate"/>
      </w:r>
      <w:r>
        <w:rPr>
          <w:rFonts w:hint="eastAsia"/>
        </w:rPr>
        <w:t>第三部分  合同专用条款</w:t>
      </w:r>
      <w:r>
        <w:rPr>
          <w:rFonts w:hint="eastAsia"/>
        </w:rPr>
        <w:tab/>
      </w:r>
      <w:r>
        <w:rPr>
          <w:rFonts w:hint="eastAsia"/>
        </w:rPr>
        <w:fldChar w:fldCharType="end"/>
      </w:r>
    </w:p>
    <w:p w14:paraId="238AB9AA">
      <w:r>
        <w:fldChar w:fldCharType="begin"/>
      </w:r>
      <w:r>
        <w:instrText xml:space="preserve"> HYPERLINK "PageOfficeControl%20中的文档" \l "_Toc80886951" </w:instrText>
      </w:r>
      <w:r>
        <w:fldChar w:fldCharType="separate"/>
      </w:r>
      <w:r>
        <w:rPr>
          <w:rFonts w:hint="eastAsia"/>
        </w:rPr>
        <w:t>第七章 质疑、投诉材料格式</w:t>
      </w:r>
      <w:r>
        <w:rPr>
          <w:rFonts w:hint="eastAsia"/>
        </w:rPr>
        <w:tab/>
      </w:r>
      <w:r>
        <w:rPr>
          <w:rFonts w:hint="eastAsia"/>
        </w:rPr>
        <w:fldChar w:fldCharType="end"/>
      </w:r>
    </w:p>
    <w:p w14:paraId="40DAB024">
      <w:r>
        <w:rPr>
          <w:rFonts w:hint="eastAsia"/>
        </w:rPr>
        <w:fldChar w:fldCharType="end"/>
      </w:r>
    </w:p>
    <w:p w14:paraId="1E8EF367">
      <w:r>
        <w:rPr>
          <w:rFonts w:hint="eastAsia"/>
        </w:rPr>
        <w:tab/>
      </w:r>
    </w:p>
    <w:p w14:paraId="5616310B"/>
    <w:p w14:paraId="452A8DC9"/>
    <w:p w14:paraId="7C5F085A"/>
    <w:p w14:paraId="4E893CF9"/>
    <w:p w14:paraId="58136FCE">
      <w:pPr>
        <w:sectPr>
          <w:pgSz w:w="11906" w:h="16838"/>
          <w:pgMar w:top="1440" w:right="1440" w:bottom="1440" w:left="1587" w:header="851" w:footer="992" w:gutter="0"/>
          <w:pgNumType w:start="0"/>
          <w:cols w:space="720" w:num="1"/>
          <w:docGrid w:type="lines" w:linePitch="312" w:charSpace="0"/>
        </w:sectPr>
      </w:pPr>
    </w:p>
    <w:p w14:paraId="3A4334EE">
      <w:pPr>
        <w:pStyle w:val="3"/>
        <w:spacing w:before="0" w:line="500" w:lineRule="exact"/>
        <w:jc w:val="center"/>
      </w:pPr>
      <w: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310515</wp:posOffset>
                </wp:positionV>
                <wp:extent cx="5970270" cy="1431925"/>
                <wp:effectExtent l="0" t="0" r="11430" b="15875"/>
                <wp:wrapNone/>
                <wp:docPr id="4" name="文本框 4"/>
                <wp:cNvGraphicFramePr/>
                <a:graphic xmlns:a="http://schemas.openxmlformats.org/drawingml/2006/main">
                  <a:graphicData uri="http://schemas.microsoft.com/office/word/2010/wordprocessingShape">
                    <wps:wsp>
                      <wps:cNvSpPr txBox="1"/>
                      <wps:spPr>
                        <a:xfrm>
                          <a:off x="0" y="0"/>
                          <a:ext cx="5970270" cy="1431925"/>
                        </a:xfrm>
                        <a:prstGeom prst="rect">
                          <a:avLst/>
                        </a:prstGeom>
                        <a:solidFill>
                          <a:srgbClr val="FFFFFF"/>
                        </a:solidFill>
                        <a:ln>
                          <a:noFill/>
                        </a:ln>
                        <a:effectLst/>
                      </wps:spPr>
                      <wps:txbx>
                        <w:txbxContent>
                          <w:p w14:paraId="2234B71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70C33BA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u w:val="single"/>
                              </w:rPr>
                              <w:t xml:space="preserve">   延边</w:t>
                            </w:r>
                            <w:r>
                              <w:rPr>
                                <w:rFonts w:hint="eastAsia" w:ascii="宋体" w:hAnsi="宋体"/>
                                <w:color w:val="000000"/>
                                <w:szCs w:val="21"/>
                                <w:u w:val="single"/>
                                <w:lang w:val="en-US" w:eastAsia="zh-CN"/>
                              </w:rPr>
                              <w:t>广播电视台职工食堂承包服务</w:t>
                            </w:r>
                            <w:r>
                              <w:rPr>
                                <w:rFonts w:hint="eastAsia" w:ascii="宋体" w:hAnsi="宋体"/>
                                <w:color w:val="000000"/>
                                <w:szCs w:val="21"/>
                                <w:u w:val="single"/>
                              </w:rPr>
                              <w:t xml:space="preserve"> </w:t>
                            </w:r>
                            <w:r>
                              <w:rPr>
                                <w:rFonts w:hint="eastAsia" w:ascii="宋体" w:hAnsi="宋体"/>
                                <w:color w:val="000000"/>
                                <w:szCs w:val="21"/>
                              </w:rPr>
                              <w:t>采购项目的潜在供应商应在</w:t>
                            </w:r>
                            <w:r>
                              <w:rPr>
                                <w:rFonts w:hint="eastAsia" w:ascii="宋体" w:hAnsi="宋体" w:eastAsia="宋体" w:cs="宋体"/>
                                <w:sz w:val="21"/>
                                <w:szCs w:val="21"/>
                              </w:rPr>
                              <w:t>政采云平台（</w:t>
                            </w:r>
                            <w:r>
                              <w:rPr>
                                <w:rFonts w:hint="eastAsia" w:ascii="宋体" w:hAnsi="宋体" w:eastAsia="宋体" w:cs="宋体"/>
                                <w:snapToGrid w:val="0"/>
                                <w:sz w:val="21"/>
                                <w:szCs w:val="21"/>
                              </w:rPr>
                              <w:t>https://www.zcygov.cn/）获取（下载）</w:t>
                            </w:r>
                            <w:r>
                              <w:rPr>
                                <w:rFonts w:hint="eastAsia" w:ascii="宋体" w:hAnsi="宋体"/>
                                <w:color w:val="000000"/>
                                <w:szCs w:val="21"/>
                              </w:rPr>
                              <w:t>获取竞争性磋商文件，并于</w:t>
                            </w:r>
                            <w:r>
                              <w:rPr>
                                <w:rFonts w:hint="eastAsia" w:ascii="宋体" w:hAnsi="宋体"/>
                                <w:szCs w:val="21"/>
                                <w:u w:val="single"/>
                                <w:lang w:val="en-US" w:eastAsia="zh-CN"/>
                              </w:rPr>
                              <w:t>7</w:t>
                            </w:r>
                            <w:r>
                              <w:rPr>
                                <w:rFonts w:hint="eastAsia" w:ascii="宋体" w:hAnsi="宋体"/>
                                <w:szCs w:val="21"/>
                                <w:u w:val="single"/>
                              </w:rPr>
                              <w:t>月</w:t>
                            </w:r>
                            <w:r>
                              <w:rPr>
                                <w:rFonts w:hint="eastAsia" w:ascii="宋体" w:hAnsi="宋体"/>
                                <w:szCs w:val="21"/>
                                <w:u w:val="single"/>
                                <w:lang w:val="en-US" w:eastAsia="zh-CN"/>
                              </w:rPr>
                              <w:t>16</w:t>
                            </w:r>
                            <w:r>
                              <w:rPr>
                                <w:rFonts w:hint="eastAsia" w:ascii="宋体" w:hAnsi="宋体"/>
                                <w:szCs w:val="21"/>
                                <w:u w:val="single"/>
                              </w:rPr>
                              <w:t xml:space="preserve"> 日 9 :00</w:t>
                            </w:r>
                            <w:r>
                              <w:rPr>
                                <w:rFonts w:hint="eastAsia" w:ascii="宋体" w:hAnsi="宋体"/>
                                <w:bCs/>
                                <w:color w:val="000000"/>
                                <w:szCs w:val="21"/>
                              </w:rPr>
                              <w:t>（北京时间）前提交响应文件</w:t>
                            </w:r>
                            <w:r>
                              <w:rPr>
                                <w:rFonts w:hint="eastAsia" w:ascii="宋体" w:hAnsi="宋体"/>
                                <w:color w:val="000000"/>
                                <w:szCs w:val="21"/>
                              </w:rPr>
                              <w:t>。</w:t>
                            </w:r>
                          </w:p>
                          <w:p w14:paraId="3C95EA76"/>
                        </w:txbxContent>
                      </wps:txbx>
                      <wps:bodyPr upright="1"/>
                    </wps:wsp>
                  </a:graphicData>
                </a:graphic>
              </wp:anchor>
            </w:drawing>
          </mc:Choice>
          <mc:Fallback>
            <w:pict>
              <v:shape id="_x0000_s1026" o:spid="_x0000_s1026" o:spt="202" type="#_x0000_t202" style="position:absolute;left:0pt;margin-left:-0.95pt;margin-top:24.45pt;height:112.75pt;width:470.1pt;z-index:251661312;mso-width-relative:page;mso-height-relative:page;" fillcolor="#FFFFFF" filled="t" stroked="f" coordsize="21600,21600" o:gfxdata="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p5Yc2QAAAAkBAAAPAAAAAAAAAAEAIAAAACIAAABkcnMvZG93&#10;bnJldi54bWxQSwECFAAUAAAACACHTuJA14bjq8YBAACGAwAADgAAAAAAAAABACAAAAAoAQAAZHJz&#10;L2Uyb0RvYy54bWxQSwUGAAAAAAYABgBZAQAAYAUAAAAA&#10;">
                <v:fill on="t" focussize="0,0"/>
                <v:stroke on="f"/>
                <v:imagedata o:title=""/>
                <o:lock v:ext="edit" aspectratio="f"/>
                <v:textbox>
                  <w:txbxContent>
                    <w:p w14:paraId="2234B71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70C33BA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u w:val="single"/>
                        </w:rPr>
                        <w:t xml:space="preserve">   延边</w:t>
                      </w:r>
                      <w:r>
                        <w:rPr>
                          <w:rFonts w:hint="eastAsia" w:ascii="宋体" w:hAnsi="宋体"/>
                          <w:color w:val="000000"/>
                          <w:szCs w:val="21"/>
                          <w:u w:val="single"/>
                          <w:lang w:val="en-US" w:eastAsia="zh-CN"/>
                        </w:rPr>
                        <w:t>广播电视台职工食堂承包服务</w:t>
                      </w:r>
                      <w:r>
                        <w:rPr>
                          <w:rFonts w:hint="eastAsia" w:ascii="宋体" w:hAnsi="宋体"/>
                          <w:color w:val="000000"/>
                          <w:szCs w:val="21"/>
                          <w:u w:val="single"/>
                        </w:rPr>
                        <w:t xml:space="preserve"> </w:t>
                      </w:r>
                      <w:r>
                        <w:rPr>
                          <w:rFonts w:hint="eastAsia" w:ascii="宋体" w:hAnsi="宋体"/>
                          <w:color w:val="000000"/>
                          <w:szCs w:val="21"/>
                        </w:rPr>
                        <w:t>采购项目的潜在供应商应在</w:t>
                      </w:r>
                      <w:r>
                        <w:rPr>
                          <w:rFonts w:hint="eastAsia" w:ascii="宋体" w:hAnsi="宋体" w:eastAsia="宋体" w:cs="宋体"/>
                          <w:sz w:val="21"/>
                          <w:szCs w:val="21"/>
                        </w:rPr>
                        <w:t>政采云平台（</w:t>
                      </w:r>
                      <w:r>
                        <w:rPr>
                          <w:rFonts w:hint="eastAsia" w:ascii="宋体" w:hAnsi="宋体" w:eastAsia="宋体" w:cs="宋体"/>
                          <w:snapToGrid w:val="0"/>
                          <w:sz w:val="21"/>
                          <w:szCs w:val="21"/>
                        </w:rPr>
                        <w:t>https://www.zcygov.cn/）获取（下载）</w:t>
                      </w:r>
                      <w:r>
                        <w:rPr>
                          <w:rFonts w:hint="eastAsia" w:ascii="宋体" w:hAnsi="宋体"/>
                          <w:color w:val="000000"/>
                          <w:szCs w:val="21"/>
                        </w:rPr>
                        <w:t>获取竞争性磋商文件，并于</w:t>
                      </w:r>
                      <w:r>
                        <w:rPr>
                          <w:rFonts w:hint="eastAsia" w:ascii="宋体" w:hAnsi="宋体"/>
                          <w:szCs w:val="21"/>
                          <w:u w:val="single"/>
                          <w:lang w:val="en-US" w:eastAsia="zh-CN"/>
                        </w:rPr>
                        <w:t>7</w:t>
                      </w:r>
                      <w:r>
                        <w:rPr>
                          <w:rFonts w:hint="eastAsia" w:ascii="宋体" w:hAnsi="宋体"/>
                          <w:szCs w:val="21"/>
                          <w:u w:val="single"/>
                        </w:rPr>
                        <w:t>月</w:t>
                      </w:r>
                      <w:r>
                        <w:rPr>
                          <w:rFonts w:hint="eastAsia" w:ascii="宋体" w:hAnsi="宋体"/>
                          <w:szCs w:val="21"/>
                          <w:u w:val="single"/>
                          <w:lang w:val="en-US" w:eastAsia="zh-CN"/>
                        </w:rPr>
                        <w:t>16</w:t>
                      </w:r>
                      <w:r>
                        <w:rPr>
                          <w:rFonts w:hint="eastAsia" w:ascii="宋体" w:hAnsi="宋体"/>
                          <w:szCs w:val="21"/>
                          <w:u w:val="single"/>
                        </w:rPr>
                        <w:t xml:space="preserve"> 日 9 :00</w:t>
                      </w:r>
                      <w:r>
                        <w:rPr>
                          <w:rFonts w:hint="eastAsia" w:ascii="宋体" w:hAnsi="宋体"/>
                          <w:bCs/>
                          <w:color w:val="000000"/>
                          <w:szCs w:val="21"/>
                        </w:rPr>
                        <w:t>（北京时间）前提交响应文件</w:t>
                      </w:r>
                      <w:r>
                        <w:rPr>
                          <w:rFonts w:hint="eastAsia" w:ascii="宋体" w:hAnsi="宋体"/>
                          <w:color w:val="000000"/>
                          <w:szCs w:val="21"/>
                        </w:rPr>
                        <w:t>。</w:t>
                      </w:r>
                    </w:p>
                    <w:p w14:paraId="3C95EA76"/>
                  </w:txbxContent>
                </v:textbox>
              </v:shape>
            </w:pict>
          </mc:Fallback>
        </mc:AlternateContent>
      </w:r>
      <w:r>
        <w:rPr>
          <w:rFonts w:hint="eastAsia"/>
        </w:rPr>
        <w:t>第一章竞争性磋商公告</w:t>
      </w:r>
    </w:p>
    <w:p w14:paraId="77276548">
      <w:pPr>
        <w:pStyle w:val="3"/>
        <w:spacing w:line="400" w:lineRule="exact"/>
        <w:ind w:firstLine="482" w:firstLineChars="200"/>
        <w:rPr>
          <w:rFonts w:ascii="黑体" w:hAnsi="黑体" w:eastAsia="黑体" w:cs="宋体"/>
          <w:bCs w:val="0"/>
          <w:sz w:val="24"/>
          <w:szCs w:val="24"/>
        </w:rPr>
      </w:pPr>
    </w:p>
    <w:p w14:paraId="06E4ADC5">
      <w:pPr>
        <w:pStyle w:val="3"/>
        <w:spacing w:line="400" w:lineRule="exact"/>
        <w:ind w:firstLine="482" w:firstLineChars="200"/>
        <w:rPr>
          <w:rFonts w:ascii="黑体" w:hAnsi="黑体" w:eastAsia="黑体" w:cs="宋体"/>
          <w:bCs w:val="0"/>
          <w:sz w:val="24"/>
          <w:szCs w:val="24"/>
        </w:rPr>
      </w:pPr>
    </w:p>
    <w:p w14:paraId="033704C4">
      <w:pPr>
        <w:pStyle w:val="3"/>
        <w:spacing w:line="400" w:lineRule="exact"/>
        <w:rPr>
          <w:rFonts w:ascii="黑体" w:hAnsi="黑体" w:eastAsia="黑体" w:cs="宋体"/>
          <w:bCs w:val="0"/>
          <w:sz w:val="24"/>
          <w:szCs w:val="24"/>
        </w:rPr>
      </w:pPr>
    </w:p>
    <w:p w14:paraId="4983B8F7">
      <w:pPr>
        <w:spacing w:line="360" w:lineRule="auto"/>
        <w:ind w:firstLine="480" w:firstLineChars="200"/>
      </w:pPr>
      <w:r>
        <w:rPr>
          <w:rFonts w:hint="eastAsia" w:ascii="黑体" w:hAnsi="黑体" w:eastAsia="黑体" w:cs="宋体"/>
          <w:bCs/>
          <w:sz w:val="24"/>
        </w:rPr>
        <w:t>一、项目基本情况</w:t>
      </w:r>
    </w:p>
    <w:p w14:paraId="0612DDD7">
      <w:pPr>
        <w:spacing w:line="360" w:lineRule="auto"/>
        <w:ind w:firstLine="420" w:firstLineChars="200"/>
        <w:rPr>
          <w:rFonts w:ascii="宋体" w:hAnsi="宋体"/>
          <w:szCs w:val="21"/>
        </w:rPr>
      </w:pPr>
      <w:r>
        <w:rPr>
          <w:rFonts w:hint="eastAsia" w:ascii="宋体" w:hAnsi="宋体"/>
          <w:szCs w:val="21"/>
        </w:rPr>
        <w:t>1.项目编号：YBZFCG-[2025]-000</w:t>
      </w:r>
      <w:r>
        <w:rPr>
          <w:rFonts w:hint="eastAsia" w:ascii="宋体" w:hAnsi="宋体"/>
          <w:szCs w:val="21"/>
          <w:lang w:val="en-US" w:eastAsia="zh-CN"/>
        </w:rPr>
        <w:t>71</w:t>
      </w:r>
      <w:r>
        <w:rPr>
          <w:rFonts w:hint="eastAsia" w:ascii="宋体" w:hAnsi="宋体"/>
          <w:szCs w:val="21"/>
        </w:rPr>
        <w:t>号</w:t>
      </w:r>
    </w:p>
    <w:p w14:paraId="5DD110C3">
      <w:pPr>
        <w:spacing w:line="360" w:lineRule="auto"/>
        <w:ind w:firstLine="420" w:firstLineChars="200"/>
        <w:rPr>
          <w:rFonts w:hint="eastAsia" w:ascii="宋体" w:hAnsi="宋体"/>
          <w:szCs w:val="21"/>
          <w:lang w:val="en-US" w:eastAsia="zh-CN"/>
        </w:rPr>
      </w:pPr>
      <w:r>
        <w:rPr>
          <w:rFonts w:hint="eastAsia" w:ascii="宋体" w:hAnsi="宋体"/>
          <w:szCs w:val="21"/>
        </w:rPr>
        <w:t>2.项目名称：延边</w:t>
      </w:r>
      <w:r>
        <w:rPr>
          <w:rFonts w:hint="eastAsia" w:ascii="宋体" w:hAnsi="宋体"/>
          <w:szCs w:val="21"/>
          <w:lang w:val="en-US" w:eastAsia="zh-CN"/>
        </w:rPr>
        <w:t>广播电视台职工食堂承包服务项目</w:t>
      </w:r>
    </w:p>
    <w:p w14:paraId="263ED2F0">
      <w:pPr>
        <w:spacing w:line="360" w:lineRule="auto"/>
        <w:ind w:firstLine="420" w:firstLineChars="200"/>
        <w:rPr>
          <w:rFonts w:ascii="宋体" w:hAnsi="宋体"/>
          <w:szCs w:val="21"/>
        </w:rPr>
      </w:pPr>
      <w:r>
        <w:rPr>
          <w:rFonts w:hint="eastAsia" w:ascii="宋体" w:hAnsi="宋体"/>
          <w:szCs w:val="21"/>
        </w:rPr>
        <w:t>3.采购方式：竞争性磋商</w:t>
      </w:r>
    </w:p>
    <w:p w14:paraId="41CF3997">
      <w:pPr>
        <w:spacing w:line="360" w:lineRule="auto"/>
        <w:ind w:firstLine="420" w:firstLineChars="200"/>
        <w:rPr>
          <w:rFonts w:ascii="宋体" w:hAnsi="宋体"/>
          <w:color w:val="auto"/>
          <w:szCs w:val="21"/>
        </w:rPr>
      </w:pPr>
      <w:r>
        <w:rPr>
          <w:rFonts w:hint="eastAsia" w:ascii="宋体" w:hAnsi="宋体"/>
          <w:color w:val="auto"/>
          <w:szCs w:val="21"/>
        </w:rPr>
        <w:t>4.预算金额：</w:t>
      </w:r>
      <w:r>
        <w:rPr>
          <w:rFonts w:hint="eastAsia" w:ascii="宋体" w:hAnsi="宋体"/>
          <w:color w:val="auto"/>
          <w:szCs w:val="21"/>
          <w:lang w:val="en-US" w:eastAsia="zh-CN"/>
        </w:rPr>
        <w:t>600,000.00</w:t>
      </w:r>
      <w:r>
        <w:rPr>
          <w:rFonts w:hint="eastAsia" w:ascii="宋体" w:hAnsi="宋体"/>
          <w:color w:val="auto"/>
          <w:szCs w:val="21"/>
        </w:rPr>
        <w:t>元（</w:t>
      </w:r>
      <w:r>
        <w:rPr>
          <w:rFonts w:hint="eastAsia" w:ascii="宋体" w:hAnsi="宋体"/>
          <w:color w:val="auto"/>
          <w:szCs w:val="21"/>
          <w:lang w:val="en-US" w:eastAsia="zh-CN"/>
        </w:rPr>
        <w:fldChar w:fldCharType="begin"/>
      </w:r>
      <w:r>
        <w:rPr>
          <w:rFonts w:hint="eastAsia" w:ascii="宋体" w:hAnsi="宋体"/>
          <w:color w:val="auto"/>
          <w:szCs w:val="21"/>
          <w:lang w:val="en-US" w:eastAsia="zh-CN"/>
        </w:rPr>
        <w:instrText xml:space="preserve"> = 600000 \* CHINESENUM2 \* MERGEFORMAT </w:instrText>
      </w:r>
      <w:r>
        <w:rPr>
          <w:rFonts w:hint="eastAsia" w:ascii="宋体" w:hAnsi="宋体"/>
          <w:color w:val="auto"/>
          <w:szCs w:val="21"/>
          <w:lang w:val="en-US" w:eastAsia="zh-CN"/>
        </w:rPr>
        <w:fldChar w:fldCharType="separate"/>
      </w:r>
      <w:r>
        <w:rPr>
          <w:color w:val="auto"/>
        </w:rPr>
        <w:t>陆拾万</w:t>
      </w:r>
      <w:r>
        <w:rPr>
          <w:rFonts w:hint="eastAsia" w:ascii="宋体" w:hAnsi="宋体"/>
          <w:color w:val="auto"/>
          <w:szCs w:val="21"/>
          <w:lang w:val="en-US" w:eastAsia="zh-CN"/>
        </w:rPr>
        <w:fldChar w:fldCharType="end"/>
      </w:r>
      <w:r>
        <w:rPr>
          <w:rFonts w:hint="eastAsia" w:ascii="宋体" w:hAnsi="宋体"/>
          <w:color w:val="auto"/>
          <w:szCs w:val="21"/>
        </w:rPr>
        <w:t>元整）</w:t>
      </w:r>
    </w:p>
    <w:p w14:paraId="4ACCE7CF">
      <w:pPr>
        <w:spacing w:line="360" w:lineRule="auto"/>
        <w:ind w:firstLine="420" w:firstLineChars="200"/>
        <w:rPr>
          <w:rFonts w:ascii="宋体" w:hAnsi="宋体"/>
          <w:color w:val="auto"/>
          <w:szCs w:val="21"/>
        </w:rPr>
      </w:pPr>
      <w:r>
        <w:rPr>
          <w:rFonts w:hint="eastAsia" w:ascii="宋体" w:hAnsi="宋体"/>
          <w:color w:val="auto"/>
          <w:szCs w:val="21"/>
        </w:rPr>
        <w:t>5.最高限价：</w:t>
      </w:r>
      <w:r>
        <w:rPr>
          <w:rFonts w:hint="eastAsia" w:ascii="宋体" w:hAnsi="宋体"/>
          <w:color w:val="auto"/>
          <w:szCs w:val="21"/>
          <w:lang w:val="en-US" w:eastAsia="zh-CN"/>
        </w:rPr>
        <w:t>600,000.00</w:t>
      </w:r>
      <w:r>
        <w:rPr>
          <w:rFonts w:hint="eastAsia" w:ascii="宋体" w:hAnsi="宋体"/>
          <w:color w:val="auto"/>
          <w:szCs w:val="21"/>
        </w:rPr>
        <w:t>元（</w:t>
      </w:r>
      <w:r>
        <w:rPr>
          <w:rFonts w:hint="eastAsia" w:ascii="宋体" w:hAnsi="宋体"/>
          <w:color w:val="auto"/>
          <w:szCs w:val="21"/>
          <w:lang w:val="en-US" w:eastAsia="zh-CN"/>
        </w:rPr>
        <w:fldChar w:fldCharType="begin"/>
      </w:r>
      <w:r>
        <w:rPr>
          <w:rFonts w:hint="eastAsia" w:ascii="宋体" w:hAnsi="宋体"/>
          <w:color w:val="auto"/>
          <w:szCs w:val="21"/>
          <w:lang w:val="en-US" w:eastAsia="zh-CN"/>
        </w:rPr>
        <w:instrText xml:space="preserve"> = 600000 \* CHINESENUM2 \* MERGEFORMAT </w:instrText>
      </w:r>
      <w:r>
        <w:rPr>
          <w:rFonts w:hint="eastAsia" w:ascii="宋体" w:hAnsi="宋体"/>
          <w:color w:val="auto"/>
          <w:szCs w:val="21"/>
          <w:lang w:val="en-US" w:eastAsia="zh-CN"/>
        </w:rPr>
        <w:fldChar w:fldCharType="separate"/>
      </w:r>
      <w:r>
        <w:rPr>
          <w:color w:val="auto"/>
        </w:rPr>
        <w:t>陆拾万</w:t>
      </w:r>
      <w:r>
        <w:rPr>
          <w:rFonts w:hint="eastAsia" w:ascii="宋体" w:hAnsi="宋体"/>
          <w:color w:val="auto"/>
          <w:szCs w:val="21"/>
          <w:lang w:val="en-US" w:eastAsia="zh-CN"/>
        </w:rPr>
        <w:fldChar w:fldCharType="end"/>
      </w:r>
      <w:r>
        <w:rPr>
          <w:rFonts w:hint="eastAsia" w:ascii="宋体" w:hAnsi="宋体"/>
          <w:color w:val="auto"/>
          <w:szCs w:val="21"/>
        </w:rPr>
        <w:t>元整）</w:t>
      </w:r>
    </w:p>
    <w:p w14:paraId="011CE035">
      <w:pPr>
        <w:spacing w:line="360" w:lineRule="auto"/>
        <w:ind w:firstLine="420" w:firstLineChars="200"/>
        <w:rPr>
          <w:rFonts w:ascii="宋体" w:hAnsi="宋体"/>
          <w:color w:val="FF0000"/>
          <w:sz w:val="21"/>
          <w:szCs w:val="21"/>
        </w:rPr>
      </w:pPr>
      <w:r>
        <w:rPr>
          <w:rFonts w:hint="eastAsia" w:ascii="宋体" w:hAnsi="宋体"/>
          <w:color w:val="auto"/>
          <w:szCs w:val="21"/>
        </w:rPr>
        <w:t>6.采购需求：</w:t>
      </w:r>
      <w:r>
        <w:rPr>
          <w:rFonts w:hint="eastAsia" w:ascii="宋体" w:hAnsi="宋体"/>
          <w:sz w:val="21"/>
          <w:szCs w:val="21"/>
          <w:lang w:val="en-US" w:eastAsia="zh-CN"/>
        </w:rPr>
        <w:t>延边广播电视台职工食堂承包服务项目</w:t>
      </w:r>
      <w:r>
        <w:rPr>
          <w:rFonts w:hint="eastAsia" w:ascii="宋体" w:hAnsi="宋体"/>
          <w:sz w:val="21"/>
          <w:szCs w:val="21"/>
        </w:rPr>
        <w:t>，具体服务需求、要求、采购数量详见</w:t>
      </w:r>
      <w:r>
        <w:rPr>
          <w:rFonts w:hint="eastAsia" w:ascii="宋体" w:hAnsi="宋体"/>
          <w:sz w:val="21"/>
          <w:szCs w:val="21"/>
          <w:lang w:val="en-US" w:eastAsia="zh-CN"/>
        </w:rPr>
        <w:t>磋商</w:t>
      </w:r>
      <w:r>
        <w:rPr>
          <w:rFonts w:hint="eastAsia" w:ascii="宋体" w:hAnsi="宋体"/>
          <w:sz w:val="21"/>
          <w:szCs w:val="21"/>
        </w:rPr>
        <w:t>文件</w:t>
      </w:r>
      <w:r>
        <w:rPr>
          <w:rFonts w:hint="eastAsia" w:ascii="宋体" w:hAnsi="宋体"/>
          <w:sz w:val="21"/>
          <w:szCs w:val="21"/>
          <w:lang w:val="en-US" w:eastAsia="zh-CN"/>
        </w:rPr>
        <w:t>第二章采购需求</w:t>
      </w:r>
      <w:r>
        <w:rPr>
          <w:rFonts w:hint="eastAsia" w:ascii="宋体" w:hAnsi="宋体"/>
          <w:sz w:val="21"/>
          <w:szCs w:val="21"/>
        </w:rPr>
        <w:t>。</w:t>
      </w:r>
    </w:p>
    <w:p w14:paraId="6600F760">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7.合同履行期限：</w:t>
      </w:r>
      <w:r>
        <w:rPr>
          <w:rFonts w:hint="eastAsia" w:ascii="宋体" w:hAnsi="宋体"/>
          <w:color w:val="000000"/>
          <w:szCs w:val="21"/>
          <w:lang w:val="en-US" w:eastAsia="zh-CN"/>
        </w:rPr>
        <w:t>合同签订生效后服务期</w:t>
      </w:r>
      <w:r>
        <w:rPr>
          <w:rFonts w:hint="eastAsia" w:ascii="宋体" w:hAnsi="宋体"/>
          <w:color w:val="000000"/>
          <w:szCs w:val="21"/>
        </w:rPr>
        <w:t>一年</w:t>
      </w:r>
      <w:r>
        <w:rPr>
          <w:rFonts w:hint="eastAsia" w:ascii="宋体" w:hAnsi="宋体"/>
          <w:color w:val="000000"/>
          <w:szCs w:val="21"/>
          <w:lang w:eastAsia="zh-CN"/>
        </w:rPr>
        <w:t>。</w:t>
      </w:r>
    </w:p>
    <w:p w14:paraId="43825380">
      <w:pPr>
        <w:spacing w:line="360" w:lineRule="auto"/>
        <w:ind w:firstLine="420" w:firstLineChars="200"/>
        <w:rPr>
          <w:rFonts w:ascii="宋体" w:hAnsi="宋体"/>
          <w:szCs w:val="21"/>
        </w:rPr>
      </w:pPr>
      <w:r>
        <w:rPr>
          <w:rFonts w:hint="eastAsia" w:ascii="宋体" w:hAnsi="宋体"/>
          <w:szCs w:val="21"/>
        </w:rPr>
        <w:t>8.本项目是否接受联合体：</w:t>
      </w:r>
      <w:r>
        <w:rPr>
          <w:rFonts w:hint="eastAsia" w:ascii="宋体" w:hAnsi="宋体"/>
          <w:color w:val="000000"/>
          <w:szCs w:val="21"/>
        </w:rPr>
        <w:t>□是，☑否</w:t>
      </w:r>
    </w:p>
    <w:p w14:paraId="037C9217">
      <w:pPr>
        <w:spacing w:line="360" w:lineRule="auto"/>
        <w:ind w:firstLine="482" w:firstLineChars="200"/>
        <w:rPr>
          <w:rFonts w:ascii="黑体" w:hAnsi="黑体" w:eastAsia="黑体" w:cs="宋体"/>
          <w:bCs/>
          <w:sz w:val="24"/>
        </w:rPr>
      </w:pPr>
      <w:r>
        <w:rPr>
          <w:rFonts w:hint="eastAsia" w:ascii="黑体" w:hAnsi="黑体" w:eastAsia="黑体" w:cs="宋体"/>
          <w:b/>
          <w:kern w:val="44"/>
          <w:sz w:val="24"/>
        </w:rPr>
        <w:t>二、供应商的资格条件</w:t>
      </w:r>
    </w:p>
    <w:p w14:paraId="78D8CEBC">
      <w:pPr>
        <w:spacing w:line="360" w:lineRule="auto"/>
        <w:ind w:firstLine="420" w:firstLineChars="200"/>
        <w:rPr>
          <w:rFonts w:ascii="宋体" w:hAnsi="宋体"/>
          <w:color w:val="000000"/>
          <w:szCs w:val="21"/>
        </w:rPr>
      </w:pPr>
      <w:r>
        <w:rPr>
          <w:rFonts w:hint="eastAsia" w:ascii="宋体" w:hAnsi="宋体"/>
          <w:color w:val="000000"/>
          <w:szCs w:val="21"/>
        </w:rPr>
        <w:t>1.满足《中华人民共和国政府采购法》第二十二条规定；</w:t>
      </w:r>
    </w:p>
    <w:p w14:paraId="7A6C8480">
      <w:pPr>
        <w:spacing w:line="360" w:lineRule="auto"/>
        <w:ind w:firstLine="420" w:firstLineChars="200"/>
        <w:rPr>
          <w:rFonts w:ascii="宋体" w:hAnsi="宋体"/>
          <w:color w:val="000000"/>
          <w:szCs w:val="21"/>
        </w:rPr>
      </w:pPr>
      <w:r>
        <w:rPr>
          <w:rFonts w:hint="eastAsia" w:ascii="宋体" w:hAnsi="宋体"/>
          <w:color w:val="000000"/>
          <w:szCs w:val="21"/>
        </w:rPr>
        <w:t>2.落实政府采购政策需满足的资格要求：</w:t>
      </w:r>
    </w:p>
    <w:p w14:paraId="0FB12B36">
      <w:pPr>
        <w:spacing w:line="360" w:lineRule="auto"/>
        <w:ind w:firstLine="420" w:firstLineChars="200"/>
        <w:rPr>
          <w:rFonts w:ascii="宋体" w:hAnsi="宋体"/>
          <w:color w:val="000000"/>
          <w:szCs w:val="21"/>
        </w:rPr>
      </w:pPr>
      <w:r>
        <w:rPr>
          <w:rFonts w:hint="eastAsia" w:ascii="宋体" w:hAnsi="宋体"/>
          <w:color w:val="000000"/>
          <w:szCs w:val="21"/>
        </w:rPr>
        <w:t>☑专门面向中小企业采购的项目（供应商应为中小微企业、监狱企业、残疾人福利性单位)</w:t>
      </w:r>
    </w:p>
    <w:p w14:paraId="2D83E0E2">
      <w:pPr>
        <w:spacing w:line="360" w:lineRule="auto"/>
        <w:ind w:firstLine="420" w:firstLineChars="200"/>
        <w:rPr>
          <w:rFonts w:ascii="宋体" w:hAnsi="宋体"/>
          <w:color w:val="000000"/>
          <w:szCs w:val="21"/>
        </w:rPr>
      </w:pPr>
      <w:r>
        <w:rPr>
          <w:rFonts w:hint="eastAsia" w:ascii="宋体" w:hAnsi="宋体"/>
          <w:color w:val="000000"/>
          <w:szCs w:val="21"/>
        </w:rPr>
        <w:t>□非专门面向中小企业采购的项目</w:t>
      </w:r>
    </w:p>
    <w:p w14:paraId="2D9AA9D5">
      <w:pPr>
        <w:spacing w:line="360" w:lineRule="auto"/>
        <w:ind w:firstLine="420" w:firstLineChars="200"/>
        <w:rPr>
          <w:rFonts w:ascii="宋体" w:hAnsi="宋体"/>
          <w:color w:val="000000"/>
          <w:szCs w:val="21"/>
        </w:rPr>
      </w:pPr>
      <w:r>
        <w:rPr>
          <w:rFonts w:hint="eastAsia" w:ascii="宋体" w:hAnsi="宋体"/>
          <w:color w:val="000000"/>
          <w:szCs w:val="21"/>
        </w:rPr>
        <w:t>1、符合《中华人民共和国政府采购法》第二十二条的规定</w:t>
      </w:r>
    </w:p>
    <w:p w14:paraId="31CDC81E">
      <w:pPr>
        <w:spacing w:line="360" w:lineRule="auto"/>
        <w:ind w:firstLine="420" w:firstLineChars="200"/>
        <w:rPr>
          <w:rFonts w:ascii="宋体" w:hAnsi="宋体"/>
          <w:color w:val="000000"/>
          <w:szCs w:val="21"/>
        </w:rPr>
      </w:pPr>
      <w:r>
        <w:rPr>
          <w:rFonts w:hint="eastAsia" w:ascii="宋体" w:hAnsi="宋体"/>
          <w:color w:val="000000"/>
          <w:szCs w:val="21"/>
        </w:rPr>
        <w:t>2、未被“信用中国”（www.creditchina.gov.cn）、中国政府采购网（www.ccgp.gov.cn）列入失信被执行人、重大税收违法案件当事人名单、政府采购严重违法失信行为记录名单</w:t>
      </w:r>
    </w:p>
    <w:p w14:paraId="6D8D195D">
      <w:pPr>
        <w:spacing w:line="360" w:lineRule="auto"/>
        <w:ind w:firstLine="420" w:firstLineChars="200"/>
        <w:rPr>
          <w:rFonts w:hint="eastAsia" w:ascii="宋体" w:hAnsi="宋体" w:eastAsia="宋体" w:cs="宋体"/>
          <w:color w:val="auto"/>
          <w:sz w:val="24"/>
          <w:szCs w:val="24"/>
        </w:rPr>
      </w:pPr>
      <w:r>
        <w:rPr>
          <w:rFonts w:hint="eastAsia" w:ascii="宋体" w:hAnsi="宋体"/>
          <w:color w:val="auto"/>
          <w:szCs w:val="21"/>
        </w:rPr>
        <w:t>3.本项目的特定资格要求：</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应具有经营范围包括餐饮服务的营业执照</w:t>
      </w:r>
    </w:p>
    <w:p w14:paraId="4B33A454">
      <w:pPr>
        <w:spacing w:line="360" w:lineRule="auto"/>
        <w:ind w:firstLine="420" w:firstLineChars="200"/>
        <w:rPr>
          <w:rFonts w:ascii="宋体" w:hAnsi="宋体"/>
          <w:color w:val="000000"/>
          <w:szCs w:val="21"/>
        </w:rPr>
      </w:pPr>
      <w:r>
        <w:rPr>
          <w:rFonts w:hint="eastAsia" w:ascii="宋体" w:hAnsi="宋体"/>
          <w:color w:val="000000"/>
          <w:szCs w:val="21"/>
        </w:rPr>
        <w:t>4. 本项目的特定条件：无</w:t>
      </w:r>
    </w:p>
    <w:p w14:paraId="7F93EC0F">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9281552">
      <w:pPr>
        <w:spacing w:line="360" w:lineRule="auto"/>
        <w:ind w:firstLine="420" w:firstLineChars="200"/>
        <w:rPr>
          <w:rFonts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6ECBE10">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三、获取竞争性磋商文件</w:t>
      </w:r>
    </w:p>
    <w:p w14:paraId="179992F7">
      <w:pPr>
        <w:spacing w:line="440" w:lineRule="exact"/>
        <w:ind w:firstLine="420" w:firstLineChars="200"/>
        <w:rPr>
          <w:rFonts w:hint="eastAsia" w:ascii="宋体" w:hAnsi="宋体" w:eastAsia="宋体" w:cs="宋体"/>
          <w:color w:val="auto"/>
          <w:sz w:val="21"/>
          <w:szCs w:val="21"/>
        </w:rPr>
      </w:pPr>
      <w:r>
        <w:rPr>
          <w:rFonts w:hint="eastAsia" w:ascii="宋体" w:hAnsi="宋体"/>
          <w:color w:val="000000"/>
          <w:szCs w:val="21"/>
        </w:rPr>
        <w:t>时间：</w:t>
      </w:r>
      <w:r>
        <w:rPr>
          <w:rFonts w:hint="eastAsia" w:ascii="宋体" w:hAnsi="宋体" w:eastAsia="宋体" w:cs="宋体"/>
          <w:color w:val="auto"/>
          <w:sz w:val="21"/>
          <w:szCs w:val="21"/>
        </w:rPr>
        <w:t xml:space="preserve">自招标公告发出之日起至 </w:t>
      </w:r>
      <w:r>
        <w:rPr>
          <w:rFonts w:hint="eastAsia" w:ascii="宋体" w:hAnsi="宋体" w:eastAsia="宋体" w:cs="宋体"/>
          <w:color w:val="auto"/>
          <w:sz w:val="21"/>
          <w:szCs w:val="21"/>
          <w:lang w:val="en-US" w:eastAsia="zh-CN"/>
        </w:rPr>
        <w:t>2025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（北京时间，法定节假日除外）</w:t>
      </w:r>
    </w:p>
    <w:p w14:paraId="5F207CE2">
      <w:pPr>
        <w:spacing w:line="360" w:lineRule="auto"/>
        <w:ind w:firstLine="420" w:firstLineChars="200"/>
        <w:rPr>
          <w:rFonts w:ascii="黑体" w:hAnsi="黑体" w:eastAsia="黑体"/>
          <w:b/>
          <w:bCs/>
          <w:color w:val="000000"/>
          <w:sz w:val="24"/>
        </w:rPr>
      </w:pPr>
      <w:r>
        <w:rPr>
          <w:rFonts w:hint="eastAsia" w:ascii="宋体" w:hAnsi="宋体"/>
          <w:color w:val="000000"/>
          <w:szCs w:val="21"/>
        </w:rPr>
        <w:t>获取方式:网上下载。本项目不发放纸质采购文件，供应商可自行在</w:t>
      </w:r>
      <w:r>
        <w:fldChar w:fldCharType="begin"/>
      </w:r>
      <w:r>
        <w:instrText xml:space="preserve"> HYPERLINK </w:instrText>
      </w:r>
      <w:r>
        <w:fldChar w:fldCharType="separate"/>
      </w:r>
      <w:r>
        <w:fldChar w:fldCharType="end"/>
      </w:r>
      <w:r>
        <w:rPr>
          <w:rFonts w:hint="eastAsia" w:ascii="宋体" w:hAnsi="宋体"/>
          <w:color w:val="000000"/>
          <w:szCs w:val="21"/>
        </w:rPr>
        <w:t>“政采云”平台（http：//www.zcygov.cn）下载采购文件（操作路径：登录“政采云”平台-项目采购-获取采购文件-找到本项目-点击“申请获取采购文件”），电子响应文件制作需要基于“政采云”平台（http：//www.zcygov.cn）获取的采购文件编制。</w:t>
      </w:r>
    </w:p>
    <w:p w14:paraId="69FFFE51">
      <w:pPr>
        <w:snapToGrid w:val="0"/>
        <w:spacing w:line="360" w:lineRule="auto"/>
        <w:ind w:firstLine="420" w:firstLineChars="200"/>
        <w:rPr>
          <w:rFonts w:ascii="宋体" w:hAnsi="宋体"/>
          <w:color w:val="000000"/>
          <w:szCs w:val="21"/>
        </w:rPr>
      </w:pPr>
      <w:r>
        <w:rPr>
          <w:rFonts w:hint="eastAsia" w:ascii="宋体" w:hAnsi="宋体"/>
          <w:color w:val="000000"/>
          <w:szCs w:val="21"/>
        </w:rPr>
        <w:t>售价：0元。</w:t>
      </w:r>
    </w:p>
    <w:p w14:paraId="49F1DF2F">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四、响应文件提交</w:t>
      </w:r>
    </w:p>
    <w:p w14:paraId="28CACD42">
      <w:pPr>
        <w:spacing w:line="360" w:lineRule="auto"/>
        <w:ind w:firstLine="420" w:firstLineChars="200"/>
        <w:rPr>
          <w:rFonts w:ascii="宋体" w:hAnsi="宋体"/>
          <w:bCs/>
          <w:color w:val="auto"/>
          <w:szCs w:val="21"/>
          <w:u w:val="single"/>
        </w:rPr>
      </w:pPr>
      <w:r>
        <w:rPr>
          <w:rFonts w:hint="eastAsia" w:ascii="宋体" w:hAnsi="宋体"/>
          <w:color w:val="auto"/>
          <w:szCs w:val="21"/>
        </w:rPr>
        <w:t>1、首次响应文件提交截止时间</w:t>
      </w:r>
      <w:r>
        <w:rPr>
          <w:rFonts w:hint="eastAsia" w:ascii="宋体" w:hAnsi="宋体"/>
          <w:bCs/>
          <w:color w:val="auto"/>
          <w:szCs w:val="21"/>
        </w:rPr>
        <w:t>（北京时间）：</w:t>
      </w:r>
      <w:r>
        <w:rPr>
          <w:rFonts w:hint="eastAsia" w:ascii="宋体" w:hAnsi="宋体"/>
          <w:bCs/>
          <w:color w:val="auto"/>
          <w:szCs w:val="21"/>
          <w:u w:val="single"/>
        </w:rPr>
        <w:t>2025年</w:t>
      </w:r>
      <w:r>
        <w:rPr>
          <w:rFonts w:hint="eastAsia" w:ascii="宋体" w:hAnsi="宋体"/>
          <w:bCs/>
          <w:color w:val="auto"/>
          <w:szCs w:val="21"/>
          <w:u w:val="single"/>
          <w:lang w:val="en-US" w:eastAsia="zh-CN"/>
        </w:rPr>
        <w:t>7</w:t>
      </w:r>
      <w:r>
        <w:rPr>
          <w:rFonts w:hint="eastAsia" w:ascii="宋体" w:hAnsi="宋体"/>
          <w:bCs/>
          <w:color w:val="auto"/>
          <w:szCs w:val="21"/>
          <w:u w:val="single"/>
        </w:rPr>
        <w:t>月</w:t>
      </w:r>
      <w:r>
        <w:rPr>
          <w:rFonts w:hint="eastAsia" w:ascii="宋体" w:hAnsi="宋体"/>
          <w:bCs/>
          <w:color w:val="auto"/>
          <w:szCs w:val="21"/>
          <w:u w:val="single"/>
          <w:lang w:val="en-US" w:eastAsia="zh-CN"/>
        </w:rPr>
        <w:t>16</w:t>
      </w:r>
      <w:r>
        <w:rPr>
          <w:rFonts w:hint="eastAsia" w:ascii="宋体" w:hAnsi="宋体"/>
          <w:bCs/>
          <w:color w:val="auto"/>
          <w:szCs w:val="21"/>
          <w:u w:val="single"/>
        </w:rPr>
        <w:t>日 9 :00</w:t>
      </w:r>
    </w:p>
    <w:p w14:paraId="5D83B68D">
      <w:pPr>
        <w:spacing w:line="360" w:lineRule="auto"/>
        <w:ind w:firstLine="420" w:firstLineChars="200"/>
        <w:rPr>
          <w:rFonts w:ascii="宋体" w:hAnsi="宋体"/>
          <w:szCs w:val="21"/>
        </w:rPr>
      </w:pPr>
      <w:r>
        <w:rPr>
          <w:rFonts w:hint="eastAsia" w:ascii="宋体" w:hAnsi="宋体"/>
          <w:szCs w:val="21"/>
        </w:rPr>
        <w:t>2、首次响应文件提交地点：</w:t>
      </w:r>
    </w:p>
    <w:p w14:paraId="7456801A">
      <w:pPr>
        <w:widowControl/>
        <w:spacing w:line="360" w:lineRule="auto"/>
        <w:ind w:firstLine="420" w:firstLineChars="200"/>
        <w:jc w:val="left"/>
        <w:rPr>
          <w:rFonts w:ascii="宋体" w:hAnsi="宋体"/>
          <w:color w:val="000000"/>
          <w:szCs w:val="21"/>
        </w:rPr>
      </w:pPr>
      <w:r>
        <w:rPr>
          <w:rFonts w:hint="eastAsia" w:ascii="宋体" w:hAnsi="宋体"/>
          <w:color w:val="000000"/>
          <w:szCs w:val="21"/>
        </w:rPr>
        <w:t>（1）响应文件提交方式：本项目为延边州全流程电子化项目，通过“政采云”平台（http：//www.zcygov.cn）实行在线电子响应，供应商应先安装“政采云电子交易客户端”</w:t>
      </w:r>
      <w:r>
        <w:rPr>
          <w:rFonts w:hint="eastAsia" w:ascii="宋体" w:hAnsi="宋体"/>
          <w:color w:val="000000"/>
          <w:szCs w:val="21"/>
          <w:highlight w:val="none"/>
          <w:shd w:val="clear" w:color="auto" w:fill="auto"/>
        </w:rPr>
        <w:t>（请自行前往“政采云”平台进行下载），</w:t>
      </w:r>
      <w:r>
        <w:rPr>
          <w:rFonts w:hint="eastAsia" w:ascii="宋体" w:hAnsi="宋体"/>
          <w:color w:val="000000"/>
          <w:szCs w:val="21"/>
        </w:rPr>
        <w:t>并按照本项目采购文件和“政采云”平台的要求编制、加密后在投标截止时间前通过网络上传至延边州“政采云”平台，</w:t>
      </w:r>
      <w:r>
        <w:rPr>
          <w:rFonts w:hint="eastAsia" w:ascii="宋体" w:hAnsi="宋体"/>
          <w:b/>
          <w:color w:val="000000"/>
          <w:szCs w:val="21"/>
        </w:rPr>
        <w:t>供应商在“政采云”平台提交电子版响应文件时，请填写参加远程采购活动经办人联系方式</w:t>
      </w:r>
      <w:r>
        <w:rPr>
          <w:rFonts w:hint="eastAsia" w:ascii="宋体" w:hAnsi="宋体"/>
          <w:color w:val="000000"/>
          <w:szCs w:val="21"/>
        </w:rPr>
        <w:t>。</w:t>
      </w:r>
    </w:p>
    <w:p w14:paraId="5B6311ED">
      <w:pPr>
        <w:widowControl/>
        <w:spacing w:line="360" w:lineRule="auto"/>
        <w:ind w:firstLine="420" w:firstLineChars="200"/>
        <w:jc w:val="left"/>
        <w:rPr>
          <w:rFonts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（2）未进行网上注册并办理数字证书（CA认证）的供应商将无法参与本项目政府采购活动，潜在供应商应当在投标截止时间前，完成电子交易平台上的CA数字证书办理</w:t>
      </w:r>
      <w:r>
        <w:rPr>
          <w:rFonts w:hint="eastAsia" w:ascii="宋体" w:hAnsi="宋体"/>
          <w:color w:val="auto"/>
          <w:szCs w:val="21"/>
        </w:rPr>
        <w:t>（咨询电话：0433-8333039）</w:t>
      </w:r>
      <w:r>
        <w:rPr>
          <w:rFonts w:hint="eastAsia" w:ascii="宋体" w:hAnsi="宋体"/>
          <w:color w:val="000000"/>
          <w:szCs w:val="21"/>
        </w:rPr>
        <w:t>及响应文件的提交。完成CA数字证书办理预计7日左右，</w:t>
      </w:r>
      <w:r>
        <w:rPr>
          <w:rFonts w:hint="eastAsia" w:ascii="宋体" w:hAnsi="宋体" w:cs="宋体"/>
          <w:szCs w:val="21"/>
        </w:rPr>
        <w:t>供应商只需办理其中一家CA数字证书及签章</w:t>
      </w:r>
      <w:r>
        <w:rPr>
          <w:rFonts w:hint="eastAsia" w:ascii="宋体" w:hAnsi="宋体"/>
          <w:color w:val="000000"/>
          <w:szCs w:val="21"/>
        </w:rPr>
        <w:t>。</w:t>
      </w:r>
    </w:p>
    <w:p w14:paraId="4CB44CE7">
      <w:pPr>
        <w:widowControl/>
        <w:spacing w:line="360" w:lineRule="auto"/>
        <w:ind w:firstLine="420" w:firstLineChars="200"/>
        <w:jc w:val="left"/>
        <w:rPr>
          <w:rFonts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14:paraId="7B28F8B6">
      <w:pPr>
        <w:spacing w:line="360" w:lineRule="auto"/>
        <w:ind w:firstLine="420" w:firstLineChars="200"/>
        <w:rPr>
          <w:rFonts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48941CB2">
      <w:pPr>
        <w:snapToGrid w:val="0"/>
        <w:spacing w:line="360" w:lineRule="auto"/>
        <w:ind w:firstLine="420" w:firstLineChars="200"/>
        <w:rPr>
          <w:rFonts w:ascii="宋体" w:hAnsi="宋体" w:cs="宋体"/>
          <w:color w:val="auto"/>
          <w:kern w:val="0"/>
          <w:szCs w:val="21"/>
        </w:rPr>
      </w:pPr>
      <w:r>
        <w:rPr>
          <w:rFonts w:hint="eastAsia" w:ascii="宋体" w:hAnsi="宋体" w:cs="宋体"/>
          <w:color w:val="000000"/>
          <w:kern w:val="0"/>
          <w:szCs w:val="21"/>
        </w:rPr>
        <w:t>3、CA证书在线解密：首次响应文件开启时，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登录“政采云”平台电子开标大厅现场按规定时间对加密的响应文件进行解密，</w:t>
      </w:r>
      <w:r>
        <w:rPr>
          <w:rFonts w:hint="eastAsia" w:ascii="宋体" w:hAnsi="宋体" w:cs="宋体"/>
          <w:color w:val="auto"/>
          <w:kern w:val="0"/>
          <w:szCs w:val="21"/>
        </w:rPr>
        <w:t>未能按要求进行解密的，由此产生的后果由投标人自行承担。</w:t>
      </w:r>
    </w:p>
    <w:p w14:paraId="70D9A1E8">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4、供应商需要在具备有摄像头及语音功能且互联网网络状况良好的电脑登录“政采云”平台远程开标大厅参与本次磋商，否则后果自负。</w:t>
      </w:r>
    </w:p>
    <w:p w14:paraId="754D7790">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五、开启（首次响应文件开启时间）</w:t>
      </w:r>
    </w:p>
    <w:p w14:paraId="512943B7">
      <w:pPr>
        <w:spacing w:line="360" w:lineRule="auto"/>
        <w:ind w:firstLine="420" w:firstLineChars="200"/>
        <w:rPr>
          <w:rFonts w:ascii="宋体" w:hAnsi="宋体"/>
          <w:bCs/>
          <w:color w:val="auto"/>
          <w:szCs w:val="21"/>
          <w:u w:val="single"/>
        </w:rPr>
      </w:pPr>
      <w:r>
        <w:rPr>
          <w:rFonts w:hint="eastAsia" w:ascii="宋体" w:hAnsi="宋体"/>
          <w:color w:val="auto"/>
          <w:szCs w:val="21"/>
        </w:rPr>
        <w:t>1.时间</w:t>
      </w:r>
      <w:r>
        <w:rPr>
          <w:rFonts w:hint="eastAsia" w:ascii="宋体" w:hAnsi="宋体"/>
          <w:bCs/>
          <w:color w:val="auto"/>
          <w:szCs w:val="21"/>
        </w:rPr>
        <w:t>（北京时间）</w:t>
      </w:r>
      <w:r>
        <w:rPr>
          <w:rFonts w:hint="eastAsia" w:ascii="宋体" w:hAnsi="宋体"/>
          <w:color w:val="auto"/>
          <w:szCs w:val="21"/>
        </w:rPr>
        <w:t>：</w:t>
      </w:r>
      <w:r>
        <w:rPr>
          <w:rFonts w:hint="eastAsia" w:ascii="宋体" w:hAnsi="宋体"/>
          <w:color w:val="auto"/>
          <w:szCs w:val="21"/>
          <w:u w:val="single"/>
        </w:rPr>
        <w:t>2025年</w:t>
      </w:r>
      <w:r>
        <w:rPr>
          <w:rFonts w:hint="eastAsia" w:ascii="宋体" w:hAnsi="宋体"/>
          <w:color w:val="auto"/>
          <w:szCs w:val="21"/>
          <w:u w:val="single"/>
          <w:lang w:val="en-US" w:eastAsia="zh-CN"/>
        </w:rPr>
        <w:t>7</w:t>
      </w:r>
      <w:r>
        <w:rPr>
          <w:rFonts w:hint="eastAsia" w:ascii="宋体" w:hAnsi="宋体"/>
          <w:color w:val="auto"/>
          <w:szCs w:val="21"/>
          <w:u w:val="single"/>
        </w:rPr>
        <w:t>月</w:t>
      </w:r>
      <w:r>
        <w:rPr>
          <w:rFonts w:hint="eastAsia" w:ascii="宋体" w:hAnsi="宋体"/>
          <w:color w:val="auto"/>
          <w:szCs w:val="21"/>
          <w:u w:val="single"/>
          <w:lang w:val="en-US" w:eastAsia="zh-CN"/>
        </w:rPr>
        <w:t>16</w:t>
      </w:r>
      <w:r>
        <w:rPr>
          <w:rFonts w:hint="eastAsia" w:ascii="宋体" w:hAnsi="宋体"/>
          <w:color w:val="auto"/>
          <w:szCs w:val="21"/>
          <w:u w:val="single"/>
        </w:rPr>
        <w:t>日 9 :00</w:t>
      </w:r>
      <w:r>
        <w:rPr>
          <w:rFonts w:hint="eastAsia" w:ascii="宋体" w:hAnsi="宋体"/>
          <w:color w:val="auto"/>
          <w:szCs w:val="21"/>
        </w:rPr>
        <w:t>后</w:t>
      </w:r>
    </w:p>
    <w:p w14:paraId="3B65DA4A">
      <w:pPr>
        <w:spacing w:line="360" w:lineRule="auto"/>
        <w:ind w:firstLine="420" w:firstLineChars="200"/>
        <w:rPr>
          <w:rFonts w:ascii="宋体" w:hAnsi="宋体"/>
          <w:bCs/>
          <w:color w:val="auto"/>
          <w:szCs w:val="21"/>
          <w:u w:val="single"/>
        </w:rPr>
      </w:pPr>
      <w:r>
        <w:rPr>
          <w:rFonts w:hint="eastAsia" w:ascii="宋体" w:hAnsi="宋体"/>
          <w:color w:val="auto"/>
          <w:szCs w:val="21"/>
        </w:rPr>
        <w:t>2.地点：</w:t>
      </w:r>
      <w:r>
        <w:rPr>
          <w:rFonts w:hint="eastAsia" w:ascii="宋体" w:hAnsi="宋体"/>
          <w:color w:val="auto"/>
          <w:szCs w:val="21"/>
          <w:u w:val="single"/>
        </w:rPr>
        <w:t xml:space="preserve">政府采购云平台远程开标大厅 </w:t>
      </w:r>
    </w:p>
    <w:p w14:paraId="220AC72C">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六、公告期限</w:t>
      </w:r>
    </w:p>
    <w:p w14:paraId="1302C092">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w:t>
      </w:r>
      <w:r>
        <w:rPr>
          <w:rFonts w:hint="eastAsia" w:ascii="宋体" w:hAnsi="宋体" w:cs="宋体"/>
          <w:color w:val="000000"/>
          <w:kern w:val="0"/>
          <w:szCs w:val="21"/>
          <w:lang w:val="en-US" w:eastAsia="zh-CN"/>
        </w:rPr>
        <w:t>3</w:t>
      </w:r>
      <w:r>
        <w:rPr>
          <w:rFonts w:hint="eastAsia" w:ascii="宋体" w:hAnsi="宋体" w:cs="宋体"/>
          <w:color w:val="000000"/>
          <w:kern w:val="0"/>
          <w:szCs w:val="21"/>
        </w:rPr>
        <w:t>个工作日。</w:t>
      </w:r>
    </w:p>
    <w:p w14:paraId="4DA1963D">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七、其他补充事宜</w:t>
      </w:r>
    </w:p>
    <w:p w14:paraId="375A3D0C">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1.磋商保证金：本项目不收取磋商保证金</w:t>
      </w:r>
    </w:p>
    <w:p w14:paraId="4AFC6882">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ED93C10">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3.若对项目采购电子交易系统操作有疑问，可登录“政采云”平台（https://www.zcygov.cn/），点击右侧咨询小采，获取采小蜜智能服务管家帮助，或拨打政采云服务热线</w:t>
      </w:r>
      <w:r>
        <w:rPr>
          <w:rFonts w:ascii="宋体" w:hAnsi="宋体" w:cs="宋体"/>
          <w:color w:val="000000"/>
          <w:kern w:val="0"/>
          <w:szCs w:val="21"/>
        </w:rPr>
        <w:t>95763</w:t>
      </w:r>
      <w:r>
        <w:rPr>
          <w:rFonts w:hint="eastAsia" w:ascii="宋体" w:hAnsi="宋体" w:cs="宋体"/>
          <w:color w:val="000000"/>
          <w:kern w:val="0"/>
          <w:szCs w:val="21"/>
        </w:rPr>
        <w:t xml:space="preserve">获取热线服务帮助。 </w:t>
      </w:r>
    </w:p>
    <w:p w14:paraId="2F8A4A02">
      <w:pPr>
        <w:spacing w:line="360" w:lineRule="auto"/>
        <w:ind w:firstLine="482" w:firstLineChars="200"/>
        <w:rPr>
          <w:rFonts w:ascii="黑体" w:hAnsi="黑体" w:eastAsia="黑体" w:cs="宋体"/>
          <w:bCs/>
          <w:sz w:val="24"/>
        </w:rPr>
      </w:pPr>
      <w:r>
        <w:rPr>
          <w:rFonts w:hint="eastAsia" w:ascii="黑体" w:hAnsi="黑体" w:eastAsia="黑体" w:cs="宋体"/>
          <w:b/>
          <w:kern w:val="44"/>
          <w:sz w:val="24"/>
        </w:rPr>
        <w:t>八、凡对本次采购提出询问，请按以下方式联系</w:t>
      </w:r>
    </w:p>
    <w:p w14:paraId="42EB8BE9">
      <w:pPr>
        <w:spacing w:line="360" w:lineRule="auto"/>
        <w:ind w:firstLine="735" w:firstLineChars="350"/>
        <w:jc w:val="left"/>
        <w:rPr>
          <w:rFonts w:ascii="宋体" w:hAnsi="宋体"/>
          <w:color w:val="000000"/>
          <w:szCs w:val="21"/>
        </w:rPr>
      </w:pPr>
      <w:r>
        <w:rPr>
          <w:rFonts w:hint="eastAsia" w:ascii="宋体" w:hAnsi="宋体" w:cs="宋体"/>
          <w:color w:val="000000"/>
          <w:szCs w:val="21"/>
        </w:rPr>
        <w:t>1.采购人信息</w:t>
      </w:r>
    </w:p>
    <w:p w14:paraId="55125B73">
      <w:pPr>
        <w:spacing w:line="360" w:lineRule="auto"/>
        <w:ind w:left="1041" w:leftChars="371" w:hanging="262" w:hangingChars="125"/>
        <w:jc w:val="left"/>
        <w:rPr>
          <w:rFonts w:hint="eastAsia" w:ascii="宋体" w:hAnsi="宋体"/>
          <w:color w:val="auto"/>
          <w:szCs w:val="21"/>
          <w:u w:val="single"/>
          <w:lang w:val="en-US" w:eastAsia="zh-CN"/>
        </w:rPr>
      </w:pPr>
      <w:r>
        <w:rPr>
          <w:rFonts w:hint="eastAsia" w:ascii="宋体" w:hAnsi="宋体"/>
          <w:color w:val="auto"/>
          <w:szCs w:val="21"/>
        </w:rPr>
        <w:t>名 称：</w:t>
      </w:r>
      <w:r>
        <w:rPr>
          <w:rFonts w:hint="eastAsia" w:ascii="宋体" w:hAnsi="宋体"/>
          <w:color w:val="auto"/>
          <w:szCs w:val="21"/>
          <w:u w:val="single"/>
        </w:rPr>
        <w:t>延边</w:t>
      </w:r>
      <w:r>
        <w:rPr>
          <w:rFonts w:hint="eastAsia" w:ascii="宋体" w:hAnsi="宋体"/>
          <w:color w:val="auto"/>
          <w:szCs w:val="21"/>
          <w:u w:val="single"/>
          <w:lang w:val="en-US" w:eastAsia="zh-CN"/>
        </w:rPr>
        <w:t>广播电视台（延边卫视中心）</w:t>
      </w:r>
    </w:p>
    <w:p w14:paraId="66452D19">
      <w:pPr>
        <w:spacing w:line="360" w:lineRule="auto"/>
        <w:ind w:left="1041" w:leftChars="371" w:hanging="262" w:hangingChars="125"/>
        <w:jc w:val="lef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吉林省延吉市局子街</w:t>
      </w:r>
      <w:r>
        <w:rPr>
          <w:rFonts w:hint="eastAsia" w:ascii="宋体" w:hAnsi="宋体"/>
          <w:color w:val="auto"/>
          <w:szCs w:val="21"/>
          <w:u w:val="single"/>
          <w:lang w:val="en-US" w:eastAsia="zh-CN"/>
        </w:rPr>
        <w:t>1558</w:t>
      </w:r>
      <w:r>
        <w:rPr>
          <w:rFonts w:hint="eastAsia" w:ascii="宋体" w:hAnsi="宋体"/>
          <w:color w:val="auto"/>
          <w:szCs w:val="21"/>
          <w:u w:val="single"/>
        </w:rPr>
        <w:t>号</w:t>
      </w:r>
    </w:p>
    <w:p w14:paraId="4E51EF1E">
      <w:pPr>
        <w:widowControl/>
        <w:wordWrap w:val="0"/>
        <w:spacing w:line="360" w:lineRule="atLeast"/>
        <w:ind w:firstLine="840" w:firstLineChars="400"/>
        <w:jc w:val="left"/>
        <w:textAlignment w:val="top"/>
        <w:rPr>
          <w:rFonts w:hint="eastAsia" w:ascii="微软雅黑" w:hAnsi="微软雅黑" w:eastAsia="宋体" w:cs="微软雅黑"/>
          <w:color w:val="auto"/>
          <w:sz w:val="20"/>
          <w:szCs w:val="20"/>
          <w:lang w:eastAsia="zh-CN"/>
        </w:rPr>
      </w:pPr>
      <w:r>
        <w:rPr>
          <w:rFonts w:hint="eastAsia" w:hAnsi="宋体"/>
          <w:color w:val="auto"/>
        </w:rPr>
        <w:t>项目联系人：</w:t>
      </w:r>
      <w:r>
        <w:rPr>
          <w:rFonts w:hint="eastAsia" w:hAnsi="宋体"/>
          <w:color w:val="auto"/>
          <w:lang w:val="en-US" w:eastAsia="zh-CN"/>
        </w:rPr>
        <w:t>李日</w:t>
      </w:r>
    </w:p>
    <w:p w14:paraId="58541FCD">
      <w:pPr>
        <w:widowControl/>
        <w:wordWrap w:val="0"/>
        <w:spacing w:line="360" w:lineRule="atLeast"/>
        <w:ind w:left="72" w:firstLine="630" w:firstLineChars="300"/>
        <w:jc w:val="left"/>
        <w:textAlignment w:val="top"/>
        <w:rPr>
          <w:rFonts w:ascii="微软雅黑" w:hAnsi="微软雅黑" w:cs="微软雅黑"/>
          <w:color w:val="auto"/>
          <w:sz w:val="18"/>
          <w:szCs w:val="18"/>
        </w:rPr>
      </w:pPr>
      <w:r>
        <w:rPr>
          <w:rFonts w:hint="eastAsia" w:ascii="宋体" w:hAnsi="宋体"/>
          <w:color w:val="auto"/>
          <w:szCs w:val="21"/>
        </w:rPr>
        <w:t>联系电话：</w:t>
      </w:r>
      <w:r>
        <w:rPr>
          <w:rFonts w:hint="eastAsia" w:ascii="宋体" w:hAnsi="宋体"/>
          <w:color w:val="auto"/>
          <w:szCs w:val="21"/>
          <w:lang w:val="en-US" w:eastAsia="zh-CN"/>
        </w:rPr>
        <w:t>0433-5085019</w:t>
      </w:r>
    </w:p>
    <w:p w14:paraId="23C9266A">
      <w:pPr>
        <w:spacing w:line="360" w:lineRule="auto"/>
        <w:ind w:left="1041" w:leftChars="371" w:hanging="262" w:hangingChars="125"/>
        <w:jc w:val="left"/>
        <w:rPr>
          <w:rFonts w:ascii="宋体" w:hAnsi="宋体"/>
          <w:color w:val="000000"/>
          <w:szCs w:val="21"/>
        </w:rPr>
      </w:pPr>
      <w:r>
        <w:rPr>
          <w:rFonts w:hint="eastAsia" w:ascii="宋体" w:hAnsi="宋体" w:cs="宋体"/>
          <w:color w:val="000000"/>
          <w:szCs w:val="21"/>
        </w:rPr>
        <w:t>2.采购代理机构信息</w:t>
      </w:r>
    </w:p>
    <w:p w14:paraId="7F877B0A">
      <w:pPr>
        <w:spacing w:line="360" w:lineRule="auto"/>
        <w:ind w:firstLine="735" w:firstLineChars="350"/>
        <w:rPr>
          <w:rFonts w:ascii="宋体" w:hAnsi="宋体"/>
          <w:color w:val="000000"/>
          <w:szCs w:val="21"/>
          <w:u w:val="single"/>
        </w:rPr>
      </w:pPr>
      <w:r>
        <w:rPr>
          <w:rFonts w:hint="eastAsia" w:ascii="宋体" w:hAnsi="宋体"/>
          <w:color w:val="000000"/>
          <w:szCs w:val="21"/>
        </w:rPr>
        <w:t>名 称：</w:t>
      </w:r>
      <w:r>
        <w:rPr>
          <w:rFonts w:hint="eastAsia" w:ascii="宋体" w:hAnsi="宋体"/>
          <w:color w:val="000000"/>
          <w:szCs w:val="21"/>
          <w:u w:val="single"/>
        </w:rPr>
        <w:t>延边朝鲜族自治州公共资源交易中心（州政府采购中心）</w:t>
      </w:r>
    </w:p>
    <w:p w14:paraId="6B1E7ECB">
      <w:pPr>
        <w:spacing w:line="360" w:lineRule="auto"/>
        <w:ind w:firstLine="735" w:firstLineChars="350"/>
        <w:rPr>
          <w:rFonts w:ascii="宋体" w:hAnsi="宋体"/>
          <w:color w:val="000000"/>
          <w:szCs w:val="21"/>
        </w:rPr>
      </w:pPr>
      <w:r>
        <w:rPr>
          <w:rFonts w:hint="eastAsia" w:ascii="宋体" w:hAnsi="宋体"/>
          <w:color w:val="000000"/>
          <w:szCs w:val="21"/>
        </w:rPr>
        <w:t>地　址：</w:t>
      </w:r>
      <w:r>
        <w:rPr>
          <w:rFonts w:hint="eastAsia" w:ascii="宋体" w:hAnsi="宋体" w:cs="宋体"/>
          <w:color w:val="000000"/>
          <w:szCs w:val="21"/>
        </w:rPr>
        <w:t>吉林省延吉市</w:t>
      </w:r>
      <w:r>
        <w:rPr>
          <w:rFonts w:hint="eastAsia" w:ascii="宋体" w:hAnsi="宋体"/>
          <w:color w:val="000000"/>
          <w:szCs w:val="21"/>
        </w:rPr>
        <w:t>光华路166-1号州暨延吉市政务大厅</w:t>
      </w:r>
      <w:r>
        <w:rPr>
          <w:rFonts w:hint="eastAsia" w:ascii="宋体" w:hAnsi="宋体"/>
          <w:color w:val="000000"/>
          <w:szCs w:val="21"/>
          <w:lang w:val="en-US" w:eastAsia="zh-CN"/>
        </w:rPr>
        <w:t>6</w:t>
      </w:r>
      <w:r>
        <w:rPr>
          <w:rFonts w:hint="eastAsia" w:ascii="宋体" w:hAnsi="宋体"/>
          <w:color w:val="000000"/>
          <w:szCs w:val="21"/>
        </w:rPr>
        <w:t>楼</w:t>
      </w:r>
    </w:p>
    <w:p w14:paraId="2531B5D7">
      <w:pPr>
        <w:spacing w:line="360" w:lineRule="auto"/>
        <w:ind w:firstLine="735" w:firstLineChars="350"/>
        <w:rPr>
          <w:rFonts w:hint="eastAsia" w:ascii="宋体" w:hAnsi="宋体"/>
          <w:color w:val="000000"/>
          <w:szCs w:val="21"/>
          <w:u w:val="single"/>
          <w:lang w:val="en-US" w:eastAsia="zh-CN"/>
        </w:rPr>
      </w:pPr>
      <w:r>
        <w:rPr>
          <w:rFonts w:hint="eastAsia" w:ascii="宋体" w:hAnsi="宋体"/>
          <w:color w:val="000000"/>
          <w:szCs w:val="21"/>
        </w:rPr>
        <w:t>联系电话：</w:t>
      </w:r>
      <w:r>
        <w:rPr>
          <w:rFonts w:hint="eastAsia" w:ascii="宋体" w:hAnsi="宋体"/>
          <w:color w:val="000000"/>
          <w:szCs w:val="21"/>
          <w:u w:val="single"/>
        </w:rPr>
        <w:t>0433-</w:t>
      </w:r>
      <w:r>
        <w:rPr>
          <w:rFonts w:hint="eastAsia" w:ascii="宋体" w:hAnsi="宋体"/>
          <w:color w:val="000000"/>
          <w:szCs w:val="21"/>
          <w:u w:val="single"/>
          <w:lang w:val="en-US" w:eastAsia="zh-CN"/>
        </w:rPr>
        <w:t>8333088</w:t>
      </w:r>
    </w:p>
    <w:p w14:paraId="7447BA17">
      <w:pPr>
        <w:spacing w:line="360" w:lineRule="auto"/>
        <w:ind w:firstLine="735" w:firstLineChars="350"/>
        <w:rPr>
          <w:rFonts w:ascii="宋体" w:hAnsi="宋体"/>
          <w:color w:val="000000"/>
          <w:szCs w:val="21"/>
        </w:rPr>
      </w:pPr>
      <w:r>
        <w:rPr>
          <w:rFonts w:hint="eastAsia" w:ascii="宋体" w:hAnsi="宋体"/>
          <w:color w:val="000000"/>
          <w:szCs w:val="21"/>
        </w:rPr>
        <w:t>3.项目联系方式</w:t>
      </w:r>
    </w:p>
    <w:p w14:paraId="544DB9BD">
      <w:pPr>
        <w:spacing w:line="360" w:lineRule="auto"/>
        <w:ind w:firstLine="735" w:firstLineChars="350"/>
        <w:rPr>
          <w:rFonts w:hint="eastAsia" w:ascii="宋体" w:hAnsi="宋体"/>
          <w:color w:val="000000"/>
          <w:szCs w:val="21"/>
          <w:u w:val="single"/>
        </w:rPr>
      </w:pPr>
      <w:r>
        <w:rPr>
          <w:rFonts w:hint="eastAsia" w:ascii="宋体" w:hAnsi="宋体"/>
          <w:color w:val="000000"/>
          <w:szCs w:val="21"/>
        </w:rPr>
        <w:t>项目联系人：</w:t>
      </w:r>
      <w:r>
        <w:rPr>
          <w:rFonts w:hint="eastAsia" w:ascii="宋体" w:hAnsi="宋体"/>
          <w:color w:val="000000"/>
          <w:szCs w:val="21"/>
          <w:u w:val="single"/>
        </w:rPr>
        <w:t>金振浩</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崔红花 </w:t>
      </w:r>
    </w:p>
    <w:p w14:paraId="77634CBB">
      <w:pPr>
        <w:spacing w:line="360" w:lineRule="auto"/>
        <w:ind w:firstLine="735" w:firstLineChars="350"/>
        <w:rPr>
          <w:rFonts w:hint="default" w:ascii="宋体" w:hAnsi="宋体" w:eastAsia="宋体"/>
          <w:color w:val="000000"/>
          <w:szCs w:val="21"/>
          <w:lang w:val="en-US" w:eastAsia="zh-CN"/>
        </w:rPr>
      </w:pPr>
      <w:r>
        <w:rPr>
          <w:rFonts w:hint="eastAsia" w:ascii="宋体" w:hAnsi="宋体"/>
          <w:color w:val="000000"/>
          <w:szCs w:val="21"/>
        </w:rPr>
        <w:t>电    话：</w:t>
      </w:r>
      <w:r>
        <w:rPr>
          <w:rFonts w:hint="eastAsia" w:ascii="宋体" w:hAnsi="宋体"/>
          <w:color w:val="000000"/>
          <w:szCs w:val="21"/>
          <w:u w:val="single"/>
        </w:rPr>
        <w:t xml:space="preserve">   0433-</w:t>
      </w:r>
      <w:r>
        <w:rPr>
          <w:rFonts w:hint="eastAsia" w:ascii="宋体" w:hAnsi="宋体"/>
          <w:color w:val="000000"/>
          <w:szCs w:val="21"/>
          <w:u w:val="single"/>
          <w:lang w:val="en-US" w:eastAsia="zh-CN"/>
        </w:rPr>
        <w:t>8333088</w:t>
      </w:r>
    </w:p>
    <w:p w14:paraId="318B77F4">
      <w:pPr>
        <w:spacing w:line="360" w:lineRule="auto"/>
        <w:ind w:firstLine="420" w:firstLineChars="200"/>
        <w:rPr>
          <w:rFonts w:ascii="宋体" w:hAnsi="宋体"/>
          <w:color w:val="000000"/>
          <w:szCs w:val="21"/>
        </w:rPr>
      </w:pPr>
    </w:p>
    <w:p w14:paraId="414A85D6">
      <w:pPr>
        <w:pStyle w:val="8"/>
        <w:spacing w:line="360" w:lineRule="auto"/>
        <w:ind w:firstLine="420" w:firstLineChars="200"/>
        <w:jc w:val="right"/>
        <w:rPr>
          <w:rFonts w:ascii="宋体" w:hAnsi="宋体"/>
          <w:color w:val="000000"/>
          <w:szCs w:val="21"/>
          <w:u w:val="single"/>
        </w:rPr>
      </w:pPr>
    </w:p>
    <w:p w14:paraId="76610A9A">
      <w:pPr>
        <w:pStyle w:val="8"/>
        <w:spacing w:line="360" w:lineRule="auto"/>
        <w:ind w:firstLine="420" w:firstLineChars="200"/>
        <w:jc w:val="right"/>
        <w:rPr>
          <w:rFonts w:ascii="宋体" w:hAnsi="宋体"/>
          <w:color w:val="000000"/>
          <w:szCs w:val="21"/>
        </w:rPr>
      </w:pPr>
      <w:r>
        <w:rPr>
          <w:rFonts w:hint="eastAsia" w:ascii="宋体" w:hAnsi="宋体"/>
          <w:color w:val="000000"/>
          <w:szCs w:val="21"/>
          <w:u w:val="single"/>
        </w:rPr>
        <w:t>延边朝鲜族自治州公共资源交易中心（州政府采购中心）</w:t>
      </w:r>
    </w:p>
    <w:p w14:paraId="064BC081">
      <w:pPr>
        <w:spacing w:line="360" w:lineRule="auto"/>
        <w:ind w:firstLine="420" w:firstLineChars="200"/>
        <w:jc w:val="center"/>
        <w:rPr>
          <w:rFonts w:ascii="宋体" w:hAnsi="宋体"/>
          <w:sz w:val="32"/>
          <w:szCs w:val="32"/>
        </w:rPr>
      </w:pP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 xml:space="preserve"> 日</w:t>
      </w:r>
      <w:r>
        <w:rPr>
          <w:rFonts w:hint="eastAsia" w:ascii="宋体" w:hAnsi="宋体"/>
          <w:sz w:val="32"/>
          <w:szCs w:val="32"/>
        </w:rPr>
        <w:br w:type="page"/>
      </w:r>
    </w:p>
    <w:p w14:paraId="60828CE4">
      <w:pPr>
        <w:pStyle w:val="3"/>
        <w:jc w:val="center"/>
      </w:pPr>
      <w:r>
        <w:rPr>
          <w:rFonts w:hint="eastAsia" w:ascii="Cambria" w:hAnsi="Cambria"/>
          <w:bCs w:val="0"/>
          <w:sz w:val="32"/>
          <w:szCs w:val="32"/>
        </w:rPr>
        <w:t>第二章采购需求</w:t>
      </w:r>
    </w:p>
    <w:p w14:paraId="37EBBF19">
      <w:pPr>
        <w:pStyle w:val="8"/>
        <w:spacing w:line="420" w:lineRule="exact"/>
        <w:ind w:firstLine="420" w:firstLineChars="200"/>
        <w:rPr>
          <w:rFonts w:ascii="宋体" w:hAnsi="宋体" w:cs="宋体"/>
          <w:szCs w:val="21"/>
        </w:rPr>
      </w:pPr>
    </w:p>
    <w:p w14:paraId="1D15E453">
      <w:pPr>
        <w:autoSpaceDE w:val="0"/>
        <w:autoSpaceDN w:val="0"/>
        <w:adjustRightInd w:val="0"/>
        <w:jc w:val="center"/>
        <w:rPr>
          <w:rFonts w:ascii="宋体" w:hAnsi="宋体"/>
          <w:b/>
          <w:color w:val="000000"/>
          <w:sz w:val="32"/>
          <w:szCs w:val="32"/>
          <w:lang w:val="zh-CN"/>
        </w:rPr>
      </w:pPr>
      <w:r>
        <w:rPr>
          <w:rFonts w:hint="eastAsia" w:ascii="宋体" w:hAnsi="宋体" w:cs="黑体"/>
          <w:b/>
          <w:sz w:val="32"/>
          <w:szCs w:val="32"/>
        </w:rPr>
        <w:t>采购</w:t>
      </w:r>
      <w:r>
        <w:rPr>
          <w:rFonts w:hint="eastAsia" w:ascii="宋体" w:hAnsi="宋体" w:cs="黑体"/>
          <w:b/>
          <w:sz w:val="32"/>
          <w:szCs w:val="32"/>
          <w:lang w:val="zh-CN"/>
        </w:rPr>
        <w:t>需求</w:t>
      </w:r>
    </w:p>
    <w:p w14:paraId="796E71CC">
      <w:pPr>
        <w:spacing w:line="440" w:lineRule="exact"/>
        <w:rPr>
          <w:rFonts w:ascii="宋体" w:hAnsi="宋体" w:cs="宋体"/>
          <w:sz w:val="24"/>
        </w:rPr>
      </w:pPr>
      <w:r>
        <w:rPr>
          <w:rFonts w:hint="eastAsia" w:ascii="宋体" w:hAnsi="宋体" w:cs="宋体"/>
          <w:sz w:val="24"/>
          <w:lang w:val="zh-CN"/>
        </w:rPr>
        <w:t>一、</w:t>
      </w:r>
      <w:r>
        <w:rPr>
          <w:rFonts w:hint="eastAsia" w:ascii="宋体" w:hAnsi="宋体" w:cs="宋体"/>
          <w:sz w:val="24"/>
        </w:rPr>
        <w:t>项目基本情况</w:t>
      </w:r>
    </w:p>
    <w:p w14:paraId="5A6418BF">
      <w:pPr>
        <w:spacing w:line="440" w:lineRule="exact"/>
        <w:ind w:firstLine="480" w:firstLineChars="200"/>
        <w:rPr>
          <w:rFonts w:ascii="宋体" w:hAnsi="宋体" w:cs="宋体"/>
          <w:sz w:val="24"/>
        </w:rPr>
      </w:pPr>
      <w:r>
        <w:rPr>
          <w:rFonts w:hint="eastAsia" w:ascii="宋体" w:hAnsi="宋体" w:cs="宋体"/>
          <w:sz w:val="24"/>
        </w:rPr>
        <w:t>1.预算金额：</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 600000 \* CHINESENUM2 \* MERGEFORMAT </w:instrText>
      </w:r>
      <w:r>
        <w:rPr>
          <w:rFonts w:hint="eastAsia" w:ascii="宋体" w:hAnsi="宋体" w:cs="宋体"/>
          <w:sz w:val="24"/>
          <w:szCs w:val="24"/>
          <w:lang w:val="en-US" w:eastAsia="zh-CN"/>
        </w:rPr>
        <w:fldChar w:fldCharType="separate"/>
      </w:r>
      <w:r>
        <w:rPr>
          <w:sz w:val="24"/>
          <w:szCs w:val="24"/>
        </w:rPr>
        <w:t>陆拾万</w:t>
      </w:r>
      <w:r>
        <w:rPr>
          <w:rFonts w:hint="eastAsia" w:ascii="宋体" w:hAnsi="宋体" w:cs="宋体"/>
          <w:sz w:val="24"/>
          <w:szCs w:val="24"/>
          <w:lang w:val="en-US" w:eastAsia="zh-CN"/>
        </w:rPr>
        <w:fldChar w:fldCharType="end"/>
      </w:r>
      <w:r>
        <w:rPr>
          <w:rFonts w:hint="eastAsia" w:ascii="宋体" w:hAnsi="宋体" w:cs="宋体"/>
          <w:sz w:val="24"/>
          <w:szCs w:val="24"/>
        </w:rPr>
        <w:t>元</w:t>
      </w:r>
      <w:r>
        <w:rPr>
          <w:rFonts w:hint="eastAsia" w:ascii="宋体" w:hAnsi="宋体" w:cs="宋体"/>
          <w:sz w:val="24"/>
        </w:rPr>
        <w:t>整(￥</w:t>
      </w:r>
      <w:r>
        <w:rPr>
          <w:rFonts w:hint="eastAsia" w:ascii="宋体" w:hAnsi="宋体" w:cs="宋体"/>
          <w:sz w:val="24"/>
          <w:lang w:val="en-US" w:eastAsia="zh-CN"/>
        </w:rPr>
        <w:t>600,000.00</w:t>
      </w:r>
      <w:r>
        <w:rPr>
          <w:rFonts w:hint="eastAsia" w:ascii="宋体" w:hAnsi="宋体" w:cs="宋体"/>
          <w:sz w:val="24"/>
        </w:rPr>
        <w:t>)；</w:t>
      </w:r>
    </w:p>
    <w:p w14:paraId="05D70204">
      <w:pPr>
        <w:spacing w:line="440" w:lineRule="exact"/>
        <w:ind w:firstLine="480" w:firstLineChars="200"/>
        <w:rPr>
          <w:rFonts w:ascii="宋体" w:hAnsi="宋体" w:cs="宋体"/>
          <w:sz w:val="24"/>
        </w:rPr>
      </w:pPr>
      <w:r>
        <w:rPr>
          <w:rFonts w:hint="eastAsia" w:ascii="宋体" w:hAnsi="宋体" w:cs="宋体"/>
          <w:sz w:val="24"/>
        </w:rPr>
        <w:t>2.合同履行期限：</w:t>
      </w:r>
      <w:r>
        <w:rPr>
          <w:rFonts w:hint="eastAsia" w:ascii="宋体" w:hAnsi="宋体" w:cs="宋体"/>
          <w:sz w:val="24"/>
          <w:lang w:val="en-US" w:eastAsia="zh-CN"/>
        </w:rPr>
        <w:t>合同签订生效后服务期</w:t>
      </w:r>
      <w:r>
        <w:rPr>
          <w:rFonts w:hint="eastAsia" w:ascii="宋体" w:hAnsi="宋体" w:cs="宋体"/>
          <w:sz w:val="24"/>
        </w:rPr>
        <w:t>一年。</w:t>
      </w:r>
    </w:p>
    <w:p w14:paraId="3CDA1FDD">
      <w:pPr>
        <w:pStyle w:val="27"/>
        <w:numPr>
          <w:ilvl w:val="0"/>
          <w:numId w:val="0"/>
        </w:numPr>
        <w:tabs>
          <w:tab w:val="clear" w:pos="1200"/>
        </w:tabs>
        <w:rPr>
          <w:rFonts w:ascii="宋体" w:hAnsi="宋体" w:eastAsia="宋体" w:cs="宋体"/>
          <w:sz w:val="24"/>
          <w:szCs w:val="24"/>
        </w:rPr>
      </w:pPr>
      <w:r>
        <w:rPr>
          <w:rFonts w:hint="eastAsia" w:ascii="宋体" w:hAnsi="宋体" w:eastAsia="宋体" w:cs="宋体"/>
          <w:sz w:val="24"/>
          <w:szCs w:val="24"/>
        </w:rPr>
        <w:t>二、资格要求：</w:t>
      </w:r>
    </w:p>
    <w:p w14:paraId="74078CE2">
      <w:pPr>
        <w:pStyle w:val="29"/>
        <w:spacing w:line="360" w:lineRule="auto"/>
        <w:ind w:firstLine="480"/>
        <w:rPr>
          <w:rFonts w:hAnsi="宋体" w:cs="宋体"/>
          <w:kern w:val="2"/>
          <w:sz w:val="24"/>
          <w:szCs w:val="24"/>
        </w:rPr>
      </w:pPr>
      <w:r>
        <w:rPr>
          <w:rFonts w:hint="eastAsia" w:hAnsi="宋体" w:cs="宋体"/>
          <w:kern w:val="2"/>
          <w:sz w:val="24"/>
          <w:szCs w:val="24"/>
        </w:rPr>
        <w:t xml:space="preserve">1.企业营业执照副本；  </w:t>
      </w:r>
    </w:p>
    <w:p w14:paraId="5E3753E4">
      <w:pPr>
        <w:pStyle w:val="29"/>
        <w:spacing w:line="360" w:lineRule="auto"/>
        <w:ind w:firstLine="480"/>
        <w:rPr>
          <w:rFonts w:hAnsi="宋体" w:cs="宋体"/>
          <w:kern w:val="2"/>
          <w:sz w:val="24"/>
          <w:szCs w:val="24"/>
        </w:rPr>
      </w:pPr>
      <w:r>
        <w:rPr>
          <w:rFonts w:hint="eastAsia" w:hAnsi="宋体" w:cs="宋体"/>
          <w:kern w:val="2"/>
          <w:sz w:val="24"/>
          <w:szCs w:val="24"/>
        </w:rPr>
        <w:t>2.专门面向中小企业。</w:t>
      </w:r>
    </w:p>
    <w:p w14:paraId="2FF2561A">
      <w:pPr>
        <w:spacing w:line="440" w:lineRule="exact"/>
        <w:rPr>
          <w:rFonts w:ascii="宋体" w:hAnsi="宋体" w:cs="宋体"/>
          <w:sz w:val="24"/>
        </w:rPr>
      </w:pPr>
      <w:r>
        <w:rPr>
          <w:rFonts w:hint="eastAsia" w:ascii="宋体" w:hAnsi="宋体" w:cs="宋体"/>
          <w:sz w:val="24"/>
        </w:rPr>
        <w:t>三、</w:t>
      </w:r>
      <w:r>
        <w:rPr>
          <w:rFonts w:hint="eastAsia" w:ascii="宋体" w:hAnsi="宋体" w:cs="宋体"/>
          <w:sz w:val="24"/>
          <w:lang w:val="en-US" w:eastAsia="zh-CN"/>
        </w:rPr>
        <w:t>采购</w:t>
      </w:r>
      <w:r>
        <w:rPr>
          <w:rFonts w:hint="eastAsia" w:ascii="宋体" w:hAnsi="宋体" w:cs="宋体"/>
          <w:sz w:val="24"/>
        </w:rPr>
        <w:t>需求</w:t>
      </w:r>
    </w:p>
    <w:p w14:paraId="0D549ADC">
      <w:pPr>
        <w:ind w:firstLine="640"/>
        <w:rPr>
          <w:rFonts w:hint="eastAsia" w:ascii="宋体" w:hAnsi="宋体" w:eastAsia="宋体" w:cs="宋体"/>
          <w:color w:val="FF0000"/>
          <w:sz w:val="24"/>
          <w:szCs w:val="24"/>
          <w:lang w:val="en-US" w:eastAsia="zh-CN"/>
        </w:rPr>
      </w:pPr>
    </w:p>
    <w:p w14:paraId="603E4053">
      <w:pPr>
        <w:ind w:firstLine="64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（一）</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承包方式</w:t>
      </w:r>
    </w:p>
    <w:p w14:paraId="7779BD15">
      <w:pPr>
        <w:numPr>
          <w:ilvl w:val="0"/>
          <w:numId w:val="0"/>
        </w:num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职工</w:t>
      </w:r>
      <w:r>
        <w:rPr>
          <w:rFonts w:hint="eastAsia" w:ascii="宋体" w:hAnsi="宋体" w:eastAsia="宋体" w:cs="宋体"/>
          <w:b w:val="0"/>
          <w:bCs/>
          <w:sz w:val="24"/>
          <w:szCs w:val="24"/>
          <w:lang w:val="en-US" w:eastAsia="zh-CN"/>
        </w:rPr>
        <w:t>食堂承包服务商为我台在工作日提供早餐、午餐服务。职工</w:t>
      </w:r>
      <w:r>
        <w:rPr>
          <w:rFonts w:hint="eastAsia" w:ascii="宋体" w:hAnsi="宋体" w:eastAsia="宋体" w:cs="宋体"/>
          <w:sz w:val="24"/>
          <w:szCs w:val="24"/>
          <w:lang w:val="en-US" w:eastAsia="zh-CN"/>
        </w:rPr>
        <w:t>早餐、午餐采用刷就餐卡缴费方式。</w:t>
      </w:r>
    </w:p>
    <w:p w14:paraId="5B6FD58B">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承包服务商可使用我台现有厨房、餐厅等场所运营，我台为其提供</w:t>
      </w:r>
      <w:r>
        <w:rPr>
          <w:rFonts w:hint="eastAsia" w:ascii="宋体" w:hAnsi="宋体" w:eastAsia="宋体" w:cs="宋体"/>
          <w:sz w:val="24"/>
          <w:szCs w:val="24"/>
          <w:lang w:val="en-US" w:eastAsia="zh-CN"/>
        </w:rPr>
        <w:t>电磁灶、蒸饭车、电饼铛、消毒柜、切菜机、和面机、</w:t>
      </w:r>
      <w:r>
        <w:rPr>
          <w:rFonts w:hint="eastAsia" w:ascii="宋体" w:hAnsi="宋体" w:eastAsia="宋体" w:cs="宋体"/>
          <w:sz w:val="24"/>
          <w:szCs w:val="24"/>
        </w:rPr>
        <w:t>冰箱、</w:t>
      </w:r>
      <w:r>
        <w:rPr>
          <w:rFonts w:hint="eastAsia" w:ascii="宋体" w:hAnsi="宋体" w:eastAsia="宋体" w:cs="宋体"/>
          <w:sz w:val="24"/>
          <w:szCs w:val="24"/>
          <w:lang w:val="en-US" w:eastAsia="zh-CN"/>
        </w:rPr>
        <w:t>冰柜、餐具、餐盘等厨房用具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在合同期内，厨房用具的维护、维修、保养由承包服务商负责。</w:t>
      </w:r>
    </w:p>
    <w:p w14:paraId="3EC19556">
      <w:pPr>
        <w:ind w:firstLine="640"/>
        <w:rPr>
          <w:rFonts w:hint="eastAsia" w:ascii="宋体" w:hAnsi="宋体" w:eastAsia="宋体" w:cs="宋体"/>
          <w:sz w:val="24"/>
          <w:szCs w:val="24"/>
          <w:lang w:eastAsia="zh-CN"/>
        </w:rPr>
      </w:pPr>
      <w:r>
        <w:rPr>
          <w:rFonts w:hint="eastAsia" w:ascii="宋体" w:hAnsi="宋体" w:eastAsia="宋体" w:cs="宋体"/>
          <w:sz w:val="24"/>
          <w:szCs w:val="24"/>
          <w:lang w:val="en-US" w:eastAsia="zh-CN"/>
        </w:rPr>
        <w:t>由我台事务中心财务人员每日监督刷卡情况，核对早、午餐刷卡人次记录（早餐每天用餐人数约50人，午餐每天用餐人数约140人），经核对后按标准每月定期结算。</w:t>
      </w:r>
    </w:p>
    <w:p w14:paraId="5ABB7535">
      <w:pPr>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运营期间产生</w:t>
      </w:r>
      <w:r>
        <w:rPr>
          <w:rFonts w:hint="eastAsia" w:ascii="宋体" w:hAnsi="宋体" w:eastAsia="宋体" w:cs="宋体"/>
          <w:sz w:val="24"/>
          <w:szCs w:val="24"/>
        </w:rPr>
        <w:t>的电费</w:t>
      </w:r>
      <w:r>
        <w:rPr>
          <w:rFonts w:hint="eastAsia" w:ascii="宋体" w:hAnsi="宋体" w:eastAsia="宋体" w:cs="宋体"/>
          <w:sz w:val="24"/>
          <w:szCs w:val="24"/>
          <w:lang w:val="en-US" w:eastAsia="zh-CN"/>
        </w:rPr>
        <w:t>由承包服务商自行承担，按照电表读数每月向我台缴纳费用。</w:t>
      </w:r>
    </w:p>
    <w:p w14:paraId="51B2A9F7">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（二）</w:t>
      </w:r>
      <w:r>
        <w:rPr>
          <w:rFonts w:hint="eastAsia" w:ascii="宋体" w:hAnsi="宋体" w:eastAsia="宋体" w:cs="宋体"/>
          <w:b w:val="0"/>
          <w:bCs w:val="0"/>
          <w:sz w:val="24"/>
          <w:szCs w:val="24"/>
        </w:rPr>
        <w:t>、供餐标准</w:t>
      </w:r>
    </w:p>
    <w:p w14:paraId="45EDC4EA">
      <w:pPr>
        <w:ind w:firstLine="640"/>
        <w:rPr>
          <w:rFonts w:hint="eastAsia" w:ascii="宋体" w:hAnsi="宋体" w:eastAsia="宋体" w:cs="宋体"/>
          <w:sz w:val="24"/>
          <w:szCs w:val="24"/>
        </w:rPr>
      </w:pPr>
      <w:r>
        <w:rPr>
          <w:rFonts w:hint="eastAsia" w:ascii="宋体" w:hAnsi="宋体" w:eastAsia="宋体" w:cs="宋体"/>
          <w:sz w:val="24"/>
          <w:szCs w:val="24"/>
        </w:rPr>
        <w:t>法定工作日提供早、</w:t>
      </w:r>
      <w:r>
        <w:rPr>
          <w:rFonts w:hint="eastAsia" w:ascii="宋体" w:hAnsi="宋体" w:eastAsia="宋体" w:cs="宋体"/>
          <w:sz w:val="24"/>
          <w:szCs w:val="24"/>
          <w:lang w:val="en-US" w:eastAsia="zh-CN"/>
        </w:rPr>
        <w:t>午</w:t>
      </w:r>
      <w:r>
        <w:rPr>
          <w:rFonts w:hint="eastAsia" w:ascii="宋体" w:hAnsi="宋体" w:eastAsia="宋体" w:cs="宋体"/>
          <w:sz w:val="24"/>
          <w:szCs w:val="24"/>
        </w:rPr>
        <w:t>餐服务。</w:t>
      </w:r>
    </w:p>
    <w:p w14:paraId="0C3EEF57">
      <w:pPr>
        <w:ind w:firstLine="640"/>
        <w:rPr>
          <w:rFonts w:hint="eastAsia" w:ascii="宋体" w:hAnsi="宋体" w:eastAsia="宋体" w:cs="宋体"/>
          <w:sz w:val="24"/>
          <w:szCs w:val="24"/>
          <w:lang w:eastAsia="zh-CN"/>
        </w:rPr>
      </w:pPr>
      <w:r>
        <w:rPr>
          <w:rFonts w:hint="eastAsia" w:ascii="宋体" w:hAnsi="宋体" w:eastAsia="宋体" w:cs="宋体"/>
          <w:b/>
          <w:sz w:val="24"/>
          <w:szCs w:val="24"/>
        </w:rPr>
        <w:t>1.早餐标准</w:t>
      </w:r>
      <w:r>
        <w:rPr>
          <w:rFonts w:hint="eastAsia" w:ascii="宋体" w:hAnsi="宋体" w:eastAsia="宋体" w:cs="宋体"/>
          <w:sz w:val="24"/>
          <w:szCs w:val="24"/>
        </w:rPr>
        <w:t>为每人每餐</w:t>
      </w:r>
      <w:r>
        <w:rPr>
          <w:rFonts w:hint="eastAsia" w:ascii="宋体" w:hAnsi="宋体" w:eastAsia="宋体" w:cs="宋体"/>
          <w:sz w:val="24"/>
          <w:szCs w:val="24"/>
          <w:lang w:val="en-US" w:eastAsia="zh-CN"/>
        </w:rPr>
        <w:t>5</w:t>
      </w:r>
      <w:r>
        <w:rPr>
          <w:rFonts w:hint="eastAsia" w:ascii="宋体" w:hAnsi="宋体" w:eastAsia="宋体" w:cs="宋体"/>
          <w:sz w:val="24"/>
          <w:szCs w:val="24"/>
        </w:rPr>
        <w:t>元，其中我台补贴</w:t>
      </w:r>
      <w:r>
        <w:rPr>
          <w:rFonts w:hint="eastAsia" w:ascii="宋体" w:hAnsi="宋体" w:eastAsia="宋体" w:cs="宋体"/>
          <w:sz w:val="24"/>
          <w:szCs w:val="24"/>
          <w:lang w:val="en-US" w:eastAsia="zh-CN"/>
        </w:rPr>
        <w:t>4</w:t>
      </w:r>
      <w:r>
        <w:rPr>
          <w:rFonts w:hint="eastAsia" w:ascii="宋体" w:hAnsi="宋体" w:eastAsia="宋体" w:cs="宋体"/>
          <w:sz w:val="24"/>
          <w:szCs w:val="24"/>
        </w:rPr>
        <w:t>元，职工个人承担1元，服务商要提供2种热菜，1荤1素；小菜4种，面食（包含西点）12种，粥2种，米饭2种（白米饭，炒饭），饮品2种，汤</w:t>
      </w:r>
      <w:r>
        <w:rPr>
          <w:rFonts w:hint="eastAsia" w:ascii="宋体" w:hAnsi="宋体" w:eastAsia="宋体" w:cs="宋体"/>
          <w:sz w:val="24"/>
          <w:szCs w:val="24"/>
          <w:lang w:val="en-US" w:eastAsia="zh-CN"/>
        </w:rPr>
        <w:t>1种。</w:t>
      </w:r>
    </w:p>
    <w:p w14:paraId="3AB8A0A0">
      <w:pPr>
        <w:ind w:firstLine="640"/>
        <w:rPr>
          <w:rFonts w:hint="eastAsia" w:ascii="宋体" w:hAnsi="宋体" w:eastAsia="宋体" w:cs="宋体"/>
          <w:sz w:val="24"/>
          <w:szCs w:val="24"/>
        </w:rPr>
      </w:pPr>
      <w:r>
        <w:rPr>
          <w:rFonts w:hint="eastAsia" w:ascii="宋体" w:hAnsi="宋体" w:eastAsia="宋体" w:cs="宋体"/>
          <w:b/>
          <w:sz w:val="24"/>
          <w:szCs w:val="24"/>
        </w:rPr>
        <w:t>2.午餐标准</w:t>
      </w:r>
      <w:r>
        <w:rPr>
          <w:rFonts w:hint="eastAsia" w:ascii="宋体" w:hAnsi="宋体" w:eastAsia="宋体" w:cs="宋体"/>
          <w:sz w:val="24"/>
          <w:szCs w:val="24"/>
        </w:rPr>
        <w:t>为每人每餐</w:t>
      </w:r>
      <w:r>
        <w:rPr>
          <w:rFonts w:hint="eastAsia" w:ascii="宋体" w:hAnsi="宋体" w:eastAsia="宋体" w:cs="宋体"/>
          <w:sz w:val="24"/>
          <w:szCs w:val="24"/>
          <w:lang w:val="en-US" w:eastAsia="zh-CN"/>
        </w:rPr>
        <w:t>15</w:t>
      </w:r>
      <w:r>
        <w:rPr>
          <w:rFonts w:hint="eastAsia" w:ascii="宋体" w:hAnsi="宋体" w:eastAsia="宋体" w:cs="宋体"/>
          <w:sz w:val="24"/>
          <w:szCs w:val="24"/>
        </w:rPr>
        <w:t>元，其中我台补贴</w:t>
      </w:r>
      <w:r>
        <w:rPr>
          <w:rFonts w:hint="eastAsia" w:ascii="宋体" w:hAnsi="宋体" w:eastAsia="宋体" w:cs="宋体"/>
          <w:sz w:val="24"/>
          <w:szCs w:val="24"/>
          <w:lang w:val="en-US" w:eastAsia="zh-CN"/>
        </w:rPr>
        <w:t>13</w:t>
      </w:r>
      <w:r>
        <w:rPr>
          <w:rFonts w:hint="eastAsia" w:ascii="宋体" w:hAnsi="宋体" w:eastAsia="宋体" w:cs="宋体"/>
          <w:sz w:val="24"/>
          <w:szCs w:val="24"/>
        </w:rPr>
        <w:t>元，职工个人承担2元，服务商要提供</w:t>
      </w:r>
      <w:r>
        <w:rPr>
          <w:rFonts w:hint="eastAsia" w:ascii="宋体" w:hAnsi="宋体" w:eastAsia="宋体" w:cs="宋体"/>
          <w:sz w:val="24"/>
          <w:szCs w:val="24"/>
          <w:lang w:val="en-US" w:eastAsia="zh-CN"/>
        </w:rPr>
        <w:t>4种热菜</w:t>
      </w:r>
      <w:r>
        <w:rPr>
          <w:rFonts w:hint="eastAsia" w:ascii="宋体" w:hAnsi="宋体" w:eastAsia="宋体" w:cs="宋体"/>
          <w:sz w:val="24"/>
          <w:szCs w:val="24"/>
        </w:rPr>
        <w:t>（</w:t>
      </w:r>
      <w:r>
        <w:rPr>
          <w:rFonts w:hint="eastAsia" w:ascii="宋体" w:hAnsi="宋体" w:eastAsia="宋体" w:cs="宋体"/>
          <w:sz w:val="24"/>
          <w:szCs w:val="24"/>
          <w:lang w:val="en-US" w:eastAsia="zh-CN"/>
        </w:rPr>
        <w:t>两荤两素</w:t>
      </w:r>
      <w:r>
        <w:rPr>
          <w:rFonts w:hint="eastAsia" w:ascii="宋体" w:hAnsi="宋体" w:eastAsia="宋体" w:cs="宋体"/>
          <w:sz w:val="24"/>
          <w:szCs w:val="24"/>
        </w:rPr>
        <w:t>）、</w:t>
      </w:r>
      <w:r>
        <w:rPr>
          <w:rFonts w:hint="eastAsia" w:ascii="宋体" w:hAnsi="宋体" w:eastAsia="宋体" w:cs="宋体"/>
          <w:sz w:val="24"/>
          <w:szCs w:val="24"/>
          <w:lang w:val="en-US" w:eastAsia="zh-CN"/>
        </w:rPr>
        <w:t>2种凉菜、</w:t>
      </w:r>
      <w:r>
        <w:rPr>
          <w:rFonts w:hint="eastAsia" w:ascii="宋体" w:hAnsi="宋体" w:eastAsia="宋体" w:cs="宋体"/>
          <w:sz w:val="24"/>
          <w:szCs w:val="24"/>
        </w:rPr>
        <w:t>3种主食、</w:t>
      </w:r>
      <w:r>
        <w:rPr>
          <w:rFonts w:hint="eastAsia" w:ascii="宋体" w:hAnsi="宋体" w:eastAsia="宋体" w:cs="宋体"/>
          <w:sz w:val="24"/>
          <w:szCs w:val="24"/>
          <w:lang w:val="en-US" w:eastAsia="zh-CN"/>
        </w:rPr>
        <w:t>1种汤、3</w:t>
      </w:r>
      <w:r>
        <w:rPr>
          <w:rFonts w:hint="eastAsia" w:ascii="宋体" w:hAnsi="宋体" w:eastAsia="宋体" w:cs="宋体"/>
          <w:sz w:val="24"/>
          <w:szCs w:val="24"/>
        </w:rPr>
        <w:t>种副食、4种咸菜、1种饮品。</w:t>
      </w:r>
    </w:p>
    <w:p w14:paraId="5AA2E179">
      <w:pPr>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上述所有菜品需每日更新，原则上10个工作日内不得重复供应。</w:t>
      </w:r>
    </w:p>
    <w:p w14:paraId="189EE136">
      <w:pPr>
        <w:numPr>
          <w:ilvl w:val="0"/>
          <w:numId w:val="0"/>
        </w:numPr>
        <w:ind w:firstLine="480"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eastAsia="zh-CN"/>
        </w:rPr>
        <w:t>（</w:t>
      </w:r>
      <w:r>
        <w:rPr>
          <w:rFonts w:hint="eastAsia" w:ascii="宋体" w:hAnsi="宋体" w:cs="宋体"/>
          <w:b w:val="0"/>
          <w:bCs/>
          <w:sz w:val="24"/>
          <w:szCs w:val="24"/>
          <w:lang w:val="en-US" w:eastAsia="zh-CN"/>
        </w:rPr>
        <w:t>三</w:t>
      </w:r>
      <w:r>
        <w:rPr>
          <w:rFonts w:hint="eastAsia" w:ascii="宋体" w:hAnsi="宋体" w:cs="宋体"/>
          <w:b w:val="0"/>
          <w:bCs/>
          <w:sz w:val="24"/>
          <w:szCs w:val="24"/>
          <w:lang w:eastAsia="zh-CN"/>
        </w:rPr>
        <w:t>）</w:t>
      </w:r>
      <w:r>
        <w:rPr>
          <w:rFonts w:hint="eastAsia" w:ascii="宋体" w:hAnsi="宋体" w:eastAsia="宋体" w:cs="宋体"/>
          <w:b w:val="0"/>
          <w:bCs/>
          <w:sz w:val="24"/>
          <w:szCs w:val="24"/>
        </w:rPr>
        <w:t>食材采购</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使用</w:t>
      </w:r>
    </w:p>
    <w:p w14:paraId="79C888FE">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肉类食材必须提供</w:t>
      </w:r>
      <w:r>
        <w:rPr>
          <w:rFonts w:hint="eastAsia" w:ascii="宋体" w:hAnsi="宋体" w:eastAsia="宋体" w:cs="宋体"/>
          <w:sz w:val="24"/>
          <w:szCs w:val="24"/>
          <w:lang w:val="en-US" w:eastAsia="zh-CN"/>
        </w:rPr>
        <w:t>采购当日</w:t>
      </w:r>
      <w:r>
        <w:rPr>
          <w:rFonts w:hint="eastAsia" w:ascii="宋体" w:hAnsi="宋体" w:eastAsia="宋体" w:cs="宋体"/>
          <w:sz w:val="24"/>
          <w:szCs w:val="24"/>
        </w:rPr>
        <w:t>检疫合格证明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肉品表面洁净色泽鲜亮，肉质细腻、新鲜无异味，严禁</w:t>
      </w:r>
      <w:r>
        <w:rPr>
          <w:rFonts w:hint="eastAsia" w:ascii="宋体" w:hAnsi="宋体" w:eastAsia="宋体" w:cs="宋体"/>
          <w:color w:val="auto"/>
          <w:sz w:val="24"/>
          <w:szCs w:val="24"/>
          <w:lang w:val="en-US" w:eastAsia="zh-CN"/>
        </w:rPr>
        <w:t>使用半加工肉品、</w:t>
      </w:r>
      <w:r>
        <w:rPr>
          <w:rFonts w:hint="eastAsia" w:ascii="宋体" w:hAnsi="宋体" w:eastAsia="宋体" w:cs="宋体"/>
          <w:sz w:val="24"/>
          <w:szCs w:val="24"/>
          <w:lang w:val="en-US" w:eastAsia="zh-CN"/>
        </w:rPr>
        <w:t>僵尸肉和临期肉品</w:t>
      </w:r>
      <w:r>
        <w:rPr>
          <w:rFonts w:hint="eastAsia" w:ascii="宋体" w:hAnsi="宋体" w:eastAsia="宋体" w:cs="宋体"/>
          <w:sz w:val="24"/>
          <w:szCs w:val="24"/>
        </w:rPr>
        <w:t>；食用油</w:t>
      </w:r>
      <w:r>
        <w:rPr>
          <w:rFonts w:hint="eastAsia" w:ascii="宋体" w:hAnsi="宋体" w:eastAsia="宋体" w:cs="宋体"/>
          <w:sz w:val="24"/>
          <w:szCs w:val="24"/>
          <w:lang w:val="en-US" w:eastAsia="zh-CN"/>
        </w:rPr>
        <w:t>必须使用一级压榨食用油；</w:t>
      </w:r>
      <w:r>
        <w:rPr>
          <w:rFonts w:hint="eastAsia" w:ascii="宋体" w:hAnsi="宋体" w:eastAsia="宋体" w:cs="宋体"/>
          <w:sz w:val="24"/>
          <w:szCs w:val="24"/>
        </w:rPr>
        <w:t>食盐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味素</w:t>
      </w:r>
      <w:r>
        <w:rPr>
          <w:rFonts w:hint="eastAsia" w:ascii="宋体" w:hAnsi="宋体" w:eastAsia="宋体" w:cs="宋体"/>
          <w:sz w:val="24"/>
          <w:szCs w:val="24"/>
        </w:rPr>
        <w:t>等</w:t>
      </w:r>
      <w:r>
        <w:rPr>
          <w:rFonts w:hint="eastAsia" w:ascii="宋体" w:hAnsi="宋体" w:eastAsia="宋体" w:cs="宋体"/>
          <w:sz w:val="24"/>
          <w:szCs w:val="24"/>
          <w:lang w:val="en-US" w:eastAsia="zh-CN"/>
        </w:rPr>
        <w:t>所有</w:t>
      </w:r>
      <w:r>
        <w:rPr>
          <w:rFonts w:hint="eastAsia" w:ascii="宋体" w:hAnsi="宋体" w:eastAsia="宋体" w:cs="宋体"/>
          <w:sz w:val="24"/>
          <w:szCs w:val="24"/>
        </w:rPr>
        <w:t>调味剂</w:t>
      </w:r>
      <w:r>
        <w:rPr>
          <w:rFonts w:hint="eastAsia" w:ascii="宋体" w:hAnsi="宋体" w:eastAsia="宋体" w:cs="宋体"/>
          <w:sz w:val="24"/>
          <w:szCs w:val="24"/>
          <w:lang w:val="en-US" w:eastAsia="zh-CN"/>
        </w:rPr>
        <w:t>必须使用符合国家食品安全标准的一线产品</w:t>
      </w:r>
      <w:r>
        <w:rPr>
          <w:rFonts w:hint="eastAsia" w:ascii="宋体" w:hAnsi="宋体" w:eastAsia="宋体" w:cs="宋体"/>
          <w:sz w:val="24"/>
          <w:szCs w:val="24"/>
        </w:rPr>
        <w:t>；大米必须使用本地</w:t>
      </w:r>
      <w:r>
        <w:rPr>
          <w:rFonts w:hint="eastAsia" w:ascii="宋体" w:hAnsi="宋体" w:eastAsia="宋体" w:cs="宋体"/>
          <w:sz w:val="24"/>
          <w:szCs w:val="24"/>
          <w:lang w:val="en-US" w:eastAsia="zh-CN"/>
        </w:rPr>
        <w:t>当年</w:t>
      </w:r>
      <w:r>
        <w:rPr>
          <w:rFonts w:hint="eastAsia" w:ascii="宋体" w:hAnsi="宋体" w:eastAsia="宋体" w:cs="宋体"/>
          <w:sz w:val="24"/>
          <w:szCs w:val="24"/>
        </w:rPr>
        <w:t>大米</w:t>
      </w:r>
      <w:r>
        <w:rPr>
          <w:rFonts w:hint="eastAsia" w:ascii="宋体" w:hAnsi="宋体" w:eastAsia="宋体" w:cs="宋体"/>
          <w:sz w:val="24"/>
          <w:szCs w:val="24"/>
          <w:lang w:val="en-US" w:eastAsia="zh-CN"/>
        </w:rPr>
        <w:t>严禁使</w:t>
      </w:r>
      <w:r>
        <w:rPr>
          <w:rFonts w:hint="eastAsia" w:ascii="宋体" w:hAnsi="宋体" w:eastAsia="宋体" w:cs="宋体"/>
          <w:color w:val="auto"/>
          <w:sz w:val="24"/>
          <w:szCs w:val="24"/>
          <w:lang w:val="en-US" w:eastAsia="zh-CN"/>
        </w:rPr>
        <w:t>用陈米</w:t>
      </w:r>
      <w:r>
        <w:rPr>
          <w:rFonts w:hint="eastAsia" w:ascii="宋体" w:hAnsi="宋体" w:eastAsia="宋体" w:cs="宋体"/>
          <w:color w:val="auto"/>
          <w:sz w:val="24"/>
          <w:szCs w:val="24"/>
        </w:rPr>
        <w:t>并</w:t>
      </w:r>
      <w:r>
        <w:rPr>
          <w:rFonts w:hint="eastAsia" w:ascii="宋体" w:hAnsi="宋体" w:eastAsia="宋体" w:cs="宋体"/>
          <w:sz w:val="24"/>
          <w:szCs w:val="24"/>
          <w:lang w:val="en-US" w:eastAsia="zh-CN"/>
        </w:rPr>
        <w:t>向我台</w:t>
      </w:r>
      <w:r>
        <w:rPr>
          <w:rFonts w:hint="eastAsia" w:ascii="宋体" w:hAnsi="宋体" w:eastAsia="宋体" w:cs="宋体"/>
          <w:sz w:val="24"/>
          <w:szCs w:val="24"/>
        </w:rPr>
        <w:t>提供大米供应商的营业执照和生产许可证</w:t>
      </w:r>
      <w:r>
        <w:rPr>
          <w:rFonts w:hint="eastAsia" w:ascii="宋体" w:hAnsi="宋体" w:eastAsia="宋体" w:cs="宋体"/>
          <w:sz w:val="24"/>
          <w:szCs w:val="24"/>
          <w:lang w:val="en-US" w:eastAsia="zh-CN"/>
        </w:rPr>
        <w:t>复印件备案</w:t>
      </w:r>
      <w:r>
        <w:rPr>
          <w:rFonts w:hint="eastAsia" w:ascii="宋体" w:hAnsi="宋体" w:eastAsia="宋体" w:cs="宋体"/>
          <w:sz w:val="24"/>
          <w:szCs w:val="24"/>
        </w:rPr>
        <w:t>；蔬菜</w:t>
      </w:r>
      <w:r>
        <w:rPr>
          <w:rFonts w:hint="eastAsia" w:ascii="宋体" w:hAnsi="宋体" w:eastAsia="宋体" w:cs="宋体"/>
          <w:sz w:val="24"/>
          <w:szCs w:val="24"/>
          <w:lang w:eastAsia="zh-CN"/>
        </w:rPr>
        <w:t>、</w:t>
      </w:r>
      <w:r>
        <w:rPr>
          <w:rFonts w:hint="eastAsia" w:ascii="宋体" w:hAnsi="宋体" w:eastAsia="宋体" w:cs="宋体"/>
          <w:sz w:val="24"/>
          <w:szCs w:val="24"/>
        </w:rPr>
        <w:t>水果</w:t>
      </w:r>
      <w:r>
        <w:rPr>
          <w:rFonts w:hint="eastAsia" w:ascii="宋体" w:hAnsi="宋体" w:eastAsia="宋体" w:cs="宋体"/>
          <w:sz w:val="24"/>
          <w:szCs w:val="24"/>
          <w:lang w:val="en-US" w:eastAsia="zh-CN"/>
        </w:rPr>
        <w:t>等副食品</w:t>
      </w:r>
      <w:r>
        <w:rPr>
          <w:rFonts w:hint="eastAsia" w:ascii="宋体" w:hAnsi="宋体" w:eastAsia="宋体" w:cs="宋体"/>
          <w:sz w:val="24"/>
          <w:szCs w:val="24"/>
        </w:rPr>
        <w:t>必须当天采购当天使用，确保新鲜</w:t>
      </w:r>
      <w:r>
        <w:rPr>
          <w:rFonts w:hint="eastAsia" w:ascii="宋体" w:hAnsi="宋体" w:eastAsia="宋体" w:cs="宋体"/>
          <w:sz w:val="24"/>
          <w:szCs w:val="24"/>
          <w:lang w:eastAsia="zh-CN"/>
        </w:rPr>
        <w:t>；</w:t>
      </w:r>
      <w:r>
        <w:rPr>
          <w:rFonts w:hint="eastAsia" w:ascii="宋体" w:hAnsi="宋体" w:eastAsia="宋体" w:cs="宋体"/>
          <w:sz w:val="24"/>
          <w:szCs w:val="24"/>
        </w:rPr>
        <w:t>严禁使用预制菜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半加工食品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严格遵守食品安全法律法规，确保食材来源可靠、质量合格，妥善保管、使用食材，严禁发生食品污染和食物中毒事件。</w:t>
      </w:r>
    </w:p>
    <w:p w14:paraId="4DFEF654">
      <w:pPr>
        <w:numPr>
          <w:ilvl w:val="0"/>
          <w:numId w:val="3"/>
        </w:numPr>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冻品类食材，解冻到烹饪时间不得超过24小时。</w:t>
      </w:r>
    </w:p>
    <w:p w14:paraId="59FEF5CB">
      <w:pPr>
        <w:numPr>
          <w:ilvl w:val="0"/>
          <w:numId w:val="3"/>
        </w:numPr>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蔬菜类及无包装食品类食材不可直接接触地面，确保食材加工、存储、配送等各个环节符合卫生标准，不得出现食品污染和交叉污染。</w:t>
      </w:r>
    </w:p>
    <w:p w14:paraId="4B25BFFA">
      <w:pPr>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sz w:val="24"/>
          <w:szCs w:val="24"/>
          <w:lang w:val="en-US" w:eastAsia="zh-CN"/>
        </w:rPr>
        <w:t>卫生服务</w:t>
      </w:r>
    </w:p>
    <w:p w14:paraId="5D22FD32">
      <w:pPr>
        <w:ind w:firstLine="480" w:firstLineChars="200"/>
        <w:rPr>
          <w:rFonts w:hint="eastAsia" w:ascii="宋体" w:hAnsi="宋体" w:eastAsia="宋体" w:cs="宋体"/>
          <w:sz w:val="24"/>
          <w:szCs w:val="24"/>
        </w:rPr>
      </w:pPr>
      <w:r>
        <w:rPr>
          <w:rFonts w:hint="eastAsia" w:ascii="宋体" w:hAnsi="宋体" w:eastAsia="宋体" w:cs="宋体"/>
          <w:sz w:val="24"/>
          <w:szCs w:val="24"/>
        </w:rPr>
        <w:t>1.服务商必须</w:t>
      </w:r>
      <w:r>
        <w:rPr>
          <w:rFonts w:hint="eastAsia" w:ascii="宋体" w:hAnsi="宋体" w:eastAsia="宋体" w:cs="宋体"/>
          <w:sz w:val="24"/>
          <w:szCs w:val="24"/>
          <w:lang w:val="en-US" w:eastAsia="zh-CN"/>
        </w:rPr>
        <w:t>无条件服从我台的监督管理，严格</w:t>
      </w:r>
      <w:r>
        <w:rPr>
          <w:rFonts w:hint="eastAsia" w:ascii="宋体" w:hAnsi="宋体" w:eastAsia="宋体" w:cs="宋体"/>
          <w:sz w:val="24"/>
          <w:szCs w:val="24"/>
        </w:rPr>
        <w:t>遵守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延边广播电视台职工食堂管理办法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等</w:t>
      </w:r>
      <w:r>
        <w:rPr>
          <w:rFonts w:hint="eastAsia" w:ascii="宋体" w:hAnsi="宋体" w:eastAsia="宋体" w:cs="宋体"/>
          <w:sz w:val="24"/>
          <w:szCs w:val="24"/>
        </w:rPr>
        <w:t>我台各项</w:t>
      </w:r>
      <w:r>
        <w:rPr>
          <w:rFonts w:hint="eastAsia" w:ascii="宋体" w:hAnsi="宋体" w:eastAsia="宋体" w:cs="宋体"/>
          <w:sz w:val="24"/>
          <w:szCs w:val="24"/>
          <w:lang w:val="en-US" w:eastAsia="zh-CN"/>
        </w:rPr>
        <w:t>规章</w:t>
      </w:r>
      <w:r>
        <w:rPr>
          <w:rFonts w:hint="eastAsia" w:ascii="宋体" w:hAnsi="宋体" w:eastAsia="宋体" w:cs="宋体"/>
          <w:sz w:val="24"/>
          <w:szCs w:val="24"/>
        </w:rPr>
        <w:t>制度。</w:t>
      </w:r>
    </w:p>
    <w:p w14:paraId="1C4229B8">
      <w:pPr>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2.服务商</w:t>
      </w:r>
      <w:r>
        <w:rPr>
          <w:rFonts w:hint="eastAsia" w:ascii="宋体" w:hAnsi="宋体" w:eastAsia="宋体" w:cs="宋体"/>
          <w:sz w:val="24"/>
          <w:szCs w:val="24"/>
        </w:rPr>
        <w:t>为我台提供服务的所有</w:t>
      </w:r>
      <w:r>
        <w:rPr>
          <w:rFonts w:hint="eastAsia" w:ascii="宋体" w:hAnsi="宋体" w:eastAsia="宋体" w:cs="宋体"/>
          <w:sz w:val="24"/>
          <w:szCs w:val="24"/>
          <w:lang w:val="en-US" w:eastAsia="zh-CN"/>
        </w:rPr>
        <w:t>工作</w:t>
      </w:r>
      <w:r>
        <w:rPr>
          <w:rFonts w:hint="eastAsia" w:ascii="宋体" w:hAnsi="宋体" w:eastAsia="宋体" w:cs="宋体"/>
          <w:sz w:val="24"/>
          <w:szCs w:val="24"/>
        </w:rPr>
        <w:t>人员</w:t>
      </w:r>
      <w:r>
        <w:rPr>
          <w:rFonts w:hint="eastAsia" w:ascii="宋体" w:hAnsi="宋体" w:eastAsia="宋体" w:cs="宋体"/>
          <w:sz w:val="24"/>
          <w:szCs w:val="24"/>
          <w:lang w:val="en-US" w:eastAsia="zh-CN"/>
        </w:rPr>
        <w:t>要统一着装，工作期间必须穿着工作服、工鞋、戴好工作帽、口罩。</w:t>
      </w:r>
    </w:p>
    <w:p w14:paraId="3BC26D84">
      <w:pPr>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3.秋冬季节职工用餐时，餐厅温度需达到20度以上。</w:t>
      </w:r>
    </w:p>
    <w:p w14:paraId="6EB9CDD7">
      <w:pPr>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4.每半年组织厨师、后厨人员进行专业培训，将培训内容在我台备案。</w:t>
      </w:r>
    </w:p>
    <w:p w14:paraId="17E08E7E">
      <w:pPr>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5.餐具、餐盘等用餐工具，必须清洗干净并每日进行高温消毒。</w:t>
      </w:r>
    </w:p>
    <w:p w14:paraId="1C42E3BA">
      <w:pPr>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6.刀具、菜板等用具要生熟分开，绞肉机、切菜机、和面机、压面机、蒸饭车等厨具每天进行清洗，不留卫生死角。</w:t>
      </w:r>
    </w:p>
    <w:p w14:paraId="54CB379D">
      <w:pPr>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7.食堂设立留样柜，菜品样本留样48小时。</w:t>
      </w:r>
    </w:p>
    <w:p w14:paraId="7532B9FE">
      <w:pPr>
        <w:ind w:firstLine="720" w:firstLineChars="300"/>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8.</w:t>
      </w:r>
      <w:r>
        <w:rPr>
          <w:rFonts w:hint="eastAsia" w:ascii="宋体" w:hAnsi="宋体" w:eastAsia="宋体" w:cs="宋体"/>
          <w:sz w:val="24"/>
          <w:szCs w:val="24"/>
        </w:rPr>
        <w:t>我台</w:t>
      </w:r>
      <w:r>
        <w:rPr>
          <w:rFonts w:hint="eastAsia" w:ascii="宋体" w:hAnsi="宋体" w:eastAsia="宋体" w:cs="宋体"/>
          <w:sz w:val="24"/>
          <w:szCs w:val="24"/>
          <w:lang w:val="en-US" w:eastAsia="zh-CN"/>
        </w:rPr>
        <w:t>指派工作人员每日</w:t>
      </w:r>
      <w:r>
        <w:rPr>
          <w:rFonts w:hint="eastAsia" w:ascii="宋体" w:hAnsi="宋体" w:eastAsia="宋体" w:cs="宋体"/>
          <w:sz w:val="24"/>
          <w:szCs w:val="24"/>
        </w:rPr>
        <w:t>对服务商进行检查，检查内容包括</w:t>
      </w:r>
      <w:r>
        <w:rPr>
          <w:rFonts w:hint="eastAsia" w:ascii="宋体" w:hAnsi="宋体" w:eastAsia="宋体" w:cs="宋体"/>
          <w:sz w:val="24"/>
          <w:szCs w:val="24"/>
          <w:lang w:val="en-US" w:eastAsia="zh-CN"/>
        </w:rPr>
        <w:t>食材质量、食堂环境卫生、工作人员卫生、用水用电安全等。</w:t>
      </w:r>
      <w:r>
        <w:rPr>
          <w:rFonts w:hint="eastAsia" w:ascii="宋体" w:hAnsi="宋体" w:eastAsia="宋体" w:cs="宋体"/>
          <w:color w:val="000000" w:themeColor="text1"/>
          <w:sz w:val="24"/>
          <w:szCs w:val="24"/>
          <w:lang w:val="en-US" w:eastAsia="zh-CN"/>
          <w14:textFill>
            <w14:solidFill>
              <w14:schemeClr w14:val="tx1"/>
            </w14:solidFill>
          </w14:textFill>
        </w:rPr>
        <w:t>检查过程中发现不达标，有权要求服务商立即整改，发现两次以上违约可对服务商进行处罚，每次扣除违约金300元。职工用餐期间吃出异物的，发现一次扣除违约金100元，违约金从当月餐费结算中扣除。</w:t>
      </w:r>
    </w:p>
    <w:p w14:paraId="6D39B7DA">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服务商如违反我台各项规章制度、招标要求、合同约定，我台有权对服务商进行处罚，造成严重后果或恶劣影响的，我台有权解除合同并</w:t>
      </w:r>
      <w:r>
        <w:rPr>
          <w:rFonts w:hint="eastAsia" w:ascii="宋体" w:hAnsi="宋体" w:eastAsia="宋体" w:cs="宋体"/>
          <w:sz w:val="24"/>
          <w:szCs w:val="24"/>
          <w:lang w:val="en-US" w:eastAsia="zh-CN"/>
        </w:rPr>
        <w:t>追究</w:t>
      </w:r>
      <w:r>
        <w:rPr>
          <w:rFonts w:hint="eastAsia" w:ascii="宋体" w:hAnsi="宋体" w:eastAsia="宋体" w:cs="宋体"/>
          <w:sz w:val="24"/>
          <w:szCs w:val="24"/>
        </w:rPr>
        <w:t>其法律责任。</w:t>
      </w:r>
    </w:p>
    <w:p w14:paraId="2889A988">
      <w:pPr>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sz w:val="24"/>
          <w:szCs w:val="24"/>
          <w:lang w:val="en-US" w:eastAsia="zh-CN"/>
        </w:rPr>
        <w:t>安全生产</w:t>
      </w:r>
    </w:p>
    <w:p w14:paraId="7F00A69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w:t>
      </w:r>
      <w:r>
        <w:rPr>
          <w:rFonts w:hint="eastAsia" w:ascii="宋体" w:hAnsi="宋体" w:eastAsia="宋体" w:cs="宋体"/>
          <w:sz w:val="24"/>
          <w:szCs w:val="24"/>
        </w:rPr>
        <w:t>商为我台提供服务的所有</w:t>
      </w:r>
      <w:r>
        <w:rPr>
          <w:rFonts w:hint="eastAsia" w:ascii="宋体" w:hAnsi="宋体" w:eastAsia="宋体" w:cs="宋体"/>
          <w:sz w:val="24"/>
          <w:szCs w:val="24"/>
          <w:lang w:val="en-US" w:eastAsia="zh-CN"/>
        </w:rPr>
        <w:t>工作</w:t>
      </w:r>
      <w:r>
        <w:rPr>
          <w:rFonts w:hint="eastAsia" w:ascii="宋体" w:hAnsi="宋体" w:eastAsia="宋体" w:cs="宋体"/>
          <w:sz w:val="24"/>
          <w:szCs w:val="24"/>
        </w:rPr>
        <w:t>人员</w:t>
      </w:r>
      <w:r>
        <w:rPr>
          <w:rFonts w:hint="eastAsia" w:ascii="宋体" w:hAnsi="宋体" w:eastAsia="宋体" w:cs="宋体"/>
          <w:sz w:val="24"/>
          <w:szCs w:val="24"/>
          <w:lang w:val="en-US" w:eastAsia="zh-CN"/>
        </w:rPr>
        <w:t>必须有工伤意外保险。</w:t>
      </w:r>
    </w:p>
    <w:p w14:paraId="6C795645">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使用绞肉机、切菜机、和面机、压面机、蒸饭车等设备要严格按照操作流程进行操作，上岗前必须进行操作培训。因使用不当造成后果的由服务商负责。操作中如有人员受伤，应及时送医，并第一时间向我台汇报。</w:t>
      </w:r>
    </w:p>
    <w:p w14:paraId="77BCCDE5">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3.厨房所有电器设备，严禁私自拆卸，违规接线使用，发生故障应聘用专业人员维修，不得私自处理，因违规使用或私自处理造成后果的由服务商负责。</w:t>
      </w:r>
    </w:p>
    <w:p w14:paraId="0560AE7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4.服务商应配备一名安全管理员，随时巡查厨房，当日所有工作结束后检查所有厨房设备及水电，并做好每日安全巡查记录，我台工作人员定期进行检查。</w:t>
      </w:r>
    </w:p>
    <w:p w14:paraId="57ECA52B">
      <w:pPr>
        <w:ind w:firstLine="640"/>
        <w:rPr>
          <w:rFonts w:hint="eastAsia" w:ascii="宋体" w:hAnsi="宋体" w:cs="宋体"/>
          <w:b/>
          <w:bCs/>
          <w:sz w:val="24"/>
          <w:szCs w:val="24"/>
          <w:lang w:val="en-US" w:eastAsia="zh-CN"/>
        </w:rPr>
      </w:pPr>
      <w:r>
        <w:rPr>
          <w:rFonts w:hint="eastAsia" w:ascii="宋体" w:hAnsi="宋体" w:cs="宋体"/>
          <w:b/>
          <w:bCs/>
          <w:sz w:val="24"/>
          <w:szCs w:val="24"/>
          <w:lang w:val="en-US" w:eastAsia="zh-CN"/>
        </w:rPr>
        <w:t>重要提示：</w:t>
      </w:r>
    </w:p>
    <w:p w14:paraId="23D81C57">
      <w:pPr>
        <w:ind w:firstLine="640"/>
        <w:rPr>
          <w:rFonts w:hint="eastAsia"/>
          <w:color w:val="auto"/>
          <w:lang w:val="en-US" w:eastAsia="zh-CN"/>
        </w:r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应具有经营范围包括餐饮服务的营业执照，</w:t>
      </w:r>
      <w:r>
        <w:rPr>
          <w:rFonts w:hint="eastAsia" w:ascii="宋体" w:hAnsi="宋体" w:eastAsia="宋体" w:cs="宋体"/>
          <w:color w:val="auto"/>
          <w:sz w:val="24"/>
          <w:szCs w:val="24"/>
          <w:lang w:val="en-US" w:eastAsia="zh-CN"/>
        </w:rPr>
        <w:t>具有承包职工食堂的经营经验。服务商</w:t>
      </w:r>
      <w:r>
        <w:rPr>
          <w:rFonts w:hint="eastAsia" w:ascii="宋体" w:hAnsi="宋体" w:eastAsia="宋体" w:cs="宋体"/>
          <w:color w:val="auto"/>
          <w:sz w:val="24"/>
          <w:szCs w:val="24"/>
        </w:rPr>
        <w:t>为我台提供服务的所有</w:t>
      </w:r>
      <w:r>
        <w:rPr>
          <w:rFonts w:hint="eastAsia" w:ascii="宋体" w:hAnsi="宋体" w:eastAsia="宋体" w:cs="宋体"/>
          <w:color w:val="auto"/>
          <w:sz w:val="24"/>
          <w:szCs w:val="24"/>
          <w:lang w:val="en-US" w:eastAsia="zh-CN"/>
        </w:rPr>
        <w:t>工作</w:t>
      </w:r>
      <w:r>
        <w:rPr>
          <w:rFonts w:hint="eastAsia" w:ascii="宋体" w:hAnsi="宋体" w:eastAsia="宋体" w:cs="宋体"/>
          <w:color w:val="auto"/>
          <w:sz w:val="24"/>
          <w:szCs w:val="24"/>
        </w:rPr>
        <w:t>人员</w:t>
      </w:r>
      <w:r>
        <w:rPr>
          <w:rFonts w:hint="eastAsia" w:ascii="宋体" w:hAnsi="宋体" w:eastAsia="宋体" w:cs="宋体"/>
          <w:color w:val="auto"/>
          <w:sz w:val="24"/>
          <w:szCs w:val="24"/>
          <w:lang w:val="en-US" w:eastAsia="zh-CN"/>
        </w:rPr>
        <w:t>上岗前</w:t>
      </w:r>
      <w:r>
        <w:rPr>
          <w:rFonts w:hint="eastAsia" w:ascii="宋体" w:hAnsi="宋体" w:eastAsia="宋体" w:cs="宋体"/>
          <w:color w:val="auto"/>
          <w:sz w:val="24"/>
          <w:szCs w:val="24"/>
        </w:rPr>
        <w:t>必须</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持有疾控中心出具的健康证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二级甲等及以上资质医院出具的体检报告单、公安部门出具的无犯罪记录证明、</w:t>
      </w:r>
      <w:r>
        <w:rPr>
          <w:rFonts w:hint="eastAsia" w:ascii="宋体" w:hAnsi="宋体" w:eastAsia="宋体" w:cs="宋体"/>
          <w:color w:val="auto"/>
          <w:sz w:val="24"/>
          <w:szCs w:val="24"/>
        </w:rPr>
        <w:t>无</w:t>
      </w:r>
      <w:r>
        <w:rPr>
          <w:rFonts w:hint="eastAsia" w:ascii="宋体" w:hAnsi="宋体" w:eastAsia="宋体" w:cs="宋体"/>
          <w:color w:val="auto"/>
          <w:sz w:val="24"/>
          <w:szCs w:val="24"/>
          <w:lang w:val="en-US" w:eastAsia="zh-CN"/>
        </w:rPr>
        <w:t>参与</w:t>
      </w:r>
      <w:r>
        <w:rPr>
          <w:rFonts w:hint="eastAsia" w:ascii="宋体" w:hAnsi="宋体" w:eastAsia="宋体" w:cs="宋体"/>
          <w:color w:val="auto"/>
          <w:sz w:val="24"/>
          <w:szCs w:val="24"/>
        </w:rPr>
        <w:t>邪教组织</w:t>
      </w:r>
      <w:r>
        <w:rPr>
          <w:rFonts w:hint="eastAsia" w:ascii="宋体" w:hAnsi="宋体" w:eastAsia="宋体" w:cs="宋体"/>
          <w:color w:val="auto"/>
          <w:sz w:val="24"/>
          <w:szCs w:val="24"/>
          <w:lang w:val="en-US" w:eastAsia="zh-CN"/>
        </w:rPr>
        <w:t>证明，上述证件必须交付我台存档。不得聘用患有传染病及其他有碍食品卫生疾病的人员。</w:t>
      </w:r>
    </w:p>
    <w:p w14:paraId="34B33222">
      <w:pPr>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1.承包服务期为一年，试用期为一个月，</w:t>
      </w:r>
      <w:r>
        <w:rPr>
          <w:rFonts w:hint="eastAsia" w:ascii="宋体" w:hAnsi="宋体" w:eastAsia="宋体" w:cs="宋体"/>
          <w:color w:val="auto"/>
          <w:sz w:val="24"/>
          <w:szCs w:val="24"/>
          <w:lang w:val="en-US" w:eastAsia="zh-CN"/>
        </w:rPr>
        <w:t>承包服务商应独立自主经营，严禁将经营权转包或分包他人。</w:t>
      </w:r>
    </w:p>
    <w:p w14:paraId="62073A4C">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 w:val="0"/>
          <w:bCs/>
          <w:color w:val="auto"/>
          <w:sz w:val="24"/>
          <w:szCs w:val="24"/>
          <w:lang w:val="en-US" w:eastAsia="zh-CN"/>
        </w:rPr>
        <w:t>试用期满由我台组织职工进行满意度调查，如满意度未达到70%以上，立即解除合同；承包期内每三个月进行一次满意度调查，满意度未达到75%以上，</w:t>
      </w:r>
      <w:r>
        <w:rPr>
          <w:rFonts w:hint="eastAsia" w:ascii="宋体" w:hAnsi="宋体" w:eastAsia="宋体" w:cs="宋体"/>
          <w:color w:val="auto"/>
          <w:sz w:val="24"/>
          <w:szCs w:val="24"/>
          <w:lang w:val="en-US" w:eastAsia="zh-CN"/>
        </w:rPr>
        <w:t>立即解除合同。</w:t>
      </w:r>
    </w:p>
    <w:p w14:paraId="1D0B5F92">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3.承包</w:t>
      </w:r>
      <w:r>
        <w:rPr>
          <w:rFonts w:hint="eastAsia" w:ascii="宋体" w:hAnsi="宋体" w:eastAsia="宋体" w:cs="宋体"/>
          <w:b w:val="0"/>
          <w:bCs/>
          <w:color w:val="auto"/>
          <w:sz w:val="24"/>
          <w:szCs w:val="24"/>
          <w:lang w:val="en-US" w:eastAsia="zh-CN"/>
        </w:rPr>
        <w:t>服务</w:t>
      </w:r>
      <w:r>
        <w:rPr>
          <w:rFonts w:hint="eastAsia" w:ascii="宋体" w:hAnsi="宋体" w:eastAsia="宋体" w:cs="宋体"/>
          <w:color w:val="auto"/>
          <w:sz w:val="24"/>
          <w:szCs w:val="24"/>
          <w:lang w:val="en-US" w:eastAsia="zh-CN"/>
        </w:rPr>
        <w:t>期内发生群体性食品安全事故或安全生产事故，立即解除合同。</w:t>
      </w:r>
    </w:p>
    <w:p w14:paraId="7881E98D">
      <w:pPr>
        <w:pStyle w:val="29"/>
        <w:ind w:firstLine="0" w:firstLineChars="0"/>
        <w:rPr>
          <w:rFonts w:hint="eastAsia"/>
          <w:sz w:val="24"/>
          <w:szCs w:val="24"/>
        </w:rPr>
      </w:pPr>
    </w:p>
    <w:p w14:paraId="1AEC2D43">
      <w:pPr>
        <w:pStyle w:val="29"/>
        <w:ind w:firstLine="0" w:firstLineChars="0"/>
        <w:rPr>
          <w:rFonts w:hint="eastAsia"/>
          <w:sz w:val="24"/>
          <w:szCs w:val="24"/>
        </w:rPr>
      </w:pPr>
    </w:p>
    <w:p w14:paraId="171A1347">
      <w:pPr>
        <w:pStyle w:val="29"/>
        <w:ind w:firstLine="0" w:firstLineChars="0"/>
        <w:rPr>
          <w:rFonts w:hint="eastAsia"/>
          <w:sz w:val="24"/>
          <w:szCs w:val="24"/>
        </w:rPr>
      </w:pPr>
    </w:p>
    <w:p w14:paraId="4354B134">
      <w:pPr>
        <w:pStyle w:val="29"/>
        <w:ind w:firstLine="0" w:firstLineChars="0"/>
        <w:rPr>
          <w:rFonts w:hint="eastAsia"/>
          <w:sz w:val="24"/>
          <w:szCs w:val="24"/>
        </w:rPr>
      </w:pPr>
    </w:p>
    <w:p w14:paraId="712D9D93">
      <w:pPr>
        <w:pStyle w:val="29"/>
        <w:ind w:firstLine="0" w:firstLineChars="0"/>
        <w:rPr>
          <w:rFonts w:hint="eastAsia"/>
          <w:sz w:val="24"/>
          <w:szCs w:val="24"/>
        </w:rPr>
      </w:pPr>
    </w:p>
    <w:p w14:paraId="3122903B">
      <w:pPr>
        <w:pStyle w:val="29"/>
        <w:ind w:firstLine="0" w:firstLineChars="0"/>
        <w:rPr>
          <w:rFonts w:hint="eastAsia"/>
          <w:sz w:val="24"/>
          <w:szCs w:val="24"/>
        </w:rPr>
      </w:pPr>
    </w:p>
    <w:p w14:paraId="12F6289F">
      <w:pPr>
        <w:pStyle w:val="29"/>
        <w:ind w:firstLine="0" w:firstLineChars="0"/>
        <w:rPr>
          <w:rFonts w:hint="eastAsia"/>
          <w:sz w:val="24"/>
          <w:szCs w:val="24"/>
        </w:rPr>
      </w:pPr>
    </w:p>
    <w:p w14:paraId="01B82F9B">
      <w:pPr>
        <w:pStyle w:val="29"/>
        <w:ind w:firstLine="0" w:firstLineChars="0"/>
        <w:rPr>
          <w:sz w:val="24"/>
          <w:szCs w:val="24"/>
        </w:rPr>
      </w:pPr>
      <w:r>
        <w:rPr>
          <w:rFonts w:hint="eastAsia"/>
          <w:sz w:val="24"/>
          <w:szCs w:val="24"/>
        </w:rPr>
        <w:t>2.支付方式及验收：</w:t>
      </w:r>
    </w:p>
    <w:tbl>
      <w:tblPr>
        <w:tblStyle w:val="23"/>
        <w:tblpPr w:leftFromText="180" w:rightFromText="180" w:vertAnchor="text" w:horzAnchor="page" w:tblpX="1345" w:tblpY="180"/>
        <w:tblOverlap w:val="never"/>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6882"/>
      </w:tblGrid>
      <w:tr w14:paraId="0017D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58E7C339">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序号</w:t>
            </w:r>
          </w:p>
        </w:tc>
        <w:tc>
          <w:tcPr>
            <w:tcW w:w="1701" w:type="dxa"/>
            <w:vAlign w:val="center"/>
          </w:tcPr>
          <w:p w14:paraId="23661488">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内容</w:t>
            </w:r>
          </w:p>
        </w:tc>
        <w:tc>
          <w:tcPr>
            <w:tcW w:w="6882" w:type="dxa"/>
            <w:vAlign w:val="center"/>
          </w:tcPr>
          <w:p w14:paraId="374E81C0">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要求</w:t>
            </w:r>
          </w:p>
        </w:tc>
      </w:tr>
      <w:tr w14:paraId="4C032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7D042C0C">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1</w:t>
            </w:r>
          </w:p>
        </w:tc>
        <w:tc>
          <w:tcPr>
            <w:tcW w:w="1701" w:type="dxa"/>
            <w:vAlign w:val="center"/>
          </w:tcPr>
          <w:p w14:paraId="42CBF04B">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付款条件与比例</w:t>
            </w:r>
          </w:p>
        </w:tc>
        <w:tc>
          <w:tcPr>
            <w:tcW w:w="6882" w:type="dxa"/>
            <w:vAlign w:val="center"/>
          </w:tcPr>
          <w:p w14:paraId="292D27E4">
            <w:pPr>
              <w:rPr>
                <w:rFonts w:hint="default" w:ascii="仿宋" w:hAnsi="仿宋" w:eastAsia="仿宋"/>
                <w:color w:val="000000"/>
                <w:kern w:val="0"/>
                <w:sz w:val="22"/>
                <w:szCs w:val="22"/>
                <w:u w:color="FFFFFF"/>
                <w:lang w:val="en-US" w:eastAsia="zh-CN"/>
              </w:rPr>
            </w:pPr>
            <w:r>
              <w:rPr>
                <w:rFonts w:hint="eastAsia" w:ascii="仿宋" w:hAnsi="仿宋" w:eastAsia="仿宋" w:cs="宋体"/>
                <w:color w:val="auto"/>
                <w:kern w:val="0"/>
                <w:sz w:val="22"/>
                <w:szCs w:val="22"/>
                <w:u w:color="FFFFFF"/>
              </w:rPr>
              <w:t>合同签订</w:t>
            </w:r>
            <w:bookmarkStart w:id="0" w:name="_GoBack"/>
            <w:bookmarkEnd w:id="0"/>
            <w:r>
              <w:rPr>
                <w:rFonts w:hint="eastAsia" w:ascii="仿宋" w:hAnsi="仿宋" w:eastAsia="仿宋" w:cs="宋体"/>
                <w:color w:val="auto"/>
                <w:kern w:val="0"/>
                <w:sz w:val="22"/>
                <w:szCs w:val="22"/>
                <w:u w:color="FFFFFF"/>
                <w:lang w:val="en-US" w:eastAsia="zh-CN"/>
              </w:rPr>
              <w:t>开始服务之日</w:t>
            </w:r>
            <w:r>
              <w:rPr>
                <w:rFonts w:hint="eastAsia" w:ascii="仿宋" w:hAnsi="仿宋" w:eastAsia="仿宋" w:cs="宋体"/>
                <w:color w:val="auto"/>
                <w:kern w:val="0"/>
                <w:sz w:val="22"/>
                <w:szCs w:val="22"/>
                <w:u w:color="FFFFFF"/>
              </w:rPr>
              <w:t>起按月支付，每月</w:t>
            </w:r>
            <w:r>
              <w:rPr>
                <w:rFonts w:hint="eastAsia" w:ascii="仿宋" w:hAnsi="仿宋" w:eastAsia="仿宋" w:cs="宋体"/>
                <w:color w:val="auto"/>
                <w:kern w:val="0"/>
                <w:sz w:val="22"/>
                <w:szCs w:val="22"/>
                <w:u w:color="FFFFFF"/>
                <w:lang w:val="en-US" w:eastAsia="zh-CN"/>
              </w:rPr>
              <w:t>按实际产生费用支付。</w:t>
            </w:r>
          </w:p>
        </w:tc>
      </w:tr>
      <w:tr w14:paraId="4320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02B4A4C2">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2</w:t>
            </w:r>
          </w:p>
        </w:tc>
        <w:tc>
          <w:tcPr>
            <w:tcW w:w="1701" w:type="dxa"/>
            <w:vAlign w:val="center"/>
          </w:tcPr>
          <w:p w14:paraId="39BD8CA4">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支付方式</w:t>
            </w:r>
          </w:p>
        </w:tc>
        <w:tc>
          <w:tcPr>
            <w:tcW w:w="6882" w:type="dxa"/>
            <w:vAlign w:val="center"/>
          </w:tcPr>
          <w:p w14:paraId="1715EC02">
            <w:pP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采购人按约定的付款时间支付。</w:t>
            </w:r>
          </w:p>
        </w:tc>
      </w:tr>
      <w:tr w14:paraId="3E9F4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2BF43862">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3</w:t>
            </w:r>
          </w:p>
        </w:tc>
        <w:tc>
          <w:tcPr>
            <w:tcW w:w="1701" w:type="dxa"/>
            <w:vAlign w:val="center"/>
          </w:tcPr>
          <w:p w14:paraId="45794C95">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履约保证金数额</w:t>
            </w:r>
          </w:p>
        </w:tc>
        <w:tc>
          <w:tcPr>
            <w:tcW w:w="6882" w:type="dxa"/>
            <w:vAlign w:val="center"/>
          </w:tcPr>
          <w:p w14:paraId="20781A08">
            <w:pP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无</w:t>
            </w:r>
          </w:p>
        </w:tc>
      </w:tr>
      <w:tr w14:paraId="48E10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5274696E">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4</w:t>
            </w:r>
          </w:p>
        </w:tc>
        <w:tc>
          <w:tcPr>
            <w:tcW w:w="1701" w:type="dxa"/>
            <w:vAlign w:val="center"/>
          </w:tcPr>
          <w:p w14:paraId="5E4431EA">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履约管理与违约责任</w:t>
            </w:r>
          </w:p>
        </w:tc>
        <w:tc>
          <w:tcPr>
            <w:tcW w:w="6882" w:type="dxa"/>
            <w:vAlign w:val="center"/>
          </w:tcPr>
          <w:p w14:paraId="6DA61AFB">
            <w:pP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合同内容约定</w:t>
            </w:r>
          </w:p>
        </w:tc>
      </w:tr>
      <w:tr w14:paraId="525C8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24A51AB1">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5</w:t>
            </w:r>
          </w:p>
        </w:tc>
        <w:tc>
          <w:tcPr>
            <w:tcW w:w="1701" w:type="dxa"/>
            <w:vAlign w:val="center"/>
          </w:tcPr>
          <w:p w14:paraId="41BC9714">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验收标准及要求</w:t>
            </w:r>
          </w:p>
        </w:tc>
        <w:tc>
          <w:tcPr>
            <w:tcW w:w="6882" w:type="dxa"/>
            <w:vAlign w:val="center"/>
          </w:tcPr>
          <w:p w14:paraId="7F9D4957">
            <w:pPr>
              <w:rPr>
                <w:rFonts w:ascii="仿宋" w:hAnsi="仿宋" w:cs="仿宋"/>
                <w:color w:val="000000"/>
                <w:kern w:val="0"/>
                <w:sz w:val="22"/>
                <w:szCs w:val="22"/>
                <w:u w:color="FFFFFF"/>
              </w:rPr>
            </w:pPr>
            <w:r>
              <w:rPr>
                <w:rFonts w:hint="eastAsia" w:ascii="仿宋" w:hAnsi="仿宋" w:eastAsia="仿宋" w:cs="仿宋"/>
                <w:color w:val="000000"/>
                <w:kern w:val="0"/>
                <w:sz w:val="22"/>
                <w:szCs w:val="22"/>
                <w:u w:color="FFFFFF"/>
              </w:rPr>
              <w:t>按照采购需求进行验收。</w:t>
            </w:r>
          </w:p>
        </w:tc>
      </w:tr>
    </w:tbl>
    <w:p w14:paraId="6EFF92B6">
      <w:pPr>
        <w:pStyle w:val="29"/>
        <w:ind w:firstLine="0" w:firstLineChars="0"/>
        <w:rPr>
          <w:sz w:val="28"/>
          <w:szCs w:val="28"/>
        </w:rPr>
      </w:pPr>
    </w:p>
    <w:p w14:paraId="0E00DD5F">
      <w:pPr>
        <w:pStyle w:val="29"/>
        <w:ind w:firstLine="0" w:firstLineChars="0"/>
        <w:rPr>
          <w:sz w:val="28"/>
          <w:szCs w:val="28"/>
        </w:rPr>
      </w:pPr>
    </w:p>
    <w:p w14:paraId="7FE451CF">
      <w:pPr>
        <w:pStyle w:val="29"/>
        <w:ind w:firstLine="0" w:firstLineChars="0"/>
        <w:rPr>
          <w:sz w:val="28"/>
          <w:szCs w:val="28"/>
        </w:rPr>
      </w:pPr>
    </w:p>
    <w:p w14:paraId="11CB6470">
      <w:pPr>
        <w:pStyle w:val="29"/>
        <w:ind w:firstLine="0" w:firstLineChars="0"/>
        <w:rPr>
          <w:sz w:val="28"/>
          <w:szCs w:val="28"/>
        </w:rPr>
      </w:pPr>
    </w:p>
    <w:p w14:paraId="6FDE122C">
      <w:pPr>
        <w:pStyle w:val="29"/>
        <w:ind w:firstLine="0" w:firstLineChars="0"/>
        <w:rPr>
          <w:sz w:val="28"/>
          <w:szCs w:val="28"/>
        </w:rPr>
      </w:pPr>
    </w:p>
    <w:p w14:paraId="1D6B8A7B">
      <w:pPr>
        <w:pStyle w:val="29"/>
        <w:ind w:firstLine="0" w:firstLineChars="0"/>
        <w:rPr>
          <w:sz w:val="28"/>
          <w:szCs w:val="28"/>
        </w:rPr>
      </w:pPr>
    </w:p>
    <w:p w14:paraId="0CE80A5D">
      <w:pPr>
        <w:pStyle w:val="14"/>
        <w:jc w:val="left"/>
        <w:rPr>
          <w:rFonts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757F84B5">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3"/>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3A5463CE">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6FD8A155">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vAlign w:val="center"/>
          </w:tcPr>
          <w:p w14:paraId="3D935AAC">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vAlign w:val="center"/>
          </w:tcPr>
          <w:p w14:paraId="3B9B7606">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vAlign w:val="center"/>
          </w:tcPr>
          <w:p w14:paraId="56DB6434">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vAlign w:val="center"/>
          </w:tcPr>
          <w:p w14:paraId="00E36863">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vAlign w:val="center"/>
          </w:tcPr>
          <w:p w14:paraId="55A04C15">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7146B7CC">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27F7705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vAlign w:val="center"/>
          </w:tcPr>
          <w:p w14:paraId="3045778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59F13D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5F77F8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vAlign w:val="center"/>
          </w:tcPr>
          <w:p w14:paraId="4791B2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vAlign w:val="center"/>
          </w:tcPr>
          <w:p w14:paraId="2786E6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2CC610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7E10DC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vAlign w:val="center"/>
          </w:tcPr>
          <w:p w14:paraId="12EB6ED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639E2A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0C297C3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2628CC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14:paraId="1A36BCE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BE21F4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AC0265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4DB0AEA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C0F0E6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24A56FE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vAlign w:val="center"/>
          </w:tcPr>
          <w:p w14:paraId="0515D11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vAlign w:val="center"/>
          </w:tcPr>
          <w:p w14:paraId="78F7010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BB38C5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1D6816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vAlign w:val="center"/>
          </w:tcPr>
          <w:p w14:paraId="4AFD7D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0BDE87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411BFB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vAlign w:val="center"/>
          </w:tcPr>
          <w:p w14:paraId="661114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vAlign w:val="center"/>
          </w:tcPr>
          <w:p w14:paraId="63DB4E9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48B28BF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C672333">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5A8D9C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7460441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1C655E9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vAlign w:val="center"/>
          </w:tcPr>
          <w:p w14:paraId="563588A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vAlign w:val="center"/>
          </w:tcPr>
          <w:p w14:paraId="09AF71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55582FE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7831AB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vAlign w:val="center"/>
          </w:tcPr>
          <w:p w14:paraId="777ABFA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2C8D257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0E660C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vAlign w:val="center"/>
          </w:tcPr>
          <w:p w14:paraId="440719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vAlign w:val="center"/>
          </w:tcPr>
          <w:p w14:paraId="2BBD28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8C5525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E6F292A">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649E39E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13B277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6BC4158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vAlign w:val="center"/>
          </w:tcPr>
          <w:p w14:paraId="215EE9C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vAlign w:val="center"/>
          </w:tcPr>
          <w:p w14:paraId="14517DD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61C7AAE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4A9AB4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vAlign w:val="center"/>
          </w:tcPr>
          <w:p w14:paraId="1805638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AF0CB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4CBC52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vAlign w:val="center"/>
          </w:tcPr>
          <w:p w14:paraId="52A254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vAlign w:val="center"/>
          </w:tcPr>
          <w:p w14:paraId="6E2C20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002753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041104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30C0939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BCBF8A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1D01A9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vAlign w:val="center"/>
          </w:tcPr>
          <w:p w14:paraId="530663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vAlign w:val="center"/>
          </w:tcPr>
          <w:p w14:paraId="7EB8DB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A6561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69E1BE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vAlign w:val="center"/>
          </w:tcPr>
          <w:p w14:paraId="054832E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D7108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10142A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511D664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14:paraId="1913720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6F0193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2ED4039">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230A8A1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AFBD4B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34EED3E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vAlign w:val="center"/>
          </w:tcPr>
          <w:p w14:paraId="2D6EDD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vAlign w:val="center"/>
          </w:tcPr>
          <w:p w14:paraId="3473567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005C237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5530F4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vAlign w:val="center"/>
          </w:tcPr>
          <w:p w14:paraId="0CCFE2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2F0E2B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3C68B62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vAlign w:val="center"/>
          </w:tcPr>
          <w:p w14:paraId="67B5BA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vAlign w:val="center"/>
          </w:tcPr>
          <w:p w14:paraId="6F560A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41218D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99DBF5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1C282B4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769CCA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76A2CA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vAlign w:val="center"/>
          </w:tcPr>
          <w:p w14:paraId="108A20E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vAlign w:val="center"/>
          </w:tcPr>
          <w:p w14:paraId="323F192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A39FB6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C9F8DD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vAlign w:val="center"/>
          </w:tcPr>
          <w:p w14:paraId="2D6E45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2197506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16FCBF4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5D202DC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14:paraId="42821E3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1885A2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7E1F163">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364CB2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7AB8B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1900F37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vAlign w:val="center"/>
          </w:tcPr>
          <w:p w14:paraId="0C9B5F6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14:paraId="0BB3AE0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780369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1F77AD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vAlign w:val="center"/>
          </w:tcPr>
          <w:p w14:paraId="1AF4F58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6983C3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098A177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3F5871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687E8CE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285820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6F2D447">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2356383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82E9B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129149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vAlign w:val="center"/>
          </w:tcPr>
          <w:p w14:paraId="55649C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14:paraId="5A04FFC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3B98B5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CB3C71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vAlign w:val="center"/>
          </w:tcPr>
          <w:p w14:paraId="79811E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46539D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7B3BC2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76BE18F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45FC3BF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B8B034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DBB946B">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08A7DE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862918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5C934C6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vAlign w:val="center"/>
          </w:tcPr>
          <w:p w14:paraId="54504CF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14:paraId="26E202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420B09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C4CA19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vAlign w:val="center"/>
          </w:tcPr>
          <w:p w14:paraId="228A288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7D8ACB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6CF90C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vAlign w:val="center"/>
          </w:tcPr>
          <w:p w14:paraId="3158614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155E18A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C60B95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981208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205D00B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7A94DF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7643C49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vAlign w:val="center"/>
          </w:tcPr>
          <w:p w14:paraId="41BE789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vAlign w:val="center"/>
          </w:tcPr>
          <w:p w14:paraId="142271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C73591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69D003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vAlign w:val="center"/>
          </w:tcPr>
          <w:p w14:paraId="3CF938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BB85E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3FDA56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5ACE5A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2EFD119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AAE28F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EA1256E">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748BCC6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533AD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028390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vAlign w:val="center"/>
          </w:tcPr>
          <w:p w14:paraId="585490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vAlign w:val="center"/>
          </w:tcPr>
          <w:p w14:paraId="3D34FA4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5A1562E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CAB68A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vAlign w:val="center"/>
          </w:tcPr>
          <w:p w14:paraId="66E09A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108BF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4444D6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vAlign w:val="center"/>
          </w:tcPr>
          <w:p w14:paraId="4D25CEE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vAlign w:val="center"/>
          </w:tcPr>
          <w:p w14:paraId="05764A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71F96FF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4C16EE4">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57F290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7C2FD5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2BB7BE9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vAlign w:val="center"/>
          </w:tcPr>
          <w:p w14:paraId="7399717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vAlign w:val="center"/>
          </w:tcPr>
          <w:p w14:paraId="19B4BE6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0B1DBA6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17F4E8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vAlign w:val="center"/>
          </w:tcPr>
          <w:p w14:paraId="591B397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740B3E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242E972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5F937D6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vAlign w:val="center"/>
          </w:tcPr>
          <w:p w14:paraId="5909306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5C85A66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141BEC9">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3D7EE2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4E16B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1E821F6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vAlign w:val="center"/>
          </w:tcPr>
          <w:p w14:paraId="4D82F94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vAlign w:val="center"/>
          </w:tcPr>
          <w:p w14:paraId="3129DA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3AF9994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141F82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vAlign w:val="center"/>
          </w:tcPr>
          <w:p w14:paraId="1A8F25B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4891A68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4E91002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161ED9A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5CE8072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14323E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9D95D1B">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06EE50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46D148E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410339F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vAlign w:val="center"/>
          </w:tcPr>
          <w:p w14:paraId="363318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vAlign w:val="center"/>
          </w:tcPr>
          <w:p w14:paraId="5CCF25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A07EB0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4517C04B">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vAlign w:val="center"/>
          </w:tcPr>
          <w:p w14:paraId="22AD4C0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6D913D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07D64FD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6746A0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42F80AD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1E0CDA4A">
      <w:pPr>
        <w:spacing w:line="560" w:lineRule="exact"/>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4452262">
      <w:pPr>
        <w:widowControl/>
        <w:jc w:val="left"/>
        <w:rPr>
          <w:rFonts w:ascii="宋体" w:hAnsi="宋体"/>
          <w:kern w:val="0"/>
          <w:sz w:val="20"/>
          <w:szCs w:val="21"/>
        </w:rPr>
        <w:sectPr>
          <w:pgSz w:w="11906" w:h="16838"/>
          <w:pgMar w:top="1134" w:right="1134" w:bottom="1134" w:left="1134" w:header="720" w:footer="720" w:gutter="0"/>
          <w:cols w:space="720" w:num="1"/>
          <w:docGrid w:type="lines" w:linePitch="331" w:charSpace="0"/>
        </w:sectPr>
      </w:pPr>
    </w:p>
    <w:p w14:paraId="62935B96">
      <w:pPr>
        <w:pStyle w:val="3"/>
        <w:jc w:val="center"/>
      </w:pPr>
      <w:r>
        <w:rPr>
          <w:rFonts w:hint="eastAsia" w:ascii="Cambria" w:hAnsi="Cambria"/>
          <w:bCs w:val="0"/>
          <w:sz w:val="32"/>
          <w:szCs w:val="32"/>
        </w:rPr>
        <w:t>第三章供应商须知</w:t>
      </w:r>
    </w:p>
    <w:p w14:paraId="38EE420F">
      <w:pPr>
        <w:pStyle w:val="4"/>
        <w:jc w:val="center"/>
        <w:rPr>
          <w:rFonts w:ascii="宋体" w:hAnsi="宋体"/>
          <w:b w:val="0"/>
        </w:rPr>
      </w:pPr>
      <w:r>
        <w:rPr>
          <w:rFonts w:hint="eastAsia" w:ascii="宋体" w:hAnsi="宋体"/>
          <w:b w:val="0"/>
        </w:rPr>
        <w:t>第一节 供应商须知前附表</w:t>
      </w:r>
    </w:p>
    <w:p w14:paraId="39661FE0">
      <w:pPr>
        <w:spacing w:line="400" w:lineRule="exact"/>
        <w:jc w:val="center"/>
        <w:rPr>
          <w:rFonts w:ascii="宋体" w:hAnsi="宋体"/>
          <w:b/>
          <w:sz w:val="32"/>
          <w:szCs w:val="32"/>
        </w:rPr>
      </w:pPr>
    </w:p>
    <w:tbl>
      <w:tblPr>
        <w:tblStyle w:val="23"/>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4C3CF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0B1B7764">
            <w:pPr>
              <w:spacing w:line="360" w:lineRule="auto"/>
              <w:jc w:val="center"/>
              <w:rPr>
                <w:rFonts w:ascii="宋体" w:hAnsi="宋体" w:cs="宋体"/>
                <w:b/>
                <w:szCs w:val="21"/>
              </w:rPr>
            </w:pPr>
            <w:r>
              <w:rPr>
                <w:rFonts w:hint="eastAsia" w:ascii="宋体" w:hAnsi="宋体" w:cs="宋体"/>
                <w:b/>
                <w:szCs w:val="21"/>
              </w:rPr>
              <w:t>条款号</w:t>
            </w:r>
          </w:p>
        </w:tc>
        <w:tc>
          <w:tcPr>
            <w:tcW w:w="2786" w:type="dxa"/>
            <w:tcBorders>
              <w:top w:val="single" w:color="000000" w:sz="4" w:space="0"/>
              <w:left w:val="single" w:color="000000" w:sz="4" w:space="0"/>
              <w:bottom w:val="single" w:color="000000" w:sz="4" w:space="0"/>
              <w:right w:val="single" w:color="000000" w:sz="4" w:space="0"/>
            </w:tcBorders>
            <w:vAlign w:val="center"/>
          </w:tcPr>
          <w:p w14:paraId="74F25F30">
            <w:pPr>
              <w:spacing w:line="360" w:lineRule="auto"/>
              <w:jc w:val="center"/>
              <w:rPr>
                <w:rFonts w:ascii="宋体" w:hAnsi="宋体" w:cs="宋体"/>
                <w:b/>
                <w:szCs w:val="21"/>
              </w:rPr>
            </w:pPr>
            <w:r>
              <w:rPr>
                <w:rFonts w:hint="eastAsia" w:ascii="宋体" w:hAnsi="宋体" w:cs="宋体"/>
                <w:b/>
                <w:szCs w:val="21"/>
              </w:rPr>
              <w:t>条款内容</w:t>
            </w:r>
          </w:p>
        </w:tc>
        <w:tc>
          <w:tcPr>
            <w:tcW w:w="6853" w:type="dxa"/>
            <w:tcBorders>
              <w:top w:val="single" w:color="000000" w:sz="4" w:space="0"/>
              <w:left w:val="single" w:color="000000" w:sz="4" w:space="0"/>
              <w:bottom w:val="single" w:color="000000" w:sz="4" w:space="0"/>
              <w:right w:val="single" w:color="000000" w:sz="4" w:space="0"/>
            </w:tcBorders>
          </w:tcPr>
          <w:p w14:paraId="66FD2AAF">
            <w:pPr>
              <w:spacing w:line="360" w:lineRule="auto"/>
              <w:jc w:val="center"/>
              <w:rPr>
                <w:rFonts w:ascii="宋体" w:hAnsi="宋体" w:cs="宋体"/>
                <w:b/>
                <w:szCs w:val="21"/>
              </w:rPr>
            </w:pPr>
            <w:r>
              <w:rPr>
                <w:rFonts w:hint="eastAsia" w:ascii="宋体" w:hAnsi="宋体" w:cs="宋体"/>
                <w:b/>
                <w:szCs w:val="21"/>
              </w:rPr>
              <w:t>具体要求</w:t>
            </w:r>
          </w:p>
        </w:tc>
      </w:tr>
      <w:tr w14:paraId="5B721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117DB22">
            <w:pPr>
              <w:spacing w:line="360" w:lineRule="auto"/>
              <w:jc w:val="center"/>
              <w:rPr>
                <w:rFonts w:ascii="宋体" w:hAnsi="宋体" w:cs="宋体"/>
                <w:szCs w:val="21"/>
              </w:rPr>
            </w:pPr>
            <w:r>
              <w:rPr>
                <w:rFonts w:hint="eastAsia" w:ascii="宋体" w:hAnsi="宋体" w:cs="宋体"/>
                <w:szCs w:val="21"/>
              </w:rPr>
              <w:t>3.1</w:t>
            </w:r>
          </w:p>
        </w:tc>
        <w:tc>
          <w:tcPr>
            <w:tcW w:w="2786" w:type="dxa"/>
            <w:tcBorders>
              <w:top w:val="single" w:color="000000" w:sz="4" w:space="0"/>
              <w:left w:val="single" w:color="000000" w:sz="4" w:space="0"/>
              <w:bottom w:val="single" w:color="000000" w:sz="4" w:space="0"/>
              <w:right w:val="single" w:color="000000" w:sz="4" w:space="0"/>
            </w:tcBorders>
            <w:vAlign w:val="center"/>
          </w:tcPr>
          <w:p w14:paraId="04512572">
            <w:pPr>
              <w:spacing w:line="360" w:lineRule="auto"/>
              <w:jc w:val="center"/>
              <w:rPr>
                <w:rFonts w:ascii="宋体" w:hAnsi="宋体" w:cs="宋体"/>
                <w:szCs w:val="21"/>
              </w:rPr>
            </w:pPr>
            <w:r>
              <w:rPr>
                <w:rFonts w:hint="eastAsia" w:ascii="宋体" w:hAnsi="宋体" w:cs="宋体"/>
                <w:szCs w:val="21"/>
              </w:rPr>
              <w:t>供应商资格条件</w:t>
            </w:r>
          </w:p>
        </w:tc>
        <w:tc>
          <w:tcPr>
            <w:tcW w:w="6853" w:type="dxa"/>
            <w:tcBorders>
              <w:top w:val="single" w:color="000000" w:sz="4" w:space="0"/>
              <w:left w:val="single" w:color="000000" w:sz="4" w:space="0"/>
              <w:bottom w:val="single" w:color="000000" w:sz="4" w:space="0"/>
              <w:right w:val="single" w:color="000000" w:sz="4" w:space="0"/>
            </w:tcBorders>
          </w:tcPr>
          <w:p w14:paraId="2D2679D0">
            <w:pPr>
              <w:spacing w:line="360" w:lineRule="auto"/>
              <w:rPr>
                <w:rFonts w:ascii="宋体" w:hAnsi="宋体"/>
                <w:color w:val="000000"/>
                <w:szCs w:val="21"/>
              </w:rPr>
            </w:pPr>
            <w:r>
              <w:rPr>
                <w:rFonts w:hint="eastAsia" w:ascii="宋体" w:hAnsi="宋体"/>
                <w:szCs w:val="21"/>
              </w:rPr>
              <w:t>供应商资格条件要求详见公告。</w:t>
            </w:r>
          </w:p>
        </w:tc>
      </w:tr>
      <w:tr w14:paraId="63C7E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6E9C1CA">
            <w:pPr>
              <w:spacing w:line="360" w:lineRule="auto"/>
              <w:jc w:val="center"/>
              <w:rPr>
                <w:rFonts w:ascii="宋体" w:hAnsi="宋体" w:cs="宋体"/>
                <w:szCs w:val="21"/>
              </w:rPr>
            </w:pPr>
            <w:r>
              <w:rPr>
                <w:rFonts w:hint="eastAsia" w:ascii="宋体" w:hAnsi="宋体" w:cs="宋体"/>
                <w:szCs w:val="21"/>
              </w:rPr>
              <w:t>5.1</w:t>
            </w:r>
          </w:p>
        </w:tc>
        <w:tc>
          <w:tcPr>
            <w:tcW w:w="2786" w:type="dxa"/>
            <w:tcBorders>
              <w:top w:val="single" w:color="000000" w:sz="4" w:space="0"/>
              <w:left w:val="single" w:color="000000" w:sz="4" w:space="0"/>
              <w:bottom w:val="single" w:color="000000" w:sz="4" w:space="0"/>
              <w:right w:val="single" w:color="000000" w:sz="4" w:space="0"/>
            </w:tcBorders>
            <w:vAlign w:val="center"/>
          </w:tcPr>
          <w:p w14:paraId="6504AB18">
            <w:pPr>
              <w:spacing w:line="360" w:lineRule="auto"/>
              <w:jc w:val="center"/>
              <w:rPr>
                <w:rFonts w:ascii="宋体" w:hAnsi="宋体" w:cs="宋体"/>
                <w:szCs w:val="21"/>
              </w:rPr>
            </w:pPr>
            <w:r>
              <w:rPr>
                <w:rFonts w:hint="eastAsia" w:ascii="宋体" w:hAnsi="宋体" w:cs="宋体"/>
                <w:szCs w:val="21"/>
              </w:rPr>
              <w:t>是否接受联合体竞标</w:t>
            </w:r>
          </w:p>
        </w:tc>
        <w:tc>
          <w:tcPr>
            <w:tcW w:w="6853" w:type="dxa"/>
            <w:tcBorders>
              <w:top w:val="single" w:color="000000" w:sz="4" w:space="0"/>
              <w:left w:val="single" w:color="000000" w:sz="4" w:space="0"/>
              <w:bottom w:val="single" w:color="000000" w:sz="4" w:space="0"/>
              <w:right w:val="single" w:color="000000" w:sz="4" w:space="0"/>
            </w:tcBorders>
            <w:vAlign w:val="center"/>
          </w:tcPr>
          <w:p w14:paraId="0F59C67A">
            <w:pPr>
              <w:spacing w:line="360" w:lineRule="auto"/>
              <w:rPr>
                <w:rFonts w:ascii="宋体" w:hAnsi="宋体" w:cs="宋体"/>
                <w:szCs w:val="21"/>
              </w:rPr>
            </w:pPr>
            <w:r>
              <w:rPr>
                <w:rFonts w:hint="eastAsia" w:ascii="宋体" w:hAnsi="宋体"/>
                <w:color w:val="000000"/>
                <w:szCs w:val="21"/>
              </w:rPr>
              <w:t>不允许联合体投标</w:t>
            </w:r>
          </w:p>
        </w:tc>
      </w:tr>
      <w:tr w14:paraId="4F233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B352E25">
            <w:pPr>
              <w:spacing w:line="360" w:lineRule="auto"/>
              <w:jc w:val="center"/>
              <w:rPr>
                <w:rFonts w:ascii="宋体" w:hAnsi="宋体" w:cs="宋体"/>
                <w:szCs w:val="21"/>
              </w:rPr>
            </w:pPr>
            <w:r>
              <w:rPr>
                <w:rFonts w:hint="eastAsia" w:ascii="宋体" w:hAnsi="宋体" w:cs="宋体"/>
                <w:szCs w:val="21"/>
              </w:rPr>
              <w:t>5.2</w:t>
            </w:r>
          </w:p>
        </w:tc>
        <w:tc>
          <w:tcPr>
            <w:tcW w:w="2786" w:type="dxa"/>
            <w:tcBorders>
              <w:top w:val="single" w:color="000000" w:sz="4" w:space="0"/>
              <w:left w:val="single" w:color="000000" w:sz="4" w:space="0"/>
              <w:bottom w:val="single" w:color="000000" w:sz="4" w:space="0"/>
              <w:right w:val="single" w:color="000000" w:sz="4" w:space="0"/>
            </w:tcBorders>
            <w:vAlign w:val="center"/>
          </w:tcPr>
          <w:p w14:paraId="3606D2DC">
            <w:pPr>
              <w:spacing w:line="360" w:lineRule="auto"/>
              <w:jc w:val="center"/>
              <w:rPr>
                <w:rFonts w:ascii="宋体" w:hAnsi="宋体" w:cs="宋体"/>
                <w:szCs w:val="21"/>
              </w:rPr>
            </w:pPr>
            <w:r>
              <w:rPr>
                <w:rFonts w:hint="eastAsia" w:ascii="宋体" w:hAnsi="宋体"/>
                <w:szCs w:val="21"/>
              </w:rPr>
              <w:t>联合体竞标要求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43E34813">
            <w:pPr>
              <w:spacing w:line="360" w:lineRule="auto"/>
              <w:rPr>
                <w:rFonts w:ascii="宋体" w:hAnsi="宋体" w:cs="宋体"/>
                <w:szCs w:val="21"/>
              </w:rPr>
            </w:pPr>
            <w:r>
              <w:rPr>
                <w:rFonts w:hint="eastAsia" w:ascii="宋体" w:hAnsi="宋体" w:cs="宋体"/>
                <w:szCs w:val="21"/>
              </w:rPr>
              <w:t>无</w:t>
            </w:r>
          </w:p>
        </w:tc>
      </w:tr>
      <w:tr w14:paraId="541E4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03CE96E">
            <w:pPr>
              <w:spacing w:line="360" w:lineRule="auto"/>
              <w:jc w:val="center"/>
              <w:rPr>
                <w:rFonts w:ascii="宋体" w:hAnsi="宋体" w:cs="宋体"/>
                <w:szCs w:val="21"/>
              </w:rPr>
            </w:pPr>
            <w:r>
              <w:rPr>
                <w:rFonts w:hint="eastAsia" w:ascii="宋体" w:hAnsi="宋体" w:cs="宋体"/>
                <w:szCs w:val="21"/>
              </w:rPr>
              <w:t>6.1</w:t>
            </w:r>
          </w:p>
        </w:tc>
        <w:tc>
          <w:tcPr>
            <w:tcW w:w="2786" w:type="dxa"/>
            <w:tcBorders>
              <w:top w:val="single" w:color="000000" w:sz="4" w:space="0"/>
              <w:left w:val="single" w:color="000000" w:sz="4" w:space="0"/>
              <w:bottom w:val="single" w:color="000000" w:sz="4" w:space="0"/>
              <w:right w:val="single" w:color="000000" w:sz="4" w:space="0"/>
            </w:tcBorders>
            <w:vAlign w:val="center"/>
          </w:tcPr>
          <w:p w14:paraId="618B260C">
            <w:pPr>
              <w:spacing w:line="360" w:lineRule="auto"/>
              <w:jc w:val="center"/>
              <w:rPr>
                <w:rFonts w:ascii="宋体" w:hAnsi="宋体" w:cs="宋体"/>
                <w:szCs w:val="21"/>
              </w:rPr>
            </w:pPr>
            <w:r>
              <w:rPr>
                <w:rFonts w:hint="eastAsia" w:ascii="宋体" w:hAnsi="宋体" w:cs="宋体"/>
                <w:szCs w:val="21"/>
              </w:rPr>
              <w:t>是否允许分包</w:t>
            </w:r>
          </w:p>
        </w:tc>
        <w:tc>
          <w:tcPr>
            <w:tcW w:w="6853" w:type="dxa"/>
            <w:tcBorders>
              <w:top w:val="single" w:color="000000" w:sz="4" w:space="0"/>
              <w:left w:val="single" w:color="000000" w:sz="4" w:space="0"/>
              <w:bottom w:val="single" w:color="000000" w:sz="4" w:space="0"/>
              <w:right w:val="single" w:color="000000" w:sz="4" w:space="0"/>
            </w:tcBorders>
            <w:vAlign w:val="center"/>
          </w:tcPr>
          <w:p w14:paraId="26419ABB">
            <w:pPr>
              <w:pStyle w:val="8"/>
              <w:spacing w:line="360" w:lineRule="auto"/>
              <w:rPr>
                <w:rFonts w:ascii="宋体" w:hAnsi="宋体"/>
                <w:szCs w:val="21"/>
              </w:rPr>
            </w:pPr>
            <w:r>
              <w:rPr>
                <w:rFonts w:hint="eastAsia" w:ascii="宋体" w:hAnsi="宋体"/>
                <w:szCs w:val="21"/>
              </w:rPr>
              <w:t>不允许分包</w:t>
            </w:r>
          </w:p>
          <w:p w14:paraId="29BDE1B2">
            <w:pPr>
              <w:pStyle w:val="8"/>
              <w:spacing w:line="360" w:lineRule="auto"/>
              <w:rPr>
                <w:rFonts w:ascii="宋体" w:hAnsi="宋体" w:cs="宋体"/>
                <w:szCs w:val="21"/>
              </w:rPr>
            </w:pPr>
          </w:p>
        </w:tc>
      </w:tr>
      <w:tr w14:paraId="757F0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265896A">
            <w:pPr>
              <w:spacing w:line="360" w:lineRule="auto"/>
              <w:jc w:val="center"/>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5B8B839D">
            <w:pPr>
              <w:spacing w:line="360" w:lineRule="auto"/>
              <w:jc w:val="center"/>
              <w:rPr>
                <w:rFonts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vAlign w:val="center"/>
          </w:tcPr>
          <w:p w14:paraId="3010F518">
            <w:pPr>
              <w:pStyle w:val="8"/>
              <w:spacing w:line="360" w:lineRule="auto"/>
              <w:ind w:firstLine="1126"/>
              <w:rPr>
                <w:rFonts w:ascii="宋体" w:hAnsi="宋体"/>
                <w:szCs w:val="21"/>
              </w:rPr>
            </w:pPr>
          </w:p>
        </w:tc>
      </w:tr>
      <w:tr w14:paraId="2E9B3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982CD2A">
            <w:pPr>
              <w:spacing w:line="360" w:lineRule="auto"/>
              <w:jc w:val="center"/>
              <w:rPr>
                <w:rFonts w:ascii="宋体" w:hAnsi="宋体" w:cs="宋体"/>
                <w:szCs w:val="21"/>
              </w:rPr>
            </w:pPr>
            <w:r>
              <w:rPr>
                <w:rFonts w:hint="eastAsia" w:ascii="宋体" w:hAnsi="宋体" w:cs="宋体"/>
                <w:szCs w:val="21"/>
              </w:rPr>
              <w:t>12.1.1</w:t>
            </w:r>
          </w:p>
        </w:tc>
        <w:tc>
          <w:tcPr>
            <w:tcW w:w="2786" w:type="dxa"/>
            <w:tcBorders>
              <w:top w:val="single" w:color="000000" w:sz="4" w:space="0"/>
              <w:left w:val="single" w:color="000000" w:sz="4" w:space="0"/>
              <w:bottom w:val="single" w:color="000000" w:sz="4" w:space="0"/>
              <w:right w:val="single" w:color="000000" w:sz="4" w:space="0"/>
            </w:tcBorders>
            <w:vAlign w:val="center"/>
          </w:tcPr>
          <w:p w14:paraId="7A09AED2">
            <w:pPr>
              <w:snapToGrid w:val="0"/>
              <w:spacing w:line="360" w:lineRule="auto"/>
              <w:jc w:val="center"/>
              <w:rPr>
                <w:rFonts w:ascii="宋体" w:hAnsi="宋体" w:cs="宋体"/>
                <w:b/>
                <w:szCs w:val="21"/>
              </w:rPr>
            </w:pPr>
            <w:r>
              <w:rPr>
                <w:rFonts w:hint="eastAsia" w:ascii="宋体" w:hAnsi="宋体" w:cs="宋体"/>
                <w:b/>
                <w:szCs w:val="21"/>
              </w:rPr>
              <w:t>资格证明文件组成</w:t>
            </w:r>
          </w:p>
          <w:p w14:paraId="489A9EF1">
            <w:pPr>
              <w:spacing w:line="360" w:lineRule="auto"/>
              <w:jc w:val="center"/>
              <w:rPr>
                <w:rFonts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vAlign w:val="center"/>
          </w:tcPr>
          <w:p w14:paraId="71D9CA99">
            <w:pPr>
              <w:pStyle w:val="8"/>
              <w:spacing w:line="360" w:lineRule="auto"/>
              <w:rPr>
                <w:rFonts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32872BFF">
            <w:pPr>
              <w:snapToGrid w:val="0"/>
              <w:spacing w:line="380" w:lineRule="exact"/>
              <w:jc w:val="left"/>
              <w:rPr>
                <w:rFonts w:ascii="宋体" w:hAnsi="宋体"/>
                <w:color w:val="000000"/>
                <w:szCs w:val="21"/>
              </w:rPr>
            </w:pPr>
            <w:r>
              <w:rPr>
                <w:rFonts w:hint="eastAsia" w:ascii="宋体" w:hAnsi="宋体" w:cs="宋体"/>
                <w:color w:val="000000"/>
                <w:szCs w:val="21"/>
              </w:rPr>
              <w:t>2.供应商依法缴纳税收的相关材料：提供提交响应文件截止日前一年内任一月份的依法缴纳税收的凭据复印件；依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14:paraId="73ACDF9C">
            <w:pPr>
              <w:snapToGrid w:val="0"/>
              <w:spacing w:line="380" w:lineRule="exact"/>
              <w:jc w:val="left"/>
              <w:rPr>
                <w:rFonts w:ascii="宋体" w:hAnsi="宋体"/>
                <w:color w:val="000000"/>
                <w:szCs w:val="21"/>
              </w:rPr>
            </w:pPr>
            <w:r>
              <w:rPr>
                <w:rFonts w:hint="eastAsia" w:ascii="宋体" w:hAnsi="宋体" w:cs="宋体"/>
                <w:color w:val="000000"/>
                <w:szCs w:val="21"/>
              </w:rPr>
              <w:t>3.供应商依法缴纳社会保障资金的相关材料：提供提交响应文件截止日前一年内任一月份的依法缴纳社会保障资金的缴费凭证（专用收据或者社会保险缴纳清单）复印件；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14:paraId="3F9D3ED6">
            <w:pPr>
              <w:snapToGrid w:val="0"/>
              <w:spacing w:line="380" w:lineRule="exact"/>
              <w:jc w:val="left"/>
              <w:rPr>
                <w:rFonts w:ascii="宋体" w:hAnsi="宋体"/>
                <w:color w:val="000000"/>
                <w:szCs w:val="21"/>
              </w:rPr>
            </w:pPr>
            <w:r>
              <w:rPr>
                <w:rFonts w:hint="eastAsia" w:ascii="宋体" w:hAnsi="宋体" w:cs="宋体"/>
                <w:color w:val="000000"/>
                <w:szCs w:val="21"/>
              </w:rPr>
              <w:t>4.供应商财务状况报告：</w:t>
            </w:r>
            <w:r>
              <w:rPr>
                <w:rFonts w:hint="eastAsia" w:ascii="宋体" w:hAnsi="宋体"/>
                <w:color w:val="000000"/>
                <w:szCs w:val="21"/>
              </w:rPr>
              <w:t>[2023或</w:t>
            </w:r>
            <w:r>
              <w:rPr>
                <w:rFonts w:hint="eastAsia" w:ascii="宋体" w:hAnsi="宋体"/>
                <w:color w:val="000000"/>
                <w:szCs w:val="21"/>
                <w:u w:val="single"/>
              </w:rPr>
              <w:t xml:space="preserve"> 2024 </w:t>
            </w:r>
            <w:r>
              <w:rPr>
                <w:rFonts w:hint="eastAsia" w:ascii="宋体" w:hAnsi="宋体"/>
                <w:color w:val="000000"/>
                <w:szCs w:val="21"/>
              </w:rPr>
              <w:t>年]任一年度财务状况报告复印件；供应商成立不满一年的应按提供</w:t>
            </w:r>
            <w:r>
              <w:rPr>
                <w:rFonts w:hint="eastAsia" w:ascii="宋体" w:hAnsi="宋体"/>
                <w:szCs w:val="21"/>
              </w:rPr>
              <w:t>首次响应文件提交截止时间</w:t>
            </w:r>
            <w:r>
              <w:rPr>
                <w:rFonts w:hint="eastAsia" w:ascii="宋体" w:hAnsi="宋体"/>
                <w:color w:val="000000"/>
                <w:szCs w:val="21"/>
              </w:rPr>
              <w:t>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必须提供，否则作无效竞标处理</w:t>
            </w:r>
            <w:r>
              <w:rPr>
                <w:rFonts w:hint="eastAsia" w:ascii="宋体" w:hAnsi="宋体"/>
                <w:color w:val="000000"/>
                <w:szCs w:val="21"/>
              </w:rPr>
              <w:t>）</w:t>
            </w:r>
          </w:p>
          <w:p w14:paraId="555B2276">
            <w:pPr>
              <w:snapToGrid w:val="0"/>
              <w:spacing w:line="360" w:lineRule="auto"/>
              <w:jc w:val="left"/>
              <w:rPr>
                <w:rFonts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6AEFFA3B">
            <w:pPr>
              <w:snapToGrid w:val="0"/>
              <w:spacing w:line="360" w:lineRule="auto"/>
              <w:jc w:val="left"/>
              <w:rPr>
                <w:rFonts w:ascii="宋体" w:hAnsi="宋体" w:cs="宋体"/>
                <w:szCs w:val="21"/>
              </w:rPr>
            </w:pPr>
            <w:r>
              <w:rPr>
                <w:rFonts w:hint="eastAsia" w:ascii="宋体" w:hAnsi="宋体" w:cs="宋体"/>
                <w:szCs w:val="21"/>
              </w:rPr>
              <w:t>6.资格声明；（</w:t>
            </w:r>
            <w:r>
              <w:rPr>
                <w:rFonts w:hint="eastAsia" w:ascii="宋体" w:hAnsi="宋体" w:cs="宋体"/>
                <w:b/>
                <w:szCs w:val="21"/>
              </w:rPr>
              <w:t>必须提供，否则响应文件按无效响应处理</w:t>
            </w:r>
            <w:r>
              <w:rPr>
                <w:rFonts w:hint="eastAsia" w:ascii="宋体" w:hAnsi="宋体" w:cs="宋体"/>
                <w:szCs w:val="21"/>
              </w:rPr>
              <w:t>）</w:t>
            </w:r>
          </w:p>
          <w:p w14:paraId="7FAA78D8">
            <w:pPr>
              <w:snapToGrid w:val="0"/>
              <w:spacing w:line="360" w:lineRule="auto"/>
              <w:jc w:val="left"/>
              <w:rPr>
                <w:rFonts w:ascii="宋体" w:hAnsi="宋体" w:cs="宋体"/>
                <w:szCs w:val="21"/>
              </w:rPr>
            </w:pPr>
            <w:r>
              <w:rPr>
                <w:rFonts w:hint="eastAsia" w:ascii="宋体" w:hAnsi="宋体" w:cs="宋体"/>
                <w:szCs w:val="21"/>
              </w:rPr>
              <w:t>7.联合体协议书；（</w:t>
            </w:r>
            <w:r>
              <w:rPr>
                <w:rFonts w:hint="eastAsia" w:ascii="宋体" w:hAnsi="宋体" w:cs="宋体"/>
                <w:b/>
                <w:szCs w:val="21"/>
              </w:rPr>
              <w:t>联合体竞标时必须提供，否则响应文件按无效响应处理</w:t>
            </w:r>
            <w:r>
              <w:rPr>
                <w:rFonts w:hint="eastAsia" w:ascii="宋体" w:hAnsi="宋体" w:cs="宋体"/>
                <w:szCs w:val="21"/>
              </w:rPr>
              <w:t>）</w:t>
            </w:r>
          </w:p>
          <w:p w14:paraId="377F3D54">
            <w:pPr>
              <w:snapToGrid w:val="0"/>
              <w:spacing w:line="360" w:lineRule="auto"/>
              <w:jc w:val="left"/>
              <w:rPr>
                <w:rFonts w:ascii="宋体" w:hAnsi="宋体" w:cs="宋体"/>
                <w:szCs w:val="21"/>
              </w:rPr>
            </w:pPr>
            <w:r>
              <w:rPr>
                <w:rFonts w:hint="eastAsia" w:ascii="宋体" w:hAnsi="宋体" w:cs="宋体"/>
                <w:szCs w:val="21"/>
              </w:rPr>
              <w:t>8.</w:t>
            </w:r>
            <w:r>
              <w:rPr>
                <w:rFonts w:hint="eastAsia" w:ascii="宋体" w:hAnsi="宋体"/>
                <w:szCs w:val="21"/>
              </w:rPr>
              <w:t>（采购人或采购代理机构根据竞争性磋商公告对应的特定资格要求及特定条件设置供应商提供的资格证明材料）</w:t>
            </w:r>
            <w:r>
              <w:rPr>
                <w:rFonts w:hint="eastAsia" w:ascii="宋体" w:hAnsi="宋体" w:cs="宋体"/>
                <w:szCs w:val="21"/>
              </w:rPr>
              <w:t>；</w:t>
            </w:r>
            <w:r>
              <w:rPr>
                <w:rFonts w:hint="eastAsia" w:ascii="宋体" w:hAnsi="宋体"/>
                <w:szCs w:val="21"/>
              </w:rPr>
              <w:t>（</w:t>
            </w:r>
            <w:r>
              <w:rPr>
                <w:rFonts w:hint="eastAsia" w:ascii="宋体" w:hAnsi="宋体"/>
                <w:b/>
                <w:szCs w:val="21"/>
              </w:rPr>
              <w:t>必须提供，否则响应文件按无效响应处理</w:t>
            </w:r>
            <w:r>
              <w:rPr>
                <w:rFonts w:hint="eastAsia" w:ascii="宋体" w:hAnsi="宋体"/>
                <w:szCs w:val="21"/>
              </w:rPr>
              <w:t>）</w:t>
            </w:r>
          </w:p>
          <w:p w14:paraId="3C8F02BA">
            <w:pPr>
              <w:snapToGrid w:val="0"/>
              <w:spacing w:line="360" w:lineRule="auto"/>
              <w:jc w:val="left"/>
              <w:rPr>
                <w:rFonts w:ascii="宋体" w:hAnsi="宋体" w:cs="宋体"/>
                <w:szCs w:val="21"/>
              </w:rPr>
            </w:pPr>
            <w:r>
              <w:rPr>
                <w:rFonts w:hint="eastAsia" w:ascii="宋体" w:hAnsi="宋体" w:cs="宋体"/>
                <w:szCs w:val="21"/>
              </w:rPr>
              <w:t>9.除磋商文件规定必须提供以外，供应商认为需要提供的其他证明材料；</w:t>
            </w:r>
          </w:p>
          <w:p w14:paraId="49EF79FA">
            <w:pPr>
              <w:snapToGrid w:val="0"/>
              <w:spacing w:line="360" w:lineRule="auto"/>
              <w:jc w:val="left"/>
              <w:rPr>
                <w:rFonts w:ascii="宋体" w:hAnsi="宋体" w:cs="宋体"/>
                <w:b/>
                <w:szCs w:val="21"/>
              </w:rPr>
            </w:pPr>
            <w:r>
              <w:rPr>
                <w:rFonts w:hint="eastAsia" w:ascii="宋体" w:hAnsi="宋体" w:cs="宋体"/>
                <w:b/>
                <w:szCs w:val="21"/>
              </w:rPr>
              <w:t>注：</w:t>
            </w:r>
          </w:p>
          <w:p w14:paraId="0184B7C5">
            <w:pPr>
              <w:snapToGrid w:val="0"/>
              <w:spacing w:line="360" w:lineRule="auto"/>
              <w:ind w:firstLine="413" w:firstLineChars="196"/>
              <w:jc w:val="left"/>
              <w:rPr>
                <w:rFonts w:ascii="宋体" w:hAnsi="宋体" w:cs="宋体"/>
                <w:b/>
                <w:szCs w:val="21"/>
              </w:rPr>
            </w:pPr>
            <w:r>
              <w:rPr>
                <w:rFonts w:hint="eastAsia" w:ascii="宋体" w:hAnsi="宋体" w:cs="宋体"/>
                <w:b/>
                <w:szCs w:val="21"/>
              </w:rPr>
              <w:t>1.以上标明“必须提供”的材料属于复印件的扫描件的，必须加盖供应商电子公章，否则响应文件按无效响应处理。</w:t>
            </w:r>
          </w:p>
          <w:p w14:paraId="6F26C0F9">
            <w:pPr>
              <w:pStyle w:val="8"/>
              <w:spacing w:line="360" w:lineRule="auto"/>
              <w:ind w:firstLine="422" w:firstLineChars="200"/>
              <w:rPr>
                <w:rFonts w:ascii="宋体" w:hAnsi="宋体" w:cs="宋体"/>
                <w:b/>
                <w:szCs w:val="21"/>
              </w:rPr>
            </w:pPr>
            <w:r>
              <w:rPr>
                <w:rFonts w:hint="eastAsia" w:ascii="宋体" w:hAnsi="宋体" w:cs="宋体"/>
                <w:b/>
                <w:szCs w:val="21"/>
              </w:rPr>
              <w:t>2.联合体竞标时，第1-5项资格证明文件联合体各方均必须分别提供，联合体各方分别盖章和签字，否则响应文件按无效响应处理。</w:t>
            </w:r>
          </w:p>
        </w:tc>
      </w:tr>
      <w:tr w14:paraId="284AD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CA2D930">
            <w:pPr>
              <w:spacing w:line="360" w:lineRule="auto"/>
              <w:jc w:val="center"/>
              <w:rPr>
                <w:rFonts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vAlign w:val="center"/>
          </w:tcPr>
          <w:p w14:paraId="4C80AED4">
            <w:pPr>
              <w:spacing w:line="360" w:lineRule="auto"/>
              <w:jc w:val="center"/>
              <w:rPr>
                <w:rFonts w:ascii="宋体" w:hAnsi="宋体" w:cs="宋体"/>
                <w:b/>
                <w:bCs/>
                <w:szCs w:val="21"/>
              </w:rPr>
            </w:pPr>
            <w:r>
              <w:rPr>
                <w:rFonts w:hint="eastAsia" w:ascii="宋体" w:hAnsi="宋体" w:cs="宋体"/>
                <w:b/>
                <w:bCs/>
                <w:szCs w:val="21"/>
              </w:rPr>
              <w:t>商务文件组成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14:paraId="1890DE02">
            <w:pPr>
              <w:spacing w:line="360" w:lineRule="auto"/>
              <w:rPr>
                <w:rFonts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439E4FF8">
            <w:pPr>
              <w:snapToGrid w:val="0"/>
              <w:spacing w:line="360" w:lineRule="auto"/>
              <w:jc w:val="left"/>
              <w:rPr>
                <w:rFonts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15DF2CC4">
            <w:pPr>
              <w:spacing w:line="360" w:lineRule="auto"/>
              <w:rPr>
                <w:rFonts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4CC4FDFD">
            <w:pPr>
              <w:spacing w:line="360" w:lineRule="auto"/>
              <w:rPr>
                <w:rFonts w:ascii="宋体" w:hAnsi="宋体" w:cs="宋体"/>
                <w:color w:val="FF0000"/>
                <w:szCs w:val="21"/>
              </w:rPr>
            </w:pPr>
            <w:r>
              <w:rPr>
                <w:rFonts w:hint="eastAsia" w:ascii="宋体" w:hAnsi="宋体" w:cs="宋体"/>
                <w:color w:val="auto"/>
                <w:szCs w:val="21"/>
              </w:rPr>
              <w:t>4.商务条款偏离表；（无）</w:t>
            </w:r>
          </w:p>
          <w:p w14:paraId="5DB6E153">
            <w:pPr>
              <w:spacing w:line="360" w:lineRule="auto"/>
              <w:rPr>
                <w:rFonts w:ascii="宋体" w:hAnsi="宋体" w:cs="宋体"/>
                <w:szCs w:val="21"/>
              </w:rPr>
            </w:pPr>
            <w:r>
              <w:rPr>
                <w:rFonts w:hint="eastAsia" w:ascii="宋体" w:hAnsi="宋体" w:cs="宋体"/>
                <w:szCs w:val="21"/>
              </w:rPr>
              <w:t>5.竞标人情况介绍；</w:t>
            </w:r>
          </w:p>
          <w:p w14:paraId="634092BD">
            <w:pPr>
              <w:spacing w:line="360" w:lineRule="auto"/>
              <w:rPr>
                <w:rFonts w:ascii="宋体" w:hAnsi="宋体" w:cs="宋体"/>
                <w:szCs w:val="21"/>
              </w:rPr>
            </w:pPr>
            <w:r>
              <w:rPr>
                <w:rFonts w:hint="eastAsia" w:ascii="宋体" w:hAnsi="宋体" w:cs="宋体"/>
                <w:szCs w:val="21"/>
              </w:rPr>
              <w:t>6.供应商认为需要提供的其他有关资料。</w:t>
            </w:r>
          </w:p>
          <w:p w14:paraId="74071E74">
            <w:pPr>
              <w:snapToGrid w:val="0"/>
              <w:spacing w:line="360" w:lineRule="auto"/>
              <w:jc w:val="left"/>
              <w:rPr>
                <w:rFonts w:ascii="宋体" w:hAnsi="宋体" w:cs="宋体"/>
                <w:b/>
                <w:szCs w:val="21"/>
              </w:rPr>
            </w:pPr>
            <w:r>
              <w:rPr>
                <w:rFonts w:hint="eastAsia" w:ascii="宋体" w:hAnsi="宋体" w:cs="宋体"/>
                <w:b/>
                <w:szCs w:val="21"/>
              </w:rPr>
              <w:t xml:space="preserve">注： </w:t>
            </w:r>
          </w:p>
          <w:p w14:paraId="7444174A">
            <w:pPr>
              <w:snapToGrid w:val="0"/>
              <w:spacing w:line="360" w:lineRule="auto"/>
              <w:ind w:firstLine="413" w:firstLineChars="196"/>
              <w:jc w:val="left"/>
              <w:rPr>
                <w:rFonts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71058ECD">
            <w:pPr>
              <w:spacing w:line="360" w:lineRule="auto"/>
              <w:ind w:firstLine="413" w:firstLineChars="196"/>
              <w:rPr>
                <w:rFonts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14:paraId="4DEF5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3D25008E">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6C2D972B">
            <w:pPr>
              <w:spacing w:line="360" w:lineRule="auto"/>
              <w:jc w:val="center"/>
              <w:rPr>
                <w:rFonts w:ascii="宋体" w:hAnsi="宋体" w:cs="宋体"/>
                <w:b/>
                <w:bCs/>
                <w:szCs w:val="21"/>
              </w:rPr>
            </w:pPr>
            <w:r>
              <w:rPr>
                <w:rFonts w:hint="eastAsia" w:ascii="宋体" w:hAnsi="宋体" w:cs="宋体"/>
                <w:b/>
                <w:bCs/>
                <w:szCs w:val="21"/>
              </w:rPr>
              <w:t>技术文件组成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14:paraId="7FBADBAA">
            <w:pPr>
              <w:spacing w:line="360" w:lineRule="auto"/>
              <w:rPr>
                <w:rFonts w:ascii="宋体" w:hAnsi="宋体" w:cs="宋体"/>
                <w:szCs w:val="21"/>
              </w:rPr>
            </w:pPr>
            <w:r>
              <w:rPr>
                <w:rFonts w:hint="eastAsia" w:ascii="宋体" w:hAnsi="宋体" w:cs="宋体"/>
                <w:szCs w:val="21"/>
              </w:rPr>
              <w:t>1.服务需求偏离表；（无）</w:t>
            </w:r>
          </w:p>
          <w:p w14:paraId="2BBDC096">
            <w:pPr>
              <w:spacing w:line="360" w:lineRule="auto"/>
              <w:rPr>
                <w:rFonts w:ascii="宋体" w:hAnsi="宋体" w:cs="宋体"/>
                <w:szCs w:val="21"/>
              </w:rPr>
            </w:pPr>
            <w:r>
              <w:rPr>
                <w:rFonts w:hint="eastAsia" w:ascii="宋体" w:hAnsi="宋体" w:cs="宋体"/>
                <w:szCs w:val="21"/>
              </w:rPr>
              <w:t>2.组织服务方案；（</w:t>
            </w:r>
            <w:r>
              <w:rPr>
                <w:rFonts w:hint="eastAsia" w:ascii="宋体" w:hAnsi="宋体" w:cs="宋体"/>
                <w:b/>
                <w:szCs w:val="21"/>
              </w:rPr>
              <w:t>必须提供，否则响应文件按无效响应处理</w:t>
            </w:r>
            <w:r>
              <w:rPr>
                <w:rFonts w:hint="eastAsia" w:ascii="宋体" w:hAnsi="宋体" w:cs="宋体"/>
                <w:szCs w:val="21"/>
              </w:rPr>
              <w:t>）</w:t>
            </w:r>
          </w:p>
          <w:p w14:paraId="5131706F">
            <w:pPr>
              <w:spacing w:line="360" w:lineRule="auto"/>
              <w:rPr>
                <w:rFonts w:ascii="宋体" w:hAnsi="宋体" w:cs="宋体"/>
                <w:szCs w:val="21"/>
              </w:rPr>
            </w:pPr>
            <w:r>
              <w:rPr>
                <w:rFonts w:hint="eastAsia" w:ascii="宋体" w:hAnsi="宋体" w:cs="宋体"/>
                <w:szCs w:val="21"/>
              </w:rPr>
              <w:t>5.售后服务承诺；（</w:t>
            </w:r>
            <w:r>
              <w:rPr>
                <w:rFonts w:hint="eastAsia" w:ascii="宋体" w:hAnsi="宋体" w:cs="宋体"/>
                <w:b/>
                <w:szCs w:val="21"/>
              </w:rPr>
              <w:t>必须提供，否则响应文件按无效响应处理</w:t>
            </w:r>
            <w:r>
              <w:rPr>
                <w:rFonts w:hint="eastAsia" w:ascii="宋体" w:hAnsi="宋体" w:cs="宋体"/>
                <w:szCs w:val="21"/>
              </w:rPr>
              <w:t>）</w:t>
            </w:r>
          </w:p>
          <w:p w14:paraId="517FCD7B">
            <w:pPr>
              <w:spacing w:line="360" w:lineRule="auto"/>
              <w:rPr>
                <w:rFonts w:ascii="宋体" w:hAnsi="宋体" w:cs="宋体"/>
                <w:szCs w:val="21"/>
              </w:rPr>
            </w:pPr>
            <w:r>
              <w:rPr>
                <w:rFonts w:hint="eastAsia" w:ascii="宋体" w:hAnsi="宋体" w:cs="宋体"/>
                <w:szCs w:val="21"/>
              </w:rPr>
              <w:t xml:space="preserve">4.项目实施人员一览表； </w:t>
            </w:r>
          </w:p>
          <w:p w14:paraId="00657E29">
            <w:pPr>
              <w:spacing w:line="360" w:lineRule="auto"/>
              <w:rPr>
                <w:rFonts w:ascii="宋体" w:hAnsi="宋体" w:cs="宋体"/>
                <w:szCs w:val="21"/>
              </w:rPr>
            </w:pPr>
            <w:r>
              <w:rPr>
                <w:rFonts w:hint="eastAsia" w:ascii="宋体" w:hAnsi="宋体" w:cs="宋体"/>
                <w:szCs w:val="21"/>
              </w:rPr>
              <w:t>5.对应采购需求的服务需求、商务条款提供的其他文件资料；</w:t>
            </w:r>
          </w:p>
          <w:p w14:paraId="1A30D241">
            <w:pPr>
              <w:spacing w:line="360" w:lineRule="auto"/>
              <w:rPr>
                <w:rFonts w:ascii="宋体" w:hAnsi="宋体" w:cs="宋体"/>
                <w:szCs w:val="21"/>
              </w:rPr>
            </w:pPr>
            <w:r>
              <w:rPr>
                <w:rFonts w:hint="eastAsia" w:ascii="宋体" w:hAnsi="宋体" w:cs="宋体"/>
                <w:szCs w:val="21"/>
              </w:rPr>
              <w:t>6.供应商认为需要提供的其他有关资料。</w:t>
            </w:r>
          </w:p>
          <w:p w14:paraId="78AB567D">
            <w:pPr>
              <w:spacing w:line="360" w:lineRule="auto"/>
              <w:rPr>
                <w:rFonts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0A8B6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5A13166">
            <w:pPr>
              <w:spacing w:line="360" w:lineRule="auto"/>
              <w:jc w:val="center"/>
              <w:rPr>
                <w:rFonts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vAlign w:val="center"/>
          </w:tcPr>
          <w:p w14:paraId="668199D0">
            <w:pPr>
              <w:spacing w:line="360" w:lineRule="auto"/>
              <w:jc w:val="center"/>
              <w:rPr>
                <w:rFonts w:ascii="宋体" w:hAnsi="宋体" w:cs="宋体"/>
                <w:szCs w:val="21"/>
              </w:rPr>
            </w:pPr>
            <w:r>
              <w:rPr>
                <w:rFonts w:hint="eastAsia" w:ascii="宋体" w:hAnsi="宋体" w:cs="宋体"/>
                <w:b/>
                <w:bCs/>
                <w:szCs w:val="21"/>
              </w:rPr>
              <w:t>报价文件组成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14:paraId="584E5157">
            <w:pPr>
              <w:tabs>
                <w:tab w:val="left" w:pos="459"/>
              </w:tabs>
              <w:snapToGrid w:val="0"/>
              <w:spacing w:line="380" w:lineRule="exact"/>
              <w:jc w:val="left"/>
              <w:rPr>
                <w:rFonts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14:paraId="417D4421">
            <w:pPr>
              <w:spacing w:line="360" w:lineRule="auto"/>
              <w:rPr>
                <w:rFonts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p w14:paraId="2880149B">
            <w:pPr>
              <w:spacing w:line="360" w:lineRule="auto"/>
              <w:rPr>
                <w:rFonts w:ascii="宋体" w:hAnsi="宋体" w:cs="宋体"/>
                <w:szCs w:val="21"/>
              </w:rPr>
            </w:pPr>
            <w:r>
              <w:rPr>
                <w:rFonts w:hint="eastAsia" w:ascii="宋体" w:hAnsi="宋体"/>
                <w:color w:val="000000"/>
                <w:szCs w:val="21"/>
              </w:rPr>
              <w:t>3.中小企业声明函。</w:t>
            </w:r>
            <w:r>
              <w:rPr>
                <w:rFonts w:hint="eastAsia" w:ascii="宋体" w:hAnsi="宋体"/>
                <w:b/>
                <w:color w:val="000000"/>
                <w:szCs w:val="21"/>
              </w:rPr>
              <w:t>（必须提供，其为资格审查要件）</w:t>
            </w:r>
          </w:p>
        </w:tc>
      </w:tr>
      <w:tr w14:paraId="2B8AF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D79B32F">
            <w:pPr>
              <w:spacing w:line="360" w:lineRule="auto"/>
              <w:jc w:val="center"/>
              <w:rPr>
                <w:rFonts w:ascii="宋体" w:hAnsi="宋体" w:cs="宋体"/>
                <w:szCs w:val="21"/>
              </w:rPr>
            </w:pPr>
            <w:r>
              <w:rPr>
                <w:rFonts w:hint="eastAsia" w:ascii="宋体" w:hAnsi="宋体" w:cs="宋体"/>
                <w:szCs w:val="21"/>
              </w:rPr>
              <w:t>12.2</w:t>
            </w:r>
          </w:p>
        </w:tc>
        <w:tc>
          <w:tcPr>
            <w:tcW w:w="2786" w:type="dxa"/>
            <w:tcBorders>
              <w:top w:val="single" w:color="000000" w:sz="4" w:space="0"/>
              <w:left w:val="single" w:color="000000" w:sz="4" w:space="0"/>
              <w:bottom w:val="single" w:color="000000" w:sz="4" w:space="0"/>
              <w:right w:val="single" w:color="000000" w:sz="4" w:space="0"/>
            </w:tcBorders>
            <w:vAlign w:val="center"/>
          </w:tcPr>
          <w:p w14:paraId="3F36DD9A">
            <w:pPr>
              <w:spacing w:line="360" w:lineRule="auto"/>
              <w:jc w:val="center"/>
              <w:rPr>
                <w:rFonts w:ascii="宋体" w:hAnsi="宋体" w:cs="宋体"/>
                <w:szCs w:val="21"/>
              </w:rPr>
            </w:pPr>
            <w:r>
              <w:rPr>
                <w:rFonts w:hint="eastAsia" w:ascii="宋体" w:hAnsi="宋体" w:cs="宋体"/>
                <w:szCs w:val="21"/>
              </w:rPr>
              <w:t>响应文件电子版要求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1F461A06">
            <w:pPr>
              <w:snapToGrid w:val="0"/>
              <w:spacing w:line="360" w:lineRule="auto"/>
              <w:jc w:val="left"/>
              <w:rPr>
                <w:rFonts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33AD8ACA">
            <w:pPr>
              <w:snapToGrid w:val="0"/>
              <w:spacing w:line="360" w:lineRule="auto"/>
              <w:jc w:val="left"/>
              <w:rPr>
                <w:rFonts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.响应文件电子版密封方式：电子响应文件通过平台有效CA加密后在“政采云”平台投送。</w:t>
            </w:r>
          </w:p>
        </w:tc>
      </w:tr>
      <w:tr w14:paraId="12276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4495166">
            <w:pPr>
              <w:spacing w:line="360" w:lineRule="auto"/>
              <w:jc w:val="center"/>
              <w:rPr>
                <w:rFonts w:ascii="宋体" w:hAnsi="宋体" w:cs="宋体"/>
                <w:szCs w:val="21"/>
              </w:rPr>
            </w:pPr>
            <w:r>
              <w:rPr>
                <w:rFonts w:hint="eastAsia" w:ascii="宋体" w:hAnsi="宋体" w:cs="宋体"/>
                <w:szCs w:val="21"/>
              </w:rPr>
              <w:t>15.2</w:t>
            </w:r>
          </w:p>
        </w:tc>
        <w:tc>
          <w:tcPr>
            <w:tcW w:w="2786" w:type="dxa"/>
            <w:tcBorders>
              <w:top w:val="single" w:color="000000" w:sz="4" w:space="0"/>
              <w:left w:val="single" w:color="000000" w:sz="4" w:space="0"/>
              <w:bottom w:val="single" w:color="000000" w:sz="4" w:space="0"/>
              <w:right w:val="single" w:color="000000" w:sz="4" w:space="0"/>
            </w:tcBorders>
            <w:vAlign w:val="center"/>
          </w:tcPr>
          <w:p w14:paraId="6042A377">
            <w:pPr>
              <w:spacing w:line="360" w:lineRule="auto"/>
              <w:jc w:val="center"/>
              <w:rPr>
                <w:rFonts w:ascii="宋体" w:hAnsi="宋体" w:cs="宋体"/>
                <w:szCs w:val="21"/>
              </w:rPr>
            </w:pPr>
            <w:r>
              <w:rPr>
                <w:rFonts w:hint="eastAsia" w:ascii="宋体" w:hAnsi="宋体" w:cs="宋体"/>
                <w:szCs w:val="21"/>
              </w:rPr>
              <w:t>响应报价要求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6B5675EC">
            <w:pPr>
              <w:snapToGrid w:val="0"/>
              <w:spacing w:line="360" w:lineRule="auto"/>
              <w:jc w:val="left"/>
              <w:rPr>
                <w:rFonts w:ascii="宋体" w:hAnsi="宋体" w:cs="宋体"/>
                <w:szCs w:val="21"/>
              </w:rPr>
            </w:pPr>
            <w:r>
              <w:rPr>
                <w:rFonts w:hint="eastAsia" w:ascii="宋体" w:hAnsi="宋体" w:cs="宋体"/>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szCs w:val="21"/>
              </w:rPr>
              <w:t>（采购需求另有约定的，从其约定。）</w:t>
            </w:r>
          </w:p>
        </w:tc>
      </w:tr>
      <w:tr w14:paraId="42F9C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9BB072C">
            <w:pPr>
              <w:spacing w:line="360" w:lineRule="auto"/>
              <w:jc w:val="center"/>
              <w:rPr>
                <w:rFonts w:ascii="宋体" w:hAnsi="宋体" w:cs="宋体"/>
                <w:szCs w:val="21"/>
              </w:rPr>
            </w:pPr>
            <w:r>
              <w:rPr>
                <w:rFonts w:hint="eastAsia" w:ascii="宋体" w:hAnsi="宋体" w:cs="宋体"/>
                <w:szCs w:val="21"/>
              </w:rPr>
              <w:t>16.2</w:t>
            </w:r>
          </w:p>
        </w:tc>
        <w:tc>
          <w:tcPr>
            <w:tcW w:w="2786" w:type="dxa"/>
            <w:tcBorders>
              <w:top w:val="single" w:color="000000" w:sz="4" w:space="0"/>
              <w:left w:val="single" w:color="000000" w:sz="4" w:space="0"/>
              <w:bottom w:val="single" w:color="000000" w:sz="4" w:space="0"/>
              <w:right w:val="single" w:color="000000" w:sz="4" w:space="0"/>
            </w:tcBorders>
            <w:vAlign w:val="center"/>
          </w:tcPr>
          <w:p w14:paraId="652E02E6">
            <w:pPr>
              <w:spacing w:line="360" w:lineRule="auto"/>
              <w:jc w:val="center"/>
              <w:rPr>
                <w:rFonts w:ascii="宋体" w:hAnsi="宋体" w:cs="宋体"/>
                <w:szCs w:val="21"/>
              </w:rPr>
            </w:pPr>
            <w:r>
              <w:rPr>
                <w:rFonts w:hint="eastAsia" w:ascii="宋体" w:hAnsi="宋体" w:cs="宋体"/>
                <w:szCs w:val="21"/>
              </w:rPr>
              <w:t>竞标有效期</w:t>
            </w:r>
          </w:p>
        </w:tc>
        <w:tc>
          <w:tcPr>
            <w:tcW w:w="6853" w:type="dxa"/>
            <w:tcBorders>
              <w:top w:val="single" w:color="000000" w:sz="4" w:space="0"/>
              <w:left w:val="single" w:color="000000" w:sz="4" w:space="0"/>
              <w:bottom w:val="single" w:color="000000" w:sz="4" w:space="0"/>
              <w:right w:val="single" w:color="000000" w:sz="4" w:space="0"/>
            </w:tcBorders>
            <w:vAlign w:val="center"/>
          </w:tcPr>
          <w:p w14:paraId="2A51439D">
            <w:pPr>
              <w:pStyle w:val="6"/>
              <w:tabs>
                <w:tab w:val="left" w:pos="720"/>
                <w:tab w:val="left" w:pos="840"/>
              </w:tabs>
              <w:snapToGrid w:val="0"/>
              <w:spacing w:after="120" w:line="360" w:lineRule="auto"/>
              <w:ind w:left="283" w:hanging="283" w:hangingChars="135"/>
              <w:rPr>
                <w:rFonts w:ascii="宋体" w:hAnsi="宋体" w:cs="宋体"/>
                <w:szCs w:val="21"/>
              </w:rPr>
            </w:pPr>
            <w:r>
              <w:rPr>
                <w:rFonts w:hint="eastAsia" w:ascii="宋体" w:hAnsi="宋体" w:cs="宋体"/>
                <w:szCs w:val="21"/>
              </w:rPr>
              <w:t>自首次响应文件提交截止之日起</w:t>
            </w:r>
            <w:r>
              <w:rPr>
                <w:rFonts w:hint="eastAsia" w:ascii="宋体" w:hAnsi="宋体" w:cs="宋体"/>
                <w:szCs w:val="21"/>
                <w:highlight w:val="none"/>
                <w:u w:val="single"/>
                <w:shd w:val="clear" w:color="auto" w:fill="auto"/>
              </w:rPr>
              <w:t>90日历天</w:t>
            </w:r>
            <w:r>
              <w:rPr>
                <w:rFonts w:hint="eastAsia" w:ascii="宋体" w:hAnsi="宋体" w:cs="宋体"/>
                <w:szCs w:val="21"/>
              </w:rPr>
              <w:t>日。</w:t>
            </w:r>
          </w:p>
        </w:tc>
      </w:tr>
      <w:tr w14:paraId="46283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5E19E7A">
            <w:pPr>
              <w:spacing w:line="360" w:lineRule="auto"/>
              <w:jc w:val="center"/>
              <w:rPr>
                <w:rFonts w:ascii="宋体" w:hAnsi="宋体" w:cs="宋体"/>
                <w:szCs w:val="21"/>
              </w:rPr>
            </w:pPr>
            <w:r>
              <w:rPr>
                <w:rFonts w:hint="eastAsia" w:ascii="宋体" w:hAnsi="宋体" w:cs="宋体"/>
                <w:szCs w:val="21"/>
              </w:rPr>
              <w:t>17.1</w:t>
            </w:r>
          </w:p>
        </w:tc>
        <w:tc>
          <w:tcPr>
            <w:tcW w:w="2786" w:type="dxa"/>
            <w:tcBorders>
              <w:top w:val="single" w:color="000000" w:sz="4" w:space="0"/>
              <w:left w:val="single" w:color="000000" w:sz="4" w:space="0"/>
              <w:bottom w:val="single" w:color="000000" w:sz="4" w:space="0"/>
              <w:right w:val="single" w:color="000000" w:sz="4" w:space="0"/>
            </w:tcBorders>
            <w:vAlign w:val="center"/>
          </w:tcPr>
          <w:p w14:paraId="7319DCC4">
            <w:pPr>
              <w:spacing w:line="360" w:lineRule="auto"/>
              <w:jc w:val="center"/>
              <w:rPr>
                <w:rFonts w:ascii="宋体" w:hAnsi="宋体" w:cs="宋体"/>
                <w:szCs w:val="21"/>
              </w:rPr>
            </w:pPr>
            <w:r>
              <w:rPr>
                <w:rFonts w:hint="eastAsia" w:ascii="宋体" w:hAnsi="宋体" w:cs="宋体"/>
                <w:szCs w:val="21"/>
              </w:rPr>
              <w:t>磋商保证金</w:t>
            </w:r>
          </w:p>
        </w:tc>
        <w:tc>
          <w:tcPr>
            <w:tcW w:w="6853" w:type="dxa"/>
            <w:tcBorders>
              <w:top w:val="single" w:color="000000" w:sz="4" w:space="0"/>
              <w:left w:val="single" w:color="000000" w:sz="4" w:space="0"/>
              <w:bottom w:val="single" w:color="000000" w:sz="4" w:space="0"/>
              <w:right w:val="single" w:color="000000" w:sz="4" w:space="0"/>
            </w:tcBorders>
            <w:vAlign w:val="center"/>
          </w:tcPr>
          <w:p w14:paraId="42015E50">
            <w:pPr>
              <w:autoSpaceDE w:val="0"/>
              <w:autoSpaceDN w:val="0"/>
              <w:snapToGrid w:val="0"/>
              <w:spacing w:line="360" w:lineRule="auto"/>
              <w:textAlignment w:val="bottom"/>
              <w:rPr>
                <w:rFonts w:ascii="宋体" w:hAnsi="宋体"/>
                <w:szCs w:val="21"/>
              </w:rPr>
            </w:pPr>
            <w:r>
              <w:rPr>
                <w:rFonts w:hint="eastAsia" w:ascii="宋体" w:hAnsi="宋体"/>
                <w:szCs w:val="21"/>
              </w:rPr>
              <w:t>本项目不收取磋商保证金。</w:t>
            </w:r>
          </w:p>
        </w:tc>
      </w:tr>
      <w:tr w14:paraId="42C8F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89BED84">
            <w:pPr>
              <w:spacing w:line="360" w:lineRule="auto"/>
              <w:jc w:val="center"/>
              <w:rPr>
                <w:rFonts w:ascii="宋体" w:hAnsi="宋体" w:cs="宋体"/>
                <w:szCs w:val="21"/>
              </w:rPr>
            </w:pPr>
            <w:r>
              <w:rPr>
                <w:rFonts w:hint="eastAsia" w:ascii="宋体" w:hAnsi="宋体" w:cs="宋体"/>
                <w:szCs w:val="21"/>
              </w:rPr>
              <w:t>20.1</w:t>
            </w:r>
          </w:p>
        </w:tc>
        <w:tc>
          <w:tcPr>
            <w:tcW w:w="2786" w:type="dxa"/>
            <w:tcBorders>
              <w:top w:val="single" w:color="000000" w:sz="4" w:space="0"/>
              <w:left w:val="single" w:color="000000" w:sz="4" w:space="0"/>
              <w:bottom w:val="single" w:color="000000" w:sz="4" w:space="0"/>
              <w:right w:val="single" w:color="000000" w:sz="4" w:space="0"/>
            </w:tcBorders>
            <w:vAlign w:val="center"/>
          </w:tcPr>
          <w:p w14:paraId="57614411">
            <w:pPr>
              <w:spacing w:line="360" w:lineRule="auto"/>
              <w:jc w:val="center"/>
              <w:rPr>
                <w:rFonts w:ascii="宋体" w:hAnsi="宋体" w:cs="宋体"/>
                <w:szCs w:val="21"/>
              </w:rPr>
            </w:pPr>
            <w:r>
              <w:rPr>
                <w:rFonts w:hint="eastAsia" w:ascii="宋体" w:hAnsi="宋体" w:cs="宋体"/>
                <w:szCs w:val="21"/>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vAlign w:val="center"/>
          </w:tcPr>
          <w:p w14:paraId="6EACED15">
            <w:pPr>
              <w:snapToGrid w:val="0"/>
              <w:spacing w:line="360" w:lineRule="auto"/>
              <w:jc w:val="left"/>
              <w:rPr>
                <w:rFonts w:ascii="宋体" w:hAnsi="宋体" w:cs="宋体"/>
                <w:szCs w:val="21"/>
                <w:u w:val="single"/>
              </w:rPr>
            </w:pPr>
            <w:r>
              <w:rPr>
                <w:rFonts w:hint="eastAsia" w:ascii="宋体" w:hAnsi="宋体" w:cs="宋体"/>
                <w:szCs w:val="21"/>
              </w:rPr>
              <w:t>详见竞争性磋商公告。</w:t>
            </w:r>
          </w:p>
        </w:tc>
      </w:tr>
      <w:tr w14:paraId="5A96D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27AF67B">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09F916FC">
            <w:pPr>
              <w:spacing w:line="360" w:lineRule="auto"/>
              <w:jc w:val="center"/>
              <w:rPr>
                <w:rFonts w:ascii="宋体" w:hAnsi="宋体" w:cs="宋体"/>
                <w:szCs w:val="21"/>
              </w:rPr>
            </w:pPr>
            <w:r>
              <w:rPr>
                <w:rFonts w:hint="eastAsia" w:ascii="宋体" w:hAnsi="宋体" w:cs="宋体"/>
                <w:szCs w:val="21"/>
              </w:rPr>
              <w:t>首次响应文件提交地点</w:t>
            </w:r>
          </w:p>
        </w:tc>
        <w:tc>
          <w:tcPr>
            <w:tcW w:w="6853" w:type="dxa"/>
            <w:tcBorders>
              <w:top w:val="single" w:color="000000" w:sz="4" w:space="0"/>
              <w:left w:val="single" w:color="000000" w:sz="4" w:space="0"/>
              <w:bottom w:val="single" w:color="000000" w:sz="4" w:space="0"/>
              <w:right w:val="single" w:color="000000" w:sz="4" w:space="0"/>
            </w:tcBorders>
            <w:vAlign w:val="center"/>
          </w:tcPr>
          <w:p w14:paraId="65FE254A">
            <w:pPr>
              <w:snapToGrid w:val="0"/>
              <w:spacing w:line="360" w:lineRule="auto"/>
              <w:jc w:val="left"/>
              <w:rPr>
                <w:rFonts w:ascii="宋体" w:hAnsi="宋体" w:cs="宋体"/>
                <w:szCs w:val="21"/>
                <w:u w:val="single"/>
              </w:rPr>
            </w:pPr>
            <w:r>
              <w:rPr>
                <w:rFonts w:hint="eastAsia" w:ascii="宋体" w:hAnsi="宋体" w:cs="宋体"/>
                <w:szCs w:val="21"/>
              </w:rPr>
              <w:t>详见竞争性磋商公告。</w:t>
            </w:r>
          </w:p>
        </w:tc>
      </w:tr>
      <w:tr w14:paraId="2D90B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4794F82">
            <w:pPr>
              <w:spacing w:line="360" w:lineRule="auto"/>
              <w:jc w:val="center"/>
              <w:rPr>
                <w:rFonts w:ascii="宋体" w:hAnsi="宋体" w:cs="宋体"/>
                <w:szCs w:val="21"/>
              </w:rPr>
            </w:pPr>
            <w:r>
              <w:rPr>
                <w:rFonts w:hint="eastAsia" w:ascii="宋体" w:hAnsi="宋体" w:cs="宋体"/>
                <w:szCs w:val="21"/>
              </w:rPr>
              <w:t>20.6</w:t>
            </w:r>
          </w:p>
        </w:tc>
        <w:tc>
          <w:tcPr>
            <w:tcW w:w="2786" w:type="dxa"/>
            <w:tcBorders>
              <w:top w:val="single" w:color="000000" w:sz="4" w:space="0"/>
              <w:left w:val="single" w:color="000000" w:sz="4" w:space="0"/>
              <w:bottom w:val="single" w:color="000000" w:sz="4" w:space="0"/>
              <w:right w:val="single" w:color="000000" w:sz="4" w:space="0"/>
            </w:tcBorders>
            <w:vAlign w:val="center"/>
          </w:tcPr>
          <w:p w14:paraId="29EE7BFC">
            <w:pPr>
              <w:spacing w:line="360" w:lineRule="auto"/>
              <w:jc w:val="center"/>
              <w:rPr>
                <w:rFonts w:ascii="宋体" w:hAnsi="宋体" w:cs="宋体"/>
                <w:szCs w:val="21"/>
              </w:rPr>
            </w:pPr>
            <w:r>
              <w:rPr>
                <w:rFonts w:hint="eastAsia" w:ascii="宋体" w:hAnsi="宋体" w:cs="宋体"/>
                <w:szCs w:val="21"/>
              </w:rPr>
              <w:t>备份响应文件</w:t>
            </w:r>
          </w:p>
        </w:tc>
        <w:tc>
          <w:tcPr>
            <w:tcW w:w="6853" w:type="dxa"/>
            <w:tcBorders>
              <w:top w:val="single" w:color="000000" w:sz="4" w:space="0"/>
              <w:left w:val="single" w:color="000000" w:sz="4" w:space="0"/>
              <w:bottom w:val="single" w:color="000000" w:sz="4" w:space="0"/>
              <w:right w:val="single" w:color="000000" w:sz="4" w:space="0"/>
            </w:tcBorders>
            <w:vAlign w:val="center"/>
          </w:tcPr>
          <w:p w14:paraId="2E8F9864">
            <w:pPr>
              <w:snapToGrid w:val="0"/>
              <w:spacing w:line="360" w:lineRule="auto"/>
              <w:jc w:val="left"/>
              <w:rPr>
                <w:rFonts w:ascii="宋体" w:hAnsi="宋体" w:cs="宋体"/>
                <w:szCs w:val="21"/>
              </w:rPr>
            </w:pPr>
            <w:r>
              <w:rPr>
                <w:rFonts w:hint="eastAsia" w:ascii="宋体" w:hAnsi="宋体"/>
                <w:color w:val="000000"/>
                <w:szCs w:val="21"/>
              </w:rPr>
              <w:t>本项目不接受备份响应文件。</w:t>
            </w:r>
          </w:p>
        </w:tc>
      </w:tr>
      <w:tr w14:paraId="05AF2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F20AA3F">
            <w:pPr>
              <w:spacing w:line="360" w:lineRule="auto"/>
              <w:jc w:val="center"/>
              <w:rPr>
                <w:rFonts w:ascii="宋体" w:hAnsi="宋体" w:cs="宋体"/>
                <w:szCs w:val="21"/>
              </w:rPr>
            </w:pPr>
            <w:r>
              <w:rPr>
                <w:rFonts w:hint="eastAsia" w:ascii="宋体" w:hAnsi="宋体" w:cs="宋体"/>
                <w:szCs w:val="21"/>
              </w:rPr>
              <w:t>21</w:t>
            </w:r>
          </w:p>
        </w:tc>
        <w:tc>
          <w:tcPr>
            <w:tcW w:w="2786" w:type="dxa"/>
            <w:tcBorders>
              <w:top w:val="single" w:color="000000" w:sz="4" w:space="0"/>
              <w:left w:val="single" w:color="000000" w:sz="4" w:space="0"/>
              <w:bottom w:val="single" w:color="000000" w:sz="4" w:space="0"/>
              <w:right w:val="single" w:color="000000" w:sz="4" w:space="0"/>
            </w:tcBorders>
            <w:vAlign w:val="center"/>
          </w:tcPr>
          <w:p w14:paraId="28071667">
            <w:pPr>
              <w:spacing w:line="360" w:lineRule="auto"/>
              <w:jc w:val="center"/>
              <w:rPr>
                <w:rFonts w:ascii="宋体" w:hAnsi="宋体" w:cs="宋体"/>
                <w:szCs w:val="21"/>
              </w:rPr>
            </w:pPr>
            <w:r>
              <w:rPr>
                <w:rFonts w:hint="eastAsia" w:ascii="宋体" w:hAnsi="宋体" w:cs="宋体"/>
                <w:szCs w:val="21"/>
              </w:rPr>
              <w:t>首次响应文件的退回</w:t>
            </w:r>
          </w:p>
        </w:tc>
        <w:tc>
          <w:tcPr>
            <w:tcW w:w="6853" w:type="dxa"/>
            <w:tcBorders>
              <w:top w:val="single" w:color="000000" w:sz="4" w:space="0"/>
              <w:left w:val="single" w:color="000000" w:sz="4" w:space="0"/>
              <w:bottom w:val="single" w:color="000000" w:sz="4" w:space="0"/>
              <w:right w:val="single" w:color="000000" w:sz="4" w:space="0"/>
            </w:tcBorders>
            <w:vAlign w:val="center"/>
          </w:tcPr>
          <w:p w14:paraId="7E5BA013">
            <w:pPr>
              <w:snapToGrid w:val="0"/>
              <w:spacing w:line="360" w:lineRule="auto"/>
              <w:jc w:val="left"/>
              <w:rPr>
                <w:rFonts w:ascii="宋体" w:hAnsi="宋体"/>
                <w:color w:val="000000"/>
                <w:szCs w:val="21"/>
              </w:rPr>
            </w:pPr>
            <w:r>
              <w:rPr>
                <w:rFonts w:hint="eastAsia" w:ascii="宋体" w:hAnsi="宋体" w:cs="宋体"/>
                <w:szCs w:val="21"/>
              </w:rPr>
              <w:t>详见竞争性磋商公告。</w:t>
            </w:r>
          </w:p>
        </w:tc>
      </w:tr>
      <w:tr w14:paraId="51F4B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616A8413">
            <w:pPr>
              <w:spacing w:line="360" w:lineRule="auto"/>
              <w:jc w:val="center"/>
              <w:rPr>
                <w:rFonts w:ascii="宋体" w:hAnsi="宋体" w:cs="宋体"/>
                <w:szCs w:val="21"/>
              </w:rPr>
            </w:pPr>
            <w:r>
              <w:rPr>
                <w:rFonts w:hint="eastAsia" w:ascii="宋体" w:hAnsi="宋体" w:cs="宋体"/>
                <w:szCs w:val="21"/>
              </w:rPr>
              <w:t>26.2</w:t>
            </w:r>
          </w:p>
        </w:tc>
        <w:tc>
          <w:tcPr>
            <w:tcW w:w="2786" w:type="dxa"/>
            <w:tcBorders>
              <w:top w:val="single" w:color="000000" w:sz="4" w:space="0"/>
              <w:left w:val="single" w:color="000000" w:sz="4" w:space="0"/>
              <w:bottom w:val="single" w:color="000000" w:sz="4" w:space="0"/>
              <w:right w:val="single" w:color="000000" w:sz="4" w:space="0"/>
            </w:tcBorders>
            <w:vAlign w:val="center"/>
          </w:tcPr>
          <w:p w14:paraId="0B90225C">
            <w:pPr>
              <w:spacing w:line="360" w:lineRule="auto"/>
              <w:jc w:val="center"/>
              <w:rPr>
                <w:rFonts w:ascii="宋体" w:hAnsi="宋体" w:cs="宋体"/>
                <w:szCs w:val="21"/>
              </w:rPr>
            </w:pPr>
            <w:r>
              <w:rPr>
                <w:rFonts w:hint="eastAsia" w:ascii="宋体" w:hAnsi="宋体" w:cs="宋体"/>
                <w:szCs w:val="21"/>
              </w:rPr>
              <w:t>负偏离要求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0390C709">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256DBD69">
            <w:pPr>
              <w:snapToGrid w:val="0"/>
              <w:spacing w:line="360" w:lineRule="auto"/>
              <w:rPr>
                <w:rFonts w:ascii="宋体" w:hAnsi="宋体" w:cs="宋体"/>
                <w:szCs w:val="21"/>
              </w:rPr>
            </w:pPr>
            <w:r>
              <w:rPr>
                <w:rFonts w:hint="eastAsia" w:ascii="宋体" w:hAnsi="宋体" w:cs="宋体"/>
                <w:szCs w:val="21"/>
              </w:rPr>
              <w:t>服务需求评审中允许负偏离的条款数为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1CC88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E5340AF">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43747373">
            <w:pPr>
              <w:snapToGrid w:val="0"/>
              <w:spacing w:line="360" w:lineRule="auto"/>
              <w:jc w:val="center"/>
              <w:rPr>
                <w:rFonts w:ascii="宋体" w:hAnsi="宋体" w:cs="宋体"/>
                <w:szCs w:val="21"/>
              </w:rPr>
            </w:pPr>
            <w:r>
              <w:rPr>
                <w:rFonts w:hint="eastAsia" w:ascii="宋体" w:hAnsi="宋体" w:cs="宋体"/>
                <w:szCs w:val="21"/>
              </w:rPr>
              <w:t>磋商的顺序</w:t>
            </w:r>
          </w:p>
          <w:p w14:paraId="5182412D">
            <w:pPr>
              <w:spacing w:line="360" w:lineRule="auto"/>
              <w:jc w:val="center"/>
              <w:rPr>
                <w:rFonts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vAlign w:val="center"/>
          </w:tcPr>
          <w:p w14:paraId="76B791F2">
            <w:pPr>
              <w:pStyle w:val="8"/>
              <w:spacing w:line="360" w:lineRule="auto"/>
              <w:rPr>
                <w:rFonts w:ascii="宋体" w:hAnsi="宋体"/>
                <w:szCs w:val="21"/>
              </w:rPr>
            </w:pPr>
            <w:r>
              <w:rPr>
                <w:rFonts w:hint="eastAsia" w:ascii="宋体" w:hAnsi="宋体" w:cs="宋体"/>
                <w:szCs w:val="21"/>
              </w:rPr>
              <w:t>☑</w:t>
            </w:r>
            <w:r>
              <w:rPr>
                <w:rFonts w:hint="eastAsia" w:ascii="宋体" w:hAnsi="宋体"/>
                <w:szCs w:val="21"/>
              </w:rPr>
              <w:t>按照</w:t>
            </w:r>
            <w:r>
              <w:rPr>
                <w:rFonts w:hint="eastAsia" w:ascii="宋体" w:hAnsi="宋体" w:cs="宋体"/>
                <w:szCs w:val="21"/>
              </w:rPr>
              <w:t>提交首次响应文件的顺序，通知磋商时，若某供应商不在通知现场时，该供应商排序到最后磋商，按照签到的顺序由其下一位供应商先参与磋商。</w:t>
            </w:r>
          </w:p>
          <w:p w14:paraId="5476C645">
            <w:pPr>
              <w:snapToGrid w:val="0"/>
              <w:spacing w:line="360" w:lineRule="auto"/>
              <w:rPr>
                <w:rFonts w:ascii="宋体" w:hAnsi="宋体" w:cs="宋体"/>
                <w:szCs w:val="21"/>
              </w:rPr>
            </w:pPr>
            <w:r>
              <w:rPr>
                <w:rFonts w:hint="eastAsia" w:ascii="宋体" w:hAnsi="宋体" w:cs="宋体"/>
                <w:szCs w:val="21"/>
              </w:rPr>
              <w:t>□随机排序。</w:t>
            </w:r>
          </w:p>
          <w:p w14:paraId="75794681">
            <w:pPr>
              <w:pStyle w:val="8"/>
              <w:spacing w:line="360" w:lineRule="auto"/>
              <w:rPr>
                <w:rFonts w:ascii="宋体" w:hAnsi="宋体" w:cs="宋体"/>
                <w:b/>
                <w:szCs w:val="21"/>
              </w:rPr>
            </w:pPr>
            <w:r>
              <w:rPr>
                <w:rFonts w:hint="eastAsia" w:ascii="宋体" w:hAnsi="宋体" w:cs="宋体"/>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70965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FED799D">
            <w:pPr>
              <w:spacing w:line="360" w:lineRule="auto"/>
              <w:jc w:val="center"/>
              <w:rPr>
                <w:rFonts w:ascii="宋体" w:hAnsi="宋体" w:cs="宋体"/>
                <w:szCs w:val="21"/>
              </w:rPr>
            </w:pPr>
            <w:r>
              <w:rPr>
                <w:rFonts w:hint="eastAsia" w:ascii="宋体" w:hAnsi="宋体" w:cs="宋体"/>
                <w:szCs w:val="21"/>
              </w:rPr>
              <w:t>28</w:t>
            </w:r>
          </w:p>
        </w:tc>
        <w:tc>
          <w:tcPr>
            <w:tcW w:w="2786" w:type="dxa"/>
            <w:tcBorders>
              <w:top w:val="single" w:color="000000" w:sz="4" w:space="0"/>
              <w:left w:val="single" w:color="000000" w:sz="4" w:space="0"/>
              <w:bottom w:val="single" w:color="000000" w:sz="4" w:space="0"/>
              <w:right w:val="single" w:color="000000" w:sz="4" w:space="0"/>
            </w:tcBorders>
            <w:vAlign w:val="center"/>
          </w:tcPr>
          <w:p w14:paraId="72B1A2DA">
            <w:pPr>
              <w:spacing w:line="360" w:lineRule="auto"/>
              <w:jc w:val="center"/>
              <w:rPr>
                <w:rFonts w:ascii="宋体" w:hAnsi="宋体" w:cs="宋体"/>
                <w:szCs w:val="21"/>
              </w:rPr>
            </w:pPr>
            <w:r>
              <w:rPr>
                <w:rFonts w:hint="eastAsia" w:ascii="宋体" w:hAnsi="宋体" w:cs="宋体"/>
                <w:szCs w:val="21"/>
              </w:rPr>
              <w:t>履约保证金</w:t>
            </w:r>
          </w:p>
        </w:tc>
        <w:tc>
          <w:tcPr>
            <w:tcW w:w="6853" w:type="dxa"/>
            <w:tcBorders>
              <w:top w:val="single" w:color="000000" w:sz="4" w:space="0"/>
              <w:left w:val="single" w:color="000000" w:sz="4" w:space="0"/>
              <w:bottom w:val="single" w:color="000000" w:sz="4" w:space="0"/>
              <w:right w:val="single" w:color="000000" w:sz="4" w:space="0"/>
            </w:tcBorders>
            <w:vAlign w:val="center"/>
          </w:tcPr>
          <w:p w14:paraId="59DD16DF">
            <w:pPr>
              <w:snapToGrid w:val="0"/>
              <w:spacing w:line="360" w:lineRule="auto"/>
              <w:rPr>
                <w:rFonts w:ascii="宋体" w:hAnsi="宋体" w:cs="宋体"/>
                <w:szCs w:val="21"/>
              </w:rPr>
            </w:pPr>
            <w:r>
              <w:rPr>
                <w:rFonts w:hint="eastAsia" w:ascii="宋体" w:hAnsi="宋体" w:cs="宋体"/>
                <w:szCs w:val="21"/>
              </w:rPr>
              <w:t xml:space="preserve">本项目不收取履约保证金 </w:t>
            </w:r>
          </w:p>
        </w:tc>
      </w:tr>
      <w:tr w14:paraId="2D3C2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737388E">
            <w:pPr>
              <w:spacing w:line="360" w:lineRule="auto"/>
              <w:jc w:val="center"/>
              <w:rPr>
                <w:rFonts w:ascii="宋体" w:hAnsi="宋体" w:cs="宋体"/>
                <w:szCs w:val="21"/>
              </w:rPr>
            </w:pPr>
            <w:r>
              <w:rPr>
                <w:rFonts w:hint="eastAsia" w:ascii="宋体" w:hAnsi="宋体" w:cs="宋体"/>
                <w:szCs w:val="21"/>
              </w:rPr>
              <w:t>29.5</w:t>
            </w:r>
          </w:p>
        </w:tc>
        <w:tc>
          <w:tcPr>
            <w:tcW w:w="2786" w:type="dxa"/>
            <w:tcBorders>
              <w:top w:val="single" w:color="000000" w:sz="4" w:space="0"/>
              <w:left w:val="single" w:color="000000" w:sz="4" w:space="0"/>
              <w:bottom w:val="single" w:color="000000" w:sz="4" w:space="0"/>
              <w:right w:val="single" w:color="000000" w:sz="4" w:space="0"/>
            </w:tcBorders>
            <w:vAlign w:val="center"/>
          </w:tcPr>
          <w:p w14:paraId="79B1668B">
            <w:pPr>
              <w:spacing w:line="360" w:lineRule="auto"/>
              <w:jc w:val="center"/>
              <w:rPr>
                <w:rFonts w:ascii="宋体" w:hAnsi="宋体" w:cs="宋体"/>
                <w:szCs w:val="21"/>
              </w:rPr>
            </w:pPr>
            <w:r>
              <w:rPr>
                <w:rFonts w:hint="eastAsia" w:ascii="宋体" w:hAnsi="宋体"/>
                <w:szCs w:val="21"/>
              </w:rPr>
              <w:t>签订合同携带的材料</w:t>
            </w:r>
          </w:p>
        </w:tc>
        <w:tc>
          <w:tcPr>
            <w:tcW w:w="6853" w:type="dxa"/>
            <w:tcBorders>
              <w:top w:val="single" w:color="000000" w:sz="4" w:space="0"/>
              <w:left w:val="single" w:color="000000" w:sz="4" w:space="0"/>
              <w:bottom w:val="single" w:color="000000" w:sz="4" w:space="0"/>
              <w:right w:val="single" w:color="000000" w:sz="4" w:space="0"/>
            </w:tcBorders>
            <w:vAlign w:val="center"/>
          </w:tcPr>
          <w:p w14:paraId="4CC6A98D">
            <w:pPr>
              <w:snapToGrid w:val="0"/>
              <w:spacing w:line="360" w:lineRule="auto"/>
              <w:rPr>
                <w:rFonts w:ascii="宋体" w:hAnsi="宋体" w:cs="宋体"/>
                <w:szCs w:val="21"/>
              </w:rPr>
            </w:pPr>
            <w:r>
              <w:rPr>
                <w:rFonts w:hint="eastAsia" w:ascii="宋体" w:hAnsi="宋体"/>
                <w:szCs w:val="21"/>
              </w:rPr>
              <w:t>使用的有效CA证书加盖单位电子公章</w:t>
            </w:r>
          </w:p>
        </w:tc>
      </w:tr>
      <w:tr w14:paraId="029C2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080F2055">
            <w:pPr>
              <w:spacing w:line="360" w:lineRule="auto"/>
              <w:jc w:val="center"/>
              <w:rPr>
                <w:rFonts w:ascii="宋体" w:hAnsi="宋体" w:cs="宋体"/>
                <w:szCs w:val="21"/>
              </w:rPr>
            </w:pPr>
            <w:r>
              <w:rPr>
                <w:rFonts w:hint="eastAsia" w:ascii="宋体" w:hAnsi="宋体" w:cs="宋体"/>
                <w:szCs w:val="21"/>
              </w:rPr>
              <w:t>31.2</w:t>
            </w:r>
          </w:p>
        </w:tc>
        <w:tc>
          <w:tcPr>
            <w:tcW w:w="2786" w:type="dxa"/>
            <w:tcBorders>
              <w:top w:val="single" w:color="000000" w:sz="4" w:space="0"/>
              <w:left w:val="single" w:color="000000" w:sz="4" w:space="0"/>
              <w:bottom w:val="single" w:color="000000" w:sz="4" w:space="0"/>
              <w:right w:val="single" w:color="000000" w:sz="4" w:space="0"/>
            </w:tcBorders>
            <w:vAlign w:val="center"/>
          </w:tcPr>
          <w:p w14:paraId="246D3036">
            <w:pPr>
              <w:spacing w:line="380" w:lineRule="exact"/>
              <w:jc w:val="center"/>
              <w:rPr>
                <w:rFonts w:ascii="宋体" w:hAnsi="宋体"/>
                <w:color w:val="000000"/>
                <w:szCs w:val="21"/>
              </w:rPr>
            </w:pPr>
            <w:r>
              <w:rPr>
                <w:rFonts w:hint="eastAsia" w:ascii="宋体" w:hAnsi="宋体"/>
                <w:color w:val="000000"/>
                <w:szCs w:val="21"/>
              </w:rPr>
              <w:t>接收质疑函方式</w:t>
            </w:r>
          </w:p>
        </w:tc>
        <w:tc>
          <w:tcPr>
            <w:tcW w:w="6853" w:type="dxa"/>
            <w:tcBorders>
              <w:top w:val="single" w:color="000000" w:sz="4" w:space="0"/>
              <w:left w:val="single" w:color="000000" w:sz="4" w:space="0"/>
              <w:bottom w:val="single" w:color="000000" w:sz="4" w:space="0"/>
              <w:right w:val="single" w:color="000000" w:sz="4" w:space="0"/>
            </w:tcBorders>
            <w:vAlign w:val="center"/>
          </w:tcPr>
          <w:p w14:paraId="35B1BC34">
            <w:pPr>
              <w:snapToGrid w:val="0"/>
              <w:spacing w:line="380" w:lineRule="exact"/>
              <w:rPr>
                <w:rFonts w:ascii="宋体" w:hAnsi="宋体"/>
                <w:color w:val="000000"/>
                <w:szCs w:val="21"/>
              </w:rPr>
            </w:pPr>
            <w:r>
              <w:rPr>
                <w:rFonts w:hint="eastAsia" w:ascii="宋体" w:hAnsi="宋体"/>
                <w:color w:val="000000"/>
                <w:szCs w:val="21"/>
              </w:rPr>
              <w:t>以书面形式</w:t>
            </w:r>
          </w:p>
        </w:tc>
      </w:tr>
      <w:tr w14:paraId="16D7A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9"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ED4B618">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13780872">
            <w:pPr>
              <w:spacing w:line="380" w:lineRule="exact"/>
              <w:jc w:val="center"/>
              <w:rPr>
                <w:rFonts w:ascii="宋体" w:hAnsi="宋体"/>
                <w:color w:val="000000"/>
                <w:szCs w:val="21"/>
              </w:rPr>
            </w:pPr>
            <w:r>
              <w:rPr>
                <w:rFonts w:hint="eastAsia" w:ascii="宋体" w:hAnsi="宋体"/>
                <w:color w:val="000000"/>
                <w:szCs w:val="21"/>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vAlign w:val="center"/>
          </w:tcPr>
          <w:p w14:paraId="5ACEC3FD">
            <w:pPr>
              <w:snapToGrid w:val="0"/>
              <w:spacing w:line="380" w:lineRule="exact"/>
              <w:rPr>
                <w:rFonts w:ascii="宋体" w:hAnsi="宋体"/>
                <w:color w:val="auto"/>
                <w:szCs w:val="21"/>
              </w:rPr>
            </w:pPr>
            <w:r>
              <w:rPr>
                <w:rFonts w:hint="eastAsia" w:ascii="宋体" w:hAnsi="宋体"/>
                <w:color w:val="auto"/>
                <w:szCs w:val="21"/>
                <w:u w:val="single"/>
              </w:rPr>
              <w:t>（1）延边朝鲜族自治州公共资源交易中心（州政府采购中心）</w:t>
            </w:r>
            <w:r>
              <w:rPr>
                <w:rFonts w:hint="eastAsia" w:ascii="宋体" w:hAnsi="宋体"/>
                <w:color w:val="auto"/>
                <w:szCs w:val="21"/>
              </w:rPr>
              <w:t>部门；</w:t>
            </w:r>
          </w:p>
          <w:p w14:paraId="65E1FD97">
            <w:pPr>
              <w:snapToGrid w:val="0"/>
              <w:spacing w:line="380" w:lineRule="exact"/>
              <w:rPr>
                <w:rFonts w:ascii="宋体" w:hAnsi="宋体"/>
                <w:color w:val="auto"/>
                <w:szCs w:val="21"/>
              </w:rPr>
            </w:pPr>
            <w:r>
              <w:rPr>
                <w:rFonts w:hint="eastAsia" w:ascii="宋体" w:hAnsi="宋体"/>
                <w:color w:val="auto"/>
                <w:szCs w:val="21"/>
              </w:rPr>
              <w:t>联系电话：0433-</w:t>
            </w:r>
            <w:r>
              <w:rPr>
                <w:rFonts w:hint="eastAsia" w:ascii="宋体" w:hAnsi="宋体"/>
                <w:color w:val="auto"/>
                <w:szCs w:val="21"/>
                <w:lang w:val="en-US" w:eastAsia="zh-CN"/>
              </w:rPr>
              <w:t>8333088</w:t>
            </w:r>
            <w:r>
              <w:rPr>
                <w:rFonts w:hint="eastAsia" w:ascii="宋体" w:hAnsi="宋体"/>
                <w:color w:val="auto"/>
                <w:szCs w:val="21"/>
              </w:rPr>
              <w:t>，</w:t>
            </w:r>
          </w:p>
          <w:p w14:paraId="21283CD4">
            <w:pPr>
              <w:snapToGrid w:val="0"/>
              <w:spacing w:line="380" w:lineRule="exact"/>
              <w:rPr>
                <w:rFonts w:ascii="宋体" w:hAnsi="宋体"/>
                <w:color w:val="auto"/>
                <w:szCs w:val="21"/>
              </w:rPr>
            </w:pPr>
            <w:r>
              <w:rPr>
                <w:rFonts w:hint="eastAsia" w:ascii="宋体" w:hAnsi="宋体"/>
                <w:color w:val="auto"/>
                <w:szCs w:val="21"/>
              </w:rPr>
              <w:t>通讯地址</w:t>
            </w:r>
            <w:r>
              <w:rPr>
                <w:rFonts w:hint="eastAsia" w:ascii="宋体" w:hAnsi="宋体" w:cs="Helvetica"/>
                <w:color w:val="auto"/>
                <w:szCs w:val="21"/>
              </w:rPr>
              <w:t>：</w:t>
            </w:r>
            <w:r>
              <w:rPr>
                <w:rFonts w:hint="eastAsia" w:ascii="宋体" w:hAnsi="宋体"/>
                <w:color w:val="auto"/>
                <w:szCs w:val="21"/>
                <w:u w:val="single"/>
              </w:rPr>
              <w:t xml:space="preserve"> 吉林省延吉市光华路166-1号州政务大厅</w:t>
            </w:r>
            <w:r>
              <w:rPr>
                <w:rFonts w:hint="eastAsia" w:ascii="宋体" w:hAnsi="宋体"/>
                <w:color w:val="auto"/>
                <w:szCs w:val="21"/>
                <w:u w:val="single"/>
                <w:lang w:val="en-US" w:eastAsia="zh-CN"/>
              </w:rPr>
              <w:t>6楼办公</w:t>
            </w:r>
            <w:r>
              <w:rPr>
                <w:rFonts w:hint="eastAsia" w:ascii="宋体" w:hAnsi="宋体"/>
                <w:color w:val="auto"/>
                <w:szCs w:val="21"/>
                <w:u w:val="single"/>
              </w:rPr>
              <w:t>室</w:t>
            </w:r>
          </w:p>
          <w:p w14:paraId="2F08A8C9">
            <w:pPr>
              <w:numPr>
                <w:ilvl w:val="0"/>
                <w:numId w:val="4"/>
              </w:numPr>
              <w:spacing w:line="360" w:lineRule="auto"/>
              <w:jc w:val="left"/>
              <w:rPr>
                <w:rFonts w:hint="eastAsia" w:ascii="宋体" w:hAnsi="宋体"/>
                <w:color w:val="auto"/>
                <w:szCs w:val="21"/>
              </w:rPr>
            </w:pPr>
            <w:r>
              <w:rPr>
                <w:rFonts w:hint="eastAsia" w:ascii="宋体" w:hAnsi="宋体"/>
                <w:color w:val="auto"/>
                <w:szCs w:val="21"/>
                <w:u w:val="single"/>
              </w:rPr>
              <w:t>延边</w:t>
            </w:r>
            <w:r>
              <w:rPr>
                <w:rFonts w:hint="eastAsia" w:ascii="宋体" w:hAnsi="宋体"/>
                <w:color w:val="auto"/>
                <w:szCs w:val="21"/>
                <w:u w:val="single"/>
                <w:lang w:val="en-US" w:eastAsia="zh-CN"/>
              </w:rPr>
              <w:t>广播电视台（延边卫视中心）</w:t>
            </w:r>
            <w:r>
              <w:rPr>
                <w:rFonts w:hint="eastAsia" w:ascii="宋体" w:hAnsi="宋体"/>
                <w:color w:val="auto"/>
                <w:szCs w:val="21"/>
              </w:rPr>
              <w:t>；</w:t>
            </w:r>
          </w:p>
          <w:p w14:paraId="1D7489C2">
            <w:pPr>
              <w:numPr>
                <w:ilvl w:val="0"/>
                <w:numId w:val="0"/>
              </w:numPr>
              <w:spacing w:line="360" w:lineRule="auto"/>
              <w:jc w:val="left"/>
              <w:rPr>
                <w:rFonts w:ascii="宋体" w:hAnsi="宋体"/>
                <w:color w:val="auto"/>
                <w:szCs w:val="21"/>
              </w:rPr>
            </w:pPr>
            <w:r>
              <w:rPr>
                <w:rFonts w:hint="eastAsia" w:ascii="宋体" w:hAnsi="宋体"/>
                <w:color w:val="auto"/>
                <w:szCs w:val="21"/>
              </w:rPr>
              <w:t>联系电话：</w:t>
            </w:r>
            <w:r>
              <w:rPr>
                <w:rFonts w:hint="eastAsia" w:ascii="宋体" w:hAnsi="宋体"/>
                <w:color w:val="auto"/>
                <w:szCs w:val="21"/>
                <w:lang w:val="en-US" w:eastAsia="zh-CN"/>
              </w:rPr>
              <w:t>0433-5085019</w:t>
            </w:r>
            <w:r>
              <w:rPr>
                <w:rFonts w:hint="eastAsia" w:ascii="宋体" w:hAnsi="宋体"/>
                <w:color w:val="auto"/>
                <w:szCs w:val="21"/>
              </w:rPr>
              <w:t>，</w:t>
            </w:r>
          </w:p>
          <w:p w14:paraId="0F9F0D3D">
            <w:pPr>
              <w:spacing w:line="360" w:lineRule="auto"/>
              <w:jc w:val="left"/>
              <w:rPr>
                <w:rFonts w:ascii="宋体" w:hAnsi="宋体"/>
                <w:color w:val="000000"/>
                <w:szCs w:val="21"/>
              </w:rPr>
            </w:pPr>
            <w:r>
              <w:rPr>
                <w:rFonts w:hint="eastAsia" w:ascii="宋体" w:hAnsi="宋体"/>
                <w:color w:val="auto"/>
                <w:szCs w:val="21"/>
              </w:rPr>
              <w:t>通讯地址</w:t>
            </w:r>
            <w:r>
              <w:rPr>
                <w:rFonts w:hint="eastAsia" w:ascii="宋体" w:hAnsi="宋体" w:cs="Helvetica"/>
                <w:color w:val="auto"/>
                <w:szCs w:val="21"/>
              </w:rPr>
              <w:t>：</w:t>
            </w:r>
            <w:r>
              <w:rPr>
                <w:rFonts w:hint="eastAsia" w:ascii="宋体" w:hAnsi="宋体"/>
                <w:color w:val="auto"/>
                <w:szCs w:val="21"/>
                <w:u w:val="single"/>
              </w:rPr>
              <w:t xml:space="preserve"> 吉林省延吉市局子街</w:t>
            </w:r>
            <w:r>
              <w:rPr>
                <w:rFonts w:hint="eastAsia" w:ascii="宋体" w:hAnsi="宋体"/>
                <w:color w:val="auto"/>
                <w:szCs w:val="21"/>
                <w:u w:val="single"/>
                <w:lang w:val="en-US" w:eastAsia="zh-CN"/>
              </w:rPr>
              <w:t>1558</w:t>
            </w:r>
            <w:r>
              <w:rPr>
                <w:rFonts w:hint="eastAsia" w:ascii="宋体" w:hAnsi="宋体"/>
                <w:color w:val="auto"/>
                <w:szCs w:val="21"/>
                <w:u w:val="single"/>
              </w:rPr>
              <w:t>号</w:t>
            </w:r>
          </w:p>
        </w:tc>
      </w:tr>
      <w:tr w14:paraId="600BF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4A01CEC5">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0DAABCCF">
            <w:pPr>
              <w:spacing w:line="380" w:lineRule="exact"/>
              <w:jc w:val="center"/>
              <w:rPr>
                <w:rFonts w:ascii="宋体" w:hAnsi="宋体"/>
                <w:color w:val="000000"/>
                <w:szCs w:val="21"/>
              </w:rPr>
            </w:pPr>
            <w:r>
              <w:rPr>
                <w:rFonts w:hint="eastAsia" w:hAnsi="宋体"/>
                <w:color w:val="000000"/>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vAlign w:val="center"/>
          </w:tcPr>
          <w:p w14:paraId="7023ED67">
            <w:pPr>
              <w:snapToGrid w:val="0"/>
              <w:spacing w:line="380" w:lineRule="exact"/>
              <w:rPr>
                <w:rFonts w:ascii="宋体" w:hAnsi="宋体"/>
                <w:color w:val="000000"/>
                <w:szCs w:val="21"/>
              </w:rPr>
            </w:pPr>
            <w:r>
              <w:rPr>
                <w:rFonts w:hint="eastAsia" w:hAnsi="宋体"/>
                <w:color w:val="000000"/>
              </w:rPr>
              <w:t>质疑期内每个工作日8时</w:t>
            </w:r>
            <w:r>
              <w:rPr>
                <w:rFonts w:hint="eastAsia" w:hAnsi="宋体"/>
                <w:color w:val="000000"/>
                <w:u w:val="single"/>
              </w:rPr>
              <w:t>30</w:t>
            </w:r>
            <w:r>
              <w:rPr>
                <w:rFonts w:hint="eastAsia" w:hAnsi="宋体"/>
                <w:color w:val="000000"/>
              </w:rPr>
              <w:t>分到</w:t>
            </w:r>
            <w:r>
              <w:rPr>
                <w:rFonts w:hint="eastAsia" w:hAnsi="宋体"/>
                <w:color w:val="000000"/>
                <w:u w:val="single"/>
              </w:rPr>
              <w:t>11</w:t>
            </w:r>
            <w:r>
              <w:rPr>
                <w:rFonts w:hint="eastAsia" w:hAnsi="宋体"/>
                <w:color w:val="000000"/>
              </w:rPr>
              <w:t>时</w:t>
            </w:r>
            <w:r>
              <w:rPr>
                <w:rFonts w:hint="eastAsia" w:hAnsi="宋体"/>
                <w:color w:val="000000"/>
                <w:lang w:val="en-US" w:eastAsia="zh-CN"/>
              </w:rPr>
              <w:t>0</w:t>
            </w:r>
            <w:r>
              <w:rPr>
                <w:rFonts w:hint="eastAsia" w:hAnsi="宋体"/>
                <w:color w:val="000000"/>
                <w:u w:val="single"/>
              </w:rPr>
              <w:t>0</w:t>
            </w:r>
            <w:r>
              <w:rPr>
                <w:rFonts w:hint="eastAsia" w:hAnsi="宋体"/>
                <w:color w:val="000000"/>
              </w:rPr>
              <w:t>分，</w:t>
            </w:r>
            <w:r>
              <w:rPr>
                <w:rFonts w:hint="eastAsia" w:hAnsi="宋体"/>
                <w:color w:val="000000"/>
                <w:u w:val="single"/>
              </w:rPr>
              <w:t>13</w:t>
            </w:r>
            <w:r>
              <w:rPr>
                <w:rFonts w:hint="eastAsia" w:hAnsi="宋体"/>
                <w:color w:val="000000"/>
              </w:rPr>
              <w:t>时30分到</w:t>
            </w:r>
            <w:r>
              <w:rPr>
                <w:rFonts w:hint="eastAsia" w:hAnsi="宋体"/>
                <w:color w:val="000000"/>
                <w:u w:val="single"/>
                <w:lang w:val="en-US" w:eastAsia="zh-CN"/>
              </w:rPr>
              <w:t>17</w:t>
            </w:r>
            <w:r>
              <w:rPr>
                <w:rFonts w:hint="eastAsia" w:hAnsi="宋体"/>
                <w:color w:val="000000"/>
              </w:rPr>
              <w:t>时</w:t>
            </w:r>
            <w:r>
              <w:rPr>
                <w:rFonts w:hint="eastAsia" w:hAnsi="宋体"/>
                <w:color w:val="000000"/>
                <w:u w:val="single"/>
              </w:rPr>
              <w:t>0</w:t>
            </w:r>
            <w:r>
              <w:rPr>
                <w:rFonts w:hint="eastAsia" w:hAnsi="宋体"/>
                <w:color w:val="000000"/>
                <w:u w:val="single"/>
                <w:lang w:val="en-US" w:eastAsia="zh-CN"/>
              </w:rPr>
              <w:t>0</w:t>
            </w:r>
            <w:r>
              <w:rPr>
                <w:rFonts w:hint="eastAsia" w:hAnsi="宋体"/>
                <w:color w:val="000000"/>
              </w:rPr>
              <w:t>分</w:t>
            </w:r>
          </w:p>
        </w:tc>
      </w:tr>
      <w:tr w14:paraId="4A0DC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EDFC9D2">
            <w:pPr>
              <w:spacing w:line="360" w:lineRule="auto"/>
              <w:jc w:val="center"/>
              <w:rPr>
                <w:rFonts w:ascii="宋体" w:hAnsi="宋体" w:cs="宋体"/>
                <w:szCs w:val="21"/>
              </w:rPr>
            </w:pPr>
            <w:r>
              <w:rPr>
                <w:rFonts w:hint="eastAsia" w:ascii="宋体" w:hAnsi="宋体" w:cs="宋体"/>
                <w:szCs w:val="21"/>
              </w:rPr>
              <w:t>31.6</w:t>
            </w:r>
          </w:p>
        </w:tc>
        <w:tc>
          <w:tcPr>
            <w:tcW w:w="2786" w:type="dxa"/>
            <w:tcBorders>
              <w:top w:val="single" w:color="000000" w:sz="4" w:space="0"/>
              <w:left w:val="single" w:color="000000" w:sz="4" w:space="0"/>
              <w:bottom w:val="single" w:color="000000" w:sz="4" w:space="0"/>
              <w:right w:val="single" w:color="000000" w:sz="4" w:space="0"/>
            </w:tcBorders>
            <w:vAlign w:val="center"/>
          </w:tcPr>
          <w:p w14:paraId="419F9220">
            <w:pPr>
              <w:spacing w:line="360" w:lineRule="auto"/>
              <w:jc w:val="center"/>
              <w:rPr>
                <w:rFonts w:ascii="宋体" w:hAnsi="宋体" w:cs="宋体"/>
                <w:szCs w:val="21"/>
              </w:rPr>
            </w:pPr>
            <w:r>
              <w:rPr>
                <w:rFonts w:hint="eastAsia" w:ascii="宋体" w:hAnsi="宋体" w:cs="宋体"/>
                <w:szCs w:val="21"/>
              </w:rPr>
              <w:t>受理投诉方式</w:t>
            </w:r>
          </w:p>
        </w:tc>
        <w:tc>
          <w:tcPr>
            <w:tcW w:w="6853" w:type="dxa"/>
            <w:tcBorders>
              <w:top w:val="single" w:color="000000" w:sz="4" w:space="0"/>
              <w:left w:val="single" w:color="000000" w:sz="4" w:space="0"/>
              <w:bottom w:val="single" w:color="000000" w:sz="4" w:space="0"/>
              <w:right w:val="single" w:color="000000" w:sz="4" w:space="0"/>
            </w:tcBorders>
            <w:vAlign w:val="center"/>
          </w:tcPr>
          <w:p w14:paraId="65BE7E69">
            <w:pPr>
              <w:snapToGrid w:val="0"/>
              <w:spacing w:line="380" w:lineRule="exact"/>
              <w:rPr>
                <w:rFonts w:hAnsi="宋体"/>
                <w:color w:val="000000"/>
              </w:rPr>
            </w:pPr>
            <w:r>
              <w:rPr>
                <w:rFonts w:hAnsi="宋体"/>
                <w:color w:val="000000"/>
              </w:rPr>
              <w:t>1</w:t>
            </w:r>
            <w:r>
              <w:rPr>
                <w:rFonts w:hint="eastAsia" w:hAnsi="宋体"/>
                <w:color w:val="000000"/>
              </w:rPr>
              <w:t>、受理方式：纸质方式受理，投诉书正、副本（经过质疑的事项才可投诉）。</w:t>
            </w:r>
          </w:p>
          <w:p w14:paraId="495FF4CF">
            <w:pPr>
              <w:snapToGrid w:val="0"/>
              <w:spacing w:line="380" w:lineRule="exact"/>
              <w:rPr>
                <w:rFonts w:hAnsi="宋体"/>
                <w:color w:val="000000"/>
              </w:rPr>
            </w:pPr>
            <w:r>
              <w:rPr>
                <w:rFonts w:hAnsi="宋体"/>
                <w:color w:val="000000"/>
              </w:rPr>
              <w:t>2</w:t>
            </w:r>
            <w:r>
              <w:rPr>
                <w:rFonts w:hint="eastAsia" w:hAnsi="宋体"/>
                <w:color w:val="000000"/>
              </w:rPr>
              <w:t>、邮寄地址：</w:t>
            </w:r>
          </w:p>
          <w:p w14:paraId="20785FDD">
            <w:pPr>
              <w:snapToGrid w:val="0"/>
              <w:spacing w:line="380" w:lineRule="exact"/>
              <w:rPr>
                <w:rFonts w:hAnsi="宋体"/>
                <w:color w:val="000000"/>
              </w:rPr>
            </w:pPr>
            <w:r>
              <w:rPr>
                <w:rFonts w:hint="eastAsia" w:hAnsi="宋体"/>
                <w:color w:val="000000"/>
              </w:rPr>
              <w:t>名称：延边朝鲜族自治州财政局</w:t>
            </w:r>
          </w:p>
          <w:p w14:paraId="497792EF">
            <w:pPr>
              <w:snapToGrid w:val="0"/>
              <w:spacing w:line="380" w:lineRule="exact"/>
              <w:rPr>
                <w:rFonts w:hAnsi="宋体"/>
                <w:color w:val="000000"/>
              </w:rPr>
            </w:pPr>
            <w:r>
              <w:rPr>
                <w:rFonts w:hint="eastAsia" w:hAnsi="宋体"/>
                <w:color w:val="000000"/>
              </w:rPr>
              <w:t>地址：吉林省延吉市延龙路608号</w:t>
            </w:r>
          </w:p>
          <w:p w14:paraId="11F7CB95">
            <w:pPr>
              <w:snapToGrid w:val="0"/>
              <w:spacing w:line="380" w:lineRule="exact"/>
              <w:rPr>
                <w:rFonts w:hAnsi="宋体" w:cs="宋体"/>
              </w:rPr>
            </w:pPr>
            <w:r>
              <w:rPr>
                <w:rFonts w:hint="eastAsia" w:hAnsi="宋体"/>
                <w:color w:val="000000"/>
              </w:rPr>
              <w:t>联系电话： 0433-2876012</w:t>
            </w:r>
          </w:p>
        </w:tc>
      </w:tr>
      <w:tr w14:paraId="413EC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E9CB235">
            <w:pPr>
              <w:spacing w:line="360" w:lineRule="auto"/>
              <w:jc w:val="center"/>
              <w:rPr>
                <w:rFonts w:ascii="宋体" w:hAnsi="宋体" w:cs="宋体"/>
                <w:szCs w:val="21"/>
              </w:rPr>
            </w:pPr>
            <w:r>
              <w:rPr>
                <w:rFonts w:hint="eastAsia" w:ascii="宋体" w:hAnsi="宋体" w:cs="宋体"/>
                <w:szCs w:val="21"/>
              </w:rPr>
              <w:t>33</w:t>
            </w:r>
          </w:p>
        </w:tc>
        <w:tc>
          <w:tcPr>
            <w:tcW w:w="2786" w:type="dxa"/>
            <w:tcBorders>
              <w:top w:val="single" w:color="000000" w:sz="4" w:space="0"/>
              <w:left w:val="single" w:color="000000" w:sz="4" w:space="0"/>
              <w:bottom w:val="single" w:color="000000" w:sz="4" w:space="0"/>
              <w:right w:val="single" w:color="000000" w:sz="4" w:space="0"/>
            </w:tcBorders>
            <w:vAlign w:val="center"/>
          </w:tcPr>
          <w:p w14:paraId="648D0812">
            <w:pPr>
              <w:spacing w:line="360" w:lineRule="auto"/>
              <w:jc w:val="center"/>
              <w:rPr>
                <w:rFonts w:ascii="宋体" w:hAnsi="宋体" w:cs="宋体"/>
                <w:szCs w:val="21"/>
              </w:rPr>
            </w:pPr>
            <w:r>
              <w:rPr>
                <w:rFonts w:hint="eastAsia" w:ascii="宋体" w:hAnsi="宋体" w:cs="宋体"/>
                <w:szCs w:val="21"/>
              </w:rPr>
              <w:t>采购代理费</w:t>
            </w:r>
          </w:p>
        </w:tc>
        <w:tc>
          <w:tcPr>
            <w:tcW w:w="6853" w:type="dxa"/>
            <w:tcBorders>
              <w:top w:val="single" w:color="000000" w:sz="4" w:space="0"/>
              <w:left w:val="single" w:color="000000" w:sz="4" w:space="0"/>
              <w:bottom w:val="single" w:color="000000" w:sz="4" w:space="0"/>
              <w:right w:val="single" w:color="000000" w:sz="4" w:space="0"/>
            </w:tcBorders>
            <w:vAlign w:val="center"/>
          </w:tcPr>
          <w:p w14:paraId="4DC346D2">
            <w:pPr>
              <w:pStyle w:val="14"/>
              <w:snapToGrid w:val="0"/>
              <w:spacing w:line="360" w:lineRule="auto"/>
              <w:rPr>
                <w:rFonts w:hAnsi="宋体" w:cs="宋体"/>
                <w:sz w:val="21"/>
              </w:rPr>
            </w:pPr>
            <w:r>
              <w:rPr>
                <w:rFonts w:hint="eastAsia" w:hAnsi="宋体" w:cs="宋体"/>
                <w:sz w:val="21"/>
              </w:rPr>
              <w:t>1. 是否收取采购代理费：</w:t>
            </w:r>
          </w:p>
          <w:p w14:paraId="1074CA2F">
            <w:pPr>
              <w:pStyle w:val="14"/>
              <w:snapToGrid w:val="0"/>
              <w:spacing w:line="360" w:lineRule="auto"/>
              <w:rPr>
                <w:rFonts w:hAnsi="宋体" w:cs="宋体"/>
                <w:sz w:val="21"/>
              </w:rPr>
            </w:pPr>
            <w:r>
              <w:rPr>
                <w:rFonts w:hint="eastAsia" w:hAnsi="宋体" w:cs="宋体"/>
                <w:sz w:val="21"/>
              </w:rPr>
              <w:t>□是    ☑ 否</w:t>
            </w:r>
          </w:p>
          <w:p w14:paraId="0DFE2B51">
            <w:pPr>
              <w:pStyle w:val="14"/>
              <w:snapToGrid w:val="0"/>
              <w:spacing w:line="360" w:lineRule="auto"/>
              <w:rPr>
                <w:rFonts w:hAnsi="宋体" w:cs="宋体"/>
                <w:sz w:val="21"/>
              </w:rPr>
            </w:pPr>
            <w:r>
              <w:rPr>
                <w:rFonts w:hint="eastAsia" w:hAnsi="宋体" w:cs="宋体"/>
                <w:sz w:val="21"/>
              </w:rPr>
              <w:t>2.采购代理费支付方式：</w:t>
            </w:r>
          </w:p>
          <w:p w14:paraId="0E3EBC29">
            <w:pPr>
              <w:pStyle w:val="14"/>
              <w:snapToGrid w:val="0"/>
              <w:spacing w:line="360" w:lineRule="auto"/>
              <w:rPr>
                <w:rFonts w:hAnsi="宋体" w:cs="宋体"/>
                <w:sz w:val="21"/>
              </w:rPr>
            </w:pP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领取成交通知书前，一次性向采购代理机构支付。</w:t>
            </w:r>
          </w:p>
          <w:p w14:paraId="7039A10B">
            <w:pPr>
              <w:pStyle w:val="14"/>
              <w:snapToGrid w:val="0"/>
              <w:spacing w:line="360" w:lineRule="auto"/>
              <w:rPr>
                <w:rFonts w:hAnsi="宋体" w:cs="宋体"/>
                <w:sz w:val="21"/>
              </w:rPr>
            </w:pPr>
            <w:r>
              <w:rPr>
                <w:rFonts w:hint="eastAsia" w:hAnsi="宋体" w:cs="宋体"/>
                <w:sz w:val="21"/>
              </w:rPr>
              <w:t>□采购人支付。</w:t>
            </w:r>
          </w:p>
          <w:p w14:paraId="39007892">
            <w:pPr>
              <w:pStyle w:val="14"/>
              <w:snapToGrid w:val="0"/>
              <w:spacing w:line="360" w:lineRule="auto"/>
              <w:rPr>
                <w:rFonts w:hAnsi="宋体" w:cs="宋体"/>
                <w:sz w:val="21"/>
              </w:rPr>
            </w:pPr>
            <w:r>
              <w:rPr>
                <w:rFonts w:hint="eastAsia" w:hAnsi="宋体" w:cs="宋体"/>
                <w:sz w:val="21"/>
              </w:rPr>
              <w:t>3.采购代理费收取标准：</w:t>
            </w:r>
          </w:p>
          <w:p w14:paraId="4EA3CB28">
            <w:pPr>
              <w:pStyle w:val="14"/>
              <w:snapToGrid w:val="0"/>
              <w:spacing w:line="360" w:lineRule="auto"/>
              <w:rPr>
                <w:rFonts w:hAnsi="宋体" w:cs="宋体"/>
                <w:sz w:val="21"/>
              </w:rPr>
            </w:pPr>
            <w:r>
              <w:rPr>
                <w:rFonts w:hint="eastAsia" w:hAnsi="宋体" w:cs="宋体"/>
                <w:sz w:val="21"/>
              </w:rPr>
              <w:t>4. 采购代理费收取银行账户</w:t>
            </w:r>
          </w:p>
          <w:p w14:paraId="56C91C9D">
            <w:pPr>
              <w:pStyle w:val="14"/>
              <w:snapToGrid w:val="0"/>
              <w:spacing w:line="360" w:lineRule="auto"/>
              <w:rPr>
                <w:rFonts w:hAnsi="宋体" w:cs="宋体"/>
                <w:sz w:val="21"/>
              </w:rPr>
            </w:pPr>
            <w:r>
              <w:rPr>
                <w:rFonts w:hint="eastAsia" w:hAnsi="宋体" w:cs="宋体"/>
                <w:sz w:val="21"/>
              </w:rPr>
              <w:t xml:space="preserve">开户名称： </w:t>
            </w:r>
          </w:p>
          <w:p w14:paraId="77F901DF">
            <w:pPr>
              <w:pStyle w:val="14"/>
              <w:snapToGrid w:val="0"/>
              <w:spacing w:line="360" w:lineRule="auto"/>
              <w:rPr>
                <w:rFonts w:hAnsi="宋体" w:cs="宋体"/>
                <w:sz w:val="21"/>
              </w:rPr>
            </w:pPr>
            <w:r>
              <w:rPr>
                <w:rFonts w:hint="eastAsia" w:hAnsi="宋体" w:cs="宋体"/>
                <w:sz w:val="21"/>
              </w:rPr>
              <w:t xml:space="preserve">开户银行： </w:t>
            </w:r>
          </w:p>
          <w:p w14:paraId="7B35A4BE">
            <w:pPr>
              <w:pStyle w:val="14"/>
              <w:snapToGrid w:val="0"/>
              <w:spacing w:line="360" w:lineRule="auto"/>
              <w:rPr>
                <w:rFonts w:hAnsi="宋体" w:cs="宋体"/>
                <w:sz w:val="21"/>
              </w:rPr>
            </w:pPr>
            <w:r>
              <w:rPr>
                <w:rFonts w:hint="eastAsia" w:hAnsi="宋体" w:cs="宋体"/>
                <w:sz w:val="21"/>
              </w:rPr>
              <w:t>银行账号：</w:t>
            </w:r>
          </w:p>
        </w:tc>
      </w:tr>
      <w:tr w14:paraId="3BCE6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D0699D1">
            <w:pPr>
              <w:spacing w:line="360" w:lineRule="auto"/>
              <w:jc w:val="center"/>
              <w:rPr>
                <w:rFonts w:ascii="宋体" w:hAnsi="宋体" w:cs="宋体"/>
                <w:szCs w:val="21"/>
              </w:rPr>
            </w:pPr>
            <w:r>
              <w:rPr>
                <w:rFonts w:hint="eastAsia" w:ascii="宋体" w:hAnsi="宋体" w:cs="宋体"/>
                <w:szCs w:val="21"/>
              </w:rPr>
              <w:t>34.1</w:t>
            </w:r>
          </w:p>
        </w:tc>
        <w:tc>
          <w:tcPr>
            <w:tcW w:w="2786" w:type="dxa"/>
            <w:tcBorders>
              <w:top w:val="single" w:color="000000" w:sz="4" w:space="0"/>
              <w:left w:val="single" w:color="000000" w:sz="4" w:space="0"/>
              <w:bottom w:val="single" w:color="000000" w:sz="4" w:space="0"/>
              <w:right w:val="single" w:color="000000" w:sz="4" w:space="0"/>
            </w:tcBorders>
            <w:vAlign w:val="center"/>
          </w:tcPr>
          <w:p w14:paraId="3BE40BC2">
            <w:pPr>
              <w:spacing w:line="360" w:lineRule="auto"/>
              <w:jc w:val="center"/>
              <w:rPr>
                <w:rFonts w:ascii="宋体" w:hAnsi="宋体" w:cs="宋体"/>
                <w:szCs w:val="21"/>
              </w:rPr>
            </w:pPr>
            <w:r>
              <w:rPr>
                <w:rFonts w:hint="eastAsia" w:hAnsi="宋体"/>
              </w:rPr>
              <w:t>解释</w:t>
            </w:r>
          </w:p>
        </w:tc>
        <w:tc>
          <w:tcPr>
            <w:tcW w:w="6853" w:type="dxa"/>
            <w:tcBorders>
              <w:top w:val="single" w:color="000000" w:sz="4" w:space="0"/>
              <w:left w:val="single" w:color="000000" w:sz="4" w:space="0"/>
              <w:bottom w:val="single" w:color="000000" w:sz="4" w:space="0"/>
              <w:right w:val="single" w:color="000000" w:sz="4" w:space="0"/>
            </w:tcBorders>
            <w:vAlign w:val="center"/>
          </w:tcPr>
          <w:p w14:paraId="0E7FE8DB">
            <w:pPr>
              <w:pStyle w:val="14"/>
              <w:snapToGrid w:val="0"/>
              <w:spacing w:line="360" w:lineRule="auto"/>
              <w:rPr>
                <w:rFonts w:hAnsi="宋体" w:cs="宋体"/>
                <w:b/>
                <w:sz w:val="21"/>
              </w:rPr>
            </w:pPr>
            <w:r>
              <w:rPr>
                <w:rFonts w:hint="eastAsia" w:hAnsi="宋体" w:cs="宋体"/>
                <w:b/>
                <w:sz w:val="21"/>
              </w:rPr>
              <w:t>解释权：</w:t>
            </w:r>
            <w:r>
              <w:rPr>
                <w:rFonts w:hint="eastAsia" w:hAnsi="宋体" w:cs="宋体"/>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sz w:val="21"/>
              </w:rPr>
              <w:t>由采购人或者采购代理机构负责解释。</w:t>
            </w:r>
          </w:p>
          <w:p w14:paraId="09870D6F">
            <w:pPr>
              <w:pStyle w:val="14"/>
              <w:snapToGrid w:val="0"/>
              <w:spacing w:line="360" w:lineRule="auto"/>
              <w:rPr>
                <w:rFonts w:hAnsi="宋体" w:cs="宋体"/>
                <w:b/>
                <w:sz w:val="21"/>
              </w:rPr>
            </w:pPr>
            <w:r>
              <w:rPr>
                <w:rFonts w:hint="eastAsia" w:hAnsi="宋体" w:cs="宋体"/>
                <w:b/>
                <w:sz w:val="21"/>
              </w:rPr>
              <w:t>法律责任：</w:t>
            </w:r>
          </w:p>
          <w:p w14:paraId="73C5199C">
            <w:pPr>
              <w:pStyle w:val="14"/>
              <w:snapToGrid w:val="0"/>
              <w:spacing w:line="360" w:lineRule="auto"/>
              <w:rPr>
                <w:rFonts w:hAnsi="宋体" w:cs="宋体"/>
                <w:sz w:val="21"/>
              </w:rPr>
            </w:pPr>
            <w:r>
              <w:rPr>
                <w:rFonts w:hint="eastAsia" w:hAnsi="宋体" w:cs="宋体"/>
                <w:b/>
                <w:sz w:val="21"/>
              </w:rPr>
              <w:t>1.</w:t>
            </w:r>
            <w:r>
              <w:rPr>
                <w:rFonts w:hint="eastAsia" w:hAnsi="宋体" w:cs="宋体"/>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3D0D0F33">
            <w:pPr>
              <w:spacing w:line="360" w:lineRule="auto"/>
              <w:rPr>
                <w:rFonts w:hAnsi="宋体" w:cs="宋体"/>
              </w:rPr>
            </w:pPr>
            <w:r>
              <w:rPr>
                <w:rFonts w:hAnsi="宋体" w:cs="宋体"/>
                <w:b/>
                <w:color w:val="auto"/>
              </w:rPr>
              <w:t>2.</w:t>
            </w:r>
            <w:r>
              <w:rPr>
                <w:rFonts w:hint="eastAsia" w:ascii="宋体" w:hAnsi="宋体"/>
                <w:b/>
                <w:color w:val="auto"/>
                <w:szCs w:val="21"/>
              </w:rPr>
              <w:t xml:space="preserve"> 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FEF1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EEEAD72">
            <w:pPr>
              <w:spacing w:line="360" w:lineRule="auto"/>
              <w:jc w:val="center"/>
              <w:rPr>
                <w:rFonts w:ascii="宋体" w:hAnsi="宋体" w:cs="宋体"/>
                <w:szCs w:val="21"/>
              </w:rPr>
            </w:pPr>
            <w:r>
              <w:rPr>
                <w:rFonts w:hint="eastAsia" w:ascii="宋体" w:hAnsi="宋体" w:cs="宋体"/>
                <w:szCs w:val="21"/>
              </w:rPr>
              <w:t>34.2</w:t>
            </w:r>
          </w:p>
        </w:tc>
        <w:tc>
          <w:tcPr>
            <w:tcW w:w="2786" w:type="dxa"/>
            <w:tcBorders>
              <w:top w:val="single" w:color="000000" w:sz="4" w:space="0"/>
              <w:left w:val="single" w:color="000000" w:sz="4" w:space="0"/>
              <w:bottom w:val="single" w:color="000000" w:sz="4" w:space="0"/>
              <w:right w:val="single" w:color="000000" w:sz="4" w:space="0"/>
            </w:tcBorders>
            <w:vAlign w:val="center"/>
          </w:tcPr>
          <w:p w14:paraId="44BDD2B4">
            <w:pPr>
              <w:spacing w:line="360" w:lineRule="auto"/>
              <w:jc w:val="center"/>
              <w:rPr>
                <w:rFonts w:ascii="宋体" w:hAnsi="宋体" w:cs="宋体"/>
                <w:szCs w:val="21"/>
              </w:rPr>
            </w:pPr>
            <w:r>
              <w:rPr>
                <w:rFonts w:hint="eastAsia" w:ascii="宋体" w:hAnsi="宋体" w:cs="宋体"/>
                <w:szCs w:val="21"/>
              </w:rPr>
              <w:t>其他</w:t>
            </w:r>
          </w:p>
        </w:tc>
        <w:tc>
          <w:tcPr>
            <w:tcW w:w="6853" w:type="dxa"/>
            <w:tcBorders>
              <w:top w:val="single" w:color="000000" w:sz="4" w:space="0"/>
              <w:left w:val="single" w:color="000000" w:sz="4" w:space="0"/>
              <w:bottom w:val="single" w:color="000000" w:sz="4" w:space="0"/>
              <w:right w:val="single" w:color="000000" w:sz="4" w:space="0"/>
            </w:tcBorders>
            <w:vAlign w:val="center"/>
          </w:tcPr>
          <w:p w14:paraId="129FC291">
            <w:pPr>
              <w:pStyle w:val="14"/>
              <w:snapToGrid w:val="0"/>
              <w:spacing w:line="360" w:lineRule="auto"/>
              <w:rPr>
                <w:rFonts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9B8A492">
            <w:pPr>
              <w:pStyle w:val="14"/>
              <w:snapToGrid w:val="0"/>
              <w:spacing w:line="360" w:lineRule="auto"/>
              <w:rPr>
                <w:rFonts w:hAnsi="宋体" w:cs="宋体"/>
                <w:sz w:val="21"/>
              </w:rPr>
            </w:pPr>
            <w:r>
              <w:rPr>
                <w:rFonts w:hint="eastAsia" w:hAnsi="宋体" w:cs="宋体"/>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5C65A70">
            <w:pPr>
              <w:pStyle w:val="14"/>
              <w:snapToGrid w:val="0"/>
              <w:spacing w:line="360" w:lineRule="auto"/>
              <w:rPr>
                <w:rFonts w:hAnsi="宋体" w:cs="宋体"/>
                <w:sz w:val="21"/>
              </w:rPr>
            </w:pPr>
            <w:r>
              <w:rPr>
                <w:rFonts w:hint="eastAsia" w:hAnsi="宋体" w:cs="宋体"/>
                <w:sz w:val="21"/>
              </w:rPr>
              <w:t>3.本磋商文件中描述供应商的“签字”是指供应商的法定代表人或者委托代理人亲自在文件规定签署处亲笔写上个人的名字的行为，私章、签字章、印鉴、影印等其他形式均不能代替亲笔签字。</w:t>
            </w:r>
          </w:p>
          <w:p w14:paraId="670EA5AC">
            <w:pPr>
              <w:pStyle w:val="14"/>
              <w:snapToGrid w:val="0"/>
              <w:spacing w:line="360" w:lineRule="auto"/>
              <w:rPr>
                <w:rFonts w:hAnsi="宋体" w:cs="宋体"/>
                <w:sz w:val="21"/>
              </w:rPr>
            </w:pPr>
            <w:r>
              <w:rPr>
                <w:rFonts w:hint="eastAsia" w:hAnsi="宋体" w:cs="宋体"/>
                <w:sz w:val="21"/>
              </w:rPr>
              <w:t>4.自然人竞标的，磋商文件规定盖公章处由自然人摁手指指印。</w:t>
            </w:r>
          </w:p>
          <w:p w14:paraId="6F56732F">
            <w:pPr>
              <w:pStyle w:val="14"/>
              <w:snapToGrid w:val="0"/>
              <w:spacing w:line="360" w:lineRule="auto"/>
              <w:rPr>
                <w:rFonts w:hAnsi="宋体" w:cs="宋体"/>
                <w:sz w:val="21"/>
              </w:rPr>
            </w:pPr>
            <w:r>
              <w:rPr>
                <w:rFonts w:hint="eastAsia" w:hAnsi="宋体" w:cs="宋体"/>
                <w:sz w:val="21"/>
              </w:rPr>
              <w:t>5.本磋商文件所称的“以上”“以下”“以内”“届满”，包括本数；所称的“不满”“超过”“以外”，不包括本数。</w:t>
            </w:r>
          </w:p>
        </w:tc>
      </w:tr>
    </w:tbl>
    <w:p w14:paraId="49F9A868">
      <w:pPr>
        <w:pStyle w:val="4"/>
        <w:spacing w:line="420" w:lineRule="exact"/>
        <w:jc w:val="center"/>
        <w:rPr>
          <w:rFonts w:ascii="宋体" w:hAnsi="宋体" w:cs="宋体"/>
          <w:b w:val="0"/>
        </w:rPr>
      </w:pPr>
      <w:r>
        <w:rPr>
          <w:rFonts w:hint="eastAsia" w:ascii="宋体" w:hAnsi="宋体"/>
          <w:bCs w:val="0"/>
        </w:rPr>
        <w:br w:type="page"/>
      </w:r>
      <w:r>
        <w:rPr>
          <w:rFonts w:hint="eastAsia" w:ascii="宋体" w:hAnsi="宋体"/>
          <w:b w:val="0"/>
        </w:rPr>
        <w:t>第二节 供应商须知正文</w:t>
      </w:r>
    </w:p>
    <w:p w14:paraId="63D51DFE">
      <w:pPr>
        <w:pStyle w:val="5"/>
        <w:spacing w:before="0" w:after="0" w:line="360" w:lineRule="auto"/>
        <w:ind w:firstLine="640" w:firstLineChars="200"/>
        <w:rPr>
          <w:rFonts w:ascii="宋体" w:hAnsi="宋体"/>
          <w:b w:val="0"/>
        </w:rPr>
      </w:pPr>
      <w:r>
        <w:rPr>
          <w:rFonts w:hint="eastAsia" w:ascii="宋体" w:hAnsi="宋体"/>
          <w:b w:val="0"/>
        </w:rPr>
        <w:t>一、总则</w:t>
      </w:r>
    </w:p>
    <w:p w14:paraId="46FCCAF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1.适用范围</w:t>
      </w:r>
    </w:p>
    <w:p w14:paraId="675E8F8E">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53DC7210">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4E8F5A94">
      <w:pPr>
        <w:spacing w:line="360" w:lineRule="auto"/>
        <w:ind w:firstLine="482" w:firstLineChars="200"/>
        <w:rPr>
          <w:rFonts w:ascii="黑体" w:hAnsi="黑体" w:eastAsia="黑体" w:cs="宋体"/>
          <w:b/>
          <w:bCs/>
          <w:sz w:val="24"/>
        </w:rPr>
      </w:pPr>
      <w:r>
        <w:rPr>
          <w:rFonts w:hint="eastAsia" w:ascii="黑体" w:hAnsi="黑体" w:eastAsia="黑体" w:cs="宋体"/>
          <w:b/>
          <w:bCs/>
          <w:sz w:val="24"/>
        </w:rPr>
        <w:t>2.定义</w:t>
      </w:r>
    </w:p>
    <w:p w14:paraId="67E0C215">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7BDBEE22">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14BA01F0">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77CA761F">
      <w:pPr>
        <w:spacing w:line="360" w:lineRule="auto"/>
        <w:ind w:firstLine="420" w:firstLineChars="200"/>
        <w:rPr>
          <w:rFonts w:ascii="宋体" w:hAnsi="宋体" w:cs="宋体"/>
          <w:szCs w:val="21"/>
        </w:rPr>
      </w:pPr>
      <w:r>
        <w:rPr>
          <w:rFonts w:hint="eastAsia" w:ascii="宋体" w:hAnsi="宋体"/>
          <w:szCs w:val="21"/>
        </w:rPr>
        <w:t>2.4“服务”是指除货物和工程以外的其他政府采购对象。</w:t>
      </w:r>
    </w:p>
    <w:p w14:paraId="24DE34FC">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17E33790">
      <w:pPr>
        <w:spacing w:line="360" w:lineRule="auto"/>
        <w:ind w:firstLine="420" w:firstLineChars="200"/>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14:paraId="17354914">
      <w:pPr>
        <w:spacing w:line="360" w:lineRule="auto"/>
        <w:ind w:firstLine="420" w:firstLineChars="200"/>
        <w:rPr>
          <w:rFonts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14:paraId="3B1D01B9">
      <w:pPr>
        <w:spacing w:line="360" w:lineRule="auto"/>
        <w:ind w:firstLine="420" w:firstLineChars="200"/>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75819EB6">
      <w:pPr>
        <w:spacing w:line="360" w:lineRule="auto"/>
        <w:ind w:firstLine="420" w:firstLineChars="200"/>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4F5F69D0">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14:paraId="115F7226">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57BEAD98">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14:paraId="6C30F9A9">
      <w:pPr>
        <w:spacing w:line="360" w:lineRule="auto"/>
        <w:ind w:firstLine="420" w:firstLineChars="200"/>
        <w:rPr>
          <w:rFonts w:ascii="宋体" w:hAnsi="宋体" w:cs="宋体"/>
          <w:szCs w:val="21"/>
        </w:rPr>
      </w:pPr>
      <w:r>
        <w:rPr>
          <w:rFonts w:hint="eastAsia" w:ascii="宋体" w:hAnsi="宋体" w:cs="宋体"/>
          <w:szCs w:val="21"/>
        </w:rPr>
        <w:t>2.13“评审报价”是指供应商提交的最后报价并经修正（如有）和政策功能价格扣除（如有）后的价格。</w:t>
      </w:r>
    </w:p>
    <w:p w14:paraId="4334F6CB">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152EB735">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625B47AF">
      <w:pPr>
        <w:spacing w:line="360" w:lineRule="auto"/>
        <w:ind w:firstLine="482" w:firstLineChars="200"/>
        <w:rPr>
          <w:rFonts w:ascii="黑体" w:hAnsi="黑体" w:eastAsia="黑体" w:cs="宋体"/>
          <w:b/>
          <w:bCs/>
          <w:sz w:val="24"/>
        </w:rPr>
      </w:pPr>
      <w:r>
        <w:rPr>
          <w:rFonts w:hint="eastAsia" w:ascii="黑体" w:hAnsi="黑体" w:eastAsia="黑体" w:cs="宋体"/>
          <w:b/>
          <w:bCs/>
          <w:sz w:val="24"/>
        </w:rPr>
        <w:t>4.磋商费用</w:t>
      </w:r>
    </w:p>
    <w:p w14:paraId="5B2C74C2">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14:paraId="6D4D932F">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3A9C0EA2">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11189FEC">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0084D7A3">
      <w:pPr>
        <w:spacing w:line="360" w:lineRule="auto"/>
        <w:ind w:firstLine="420" w:firstLineChars="200"/>
        <w:rPr>
          <w:rFonts w:ascii="宋体" w:hAnsi="宋体"/>
          <w:bCs/>
          <w:szCs w:val="21"/>
        </w:rPr>
      </w:pPr>
      <w:r>
        <w:rPr>
          <w:rFonts w:hint="eastAsia" w:ascii="宋体" w:hAnsi="宋体" w:cs="宋体"/>
          <w:szCs w:val="21"/>
        </w:rPr>
        <w:t>5.3根据《政府采购促进中小企业发展管理办法》（财库[2020]46号）第九条规定，接受大中型企业与小微企业组成联合体的采购项目，对于联合协议约定小微企业的合同份额占到合同总金额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30%以上的，采购人、采购代理机构应当对联合体的报价给予2%-3%（工程项目为 1%—2%）的扣除，用扣除后的价格参加评审。组成联合体的小微企业与联合体内其他企业、分包企业之间存在直接控股、管理关系的，不享受价格扣除优惠政策。</w:t>
      </w:r>
    </w:p>
    <w:p w14:paraId="0583C92D">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14:paraId="4FEBA808">
      <w:pPr>
        <w:spacing w:line="360" w:lineRule="auto"/>
        <w:ind w:firstLine="420" w:firstLineChars="200"/>
        <w:rPr>
          <w:rFonts w:ascii="宋体" w:hAnsi="宋体" w:cs="宋体"/>
          <w:szCs w:val="21"/>
        </w:rPr>
      </w:pPr>
      <w:r>
        <w:rPr>
          <w:rFonts w:hint="eastAsia" w:ascii="宋体" w:hAnsi="宋体" w:cs="宋体"/>
          <w:szCs w:val="21"/>
        </w:rPr>
        <w:t>6.1本项目是否允许分包详见“供应商须知前附表”，本项目不允许违法分包。</w:t>
      </w:r>
    </w:p>
    <w:p w14:paraId="273E1D87">
      <w:pPr>
        <w:spacing w:line="360" w:lineRule="auto"/>
        <w:ind w:firstLine="420" w:firstLineChars="200"/>
        <w:rPr>
          <w:rFonts w:ascii="宋体" w:hAnsi="宋体" w:cs="宋体"/>
          <w:szCs w:val="21"/>
        </w:rPr>
      </w:pPr>
      <w:r>
        <w:rPr>
          <w:rFonts w:hint="eastAsia" w:ascii="宋体" w:hAnsi="宋体" w:cs="宋体"/>
          <w:szCs w:val="21"/>
        </w:rPr>
        <w:t>6.2根据《政府采购促进中小企业发展管理办法》（财库[2020]46号）第九条规定，允许大中型企业向一家或者多家小微企业分包的采购项目，对于分包意向协议约定小微企业的合同份额占到合同总金额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2%-3%（工程项目为1%-2%）的扣除，用扣除后的价格参加评审。接受分包的小微企业与分包企业之间存在直接控股、管理关系的，不享受价格扣除优惠政策。</w:t>
      </w:r>
    </w:p>
    <w:p w14:paraId="62CC3512">
      <w:pPr>
        <w:spacing w:line="360" w:lineRule="auto"/>
        <w:ind w:firstLine="482" w:firstLineChars="200"/>
        <w:rPr>
          <w:rFonts w:ascii="黑体" w:hAnsi="黑体" w:eastAsia="黑体" w:cs="宋体"/>
          <w:b/>
          <w:bCs/>
          <w:sz w:val="24"/>
        </w:rPr>
      </w:pPr>
      <w:r>
        <w:rPr>
          <w:rFonts w:hint="eastAsia" w:ascii="黑体" w:hAnsi="黑体" w:eastAsia="黑体" w:cs="宋体"/>
          <w:b/>
          <w:bCs/>
          <w:sz w:val="24"/>
        </w:rPr>
        <w:t>7.特别说明</w:t>
      </w:r>
    </w:p>
    <w:p w14:paraId="2401BA5F">
      <w:pPr>
        <w:spacing w:line="360" w:lineRule="auto"/>
        <w:ind w:firstLine="420" w:firstLineChars="200"/>
        <w:rPr>
          <w:rFonts w:ascii="宋体" w:hAnsi="宋体" w:cs="宋体"/>
          <w:szCs w:val="21"/>
        </w:rPr>
      </w:pPr>
      <w:r>
        <w:rPr>
          <w:rFonts w:hint="eastAsia" w:ascii="宋体" w:hAnsi="宋体" w:cs="宋体"/>
          <w:szCs w:val="21"/>
        </w:rPr>
        <w:t>7.1</w:t>
      </w:r>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p w14:paraId="3255E645">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0307D335">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B47AEB4">
      <w:pPr>
        <w:spacing w:line="360" w:lineRule="auto"/>
        <w:ind w:firstLine="420" w:firstLineChars="200"/>
        <w:rPr>
          <w:rFonts w:ascii="宋体" w:hAnsi="宋体" w:cs="宋体"/>
          <w:szCs w:val="21"/>
        </w:rPr>
      </w:pPr>
      <w:r>
        <w:rPr>
          <w:rFonts w:hint="eastAsia" w:ascii="宋体" w:hAnsi="宋体" w:cs="宋体"/>
          <w:szCs w:val="21"/>
        </w:rPr>
        <w:t>7.4在政府采购活动中，采购人员及相关人员与供应商有下列利害关系之一的，应当回避：</w:t>
      </w:r>
    </w:p>
    <w:p w14:paraId="795C894B">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49201D1D">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768552F3">
      <w:pPr>
        <w:pStyle w:val="2"/>
        <w:rPr>
          <w:rFonts w:ascii="宋体" w:hAnsi="宋体" w:cs="宋体"/>
          <w:szCs w:val="21"/>
        </w:rPr>
      </w:pPr>
    </w:p>
    <w:p w14:paraId="65039108">
      <w:pPr>
        <w:pStyle w:val="2"/>
        <w:rPr>
          <w:rFonts w:ascii="宋体" w:hAnsi="宋体" w:cs="宋体"/>
          <w:szCs w:val="21"/>
        </w:rPr>
      </w:pPr>
    </w:p>
    <w:p w14:paraId="44D73645">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2F944FF9">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13E21B64">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4A169AD8">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A44DE34">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0F1C7411">
      <w:pPr>
        <w:spacing w:line="360" w:lineRule="auto"/>
        <w:ind w:firstLine="420" w:firstLineChars="200"/>
        <w:rPr>
          <w:rFonts w:ascii="宋体" w:hAnsi="宋体" w:cs="宋体"/>
          <w:szCs w:val="21"/>
        </w:rPr>
      </w:pPr>
      <w:r>
        <w:rPr>
          <w:rFonts w:hint="eastAsia" w:ascii="宋体" w:hAnsi="宋体" w:cs="宋体"/>
          <w:szCs w:val="21"/>
        </w:rPr>
        <w:t xml:space="preserve">（1）不同供应商的响应文件由同一单位或者个人编制；或者不同供应商报名的IP地址一致的；或者编制响应文件硬件设备CPU编号、硬盘编号、网卡地址一致的情况。 </w:t>
      </w:r>
    </w:p>
    <w:p w14:paraId="49B8F733">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61D64CA5">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7D99CB09">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614C5072">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43BC2A1C">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1ECB8320">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7.6供应商有下列情形之一的，属于恶意串通行为，将报同级监督管理部门：</w:t>
      </w:r>
    </w:p>
    <w:p w14:paraId="47657951">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4886CA30">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140DB643">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11093EA3">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0F9A540C">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75FB9101">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6E38B2CD">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51B36561">
      <w:pPr>
        <w:pStyle w:val="5"/>
        <w:spacing w:before="0" w:after="0" w:line="360" w:lineRule="auto"/>
        <w:ind w:firstLine="640" w:firstLineChars="200"/>
        <w:rPr>
          <w:rFonts w:ascii="宋体" w:hAnsi="宋体"/>
          <w:b w:val="0"/>
          <w:bCs w:val="0"/>
        </w:rPr>
      </w:pPr>
      <w:r>
        <w:rPr>
          <w:rFonts w:hint="eastAsia" w:ascii="宋体" w:hAnsi="宋体"/>
          <w:b w:val="0"/>
          <w:bCs w:val="0"/>
        </w:rPr>
        <w:t>二、磋商文件</w:t>
      </w:r>
    </w:p>
    <w:p w14:paraId="636D9B5C">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8.磋商文件的构成</w:t>
      </w:r>
    </w:p>
    <w:p w14:paraId="1F1141D3">
      <w:pPr>
        <w:spacing w:line="360" w:lineRule="auto"/>
        <w:ind w:firstLine="420" w:firstLineChars="200"/>
        <w:jc w:val="left"/>
        <w:rPr>
          <w:rFonts w:ascii="宋体" w:hAnsi="宋体"/>
          <w:szCs w:val="21"/>
        </w:rPr>
      </w:pPr>
      <w:r>
        <w:rPr>
          <w:rFonts w:hint="eastAsia" w:ascii="宋体" w:hAnsi="宋体"/>
          <w:szCs w:val="21"/>
        </w:rPr>
        <w:t>第一章 竞争性磋商公告；</w:t>
      </w:r>
    </w:p>
    <w:p w14:paraId="34B628E5">
      <w:pPr>
        <w:spacing w:line="360" w:lineRule="auto"/>
        <w:ind w:firstLine="420" w:firstLineChars="200"/>
        <w:jc w:val="left"/>
        <w:rPr>
          <w:rFonts w:ascii="宋体" w:hAnsi="宋体"/>
          <w:szCs w:val="21"/>
        </w:rPr>
      </w:pPr>
      <w:r>
        <w:rPr>
          <w:rFonts w:hint="eastAsia" w:ascii="宋体" w:hAnsi="宋体"/>
          <w:szCs w:val="21"/>
        </w:rPr>
        <w:t>第二章 采购需求；</w:t>
      </w:r>
    </w:p>
    <w:p w14:paraId="68D07CF6">
      <w:pPr>
        <w:spacing w:line="360" w:lineRule="auto"/>
        <w:ind w:firstLine="420" w:firstLineChars="200"/>
        <w:jc w:val="left"/>
        <w:rPr>
          <w:rFonts w:ascii="宋体" w:hAnsi="宋体"/>
          <w:szCs w:val="21"/>
        </w:rPr>
      </w:pPr>
      <w:r>
        <w:rPr>
          <w:rFonts w:hint="eastAsia" w:ascii="宋体" w:hAnsi="宋体"/>
          <w:szCs w:val="21"/>
        </w:rPr>
        <w:t xml:space="preserve">第三章 供应商须知； </w:t>
      </w:r>
    </w:p>
    <w:p w14:paraId="02AE844C">
      <w:pPr>
        <w:spacing w:line="360" w:lineRule="auto"/>
        <w:ind w:firstLine="420" w:firstLineChars="200"/>
        <w:jc w:val="left"/>
        <w:rPr>
          <w:rFonts w:ascii="宋体" w:hAnsi="宋体"/>
          <w:szCs w:val="21"/>
        </w:rPr>
      </w:pPr>
      <w:r>
        <w:rPr>
          <w:rFonts w:hint="eastAsia" w:ascii="宋体" w:hAnsi="宋体"/>
          <w:szCs w:val="21"/>
        </w:rPr>
        <w:t>第四章 评审程序、评审方法和评审标准；</w:t>
      </w:r>
    </w:p>
    <w:p w14:paraId="7C5E8B5E">
      <w:pPr>
        <w:spacing w:line="360" w:lineRule="auto"/>
        <w:ind w:firstLine="420" w:firstLineChars="200"/>
        <w:jc w:val="left"/>
        <w:rPr>
          <w:rFonts w:ascii="宋体" w:hAnsi="宋体"/>
          <w:szCs w:val="21"/>
        </w:rPr>
      </w:pPr>
      <w:r>
        <w:rPr>
          <w:rFonts w:hint="eastAsia" w:ascii="宋体" w:hAnsi="宋体"/>
          <w:szCs w:val="21"/>
        </w:rPr>
        <w:t>第五章 响应文件格式；</w:t>
      </w:r>
    </w:p>
    <w:p w14:paraId="0A847D85">
      <w:pPr>
        <w:spacing w:line="360" w:lineRule="auto"/>
        <w:ind w:firstLine="420" w:firstLineChars="200"/>
        <w:jc w:val="left"/>
        <w:rPr>
          <w:rFonts w:ascii="宋体" w:hAnsi="宋体"/>
          <w:szCs w:val="21"/>
        </w:rPr>
      </w:pPr>
      <w:r>
        <w:rPr>
          <w:rFonts w:hint="eastAsia" w:ascii="宋体" w:hAnsi="宋体"/>
          <w:szCs w:val="21"/>
        </w:rPr>
        <w:t>第六章 合同文本；</w:t>
      </w:r>
    </w:p>
    <w:p w14:paraId="045869F2">
      <w:pPr>
        <w:spacing w:line="360" w:lineRule="auto"/>
        <w:ind w:firstLine="420" w:firstLineChars="200"/>
        <w:jc w:val="left"/>
        <w:rPr>
          <w:rFonts w:ascii="宋体" w:hAnsi="宋体"/>
          <w:szCs w:val="21"/>
        </w:rPr>
      </w:pPr>
      <w:r>
        <w:rPr>
          <w:rFonts w:hint="eastAsia" w:ascii="宋体" w:hAnsi="宋体"/>
          <w:szCs w:val="21"/>
        </w:rPr>
        <w:t>第七章 质疑、投诉材料格式。</w:t>
      </w:r>
    </w:p>
    <w:p w14:paraId="75AA84CB">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3DF90F99">
      <w:pPr>
        <w:spacing w:line="360" w:lineRule="auto"/>
        <w:ind w:firstLine="420" w:firstLineChars="200"/>
        <w:rPr>
          <w:rFonts w:ascii="宋体" w:hAnsi="宋体"/>
          <w:szCs w:val="21"/>
        </w:rPr>
      </w:pPr>
      <w:r>
        <w:rPr>
          <w:rFonts w:hint="eastAsia" w:ascii="宋体" w:hAnsi="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14:paraId="09FC7E8A">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10.磋商文件的澄清和修改</w:t>
      </w:r>
    </w:p>
    <w:p w14:paraId="605A8812">
      <w:pPr>
        <w:spacing w:line="360" w:lineRule="auto"/>
        <w:ind w:firstLine="420" w:firstLineChars="200"/>
        <w:rPr>
          <w:rFonts w:ascii="宋体" w:hAnsi="宋体"/>
          <w:szCs w:val="21"/>
        </w:rPr>
      </w:pPr>
      <w:r>
        <w:rPr>
          <w:rFonts w:hint="eastAsia" w:ascii="宋体" w:hAnsi="宋体"/>
          <w:szCs w:val="21"/>
        </w:rPr>
        <w:t>10.1已获取磋商文件的潜在供应商，若有问题需要澄清，应于应标截止时间前，以书面形式向采购代理机构提出，采购代理机构与采购人研究后，对认为有必要回答的问题，按照本章10.3的内容处理。</w:t>
      </w:r>
    </w:p>
    <w:p w14:paraId="145AEF36">
      <w:pPr>
        <w:spacing w:line="360" w:lineRule="auto"/>
        <w:ind w:firstLine="422" w:firstLineChars="200"/>
        <w:rPr>
          <w:rFonts w:ascii="宋体" w:hAnsi="宋体"/>
          <w:b/>
          <w:szCs w:val="21"/>
        </w:rPr>
      </w:pPr>
      <w:r>
        <w:rPr>
          <w:rFonts w:hint="eastAsia" w:ascii="宋体" w:hAnsi="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A551F41">
      <w:pPr>
        <w:spacing w:line="360" w:lineRule="auto"/>
        <w:ind w:firstLine="420" w:firstLineChars="200"/>
        <w:rPr>
          <w:rFonts w:ascii="宋体" w:hAnsi="宋体"/>
          <w:szCs w:val="21"/>
        </w:rPr>
      </w:pPr>
      <w:r>
        <w:rPr>
          <w:rFonts w:hint="eastAsia" w:ascii="宋体" w:hAnsi="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时间至少5日前，以书面形式（目前为网上公告和系统短信等形式）通知所有获取磋商文件的供应商，不足5日的，应当顺延提交首次响应文件截止时间。</w:t>
      </w:r>
    </w:p>
    <w:p w14:paraId="68FA36B3">
      <w:pPr>
        <w:spacing w:line="360" w:lineRule="auto"/>
        <w:ind w:firstLine="420" w:firstLineChars="200"/>
        <w:rPr>
          <w:rFonts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14:paraId="38DD505A">
      <w:pPr>
        <w:spacing w:line="360" w:lineRule="auto"/>
        <w:ind w:firstLine="420" w:firstLineChars="200"/>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14:paraId="494A4172">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响应文件未按磋商文件的澄清、修改的内容编制，又不符合实质性要求的，其响应文件作无效处理。</w:t>
      </w:r>
    </w:p>
    <w:p w14:paraId="427F816F">
      <w:pPr>
        <w:pStyle w:val="5"/>
        <w:spacing w:before="0" w:after="0" w:line="360" w:lineRule="auto"/>
        <w:ind w:firstLine="640" w:firstLineChars="200"/>
        <w:rPr>
          <w:rFonts w:ascii="宋体" w:hAnsi="宋体"/>
          <w:b w:val="0"/>
          <w:bCs w:val="0"/>
        </w:rPr>
      </w:pPr>
      <w:r>
        <w:rPr>
          <w:rFonts w:hint="eastAsia" w:ascii="宋体" w:hAnsi="宋体"/>
          <w:b w:val="0"/>
          <w:bCs w:val="0"/>
        </w:rPr>
        <w:t xml:space="preserve">  三、响应文件的编制</w:t>
      </w:r>
    </w:p>
    <w:p w14:paraId="3C30317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3D37A690">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7654980D">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008106ED">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12.1响应文件由资格证明文件、报价文件、商务和技术文件三部分组成。</w:t>
      </w:r>
    </w:p>
    <w:p w14:paraId="082417FB">
      <w:pPr>
        <w:spacing w:line="360" w:lineRule="auto"/>
        <w:ind w:left="420" w:leftChars="200" w:firstLine="420" w:firstLineChars="200"/>
        <w:rPr>
          <w:rFonts w:ascii="宋体" w:hAnsi="宋体" w:cs="宋体"/>
          <w:szCs w:val="21"/>
        </w:rPr>
      </w:pPr>
      <w:r>
        <w:rPr>
          <w:rFonts w:hint="eastAsia" w:ascii="宋体" w:hAnsi="宋体" w:cs="宋体"/>
          <w:szCs w:val="21"/>
        </w:rPr>
        <w:t>12.1.1资格证明文件：详见须知前附表</w:t>
      </w:r>
    </w:p>
    <w:p w14:paraId="39B811CC">
      <w:pPr>
        <w:spacing w:line="360" w:lineRule="auto"/>
        <w:ind w:left="420" w:leftChars="200" w:firstLine="420" w:firstLineChars="200"/>
        <w:rPr>
          <w:rFonts w:ascii="宋体" w:hAnsi="宋体" w:cs="宋体"/>
          <w:szCs w:val="21"/>
        </w:rPr>
      </w:pPr>
      <w:r>
        <w:rPr>
          <w:rFonts w:hint="eastAsia" w:ascii="宋体" w:hAnsi="宋体" w:cs="宋体"/>
          <w:szCs w:val="21"/>
        </w:rPr>
        <w:t>12.1.2商务技术文件：详见须知前附表</w:t>
      </w:r>
    </w:p>
    <w:p w14:paraId="2E5D2B1A">
      <w:pPr>
        <w:spacing w:line="360" w:lineRule="auto"/>
        <w:ind w:left="420" w:leftChars="200" w:firstLine="420" w:firstLineChars="200"/>
        <w:rPr>
          <w:rFonts w:ascii="宋体" w:hAnsi="宋体" w:cs="宋体"/>
          <w:szCs w:val="21"/>
        </w:rPr>
      </w:pPr>
      <w:r>
        <w:rPr>
          <w:rFonts w:hint="eastAsia" w:ascii="宋体" w:hAnsi="宋体" w:cs="宋体"/>
          <w:szCs w:val="21"/>
        </w:rPr>
        <w:t>12.1.3报价文件：详见须知前附表</w:t>
      </w:r>
    </w:p>
    <w:p w14:paraId="609997C1">
      <w:pPr>
        <w:spacing w:line="360" w:lineRule="auto"/>
        <w:ind w:firstLine="420" w:firstLineChars="200"/>
        <w:rPr>
          <w:rFonts w:ascii="宋体" w:hAnsi="宋体" w:cs="宋体"/>
          <w:szCs w:val="21"/>
        </w:rPr>
      </w:pPr>
      <w:r>
        <w:rPr>
          <w:rFonts w:hint="eastAsia" w:ascii="宋体" w:hAnsi="宋体" w:cs="宋体"/>
          <w:szCs w:val="21"/>
        </w:rPr>
        <w:t>12.2响应文件电子版：详见须知前附表</w:t>
      </w:r>
    </w:p>
    <w:p w14:paraId="59E805C3">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1B2ED580">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790DD667">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14:paraId="1C176CB7">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1BC36A2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15.响应报价要求和构成</w:t>
      </w:r>
    </w:p>
    <w:p w14:paraId="71913F5A">
      <w:pPr>
        <w:tabs>
          <w:tab w:val="left" w:pos="2492"/>
        </w:tabs>
        <w:spacing w:line="360" w:lineRule="auto"/>
        <w:ind w:firstLine="420" w:firstLineChars="200"/>
        <w:rPr>
          <w:rFonts w:ascii="宋体" w:hAnsi="宋体" w:cs="宋体"/>
          <w:szCs w:val="21"/>
        </w:rPr>
      </w:pPr>
      <w:r>
        <w:rPr>
          <w:rFonts w:hint="eastAsia" w:ascii="宋体" w:hAnsi="宋体" w:cs="宋体"/>
          <w:szCs w:val="21"/>
        </w:rPr>
        <w:t>15.1响应报价应按“第五章 响应文件格式”中“响应报价表”格式填写。</w:t>
      </w:r>
    </w:p>
    <w:p w14:paraId="7257D396">
      <w:pPr>
        <w:tabs>
          <w:tab w:val="left" w:pos="2492"/>
        </w:tabs>
        <w:spacing w:line="360" w:lineRule="auto"/>
        <w:ind w:firstLine="420" w:firstLineChars="200"/>
        <w:rPr>
          <w:rFonts w:ascii="宋体" w:hAnsi="宋体" w:cs="宋体"/>
          <w:szCs w:val="21"/>
        </w:rPr>
      </w:pPr>
      <w:r>
        <w:rPr>
          <w:rFonts w:hint="eastAsia" w:ascii="宋体" w:hAnsi="宋体" w:cs="宋体"/>
          <w:szCs w:val="21"/>
        </w:rPr>
        <w:t>15.2响应报价的价格构成见“供应商须知前附表”。</w:t>
      </w:r>
    </w:p>
    <w:p w14:paraId="52A31F6E">
      <w:pPr>
        <w:spacing w:line="360" w:lineRule="auto"/>
        <w:ind w:firstLine="420" w:firstLineChars="200"/>
        <w:rPr>
          <w:rFonts w:ascii="宋体" w:hAnsi="宋体" w:cs="宋体"/>
          <w:szCs w:val="21"/>
        </w:rPr>
      </w:pPr>
      <w:r>
        <w:rPr>
          <w:rFonts w:hint="eastAsia" w:ascii="宋体" w:hAnsi="宋体" w:cs="宋体"/>
          <w:szCs w:val="21"/>
        </w:rPr>
        <w:t>15.3响应报价要求</w:t>
      </w:r>
    </w:p>
    <w:p w14:paraId="121A1CB4">
      <w:pPr>
        <w:spacing w:line="360" w:lineRule="auto"/>
        <w:ind w:firstLine="420" w:firstLineChars="200"/>
        <w:rPr>
          <w:rFonts w:ascii="宋体" w:hAnsi="宋体" w:cs="宋体"/>
          <w:szCs w:val="21"/>
        </w:rPr>
      </w:pPr>
      <w:r>
        <w:rPr>
          <w:rFonts w:hint="eastAsia" w:ascii="宋体" w:hAnsi="宋体" w:cs="宋体"/>
          <w:szCs w:val="21"/>
        </w:rPr>
        <w:t>15.3.1供应商的响应报价应符合以下要求，否则响应文件按无效响应处理：</w:t>
      </w:r>
    </w:p>
    <w:p w14:paraId="0290ABCA">
      <w:pPr>
        <w:spacing w:line="360" w:lineRule="auto"/>
        <w:ind w:firstLine="420" w:firstLineChars="200"/>
        <w:rPr>
          <w:rFonts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7388758A">
      <w:pPr>
        <w:spacing w:line="360" w:lineRule="auto"/>
        <w:ind w:firstLine="420" w:firstLineChars="200"/>
        <w:rPr>
          <w:rFonts w:ascii="宋体" w:hAnsi="宋体" w:cs="宋体"/>
          <w:szCs w:val="21"/>
        </w:rPr>
      </w:pPr>
      <w:r>
        <w:rPr>
          <w:rFonts w:hint="eastAsia" w:ascii="宋体" w:hAnsi="宋体" w:cs="宋体"/>
          <w:szCs w:val="21"/>
        </w:rPr>
        <w:t>（2）供应商必须就所竞标的分标的单项内容作唯一报价。</w:t>
      </w:r>
    </w:p>
    <w:p w14:paraId="1622153D">
      <w:pPr>
        <w:spacing w:line="360" w:lineRule="auto"/>
        <w:ind w:firstLine="420" w:firstLineChars="200"/>
        <w:rPr>
          <w:rFonts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66AF55C9">
      <w:pPr>
        <w:spacing w:line="360" w:lineRule="auto"/>
        <w:ind w:firstLine="420" w:firstLineChars="200"/>
        <w:rPr>
          <w:rFonts w:ascii="宋体" w:hAnsi="宋体" w:cs="宋体"/>
          <w:szCs w:val="21"/>
        </w:rPr>
      </w:pPr>
      <w:r>
        <w:rPr>
          <w:rFonts w:hint="eastAsia" w:ascii="宋体" w:hAnsi="宋体" w:cs="宋体"/>
          <w:szCs w:val="21"/>
        </w:rPr>
        <w:t>15.3.3响应报价（包含首次报价、最后报价）超过分项采购预算金额或者最高限价的，其响应文件将作无效处理。</w:t>
      </w:r>
    </w:p>
    <w:p w14:paraId="63BAD332">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434ADF62">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773BA790">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5B6474A1">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155FF48D">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17.磋商保证金</w:t>
      </w:r>
    </w:p>
    <w:p w14:paraId="071E8B80">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19EA893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18.响应文件编制的要求</w:t>
      </w:r>
    </w:p>
    <w:p w14:paraId="529F81BC">
      <w:pPr>
        <w:spacing w:line="360" w:lineRule="auto"/>
        <w:ind w:firstLine="420" w:firstLineChars="200"/>
        <w:rPr>
          <w:rFonts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0524054B">
      <w:pPr>
        <w:spacing w:line="360" w:lineRule="auto"/>
        <w:ind w:firstLine="420" w:firstLineChars="200"/>
        <w:rPr>
          <w:rFonts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14:paraId="7222F09E">
      <w:pPr>
        <w:spacing w:line="360" w:lineRule="auto"/>
        <w:ind w:firstLine="420" w:firstLineChars="200"/>
        <w:rPr>
          <w:rFonts w:ascii="宋体" w:hAnsi="宋体" w:cs="宋体"/>
          <w:szCs w:val="21"/>
        </w:rPr>
      </w:pPr>
      <w:r>
        <w:rPr>
          <w:rFonts w:hint="eastAsia" w:ascii="宋体" w:hAnsi="宋体" w:cs="宋体"/>
          <w:szCs w:val="21"/>
        </w:rPr>
        <w:t>18.3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r>
        <w:rPr>
          <w:rFonts w:hint="eastAsia" w:ascii="宋体" w:hAnsi="宋体" w:cs="宋体"/>
          <w:szCs w:val="21"/>
        </w:rPr>
        <w:t>，否则其响应文件按无效响应处理。骑缝盖公章不视为在规定位置盖章。</w:t>
      </w:r>
    </w:p>
    <w:p w14:paraId="3384F09D">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299C4FEC">
      <w:pPr>
        <w:spacing w:line="360" w:lineRule="auto"/>
        <w:ind w:firstLine="420" w:firstLineChars="200"/>
        <w:rPr>
          <w:rFonts w:ascii="宋体" w:hAnsi="宋体" w:cs="宋体"/>
          <w:szCs w:val="21"/>
        </w:rPr>
      </w:pPr>
      <w:r>
        <w:rPr>
          <w:rFonts w:hint="eastAsia" w:ascii="宋体" w:hAnsi="宋体" w:cs="宋体"/>
          <w:szCs w:val="21"/>
        </w:rPr>
        <w:t>18.5响应文件应避免涂改、行间插字或者删除，否则其响应文件按无效响应处理。</w:t>
      </w:r>
    </w:p>
    <w:p w14:paraId="6810DB9B">
      <w:pPr>
        <w:spacing w:line="360" w:lineRule="auto"/>
        <w:ind w:firstLine="482" w:firstLineChars="200"/>
        <w:rPr>
          <w:rFonts w:ascii="黑体" w:hAnsi="黑体" w:eastAsia="黑体" w:cs="宋体"/>
          <w:b/>
          <w:bCs/>
          <w:sz w:val="24"/>
        </w:rPr>
      </w:pPr>
      <w:r>
        <w:rPr>
          <w:rFonts w:hint="eastAsia" w:ascii="黑体" w:hAnsi="黑体" w:eastAsia="黑体" w:cs="宋体"/>
          <w:b/>
          <w:bCs/>
          <w:sz w:val="24"/>
        </w:rPr>
        <w:t>19.响应文件的密封和标记</w:t>
      </w:r>
    </w:p>
    <w:p w14:paraId="5E0C1407">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0986096C">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14:paraId="3FF2F220">
      <w:pPr>
        <w:pStyle w:val="14"/>
        <w:spacing w:line="360" w:lineRule="auto"/>
        <w:ind w:firstLine="420" w:firstLineChars="200"/>
        <w:rPr>
          <w:rFonts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14:paraId="59C2A106">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77D7DC56">
      <w:pPr>
        <w:spacing w:line="360" w:lineRule="auto"/>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14:paraId="1611BD12">
      <w:pPr>
        <w:spacing w:line="360" w:lineRule="auto"/>
        <w:ind w:firstLine="420" w:firstLineChars="200"/>
        <w:rPr>
          <w:rFonts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4CE2A6F2">
      <w:pPr>
        <w:spacing w:line="360" w:lineRule="auto"/>
        <w:ind w:firstLine="420" w:firstLineChars="200"/>
        <w:rPr>
          <w:rFonts w:ascii="宋体" w:hAnsi="宋体"/>
          <w:szCs w:val="21"/>
        </w:rPr>
      </w:pPr>
      <w:r>
        <w:rPr>
          <w:rFonts w:hint="eastAsia" w:ascii="宋体" w:hAnsi="宋体"/>
          <w:szCs w:val="21"/>
        </w:rPr>
        <w:t>20.3 在提交“最后报价”后，供应商不能退出磋商。</w:t>
      </w:r>
    </w:p>
    <w:p w14:paraId="0A213C6A">
      <w:pPr>
        <w:spacing w:line="360" w:lineRule="auto"/>
        <w:ind w:firstLine="420" w:firstLineChars="200"/>
        <w:rPr>
          <w:rFonts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7E70B302">
      <w:pPr>
        <w:spacing w:line="360" w:lineRule="auto"/>
        <w:ind w:firstLine="420" w:firstLineChars="200"/>
        <w:rPr>
          <w:rFonts w:ascii="宋体" w:hAnsi="宋体"/>
          <w:szCs w:val="21"/>
        </w:rPr>
      </w:pPr>
      <w:r>
        <w:rPr>
          <w:rFonts w:hint="eastAsia" w:ascii="宋体" w:hAnsi="宋体"/>
          <w:szCs w:val="21"/>
        </w:rPr>
        <w:t>20.5 采购机构不可视情况延长提交响应文件的截止时间。</w:t>
      </w:r>
    </w:p>
    <w:p w14:paraId="23C91923">
      <w:pPr>
        <w:spacing w:line="360" w:lineRule="auto"/>
        <w:ind w:firstLine="420" w:firstLineChars="200"/>
        <w:rPr>
          <w:rFonts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14:paraId="1C65663F">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5964119F">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19156608">
      <w:pPr>
        <w:spacing w:line="360" w:lineRule="auto"/>
        <w:ind w:firstLine="482" w:firstLineChars="200"/>
        <w:rPr>
          <w:rFonts w:ascii="黑体" w:hAnsi="黑体" w:eastAsia="黑体" w:cs="宋体"/>
          <w:b/>
          <w:bCs/>
          <w:sz w:val="24"/>
        </w:rPr>
      </w:pPr>
      <w:r>
        <w:rPr>
          <w:rFonts w:hint="eastAsia" w:ascii="黑体" w:hAnsi="黑体" w:eastAsia="黑体" w:cs="宋体"/>
          <w:b/>
          <w:bCs/>
          <w:sz w:val="24"/>
        </w:rPr>
        <w:t>22. 首次响应文件的退回</w:t>
      </w:r>
    </w:p>
    <w:p w14:paraId="52373BA8">
      <w:pPr>
        <w:spacing w:line="360" w:lineRule="auto"/>
        <w:ind w:firstLine="420" w:firstLineChars="200"/>
        <w:rPr>
          <w:rFonts w:ascii="宋体" w:hAnsi="宋体" w:cs="宋体"/>
          <w:color w:val="000000"/>
          <w:szCs w:val="21"/>
        </w:rPr>
      </w:pPr>
      <w:r>
        <w:rPr>
          <w:rFonts w:hint="eastAsia" w:ascii="宋体" w:hAnsi="宋体" w:cs="宋体"/>
          <w:szCs w:val="21"/>
        </w:rPr>
        <w:t>在首次响应文件提交截止时间止提交响应文件的供应商不足3家时</w:t>
      </w:r>
      <w:r>
        <w:rPr>
          <w:rFonts w:hint="eastAsia" w:ascii="宋体" w:hAnsi="宋体" w:cs="宋体"/>
          <w:color w:val="000000"/>
          <w:szCs w:val="21"/>
        </w:rPr>
        <w:t>电子响应文件由代理机构在“政采云”平台操作退回，除此之外采购人和采购代理机构对已提交的电子响应文件概不退回。</w:t>
      </w:r>
    </w:p>
    <w:p w14:paraId="34161391">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14:paraId="5D43EBD8">
      <w:pPr>
        <w:spacing w:line="360" w:lineRule="auto"/>
        <w:ind w:firstLine="420" w:firstLineChars="200"/>
        <w:rPr>
          <w:rFonts w:ascii="宋体" w:hAnsi="宋体"/>
          <w:szCs w:val="21"/>
        </w:rPr>
      </w:pPr>
      <w:r>
        <w:rPr>
          <w:rFonts w:hint="eastAsia" w:ascii="宋体" w:hAnsi="宋体" w:cs="宋体"/>
          <w:szCs w:val="21"/>
        </w:rPr>
        <w:t>本项目不收取磋商保证金，供应商在首次响应文件提交截止时间后可向采购人、采购代理机构书面申请撤回电子响应文件。</w:t>
      </w:r>
    </w:p>
    <w:p w14:paraId="1AC110A3">
      <w:pPr>
        <w:pStyle w:val="5"/>
        <w:spacing w:before="0" w:after="0" w:line="360" w:lineRule="auto"/>
        <w:ind w:firstLine="640" w:firstLineChars="200"/>
        <w:rPr>
          <w:rFonts w:ascii="宋体" w:hAnsi="宋体"/>
          <w:b w:val="0"/>
          <w:bCs w:val="0"/>
        </w:rPr>
      </w:pPr>
      <w:r>
        <w:rPr>
          <w:rFonts w:hint="eastAsia" w:ascii="宋体" w:hAnsi="宋体"/>
          <w:b w:val="0"/>
          <w:bCs w:val="0"/>
        </w:rPr>
        <w:t xml:space="preserve">  四、评审及磋商</w:t>
      </w:r>
    </w:p>
    <w:p w14:paraId="2BDE0D7B">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24.磋商小组成立</w:t>
      </w:r>
    </w:p>
    <w:p w14:paraId="74F4CCB5">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E9F37A9">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E63055A">
      <w:pPr>
        <w:spacing w:line="360" w:lineRule="auto"/>
        <w:ind w:firstLine="482" w:firstLineChars="200"/>
        <w:rPr>
          <w:rFonts w:ascii="黑体" w:hAnsi="黑体" w:eastAsia="黑体" w:cs="宋体"/>
          <w:b/>
          <w:bCs/>
          <w:sz w:val="24"/>
        </w:rPr>
      </w:pPr>
      <w:r>
        <w:rPr>
          <w:rFonts w:hint="eastAsia" w:ascii="黑体" w:hAnsi="黑体" w:eastAsia="黑体" w:cs="宋体"/>
          <w:b/>
          <w:bCs/>
          <w:sz w:val="24"/>
        </w:rPr>
        <w:t>25.首次响应文件的开启</w:t>
      </w:r>
    </w:p>
    <w:p w14:paraId="0D4336F1">
      <w:pPr>
        <w:spacing w:line="360" w:lineRule="auto"/>
        <w:ind w:firstLine="420" w:firstLineChars="200"/>
        <w:rPr>
          <w:rFonts w:ascii="宋体" w:hAnsi="宋体" w:cs="宋体"/>
          <w:szCs w:val="21"/>
        </w:rPr>
      </w:pPr>
      <w:r>
        <w:rPr>
          <w:rFonts w:hint="eastAsia" w:ascii="宋体" w:hAnsi="宋体" w:cs="宋体"/>
          <w:szCs w:val="21"/>
        </w:rPr>
        <w:t>25.1首次响应文件由磋商小组或者采购代理机构在“供应商须知前附表”规定的时间开启。</w:t>
      </w:r>
    </w:p>
    <w:p w14:paraId="36FD08A1">
      <w:pPr>
        <w:pStyle w:val="14"/>
        <w:spacing w:line="360" w:lineRule="auto"/>
        <w:ind w:firstLine="420" w:firstLineChars="200"/>
        <w:rPr>
          <w:rFonts w:hAnsi="宋体"/>
          <w:bCs/>
          <w:sz w:val="21"/>
        </w:rPr>
      </w:pPr>
      <w:r>
        <w:rPr>
          <w:rFonts w:hint="eastAsia" w:hAnsi="宋体" w:cs="宋体"/>
          <w:sz w:val="21"/>
        </w:rPr>
        <w:t xml:space="preserve">25.2 </w:t>
      </w:r>
      <w:r>
        <w:rPr>
          <w:rFonts w:hint="eastAsia" w:hAnsi="宋体"/>
          <w:bCs/>
          <w:sz w:val="21"/>
        </w:rPr>
        <w:t>响应文件解密</w:t>
      </w:r>
    </w:p>
    <w:p w14:paraId="36E712D1">
      <w:pPr>
        <w:pStyle w:val="14"/>
        <w:snapToGrid w:val="0"/>
        <w:spacing w:line="360" w:lineRule="auto"/>
        <w:ind w:firstLine="420" w:firstLineChars="200"/>
        <w:rPr>
          <w:rFonts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sz w:val="21"/>
        </w:rPr>
        <w:t>异常情况处理：详见本章</w:t>
      </w:r>
      <w:r>
        <w:rPr>
          <w:rFonts w:hint="eastAsia" w:hAnsi="宋体"/>
          <w:sz w:val="21"/>
        </w:rPr>
        <w:t>26.4 电子交易活动的中止。）</w:t>
      </w:r>
    </w:p>
    <w:p w14:paraId="6E81094D">
      <w:pPr>
        <w:pStyle w:val="14"/>
        <w:spacing w:line="360" w:lineRule="auto"/>
        <w:ind w:firstLine="420" w:firstLineChars="200"/>
        <w:rPr>
          <w:sz w:val="21"/>
        </w:rPr>
      </w:pPr>
      <w:r>
        <w:rPr>
          <w:rFonts w:hint="eastAsia" w:hAnsi="宋体"/>
          <w:sz w:val="21"/>
        </w:rPr>
        <w:t>如</w:t>
      </w:r>
      <w:r>
        <w:rPr>
          <w:rFonts w:hint="eastAsia" w:hAnsi="宋体"/>
          <w:bCs/>
          <w:sz w:val="21"/>
        </w:rPr>
        <w:t>供应商成功解密响应文件，但未在“政采云”电子开标大厅参加磋商的，视同认可磋商过程和结果，</w:t>
      </w:r>
      <w:r>
        <w:rPr>
          <w:rFonts w:hint="eastAsia" w:hAnsi="宋体"/>
          <w:sz w:val="21"/>
        </w:rPr>
        <w:t>由此产生的后果由供应商自行负责。 参与磋商的供应商</w:t>
      </w:r>
      <w:r>
        <w:rPr>
          <w:rFonts w:hint="eastAsia"/>
          <w:sz w:val="21"/>
        </w:rPr>
        <w:t>不足3家的（政府购买服务的可2家），不得磋商。</w:t>
      </w:r>
    </w:p>
    <w:p w14:paraId="73E94041">
      <w:pPr>
        <w:spacing w:line="360" w:lineRule="auto"/>
        <w:ind w:firstLine="482" w:firstLineChars="200"/>
        <w:rPr>
          <w:rFonts w:ascii="黑体" w:hAnsi="黑体" w:eastAsia="黑体" w:cs="宋体"/>
          <w:b/>
          <w:bCs/>
          <w:sz w:val="24"/>
        </w:rPr>
      </w:pPr>
      <w:r>
        <w:rPr>
          <w:rFonts w:hint="eastAsia" w:ascii="黑体" w:hAnsi="黑体" w:eastAsia="黑体" w:cs="宋体"/>
          <w:b/>
          <w:bCs/>
          <w:sz w:val="24"/>
        </w:rPr>
        <w:t>26.评审程序、评审方法和评审标准</w:t>
      </w:r>
    </w:p>
    <w:p w14:paraId="2ED35BB8">
      <w:pPr>
        <w:spacing w:line="360" w:lineRule="auto"/>
        <w:ind w:firstLine="420" w:firstLineChars="200"/>
        <w:rPr>
          <w:rFonts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14:paraId="556F66C8">
      <w:pPr>
        <w:spacing w:line="360" w:lineRule="auto"/>
        <w:ind w:firstLine="420" w:firstLineChars="200"/>
        <w:rPr>
          <w:rFonts w:ascii="宋体" w:hAnsi="宋体" w:cs="宋体"/>
          <w:szCs w:val="21"/>
        </w:rPr>
      </w:pPr>
      <w:r>
        <w:rPr>
          <w:rFonts w:hint="eastAsia" w:ascii="宋体" w:hAnsi="宋体"/>
          <w:szCs w:val="21"/>
        </w:rPr>
        <w:t xml:space="preserve">26.2 </w:t>
      </w:r>
      <w:r>
        <w:rPr>
          <w:rFonts w:hint="eastAsia" w:ascii="宋体" w:hAnsi="宋体" w:cs="宋体"/>
          <w:szCs w:val="21"/>
        </w:rPr>
        <w:t>磋商文件内容违反国家有关强制性规定的，磋商小组应当停止评审并向采购人或者采购代理机构说明情况，并在评审报告中书面体现。</w:t>
      </w:r>
    </w:p>
    <w:p w14:paraId="7040BCC0">
      <w:pPr>
        <w:spacing w:line="360" w:lineRule="auto"/>
        <w:ind w:firstLine="420" w:firstLineChars="200"/>
        <w:rPr>
          <w:rFonts w:ascii="宋体" w:hAnsi="宋体"/>
          <w:szCs w:val="21"/>
        </w:rPr>
      </w:pPr>
      <w:r>
        <w:rPr>
          <w:rFonts w:hint="eastAsia" w:ascii="宋体" w:hAnsi="宋体" w:cs="宋体"/>
          <w:szCs w:val="21"/>
        </w:rPr>
        <w:t xml:space="preserve">26.3 </w:t>
      </w:r>
      <w:r>
        <w:rPr>
          <w:rFonts w:hint="eastAsia" w:ascii="宋体" w:hAnsi="宋体"/>
          <w:szCs w:val="21"/>
        </w:rPr>
        <w:t>采购需求负偏离要求及磋商顺序详见 “ 供应商须知前附表”。</w:t>
      </w:r>
    </w:p>
    <w:p w14:paraId="3B6A1CFA">
      <w:pPr>
        <w:spacing w:line="360" w:lineRule="auto"/>
        <w:ind w:firstLine="420" w:firstLineChars="200"/>
        <w:rPr>
          <w:rFonts w:ascii="宋体" w:hAnsi="宋体"/>
          <w:color w:val="000000"/>
        </w:rPr>
      </w:pPr>
      <w:r>
        <w:rPr>
          <w:rFonts w:hint="eastAsia" w:ascii="宋体" w:hAnsi="宋体"/>
        </w:rPr>
        <w:t>26.4</w:t>
      </w:r>
      <w:r>
        <w:rPr>
          <w:rFonts w:hint="eastAsia" w:ascii="宋体" w:hAnsi="宋体"/>
          <w:color w:val="000000"/>
        </w:rPr>
        <w:t>电子交易活动的中止。采购过程中出现以下情形，导致电子交易平台无法正常运行，或者无法保证电子交易的公平、公正和安全时，采购机构可中止电子交易活动：</w:t>
      </w:r>
    </w:p>
    <w:p w14:paraId="78D2EBF9">
      <w:pPr>
        <w:spacing w:line="360" w:lineRule="auto"/>
        <w:ind w:firstLine="420" w:firstLineChars="200"/>
        <w:rPr>
          <w:rFonts w:ascii="宋体" w:hAnsi="宋体"/>
          <w:color w:val="000000"/>
        </w:rPr>
      </w:pPr>
      <w:r>
        <w:rPr>
          <w:rFonts w:hint="eastAsia" w:ascii="宋体" w:hAnsi="宋体"/>
          <w:color w:val="000000"/>
        </w:rPr>
        <w:t xml:space="preserve">（1）电子交易平台发生故障而无法登录访问的； </w:t>
      </w:r>
    </w:p>
    <w:p w14:paraId="0022299B">
      <w:pPr>
        <w:spacing w:line="360" w:lineRule="auto"/>
        <w:ind w:firstLine="420" w:firstLineChars="200"/>
        <w:rPr>
          <w:rFonts w:ascii="宋体" w:hAnsi="宋体"/>
          <w:color w:val="000000"/>
        </w:rPr>
      </w:pPr>
      <w:r>
        <w:rPr>
          <w:rFonts w:hint="eastAsia" w:ascii="宋体" w:hAnsi="宋体"/>
          <w:color w:val="000000"/>
        </w:rPr>
        <w:t>（2）电子交易平台应用或数据库出现错误，不能进行正常操作的；</w:t>
      </w:r>
    </w:p>
    <w:p w14:paraId="162E1134">
      <w:pPr>
        <w:spacing w:line="360" w:lineRule="auto"/>
        <w:ind w:firstLine="420" w:firstLineChars="200"/>
        <w:rPr>
          <w:rFonts w:ascii="宋体" w:hAnsi="宋体"/>
          <w:color w:val="000000"/>
        </w:rPr>
      </w:pPr>
      <w:r>
        <w:rPr>
          <w:rFonts w:hint="eastAsia" w:ascii="宋体" w:hAnsi="宋体"/>
          <w:color w:val="000000"/>
        </w:rPr>
        <w:t>（3）电子交易平台发现严重安全漏洞，有潜在泄密危险的；</w:t>
      </w:r>
    </w:p>
    <w:p w14:paraId="7D37E7B8">
      <w:pPr>
        <w:spacing w:line="360" w:lineRule="auto"/>
        <w:ind w:firstLine="420" w:firstLineChars="200"/>
        <w:rPr>
          <w:rFonts w:ascii="宋体" w:hAnsi="宋体"/>
          <w:color w:val="000000"/>
        </w:rPr>
      </w:pPr>
      <w:r>
        <w:rPr>
          <w:rFonts w:hint="eastAsia" w:ascii="宋体" w:hAnsi="宋体"/>
          <w:color w:val="000000"/>
        </w:rPr>
        <w:t xml:space="preserve">（4）病毒发作导致不能进行正常操作的； </w:t>
      </w:r>
    </w:p>
    <w:p w14:paraId="06EEFB7A">
      <w:pPr>
        <w:spacing w:line="360" w:lineRule="auto"/>
        <w:ind w:firstLine="420" w:firstLineChars="200"/>
        <w:rPr>
          <w:rFonts w:ascii="宋体" w:hAnsi="宋体"/>
          <w:color w:val="000000"/>
        </w:rPr>
      </w:pPr>
      <w:r>
        <w:rPr>
          <w:rFonts w:hint="eastAsia" w:ascii="宋体" w:hAnsi="宋体"/>
          <w:color w:val="000000"/>
        </w:rPr>
        <w:t>（5）其他无法保证电子交易的公平、公正和安全的情况。</w:t>
      </w:r>
    </w:p>
    <w:p w14:paraId="2F6A484A">
      <w:pPr>
        <w:spacing w:line="360" w:lineRule="auto"/>
        <w:ind w:firstLine="420" w:firstLineChars="200"/>
        <w:rPr>
          <w:rFonts w:ascii="宋体" w:hAnsi="宋体"/>
          <w:color w:val="000000"/>
        </w:rPr>
      </w:pPr>
      <w:r>
        <w:rPr>
          <w:rFonts w:hint="eastAsia" w:ascii="宋体" w:hAnsi="宋体"/>
        </w:rPr>
        <w:t>26.5</w:t>
      </w:r>
      <w:r>
        <w:rPr>
          <w:rFonts w:hint="eastAsia" w:ascii="宋体"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9446D09">
      <w:pPr>
        <w:pStyle w:val="5"/>
        <w:spacing w:before="0" w:after="0" w:line="360" w:lineRule="auto"/>
        <w:ind w:firstLine="480" w:firstLineChars="150"/>
        <w:rPr>
          <w:rFonts w:ascii="宋体" w:hAnsi="宋体"/>
          <w:b w:val="0"/>
          <w:bCs w:val="0"/>
        </w:rPr>
      </w:pPr>
      <w:r>
        <w:rPr>
          <w:rFonts w:hint="eastAsia" w:ascii="宋体" w:hAnsi="宋体"/>
          <w:b w:val="0"/>
          <w:bCs w:val="0"/>
        </w:rPr>
        <w:t>五、成交及合同</w:t>
      </w:r>
    </w:p>
    <w:p w14:paraId="42F29A44">
      <w:pPr>
        <w:spacing w:line="360" w:lineRule="auto"/>
        <w:ind w:firstLine="482" w:firstLineChars="200"/>
        <w:rPr>
          <w:rFonts w:ascii="黑体" w:hAnsi="黑体" w:eastAsia="黑体" w:cs="宋体"/>
          <w:b/>
          <w:bCs/>
          <w:sz w:val="24"/>
        </w:rPr>
      </w:pPr>
      <w:r>
        <w:rPr>
          <w:rFonts w:hint="eastAsia" w:ascii="黑体" w:hAnsi="黑体" w:eastAsia="黑体" w:cs="宋体"/>
          <w:b/>
          <w:bCs/>
          <w:sz w:val="24"/>
        </w:rPr>
        <w:t>27.确定成交供应商及结果公告</w:t>
      </w:r>
    </w:p>
    <w:p w14:paraId="6904228B">
      <w:pPr>
        <w:spacing w:line="360" w:lineRule="auto"/>
        <w:ind w:firstLine="420" w:firstLineChars="200"/>
        <w:rPr>
          <w:rFonts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由采购人按照《</w:t>
      </w:r>
      <w:r>
        <w:rPr>
          <w:rFonts w:hint="eastAsia" w:ascii="宋体" w:hAnsi="宋体" w:cs="宋体"/>
          <w:szCs w:val="21"/>
          <w:u w:val="single"/>
        </w:rPr>
        <w:t>评审报告》提出的排序，确定成交供应商。</w:t>
      </w:r>
    </w:p>
    <w:p w14:paraId="2B0E8646">
      <w:pPr>
        <w:spacing w:line="360" w:lineRule="auto"/>
        <w:ind w:firstLine="420" w:firstLineChars="200"/>
        <w:rPr>
          <w:rFonts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w:t>
      </w:r>
      <w:r>
        <w:rPr>
          <w:rFonts w:hint="eastAsia" w:ascii="宋体" w:hAnsi="宋体" w:cs="宋体"/>
          <w:kern w:val="0"/>
          <w:szCs w:val="21"/>
        </w:rPr>
        <w:t>告成交结果，</w:t>
      </w:r>
      <w:r>
        <w:rPr>
          <w:rFonts w:hint="eastAsia" w:ascii="宋体" w:hAnsi="宋体" w:cs="宋体"/>
          <w:szCs w:val="21"/>
        </w:rPr>
        <w:t>同时向成交供应商发出成交通知书，成交通知书规定签订合同的时间不得超过30日。</w:t>
      </w:r>
    </w:p>
    <w:p w14:paraId="07258FB5">
      <w:pPr>
        <w:spacing w:line="360" w:lineRule="auto"/>
        <w:ind w:firstLine="420" w:firstLineChars="200"/>
        <w:rPr>
          <w:rFonts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14:paraId="68679096">
      <w:pPr>
        <w:spacing w:line="360" w:lineRule="auto"/>
        <w:ind w:firstLine="420" w:firstLineChars="200"/>
        <w:rPr>
          <w:rFonts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9FFD3E7">
      <w:pPr>
        <w:spacing w:line="360" w:lineRule="auto"/>
        <w:ind w:firstLine="420" w:firstLineChars="200"/>
        <w:rPr>
          <w:rFonts w:ascii="宋体" w:hAnsi="宋体" w:cs="宋体"/>
          <w:szCs w:val="21"/>
        </w:rPr>
      </w:pPr>
      <w:r>
        <w:rPr>
          <w:rFonts w:hint="eastAsia" w:ascii="宋体" w:hAnsi="宋体"/>
          <w:bCs/>
          <w:szCs w:val="21"/>
        </w:rPr>
        <w:t>27.5</w:t>
      </w:r>
      <w:r>
        <w:rPr>
          <w:rFonts w:hint="eastAsia" w:ascii="宋体" w:hAnsi="宋体" w:cs="宋体"/>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C84774D">
      <w:pPr>
        <w:spacing w:line="360" w:lineRule="auto"/>
        <w:ind w:firstLine="482" w:firstLineChars="200"/>
        <w:rPr>
          <w:rFonts w:ascii="黑体" w:hAnsi="黑体" w:eastAsia="黑体" w:cs="宋体"/>
          <w:b/>
          <w:bCs/>
          <w:sz w:val="24"/>
        </w:rPr>
      </w:pPr>
      <w:r>
        <w:rPr>
          <w:rFonts w:hint="eastAsia" w:ascii="黑体" w:hAnsi="黑体" w:eastAsia="黑体" w:cs="宋体"/>
          <w:b/>
          <w:bCs/>
          <w:sz w:val="24"/>
        </w:rPr>
        <w:t>28.履约保证金</w:t>
      </w:r>
    </w:p>
    <w:p w14:paraId="17D12F68">
      <w:pPr>
        <w:spacing w:line="360" w:lineRule="auto"/>
        <w:ind w:firstLine="420" w:firstLineChars="200"/>
        <w:rPr>
          <w:rFonts w:ascii="黑体" w:hAnsi="黑体" w:eastAsia="黑体" w:cs="宋体"/>
          <w:b/>
          <w:bCs/>
          <w:sz w:val="24"/>
        </w:rPr>
      </w:pPr>
      <w:r>
        <w:rPr>
          <w:rFonts w:hint="eastAsia" w:ascii="宋体" w:hAnsi="宋体" w:cs="宋体"/>
          <w:szCs w:val="21"/>
        </w:rPr>
        <w:t>详见 “供应商须知前附表”</w:t>
      </w:r>
    </w:p>
    <w:p w14:paraId="0D0ABCBF">
      <w:pPr>
        <w:spacing w:line="360" w:lineRule="auto"/>
        <w:ind w:firstLine="482" w:firstLineChars="200"/>
        <w:rPr>
          <w:rFonts w:ascii="黑体" w:hAnsi="黑体" w:eastAsia="黑体" w:cs="宋体"/>
          <w:b/>
          <w:bCs/>
          <w:sz w:val="24"/>
        </w:rPr>
      </w:pPr>
      <w:r>
        <w:rPr>
          <w:rFonts w:hint="eastAsia" w:ascii="黑体" w:hAnsi="黑体" w:eastAsia="黑体" w:cs="宋体"/>
          <w:b/>
          <w:bCs/>
          <w:sz w:val="24"/>
        </w:rPr>
        <w:t>29.签订合同</w:t>
      </w:r>
    </w:p>
    <w:p w14:paraId="1CAE86D7">
      <w:pPr>
        <w:pStyle w:val="30"/>
        <w:snapToGrid w:val="0"/>
        <w:spacing w:before="0"/>
        <w:ind w:firstLine="420"/>
        <w:rPr>
          <w:rFonts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，按照磋商文件确定的合同文本以及采购标的、服务技术、采购金额、采购数量、技术和服务要求等事项签订政府采购合同。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1E1D7D0E">
      <w:pPr>
        <w:spacing w:line="360" w:lineRule="auto"/>
        <w:ind w:firstLine="420" w:firstLineChars="200"/>
        <w:rPr>
          <w:rFonts w:ascii="宋体" w:hAnsi="宋体"/>
          <w:szCs w:val="21"/>
        </w:rPr>
      </w:pPr>
      <w:r>
        <w:rPr>
          <w:rFonts w:hint="eastAsia" w:ascii="宋体" w:hAnsi="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E94365D">
      <w:pPr>
        <w:spacing w:line="360" w:lineRule="auto"/>
        <w:ind w:firstLine="420" w:firstLineChars="200"/>
        <w:rPr>
          <w:rFonts w:ascii="宋体" w:hAnsi="宋体"/>
          <w:szCs w:val="21"/>
        </w:rPr>
      </w:pPr>
      <w:r>
        <w:rPr>
          <w:rFonts w:hint="eastAsia" w:ascii="宋体" w:hAnsi="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FDADDEA">
      <w:pPr>
        <w:spacing w:line="360" w:lineRule="auto"/>
        <w:ind w:firstLine="420" w:firstLineChars="200"/>
        <w:rPr>
          <w:rFonts w:ascii="宋体" w:hAnsi="宋体"/>
          <w:szCs w:val="21"/>
        </w:rPr>
      </w:pPr>
      <w:r>
        <w:rPr>
          <w:rFonts w:hint="eastAsia" w:ascii="宋体" w:hAnsi="宋体"/>
          <w:szCs w:val="21"/>
        </w:rPr>
        <w:t>29.4如签订合同并生效后，供应商无故拒绝或延期，除按照合同条款处理外，列入不良行为记录，并给予通报。</w:t>
      </w:r>
    </w:p>
    <w:p w14:paraId="3A13A9F2">
      <w:pPr>
        <w:pStyle w:val="30"/>
        <w:spacing w:before="0"/>
        <w:ind w:firstLine="420"/>
        <w:rPr>
          <w:rFonts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磋商文件</w:t>
      </w:r>
      <w:r>
        <w:rPr>
          <w:rFonts w:hint="eastAsia" w:ascii="宋体" w:hAnsi="宋体" w:cs="仿宋_GB2312"/>
          <w:sz w:val="21"/>
          <w:szCs w:val="21"/>
        </w:rPr>
        <w:t>、响应文件等内容通过政府采购电子交易平台在线签订，自动备案，在线签订须携带的材料见“供应商须</w:t>
      </w:r>
      <w:r>
        <w:rPr>
          <w:rFonts w:hint="eastAsia" w:ascii="宋体" w:hAnsi="宋体"/>
          <w:sz w:val="21"/>
          <w:szCs w:val="21"/>
        </w:rPr>
        <w:t>知前附表</w:t>
      </w:r>
      <w:r>
        <w:rPr>
          <w:rFonts w:hint="eastAsia" w:ascii="宋体" w:hAnsi="宋体" w:cs="仿宋_GB2312"/>
          <w:sz w:val="21"/>
          <w:szCs w:val="21"/>
        </w:rPr>
        <w:t>”。</w:t>
      </w:r>
    </w:p>
    <w:p w14:paraId="101716AE">
      <w:pPr>
        <w:spacing w:line="360" w:lineRule="auto"/>
        <w:ind w:firstLine="482" w:firstLineChars="200"/>
        <w:rPr>
          <w:rFonts w:ascii="黑体" w:hAnsi="黑体" w:eastAsia="黑体" w:cs="宋体"/>
          <w:b/>
          <w:bCs/>
          <w:sz w:val="24"/>
        </w:rPr>
      </w:pPr>
      <w:r>
        <w:rPr>
          <w:rFonts w:hint="eastAsia" w:ascii="黑体" w:hAnsi="黑体" w:eastAsia="黑体" w:cs="宋体"/>
          <w:b/>
          <w:bCs/>
          <w:sz w:val="24"/>
        </w:rPr>
        <w:t>30.政府采购合同公告</w:t>
      </w:r>
    </w:p>
    <w:p w14:paraId="149F4AB8">
      <w:pPr>
        <w:spacing w:line="360" w:lineRule="auto"/>
        <w:ind w:firstLine="420" w:firstLineChars="200"/>
        <w:rPr>
          <w:rFonts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个工作日内，将在发布采购公告的网络</w:t>
      </w:r>
      <w:r>
        <w:rPr>
          <w:rFonts w:hint="eastAsia" w:ascii="宋体" w:hAnsi="宋体"/>
          <w:bCs/>
        </w:rPr>
        <w:t>媒体上发布</w:t>
      </w:r>
      <w:r>
        <w:rPr>
          <w:rFonts w:hint="eastAsia" w:hAnsi="宋体"/>
          <w:color w:val="000000"/>
        </w:rPr>
        <w:t>公告，但政府采购合同中涉及国家秘密、商业秘密的内容除外。</w:t>
      </w:r>
    </w:p>
    <w:p w14:paraId="533B440D">
      <w:pPr>
        <w:spacing w:line="360" w:lineRule="auto"/>
        <w:ind w:firstLine="482" w:firstLineChars="200"/>
        <w:rPr>
          <w:rFonts w:ascii="黑体" w:hAnsi="黑体" w:eastAsia="黑体" w:cs="宋体"/>
          <w:b/>
          <w:bCs/>
          <w:sz w:val="24"/>
        </w:rPr>
      </w:pPr>
      <w:r>
        <w:rPr>
          <w:rFonts w:hint="eastAsia" w:ascii="黑体" w:hAnsi="黑体" w:eastAsia="黑体" w:cs="宋体"/>
          <w:b/>
          <w:bCs/>
          <w:sz w:val="24"/>
        </w:rPr>
        <w:t>31. 询问、质疑和投诉</w:t>
      </w:r>
    </w:p>
    <w:p w14:paraId="75F62911">
      <w:pPr>
        <w:spacing w:line="360" w:lineRule="auto"/>
        <w:ind w:firstLine="420" w:firstLineChars="200"/>
        <w:rPr>
          <w:rFonts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2FEDFF01">
      <w:pPr>
        <w:spacing w:line="360" w:lineRule="auto"/>
        <w:ind w:firstLine="420" w:firstLineChars="200"/>
        <w:rPr>
          <w:rFonts w:ascii="宋体" w:hAnsi="宋体"/>
          <w:b/>
          <w:color w:val="000000"/>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14:paraId="5DD3270F">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）潜在供应商依法获取采购文件后，认为采购文件使自己的权益受到损害的，应当在竞争性磋商采购文件公告期限届满之日起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对竞争性磋商文件中采购需求（含资格要求、采购预算和评分办法）的质疑由采购人受理并负责答复；对竞争性磋商文件中的采购执行程序的质疑由采购代理机构受理并负责答复。</w:t>
      </w:r>
    </w:p>
    <w:p w14:paraId="49ED67E3">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B946E21">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14:paraId="72302525">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86C54E9">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46EDDF36">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1A2E7960">
      <w:pPr>
        <w:spacing w:line="360" w:lineRule="auto"/>
        <w:ind w:firstLine="420" w:firstLineChars="200"/>
        <w:rPr>
          <w:rFonts w:ascii="宋体" w:hAnsi="宋体" w:cs="宋体"/>
        </w:rPr>
      </w:pPr>
      <w:r>
        <w:rPr>
          <w:rFonts w:hint="eastAsia" w:ascii="宋体" w:hAnsi="宋体" w:cs="宋体"/>
        </w:rPr>
        <w:t>（2）质疑项目的名称、编号；</w:t>
      </w:r>
    </w:p>
    <w:p w14:paraId="2A3509C4">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72ACE4EE">
      <w:pPr>
        <w:spacing w:line="360" w:lineRule="auto"/>
        <w:ind w:firstLine="420" w:firstLineChars="200"/>
        <w:rPr>
          <w:rFonts w:ascii="宋体" w:hAnsi="宋体" w:cs="宋体"/>
        </w:rPr>
      </w:pPr>
      <w:r>
        <w:rPr>
          <w:rFonts w:hint="eastAsia" w:ascii="宋体" w:hAnsi="宋体" w:cs="宋体"/>
        </w:rPr>
        <w:t>（4）事实依据；</w:t>
      </w:r>
    </w:p>
    <w:p w14:paraId="1DD98DD5">
      <w:pPr>
        <w:spacing w:line="360" w:lineRule="auto"/>
        <w:ind w:firstLine="420" w:firstLineChars="200"/>
        <w:rPr>
          <w:rFonts w:ascii="宋体" w:hAnsi="宋体" w:cs="宋体"/>
        </w:rPr>
      </w:pPr>
      <w:r>
        <w:rPr>
          <w:rFonts w:hint="eastAsia" w:ascii="宋体" w:hAnsi="宋体" w:cs="宋体"/>
        </w:rPr>
        <w:t>（5）必要的法律依据；</w:t>
      </w:r>
    </w:p>
    <w:p w14:paraId="78902B79">
      <w:pPr>
        <w:spacing w:line="360" w:lineRule="auto"/>
        <w:ind w:firstLine="420" w:firstLineChars="200"/>
        <w:rPr>
          <w:rFonts w:ascii="宋体" w:hAnsi="宋体" w:cs="宋体"/>
        </w:rPr>
      </w:pPr>
      <w:r>
        <w:rPr>
          <w:rFonts w:hint="eastAsia" w:ascii="宋体" w:hAnsi="宋体" w:cs="宋体"/>
        </w:rPr>
        <w:t>（6）提出质疑的日期。</w:t>
      </w:r>
    </w:p>
    <w:p w14:paraId="71CDD1AE">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0CDEE150">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1536EFA9">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0CCE9D64">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2CAD71F7">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12549BA0">
      <w:pPr>
        <w:spacing w:line="360" w:lineRule="auto"/>
        <w:ind w:firstLine="420" w:firstLineChars="200"/>
        <w:rPr>
          <w:rFonts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064E5029">
      <w:pPr>
        <w:pStyle w:val="5"/>
        <w:spacing w:before="0" w:after="0" w:line="360" w:lineRule="auto"/>
        <w:ind w:firstLine="315" w:firstLineChars="98"/>
        <w:rPr>
          <w:rFonts w:ascii="宋体" w:hAnsi="宋体"/>
          <w:b w:val="0"/>
        </w:rPr>
      </w:pPr>
      <w:r>
        <w:rPr>
          <w:rFonts w:hint="eastAsia" w:ascii="宋体" w:hAnsi="宋体"/>
        </w:rPr>
        <w:t>六</w:t>
      </w:r>
      <w:r>
        <w:rPr>
          <w:rFonts w:hint="eastAsia" w:ascii="宋体" w:hAnsi="宋体"/>
          <w:b w:val="0"/>
        </w:rPr>
        <w:t>、验收</w:t>
      </w:r>
    </w:p>
    <w:p w14:paraId="76392283">
      <w:pPr>
        <w:tabs>
          <w:tab w:val="left" w:pos="0"/>
        </w:tabs>
        <w:spacing w:line="360" w:lineRule="auto"/>
        <w:ind w:firstLine="482" w:firstLineChars="200"/>
        <w:rPr>
          <w:rFonts w:ascii="黑体" w:hAnsi="黑体" w:eastAsia="黑体" w:cs="宋体"/>
          <w:b/>
          <w:bCs/>
          <w:sz w:val="24"/>
        </w:rPr>
      </w:pPr>
      <w:r>
        <w:rPr>
          <w:rFonts w:hint="eastAsia" w:ascii="黑体" w:hAnsi="黑体" w:eastAsia="黑体" w:cs="宋体"/>
          <w:b/>
          <w:bCs/>
          <w:sz w:val="24"/>
        </w:rPr>
        <w:t>32.验收</w:t>
      </w:r>
    </w:p>
    <w:p w14:paraId="5FF428E9">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4D6EB1">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3348CA55">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C1E1CE">
      <w:pPr>
        <w:tabs>
          <w:tab w:val="left" w:pos="0"/>
        </w:tabs>
        <w:spacing w:line="360" w:lineRule="auto"/>
        <w:ind w:firstLine="420" w:firstLineChars="200"/>
        <w:rPr>
          <w:rFonts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7632E5">
      <w:pPr>
        <w:pStyle w:val="5"/>
        <w:spacing w:before="0" w:after="0" w:line="360" w:lineRule="auto"/>
        <w:ind w:firstLine="320" w:firstLineChars="100"/>
        <w:rPr>
          <w:rFonts w:ascii="宋体" w:hAnsi="宋体"/>
          <w:b w:val="0"/>
          <w:bCs w:val="0"/>
        </w:rPr>
      </w:pPr>
      <w:r>
        <w:rPr>
          <w:rFonts w:hint="eastAsia" w:ascii="宋体" w:hAnsi="宋体"/>
          <w:b w:val="0"/>
          <w:bCs w:val="0"/>
        </w:rPr>
        <w:t>七、其他事项</w:t>
      </w:r>
    </w:p>
    <w:p w14:paraId="2EC04FE9">
      <w:pPr>
        <w:spacing w:line="360" w:lineRule="auto"/>
        <w:ind w:firstLine="482" w:firstLineChars="200"/>
        <w:rPr>
          <w:rFonts w:ascii="黑体" w:hAnsi="黑体" w:eastAsia="黑体" w:cs="宋体"/>
          <w:b/>
          <w:bCs/>
          <w:sz w:val="24"/>
        </w:rPr>
      </w:pPr>
      <w:r>
        <w:rPr>
          <w:rFonts w:hint="eastAsia" w:ascii="黑体" w:hAnsi="黑体" w:eastAsia="黑体" w:cs="宋体"/>
          <w:b/>
          <w:bCs/>
          <w:sz w:val="24"/>
        </w:rPr>
        <w:t>33.代理服务费</w:t>
      </w:r>
    </w:p>
    <w:p w14:paraId="123BE4F5">
      <w:pPr>
        <w:tabs>
          <w:tab w:val="left" w:pos="2835"/>
        </w:tabs>
        <w:spacing w:line="360" w:lineRule="auto"/>
        <w:ind w:firstLine="420" w:firstLineChars="200"/>
        <w:rPr>
          <w:rFonts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48EDB506">
      <w:pPr>
        <w:spacing w:line="360" w:lineRule="auto"/>
        <w:ind w:firstLine="482" w:firstLineChars="200"/>
        <w:rPr>
          <w:rFonts w:ascii="黑体" w:hAnsi="黑体" w:eastAsia="黑体" w:cs="宋体"/>
          <w:b/>
          <w:bCs/>
          <w:sz w:val="24"/>
        </w:rPr>
      </w:pPr>
      <w:r>
        <w:rPr>
          <w:rFonts w:hint="eastAsia" w:ascii="黑体" w:hAnsi="黑体" w:eastAsia="黑体" w:cs="宋体"/>
          <w:b/>
          <w:bCs/>
          <w:sz w:val="24"/>
        </w:rPr>
        <w:t>34.需要补充的其他内容</w:t>
      </w:r>
    </w:p>
    <w:p w14:paraId="4827B13E">
      <w:pPr>
        <w:pStyle w:val="14"/>
        <w:spacing w:line="360" w:lineRule="auto"/>
        <w:ind w:firstLine="420" w:firstLineChars="200"/>
        <w:textAlignment w:val="center"/>
        <w:rPr>
          <w:rFonts w:hAnsi="宋体" w:cs="宋体"/>
          <w:kern w:val="2"/>
          <w:sz w:val="21"/>
        </w:rPr>
      </w:pPr>
      <w:r>
        <w:rPr>
          <w:rFonts w:hint="eastAsia" w:hAnsi="宋体" w:cs="宋体"/>
          <w:kern w:val="2"/>
          <w:sz w:val="21"/>
        </w:rPr>
        <w:t>34.1本磋商文件解释规则详见“供应商须知前附表”。</w:t>
      </w:r>
    </w:p>
    <w:p w14:paraId="0386BD9E">
      <w:pPr>
        <w:pStyle w:val="14"/>
        <w:spacing w:line="360" w:lineRule="auto"/>
        <w:ind w:firstLine="420" w:firstLineChars="200"/>
        <w:textAlignment w:val="center"/>
        <w:rPr>
          <w:rFonts w:hAnsi="宋体" w:cs="宋体"/>
          <w:kern w:val="2"/>
          <w:sz w:val="21"/>
        </w:rPr>
      </w:pPr>
      <w:r>
        <w:rPr>
          <w:rFonts w:hint="eastAsia" w:hAnsi="宋体" w:cs="宋体"/>
          <w:kern w:val="2"/>
          <w:sz w:val="21"/>
        </w:rPr>
        <w:t>34.2 其他事项详见“供应商须知前附表”。</w:t>
      </w:r>
    </w:p>
    <w:p w14:paraId="6822FC1A">
      <w:pPr>
        <w:pStyle w:val="14"/>
        <w:spacing w:line="360" w:lineRule="auto"/>
        <w:ind w:firstLine="420" w:firstLineChars="200"/>
        <w:textAlignment w:val="center"/>
        <w:rPr>
          <w:rFonts w:hAnsi="宋体" w:cs="宋体"/>
          <w:kern w:val="2"/>
          <w:sz w:val="21"/>
        </w:rPr>
      </w:pPr>
      <w:r>
        <w:rPr>
          <w:rFonts w:hint="eastAsia" w:hAnsi="宋体" w:cs="宋体"/>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sz w:val="21"/>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kern w:val="2"/>
          <w:sz w:val="21"/>
        </w:rPr>
        <w:t>，享受本文件规定的中小企业扶持政策。</w:t>
      </w:r>
    </w:p>
    <w:p w14:paraId="02E00A66">
      <w:pPr>
        <w:pStyle w:val="14"/>
        <w:spacing w:line="360" w:lineRule="auto"/>
        <w:ind w:firstLine="420" w:firstLineChars="200"/>
        <w:textAlignment w:val="center"/>
        <w:rPr>
          <w:rFonts w:hAnsi="宋体" w:cs="宋体"/>
          <w:kern w:val="2"/>
          <w:sz w:val="21"/>
        </w:rPr>
      </w:pPr>
      <w:r>
        <w:rPr>
          <w:rFonts w:hint="eastAsia" w:hAnsi="宋体" w:cs="宋体"/>
          <w:kern w:val="2"/>
          <w:sz w:val="21"/>
        </w:rPr>
        <w:t>以联合体形式参加政府采购活动，联合体各方均为中小企业的，联合体视同中小企业。其中，联合体各方均为小微企业的，联合体视同小微企业。</w:t>
      </w:r>
    </w:p>
    <w:p w14:paraId="551D157C">
      <w:pPr>
        <w:pStyle w:val="14"/>
        <w:spacing w:line="360" w:lineRule="auto"/>
        <w:ind w:firstLine="420" w:firstLineChars="200"/>
        <w:textAlignment w:val="center"/>
        <w:rPr>
          <w:rFonts w:hAnsi="宋体" w:cs="宋体"/>
          <w:kern w:val="2"/>
          <w:sz w:val="21"/>
        </w:rPr>
      </w:pPr>
      <w:r>
        <w:rPr>
          <w:rFonts w:hint="eastAsia" w:hAnsi="宋体" w:cs="宋体"/>
          <w:kern w:val="2"/>
          <w:sz w:val="21"/>
        </w:rPr>
        <w:t>依据本文件规定享受扶持政策获得政府采购合同的，小微企业不得将合同分包给大中型企业，中型企业不得将合同分包给大型企业。</w:t>
      </w:r>
    </w:p>
    <w:p w14:paraId="73D9BFCD">
      <w:pPr>
        <w:pStyle w:val="14"/>
        <w:spacing w:line="360" w:lineRule="auto"/>
        <w:ind w:firstLine="420" w:firstLineChars="200"/>
        <w:textAlignment w:val="center"/>
      </w:pPr>
      <w:r>
        <w:rPr>
          <w:rFonts w:hint="eastAsia" w:hAnsi="宋体" w:cs="宋体"/>
          <w:kern w:val="2"/>
          <w:sz w:val="21"/>
        </w:rPr>
        <w:br w:type="page"/>
      </w:r>
    </w:p>
    <w:p w14:paraId="743E4385">
      <w:pPr>
        <w:pStyle w:val="3"/>
        <w:jc w:val="center"/>
        <w:rPr>
          <w:rFonts w:hint="eastAsia"/>
        </w:rPr>
      </w:pPr>
      <w:r>
        <w:rPr>
          <w:rFonts w:hint="eastAsia"/>
        </w:rPr>
        <w:t>第四章评审程序、评审方法和评审标准</w:t>
      </w:r>
    </w:p>
    <w:p w14:paraId="60ACE87F">
      <w:pPr>
        <w:pStyle w:val="3"/>
        <w:jc w:val="center"/>
        <w:rPr>
          <w:rFonts w:ascii="宋体" w:hAnsi="宋体"/>
          <w:b w:val="0"/>
        </w:rPr>
      </w:pPr>
      <w:r>
        <w:rPr>
          <w:rFonts w:hint="eastAsia" w:ascii="宋体" w:hAnsi="宋体"/>
          <w:b w:val="0"/>
        </w:rPr>
        <w:t>第一节 评审程序和评审方法</w:t>
      </w:r>
    </w:p>
    <w:p w14:paraId="14AC56D5">
      <w:pPr>
        <w:spacing w:line="360" w:lineRule="auto"/>
        <w:ind w:firstLine="482" w:firstLineChars="200"/>
        <w:rPr>
          <w:rFonts w:ascii="黑体" w:hAnsi="黑体" w:eastAsia="黑体" w:cs="宋体"/>
          <w:b/>
          <w:bCs/>
          <w:sz w:val="24"/>
        </w:rPr>
      </w:pPr>
      <w:r>
        <w:rPr>
          <w:rFonts w:hint="eastAsia" w:ascii="黑体" w:hAnsi="黑体" w:eastAsia="黑体" w:cs="宋体"/>
          <w:b/>
          <w:bCs/>
          <w:sz w:val="24"/>
        </w:rPr>
        <w:t>1.确认磋商文件</w:t>
      </w:r>
    </w:p>
    <w:p w14:paraId="22114546">
      <w:pPr>
        <w:spacing w:line="360" w:lineRule="auto"/>
        <w:ind w:firstLine="420" w:firstLineChars="200"/>
        <w:rPr>
          <w:rFonts w:ascii="宋体" w:hAnsi="宋体" w:cs="宋体"/>
          <w:color w:val="000000"/>
          <w:szCs w:val="21"/>
        </w:rPr>
      </w:pPr>
      <w:r>
        <w:rPr>
          <w:rFonts w:hint="eastAsia" w:ascii="宋体" w:hAnsi="宋体" w:cs="宋体"/>
          <w:color w:val="000000"/>
          <w:szCs w:val="21"/>
        </w:rPr>
        <w:t>由磋商小组确认磋商文件。</w:t>
      </w:r>
    </w:p>
    <w:p w14:paraId="3B684B2B">
      <w:pPr>
        <w:spacing w:line="360" w:lineRule="auto"/>
        <w:ind w:firstLine="482" w:firstLineChars="200"/>
        <w:rPr>
          <w:rFonts w:ascii="黑体" w:hAnsi="黑体" w:eastAsia="黑体" w:cs="宋体"/>
          <w:b/>
          <w:bCs/>
          <w:sz w:val="24"/>
        </w:rPr>
      </w:pPr>
      <w:r>
        <w:rPr>
          <w:rFonts w:hint="eastAsia" w:ascii="黑体" w:hAnsi="黑体" w:eastAsia="黑体" w:cs="宋体"/>
          <w:b/>
          <w:bCs/>
          <w:sz w:val="24"/>
        </w:rPr>
        <w:t>2.资格审查</w:t>
      </w:r>
    </w:p>
    <w:p w14:paraId="5D10946B">
      <w:pPr>
        <w:snapToGrid w:val="0"/>
        <w:spacing w:line="360" w:lineRule="auto"/>
        <w:ind w:firstLine="420" w:firstLineChars="200"/>
        <w:rPr>
          <w:rFonts w:ascii="宋体" w:hAnsi="宋体"/>
          <w:szCs w:val="21"/>
        </w:rPr>
      </w:pPr>
      <w:r>
        <w:rPr>
          <w:rFonts w:hint="eastAsia" w:ascii="宋体" w:hAnsi="宋体" w:cs="宋体"/>
          <w:szCs w:val="21"/>
        </w:rPr>
        <w:t>2.1</w:t>
      </w:r>
      <w:r>
        <w:rPr>
          <w:rFonts w:hint="eastAsia" w:ascii="宋体" w:hAnsi="宋体"/>
          <w:szCs w:val="21"/>
        </w:rPr>
        <w:t>响应文件开启后，磋商小组依法对供应商的资格证明文件进行审查。</w:t>
      </w:r>
    </w:p>
    <w:p w14:paraId="753C878B">
      <w:pPr>
        <w:snapToGrid w:val="0"/>
        <w:spacing w:line="360" w:lineRule="auto"/>
        <w:ind w:firstLine="420" w:firstLineChars="200"/>
        <w:rPr>
          <w:rFonts w:ascii="宋体" w:hAnsi="宋体" w:cs="宋体"/>
          <w:szCs w:val="21"/>
        </w:rPr>
      </w:pPr>
      <w:r>
        <w:rPr>
          <w:rFonts w:hint="eastAsia" w:ascii="宋体" w:hAnsi="宋体" w:cs="宋体"/>
          <w:szCs w:val="21"/>
        </w:rPr>
        <w:t>注：采购人代表或者采购代理机构在资格审查结束前，对供应商进行信用查询。</w:t>
      </w:r>
    </w:p>
    <w:p w14:paraId="014318FE">
      <w:pPr>
        <w:snapToGrid w:val="0"/>
        <w:spacing w:line="360" w:lineRule="auto"/>
        <w:ind w:firstLine="420" w:firstLineChars="200"/>
        <w:jc w:val="left"/>
        <w:rPr>
          <w:rFonts w:ascii="宋体" w:hAnsi="宋体" w:cs="宋体"/>
          <w:szCs w:val="21"/>
        </w:rPr>
      </w:pPr>
      <w:r>
        <w:rPr>
          <w:rFonts w:hint="eastAsia" w:ascii="宋体" w:hAnsi="宋体" w:cs="宋体"/>
          <w:szCs w:val="21"/>
        </w:rPr>
        <w:t>（1）查询渠道：“政采云”平台“信用中国”网站(</w:t>
      </w:r>
      <w:r>
        <w:fldChar w:fldCharType="begin"/>
      </w:r>
      <w:r>
        <w:instrText xml:space="preserve"> HYPERLINK "http://www.creditchina.gov.cn" </w:instrText>
      </w:r>
      <w:r>
        <w:fldChar w:fldCharType="separate"/>
      </w:r>
      <w:r>
        <w:rPr>
          <w:rStyle w:val="26"/>
          <w:rFonts w:hAnsi="宋体" w:cs="宋体"/>
        </w:rPr>
        <w:t>www.creditchina.gov.cn</w:t>
      </w:r>
      <w:r>
        <w:rPr>
          <w:rStyle w:val="26"/>
          <w:rFonts w:hAnsi="宋体" w:cs="宋体"/>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26"/>
          <w:rFonts w:hAnsi="宋体" w:cs="宋体"/>
        </w:rPr>
        <w:t>www.ccgp.gov.cn</w:t>
      </w:r>
      <w:r>
        <w:rPr>
          <w:rStyle w:val="26"/>
          <w:rFonts w:hAnsi="宋体" w:cs="宋体"/>
        </w:rPr>
        <w:fldChar w:fldCharType="end"/>
      </w:r>
      <w:r>
        <w:rPr>
          <w:rFonts w:hint="eastAsia" w:ascii="宋体" w:hAnsi="宋体" w:cs="宋体"/>
          <w:szCs w:val="21"/>
        </w:rPr>
        <w:t>)链接入口。</w:t>
      </w:r>
    </w:p>
    <w:p w14:paraId="16244278">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508CC464">
      <w:pPr>
        <w:snapToGrid w:val="0"/>
        <w:spacing w:line="360" w:lineRule="auto"/>
        <w:ind w:firstLine="420" w:firstLineChars="200"/>
        <w:rPr>
          <w:rFonts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3E2DE98D">
      <w:pPr>
        <w:spacing w:line="360" w:lineRule="auto"/>
        <w:ind w:firstLine="420" w:firstLineChars="200"/>
        <w:rPr>
          <w:rFonts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33F457">
      <w:pPr>
        <w:spacing w:line="360" w:lineRule="auto"/>
        <w:ind w:firstLine="420" w:firstLineChars="200"/>
        <w:rPr>
          <w:rFonts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14:paraId="287A31EB">
      <w:pPr>
        <w:spacing w:line="360" w:lineRule="auto"/>
        <w:ind w:firstLine="420" w:firstLineChars="200"/>
        <w:rPr>
          <w:rFonts w:ascii="宋体" w:hAnsi="宋体" w:cs="宋体"/>
          <w:szCs w:val="21"/>
        </w:rPr>
      </w:pPr>
      <w:r>
        <w:rPr>
          <w:rFonts w:hint="eastAsia" w:ascii="宋体" w:hAnsi="宋体" w:cs="宋体"/>
          <w:szCs w:val="21"/>
        </w:rPr>
        <w:t>2.3供应商有下列情形之一的，资格审查不通过，其响应文件按无效响应处理：</w:t>
      </w:r>
    </w:p>
    <w:p w14:paraId="559EE847">
      <w:pPr>
        <w:snapToGrid w:val="0"/>
        <w:spacing w:line="360" w:lineRule="auto"/>
        <w:ind w:firstLine="420" w:firstLineChars="200"/>
        <w:rPr>
          <w:rFonts w:ascii="宋体" w:hAnsi="宋体" w:cs="宋体"/>
          <w:szCs w:val="21"/>
        </w:rPr>
      </w:pPr>
      <w:r>
        <w:rPr>
          <w:rFonts w:hint="eastAsia" w:ascii="宋体" w:hAnsi="宋体" w:cs="宋体"/>
          <w:szCs w:val="21"/>
        </w:rPr>
        <w:t>（1）不具备磋商文件中规定的资格要求的；</w:t>
      </w:r>
    </w:p>
    <w:p w14:paraId="09944D2B">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14:paraId="08ED7D5F">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5A52D263">
      <w:pPr>
        <w:spacing w:line="360" w:lineRule="auto"/>
        <w:ind w:firstLine="420" w:firstLineChars="200"/>
        <w:rPr>
          <w:rFonts w:ascii="宋体" w:hAnsi="宋体" w:cs="宋体"/>
          <w:color w:val="000000"/>
          <w:szCs w:val="21"/>
          <w:highlight w:val="none"/>
          <w:shd w:val="clear" w:color="auto" w:fill="auto"/>
        </w:rPr>
      </w:pPr>
      <w:r>
        <w:rPr>
          <w:rFonts w:hint="eastAsia" w:ascii="宋体" w:hAnsi="宋体" w:cs="宋体"/>
          <w:color w:val="000000"/>
          <w:szCs w:val="21"/>
          <w:highlight w:val="none"/>
          <w:shd w:val="clear" w:color="auto" w:fill="auto"/>
        </w:rPr>
        <w:t>（4）同一合同项下的不同供应商，单位负责人为同一人或者存在直接控股、管理关系的；为本项目提供过整体设计、规范编制或者项目管理、监理、检测等服务的。</w:t>
      </w:r>
    </w:p>
    <w:p w14:paraId="401CD3E4">
      <w:pPr>
        <w:spacing w:line="360" w:lineRule="auto"/>
        <w:ind w:firstLine="420" w:firstLineChars="200"/>
        <w:rPr>
          <w:rFonts w:ascii="宋体" w:hAnsi="宋体" w:cs="宋体"/>
          <w:szCs w:val="21"/>
        </w:rPr>
      </w:pPr>
      <w:r>
        <w:rPr>
          <w:rFonts w:hint="eastAsia" w:ascii="宋体" w:hAnsi="宋体" w:cs="宋体"/>
          <w:szCs w:val="21"/>
        </w:rPr>
        <w:t>2.4通过资格审查的合格供应商不足</w:t>
      </w:r>
      <w:r>
        <w:rPr>
          <w:rFonts w:hint="eastAsia" w:ascii="宋体" w:hAnsi="宋体" w:cs="宋体"/>
          <w:color w:val="auto"/>
          <w:szCs w:val="21"/>
        </w:rPr>
        <w:t>3家的，</w:t>
      </w:r>
      <w:r>
        <w:rPr>
          <w:rFonts w:hint="eastAsia" w:ascii="宋体" w:hAnsi="宋体" w:cs="宋体"/>
          <w:szCs w:val="21"/>
        </w:rPr>
        <w:t>不得进入符合性审查环节，</w:t>
      </w:r>
      <w:r>
        <w:rPr>
          <w:rFonts w:hint="eastAsia" w:ascii="宋体" w:hAnsi="宋体"/>
          <w:szCs w:val="21"/>
        </w:rPr>
        <w:t>采购人或者采购代理机构应当重新开展采购活动。</w:t>
      </w:r>
    </w:p>
    <w:p w14:paraId="6392481B">
      <w:pPr>
        <w:spacing w:line="360" w:lineRule="auto"/>
        <w:ind w:firstLine="482" w:firstLineChars="200"/>
        <w:rPr>
          <w:rFonts w:ascii="黑体" w:hAnsi="黑体" w:eastAsia="黑体" w:cs="宋体"/>
          <w:b/>
          <w:bCs/>
          <w:sz w:val="24"/>
        </w:rPr>
      </w:pPr>
      <w:r>
        <w:rPr>
          <w:rFonts w:hint="eastAsia" w:ascii="黑体" w:hAnsi="黑体" w:eastAsia="黑体" w:cs="宋体"/>
          <w:b/>
          <w:bCs/>
          <w:sz w:val="24"/>
        </w:rPr>
        <w:t>3.符合性审查</w:t>
      </w:r>
    </w:p>
    <w:p w14:paraId="143D2B27">
      <w:pPr>
        <w:spacing w:line="360" w:lineRule="auto"/>
        <w:ind w:firstLine="420" w:firstLineChars="200"/>
        <w:rPr>
          <w:rFonts w:ascii="宋体" w:hAnsi="宋体" w:cs="宋体"/>
          <w:szCs w:val="21"/>
        </w:rPr>
      </w:pPr>
      <w:r>
        <w:rPr>
          <w:rFonts w:hint="eastAsia" w:ascii="宋体" w:hAnsi="宋体" w:cs="宋体"/>
          <w:szCs w:val="21"/>
        </w:rPr>
        <w:t>3.1由磋商小组对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的响应文件的响应报价、商务、技术等实质性要求进行符合性审查，以确定其是否满足磋商文件的实质性要求。</w:t>
      </w:r>
    </w:p>
    <w:p w14:paraId="5F50AE29">
      <w:pPr>
        <w:spacing w:line="360" w:lineRule="auto"/>
        <w:ind w:firstLine="420" w:firstLineChars="200"/>
        <w:rPr>
          <w:rFonts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62B0FE">
      <w:pPr>
        <w:spacing w:line="360" w:lineRule="auto"/>
        <w:ind w:firstLine="420" w:firstLineChars="200"/>
        <w:rPr>
          <w:rFonts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rPr>
        <w:t>。供应商为自然人的，必须由本人签字并附身份证明。</w:t>
      </w:r>
    </w:p>
    <w:p w14:paraId="534F0E4E">
      <w:pPr>
        <w:spacing w:line="360" w:lineRule="auto"/>
        <w:ind w:firstLine="396" w:firstLineChars="200"/>
        <w:rPr>
          <w:rFonts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48E36855">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1201F7BD">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52162EA7">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75ABD309">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1D8FFD41">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74A6DCA8">
      <w:pPr>
        <w:spacing w:line="360" w:lineRule="auto"/>
        <w:ind w:firstLine="420" w:firstLineChars="200"/>
        <w:rPr>
          <w:rFonts w:ascii="宋体" w:hAnsi="宋体" w:cs="宋体"/>
          <w:szCs w:val="21"/>
        </w:rPr>
      </w:pPr>
      <w:r>
        <w:rPr>
          <w:rFonts w:hint="eastAsia" w:ascii="宋体" w:hAnsi="宋体" w:cs="宋体"/>
          <w:szCs w:val="21"/>
        </w:rPr>
        <w:t>3.5商务技术、报价评审</w:t>
      </w:r>
    </w:p>
    <w:p w14:paraId="17E07093">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55147CA1">
      <w:pPr>
        <w:spacing w:line="360" w:lineRule="auto"/>
        <w:ind w:firstLine="420" w:firstLineChars="200"/>
        <w:rPr>
          <w:rFonts w:ascii="宋体" w:hAnsi="宋体" w:cs="宋体"/>
          <w:szCs w:val="21"/>
        </w:rPr>
      </w:pPr>
      <w:r>
        <w:rPr>
          <w:rFonts w:hint="eastAsia" w:ascii="宋体" w:hAnsi="宋体" w:cs="宋体"/>
          <w:szCs w:val="21"/>
        </w:rPr>
        <w:t>（1）商务技术评审</w:t>
      </w:r>
    </w:p>
    <w:p w14:paraId="6322BE0D">
      <w:pPr>
        <w:spacing w:line="360" w:lineRule="auto"/>
        <w:ind w:firstLine="420" w:firstLineChars="200"/>
        <w:rPr>
          <w:rFonts w:ascii="宋体" w:hAnsi="宋体" w:cs="宋体"/>
          <w:szCs w:val="21"/>
        </w:rPr>
      </w:pPr>
      <w:r>
        <w:rPr>
          <w:rFonts w:hint="eastAsia" w:ascii="宋体" w:hAnsi="宋体" w:cs="宋体"/>
          <w:szCs w:val="21"/>
        </w:rPr>
        <w:t>1）响应文件未按磋商文件要求签署、盖章；</w:t>
      </w:r>
    </w:p>
    <w:p w14:paraId="3122ECF6">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466F861C">
      <w:pPr>
        <w:spacing w:line="360" w:lineRule="auto"/>
        <w:ind w:firstLine="420" w:firstLineChars="200"/>
        <w:rPr>
          <w:rFonts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A2F1B46">
      <w:pPr>
        <w:spacing w:line="360" w:lineRule="auto"/>
        <w:ind w:firstLine="420" w:firstLineChars="200"/>
        <w:rPr>
          <w:rFonts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195BF158">
      <w:pPr>
        <w:spacing w:line="360" w:lineRule="auto"/>
        <w:ind w:firstLine="420" w:firstLineChars="200"/>
        <w:rPr>
          <w:rFonts w:ascii="宋体" w:hAnsi="宋体" w:cs="宋体"/>
          <w:szCs w:val="21"/>
        </w:rPr>
      </w:pPr>
      <w:r>
        <w:rPr>
          <w:rFonts w:hint="eastAsia" w:ascii="宋体" w:hAnsi="宋体" w:cs="宋体"/>
          <w:szCs w:val="21"/>
        </w:rPr>
        <w:t>5）未对竞标有效期作出响应或者响应文件承诺的竞标有效期不满足磋商文件要求；</w:t>
      </w:r>
    </w:p>
    <w:p w14:paraId="39B964A1">
      <w:pPr>
        <w:spacing w:line="360" w:lineRule="auto"/>
        <w:ind w:firstLine="420" w:firstLineChars="200"/>
        <w:rPr>
          <w:rFonts w:ascii="宋体" w:hAnsi="宋体" w:cs="宋体"/>
          <w:szCs w:val="21"/>
        </w:rPr>
      </w:pPr>
      <w:r>
        <w:rPr>
          <w:rFonts w:hint="eastAsia" w:ascii="宋体" w:hAnsi="宋体" w:cs="宋体"/>
          <w:szCs w:val="21"/>
        </w:rPr>
        <w:t>6）响应文件的实质性内容未使用中文表述、使用计量单位不符合磋商文件要求；</w:t>
      </w:r>
    </w:p>
    <w:p w14:paraId="5C8880AE">
      <w:pPr>
        <w:spacing w:line="360" w:lineRule="auto"/>
        <w:ind w:firstLine="420" w:firstLineChars="200"/>
        <w:rPr>
          <w:rFonts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14:paraId="124574EC">
      <w:pPr>
        <w:spacing w:line="360" w:lineRule="auto"/>
        <w:ind w:firstLine="420" w:firstLineChars="200"/>
        <w:rPr>
          <w:rFonts w:ascii="宋体" w:hAnsi="宋体" w:cs="宋体"/>
          <w:szCs w:val="21"/>
        </w:rPr>
      </w:pPr>
      <w:r>
        <w:rPr>
          <w:rFonts w:hint="eastAsia" w:ascii="宋体" w:hAnsi="宋体" w:cs="宋体"/>
          <w:szCs w:val="21"/>
        </w:rPr>
        <w:t>8）响应文件含有采购人不能接受的附加条件；</w:t>
      </w:r>
    </w:p>
    <w:p w14:paraId="6BB33C5E">
      <w:pPr>
        <w:spacing w:line="360" w:lineRule="auto"/>
        <w:ind w:firstLine="420" w:firstLineChars="200"/>
        <w:rPr>
          <w:rFonts w:ascii="宋体" w:hAnsi="宋体" w:cs="宋体"/>
          <w:szCs w:val="21"/>
        </w:rPr>
      </w:pPr>
      <w:r>
        <w:rPr>
          <w:rFonts w:hint="eastAsia" w:ascii="宋体" w:hAnsi="宋体" w:cs="宋体"/>
          <w:szCs w:val="21"/>
        </w:rPr>
        <w:t>9）属于“供应商须知正文”第7.5条情形；</w:t>
      </w:r>
    </w:p>
    <w:p w14:paraId="1EB3AB36">
      <w:pPr>
        <w:spacing w:line="360" w:lineRule="auto"/>
        <w:ind w:firstLine="420" w:firstLineChars="200"/>
        <w:rPr>
          <w:rFonts w:ascii="宋体" w:hAnsi="宋体" w:cs="宋体"/>
          <w:szCs w:val="21"/>
        </w:rPr>
      </w:pPr>
      <w:r>
        <w:rPr>
          <w:rFonts w:hint="eastAsia" w:ascii="宋体" w:hAnsi="宋体" w:cs="宋体"/>
          <w:szCs w:val="21"/>
        </w:rPr>
        <w:t>10）技术需求允许负偏离的条款数超过“供应商须知前附表”规定项数；</w:t>
      </w:r>
    </w:p>
    <w:p w14:paraId="4669F22E">
      <w:pPr>
        <w:spacing w:line="360" w:lineRule="auto"/>
        <w:ind w:firstLine="420" w:firstLineChars="200"/>
        <w:rPr>
          <w:rFonts w:ascii="宋体" w:hAnsi="宋体" w:cs="宋体"/>
          <w:szCs w:val="21"/>
        </w:rPr>
      </w:pPr>
      <w:r>
        <w:rPr>
          <w:rFonts w:hint="eastAsia" w:ascii="宋体" w:hAnsi="宋体" w:cs="宋体"/>
          <w:szCs w:val="21"/>
        </w:rPr>
        <w:t>11）虚假竞标，或者出现其他情形而导致被磋商小组认定无效；</w:t>
      </w:r>
    </w:p>
    <w:p w14:paraId="3E09EDC6">
      <w:pPr>
        <w:spacing w:line="360" w:lineRule="auto"/>
        <w:ind w:firstLine="420" w:firstLineChars="200"/>
        <w:rPr>
          <w:rFonts w:ascii="宋体" w:hAnsi="宋体" w:cs="宋体"/>
          <w:szCs w:val="21"/>
        </w:rPr>
      </w:pPr>
      <w:r>
        <w:rPr>
          <w:rFonts w:hint="eastAsia" w:ascii="宋体" w:hAnsi="宋体" w:cs="宋体"/>
          <w:szCs w:val="21"/>
        </w:rPr>
        <w:t>12）竞标技术方案不明确，磋商文件未允许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14D4E6D9">
      <w:pPr>
        <w:spacing w:line="360" w:lineRule="auto"/>
        <w:ind w:firstLine="420" w:firstLineChars="200"/>
        <w:rPr>
          <w:rFonts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14:paraId="7D47C17A">
      <w:pPr>
        <w:spacing w:line="360" w:lineRule="auto"/>
        <w:ind w:firstLine="420" w:firstLineChars="200"/>
        <w:rPr>
          <w:rFonts w:ascii="宋体" w:hAnsi="宋体" w:cs="宋体"/>
          <w:szCs w:val="21"/>
        </w:rPr>
      </w:pPr>
      <w:r>
        <w:rPr>
          <w:rFonts w:hint="eastAsia" w:ascii="宋体" w:hAnsi="宋体" w:cs="宋体"/>
          <w:szCs w:val="21"/>
        </w:rPr>
        <w:t>14）未响应磋商文件实质性要求；</w:t>
      </w:r>
    </w:p>
    <w:p w14:paraId="23927F29">
      <w:pPr>
        <w:spacing w:line="360" w:lineRule="auto"/>
        <w:ind w:firstLine="420" w:firstLineChars="200"/>
        <w:rPr>
          <w:rFonts w:ascii="宋体" w:hAnsi="宋体" w:cs="宋体"/>
          <w:szCs w:val="21"/>
        </w:rPr>
      </w:pPr>
      <w:r>
        <w:rPr>
          <w:rFonts w:hint="eastAsia" w:ascii="宋体" w:hAnsi="宋体" w:cs="宋体"/>
          <w:szCs w:val="21"/>
        </w:rPr>
        <w:t>15）法律、法规和磋商文件规定的其他无效情形。</w:t>
      </w:r>
    </w:p>
    <w:p w14:paraId="409B8307">
      <w:pPr>
        <w:spacing w:line="360" w:lineRule="auto"/>
        <w:ind w:firstLine="420" w:firstLineChars="200"/>
        <w:rPr>
          <w:rFonts w:ascii="宋体" w:hAnsi="宋体" w:cs="宋体"/>
          <w:szCs w:val="21"/>
        </w:rPr>
      </w:pPr>
      <w:r>
        <w:rPr>
          <w:rFonts w:hint="eastAsia" w:ascii="宋体" w:hAnsi="宋体" w:cs="宋体"/>
          <w:szCs w:val="21"/>
        </w:rPr>
        <w:t>（2）报价评审</w:t>
      </w:r>
    </w:p>
    <w:p w14:paraId="39D1EF91">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报价文件中规定的“响应报价表”；</w:t>
      </w:r>
    </w:p>
    <w:p w14:paraId="2937174D">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14:paraId="3942DF04">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4C3589C">
      <w:pPr>
        <w:spacing w:line="360" w:lineRule="auto"/>
        <w:ind w:firstLine="420" w:firstLineChars="200"/>
        <w:rPr>
          <w:rFonts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32A90FA">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3C64C9E">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2F2A1AA9">
      <w:pPr>
        <w:spacing w:line="360" w:lineRule="auto"/>
        <w:ind w:firstLine="420" w:firstLineChars="200"/>
        <w:rPr>
          <w:rFonts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C804D01">
      <w:pPr>
        <w:spacing w:line="360" w:lineRule="auto"/>
        <w:ind w:firstLine="420" w:firstLineChars="200"/>
        <w:rPr>
          <w:rFonts w:ascii="宋体" w:hAnsi="宋体" w:cs="宋体"/>
          <w:szCs w:val="21"/>
        </w:rPr>
      </w:pPr>
      <w:r>
        <w:rPr>
          <w:rFonts w:hint="eastAsia" w:ascii="宋体" w:hAnsi="宋体" w:cs="宋体"/>
          <w:szCs w:val="21"/>
        </w:rPr>
        <w:t>3.7非</w:t>
      </w:r>
      <w:r>
        <w:rPr>
          <w:rFonts w:hint="eastAsia" w:ascii="宋体" w:hAnsi="宋体"/>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AFF1426">
      <w:pPr>
        <w:ind w:firstLine="482" w:firstLineChars="200"/>
        <w:rPr>
          <w:rFonts w:ascii="黑体" w:hAnsi="黑体" w:eastAsia="黑体" w:cs="宋体"/>
          <w:b/>
          <w:bCs/>
          <w:sz w:val="24"/>
        </w:rPr>
      </w:pPr>
      <w:r>
        <w:rPr>
          <w:rFonts w:hint="eastAsia" w:ascii="黑体" w:hAnsi="黑体" w:eastAsia="黑体" w:cs="宋体"/>
          <w:b/>
          <w:bCs/>
          <w:sz w:val="24"/>
        </w:rPr>
        <w:t>4.磋商程序</w:t>
      </w:r>
    </w:p>
    <w:p w14:paraId="4A748A16">
      <w:pPr>
        <w:spacing w:line="360" w:lineRule="auto"/>
        <w:ind w:firstLine="420" w:firstLineChars="200"/>
        <w:rPr>
          <w:rFonts w:ascii="宋体" w:hAnsi="宋体" w:cs="宋体"/>
          <w:kern w:val="0"/>
          <w:szCs w:val="21"/>
        </w:rPr>
      </w:pPr>
      <w:r>
        <w:rPr>
          <w:rFonts w:hint="eastAsia" w:ascii="宋体" w:hAnsi="宋体" w:cs="宋体"/>
          <w:kern w:val="0"/>
          <w:szCs w:val="21"/>
        </w:rPr>
        <w:t>4.1磋商小组按照“供应商须知前附表”确定的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FD76C2E">
      <w:pPr>
        <w:spacing w:line="360" w:lineRule="auto"/>
        <w:ind w:firstLine="420" w:firstLineChars="200"/>
        <w:rPr>
          <w:rFonts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C3FE025">
      <w:pPr>
        <w:spacing w:line="360" w:lineRule="auto"/>
        <w:ind w:firstLine="420" w:firstLineChars="200"/>
        <w:rPr>
          <w:rFonts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14:paraId="5631B422">
      <w:pPr>
        <w:spacing w:line="360" w:lineRule="auto"/>
        <w:ind w:firstLine="420" w:firstLineChars="200"/>
        <w:rPr>
          <w:rFonts w:ascii="宋体" w:hAnsi="宋体" w:cs="宋体"/>
          <w:szCs w:val="21"/>
        </w:rPr>
      </w:pPr>
      <w:r>
        <w:rPr>
          <w:rFonts w:hint="eastAsia" w:ascii="宋体" w:hAnsi="宋体" w:cs="宋体"/>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8FCC728">
      <w:pPr>
        <w:spacing w:line="360" w:lineRule="auto"/>
        <w:ind w:firstLine="420" w:firstLineChars="200"/>
        <w:rPr>
          <w:rFonts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14:paraId="23BE912B">
      <w:pPr>
        <w:widowControl/>
        <w:tabs>
          <w:tab w:val="left" w:pos="540"/>
        </w:tabs>
        <w:spacing w:line="360" w:lineRule="auto"/>
        <w:ind w:firstLine="420" w:firstLineChars="200"/>
        <w:jc w:val="left"/>
        <w:rPr>
          <w:rFonts w:ascii="仿宋" w:hAnsi="仿宋" w:eastAsia="仿宋" w:cs="仿宋_GB2312"/>
          <w:b/>
        </w:rPr>
      </w:pPr>
      <w:r>
        <w:rPr>
          <w:rFonts w:hint="eastAsia" w:ascii="宋体" w:hAnsi="宋体" w:cs="宋体"/>
          <w:szCs w:val="21"/>
        </w:rPr>
        <w:t>4.6磋商小组应对磋商过程和重要磋商内容进行记录，作为评标报告一部分，磋商小组在记录上签字确认。</w:t>
      </w:r>
      <w:r>
        <w:rPr>
          <w:rFonts w:hint="eastAsia" w:ascii="仿宋" w:hAnsi="仿宋" w:eastAsia="仿宋" w:cs="仿宋_GB2312"/>
          <w:b/>
        </w:rPr>
        <w:t>主要内容包括：</w:t>
      </w:r>
    </w:p>
    <w:p w14:paraId="23FF4953">
      <w:pPr>
        <w:pStyle w:val="30"/>
        <w:spacing w:before="0"/>
        <w:ind w:firstLine="396"/>
        <w:rPr>
          <w:rFonts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49F9E58D">
      <w:pPr>
        <w:pStyle w:val="30"/>
        <w:spacing w:before="0"/>
        <w:ind w:firstLine="396"/>
        <w:rPr>
          <w:rFonts w:ascii="宋体" w:hAnsi="宋体" w:cs="宋体"/>
          <w:spacing w:val="-6"/>
          <w:kern w:val="2"/>
          <w:sz w:val="21"/>
          <w:szCs w:val="21"/>
        </w:rPr>
      </w:pPr>
      <w:r>
        <w:rPr>
          <w:rFonts w:hint="eastAsia" w:ascii="宋体" w:hAnsi="宋体" w:cs="宋体"/>
          <w:spacing w:val="-6"/>
          <w:kern w:val="2"/>
          <w:sz w:val="21"/>
          <w:szCs w:val="21"/>
        </w:rPr>
        <w:t>（2）磋商日期和地点，磋商人员名单；</w:t>
      </w:r>
    </w:p>
    <w:p w14:paraId="4EF160DA">
      <w:pPr>
        <w:pStyle w:val="30"/>
        <w:spacing w:before="0"/>
        <w:ind w:firstLine="396"/>
        <w:rPr>
          <w:rFonts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10F1A3CE">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4.7磋商过程中重新提交的响应文件，供应商可以在开启前补充、修改。</w:t>
      </w:r>
    </w:p>
    <w:p w14:paraId="5FF170A7">
      <w:pPr>
        <w:tabs>
          <w:tab w:val="left" w:pos="2835"/>
        </w:tabs>
        <w:spacing w:line="360" w:lineRule="auto"/>
        <w:ind w:firstLine="420" w:firstLineChars="200"/>
        <w:rPr>
          <w:rFonts w:ascii="宋体" w:hAnsi="宋体" w:cs="宋体"/>
          <w:szCs w:val="21"/>
        </w:rPr>
      </w:pPr>
      <w:r>
        <w:rPr>
          <w:rFonts w:hint="eastAsia" w:ascii="宋体" w:hAnsi="宋体" w:cs="宋体"/>
          <w:szCs w:val="21"/>
        </w:rPr>
        <w:t>4.8</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4CE3F193">
      <w:pPr>
        <w:ind w:firstLine="200"/>
        <w:rPr>
          <w:rFonts w:ascii="宋体" w:hAnsi="宋体" w:cs="宋体"/>
          <w:szCs w:val="21"/>
        </w:rPr>
      </w:pPr>
      <w:r>
        <w:rPr>
          <w:rFonts w:hint="eastAsia" w:ascii="黑体" w:hAnsi="黑体" w:eastAsia="黑体" w:cs="宋体"/>
          <w:b/>
          <w:bCs/>
          <w:sz w:val="24"/>
        </w:rPr>
        <w:t>5. 最后报价</w:t>
      </w:r>
    </w:p>
    <w:p w14:paraId="59BAE758">
      <w:pPr>
        <w:spacing w:line="360" w:lineRule="auto"/>
        <w:ind w:firstLine="420" w:firstLineChars="200"/>
        <w:rPr>
          <w:rFonts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09FE8124">
      <w:pPr>
        <w:spacing w:line="360" w:lineRule="auto"/>
        <w:ind w:firstLine="420" w:firstLineChars="200"/>
        <w:rPr>
          <w:rFonts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5DDA3F3">
      <w:pPr>
        <w:spacing w:line="360" w:lineRule="auto"/>
        <w:ind w:firstLine="420" w:firstLineChars="200"/>
        <w:rPr>
          <w:rFonts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以及为政府购买服务项目的，提交最后报价的供应商可以为2家。</w:t>
      </w:r>
    </w:p>
    <w:p w14:paraId="517F2E79">
      <w:pPr>
        <w:spacing w:line="360" w:lineRule="auto"/>
        <w:ind w:firstLine="420" w:firstLineChars="200"/>
        <w:rPr>
          <w:rFonts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14:paraId="6D9E49DC">
      <w:pPr>
        <w:spacing w:line="360" w:lineRule="auto"/>
        <w:ind w:firstLine="420" w:firstLineChars="200"/>
        <w:rPr>
          <w:rFonts w:ascii="宋体" w:hAnsi="宋体" w:cs="宋体"/>
          <w:szCs w:val="21"/>
        </w:rPr>
      </w:pPr>
      <w:r>
        <w:rPr>
          <w:rFonts w:hint="eastAsia" w:ascii="宋体" w:hAnsi="宋体" w:cs="宋体"/>
          <w:szCs w:val="21"/>
        </w:rPr>
        <w:t>5.5供应商未在规定时间内提交最后报价的，视同退出磋商。</w:t>
      </w:r>
    </w:p>
    <w:p w14:paraId="5EB6746D">
      <w:pPr>
        <w:spacing w:line="360" w:lineRule="auto"/>
        <w:ind w:firstLine="420" w:firstLineChars="200"/>
        <w:rPr>
          <w:rFonts w:ascii="宋体" w:hAnsi="宋体" w:cs="宋体"/>
          <w:szCs w:val="21"/>
        </w:rPr>
      </w:pPr>
      <w:r>
        <w:rPr>
          <w:rFonts w:hint="eastAsia" w:ascii="宋体" w:hAnsi="宋体" w:cs="宋体"/>
          <w:szCs w:val="21"/>
        </w:rPr>
        <w:t>5.6磋商小组收齐某一分标最后报价后统一开启，磋商小组对最后报价进行有效性、完整性和响应程度的审查。</w:t>
      </w:r>
    </w:p>
    <w:p w14:paraId="6EDA478D">
      <w:pPr>
        <w:spacing w:line="360" w:lineRule="auto"/>
        <w:ind w:firstLine="420" w:firstLineChars="200"/>
        <w:rPr>
          <w:rFonts w:ascii="宋体" w:hAnsi="宋体" w:cs="宋体"/>
          <w:szCs w:val="21"/>
        </w:rPr>
      </w:pPr>
      <w:r>
        <w:rPr>
          <w:rFonts w:hint="eastAsia" w:ascii="宋体" w:hAnsi="宋体" w:cs="宋体"/>
          <w:szCs w:val="21"/>
        </w:rPr>
        <w:t xml:space="preserve">5.7最终响应文件的报价出现前后不一致的，按照本章第3.4条的规定修正。 </w:t>
      </w:r>
    </w:p>
    <w:p w14:paraId="7267F294">
      <w:pPr>
        <w:spacing w:line="360" w:lineRule="auto"/>
        <w:ind w:firstLine="420" w:firstLineChars="200"/>
        <w:rPr>
          <w:rFonts w:ascii="宋体" w:hAnsi="宋体" w:cs="宋体"/>
          <w:szCs w:val="21"/>
        </w:rPr>
      </w:pPr>
      <w:r>
        <w:rPr>
          <w:rFonts w:hint="eastAsia" w:ascii="宋体" w:hAnsi="宋体" w:cs="宋体"/>
          <w:szCs w:val="21"/>
        </w:rPr>
        <w:t>5.8修正后的最终报价出现下列情形的，按无效响应处理：</w:t>
      </w:r>
    </w:p>
    <w:p w14:paraId="6000063A">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360392A3">
      <w:pPr>
        <w:spacing w:line="360" w:lineRule="auto"/>
        <w:ind w:firstLine="420" w:firstLineChars="200"/>
        <w:rPr>
          <w:rFonts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14:paraId="449C74DB">
      <w:pPr>
        <w:spacing w:line="360" w:lineRule="auto"/>
        <w:ind w:firstLine="420" w:firstLineChars="200"/>
        <w:rPr>
          <w:rFonts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51F2C505">
      <w:pPr>
        <w:spacing w:line="360" w:lineRule="auto"/>
        <w:ind w:firstLine="420" w:firstLineChars="200"/>
        <w:rPr>
          <w:rFonts w:ascii="宋体" w:hAnsi="宋体" w:cs="宋体"/>
          <w:szCs w:val="21"/>
        </w:rPr>
      </w:pPr>
      <w:r>
        <w:rPr>
          <w:rFonts w:hint="eastAsia" w:ascii="宋体" w:hAnsi="宋体" w:cs="宋体"/>
          <w:szCs w:val="21"/>
        </w:rPr>
        <w:t>5.9经供应商确认修正后的最后报价作为评审及签订合同的依据。</w:t>
      </w:r>
    </w:p>
    <w:p w14:paraId="497F9100">
      <w:pPr>
        <w:spacing w:line="360" w:lineRule="auto"/>
        <w:ind w:firstLine="420" w:firstLineChars="200"/>
        <w:rPr>
          <w:rFonts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771F4150">
      <w:pPr>
        <w:spacing w:line="360" w:lineRule="auto"/>
        <w:ind w:firstLine="420" w:firstLineChars="200"/>
        <w:rPr>
          <w:rFonts w:ascii="宋体" w:hAnsi="宋体" w:cs="宋体"/>
          <w:szCs w:val="21"/>
        </w:rPr>
      </w:pPr>
      <w:r>
        <w:rPr>
          <w:rFonts w:hint="eastAsia" w:ascii="宋体" w:hAnsi="宋体" w:cs="宋体"/>
          <w:szCs w:val="21"/>
        </w:rPr>
        <w:t>5.11最后报价结束后，磋商小组不得再与供应商进行任何形式的商谈。</w:t>
      </w:r>
    </w:p>
    <w:p w14:paraId="43F00489">
      <w:pPr>
        <w:ind w:firstLine="200"/>
        <w:rPr>
          <w:rFonts w:ascii="黑体" w:hAnsi="黑体" w:eastAsia="黑体" w:cs="宋体"/>
          <w:b/>
          <w:bCs/>
          <w:sz w:val="24"/>
        </w:rPr>
      </w:pPr>
      <w:r>
        <w:rPr>
          <w:rFonts w:hint="eastAsia" w:ascii="黑体" w:hAnsi="黑体" w:eastAsia="黑体" w:cs="宋体"/>
          <w:b/>
          <w:bCs/>
          <w:sz w:val="24"/>
        </w:rPr>
        <w:t>6.比较与评价</w:t>
      </w:r>
    </w:p>
    <w:p w14:paraId="527E142B">
      <w:pPr>
        <w:spacing w:line="360" w:lineRule="auto"/>
        <w:ind w:firstLine="420" w:firstLineChars="200"/>
        <w:rPr>
          <w:rFonts w:ascii="宋体" w:hAnsi="宋体" w:cs="宋体"/>
          <w:szCs w:val="21"/>
        </w:rPr>
      </w:pPr>
      <w:r>
        <w:rPr>
          <w:rFonts w:hint="eastAsia" w:ascii="宋体" w:hAnsi="宋体" w:cs="宋体"/>
          <w:szCs w:val="21"/>
        </w:rPr>
        <w:t>6.1评审方法：综合评分法。</w:t>
      </w:r>
    </w:p>
    <w:p w14:paraId="5674D4F0">
      <w:pPr>
        <w:spacing w:line="360" w:lineRule="auto"/>
        <w:ind w:firstLine="420" w:firstLineChars="200"/>
        <w:rPr>
          <w:rFonts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14:paraId="422D2C68">
      <w:pPr>
        <w:spacing w:line="360" w:lineRule="auto"/>
        <w:ind w:firstLine="420" w:firstLineChars="200"/>
        <w:rPr>
          <w:rFonts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14:paraId="42AEDFA1">
      <w:pPr>
        <w:spacing w:line="360" w:lineRule="auto"/>
        <w:ind w:firstLine="420" w:firstLineChars="200"/>
        <w:rPr>
          <w:rFonts w:ascii="宋体" w:hAnsi="宋体" w:cs="宋体"/>
          <w:szCs w:val="21"/>
        </w:rPr>
      </w:pPr>
      <w:r>
        <w:rPr>
          <w:rFonts w:hint="eastAsia" w:ascii="宋体" w:hAnsi="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E634DD3">
      <w:pPr>
        <w:spacing w:line="360" w:lineRule="auto"/>
        <w:ind w:firstLine="420" w:firstLineChars="200"/>
        <w:rPr>
          <w:rFonts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14:paraId="61C5DCBC">
      <w:pPr>
        <w:spacing w:line="360" w:lineRule="auto"/>
        <w:ind w:firstLine="420" w:firstLineChars="200"/>
        <w:rPr>
          <w:rFonts w:ascii="宋体" w:hAnsi="宋体" w:cs="宋体"/>
          <w:szCs w:val="21"/>
        </w:rPr>
      </w:pPr>
      <w:r>
        <w:rPr>
          <w:rFonts w:hint="eastAsia" w:ascii="宋体" w:hAnsi="宋体" w:cs="宋体"/>
          <w:szCs w:val="21"/>
        </w:rPr>
        <w:t>（3）各供应商的得分为磋商小组所有成员的有效评分的算术平均数。</w:t>
      </w:r>
    </w:p>
    <w:p w14:paraId="0337D874">
      <w:pPr>
        <w:spacing w:line="360" w:lineRule="auto"/>
        <w:ind w:firstLine="420" w:firstLineChars="200"/>
        <w:rPr>
          <w:rFonts w:ascii="宋体" w:hAnsi="宋体" w:cs="宋体"/>
          <w:szCs w:val="21"/>
        </w:rPr>
      </w:pPr>
      <w:r>
        <w:rPr>
          <w:rFonts w:hint="eastAsia" w:ascii="宋体" w:hAnsi="宋体" w:cs="宋体"/>
          <w:szCs w:val="21"/>
        </w:rPr>
        <w:t>6.4评审价为供应商的最后报价进行政策性扣除后的价格，评审价只是作为评审时使用。最终成交供应商的成交金额等于最后报价（如有修正，以确认修正后的最后报价为准）。</w:t>
      </w:r>
    </w:p>
    <w:p w14:paraId="5D77C307">
      <w:pPr>
        <w:spacing w:line="360" w:lineRule="auto"/>
        <w:ind w:firstLine="420" w:firstLineChars="200"/>
        <w:rPr>
          <w:rFonts w:ascii="宋体" w:hAnsi="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kern w:val="0"/>
          <w:szCs w:val="21"/>
        </w:rPr>
        <w:t>审报告。符合本章第5.3条情形的，可以推荐2家成交候选供应商。评审得分相同的，按照最后报价由低到高的顺序推荐。评审得分且最后报价相同的，按照技术指标优劣顺序推荐。</w:t>
      </w:r>
    </w:p>
    <w:p w14:paraId="08CAD871">
      <w:pPr>
        <w:spacing w:line="360" w:lineRule="auto"/>
        <w:ind w:firstLine="420" w:firstLineChars="200"/>
        <w:rPr>
          <w:rFonts w:ascii="宋体" w:hAnsi="宋体"/>
          <w:kern w:val="0"/>
          <w:szCs w:val="21"/>
        </w:rPr>
      </w:pPr>
      <w:r>
        <w:rPr>
          <w:rFonts w:hint="eastAsia" w:ascii="宋体" w:hAnsi="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690273">
      <w:pPr>
        <w:spacing w:line="360" w:lineRule="auto"/>
        <w:ind w:firstLine="200"/>
        <w:rPr>
          <w:rFonts w:ascii="黑体" w:hAnsi="黑体" w:eastAsia="黑体" w:cs="宋体"/>
          <w:b/>
          <w:bCs/>
          <w:sz w:val="24"/>
        </w:rPr>
      </w:pPr>
      <w:r>
        <w:rPr>
          <w:rFonts w:hint="eastAsia" w:ascii="黑体" w:hAnsi="黑体" w:eastAsia="黑体" w:cs="宋体"/>
          <w:b/>
          <w:bCs/>
          <w:sz w:val="24"/>
        </w:rPr>
        <w:t>7.评审复核</w:t>
      </w:r>
    </w:p>
    <w:p w14:paraId="122383EC">
      <w:pPr>
        <w:spacing w:line="360" w:lineRule="auto"/>
        <w:ind w:firstLine="420" w:firstLineChars="200"/>
        <w:rPr>
          <w:rFonts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14:paraId="5F334284">
      <w:pPr>
        <w:widowControl/>
        <w:spacing w:line="360" w:lineRule="auto"/>
        <w:ind w:firstLine="420" w:firstLineChars="200"/>
        <w:jc w:val="left"/>
        <w:rPr>
          <w:rFonts w:ascii="宋体" w:hAnsi="宋体"/>
          <w:kern w:val="0"/>
          <w:szCs w:val="21"/>
        </w:rPr>
      </w:pPr>
      <w:r>
        <w:rPr>
          <w:rFonts w:hint="eastAsia" w:ascii="宋体" w:hAnsi="宋体" w:cs="宋体"/>
          <w:color w:val="444444"/>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966F4E5">
      <w:pPr>
        <w:ind w:firstLine="200"/>
        <w:rPr>
          <w:rFonts w:ascii="黑体" w:hAnsi="黑体" w:eastAsia="黑体" w:cs="宋体"/>
          <w:b/>
          <w:bCs/>
          <w:sz w:val="24"/>
        </w:rPr>
      </w:pPr>
      <w:r>
        <w:rPr>
          <w:rFonts w:hint="eastAsia" w:ascii="黑体" w:hAnsi="黑体" w:eastAsia="黑体" w:cs="宋体"/>
          <w:b/>
          <w:bCs/>
          <w:sz w:val="24"/>
        </w:rPr>
        <w:t>8.评审标准</w:t>
      </w:r>
    </w:p>
    <w:p w14:paraId="5AC9E2AC">
      <w:pPr>
        <w:spacing w:line="360" w:lineRule="auto"/>
        <w:ind w:firstLine="422" w:firstLineChars="200"/>
        <w:rPr>
          <w:rFonts w:hint="eastAsia" w:ascii="宋体" w:hAnsi="宋体"/>
          <w:bCs/>
          <w:szCs w:val="21"/>
        </w:rPr>
      </w:pPr>
      <w:r>
        <w:rPr>
          <w:rFonts w:hint="eastAsia" w:ascii="宋体" w:hAnsi="宋体"/>
          <w:b/>
        </w:rPr>
        <w:t>8.</w:t>
      </w:r>
      <w:r>
        <w:rPr>
          <w:rFonts w:hint="eastAsia" w:ascii="宋体" w:hAnsi="宋体"/>
          <w:bCs/>
          <w:szCs w:val="21"/>
        </w:rPr>
        <w:t>1评审依据：磋商小组将以磋商响应文件为评审依据，对供应商的报价、技术、商务等方面内容按百分制打分。（计分方法按四舍五入取至百分位）</w:t>
      </w:r>
    </w:p>
    <w:p w14:paraId="488E59E6">
      <w:pPr>
        <w:pStyle w:val="2"/>
        <w:rPr>
          <w:rFonts w:hint="eastAsia" w:ascii="宋体" w:hAnsi="宋体"/>
          <w:bCs/>
          <w:szCs w:val="21"/>
        </w:rPr>
      </w:pPr>
    </w:p>
    <w:p w14:paraId="051F0F46">
      <w:pPr>
        <w:spacing w:line="360" w:lineRule="auto"/>
        <w:ind w:firstLine="643" w:firstLineChars="200"/>
        <w:jc w:val="center"/>
        <w:rPr>
          <w:rFonts w:hint="eastAsia" w:ascii="宋体" w:hAnsi="宋体"/>
          <w:b/>
          <w:sz w:val="32"/>
          <w:szCs w:val="32"/>
        </w:rPr>
      </w:pPr>
    </w:p>
    <w:p w14:paraId="71C52208">
      <w:pPr>
        <w:spacing w:line="360" w:lineRule="auto"/>
        <w:ind w:firstLine="643" w:firstLineChars="200"/>
        <w:jc w:val="center"/>
        <w:rPr>
          <w:rFonts w:ascii="宋体" w:hAnsi="宋体"/>
          <w:b/>
          <w:sz w:val="32"/>
          <w:szCs w:val="32"/>
        </w:rPr>
      </w:pPr>
      <w:r>
        <w:rPr>
          <w:rFonts w:hint="eastAsia" w:ascii="宋体" w:hAnsi="宋体"/>
          <w:b/>
          <w:sz w:val="32"/>
          <w:szCs w:val="32"/>
        </w:rPr>
        <w:t>评分标准</w:t>
      </w:r>
    </w:p>
    <w:tbl>
      <w:tblPr>
        <w:tblStyle w:val="23"/>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2"/>
        <w:gridCol w:w="1125"/>
        <w:gridCol w:w="1245"/>
        <w:gridCol w:w="6669"/>
      </w:tblGrid>
      <w:tr w14:paraId="1E11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3F80C29">
            <w:pPr>
              <w:widowControl/>
              <w:adjustRightInd w:val="0"/>
              <w:snapToGrid w:val="0"/>
              <w:spacing w:line="360" w:lineRule="auto"/>
              <w:jc w:val="center"/>
              <w:rPr>
                <w:rFonts w:hint="eastAsia" w:ascii="宋体" w:hAnsi="宋体" w:eastAsia="宋体" w:cs="宋体"/>
                <w:b/>
                <w:sz w:val="21"/>
                <w:szCs w:val="21"/>
              </w:rPr>
            </w:pPr>
            <w:r>
              <w:rPr>
                <w:rFonts w:hint="eastAsia" w:ascii="宋体" w:hAnsi="宋体" w:eastAsia="宋体" w:cs="宋体"/>
                <w:b/>
                <w:color w:val="000000"/>
                <w:sz w:val="21"/>
                <w:szCs w:val="21"/>
              </w:rPr>
              <w:t>序号</w:t>
            </w:r>
          </w:p>
        </w:tc>
        <w:tc>
          <w:tcPr>
            <w:tcW w:w="11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0257F9A">
            <w:pPr>
              <w:widowControl/>
              <w:adjustRightInd w:val="0"/>
              <w:snapToGrid w:val="0"/>
              <w:spacing w:line="360" w:lineRule="auto"/>
              <w:jc w:val="center"/>
              <w:rPr>
                <w:rFonts w:hint="eastAsia" w:ascii="宋体" w:hAnsi="宋体" w:eastAsia="宋体" w:cs="宋体"/>
                <w:b/>
                <w:sz w:val="21"/>
                <w:szCs w:val="21"/>
              </w:rPr>
            </w:pPr>
            <w:r>
              <w:rPr>
                <w:rFonts w:hint="eastAsia" w:ascii="宋体" w:hAnsi="宋体" w:eastAsia="宋体" w:cs="宋体"/>
                <w:b/>
                <w:color w:val="000000"/>
                <w:sz w:val="21"/>
                <w:szCs w:val="21"/>
              </w:rPr>
              <w:t>评分项目</w:t>
            </w:r>
          </w:p>
        </w:tc>
        <w:tc>
          <w:tcPr>
            <w:tcW w:w="12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FA7EA94">
            <w:pPr>
              <w:widowControl/>
              <w:adjustRightInd w:val="0"/>
              <w:snapToGrid w:val="0"/>
              <w:spacing w:line="360" w:lineRule="auto"/>
              <w:jc w:val="center"/>
              <w:rPr>
                <w:rFonts w:hint="eastAsia" w:ascii="宋体" w:hAnsi="宋体" w:eastAsia="宋体" w:cs="宋体"/>
                <w:b/>
                <w:sz w:val="21"/>
                <w:szCs w:val="21"/>
              </w:rPr>
            </w:pPr>
            <w:r>
              <w:rPr>
                <w:rFonts w:hint="eastAsia" w:ascii="宋体" w:hAnsi="宋体" w:eastAsia="宋体" w:cs="宋体"/>
                <w:b/>
                <w:color w:val="000000"/>
                <w:sz w:val="21"/>
                <w:szCs w:val="21"/>
              </w:rPr>
              <w:t>基准分值</w:t>
            </w:r>
          </w:p>
        </w:tc>
        <w:tc>
          <w:tcPr>
            <w:tcW w:w="66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38BAAF">
            <w:pPr>
              <w:widowControl/>
              <w:adjustRightInd w:val="0"/>
              <w:snapToGrid w:val="0"/>
              <w:spacing w:line="360" w:lineRule="auto"/>
              <w:ind w:firstLine="2100"/>
              <w:rPr>
                <w:rFonts w:hint="eastAsia" w:ascii="宋体" w:hAnsi="宋体" w:eastAsia="宋体" w:cs="宋体"/>
                <w:b/>
                <w:sz w:val="21"/>
                <w:szCs w:val="21"/>
              </w:rPr>
            </w:pPr>
            <w:r>
              <w:rPr>
                <w:rFonts w:hint="eastAsia" w:ascii="宋体" w:hAnsi="宋体" w:eastAsia="宋体" w:cs="宋体"/>
                <w:b/>
                <w:color w:val="000000"/>
                <w:sz w:val="21"/>
                <w:szCs w:val="21"/>
              </w:rPr>
              <w:t>评分标准</w:t>
            </w:r>
          </w:p>
        </w:tc>
      </w:tr>
      <w:tr w14:paraId="2A58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792"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8E9B43A">
            <w:pPr>
              <w:widowControl/>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125"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7C87905">
            <w:pPr>
              <w:widowControl/>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价格</w:t>
            </w:r>
            <w:r>
              <w:rPr>
                <w:rFonts w:hint="eastAsia" w:ascii="宋体" w:hAnsi="宋体" w:cs="宋体"/>
                <w:color w:val="000000"/>
                <w:sz w:val="21"/>
                <w:szCs w:val="21"/>
                <w:lang w:val="en-US" w:eastAsia="zh-CN"/>
              </w:rPr>
              <w:t>部分</w:t>
            </w:r>
          </w:p>
          <w:p w14:paraId="08E1E7FE">
            <w:pPr>
              <w:widowControl/>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分)</w:t>
            </w:r>
          </w:p>
        </w:tc>
        <w:tc>
          <w:tcPr>
            <w:tcW w:w="12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65F078">
            <w:pPr>
              <w:widowControl/>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分</w:t>
            </w:r>
          </w:p>
        </w:tc>
        <w:tc>
          <w:tcPr>
            <w:tcW w:w="66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0C2270">
            <w:pPr>
              <w:widowControl/>
              <w:adjustRightInd w:val="0"/>
              <w:snapToGrid w:val="0"/>
              <w:spacing w:line="360" w:lineRule="auto"/>
              <w:rPr>
                <w:rFonts w:hint="eastAsia" w:ascii="宋体" w:hAnsi="宋体" w:eastAsia="宋体" w:cs="宋体"/>
                <w:sz w:val="21"/>
                <w:szCs w:val="21"/>
              </w:rPr>
            </w:pPr>
            <w:r>
              <w:rPr>
                <w:rFonts w:hint="eastAsia" w:ascii="宋体" w:hAnsi="宋体" w:eastAsia="宋体" w:cs="宋体"/>
                <w:color w:val="000000"/>
                <w:sz w:val="21"/>
                <w:szCs w:val="21"/>
              </w:rPr>
              <w:t>报价得分：按照</w:t>
            </w:r>
            <w:r>
              <w:rPr>
                <w:rFonts w:hint="eastAsia" w:ascii="宋体" w:hAnsi="宋体" w:cs="宋体"/>
                <w:color w:val="000000"/>
                <w:sz w:val="21"/>
                <w:szCs w:val="21"/>
                <w:lang w:val="en-US" w:eastAsia="zh-CN"/>
              </w:rPr>
              <w:t>磋商</w:t>
            </w:r>
            <w:r>
              <w:rPr>
                <w:rFonts w:hint="eastAsia" w:ascii="宋体" w:hAnsi="宋体" w:eastAsia="宋体" w:cs="宋体"/>
                <w:color w:val="000000"/>
                <w:sz w:val="21"/>
                <w:szCs w:val="21"/>
              </w:rPr>
              <w:t>文件规定修正后的所有合格投标人的评标价的最低价作为评分基准价。投标人的价格分按下式计算：价格分=（</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基准价/</w:t>
            </w:r>
            <w:r>
              <w:rPr>
                <w:rFonts w:hint="eastAsia" w:ascii="宋体" w:hAnsi="宋体" w:eastAsia="宋体" w:cs="宋体"/>
                <w:color w:val="000000"/>
                <w:sz w:val="21"/>
                <w:szCs w:val="21"/>
                <w:lang w:eastAsia="zh-CN"/>
              </w:rPr>
              <w:t>最后磋商报价</w:t>
            </w:r>
            <w:r>
              <w:rPr>
                <w:rFonts w:hint="eastAsia" w:ascii="宋体" w:hAnsi="宋体" w:eastAsia="宋体" w:cs="宋体"/>
                <w:color w:val="000000"/>
                <w:sz w:val="21"/>
                <w:szCs w:val="21"/>
              </w:rPr>
              <w:t>）× 20</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100</w:t>
            </w:r>
            <w:r>
              <w:rPr>
                <w:rFonts w:hint="eastAsia" w:ascii="宋体" w:hAnsi="宋体" w:eastAsia="宋体" w:cs="宋体"/>
                <w:color w:val="000000"/>
                <w:sz w:val="21"/>
                <w:szCs w:val="21"/>
              </w:rPr>
              <w:t xml:space="preserve"> 。</w:t>
            </w:r>
          </w:p>
        </w:tc>
      </w:tr>
      <w:tr w14:paraId="3B1D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792"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3A20CD13">
            <w:pPr>
              <w:widowControl/>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12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723C8705">
            <w:pPr>
              <w:widowControl/>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商务</w:t>
            </w:r>
            <w:r>
              <w:rPr>
                <w:rFonts w:hint="eastAsia" w:ascii="宋体" w:hAnsi="宋体" w:cs="宋体"/>
                <w:color w:val="000000"/>
                <w:sz w:val="21"/>
                <w:szCs w:val="21"/>
                <w:lang w:val="en-US" w:eastAsia="zh-CN"/>
              </w:rPr>
              <w:t>部分</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w:t>
            </w:r>
          </w:p>
          <w:p w14:paraId="4AB0985C">
            <w:pPr>
              <w:widowControl/>
              <w:adjustRightInd w:val="0"/>
              <w:snapToGrid w:val="0"/>
              <w:spacing w:line="360" w:lineRule="auto"/>
              <w:jc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C7D75BF">
            <w:pPr>
              <w:widowControl/>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lang w:eastAsia="zh-CN"/>
              </w:rPr>
              <w:t>业绩（</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tc>
        <w:tc>
          <w:tcPr>
            <w:tcW w:w="66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D4FCB6">
            <w:pPr>
              <w:widowControl/>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供应商近三年内（202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年1月1日-至今）承</w:t>
            </w:r>
            <w:r>
              <w:rPr>
                <w:rFonts w:hint="eastAsia" w:ascii="宋体" w:hAnsi="宋体" w:eastAsia="宋体" w:cs="宋体"/>
                <w:color w:val="000000"/>
                <w:sz w:val="21"/>
                <w:szCs w:val="21"/>
                <w:lang w:val="en-US" w:eastAsia="zh-CN"/>
              </w:rPr>
              <w:t>接</w:t>
            </w:r>
            <w:r>
              <w:rPr>
                <w:rFonts w:hint="eastAsia" w:ascii="宋体" w:hAnsi="宋体" w:eastAsia="宋体" w:cs="宋体"/>
                <w:color w:val="000000"/>
                <w:sz w:val="21"/>
                <w:szCs w:val="21"/>
              </w:rPr>
              <w:t>过</w:t>
            </w:r>
            <w:r>
              <w:rPr>
                <w:rFonts w:hint="eastAsia" w:ascii="宋体" w:hAnsi="宋体" w:eastAsia="宋体" w:cs="宋体"/>
                <w:color w:val="000000"/>
                <w:sz w:val="21"/>
                <w:szCs w:val="21"/>
                <w:lang w:val="en-US" w:eastAsia="zh-CN"/>
              </w:rPr>
              <w:t>食堂承包</w:t>
            </w:r>
            <w:r>
              <w:rPr>
                <w:rFonts w:hint="eastAsia" w:ascii="宋体" w:hAnsi="宋体" w:eastAsia="宋体" w:cs="宋体"/>
                <w:color w:val="000000"/>
                <w:sz w:val="21"/>
                <w:szCs w:val="21"/>
              </w:rPr>
              <w:t>服务项目。每增加一项业绩得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分，最高得</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分。提供相关业绩的中标通知书或合同协议书，响应文件内附中标通知书或合同协议书复印件加盖供应商单位公章；</w:t>
            </w:r>
          </w:p>
          <w:p w14:paraId="1D9CC1DC">
            <w:pPr>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（1）有效合同为同时包括首页、金额页、服务内容页、签字页的加盖公章的合同复印件。</w:t>
            </w:r>
          </w:p>
          <w:p w14:paraId="64375B10">
            <w:pPr>
              <w:widowControl/>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（2）服务周期或规划内容周期需在一年及以上。</w:t>
            </w:r>
          </w:p>
        </w:tc>
      </w:tr>
      <w:tr w14:paraId="63FB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792" w:type="dxa"/>
            <w:vMerge w:val="continue"/>
            <w:tcBorders>
              <w:left w:val="single" w:color="auto" w:sz="4" w:space="0"/>
              <w:right w:val="single" w:color="auto" w:sz="4" w:space="0"/>
            </w:tcBorders>
            <w:noWrap w:val="0"/>
            <w:vAlign w:val="center"/>
          </w:tcPr>
          <w:p w14:paraId="0E038354">
            <w:pPr>
              <w:widowControl/>
              <w:adjustRightInd w:val="0"/>
              <w:snapToGrid w:val="0"/>
              <w:spacing w:line="360" w:lineRule="auto"/>
              <w:jc w:val="left"/>
              <w:rPr>
                <w:rFonts w:hint="eastAsia" w:ascii="宋体" w:hAnsi="宋体" w:eastAsia="宋体" w:cs="宋体"/>
                <w:sz w:val="21"/>
                <w:szCs w:val="21"/>
              </w:rPr>
            </w:pPr>
          </w:p>
        </w:tc>
        <w:tc>
          <w:tcPr>
            <w:tcW w:w="1125" w:type="dxa"/>
            <w:vMerge w:val="continue"/>
            <w:tcBorders>
              <w:left w:val="single" w:color="auto" w:sz="4" w:space="0"/>
              <w:right w:val="single" w:color="auto" w:sz="4" w:space="0"/>
            </w:tcBorders>
            <w:noWrap w:val="0"/>
            <w:vAlign w:val="center"/>
          </w:tcPr>
          <w:p w14:paraId="209C56C6">
            <w:pPr>
              <w:widowControl/>
              <w:adjustRightInd w:val="0"/>
              <w:snapToGrid w:val="0"/>
              <w:spacing w:line="360" w:lineRule="auto"/>
              <w:jc w:val="left"/>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C0659F6">
            <w:pPr>
              <w:widowControl/>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服务评价（</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66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6C79A3">
            <w:pPr>
              <w:widowControl/>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需客户方出具的服务质量评价良好的评价书，每有一个得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分，最多</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分（提供客户出具的加盖客户公章的服务合同及质量评价书）</w:t>
            </w:r>
          </w:p>
        </w:tc>
      </w:tr>
      <w:tr w14:paraId="5F62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7" w:hRule="atLeast"/>
          <w:jc w:val="center"/>
        </w:trPr>
        <w:tc>
          <w:tcPr>
            <w:tcW w:w="792" w:type="dxa"/>
            <w:vMerge w:val="continue"/>
            <w:tcBorders>
              <w:left w:val="single" w:color="auto" w:sz="4" w:space="0"/>
              <w:bottom w:val="single" w:color="auto" w:sz="4" w:space="0"/>
              <w:right w:val="single" w:color="auto" w:sz="4" w:space="0"/>
            </w:tcBorders>
            <w:noWrap w:val="0"/>
            <w:vAlign w:val="center"/>
          </w:tcPr>
          <w:p w14:paraId="29A81F72">
            <w:pPr>
              <w:widowControl/>
              <w:adjustRightInd w:val="0"/>
              <w:snapToGrid w:val="0"/>
              <w:spacing w:line="360" w:lineRule="auto"/>
              <w:jc w:val="left"/>
              <w:rPr>
                <w:rFonts w:hint="eastAsia" w:ascii="宋体" w:hAnsi="宋体" w:eastAsia="宋体" w:cs="宋体"/>
                <w:sz w:val="21"/>
                <w:szCs w:val="21"/>
              </w:rPr>
            </w:pPr>
          </w:p>
        </w:tc>
        <w:tc>
          <w:tcPr>
            <w:tcW w:w="1125" w:type="dxa"/>
            <w:vMerge w:val="continue"/>
            <w:tcBorders>
              <w:left w:val="single" w:color="auto" w:sz="4" w:space="0"/>
              <w:bottom w:val="single" w:color="auto" w:sz="4" w:space="0"/>
              <w:right w:val="single" w:color="auto" w:sz="4" w:space="0"/>
            </w:tcBorders>
            <w:noWrap w:val="0"/>
            <w:vAlign w:val="center"/>
          </w:tcPr>
          <w:p w14:paraId="5AB28B06">
            <w:pPr>
              <w:widowControl/>
              <w:adjustRightInd w:val="0"/>
              <w:snapToGrid w:val="0"/>
              <w:spacing w:line="360" w:lineRule="auto"/>
              <w:jc w:val="left"/>
              <w:rPr>
                <w:rFonts w:hint="eastAsia" w:ascii="宋体" w:hAnsi="宋体" w:eastAsia="宋体" w:cs="宋体"/>
                <w:sz w:val="21"/>
                <w:szCs w:val="21"/>
              </w:rPr>
            </w:pPr>
          </w:p>
        </w:tc>
        <w:tc>
          <w:tcPr>
            <w:tcW w:w="1245"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16E62D82">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相关证书（</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tc>
        <w:tc>
          <w:tcPr>
            <w:tcW w:w="6669"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283BB5E">
            <w:pPr>
              <w:widowControl/>
              <w:adjustRightInd w:val="0"/>
              <w:snapToGrid w:val="0"/>
              <w:spacing w:line="360" w:lineRule="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rPr>
              <w:t>应针对本项目特点，合理配置</w:t>
            </w:r>
            <w:r>
              <w:rPr>
                <w:rFonts w:hint="eastAsia" w:ascii="宋体" w:hAnsi="宋体" w:eastAsia="宋体" w:cs="宋体"/>
                <w:color w:val="000000"/>
                <w:sz w:val="21"/>
                <w:szCs w:val="21"/>
                <w:lang w:val="en-US" w:eastAsia="zh-CN"/>
              </w:rPr>
              <w:t>厨师及后厨人员</w:t>
            </w:r>
            <w:r>
              <w:rPr>
                <w:rFonts w:hint="eastAsia" w:ascii="宋体" w:hAnsi="宋体" w:eastAsia="宋体" w:cs="宋体"/>
                <w:color w:val="000000"/>
                <w:sz w:val="21"/>
                <w:szCs w:val="21"/>
              </w:rPr>
              <w:t>，且有完整、具体的配置标准、工作职责、服务标准。</w:t>
            </w:r>
            <w:r>
              <w:rPr>
                <w:rFonts w:hint="eastAsia" w:ascii="宋体" w:hAnsi="宋体" w:eastAsia="宋体" w:cs="宋体"/>
                <w:color w:val="000000"/>
                <w:sz w:val="21"/>
                <w:szCs w:val="21"/>
                <w:lang w:val="en-US" w:eastAsia="zh-CN"/>
              </w:rPr>
              <w:t>厨师</w:t>
            </w:r>
            <w:r>
              <w:rPr>
                <w:rFonts w:hint="eastAsia" w:ascii="宋体" w:hAnsi="宋体" w:eastAsia="宋体" w:cs="宋体"/>
                <w:color w:val="000000"/>
                <w:sz w:val="21"/>
                <w:szCs w:val="21"/>
              </w:rPr>
              <w:t>具有</w:t>
            </w:r>
            <w:r>
              <w:rPr>
                <w:rFonts w:hint="eastAsia" w:ascii="宋体" w:hAnsi="宋体" w:eastAsia="宋体" w:cs="宋体"/>
                <w:color w:val="000000"/>
                <w:sz w:val="21"/>
                <w:szCs w:val="21"/>
                <w:lang w:val="en-US" w:eastAsia="zh-CN"/>
              </w:rPr>
              <w:t>国家颁发的厨师证，初级证书得3</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中级证书得5分；高级证书得8分。所有工作人员</w:t>
            </w:r>
            <w:r>
              <w:rPr>
                <w:rFonts w:hint="eastAsia" w:ascii="宋体" w:hAnsi="宋体" w:eastAsia="宋体" w:cs="宋体"/>
                <w:sz w:val="21"/>
                <w:szCs w:val="21"/>
              </w:rPr>
              <w:t>持有疾控中心出具的健康证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二级甲等及以上资质医院出具的体检报告单、公安部门出具的无犯罪记录证明得2分，</w:t>
            </w:r>
            <w:r>
              <w:rPr>
                <w:rFonts w:hint="eastAsia" w:ascii="宋体" w:hAnsi="宋体" w:eastAsia="宋体" w:cs="宋体"/>
                <w:color w:val="000000"/>
                <w:sz w:val="21"/>
                <w:szCs w:val="21"/>
              </w:rPr>
              <w:t>没有或不全不得分</w:t>
            </w:r>
            <w:r>
              <w:rPr>
                <w:rFonts w:hint="eastAsia" w:ascii="宋体" w:hAnsi="宋体" w:eastAsia="宋体" w:cs="宋体"/>
                <w:color w:val="000000"/>
                <w:sz w:val="21"/>
                <w:szCs w:val="21"/>
                <w:lang w:eastAsia="zh-CN"/>
              </w:rPr>
              <w:t>。</w:t>
            </w:r>
          </w:p>
        </w:tc>
      </w:tr>
      <w:tr w14:paraId="43FC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92"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47CE8309">
            <w:pPr>
              <w:widowControl/>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12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6A6ACD09">
            <w:pPr>
              <w:widowControl/>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技术</w:t>
            </w:r>
            <w:r>
              <w:rPr>
                <w:rFonts w:hint="eastAsia" w:ascii="宋体" w:hAnsi="宋体" w:cs="宋体"/>
                <w:color w:val="000000"/>
                <w:sz w:val="21"/>
                <w:szCs w:val="21"/>
                <w:lang w:val="en-US" w:eastAsia="zh-CN"/>
              </w:rPr>
              <w:t>部分</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w:t>
            </w:r>
          </w:p>
          <w:p w14:paraId="04C2AC9C">
            <w:pPr>
              <w:widowControl/>
              <w:adjustRightInd w:val="0"/>
              <w:snapToGrid w:val="0"/>
              <w:spacing w:line="360" w:lineRule="auto"/>
              <w:jc w:val="center"/>
              <w:rPr>
                <w:rFonts w:hint="eastAsia" w:ascii="宋体" w:hAnsi="宋体" w:eastAsia="宋体" w:cs="宋体"/>
                <w:sz w:val="21"/>
                <w:szCs w:val="21"/>
              </w:rPr>
            </w:pPr>
          </w:p>
        </w:tc>
        <w:tc>
          <w:tcPr>
            <w:tcW w:w="1245"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025A5F00">
            <w:pPr>
              <w:widowControl/>
              <w:adjustRightInd w:val="0"/>
              <w:snapToGrid w:val="0"/>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服务方案（</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tc>
        <w:tc>
          <w:tcPr>
            <w:tcW w:w="6669"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E282635">
            <w:pPr>
              <w:adjustRightInd w:val="0"/>
              <w:snapToGri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整体服务方案，供应商能够针对本项目提出详细的服务方案。</w:t>
            </w:r>
          </w:p>
          <w:p w14:paraId="3FADA0C2">
            <w:pPr>
              <w:adjustRightInd w:val="0"/>
              <w:snapToGri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评审专家组对供应商提供的方案进行综合评比，方案内容详细完整且科学合理、非常符合本项目的实际需求且操作性强的得1</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分;</w:t>
            </w:r>
          </w:p>
          <w:p w14:paraId="4B1B025F">
            <w:pPr>
              <w:adjustRightInd w:val="0"/>
              <w:snapToGri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方案内容符合实际需求操作较方便实用的得</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分;方案内容一般得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分。方案满足实际需求但操作性不够强的得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分;未提供则不得分。</w:t>
            </w:r>
          </w:p>
        </w:tc>
      </w:tr>
      <w:tr w14:paraId="0C7B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792"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190214C3">
            <w:pPr>
              <w:widowControl/>
              <w:adjustRightInd w:val="0"/>
              <w:snapToGrid w:val="0"/>
              <w:spacing w:line="360" w:lineRule="auto"/>
              <w:jc w:val="center"/>
              <w:rPr>
                <w:rFonts w:hint="eastAsia" w:ascii="宋体" w:hAnsi="宋体" w:eastAsia="宋体" w:cs="宋体"/>
                <w:color w:val="000000"/>
                <w:sz w:val="21"/>
                <w:szCs w:val="21"/>
              </w:rPr>
            </w:pPr>
          </w:p>
        </w:tc>
        <w:tc>
          <w:tcPr>
            <w:tcW w:w="1125"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50A09F87">
            <w:pPr>
              <w:widowControl/>
              <w:adjustRightInd w:val="0"/>
              <w:snapToGrid w:val="0"/>
              <w:spacing w:line="360" w:lineRule="auto"/>
              <w:jc w:val="center"/>
              <w:rPr>
                <w:rFonts w:hint="eastAsia" w:ascii="宋体" w:hAnsi="宋体" w:eastAsia="宋体" w:cs="宋体"/>
                <w:color w:val="000000"/>
                <w:sz w:val="21"/>
                <w:szCs w:val="21"/>
              </w:rPr>
            </w:pPr>
          </w:p>
        </w:tc>
        <w:tc>
          <w:tcPr>
            <w:tcW w:w="1245" w:type="dxa"/>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D4F381">
            <w:pPr>
              <w:widowControl/>
              <w:adjustRightInd w:val="0"/>
              <w:snapToGrid w:val="0"/>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培训方案（</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tc>
        <w:tc>
          <w:tcPr>
            <w:tcW w:w="66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47C9D77">
            <w:pPr>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员工培训计划及方案，根据方案的合理性、可行性、是否符合采购人实际要求，优秀</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分，良好得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分，一般得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分，差得</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分，无方案不得分；</w:t>
            </w:r>
          </w:p>
        </w:tc>
      </w:tr>
      <w:tr w14:paraId="7328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92" w:type="dxa"/>
            <w:vMerge w:val="continue"/>
            <w:tcBorders>
              <w:left w:val="single" w:color="auto" w:sz="4" w:space="0"/>
              <w:right w:val="single" w:color="auto" w:sz="4" w:space="0"/>
            </w:tcBorders>
            <w:noWrap w:val="0"/>
            <w:vAlign w:val="center"/>
          </w:tcPr>
          <w:p w14:paraId="62EA9B24">
            <w:pPr>
              <w:widowControl/>
              <w:adjustRightInd w:val="0"/>
              <w:snapToGrid w:val="0"/>
              <w:spacing w:line="360" w:lineRule="auto"/>
              <w:jc w:val="left"/>
              <w:rPr>
                <w:rFonts w:hint="eastAsia" w:ascii="宋体" w:hAnsi="宋体" w:eastAsia="宋体" w:cs="宋体"/>
                <w:sz w:val="21"/>
                <w:szCs w:val="21"/>
              </w:rPr>
            </w:pPr>
          </w:p>
        </w:tc>
        <w:tc>
          <w:tcPr>
            <w:tcW w:w="1125" w:type="dxa"/>
            <w:vMerge w:val="continue"/>
            <w:tcBorders>
              <w:left w:val="single" w:color="auto" w:sz="4" w:space="0"/>
              <w:right w:val="single" w:color="auto" w:sz="4" w:space="0"/>
            </w:tcBorders>
            <w:noWrap w:val="0"/>
            <w:vAlign w:val="center"/>
          </w:tcPr>
          <w:p w14:paraId="3EEBD23F">
            <w:pPr>
              <w:widowControl/>
              <w:adjustRightInd w:val="0"/>
              <w:snapToGrid w:val="0"/>
              <w:spacing w:line="360" w:lineRule="auto"/>
              <w:jc w:val="left"/>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88F1671">
            <w:pPr>
              <w:widowControl/>
              <w:adjustRightInd w:val="0"/>
              <w:snapToGrid w:val="0"/>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劳动用工手续方案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tc>
        <w:tc>
          <w:tcPr>
            <w:tcW w:w="66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14E4B9E">
            <w:pPr>
              <w:rPr>
                <w:rFonts w:hint="eastAsia" w:ascii="宋体" w:hAnsi="宋体" w:eastAsia="宋体" w:cs="宋体"/>
                <w:sz w:val="21"/>
                <w:szCs w:val="21"/>
              </w:rPr>
            </w:pPr>
          </w:p>
          <w:p w14:paraId="638FD505">
            <w:pPr>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项目劳务人员岗前培训、社保缴纳、人事档案管理等各类劳动用工手续方案完善、具体、齐全，得分</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分；较好得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分；一般得1分，未提供不得分。</w:t>
            </w:r>
          </w:p>
        </w:tc>
      </w:tr>
      <w:tr w14:paraId="6B21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92" w:type="dxa"/>
            <w:vMerge w:val="continue"/>
            <w:tcBorders>
              <w:left w:val="single" w:color="auto" w:sz="4" w:space="0"/>
              <w:right w:val="single" w:color="auto" w:sz="4" w:space="0"/>
            </w:tcBorders>
            <w:noWrap w:val="0"/>
            <w:vAlign w:val="center"/>
          </w:tcPr>
          <w:p w14:paraId="24138A23">
            <w:pPr>
              <w:widowControl/>
              <w:adjustRightInd w:val="0"/>
              <w:snapToGrid w:val="0"/>
              <w:spacing w:line="360" w:lineRule="auto"/>
              <w:jc w:val="left"/>
              <w:rPr>
                <w:rFonts w:hint="eastAsia" w:ascii="宋体" w:hAnsi="宋体" w:eastAsia="宋体" w:cs="宋体"/>
                <w:sz w:val="21"/>
                <w:szCs w:val="21"/>
              </w:rPr>
            </w:pPr>
          </w:p>
        </w:tc>
        <w:tc>
          <w:tcPr>
            <w:tcW w:w="1125" w:type="dxa"/>
            <w:vMerge w:val="continue"/>
            <w:tcBorders>
              <w:left w:val="single" w:color="auto" w:sz="4" w:space="0"/>
              <w:right w:val="single" w:color="auto" w:sz="4" w:space="0"/>
            </w:tcBorders>
            <w:noWrap w:val="0"/>
            <w:vAlign w:val="center"/>
          </w:tcPr>
          <w:p w14:paraId="18A8B850">
            <w:pPr>
              <w:widowControl/>
              <w:adjustRightInd w:val="0"/>
              <w:snapToGrid w:val="0"/>
              <w:spacing w:line="360" w:lineRule="auto"/>
              <w:jc w:val="left"/>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9B3727">
            <w:pPr>
              <w:widowControl/>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应急预案</w:t>
            </w:r>
          </w:p>
          <w:p w14:paraId="34590C67">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tc>
        <w:tc>
          <w:tcPr>
            <w:tcW w:w="66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E9B68A7">
            <w:pPr>
              <w:rPr>
                <w:rFonts w:hint="eastAsia" w:ascii="宋体" w:hAnsi="宋体" w:eastAsia="宋体" w:cs="宋体"/>
                <w:sz w:val="21"/>
                <w:szCs w:val="21"/>
              </w:rPr>
            </w:pPr>
          </w:p>
          <w:p w14:paraId="3CB24389">
            <w:pPr>
              <w:adjustRightInd w:val="0"/>
              <w:snapToGrid w:val="0"/>
              <w:spacing w:line="360" w:lineRule="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rPr>
              <w:t>提供紧急情况处理措施，进行综合评价，措施切实可行</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分，合理可行得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分，基本可行得1分，无不得分。</w:t>
            </w:r>
          </w:p>
        </w:tc>
      </w:tr>
      <w:tr w14:paraId="648A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92" w:type="dxa"/>
            <w:vMerge w:val="continue"/>
            <w:tcBorders>
              <w:left w:val="single" w:color="auto" w:sz="4" w:space="0"/>
              <w:right w:val="single" w:color="auto" w:sz="4" w:space="0"/>
            </w:tcBorders>
            <w:noWrap w:val="0"/>
            <w:vAlign w:val="center"/>
          </w:tcPr>
          <w:p w14:paraId="654F52C2">
            <w:pPr>
              <w:widowControl/>
              <w:adjustRightInd w:val="0"/>
              <w:snapToGrid w:val="0"/>
              <w:spacing w:line="360" w:lineRule="auto"/>
              <w:jc w:val="left"/>
              <w:rPr>
                <w:rFonts w:hint="eastAsia" w:ascii="宋体" w:hAnsi="宋体" w:eastAsia="宋体" w:cs="宋体"/>
                <w:sz w:val="21"/>
                <w:szCs w:val="21"/>
              </w:rPr>
            </w:pPr>
          </w:p>
        </w:tc>
        <w:tc>
          <w:tcPr>
            <w:tcW w:w="1125" w:type="dxa"/>
            <w:vMerge w:val="continue"/>
            <w:tcBorders>
              <w:left w:val="single" w:color="auto" w:sz="4" w:space="0"/>
              <w:right w:val="single" w:color="auto" w:sz="4" w:space="0"/>
            </w:tcBorders>
            <w:noWrap w:val="0"/>
            <w:vAlign w:val="center"/>
          </w:tcPr>
          <w:p w14:paraId="521E5C57">
            <w:pPr>
              <w:widowControl/>
              <w:adjustRightInd w:val="0"/>
              <w:snapToGrid w:val="0"/>
              <w:spacing w:line="360" w:lineRule="auto"/>
              <w:jc w:val="left"/>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A257FB">
            <w:pPr>
              <w:widowControl/>
              <w:adjustRightInd w:val="0"/>
              <w:snapToGrid w:val="0"/>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服务承诺及优惠条件(</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r>
              <w:rPr>
                <w:rFonts w:hint="eastAsia" w:ascii="宋体" w:hAnsi="宋体" w:eastAsia="宋体" w:cs="宋体"/>
                <w:color w:val="000000"/>
                <w:sz w:val="21"/>
                <w:szCs w:val="21"/>
                <w:lang w:val="en-US" w:eastAsia="zh-CN"/>
              </w:rPr>
              <w:t>)</w:t>
            </w:r>
          </w:p>
        </w:tc>
        <w:tc>
          <w:tcPr>
            <w:tcW w:w="66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45E6BC7">
            <w:pPr>
              <w:rPr>
                <w:rFonts w:hint="eastAsia" w:ascii="宋体" w:hAnsi="宋体" w:eastAsia="宋体" w:cs="宋体"/>
                <w:sz w:val="21"/>
                <w:szCs w:val="21"/>
              </w:rPr>
            </w:pPr>
          </w:p>
          <w:p w14:paraId="62F91987">
            <w:pPr>
              <w:widowControl/>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根据</w:t>
            </w: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rPr>
              <w:t>针对本项目所提供的服务承诺和优惠条件进行比较及综合评价，有具体量化的实质性内容且合理，每提供1条得1分，最多</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r>
    </w:tbl>
    <w:p w14:paraId="6B3FC067">
      <w:pPr>
        <w:spacing w:line="360" w:lineRule="auto"/>
        <w:ind w:firstLine="420" w:firstLineChars="200"/>
        <w:rPr>
          <w:rFonts w:ascii="宋体" w:hAnsi="宋体"/>
          <w:bCs/>
          <w:szCs w:val="21"/>
        </w:rPr>
      </w:pPr>
    </w:p>
    <w:p w14:paraId="630FB85D">
      <w:pPr>
        <w:pStyle w:val="14"/>
        <w:spacing w:line="360" w:lineRule="auto"/>
        <w:ind w:firstLine="420" w:firstLineChars="200"/>
        <w:rPr>
          <w:rFonts w:hAnsi="宋体"/>
          <w:bCs/>
          <w:sz w:val="21"/>
          <w:szCs w:val="21"/>
        </w:rPr>
      </w:pPr>
      <w:r>
        <w:rPr>
          <w:rFonts w:hint="eastAsia" w:hAnsi="宋体"/>
          <w:bCs/>
          <w:sz w:val="21"/>
          <w:szCs w:val="21"/>
        </w:rPr>
        <w:t>8.2商务技术评审因素为客观评分项的，应在评分项目或评分标准中予以标注为“客观分”。对供应商的客观评分项目，各评审专家评分应当一致。</w:t>
      </w:r>
    </w:p>
    <w:p w14:paraId="2CE54CDD">
      <w:pPr>
        <w:spacing w:line="360" w:lineRule="auto"/>
        <w:ind w:firstLine="420" w:firstLineChars="200"/>
        <w:rPr>
          <w:rFonts w:ascii="宋体" w:hAnsi="宋体" w:cs="宋体"/>
          <w:color w:val="000000"/>
        </w:rPr>
      </w:pPr>
      <w:r>
        <w:rPr>
          <w:rFonts w:hint="eastAsia" w:ascii="宋体" w:hAnsi="宋体" w:cs="宋体"/>
          <w:color w:val="000000"/>
        </w:rPr>
        <w:t>8.3.终止竞争性磋商采购活动</w:t>
      </w:r>
    </w:p>
    <w:p w14:paraId="46937C85">
      <w:pPr>
        <w:spacing w:line="360" w:lineRule="auto"/>
        <w:ind w:firstLine="420" w:firstLineChars="200"/>
        <w:rPr>
          <w:rFonts w:ascii="宋体" w:hAnsi="宋体" w:cs="宋体"/>
          <w:color w:val="000000"/>
        </w:rPr>
      </w:pPr>
      <w:r>
        <w:rPr>
          <w:rFonts w:hint="eastAsia" w:ascii="宋体" w:hAnsi="宋体" w:cs="宋体"/>
          <w:color w:val="000000"/>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21B5CAF">
      <w:pPr>
        <w:pStyle w:val="4"/>
        <w:spacing w:before="0" w:after="0" w:line="360" w:lineRule="auto"/>
        <w:jc w:val="center"/>
        <w:rPr>
          <w:rFonts w:ascii="宋体" w:hAnsi="宋体"/>
          <w:b w:val="0"/>
        </w:rPr>
      </w:pPr>
      <w:r>
        <w:rPr>
          <w:rFonts w:hint="eastAsia" w:ascii="宋体" w:hAnsi="宋体"/>
          <w:b w:val="0"/>
        </w:rPr>
        <w:t>第二节 评标报告</w:t>
      </w:r>
    </w:p>
    <w:p w14:paraId="20B7A309">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1.成交标准</w:t>
      </w:r>
    </w:p>
    <w:p w14:paraId="626BF2D8">
      <w:pPr>
        <w:spacing w:line="360" w:lineRule="auto"/>
        <w:ind w:firstLine="420" w:firstLineChars="200"/>
        <w:rPr>
          <w:rFonts w:ascii="宋体" w:hAnsi="宋体" w:cs="宋体"/>
          <w:sz w:val="24"/>
        </w:rPr>
      </w:pPr>
      <w:r>
        <w:rPr>
          <w:rFonts w:hint="eastAsia" w:ascii="宋体" w:hAnsi="宋体"/>
          <w:bCs/>
          <w:szCs w:val="21"/>
        </w:rPr>
        <w:t>由磋商小组根据综合评分情况，按照评审得分由高到低顺序推荐3名以上成交候选供应商</w:t>
      </w:r>
      <w:r>
        <w:rPr>
          <w:rFonts w:hint="eastAsia" w:ascii="宋体" w:hAnsi="宋体" w:cs="宋体"/>
          <w:color w:val="000000"/>
        </w:rPr>
        <w:t>,并在线编写电子评审报告</w:t>
      </w:r>
      <w:r>
        <w:rPr>
          <w:rFonts w:hint="eastAsia" w:ascii="宋体" w:hAnsi="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74694E1">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2.评标争议事项处理</w:t>
      </w:r>
    </w:p>
    <w:p w14:paraId="18A1CA4A">
      <w:pPr>
        <w:pStyle w:val="30"/>
        <w:spacing w:before="0"/>
        <w:ind w:firstLine="420"/>
        <w:rPr>
          <w:rFonts w:ascii="宋体" w:hAnsi="宋体" w:cs="宋体"/>
          <w:color w:val="000000"/>
          <w:kern w:val="2"/>
          <w:sz w:val="21"/>
          <w:szCs w:val="24"/>
        </w:rPr>
      </w:pPr>
      <w:r>
        <w:rPr>
          <w:rFonts w:hint="eastAsia" w:ascii="宋体" w:hAnsi="宋体" w:cs="宋体"/>
          <w:color w:val="000000"/>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14:paraId="0A6AE078">
      <w:pPr>
        <w:pStyle w:val="4"/>
        <w:spacing w:before="0" w:after="0" w:line="360" w:lineRule="auto"/>
        <w:ind w:firstLine="640" w:firstLineChars="200"/>
        <w:jc w:val="center"/>
        <w:rPr>
          <w:rFonts w:ascii="宋体" w:hAnsi="宋体" w:cs="宋体"/>
          <w:b w:val="0"/>
        </w:rPr>
      </w:pPr>
      <w:r>
        <w:rPr>
          <w:rFonts w:hint="eastAsia" w:ascii="宋体" w:hAnsi="宋体"/>
          <w:b w:val="0"/>
        </w:rPr>
        <w:t>第三节 评审过程的保密与录像</w:t>
      </w:r>
    </w:p>
    <w:p w14:paraId="2F7E3DD1">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1.保密。</w:t>
      </w:r>
    </w:p>
    <w:p w14:paraId="18ABBCE7">
      <w:pPr>
        <w:widowControl/>
        <w:spacing w:line="360" w:lineRule="auto"/>
        <w:ind w:firstLine="420" w:firstLineChars="200"/>
        <w:rPr>
          <w:rFonts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8FBDE01">
      <w:pPr>
        <w:widowControl/>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2.录音录像。</w:t>
      </w:r>
    </w:p>
    <w:p w14:paraId="49885893">
      <w:pPr>
        <w:spacing w:line="360" w:lineRule="auto"/>
        <w:ind w:firstLine="420" w:firstLineChars="200"/>
        <w:rPr>
          <w:rFonts w:ascii="宋体" w:hAnsi="宋体" w:cs="宋体"/>
          <w:color w:val="000000"/>
        </w:rPr>
      </w:pPr>
      <w:r>
        <w:rPr>
          <w:rFonts w:hint="eastAsia" w:ascii="宋体" w:hAnsi="宋体" w:cs="宋体"/>
          <w:color w:val="000000"/>
        </w:rPr>
        <w:t>采购代理机构对评审工作现场及操作屏幕进行全过程录音录像，录音录像资料作为采购项目文件随其他文件一并存档。</w:t>
      </w:r>
    </w:p>
    <w:p w14:paraId="24183C67">
      <w:pPr>
        <w:spacing w:line="400" w:lineRule="exact"/>
        <w:ind w:firstLine="420" w:firstLineChars="200"/>
        <w:rPr>
          <w:rFonts w:ascii="宋体" w:hAnsi="宋体" w:cs="宋体"/>
        </w:rPr>
      </w:pPr>
    </w:p>
    <w:p w14:paraId="5B705076">
      <w:pPr>
        <w:spacing w:line="400" w:lineRule="exact"/>
        <w:ind w:firstLine="420" w:firstLineChars="200"/>
        <w:rPr>
          <w:rFonts w:ascii="宋体" w:hAnsi="宋体" w:cs="宋体"/>
        </w:rPr>
      </w:pPr>
    </w:p>
    <w:p w14:paraId="1932F62E">
      <w:pPr>
        <w:pStyle w:val="4"/>
        <w:rPr>
          <w:rFonts w:cs="宋体"/>
        </w:rPr>
      </w:pPr>
    </w:p>
    <w:p w14:paraId="4100900D">
      <w:pPr>
        <w:pStyle w:val="4"/>
        <w:jc w:val="center"/>
      </w:pPr>
      <w:r>
        <w:rPr>
          <w:b w:val="0"/>
          <w:bCs w:val="0"/>
        </w:rPr>
        <w:br w:type="page"/>
      </w:r>
    </w:p>
    <w:p w14:paraId="46E161BC">
      <w:pPr>
        <w:pStyle w:val="4"/>
        <w:jc w:val="center"/>
      </w:pPr>
    </w:p>
    <w:p w14:paraId="10CD85BE">
      <w:pPr>
        <w:pStyle w:val="4"/>
        <w:jc w:val="center"/>
      </w:pPr>
    </w:p>
    <w:p w14:paraId="28CF7B69">
      <w:pPr>
        <w:pStyle w:val="4"/>
        <w:jc w:val="center"/>
      </w:pPr>
    </w:p>
    <w:p w14:paraId="560BF553">
      <w:pPr>
        <w:pStyle w:val="4"/>
        <w:jc w:val="center"/>
      </w:pPr>
    </w:p>
    <w:p w14:paraId="19B6313D">
      <w:pPr>
        <w:pStyle w:val="4"/>
        <w:jc w:val="center"/>
      </w:pPr>
    </w:p>
    <w:p w14:paraId="67ABB7B3">
      <w:pPr>
        <w:pStyle w:val="3"/>
        <w:jc w:val="center"/>
      </w:pPr>
      <w:r>
        <w:rPr>
          <w:rFonts w:hint="eastAsia"/>
        </w:rPr>
        <w:t>第五章响应文件格式</w:t>
      </w:r>
    </w:p>
    <w:p w14:paraId="6D22A067">
      <w:pPr>
        <w:widowControl/>
        <w:spacing w:line="576" w:lineRule="auto"/>
        <w:jc w:val="left"/>
        <w:rPr>
          <w:b/>
          <w:bCs/>
          <w:kern w:val="44"/>
          <w:sz w:val="44"/>
          <w:szCs w:val="44"/>
        </w:rPr>
        <w:sectPr>
          <w:pgSz w:w="11910" w:h="16840"/>
          <w:pgMar w:top="1340" w:right="1500" w:bottom="280" w:left="1680" w:header="720" w:footer="720" w:gutter="0"/>
          <w:cols w:space="720" w:num="1"/>
        </w:sectPr>
      </w:pPr>
    </w:p>
    <w:p w14:paraId="2DD026D6">
      <w:pPr>
        <w:pStyle w:val="4"/>
        <w:jc w:val="center"/>
        <w:rPr>
          <w:rFonts w:ascii="宋体" w:hAnsi="宋体"/>
          <w:b w:val="0"/>
        </w:rPr>
      </w:pPr>
      <w:r>
        <w:rPr>
          <w:rFonts w:hint="eastAsia" w:ascii="宋体" w:hAnsi="宋体"/>
          <w:b w:val="0"/>
        </w:rPr>
        <w:t>第一节 封面格式</w:t>
      </w:r>
    </w:p>
    <w:p w14:paraId="1D2E7C89">
      <w:pPr>
        <w:snapToGrid w:val="0"/>
        <w:spacing w:beforeLines="50" w:after="50"/>
        <w:rPr>
          <w:rFonts w:ascii="宋体" w:hAnsi="宋体"/>
          <w:sz w:val="24"/>
          <w:szCs w:val="20"/>
        </w:rPr>
      </w:pPr>
    </w:p>
    <w:p w14:paraId="2B20250E">
      <w:pPr>
        <w:snapToGrid w:val="0"/>
        <w:spacing w:beforeLines="50" w:after="50"/>
        <w:jc w:val="center"/>
        <w:rPr>
          <w:rFonts w:ascii="宋体" w:hAnsi="宋体"/>
          <w:bCs/>
          <w:sz w:val="24"/>
          <w:szCs w:val="20"/>
        </w:rPr>
      </w:pPr>
    </w:p>
    <w:p w14:paraId="281D11A1">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20E9261B">
      <w:pPr>
        <w:snapToGrid w:val="0"/>
        <w:spacing w:beforeLines="50" w:after="50"/>
        <w:rPr>
          <w:rFonts w:ascii="宋体" w:hAnsi="宋体"/>
          <w:bCs/>
          <w:sz w:val="24"/>
          <w:szCs w:val="20"/>
        </w:rPr>
      </w:pPr>
    </w:p>
    <w:p w14:paraId="10156C06">
      <w:pPr>
        <w:snapToGrid w:val="0"/>
        <w:spacing w:beforeLines="50" w:after="50"/>
        <w:rPr>
          <w:rFonts w:ascii="宋体" w:hAnsi="宋体"/>
          <w:bCs/>
          <w:sz w:val="24"/>
          <w:szCs w:val="20"/>
        </w:rPr>
      </w:pPr>
    </w:p>
    <w:p w14:paraId="00553773">
      <w:pPr>
        <w:snapToGrid w:val="0"/>
        <w:spacing w:beforeLines="50" w:after="50"/>
        <w:rPr>
          <w:rFonts w:ascii="仿宋_GB2312" w:hAnsi="仿宋_GB2312" w:eastAsia="仿宋_GB2312" w:cs="仿宋_GB2312"/>
          <w:bCs/>
          <w:sz w:val="32"/>
          <w:szCs w:val="32"/>
        </w:rPr>
      </w:pPr>
    </w:p>
    <w:p w14:paraId="6D5DCD3F">
      <w:pPr>
        <w:snapToGrid w:val="0"/>
        <w:spacing w:beforeLines="50" w:after="50"/>
        <w:ind w:firstLine="640" w:firstLineChars="200"/>
        <w:rPr>
          <w:rFonts w:hint="default" w:ascii="宋体" w:hAnsi="宋体" w:eastAsia="宋体" w:cs="仿宋_GB2312"/>
          <w:bCs/>
          <w:sz w:val="32"/>
          <w:szCs w:val="32"/>
          <w:lang w:val="en-US" w:eastAsia="zh-CN"/>
        </w:rPr>
      </w:pPr>
      <w:r>
        <w:rPr>
          <w:rFonts w:hint="eastAsia" w:ascii="宋体" w:hAnsi="宋体" w:cs="仿宋_GB2312"/>
          <w:bCs/>
          <w:sz w:val="32"/>
          <w:szCs w:val="32"/>
        </w:rPr>
        <w:t>项目名称：延边</w:t>
      </w:r>
      <w:r>
        <w:rPr>
          <w:rFonts w:hint="eastAsia" w:ascii="宋体" w:hAnsi="宋体" w:cs="仿宋_GB2312"/>
          <w:bCs/>
          <w:sz w:val="32"/>
          <w:szCs w:val="32"/>
          <w:lang w:val="en-US" w:eastAsia="zh-CN"/>
        </w:rPr>
        <w:t>广播电视台职工食堂承包服务项目</w:t>
      </w:r>
    </w:p>
    <w:p w14:paraId="731125E4">
      <w:pPr>
        <w:snapToGrid w:val="0"/>
        <w:spacing w:beforeLines="50" w:after="50"/>
        <w:ind w:firstLine="480" w:firstLineChars="150"/>
        <w:rPr>
          <w:rFonts w:ascii="宋体" w:hAnsi="宋体" w:cs="仿宋_GB2312"/>
          <w:bCs/>
          <w:sz w:val="32"/>
          <w:szCs w:val="32"/>
        </w:rPr>
      </w:pPr>
    </w:p>
    <w:p w14:paraId="5C73253F">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项目编号：YBZFCG-[2025]-000</w:t>
      </w:r>
      <w:r>
        <w:rPr>
          <w:rFonts w:hint="eastAsia" w:ascii="宋体" w:hAnsi="宋体" w:cs="仿宋_GB2312"/>
          <w:bCs/>
          <w:sz w:val="32"/>
          <w:szCs w:val="32"/>
          <w:lang w:val="en-US" w:eastAsia="zh-CN"/>
        </w:rPr>
        <w:t>71</w:t>
      </w:r>
      <w:r>
        <w:rPr>
          <w:rFonts w:hint="eastAsia" w:ascii="宋体" w:hAnsi="宋体" w:cs="仿宋_GB2312"/>
          <w:bCs/>
          <w:sz w:val="32"/>
          <w:szCs w:val="32"/>
        </w:rPr>
        <w:t>号</w:t>
      </w:r>
    </w:p>
    <w:p w14:paraId="00D07971">
      <w:pPr>
        <w:snapToGrid w:val="0"/>
        <w:spacing w:beforeLines="50" w:after="50"/>
        <w:ind w:firstLine="640" w:firstLineChars="200"/>
        <w:rPr>
          <w:rFonts w:ascii="宋体" w:hAnsi="宋体" w:cs="仿宋_GB2312"/>
          <w:bCs/>
          <w:color w:val="4874CB" w:themeColor="accent1"/>
          <w:sz w:val="32"/>
          <w:szCs w:val="32"/>
          <w14:textFill>
            <w14:solidFill>
              <w14:schemeClr w14:val="accent1"/>
            </w14:solidFill>
          </w14:textFill>
        </w:rPr>
      </w:pPr>
    </w:p>
    <w:p w14:paraId="67C696A3">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26304291">
      <w:pPr>
        <w:snapToGrid w:val="0"/>
        <w:spacing w:beforeLines="50" w:after="50"/>
        <w:rPr>
          <w:rFonts w:ascii="宋体" w:hAnsi="宋体" w:cs="仿宋_GB2312"/>
          <w:bCs/>
          <w:sz w:val="32"/>
          <w:szCs w:val="32"/>
        </w:rPr>
      </w:pPr>
    </w:p>
    <w:p w14:paraId="20EC392E">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39E490F4">
      <w:pPr>
        <w:snapToGrid w:val="0"/>
        <w:spacing w:beforeLines="50" w:after="50"/>
        <w:rPr>
          <w:rFonts w:ascii="宋体" w:hAnsi="宋体" w:cs="仿宋_GB2312"/>
          <w:bCs/>
          <w:sz w:val="32"/>
          <w:szCs w:val="32"/>
        </w:rPr>
      </w:pPr>
    </w:p>
    <w:p w14:paraId="0AE67C82">
      <w:pPr>
        <w:snapToGrid w:val="0"/>
        <w:spacing w:beforeLines="50" w:after="50"/>
        <w:ind w:firstLine="480" w:firstLineChars="150"/>
        <w:jc w:val="center"/>
        <w:rPr>
          <w:rFonts w:ascii="宋体" w:hAnsi="宋体" w:cs="仿宋_GB2312"/>
          <w:bCs/>
          <w:sz w:val="32"/>
          <w:szCs w:val="32"/>
        </w:rPr>
      </w:pPr>
      <w:r>
        <w:rPr>
          <w:rFonts w:hint="eastAsia" w:ascii="宋体" w:hAnsi="宋体" w:cs="仿宋_GB2312"/>
          <w:bCs/>
          <w:sz w:val="32"/>
          <w:szCs w:val="32"/>
        </w:rPr>
        <w:t>首次响应文件提交截止时间前不得解密</w:t>
      </w:r>
    </w:p>
    <w:p w14:paraId="2F9049DB">
      <w:pPr>
        <w:snapToGrid w:val="0"/>
        <w:spacing w:beforeLines="50" w:after="50"/>
        <w:ind w:firstLine="5440" w:firstLineChars="1700"/>
        <w:jc w:val="center"/>
        <w:rPr>
          <w:rFonts w:ascii="宋体" w:hAnsi="宋体" w:cs="仿宋_GB2312"/>
          <w:bCs/>
          <w:sz w:val="32"/>
          <w:szCs w:val="32"/>
        </w:rPr>
      </w:pPr>
    </w:p>
    <w:p w14:paraId="2E8040F8">
      <w:pPr>
        <w:snapToGrid w:val="0"/>
        <w:spacing w:beforeLines="50" w:after="50"/>
        <w:ind w:firstLine="645"/>
        <w:jc w:val="center"/>
        <w:rPr>
          <w:rFonts w:ascii="宋体" w:hAnsi="宋体" w:cs="仿宋_GB2312"/>
          <w:bCs/>
          <w:sz w:val="32"/>
          <w:szCs w:val="32"/>
        </w:rPr>
      </w:pPr>
      <w:r>
        <w:rPr>
          <w:rFonts w:hint="eastAsia" w:ascii="宋体" w:hAnsi="宋体" w:cs="仿宋_GB2312"/>
          <w:bCs/>
          <w:sz w:val="32"/>
          <w:szCs w:val="32"/>
        </w:rPr>
        <w:t>年    月    日</w:t>
      </w:r>
    </w:p>
    <w:p w14:paraId="56806B4B">
      <w:pPr>
        <w:widowControl/>
        <w:jc w:val="left"/>
        <w:sectPr>
          <w:pgSz w:w="11910" w:h="16840"/>
          <w:pgMar w:top="1340" w:right="1500" w:bottom="280" w:left="1680" w:header="720" w:footer="720" w:gutter="0"/>
          <w:cols w:space="720" w:num="1"/>
        </w:sectPr>
      </w:pPr>
    </w:p>
    <w:p w14:paraId="7283E78F">
      <w:pPr>
        <w:pStyle w:val="4"/>
        <w:jc w:val="center"/>
        <w:rPr>
          <w:rFonts w:ascii="宋体" w:hAnsi="宋体" w:cs="宋体"/>
          <w:bCs w:val="0"/>
        </w:rPr>
      </w:pPr>
      <w:r>
        <w:rPr>
          <w:rFonts w:hint="eastAsia" w:ascii="宋体" w:hAnsi="宋体"/>
          <w:bCs w:val="0"/>
        </w:rPr>
        <w:t>第二节 资格证明文件格式</w:t>
      </w:r>
    </w:p>
    <w:p w14:paraId="45ADF1C9">
      <w:pPr>
        <w:snapToGrid w:val="0"/>
        <w:spacing w:beforeLines="50" w:after="50"/>
        <w:rPr>
          <w:rFonts w:ascii="宋体" w:hAnsi="宋体"/>
          <w:sz w:val="24"/>
          <w:szCs w:val="20"/>
        </w:rPr>
      </w:pPr>
    </w:p>
    <w:p w14:paraId="2971945B">
      <w:pPr>
        <w:snapToGrid w:val="0"/>
        <w:spacing w:beforeLines="50" w:after="50"/>
        <w:rPr>
          <w:rFonts w:ascii="宋体" w:hAnsi="宋体"/>
          <w:sz w:val="24"/>
          <w:szCs w:val="20"/>
        </w:rPr>
      </w:pPr>
    </w:p>
    <w:p w14:paraId="66437317">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57586ABD">
      <w:pPr>
        <w:snapToGrid w:val="0"/>
        <w:spacing w:beforeLines="50" w:after="50"/>
        <w:rPr>
          <w:rFonts w:ascii="宋体" w:hAnsi="宋体"/>
          <w:bCs/>
          <w:sz w:val="24"/>
          <w:szCs w:val="20"/>
        </w:rPr>
      </w:pPr>
    </w:p>
    <w:p w14:paraId="181FFDFD">
      <w:pPr>
        <w:snapToGrid w:val="0"/>
        <w:spacing w:beforeLines="50" w:after="50"/>
        <w:rPr>
          <w:rFonts w:ascii="宋体" w:hAnsi="宋体"/>
          <w:bCs/>
          <w:sz w:val="24"/>
          <w:szCs w:val="20"/>
        </w:rPr>
      </w:pPr>
    </w:p>
    <w:p w14:paraId="116CF150">
      <w:pPr>
        <w:snapToGrid w:val="0"/>
        <w:spacing w:beforeLines="50" w:after="50"/>
        <w:rPr>
          <w:rFonts w:ascii="宋体" w:hAnsi="宋体"/>
          <w:bCs/>
          <w:sz w:val="24"/>
          <w:szCs w:val="20"/>
        </w:rPr>
      </w:pPr>
    </w:p>
    <w:p w14:paraId="045A62EA">
      <w:pPr>
        <w:snapToGrid w:val="0"/>
        <w:spacing w:beforeLines="50" w:after="50"/>
        <w:rPr>
          <w:rFonts w:ascii="宋体" w:hAnsi="宋体"/>
          <w:bCs/>
          <w:sz w:val="24"/>
          <w:szCs w:val="20"/>
        </w:rPr>
      </w:pPr>
    </w:p>
    <w:p w14:paraId="542D4C58">
      <w:pPr>
        <w:snapToGrid w:val="0"/>
        <w:spacing w:beforeLines="50" w:after="50"/>
        <w:rPr>
          <w:rFonts w:ascii="宋体" w:hAnsi="宋体"/>
          <w:bCs/>
          <w:sz w:val="24"/>
          <w:szCs w:val="20"/>
        </w:rPr>
      </w:pPr>
    </w:p>
    <w:p w14:paraId="4E3C7056">
      <w:pPr>
        <w:snapToGrid w:val="0"/>
        <w:spacing w:beforeLines="50" w:after="50"/>
        <w:ind w:firstLine="640" w:firstLineChars="200"/>
        <w:rPr>
          <w:rFonts w:hint="default" w:ascii="宋体" w:hAnsi="宋体" w:eastAsia="宋体" w:cs="仿宋_GB2312"/>
          <w:bCs/>
          <w:sz w:val="32"/>
          <w:szCs w:val="32"/>
          <w:lang w:val="en-US" w:eastAsia="zh-CN"/>
        </w:rPr>
      </w:pPr>
      <w:r>
        <w:rPr>
          <w:rFonts w:hint="eastAsia" w:ascii="宋体" w:hAnsi="宋体" w:cs="仿宋_GB2312"/>
          <w:bCs/>
          <w:sz w:val="32"/>
          <w:szCs w:val="32"/>
        </w:rPr>
        <w:t>项目名称：延边</w:t>
      </w:r>
      <w:r>
        <w:rPr>
          <w:rFonts w:hint="eastAsia" w:ascii="宋体" w:hAnsi="宋体" w:cs="仿宋_GB2312"/>
          <w:bCs/>
          <w:sz w:val="32"/>
          <w:szCs w:val="32"/>
          <w:lang w:val="en-US" w:eastAsia="zh-CN"/>
        </w:rPr>
        <w:t>广播电视台职工食堂承包服务项目</w:t>
      </w:r>
    </w:p>
    <w:p w14:paraId="0650BD6F">
      <w:pPr>
        <w:snapToGrid w:val="0"/>
        <w:spacing w:beforeLines="50" w:after="50"/>
        <w:rPr>
          <w:rFonts w:ascii="宋体" w:hAnsi="宋体" w:cs="仿宋_GB2312"/>
          <w:bCs/>
          <w:sz w:val="32"/>
          <w:szCs w:val="32"/>
        </w:rPr>
      </w:pPr>
    </w:p>
    <w:p w14:paraId="002907D2">
      <w:pPr>
        <w:snapToGrid w:val="0"/>
        <w:spacing w:beforeLines="50" w:after="50"/>
        <w:ind w:firstLine="640" w:firstLineChars="200"/>
        <w:rPr>
          <w:rFonts w:ascii="宋体" w:hAnsi="宋体" w:cs="仿宋_GB2312"/>
          <w:bCs/>
          <w:color w:val="4874CB" w:themeColor="accent1"/>
          <w:sz w:val="32"/>
          <w:szCs w:val="32"/>
          <w14:textFill>
            <w14:solidFill>
              <w14:schemeClr w14:val="accent1"/>
            </w14:solidFill>
          </w14:textFill>
        </w:rPr>
      </w:pPr>
      <w:r>
        <w:rPr>
          <w:rFonts w:hint="eastAsia" w:ascii="宋体" w:hAnsi="宋体" w:cs="仿宋_GB2312"/>
          <w:bCs/>
          <w:sz w:val="32"/>
          <w:szCs w:val="32"/>
        </w:rPr>
        <w:t>项目编号：YBZFCG-[2025]-000</w:t>
      </w:r>
      <w:r>
        <w:rPr>
          <w:rFonts w:hint="eastAsia" w:ascii="宋体" w:hAnsi="宋体" w:cs="仿宋_GB2312"/>
          <w:bCs/>
          <w:sz w:val="32"/>
          <w:szCs w:val="32"/>
          <w:lang w:val="en-US" w:eastAsia="zh-CN"/>
        </w:rPr>
        <w:t>71</w:t>
      </w:r>
      <w:r>
        <w:rPr>
          <w:rFonts w:hint="eastAsia" w:ascii="宋体" w:hAnsi="宋体" w:cs="仿宋_GB2312"/>
          <w:bCs/>
          <w:sz w:val="32"/>
          <w:szCs w:val="32"/>
        </w:rPr>
        <w:t>号</w:t>
      </w:r>
    </w:p>
    <w:p w14:paraId="1826084A">
      <w:pPr>
        <w:snapToGrid w:val="0"/>
        <w:spacing w:beforeLines="50" w:after="50"/>
        <w:ind w:firstLine="720" w:firstLineChars="225"/>
        <w:rPr>
          <w:rFonts w:ascii="宋体" w:hAnsi="宋体" w:cs="仿宋_GB2312"/>
          <w:bCs/>
          <w:sz w:val="32"/>
          <w:szCs w:val="32"/>
        </w:rPr>
      </w:pPr>
    </w:p>
    <w:p w14:paraId="26AF2BBB">
      <w:pPr>
        <w:snapToGrid w:val="0"/>
        <w:spacing w:beforeLines="50" w:after="50"/>
        <w:ind w:firstLine="720" w:firstLineChars="2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39FE27B1">
      <w:pPr>
        <w:snapToGrid w:val="0"/>
        <w:spacing w:beforeLines="50" w:after="50"/>
        <w:ind w:firstLine="720" w:firstLineChars="225"/>
        <w:rPr>
          <w:rFonts w:ascii="宋体" w:hAnsi="宋体" w:cs="仿宋_GB2312"/>
          <w:bCs/>
          <w:sz w:val="32"/>
          <w:szCs w:val="32"/>
        </w:rPr>
      </w:pPr>
    </w:p>
    <w:p w14:paraId="532E4143">
      <w:pPr>
        <w:pStyle w:val="7"/>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14:paraId="5F414380">
      <w:pPr>
        <w:pStyle w:val="7"/>
        <w:snapToGrid w:val="0"/>
        <w:spacing w:before="50" w:after="50"/>
        <w:ind w:firstLine="720" w:firstLineChars="225"/>
        <w:rPr>
          <w:rFonts w:ascii="宋体" w:hAnsi="宋体" w:cs="仿宋_GB2312"/>
          <w:bCs/>
          <w:sz w:val="32"/>
          <w:szCs w:val="32"/>
        </w:rPr>
      </w:pPr>
    </w:p>
    <w:p w14:paraId="51C9D096">
      <w:pPr>
        <w:pStyle w:val="7"/>
        <w:snapToGrid w:val="0"/>
        <w:spacing w:before="50" w:after="50"/>
        <w:ind w:firstLine="720" w:firstLineChars="225"/>
        <w:rPr>
          <w:rFonts w:ascii="宋体" w:hAnsi="宋体" w:cs="仿宋_GB2312"/>
          <w:bCs/>
          <w:sz w:val="32"/>
          <w:szCs w:val="32"/>
        </w:rPr>
      </w:pPr>
    </w:p>
    <w:p w14:paraId="54723146">
      <w:pPr>
        <w:pStyle w:val="7"/>
        <w:snapToGrid w:val="0"/>
        <w:spacing w:before="50" w:after="50"/>
        <w:ind w:firstLine="720" w:firstLineChars="225"/>
        <w:rPr>
          <w:rFonts w:ascii="宋体" w:hAnsi="宋体" w:cs="仿宋_GB2312"/>
          <w:bCs/>
          <w:sz w:val="32"/>
          <w:szCs w:val="32"/>
        </w:rPr>
      </w:pPr>
    </w:p>
    <w:p w14:paraId="08C5A0DD">
      <w:pPr>
        <w:pStyle w:val="7"/>
        <w:snapToGrid w:val="0"/>
        <w:spacing w:before="50" w:after="50"/>
        <w:ind w:firstLine="1280" w:firstLineChars="400"/>
        <w:rPr>
          <w:rFonts w:ascii="宋体" w:hAnsi="宋体" w:cs="仿宋_GB2312"/>
          <w:bCs/>
          <w:sz w:val="32"/>
          <w:szCs w:val="32"/>
        </w:rPr>
      </w:pPr>
    </w:p>
    <w:p w14:paraId="48EEE9AD">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14:paraId="31309BD9">
      <w:pPr>
        <w:snapToGrid w:val="0"/>
        <w:spacing w:beforeLines="50" w:after="50" w:line="360" w:lineRule="auto"/>
        <w:jc w:val="left"/>
        <w:rPr>
          <w:rFonts w:ascii="宋体" w:hAnsi="宋体"/>
          <w:b/>
          <w:bCs/>
          <w:sz w:val="32"/>
          <w:szCs w:val="32"/>
        </w:rPr>
      </w:pPr>
      <w:r>
        <w:rPr>
          <w:rFonts w:hint="eastAsia" w:ascii="宋体" w:hAnsi="宋体"/>
          <w:sz w:val="24"/>
        </w:rPr>
        <w:br w:type="page"/>
      </w:r>
    </w:p>
    <w:p w14:paraId="484BDD44">
      <w:pPr>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5A20FD7D">
      <w:pPr>
        <w:snapToGrid w:val="0"/>
        <w:spacing w:line="360" w:lineRule="auto"/>
        <w:rPr>
          <w:rFonts w:ascii="仿宋_GB2312" w:hAnsi="仿宋" w:eastAsia="仿宋_GB2312" w:cs="仿宋_GB2312"/>
          <w:kern w:val="0"/>
          <w:sz w:val="24"/>
        </w:rPr>
      </w:pPr>
    </w:p>
    <w:p w14:paraId="29BFDBF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63C46B9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3A869EF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2A3339D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14:paraId="79AAE26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14:paraId="1C6A531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724409C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14:paraId="19FF504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14:paraId="593C631A">
      <w:pPr>
        <w:spacing w:line="360" w:lineRule="auto"/>
        <w:rPr>
          <w:rFonts w:ascii="仿宋_GB2312" w:hAnsi="仿宋_GB2312" w:eastAsia="仿宋_GB2312" w:cs="仿宋_GB2312"/>
          <w:b/>
          <w:bCs/>
          <w:sz w:val="24"/>
        </w:rPr>
      </w:pPr>
    </w:p>
    <w:p w14:paraId="3B7DBDC5">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15D049B9">
      <w:pPr>
        <w:snapToGrid w:val="0"/>
        <w:spacing w:beforeLines="50" w:after="50" w:line="360" w:lineRule="auto"/>
        <w:ind w:left="142" w:firstLine="420" w:firstLineChars="200"/>
        <w:jc w:val="left"/>
        <w:rPr>
          <w:rFonts w:ascii="宋体" w:hAnsi="宋体"/>
          <w:szCs w:val="21"/>
        </w:rPr>
      </w:pPr>
    </w:p>
    <w:p w14:paraId="23CD8380">
      <w:pPr>
        <w:spacing w:line="300" w:lineRule="auto"/>
        <w:rPr>
          <w:rFonts w:ascii="宋体" w:hAnsi="宋体"/>
          <w:szCs w:val="21"/>
        </w:rPr>
      </w:pPr>
    </w:p>
    <w:p w14:paraId="50049B2C">
      <w:pPr>
        <w:spacing w:line="300" w:lineRule="auto"/>
        <w:rPr>
          <w:rFonts w:ascii="宋体" w:hAnsi="宋体"/>
          <w:szCs w:val="21"/>
        </w:rPr>
      </w:pPr>
    </w:p>
    <w:p w14:paraId="0ABB366B">
      <w:pPr>
        <w:spacing w:line="300" w:lineRule="auto"/>
        <w:rPr>
          <w:rFonts w:ascii="宋体" w:hAnsi="宋体"/>
          <w:szCs w:val="21"/>
        </w:rPr>
      </w:pPr>
    </w:p>
    <w:p w14:paraId="650D78BB">
      <w:pPr>
        <w:spacing w:line="300" w:lineRule="auto"/>
        <w:rPr>
          <w:rFonts w:ascii="宋体" w:hAnsi="宋体"/>
          <w:szCs w:val="21"/>
        </w:rPr>
      </w:pPr>
    </w:p>
    <w:p w14:paraId="7DA1E3BB">
      <w:pPr>
        <w:spacing w:line="300" w:lineRule="auto"/>
        <w:rPr>
          <w:rFonts w:ascii="宋体" w:hAnsi="宋体"/>
          <w:szCs w:val="21"/>
        </w:rPr>
      </w:pPr>
    </w:p>
    <w:p w14:paraId="01684728">
      <w:pPr>
        <w:spacing w:line="300" w:lineRule="auto"/>
        <w:rPr>
          <w:rFonts w:ascii="宋体" w:hAnsi="宋体"/>
          <w:szCs w:val="21"/>
        </w:rPr>
      </w:pPr>
    </w:p>
    <w:p w14:paraId="4D2DA1AF">
      <w:pPr>
        <w:spacing w:line="300" w:lineRule="auto"/>
        <w:rPr>
          <w:rFonts w:ascii="宋体" w:hAnsi="宋体"/>
          <w:szCs w:val="21"/>
        </w:rPr>
      </w:pPr>
    </w:p>
    <w:p w14:paraId="127D114F">
      <w:pPr>
        <w:spacing w:line="300" w:lineRule="auto"/>
        <w:rPr>
          <w:rFonts w:ascii="宋体" w:hAnsi="宋体"/>
          <w:szCs w:val="21"/>
        </w:rPr>
      </w:pPr>
    </w:p>
    <w:p w14:paraId="01E78107">
      <w:pPr>
        <w:spacing w:line="300" w:lineRule="auto"/>
        <w:rPr>
          <w:rFonts w:ascii="宋体" w:hAnsi="宋体"/>
          <w:szCs w:val="21"/>
        </w:rPr>
      </w:pPr>
    </w:p>
    <w:p w14:paraId="7C3A646F">
      <w:pPr>
        <w:pStyle w:val="14"/>
        <w:spacing w:line="360" w:lineRule="auto"/>
        <w:ind w:firstLine="400" w:firstLineChars="200"/>
        <w:rPr>
          <w:rFonts w:ascii="仿宋" w:hAnsi="仿宋" w:eastAsia="仿宋" w:cs="仿宋_GB2312"/>
          <w:b/>
          <w:sz w:val="30"/>
          <w:szCs w:val="30"/>
        </w:rPr>
      </w:pPr>
      <w:r>
        <w:rPr>
          <w:rFonts w:hint="eastAsia" w:hAnsi="宋体"/>
        </w:rPr>
        <w:br w:type="page"/>
      </w:r>
      <w:r>
        <w:rPr>
          <w:rFonts w:hint="eastAsia" w:ascii="仿宋" w:hAnsi="仿宋" w:eastAsia="仿宋" w:cs="仿宋_GB2312"/>
          <w:b/>
          <w:sz w:val="30"/>
          <w:szCs w:val="30"/>
        </w:rPr>
        <w:t>一、营业执照(或事业法人登记证或其他工商等登记证明材料)复印件（供应商为自然人的，提供自然人的身份证明）</w:t>
      </w:r>
    </w:p>
    <w:p w14:paraId="2ADB669D">
      <w:pPr>
        <w:pStyle w:val="14"/>
        <w:spacing w:line="360" w:lineRule="auto"/>
        <w:ind w:firstLine="602" w:firstLineChars="200"/>
        <w:rPr>
          <w:rFonts w:ascii="仿宋" w:hAnsi="仿宋" w:eastAsia="仿宋" w:cs="仿宋_GB2312"/>
          <w:b/>
          <w:sz w:val="30"/>
          <w:szCs w:val="30"/>
        </w:rPr>
      </w:pPr>
    </w:p>
    <w:p w14:paraId="3863A1E2">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42C8B27">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EE7B93A">
      <w:pPr>
        <w:snapToGrid w:val="0"/>
        <w:spacing w:beforeLines="50" w:after="50"/>
        <w:rPr>
          <w:rFonts w:ascii="宋体" w:hAnsi="宋体"/>
          <w:sz w:val="24"/>
          <w:szCs w:val="20"/>
        </w:rPr>
      </w:pPr>
    </w:p>
    <w:p w14:paraId="3AA8A5FB">
      <w:pPr>
        <w:pStyle w:val="14"/>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14:paraId="68981867">
      <w:pPr>
        <w:spacing w:line="300" w:lineRule="auto"/>
        <w:rPr>
          <w:rFonts w:ascii="宋体" w:hAnsi="宋体"/>
          <w:szCs w:val="21"/>
        </w:rPr>
      </w:pPr>
    </w:p>
    <w:p w14:paraId="0B5ADE88">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EDEFD94">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7C547A88">
      <w:pPr>
        <w:spacing w:line="300" w:lineRule="auto"/>
        <w:rPr>
          <w:rFonts w:ascii="宋体" w:hAnsi="宋体"/>
          <w:szCs w:val="21"/>
        </w:rPr>
      </w:pPr>
    </w:p>
    <w:p w14:paraId="6E49217C">
      <w:pPr>
        <w:spacing w:line="300" w:lineRule="auto"/>
        <w:ind w:firstLine="596" w:firstLineChars="198"/>
        <w:rPr>
          <w:rFonts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14:paraId="600214C5">
      <w:pPr>
        <w:spacing w:line="300" w:lineRule="auto"/>
        <w:rPr>
          <w:rFonts w:ascii="宋体" w:hAnsi="宋体"/>
          <w:szCs w:val="21"/>
        </w:rPr>
      </w:pPr>
    </w:p>
    <w:p w14:paraId="4E59DBFA">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238686A">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753346A">
      <w:pPr>
        <w:spacing w:line="320" w:lineRule="exact"/>
        <w:jc w:val="left"/>
        <w:rPr>
          <w:rFonts w:ascii="宋体" w:hAnsi="宋体"/>
          <w:szCs w:val="21"/>
        </w:rPr>
      </w:pPr>
    </w:p>
    <w:p w14:paraId="32232FC9">
      <w:pPr>
        <w:snapToGrid w:val="0"/>
        <w:spacing w:beforeLines="50" w:after="50" w:line="360" w:lineRule="auto"/>
        <w:jc w:val="center"/>
        <w:rPr>
          <w:rFonts w:ascii="宋体" w:hAnsi="宋体"/>
          <w:b/>
          <w:sz w:val="24"/>
        </w:rPr>
      </w:pPr>
    </w:p>
    <w:p w14:paraId="628A854E">
      <w:pPr>
        <w:spacing w:line="360" w:lineRule="auto"/>
        <w:ind w:firstLine="596" w:firstLineChars="198"/>
        <w:rPr>
          <w:rFonts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14:paraId="4FC03987">
      <w:pPr>
        <w:spacing w:line="360" w:lineRule="auto"/>
        <w:jc w:val="center"/>
        <w:rPr>
          <w:rFonts w:ascii="宋体" w:hAnsi="宋体"/>
          <w:b/>
          <w:sz w:val="24"/>
        </w:rPr>
      </w:pPr>
    </w:p>
    <w:tbl>
      <w:tblPr>
        <w:tblStyle w:val="2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D11175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1E6BE8">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20979F">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B3D082">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91EA28">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C65C39">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10047AC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676A6D">
            <w:pPr>
              <w:widowControl/>
              <w:spacing w:line="360" w:lineRule="auto"/>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F8C8BC">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6DD8AB">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447410">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1CE05B">
            <w:pPr>
              <w:widowControl/>
              <w:spacing w:line="360" w:lineRule="auto"/>
              <w:jc w:val="center"/>
              <w:rPr>
                <w:rFonts w:ascii="宋体" w:hAnsi="宋体" w:cs="宋体"/>
                <w:kern w:val="0"/>
                <w:sz w:val="24"/>
              </w:rPr>
            </w:pPr>
          </w:p>
        </w:tc>
      </w:tr>
      <w:tr w14:paraId="7274F32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EDE82D">
            <w:pPr>
              <w:widowControl/>
              <w:spacing w:line="360" w:lineRule="auto"/>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CF48A7">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651BA9">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DB9CAA">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8D2627">
            <w:pPr>
              <w:widowControl/>
              <w:spacing w:line="360" w:lineRule="auto"/>
              <w:jc w:val="center"/>
              <w:rPr>
                <w:rFonts w:ascii="宋体" w:hAnsi="宋体" w:cs="宋体"/>
                <w:kern w:val="0"/>
                <w:sz w:val="24"/>
              </w:rPr>
            </w:pPr>
          </w:p>
        </w:tc>
      </w:tr>
      <w:tr w14:paraId="15AFB0C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2159A7">
            <w:pPr>
              <w:widowControl/>
              <w:spacing w:line="360" w:lineRule="auto"/>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800273">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485F93">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9D4DA7">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A03DED">
            <w:pPr>
              <w:widowControl/>
              <w:spacing w:line="360" w:lineRule="auto"/>
              <w:jc w:val="center"/>
              <w:rPr>
                <w:rFonts w:ascii="宋体" w:hAnsi="宋体" w:cs="宋体"/>
                <w:kern w:val="0"/>
                <w:sz w:val="24"/>
              </w:rPr>
            </w:pPr>
          </w:p>
        </w:tc>
      </w:tr>
      <w:tr w14:paraId="26E02D0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518A64">
            <w:pPr>
              <w:widowControl/>
              <w:spacing w:line="360" w:lineRule="auto"/>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14066C">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7C8AF4">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465C2C">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F5BC23">
            <w:pPr>
              <w:widowControl/>
              <w:spacing w:line="360" w:lineRule="auto"/>
              <w:jc w:val="center"/>
              <w:rPr>
                <w:rFonts w:ascii="宋体" w:hAnsi="宋体" w:cs="宋体"/>
                <w:kern w:val="0"/>
                <w:sz w:val="24"/>
              </w:rPr>
            </w:pPr>
          </w:p>
        </w:tc>
      </w:tr>
    </w:tbl>
    <w:p w14:paraId="7110767E">
      <w:pPr>
        <w:spacing w:line="360" w:lineRule="auto"/>
        <w:jc w:val="left"/>
        <w:rPr>
          <w:rFonts w:ascii="仿宋_GB2312" w:hAnsi="仿宋" w:eastAsia="仿宋_GB2312" w:cs="仿宋_GB2312"/>
          <w:kern w:val="0"/>
          <w:sz w:val="24"/>
        </w:rPr>
      </w:pPr>
      <w:r>
        <w:rPr>
          <w:rFonts w:hint="eastAsia" w:ascii="仿宋_GB2312" w:hAnsi="仿宋" w:eastAsia="仿宋_GB2312" w:cs="仿宋_GB2312"/>
          <w:kern w:val="0"/>
          <w:sz w:val="24"/>
        </w:rPr>
        <w:t>注：</w:t>
      </w:r>
    </w:p>
    <w:p w14:paraId="56B4664E">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E66497A">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6F224BA2">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4A960A3E">
      <w:pPr>
        <w:snapToGrid w:val="0"/>
        <w:spacing w:line="360" w:lineRule="auto"/>
        <w:jc w:val="left"/>
        <w:rPr>
          <w:rFonts w:ascii="宋体" w:hAnsi="宋体" w:cs="宋体"/>
          <w:sz w:val="24"/>
        </w:rPr>
      </w:pPr>
    </w:p>
    <w:p w14:paraId="21287476">
      <w:pPr>
        <w:snapToGrid w:val="0"/>
        <w:spacing w:line="360" w:lineRule="auto"/>
        <w:jc w:val="left"/>
        <w:rPr>
          <w:rFonts w:ascii="宋体" w:hAnsi="宋体" w:cs="宋体"/>
          <w:sz w:val="24"/>
        </w:rPr>
      </w:pPr>
    </w:p>
    <w:p w14:paraId="0CF067E8">
      <w:pPr>
        <w:snapToGrid w:val="0"/>
        <w:spacing w:line="360" w:lineRule="auto"/>
        <w:jc w:val="left"/>
        <w:rPr>
          <w:rFonts w:ascii="宋体" w:hAnsi="宋体" w:cs="宋体"/>
          <w:sz w:val="24"/>
        </w:rPr>
      </w:pPr>
    </w:p>
    <w:p w14:paraId="17007113">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BE06CBE">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745517A2">
      <w:pPr>
        <w:snapToGrid w:val="0"/>
        <w:rPr>
          <w:rFonts w:ascii="仿宋" w:hAnsi="仿宋" w:eastAsia="仿宋" w:cs="仿宋_GB2312"/>
          <w:b/>
          <w:kern w:val="0"/>
          <w:sz w:val="30"/>
          <w:szCs w:val="30"/>
        </w:rPr>
      </w:pPr>
    </w:p>
    <w:p w14:paraId="7D09FE02">
      <w:pPr>
        <w:snapToGrid w:val="0"/>
        <w:ind w:firstLine="596" w:firstLineChars="198"/>
        <w:rPr>
          <w:rFonts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14:paraId="0EFF538C">
      <w:pPr>
        <w:snapToGrid w:val="0"/>
        <w:spacing w:line="360" w:lineRule="auto"/>
        <w:jc w:val="center"/>
        <w:rPr>
          <w:rFonts w:ascii="宋体" w:hAnsi="宋体"/>
          <w:b/>
          <w:sz w:val="24"/>
        </w:rPr>
      </w:pPr>
    </w:p>
    <w:tbl>
      <w:tblPr>
        <w:tblStyle w:val="2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E5FDC8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279A1A">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D9FE45">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97B94B">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120EA9">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74E5CAC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7C30AB">
            <w:pPr>
              <w:widowControl/>
              <w:spacing w:line="360" w:lineRule="auto"/>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50A2E7">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9988A5">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5D8867">
            <w:pPr>
              <w:widowControl/>
              <w:spacing w:line="360" w:lineRule="auto"/>
              <w:jc w:val="center"/>
              <w:rPr>
                <w:rFonts w:ascii="宋体" w:hAnsi="宋体" w:cs="宋体"/>
                <w:kern w:val="0"/>
                <w:sz w:val="24"/>
              </w:rPr>
            </w:pPr>
          </w:p>
        </w:tc>
      </w:tr>
      <w:tr w14:paraId="27C9519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8E358B">
            <w:pPr>
              <w:widowControl/>
              <w:spacing w:line="360" w:lineRule="auto"/>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6CFCDE">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CED7A8">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95F92C">
            <w:pPr>
              <w:widowControl/>
              <w:spacing w:line="360" w:lineRule="auto"/>
              <w:jc w:val="center"/>
              <w:rPr>
                <w:rFonts w:ascii="宋体" w:hAnsi="宋体" w:cs="宋体"/>
                <w:kern w:val="0"/>
                <w:sz w:val="24"/>
              </w:rPr>
            </w:pPr>
          </w:p>
        </w:tc>
      </w:tr>
      <w:tr w14:paraId="57E2F54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26071B">
            <w:pPr>
              <w:widowControl/>
              <w:spacing w:line="360" w:lineRule="auto"/>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184D7A">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9726F7">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6444EF">
            <w:pPr>
              <w:widowControl/>
              <w:spacing w:line="360" w:lineRule="auto"/>
              <w:jc w:val="center"/>
              <w:rPr>
                <w:rFonts w:ascii="宋体" w:hAnsi="宋体" w:cs="宋体"/>
                <w:kern w:val="0"/>
                <w:sz w:val="24"/>
              </w:rPr>
            </w:pPr>
          </w:p>
        </w:tc>
      </w:tr>
      <w:tr w14:paraId="0661CD9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FA6511">
            <w:pPr>
              <w:widowControl/>
              <w:spacing w:line="360" w:lineRule="auto"/>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AE8927">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1BA0DE">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293972">
            <w:pPr>
              <w:widowControl/>
              <w:spacing w:line="360" w:lineRule="auto"/>
              <w:jc w:val="center"/>
              <w:rPr>
                <w:rFonts w:ascii="宋体" w:hAnsi="宋体" w:cs="宋体"/>
                <w:kern w:val="0"/>
                <w:sz w:val="24"/>
              </w:rPr>
            </w:pPr>
          </w:p>
        </w:tc>
      </w:tr>
    </w:tbl>
    <w:p w14:paraId="63E11BC6">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注：</w:t>
      </w:r>
    </w:p>
    <w:p w14:paraId="0599CF72">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028EB96E">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314D79D6">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3050DC24">
      <w:pPr>
        <w:spacing w:line="360" w:lineRule="auto"/>
        <w:jc w:val="left"/>
        <w:rPr>
          <w:sz w:val="24"/>
        </w:rPr>
      </w:pPr>
    </w:p>
    <w:p w14:paraId="0E111A1D">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174C570">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7CD9E41">
      <w:pPr>
        <w:spacing w:line="520" w:lineRule="atLeast"/>
        <w:jc w:val="center"/>
        <w:rPr>
          <w:rFonts w:ascii="宋体" w:hAnsi="宋体"/>
          <w:b/>
          <w:sz w:val="32"/>
          <w:szCs w:val="32"/>
        </w:rPr>
      </w:pPr>
    </w:p>
    <w:p w14:paraId="0A56B945">
      <w:pPr>
        <w:spacing w:line="520" w:lineRule="atLeast"/>
        <w:jc w:val="center"/>
        <w:rPr>
          <w:rFonts w:hint="eastAsia" w:ascii="宋体" w:hAnsi="宋体"/>
          <w:b/>
          <w:sz w:val="32"/>
          <w:szCs w:val="32"/>
        </w:rPr>
      </w:pPr>
    </w:p>
    <w:p w14:paraId="0767CFB3">
      <w:pPr>
        <w:spacing w:line="520" w:lineRule="atLeast"/>
        <w:jc w:val="center"/>
        <w:rPr>
          <w:rFonts w:ascii="宋体" w:hAnsi="宋体"/>
          <w:b/>
          <w:sz w:val="32"/>
          <w:szCs w:val="32"/>
        </w:rPr>
      </w:pPr>
      <w:r>
        <w:rPr>
          <w:rFonts w:hint="eastAsia" w:ascii="宋体" w:hAnsi="宋体"/>
          <w:b/>
          <w:sz w:val="32"/>
          <w:szCs w:val="32"/>
        </w:rPr>
        <w:t>资格声明函</w:t>
      </w:r>
    </w:p>
    <w:p w14:paraId="3352A160">
      <w:pPr>
        <w:spacing w:line="520" w:lineRule="atLeast"/>
        <w:jc w:val="center"/>
        <w:rPr>
          <w:rFonts w:ascii="宋体" w:hAnsi="宋体"/>
          <w:sz w:val="24"/>
          <w:szCs w:val="20"/>
        </w:rPr>
      </w:pPr>
    </w:p>
    <w:p w14:paraId="5B51B3A9">
      <w:pPr>
        <w:spacing w:line="520" w:lineRule="atLeast"/>
        <w:rPr>
          <w:rFonts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rPr>
        <w:t>延边朝鲜族自治州公共资源交易中心（州政府采购中心）</w:t>
      </w:r>
      <w:r>
        <w:rPr>
          <w:rFonts w:hint="eastAsia" w:ascii="仿宋_GB2312" w:hAnsi="宋体" w:eastAsia="仿宋_GB2312" w:cs="宋体"/>
          <w:sz w:val="24"/>
        </w:rPr>
        <w:t>：</w:t>
      </w:r>
    </w:p>
    <w:p w14:paraId="13DC82B7">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p>
    <w:p w14:paraId="75DA99E8">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b/>
          <w:bCs/>
          <w:color w:val="auto"/>
          <w:sz w:val="24"/>
        </w:rPr>
        <w:t>（</w:t>
      </w:r>
      <w:r>
        <w:rPr>
          <w:rFonts w:hint="eastAsia" w:ascii="仿宋_GB2312" w:hAnsi="宋体" w:eastAsia="仿宋_GB2312" w:cs="宋体"/>
          <w:b/>
          <w:bCs/>
          <w:color w:val="auto"/>
          <w:sz w:val="24"/>
          <w:u w:val="single"/>
          <w:lang w:val="en-US" w:eastAsia="zh-CN"/>
        </w:rPr>
        <w:t>延边广播电视台职工食堂承包</w:t>
      </w:r>
      <w:r>
        <w:rPr>
          <w:rFonts w:hint="eastAsia" w:ascii="仿宋_GB2312" w:hAnsi="宋体" w:eastAsia="仿宋_GB2312" w:cs="宋体"/>
          <w:b/>
          <w:bCs/>
          <w:color w:val="auto"/>
          <w:sz w:val="24"/>
          <w:u w:val="single"/>
        </w:rPr>
        <w:t>服务）</w:t>
      </w:r>
      <w:r>
        <w:rPr>
          <w:rFonts w:hint="eastAsia" w:ascii="仿宋_GB2312" w:hAnsi="宋体" w:eastAsia="仿宋_GB2312" w:cs="宋体"/>
          <w:sz w:val="24"/>
        </w:rPr>
        <w:t>项目的竞标，为便于贵方公正、择优地确定成交供应商及其竞标产品和服务，我方就本次竞标有关事项郑重声明如下：</w:t>
      </w:r>
    </w:p>
    <w:p w14:paraId="0C325EF5">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1301F94E">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E75EA2F">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3.在此，我方宣布同意如下：</w:t>
      </w:r>
    </w:p>
    <w:p w14:paraId="7D73AA90">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（1）将按磋商文件的约定履行合同责任和义务；</w:t>
      </w:r>
    </w:p>
    <w:p w14:paraId="7D7ADA29">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（2）已详细审查全部磋商文件，包括澄清或者更正公告（如有）；</w:t>
      </w:r>
    </w:p>
    <w:p w14:paraId="48B4D22E">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（3）同意提供按照贵方可能要求的与磋商有关的一切数据或者资料；</w:t>
      </w:r>
    </w:p>
    <w:p w14:paraId="7A53C18F">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（4）响应磋商文件规定的竞标有效期。</w:t>
      </w:r>
    </w:p>
    <w:p w14:paraId="28E1A28F">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59277A">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C03F4CD">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EFC77BA">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62D16E02">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p>
    <w:p w14:paraId="075CA97B">
      <w:pPr>
        <w:pStyle w:val="14"/>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7.与本磋商有关的一切正式往来信函请寄：邮政编号：</w:t>
      </w:r>
    </w:p>
    <w:p w14:paraId="7D89A21A">
      <w:pPr>
        <w:pStyle w:val="14"/>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电话/传真： 电子函件：</w:t>
      </w:r>
    </w:p>
    <w:p w14:paraId="1DE91126">
      <w:pPr>
        <w:pStyle w:val="12"/>
        <w:tabs>
          <w:tab w:val="left" w:pos="939"/>
        </w:tabs>
        <w:spacing w:line="360" w:lineRule="auto"/>
        <w:ind w:left="141" w:leftChars="67" w:firstLine="360" w:firstLineChars="150"/>
        <w:rPr>
          <w:rFonts w:ascii="仿宋_GB2312" w:hAnsi="宋体" w:eastAsia="仿宋_GB2312" w:cs="宋体"/>
          <w:sz w:val="24"/>
        </w:rPr>
      </w:pPr>
      <w:r>
        <w:rPr>
          <w:rFonts w:hint="eastAsia" w:ascii="仿宋_GB2312" w:hAnsi="宋体" w:eastAsia="仿宋_GB2312" w:cs="宋体"/>
          <w:sz w:val="24"/>
        </w:rPr>
        <w:t>开户银行：  帐号：</w:t>
      </w:r>
    </w:p>
    <w:p w14:paraId="2B11AF73">
      <w:pPr>
        <w:pStyle w:val="12"/>
        <w:tabs>
          <w:tab w:val="left" w:pos="939"/>
        </w:tabs>
        <w:spacing w:line="360" w:lineRule="auto"/>
        <w:ind w:left="0" w:leftChars="0" w:firstLine="480" w:firstLineChars="200"/>
        <w:rPr>
          <w:rFonts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625E0781">
      <w:pPr>
        <w:pStyle w:val="12"/>
        <w:tabs>
          <w:tab w:val="left" w:pos="939"/>
        </w:tabs>
        <w:spacing w:line="360" w:lineRule="auto"/>
        <w:ind w:left="141" w:leftChars="67" w:firstLine="360" w:firstLineChars="150"/>
        <w:rPr>
          <w:rFonts w:ascii="仿宋_GB2312" w:hAnsi="宋体" w:eastAsia="仿宋_GB2312" w:cs="宋体"/>
          <w:sz w:val="24"/>
        </w:rPr>
      </w:pPr>
      <w:r>
        <w:rPr>
          <w:rFonts w:hint="eastAsia" w:ascii="仿宋_GB2312" w:hAnsi="宋体" w:eastAsia="仿宋_GB2312" w:cs="宋体"/>
          <w:sz w:val="24"/>
        </w:rPr>
        <w:t>特此承诺。</w:t>
      </w:r>
    </w:p>
    <w:p w14:paraId="66D23A22">
      <w:pPr>
        <w:pStyle w:val="12"/>
        <w:tabs>
          <w:tab w:val="left" w:pos="939"/>
        </w:tabs>
        <w:spacing w:line="360" w:lineRule="auto"/>
        <w:ind w:left="0" w:leftChars="0" w:firstLine="480" w:firstLineChars="200"/>
        <w:rPr>
          <w:rFonts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235CC2BD">
      <w:pPr>
        <w:pStyle w:val="12"/>
        <w:tabs>
          <w:tab w:val="left" w:pos="939"/>
        </w:tabs>
        <w:spacing w:line="360" w:lineRule="auto"/>
        <w:ind w:left="0" w:leftChars="0" w:firstLine="480" w:firstLineChars="200"/>
        <w:rPr>
          <w:rFonts w:ascii="宋体" w:hAnsi="宋体" w:cs="宋体"/>
          <w:sz w:val="24"/>
        </w:rPr>
      </w:pPr>
    </w:p>
    <w:p w14:paraId="07854A62">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2FAC011">
      <w:pPr>
        <w:autoSpaceDE w:val="0"/>
        <w:autoSpaceDN w:val="0"/>
        <w:spacing w:line="360" w:lineRule="auto"/>
        <w:ind w:firstLine="6120" w:firstLineChars="25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3D99857">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76EDBA05">
      <w:pPr>
        <w:pStyle w:val="7"/>
        <w:overflowPunct w:val="0"/>
        <w:spacing w:line="520" w:lineRule="exact"/>
        <w:ind w:firstLine="0"/>
        <w:rPr>
          <w:rFonts w:ascii="宋体" w:hAnsi="宋体"/>
          <w:b/>
          <w:bCs/>
          <w:sz w:val="32"/>
          <w:szCs w:val="32"/>
        </w:rPr>
      </w:pPr>
      <w:r>
        <w:rPr>
          <w:rFonts w:hint="eastAsia" w:ascii="仿宋" w:hAnsi="仿宋" w:eastAsia="仿宋" w:cs="仿宋_GB2312"/>
          <w:b/>
          <w:kern w:val="0"/>
          <w:sz w:val="30"/>
          <w:szCs w:val="30"/>
        </w:rPr>
        <w:t>七、联合体协议书（如有）</w:t>
      </w:r>
    </w:p>
    <w:p w14:paraId="3D44D02C">
      <w:pPr>
        <w:pStyle w:val="14"/>
        <w:spacing w:line="600" w:lineRule="exact"/>
        <w:jc w:val="center"/>
        <w:rPr>
          <w:rFonts w:ascii="方正小标宋简体" w:hAnsi="方正小标宋简体" w:eastAsia="方正小标宋简体" w:cs="方正小标宋简体"/>
          <w:kern w:val="2"/>
          <w:sz w:val="44"/>
          <w:szCs w:val="44"/>
        </w:rPr>
      </w:pPr>
    </w:p>
    <w:p w14:paraId="5F0F2B15">
      <w:pPr>
        <w:pStyle w:val="14"/>
        <w:spacing w:line="600" w:lineRule="exact"/>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联合体竞标协议书（格式）</w:t>
      </w:r>
    </w:p>
    <w:p w14:paraId="06D95BAA">
      <w:pPr>
        <w:autoSpaceDE w:val="0"/>
        <w:autoSpaceDN w:val="0"/>
        <w:adjustRightInd w:val="0"/>
        <w:spacing w:line="360" w:lineRule="auto"/>
        <w:jc w:val="left"/>
        <w:rPr>
          <w:rFonts w:ascii="宋体" w:cs="宋体"/>
          <w:kern w:val="0"/>
          <w:szCs w:val="21"/>
          <w:u w:val="single"/>
        </w:rPr>
      </w:pPr>
    </w:p>
    <w:p w14:paraId="07431796">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（所有成员单位名称）自愿组成联合体，共同参加</w:t>
      </w:r>
      <w:r>
        <w:rPr>
          <w:rFonts w:hint="eastAsia" w:ascii="仿宋_GB2312" w:hAnsi="仿宋_GB2312" w:eastAsia="仿宋_GB2312" w:cs="宋体"/>
          <w:kern w:val="0"/>
          <w:sz w:val="24"/>
          <w:u w:val="single"/>
        </w:rPr>
        <w:t xml:space="preserve">    延边朝鲜族自治州公共资源交易中心（州政府采购中心）   </w:t>
      </w:r>
      <w:r>
        <w:rPr>
          <w:rFonts w:hint="eastAsia" w:ascii="仿宋_GB2312" w:hAnsi="仿宋_GB2312" w:eastAsia="仿宋_GB2312" w:cs="宋体"/>
          <w:kern w:val="0"/>
          <w:sz w:val="24"/>
        </w:rPr>
        <w:t>组织的</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color w:val="auto"/>
          <w:kern w:val="0"/>
          <w:sz w:val="24"/>
          <w:u w:val="single"/>
        </w:rPr>
        <w:t xml:space="preserve"> </w:t>
      </w:r>
      <w:r>
        <w:rPr>
          <w:rFonts w:hint="eastAsia" w:ascii="仿宋_GB2312" w:hAnsi="仿宋_GB2312" w:eastAsia="仿宋_GB2312" w:cs="宋体"/>
          <w:b/>
          <w:bCs/>
          <w:color w:val="auto"/>
          <w:kern w:val="0"/>
          <w:sz w:val="24"/>
          <w:u w:val="single"/>
          <w:lang w:val="en-US" w:eastAsia="zh-CN"/>
        </w:rPr>
        <w:t>延边广播电视台职工食堂承包</w:t>
      </w:r>
      <w:r>
        <w:rPr>
          <w:rFonts w:hint="eastAsia" w:ascii="仿宋_GB2312" w:hAnsi="仿宋_GB2312" w:eastAsia="仿宋_GB2312" w:cs="宋体"/>
          <w:b/>
          <w:bCs/>
          <w:color w:val="auto"/>
          <w:kern w:val="0"/>
          <w:sz w:val="24"/>
          <w:u w:val="single"/>
        </w:rPr>
        <w:t xml:space="preserve">服务项目  </w:t>
      </w:r>
      <w:r>
        <w:rPr>
          <w:rFonts w:hint="eastAsia" w:ascii="仿宋_GB2312" w:hAnsi="仿宋_GB2312" w:eastAsia="仿宋_GB2312" w:cs="宋体"/>
          <w:b/>
          <w:bCs/>
          <w:color w:val="auto"/>
          <w:kern w:val="0"/>
          <w:sz w:val="24"/>
        </w:rPr>
        <w:t>（项目编号：</w:t>
      </w:r>
      <w:r>
        <w:rPr>
          <w:rFonts w:hint="eastAsia" w:ascii="仿宋_GB2312" w:hAnsi="仿宋_GB2312" w:eastAsia="仿宋_GB2312" w:cs="宋体"/>
          <w:b/>
          <w:bCs/>
          <w:color w:val="auto"/>
          <w:kern w:val="0"/>
          <w:sz w:val="24"/>
          <w:u w:val="single"/>
        </w:rPr>
        <w:t>YBZFCG-[2025]-000</w:t>
      </w:r>
      <w:r>
        <w:rPr>
          <w:rFonts w:hint="eastAsia" w:ascii="仿宋_GB2312" w:hAnsi="仿宋_GB2312" w:eastAsia="仿宋_GB2312" w:cs="宋体"/>
          <w:b/>
          <w:bCs/>
          <w:color w:val="auto"/>
          <w:kern w:val="0"/>
          <w:sz w:val="24"/>
          <w:u w:val="single"/>
          <w:lang w:val="en-US" w:eastAsia="zh-CN"/>
        </w:rPr>
        <w:t>71</w:t>
      </w:r>
      <w:r>
        <w:rPr>
          <w:rFonts w:hint="eastAsia" w:ascii="仿宋_GB2312" w:hAnsi="仿宋_GB2312" w:eastAsia="仿宋_GB2312" w:cs="宋体"/>
          <w:b/>
          <w:bCs/>
          <w:color w:val="auto"/>
          <w:kern w:val="0"/>
          <w:sz w:val="24"/>
          <w:u w:val="single"/>
        </w:rPr>
        <w:t>号</w:t>
      </w:r>
      <w:r>
        <w:rPr>
          <w:rFonts w:hint="eastAsia" w:ascii="仿宋_GB2312" w:hAnsi="仿宋_GB2312" w:eastAsia="仿宋_GB2312" w:cs="宋体"/>
          <w:b/>
          <w:bCs/>
          <w:color w:val="auto"/>
          <w:kern w:val="0"/>
          <w:sz w:val="24"/>
        </w:rPr>
        <w:t>）</w:t>
      </w:r>
      <w:r>
        <w:rPr>
          <w:rFonts w:hint="eastAsia" w:ascii="仿宋_GB2312" w:hAnsi="仿宋_GB2312" w:eastAsia="仿宋_GB2312" w:cs="宋体"/>
          <w:kern w:val="0"/>
          <w:sz w:val="24"/>
        </w:rPr>
        <w:t>竞争性磋商采购。现就联合体竞标事宜订立如下协议：</w:t>
      </w:r>
    </w:p>
    <w:p w14:paraId="6EEEF61B">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hAnsi="仿宋_GB2312" w:eastAsia="仿宋_GB2312"/>
          <w:sz w:val="24"/>
        </w:rPr>
        <w:t>________________________</w:t>
      </w:r>
      <w:r>
        <w:rPr>
          <w:rFonts w:hint="eastAsia" w:ascii="仿宋_GB2312" w:hAnsi="宋体" w:eastAsia="仿宋_GB2312" w:cs="宋体"/>
          <w:kern w:val="0"/>
          <w:sz w:val="24"/>
        </w:rPr>
        <w:t>（某成员单位名称）为联合体名称牵头人。</w:t>
      </w:r>
    </w:p>
    <w:p w14:paraId="6CF3FD38">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4C5CF103">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0EF5C159">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hAnsi="仿宋_GB2312" w:eastAsia="仿宋_GB2312"/>
          <w:sz w:val="24"/>
          <w:u w:val="single"/>
        </w:rPr>
        <w:t>________________________________________________</w:t>
      </w:r>
      <w:r>
        <w:rPr>
          <w:rFonts w:hint="eastAsia" w:ascii="仿宋_GB2312" w:hAnsi="宋体" w:eastAsia="仿宋_GB2312" w:cs="宋体"/>
          <w:kern w:val="0"/>
          <w:sz w:val="24"/>
        </w:rPr>
        <w:t>。</w:t>
      </w:r>
    </w:p>
    <w:p w14:paraId="0B99F1DF">
      <w:pPr>
        <w:pStyle w:val="14"/>
        <w:spacing w:line="360" w:lineRule="auto"/>
        <w:ind w:firstLine="480" w:firstLineChars="200"/>
        <w:rPr>
          <w:rFonts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hAns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（请填写：中型、小型、微型）企业，其协议合同金额占联合体协议合同总金额的</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%。【如联合体成员中有小型、微型企业的，请填写此条，否则无需填写；如联合体成员中有多个小型、微型企业的，请逐一列出。】</w:t>
      </w:r>
    </w:p>
    <w:p w14:paraId="60D336A5">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14:paraId="08FC8972">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、本协议书一式份，联合体成员和采购代理机构各执一份。</w:t>
      </w:r>
    </w:p>
    <w:p w14:paraId="2736759B">
      <w:pPr>
        <w:autoSpaceDE w:val="0"/>
        <w:autoSpaceDN w:val="0"/>
        <w:adjustRightInd w:val="0"/>
        <w:spacing w:line="360" w:lineRule="auto"/>
        <w:ind w:firstLine="420"/>
        <w:jc w:val="left"/>
        <w:rPr>
          <w:rFonts w:ascii="仿宋_GB2312" w:hAnsi="仿宋_GB2312" w:eastAsia="仿宋_GB2312" w:cs="宋体"/>
          <w:kern w:val="0"/>
          <w:sz w:val="24"/>
        </w:rPr>
      </w:pPr>
      <w:r>
        <w:rPr>
          <w:rFonts w:hint="eastAsia" w:ascii="仿宋_GB2312" w:hAnsi="仿宋_GB2312" w:eastAsia="仿宋_GB2312" w:cs="宋体"/>
          <w:kern w:val="0"/>
          <w:sz w:val="24"/>
        </w:rPr>
        <w:t>注：本协议书由法定代表人签字的，应附法定代表人身份证明；本协议书由委托代理人签字的，应附法定代表人授权委托书。</w:t>
      </w:r>
    </w:p>
    <w:p w14:paraId="7CB696FE">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牵头人名称：（盖单位公章）</w:t>
      </w:r>
    </w:p>
    <w:p w14:paraId="30C267ED">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法定代表人或其委托代理人：（签字或盖章）</w:t>
      </w:r>
    </w:p>
    <w:p w14:paraId="3B898395">
      <w:pPr>
        <w:autoSpaceDE w:val="0"/>
        <w:autoSpaceDN w:val="0"/>
        <w:adjustRightInd w:val="0"/>
        <w:spacing w:line="360" w:lineRule="auto"/>
        <w:jc w:val="left"/>
        <w:rPr>
          <w:rFonts w:ascii="仿宋_GB2312" w:hAnsi="仿宋_GB2312" w:eastAsia="仿宋_GB2312" w:cs="宋体"/>
          <w:kern w:val="0"/>
          <w:sz w:val="24"/>
        </w:rPr>
      </w:pPr>
    </w:p>
    <w:p w14:paraId="50435907">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成员一名称：（盖单位公章）</w:t>
      </w:r>
    </w:p>
    <w:p w14:paraId="5B4D7469">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法定代表人或其委托代理人：（签字或盖章）</w:t>
      </w:r>
    </w:p>
    <w:p w14:paraId="4BD4D4BB">
      <w:pPr>
        <w:autoSpaceDE w:val="0"/>
        <w:autoSpaceDN w:val="0"/>
        <w:adjustRightInd w:val="0"/>
        <w:spacing w:line="360" w:lineRule="auto"/>
        <w:jc w:val="left"/>
        <w:rPr>
          <w:rFonts w:ascii="宋体" w:cs="宋体"/>
          <w:kern w:val="0"/>
          <w:szCs w:val="21"/>
        </w:rPr>
      </w:pPr>
    </w:p>
    <w:p w14:paraId="444DD93A">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成员二名称：（盖单位公章）</w:t>
      </w:r>
    </w:p>
    <w:p w14:paraId="093FCD36">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法定代表人或其委托代理人：                         （签字或盖章）</w:t>
      </w:r>
    </w:p>
    <w:p w14:paraId="14387438">
      <w:pPr>
        <w:autoSpaceDE w:val="0"/>
        <w:autoSpaceDN w:val="0"/>
        <w:adjustRightInd w:val="0"/>
        <w:spacing w:line="360" w:lineRule="auto"/>
        <w:jc w:val="left"/>
        <w:rPr>
          <w:rFonts w:ascii="仿宋_GB2312" w:hAnsi="仿宋_GB2312" w:eastAsia="仿宋_GB2312" w:cs="宋体"/>
          <w:kern w:val="0"/>
          <w:sz w:val="24"/>
        </w:rPr>
      </w:pPr>
    </w:p>
    <w:p w14:paraId="7A4C45DF">
      <w:pPr>
        <w:autoSpaceDE w:val="0"/>
        <w:autoSpaceDN w:val="0"/>
        <w:adjustRightInd w:val="0"/>
        <w:spacing w:line="360" w:lineRule="auto"/>
        <w:jc w:val="left"/>
        <w:rPr>
          <w:rFonts w:ascii="仿宋_GB2312" w:hAnsi="仿宋_GB2312" w:eastAsia="仿宋_GB2312" w:cs="宋体"/>
          <w:kern w:val="0"/>
          <w:sz w:val="24"/>
        </w:rPr>
      </w:pPr>
    </w:p>
    <w:p w14:paraId="2458FFCE">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E27865C">
      <w:pPr>
        <w:autoSpaceDE w:val="0"/>
        <w:autoSpaceDN w:val="0"/>
        <w:spacing w:line="360" w:lineRule="auto"/>
        <w:ind w:firstLine="6120" w:firstLineChars="25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20AEA38E">
      <w:pPr>
        <w:autoSpaceDE w:val="0"/>
        <w:autoSpaceDN w:val="0"/>
        <w:spacing w:line="360" w:lineRule="auto"/>
        <w:ind w:firstLine="6120" w:firstLineChars="2550"/>
        <w:rPr>
          <w:rFonts w:ascii="仿宋_GB2312" w:hAnsi="仿宋" w:eastAsia="仿宋_GB2312" w:cs="仿宋_GB2312"/>
          <w:kern w:val="0"/>
          <w:sz w:val="24"/>
          <w:lang w:val="zh-CN"/>
        </w:rPr>
      </w:pPr>
    </w:p>
    <w:p w14:paraId="4FC942FB">
      <w:pPr>
        <w:autoSpaceDE w:val="0"/>
        <w:autoSpaceDN w:val="0"/>
        <w:spacing w:line="360" w:lineRule="auto"/>
        <w:ind w:firstLine="6120" w:firstLineChars="2550"/>
        <w:rPr>
          <w:rFonts w:ascii="仿宋_GB2312" w:hAnsi="仿宋" w:eastAsia="仿宋_GB2312" w:cs="仿宋_GB2312"/>
          <w:kern w:val="0"/>
          <w:sz w:val="24"/>
          <w:lang w:val="zh-CN"/>
        </w:rPr>
      </w:pPr>
    </w:p>
    <w:p w14:paraId="64CA0A17">
      <w:pPr>
        <w:autoSpaceDE w:val="0"/>
        <w:autoSpaceDN w:val="0"/>
        <w:spacing w:line="360" w:lineRule="auto"/>
        <w:ind w:firstLine="6120" w:firstLineChars="2550"/>
        <w:rPr>
          <w:rFonts w:ascii="仿宋_GB2312" w:hAnsi="仿宋" w:eastAsia="仿宋_GB2312" w:cs="仿宋_GB2312"/>
          <w:kern w:val="0"/>
          <w:sz w:val="24"/>
          <w:lang w:val="zh-CN"/>
        </w:rPr>
      </w:pPr>
    </w:p>
    <w:p w14:paraId="4D0C9712">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八、符合特定资格条件（如果项目要求）的有关证明材料（复印件）</w:t>
      </w:r>
    </w:p>
    <w:p w14:paraId="3615EF45">
      <w:pPr>
        <w:snapToGrid w:val="0"/>
        <w:spacing w:line="360" w:lineRule="auto"/>
        <w:ind w:firstLine="602" w:firstLineChars="200"/>
        <w:rPr>
          <w:rFonts w:ascii="仿宋" w:hAnsi="仿宋" w:eastAsia="仿宋" w:cs="仿宋_GB2312"/>
          <w:b/>
          <w:sz w:val="30"/>
          <w:szCs w:val="30"/>
        </w:rPr>
      </w:pPr>
    </w:p>
    <w:p w14:paraId="748068E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8E909CD">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6CB8740">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309EE567">
      <w:pPr>
        <w:pStyle w:val="4"/>
        <w:jc w:val="center"/>
        <w:rPr>
          <w:rFonts w:ascii="宋体" w:hAnsi="宋体" w:cs="宋体"/>
          <w:b w:val="0"/>
        </w:rPr>
      </w:pPr>
      <w:r>
        <w:rPr>
          <w:rFonts w:hint="eastAsia" w:ascii="宋体" w:hAnsi="宋体"/>
          <w:b w:val="0"/>
          <w:bCs w:val="0"/>
        </w:rPr>
        <w:t xml:space="preserve">第三节 </w:t>
      </w:r>
      <w:r>
        <w:rPr>
          <w:rFonts w:hint="eastAsia" w:ascii="宋体" w:hAnsi="宋体"/>
          <w:b w:val="0"/>
        </w:rPr>
        <w:t>商务技术文件格式</w:t>
      </w:r>
    </w:p>
    <w:p w14:paraId="1D807316">
      <w:pPr>
        <w:snapToGrid w:val="0"/>
        <w:spacing w:beforeLines="50" w:after="50"/>
        <w:rPr>
          <w:rFonts w:ascii="宋体" w:hAnsi="宋体"/>
          <w:sz w:val="24"/>
          <w:szCs w:val="20"/>
        </w:rPr>
      </w:pPr>
    </w:p>
    <w:p w14:paraId="3D8246E6">
      <w:pPr>
        <w:snapToGrid w:val="0"/>
        <w:spacing w:beforeLines="50" w:after="50"/>
        <w:rPr>
          <w:rFonts w:ascii="宋体" w:hAnsi="宋体"/>
          <w:sz w:val="24"/>
          <w:szCs w:val="20"/>
        </w:rPr>
      </w:pPr>
    </w:p>
    <w:p w14:paraId="2FB9C428">
      <w:pPr>
        <w:snapToGrid w:val="0"/>
        <w:spacing w:beforeLines="50" w:after="50"/>
        <w:rPr>
          <w:rFonts w:ascii="宋体" w:hAnsi="宋体"/>
          <w:sz w:val="24"/>
          <w:szCs w:val="20"/>
        </w:rPr>
      </w:pPr>
    </w:p>
    <w:p w14:paraId="2B25CE2A">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4C6E207A">
      <w:pPr>
        <w:snapToGrid w:val="0"/>
        <w:spacing w:beforeLines="50" w:after="50"/>
        <w:rPr>
          <w:rFonts w:ascii="宋体" w:hAnsi="宋体"/>
          <w:bCs/>
          <w:sz w:val="24"/>
          <w:szCs w:val="20"/>
        </w:rPr>
      </w:pPr>
    </w:p>
    <w:p w14:paraId="2F720D69">
      <w:pPr>
        <w:snapToGrid w:val="0"/>
        <w:spacing w:beforeLines="50" w:after="50"/>
        <w:rPr>
          <w:rFonts w:ascii="宋体" w:hAnsi="宋体"/>
          <w:bCs/>
          <w:sz w:val="24"/>
          <w:szCs w:val="20"/>
        </w:rPr>
      </w:pPr>
    </w:p>
    <w:p w14:paraId="3EE07455">
      <w:pPr>
        <w:snapToGrid w:val="0"/>
        <w:spacing w:beforeLines="50" w:after="50"/>
        <w:rPr>
          <w:rFonts w:ascii="宋体" w:hAnsi="宋体"/>
          <w:bCs/>
          <w:sz w:val="24"/>
          <w:szCs w:val="20"/>
        </w:rPr>
      </w:pPr>
    </w:p>
    <w:p w14:paraId="42D57256">
      <w:pPr>
        <w:snapToGrid w:val="0"/>
        <w:spacing w:beforeLines="50" w:after="50"/>
        <w:rPr>
          <w:rFonts w:ascii="宋体" w:hAnsi="宋体"/>
          <w:bCs/>
          <w:sz w:val="24"/>
          <w:szCs w:val="20"/>
        </w:rPr>
      </w:pPr>
    </w:p>
    <w:p w14:paraId="477C1BC3">
      <w:pPr>
        <w:snapToGrid w:val="0"/>
        <w:spacing w:beforeLines="50" w:after="50"/>
        <w:rPr>
          <w:rFonts w:ascii="宋体" w:hAnsi="宋体"/>
          <w:bCs/>
          <w:sz w:val="24"/>
          <w:szCs w:val="20"/>
        </w:rPr>
      </w:pPr>
    </w:p>
    <w:p w14:paraId="1AF793B5">
      <w:pPr>
        <w:snapToGrid w:val="0"/>
        <w:spacing w:beforeLines="50" w:after="50"/>
        <w:ind w:firstLine="640" w:firstLineChars="200"/>
        <w:rPr>
          <w:rFonts w:hint="default" w:ascii="宋体" w:hAnsi="宋体" w:eastAsia="宋体" w:cs="仿宋_GB2312"/>
          <w:bCs/>
          <w:sz w:val="32"/>
          <w:szCs w:val="32"/>
          <w:lang w:val="en-US" w:eastAsia="zh-CN"/>
        </w:rPr>
      </w:pPr>
      <w:r>
        <w:rPr>
          <w:rFonts w:hint="eastAsia" w:ascii="宋体" w:hAnsi="宋体" w:cs="仿宋_GB2312"/>
          <w:bCs/>
          <w:sz w:val="32"/>
          <w:szCs w:val="32"/>
        </w:rPr>
        <w:t>项目名称：延边</w:t>
      </w:r>
      <w:r>
        <w:rPr>
          <w:rFonts w:hint="eastAsia" w:ascii="宋体" w:hAnsi="宋体" w:cs="仿宋_GB2312"/>
          <w:bCs/>
          <w:sz w:val="32"/>
          <w:szCs w:val="32"/>
          <w:lang w:val="en-US" w:eastAsia="zh-CN"/>
        </w:rPr>
        <w:t>广播电视台职工食堂承包服务项目</w:t>
      </w:r>
    </w:p>
    <w:p w14:paraId="2573D76B">
      <w:pPr>
        <w:snapToGrid w:val="0"/>
        <w:spacing w:beforeLines="50" w:after="50"/>
        <w:rPr>
          <w:rFonts w:ascii="宋体" w:hAnsi="宋体" w:cs="仿宋_GB2312"/>
          <w:bCs/>
          <w:sz w:val="32"/>
          <w:szCs w:val="32"/>
        </w:rPr>
      </w:pPr>
    </w:p>
    <w:p w14:paraId="6A426889">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项目编号：YBZFCG-[2025]-000</w:t>
      </w:r>
      <w:r>
        <w:rPr>
          <w:rFonts w:hint="eastAsia" w:ascii="宋体" w:hAnsi="宋体" w:cs="仿宋_GB2312"/>
          <w:bCs/>
          <w:sz w:val="32"/>
          <w:szCs w:val="32"/>
          <w:lang w:val="en-US" w:eastAsia="zh-CN"/>
        </w:rPr>
        <w:t>71</w:t>
      </w:r>
      <w:r>
        <w:rPr>
          <w:rFonts w:hint="eastAsia" w:ascii="宋体" w:hAnsi="宋体" w:cs="仿宋_GB2312"/>
          <w:bCs/>
          <w:sz w:val="32"/>
          <w:szCs w:val="32"/>
        </w:rPr>
        <w:t>号</w:t>
      </w:r>
    </w:p>
    <w:p w14:paraId="75E6B7EF">
      <w:pPr>
        <w:snapToGrid w:val="0"/>
        <w:spacing w:beforeLines="50" w:after="50"/>
        <w:ind w:firstLine="720" w:firstLineChars="225"/>
        <w:rPr>
          <w:rFonts w:ascii="宋体" w:hAnsi="宋体" w:cs="仿宋_GB2312"/>
          <w:bCs/>
          <w:sz w:val="32"/>
          <w:szCs w:val="32"/>
        </w:rPr>
      </w:pPr>
    </w:p>
    <w:p w14:paraId="25ED8EF0">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28827C11">
      <w:pPr>
        <w:snapToGrid w:val="0"/>
        <w:spacing w:beforeLines="50" w:after="50"/>
        <w:ind w:firstLine="720" w:firstLineChars="225"/>
        <w:rPr>
          <w:rFonts w:ascii="宋体" w:hAnsi="宋体" w:cs="仿宋_GB2312"/>
          <w:bCs/>
          <w:sz w:val="32"/>
          <w:szCs w:val="32"/>
        </w:rPr>
      </w:pPr>
    </w:p>
    <w:p w14:paraId="6C286D8D">
      <w:pPr>
        <w:pStyle w:val="7"/>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4770025B">
      <w:pPr>
        <w:pStyle w:val="7"/>
        <w:snapToGrid w:val="0"/>
        <w:spacing w:before="50" w:after="50"/>
        <w:ind w:firstLine="720" w:firstLineChars="225"/>
        <w:rPr>
          <w:rFonts w:ascii="宋体" w:hAnsi="宋体" w:cs="仿宋_GB2312"/>
          <w:bCs/>
          <w:sz w:val="32"/>
          <w:szCs w:val="32"/>
        </w:rPr>
      </w:pPr>
    </w:p>
    <w:p w14:paraId="292BE43F">
      <w:pPr>
        <w:pStyle w:val="7"/>
        <w:snapToGrid w:val="0"/>
        <w:spacing w:before="50" w:after="50"/>
        <w:ind w:firstLine="720" w:firstLineChars="225"/>
        <w:rPr>
          <w:rFonts w:ascii="宋体" w:hAnsi="宋体" w:cs="仿宋_GB2312"/>
          <w:bCs/>
          <w:sz w:val="32"/>
          <w:szCs w:val="32"/>
        </w:rPr>
      </w:pPr>
    </w:p>
    <w:p w14:paraId="6082C802">
      <w:pPr>
        <w:pStyle w:val="7"/>
        <w:snapToGrid w:val="0"/>
        <w:spacing w:before="50" w:after="50"/>
        <w:ind w:firstLine="1280" w:firstLineChars="400"/>
        <w:rPr>
          <w:rFonts w:ascii="宋体" w:hAnsi="宋体" w:cs="仿宋_GB2312"/>
          <w:bCs/>
          <w:sz w:val="32"/>
          <w:szCs w:val="32"/>
        </w:rPr>
      </w:pPr>
    </w:p>
    <w:p w14:paraId="23CBF21C">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14:paraId="59AD2492">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14:paraId="7A448632">
      <w:pPr>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商务技术文件目录</w:t>
      </w:r>
    </w:p>
    <w:p w14:paraId="0E88D385">
      <w:pPr>
        <w:jc w:val="center"/>
        <w:rPr>
          <w:rFonts w:ascii="仿宋_GB2312" w:hAnsi="仿宋" w:eastAsia="仿宋_GB2312" w:cs="仿宋_GB2312"/>
          <w:b/>
          <w:kern w:val="0"/>
          <w:sz w:val="28"/>
          <w:szCs w:val="28"/>
        </w:rPr>
      </w:pPr>
    </w:p>
    <w:p w14:paraId="30893C89">
      <w:pPr>
        <w:pStyle w:val="31"/>
        <w:spacing w:line="360" w:lineRule="auto"/>
        <w:rPr>
          <w:rFonts w:cs="仿宋_GB2312"/>
        </w:rPr>
      </w:pPr>
      <w:r>
        <w:rPr>
          <w:rFonts w:hint="eastAsia" w:cs="仿宋_GB2312"/>
        </w:rPr>
        <w:t>一、无串标行为承诺函………………………………………………………（页码）</w:t>
      </w:r>
    </w:p>
    <w:p w14:paraId="6C570771">
      <w:pPr>
        <w:pStyle w:val="31"/>
        <w:spacing w:line="360" w:lineRule="auto"/>
        <w:rPr>
          <w:rFonts w:cs="仿宋_GB2312"/>
        </w:rPr>
      </w:pPr>
      <w:r>
        <w:rPr>
          <w:rFonts w:hint="eastAsia" w:cs="仿宋_GB2312"/>
        </w:rPr>
        <w:t>二、法定代表人身份证明及法定代表人有效身份证正反面复印件………（页码）</w:t>
      </w:r>
    </w:p>
    <w:p w14:paraId="6F3DCB86">
      <w:pPr>
        <w:pStyle w:val="31"/>
        <w:spacing w:line="360" w:lineRule="auto"/>
        <w:rPr>
          <w:rFonts w:cs="仿宋_GB2312"/>
        </w:rPr>
      </w:pPr>
      <w:r>
        <w:rPr>
          <w:rFonts w:hint="eastAsia" w:cs="仿宋_GB2312"/>
        </w:rPr>
        <w:t>三、法定代表人授权委托书（如有委托时）………………………………（页码）</w:t>
      </w:r>
    </w:p>
    <w:p w14:paraId="262C16D4">
      <w:pPr>
        <w:pStyle w:val="31"/>
        <w:spacing w:line="360" w:lineRule="auto"/>
        <w:rPr>
          <w:rFonts w:cs="仿宋_GB2312"/>
        </w:rPr>
      </w:pPr>
      <w:r>
        <w:rPr>
          <w:rFonts w:hint="eastAsia" w:cs="仿宋_GB2312"/>
        </w:rPr>
        <w:t>四、商务条款偏离表（如有要求）</w:t>
      </w:r>
      <w:r>
        <w:rPr>
          <w:rFonts w:hint="eastAsia" w:cs="仿宋_GB2312"/>
          <w:lang w:val="zh-CN"/>
        </w:rPr>
        <w:t>………………</w:t>
      </w:r>
      <w:r>
        <w:rPr>
          <w:rFonts w:hint="eastAsia" w:cs="仿宋_GB2312"/>
        </w:rPr>
        <w:t>…………………………（页码）</w:t>
      </w:r>
    </w:p>
    <w:p w14:paraId="0928CFAF">
      <w:pPr>
        <w:pStyle w:val="31"/>
        <w:spacing w:line="360" w:lineRule="auto"/>
        <w:rPr>
          <w:rFonts w:cs="仿宋_GB2312"/>
        </w:rPr>
      </w:pPr>
      <w:r>
        <w:rPr>
          <w:rFonts w:hint="eastAsia" w:cs="仿宋_GB2312"/>
        </w:rPr>
        <w:t>五、竞标人情况介绍</w:t>
      </w:r>
      <w:r>
        <w:rPr>
          <w:rFonts w:hint="eastAsia" w:cs="仿宋_GB2312"/>
          <w:lang w:val="zh-CN"/>
        </w:rPr>
        <w:t>………………………………</w:t>
      </w:r>
      <w:r>
        <w:rPr>
          <w:rFonts w:hint="eastAsia" w:cs="仿宋_GB2312"/>
        </w:rPr>
        <w:t>…………………………（页码）</w:t>
      </w:r>
    </w:p>
    <w:p w14:paraId="521FBF34">
      <w:pPr>
        <w:pStyle w:val="31"/>
        <w:spacing w:line="360" w:lineRule="auto"/>
        <w:rPr>
          <w:rFonts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p>
    <w:p w14:paraId="0DE9E8A7">
      <w:pPr>
        <w:pStyle w:val="31"/>
        <w:spacing w:line="360" w:lineRule="auto"/>
        <w:rPr>
          <w:rFonts w:cs="仿宋_GB2312"/>
        </w:rPr>
      </w:pPr>
      <w:r>
        <w:rPr>
          <w:rFonts w:hint="eastAsia" w:cs="仿宋_GB2312"/>
        </w:rPr>
        <w:t>七、服务需求偏离表…………………………………………………………（页码）</w:t>
      </w:r>
    </w:p>
    <w:p w14:paraId="1E8A9960">
      <w:pPr>
        <w:pStyle w:val="31"/>
        <w:spacing w:line="360" w:lineRule="auto"/>
        <w:rPr>
          <w:rFonts w:cs="仿宋_GB2312"/>
        </w:rPr>
      </w:pPr>
      <w:r>
        <w:rPr>
          <w:rFonts w:hint="eastAsia" w:cs="仿宋_GB2312"/>
        </w:rPr>
        <w:t>八、组织服务方案……………………………………………………………（页码）</w:t>
      </w:r>
    </w:p>
    <w:p w14:paraId="3CD9F0C6">
      <w:pPr>
        <w:pStyle w:val="31"/>
        <w:spacing w:line="360" w:lineRule="auto"/>
        <w:rPr>
          <w:rFonts w:cs="仿宋_GB2312"/>
        </w:rPr>
      </w:pPr>
      <w:r>
        <w:rPr>
          <w:rFonts w:hint="eastAsia" w:cs="仿宋_GB2312"/>
        </w:rPr>
        <w:t>九、售后服务方案………………………………</w:t>
      </w:r>
      <w:r>
        <w:rPr>
          <w:rFonts w:hint="eastAsia" w:cs="仿宋_GB2312"/>
          <w:lang w:val="zh-CN"/>
        </w:rPr>
        <w:t>………</w:t>
      </w:r>
      <w:r>
        <w:rPr>
          <w:rFonts w:hint="eastAsia" w:cs="仿宋_GB2312"/>
        </w:rPr>
        <w:t>……………………（页码）</w:t>
      </w:r>
    </w:p>
    <w:p w14:paraId="669AAE58">
      <w:pPr>
        <w:pStyle w:val="31"/>
        <w:spacing w:line="360" w:lineRule="auto"/>
        <w:rPr>
          <w:rFonts w:cs="仿宋_GB2312"/>
        </w:rPr>
      </w:pPr>
      <w:r>
        <w:rPr>
          <w:rFonts w:hint="eastAsia" w:cs="仿宋_GB2312"/>
        </w:rPr>
        <w:t>十、</w:t>
      </w:r>
      <w:r>
        <w:rPr>
          <w:rFonts w:hint="eastAsia" w:cs="仿宋_GB2312"/>
          <w:lang w:val="zh-CN"/>
        </w:rPr>
        <w:t>项目实施人员一览表………………………………</w:t>
      </w:r>
      <w:r>
        <w:rPr>
          <w:rFonts w:hint="eastAsia" w:cs="仿宋_GB2312"/>
        </w:rPr>
        <w:t>……………………（页码）</w:t>
      </w:r>
    </w:p>
    <w:p w14:paraId="52996031">
      <w:pPr>
        <w:pStyle w:val="31"/>
        <w:spacing w:line="360" w:lineRule="auto"/>
        <w:rPr>
          <w:rFonts w:cs="仿宋_GB2312"/>
        </w:rPr>
      </w:pPr>
      <w:r>
        <w:rPr>
          <w:rFonts w:hint="eastAsia" w:cs="仿宋_GB2312"/>
        </w:rPr>
        <w:t>十一、服务需求、商务条款要求提供的其他材料</w:t>
      </w:r>
      <w:r>
        <w:rPr>
          <w:rFonts w:hint="eastAsia" w:cs="仿宋_GB2312"/>
          <w:lang w:val="zh-CN"/>
        </w:rPr>
        <w:t>…………………</w:t>
      </w:r>
      <w:r>
        <w:rPr>
          <w:rFonts w:hint="eastAsia" w:cs="仿宋_GB2312"/>
        </w:rPr>
        <w:t>………（页码）</w:t>
      </w:r>
    </w:p>
    <w:p w14:paraId="60FA26B4">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2346A13F">
      <w:pPr>
        <w:spacing w:line="400" w:lineRule="exact"/>
        <w:rPr>
          <w:rFonts w:ascii="仿宋_GB2312" w:hAnsi="仿宋_GB2312" w:eastAsia="仿宋_GB2312" w:cs="仿宋_GB2312"/>
          <w:sz w:val="32"/>
          <w:szCs w:val="32"/>
        </w:rPr>
      </w:pPr>
    </w:p>
    <w:p w14:paraId="2D569EF7">
      <w:pPr>
        <w:spacing w:line="52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27915F9B">
      <w:pPr>
        <w:spacing w:line="520" w:lineRule="exact"/>
        <w:jc w:val="center"/>
        <w:rPr>
          <w:rFonts w:ascii="方正小标宋简体" w:hAnsi="方正小标宋简体" w:eastAsia="方正小标宋简体" w:cs="方正小标宋简体"/>
          <w:sz w:val="44"/>
          <w:szCs w:val="44"/>
        </w:rPr>
      </w:pPr>
    </w:p>
    <w:p w14:paraId="0428EC9C">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6F50AB89">
      <w:pPr>
        <w:spacing w:line="520" w:lineRule="exact"/>
        <w:ind w:firstLine="640" w:firstLineChars="200"/>
        <w:rPr>
          <w:rFonts w:ascii="仿宋_GB2312" w:hAnsi="仿宋_GB2312" w:eastAsia="仿宋_GB2312" w:cs="仿宋_GB2312"/>
          <w:sz w:val="32"/>
          <w:szCs w:val="32"/>
        </w:rPr>
      </w:pPr>
    </w:p>
    <w:p w14:paraId="250AA1E5">
      <w:pPr>
        <w:spacing w:line="360" w:lineRule="auto"/>
        <w:ind w:firstLine="482" w:firstLineChars="200"/>
        <w:rPr>
          <w:rFonts w:ascii="宋体" w:hAnsi="宋体" w:cs="仿宋_GB2312"/>
          <w:b/>
          <w:bCs/>
          <w:sz w:val="24"/>
        </w:rPr>
      </w:pPr>
      <w:r>
        <w:rPr>
          <w:rFonts w:hint="eastAsia" w:ascii="宋体" w:hAnsi="宋体" w:cs="仿宋_GB2312"/>
          <w:b/>
          <w:bCs/>
          <w:sz w:val="24"/>
        </w:rPr>
        <w:t>一、我方承诺无下列相互串通竞标的情形：</w:t>
      </w:r>
    </w:p>
    <w:p w14:paraId="49CC236D">
      <w:pPr>
        <w:spacing w:line="360" w:lineRule="auto"/>
        <w:ind w:firstLine="480" w:firstLineChars="200"/>
        <w:rPr>
          <w:rFonts w:ascii="宋体" w:hAnsi="宋体" w:cs="仿宋_GB2312"/>
          <w:sz w:val="24"/>
        </w:rPr>
      </w:pPr>
      <w:r>
        <w:rPr>
          <w:rFonts w:hint="eastAsia" w:ascii="宋体" w:hAnsi="宋体" w:cs="仿宋_GB2312"/>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p>
    <w:p w14:paraId="2FD479D8">
      <w:pPr>
        <w:spacing w:line="360" w:lineRule="auto"/>
        <w:ind w:firstLine="480" w:firstLineChars="200"/>
        <w:rPr>
          <w:rFonts w:ascii="宋体" w:hAnsi="宋体" w:cs="仿宋_GB2312"/>
          <w:sz w:val="24"/>
        </w:rPr>
      </w:pPr>
      <w:r>
        <w:rPr>
          <w:rFonts w:hint="eastAsia" w:ascii="宋体" w:hAnsi="宋体" w:cs="仿宋_GB2312"/>
          <w:sz w:val="24"/>
        </w:rPr>
        <w:t>2.不同供应商委托同一单位或者个人办理竞标事宜；</w:t>
      </w:r>
    </w:p>
    <w:p w14:paraId="42C27C3D">
      <w:pPr>
        <w:spacing w:line="360" w:lineRule="auto"/>
        <w:ind w:firstLine="480" w:firstLineChars="200"/>
        <w:rPr>
          <w:rFonts w:ascii="宋体" w:hAnsi="宋体" w:cs="仿宋_GB2312"/>
          <w:sz w:val="24"/>
        </w:rPr>
      </w:pPr>
      <w:r>
        <w:rPr>
          <w:rFonts w:hint="eastAsia" w:ascii="宋体" w:hAnsi="宋体" w:cs="仿宋_GB2312"/>
          <w:sz w:val="24"/>
        </w:rPr>
        <w:t>3.不同供应商的响应文件载明的项目管理员为同一个人；</w:t>
      </w:r>
    </w:p>
    <w:p w14:paraId="3BFB73F3">
      <w:pPr>
        <w:spacing w:line="360" w:lineRule="auto"/>
        <w:ind w:firstLine="480" w:firstLineChars="200"/>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同供应商的响应文件异常一致或者响应报价呈规律性差异；</w:t>
      </w:r>
    </w:p>
    <w:p w14:paraId="7DA1FD25">
      <w:pPr>
        <w:spacing w:line="360" w:lineRule="auto"/>
        <w:ind w:firstLine="480" w:firstLineChars="200"/>
        <w:rPr>
          <w:rFonts w:ascii="宋体" w:hAnsi="宋体" w:cs="仿宋_GB2312"/>
          <w:sz w:val="24"/>
        </w:rPr>
      </w:pPr>
      <w:r>
        <w:rPr>
          <w:rFonts w:hint="eastAsia" w:ascii="宋体" w:hAnsi="宋体" w:cs="仿宋_GB2312"/>
          <w:sz w:val="24"/>
        </w:rPr>
        <w:t>5.不同供应商的响应文件相互混装；</w:t>
      </w:r>
    </w:p>
    <w:p w14:paraId="7A0E8720">
      <w:pPr>
        <w:spacing w:line="360" w:lineRule="auto"/>
        <w:ind w:firstLine="480" w:firstLineChars="200"/>
        <w:rPr>
          <w:rFonts w:ascii="宋体" w:hAnsi="宋体" w:cs="仿宋_GB2312"/>
          <w:sz w:val="24"/>
        </w:rPr>
      </w:pPr>
      <w:r>
        <w:rPr>
          <w:rFonts w:hint="eastAsia" w:ascii="宋体" w:hAnsi="宋体" w:cs="仿宋_GB2312"/>
          <w:sz w:val="24"/>
        </w:rPr>
        <w:t>6.不同供应商的磋商保证金从同一单位或者个人账户转出。</w:t>
      </w:r>
    </w:p>
    <w:p w14:paraId="670472ED">
      <w:pPr>
        <w:spacing w:line="360" w:lineRule="auto"/>
        <w:ind w:firstLine="482" w:firstLineChars="200"/>
        <w:rPr>
          <w:rFonts w:ascii="宋体" w:hAnsi="宋体" w:cs="仿宋_GB2312"/>
          <w:b/>
          <w:bCs/>
          <w:sz w:val="24"/>
        </w:rPr>
      </w:pPr>
      <w:r>
        <w:rPr>
          <w:rFonts w:hint="eastAsia" w:ascii="宋体" w:hAnsi="宋体" w:cs="仿宋_GB2312"/>
          <w:b/>
          <w:bCs/>
          <w:sz w:val="24"/>
        </w:rPr>
        <w:t>二、我方承诺无下列恶意串通的情形：</w:t>
      </w:r>
    </w:p>
    <w:p w14:paraId="4A4E00DE">
      <w:pPr>
        <w:spacing w:line="360" w:lineRule="auto"/>
        <w:ind w:firstLine="480" w:firstLineChars="200"/>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2E902232">
      <w:pPr>
        <w:spacing w:line="360" w:lineRule="auto"/>
        <w:ind w:firstLine="480" w:firstLineChars="200"/>
        <w:rPr>
          <w:rFonts w:ascii="宋体" w:hAnsi="宋体" w:cs="仿宋_GB2312"/>
          <w:sz w:val="24"/>
        </w:rPr>
      </w:pPr>
      <w:r>
        <w:rPr>
          <w:rFonts w:hint="eastAsia" w:ascii="宋体" w:hAnsi="宋体" w:cs="仿宋_GB2312"/>
          <w:sz w:val="24"/>
        </w:rPr>
        <w:t>2.供应商按照采购人或者采购代理机构的授意撤换、修改响应文件；</w:t>
      </w:r>
    </w:p>
    <w:p w14:paraId="63E7BE51">
      <w:pPr>
        <w:spacing w:line="360" w:lineRule="auto"/>
        <w:ind w:firstLine="480" w:firstLineChars="200"/>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59BED593">
      <w:pPr>
        <w:spacing w:line="360" w:lineRule="auto"/>
        <w:ind w:firstLine="480" w:firstLineChars="200"/>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22F3F036">
      <w:pPr>
        <w:spacing w:line="360" w:lineRule="auto"/>
        <w:ind w:firstLine="480" w:firstLineChars="200"/>
        <w:rPr>
          <w:rFonts w:ascii="宋体" w:hAnsi="宋体" w:cs="仿宋_GB2312"/>
          <w:sz w:val="24"/>
        </w:rPr>
      </w:pPr>
      <w:r>
        <w:rPr>
          <w:rFonts w:hint="eastAsia" w:ascii="宋体" w:hAnsi="宋体" w:cs="仿宋_GB2312"/>
          <w:sz w:val="24"/>
        </w:rPr>
        <w:t>5.供应商之间事先约定一致抬高或者压低响应报价，或者在竞争性磋商项目中事先约定轮流以高价位或者低价位成交，或者事先约定由某一特定供应商成交，然后再参加竞标；</w:t>
      </w:r>
    </w:p>
    <w:p w14:paraId="14C07D87">
      <w:pPr>
        <w:spacing w:line="360" w:lineRule="auto"/>
        <w:ind w:firstLine="480" w:firstLineChars="200"/>
        <w:rPr>
          <w:rFonts w:ascii="宋体" w:hAnsi="宋体" w:cs="仿宋_GB2312"/>
          <w:sz w:val="24"/>
        </w:rPr>
      </w:pPr>
      <w:r>
        <w:rPr>
          <w:rFonts w:hint="eastAsia" w:ascii="宋体" w:hAnsi="宋体" w:cs="仿宋_GB2312"/>
          <w:sz w:val="24"/>
        </w:rPr>
        <w:t>6.供应商之间商定部分供应商放弃参加政府采购活动或者放弃成交；</w:t>
      </w:r>
    </w:p>
    <w:p w14:paraId="1260A592">
      <w:pPr>
        <w:spacing w:line="360" w:lineRule="auto"/>
        <w:ind w:firstLine="480" w:firstLineChars="200"/>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278466E5">
      <w:pPr>
        <w:spacing w:line="360" w:lineRule="auto"/>
        <w:ind w:firstLine="482" w:firstLineChars="200"/>
        <w:rPr>
          <w:rFonts w:ascii="宋体" w:hAnsi="宋体" w:cs="仿宋_GB2312"/>
          <w:b/>
          <w:bCs/>
          <w:sz w:val="24"/>
        </w:rPr>
      </w:pPr>
      <w:r>
        <w:rPr>
          <w:rFonts w:hint="eastAsia" w:ascii="宋体" w:hAnsi="宋体" w:cs="仿宋_GB2312"/>
          <w:b/>
          <w:bCs/>
          <w:sz w:val="24"/>
        </w:rPr>
        <w:t>以上情形一经核查属实，接受政府采购监管部门对我方认定存在围标串标行为，我方愿意承担一切后果，并不再寻求任何旨在减轻或者免除法律责任的辩解。</w:t>
      </w:r>
    </w:p>
    <w:p w14:paraId="3385F73E">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4DB3D67">
      <w:pPr>
        <w:spacing w:line="520" w:lineRule="exact"/>
        <w:ind w:left="239" w:leftChars="114" w:firstLine="6120" w:firstLineChars="2550"/>
        <w:jc w:val="left"/>
        <w:rPr>
          <w:rFonts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21952EA4">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78D62809">
      <w:pPr>
        <w:spacing w:line="360" w:lineRule="auto"/>
        <w:ind w:left="540"/>
        <w:contextualSpacing/>
        <w:rPr>
          <w:rFonts w:ascii="仿宋_GB2312" w:hAnsi="仿宋_GB2312" w:eastAsia="仿宋_GB2312" w:cs="仿宋_GB2312"/>
          <w:sz w:val="32"/>
          <w:szCs w:val="32"/>
        </w:rPr>
      </w:pPr>
    </w:p>
    <w:p w14:paraId="7A6B64E9">
      <w:pPr>
        <w:spacing w:line="360" w:lineRule="auto"/>
        <w:ind w:left="540"/>
        <w:contextualSpacing/>
        <w:rPr>
          <w:rFonts w:ascii="宋体" w:hAnsi="宋体" w:cs="仿宋_GB2312"/>
          <w:sz w:val="24"/>
        </w:rPr>
      </w:pPr>
      <w:r>
        <w:rPr>
          <w:rFonts w:hint="eastAsia" w:ascii="宋体" w:hAnsi="宋体" w:cs="仿宋_GB2312"/>
          <w:sz w:val="24"/>
        </w:rPr>
        <w:t>供应商名称：</w:t>
      </w:r>
    </w:p>
    <w:p w14:paraId="1689E452">
      <w:pPr>
        <w:spacing w:line="360" w:lineRule="auto"/>
        <w:ind w:left="540"/>
        <w:contextualSpacing/>
        <w:rPr>
          <w:rFonts w:ascii="宋体" w:hAnsi="宋体" w:cs="仿宋_GB2312"/>
          <w:sz w:val="24"/>
        </w:rPr>
      </w:pPr>
      <w:r>
        <w:rPr>
          <w:rFonts w:hint="eastAsia" w:ascii="宋体" w:hAnsi="宋体" w:cs="仿宋_GB2312"/>
          <w:sz w:val="24"/>
        </w:rPr>
        <w:t>地    址：</w:t>
      </w:r>
    </w:p>
    <w:p w14:paraId="5A27B7A5">
      <w:pPr>
        <w:spacing w:line="360" w:lineRule="auto"/>
        <w:ind w:left="540"/>
        <w:contextualSpacing/>
        <w:rPr>
          <w:rFonts w:ascii="宋体" w:hAnsi="宋体" w:cs="仿宋_GB2312"/>
          <w:sz w:val="24"/>
        </w:rPr>
      </w:pPr>
      <w:r>
        <w:rPr>
          <w:rFonts w:hint="eastAsia" w:ascii="宋体" w:hAnsi="宋体" w:cs="仿宋_GB2312"/>
          <w:sz w:val="24"/>
        </w:rPr>
        <w:t>姓    名：性     别：</w:t>
      </w:r>
    </w:p>
    <w:p w14:paraId="73BC5BC2">
      <w:pPr>
        <w:spacing w:line="360" w:lineRule="auto"/>
        <w:ind w:left="540"/>
        <w:contextualSpacing/>
        <w:rPr>
          <w:rFonts w:ascii="宋体" w:hAnsi="宋体" w:cs="仿宋_GB2312"/>
          <w:sz w:val="24"/>
          <w:u w:val="single"/>
        </w:rPr>
      </w:pPr>
      <w:r>
        <w:rPr>
          <w:rFonts w:hint="eastAsia" w:ascii="宋体" w:hAnsi="宋体" w:cs="仿宋_GB2312"/>
          <w:sz w:val="24"/>
        </w:rPr>
        <w:t>年    龄：职     务：</w:t>
      </w:r>
    </w:p>
    <w:p w14:paraId="367D31AA">
      <w:pPr>
        <w:spacing w:line="360" w:lineRule="auto"/>
        <w:ind w:left="540"/>
        <w:contextualSpacing/>
        <w:rPr>
          <w:rFonts w:ascii="宋体" w:hAnsi="宋体" w:cs="仿宋_GB2312"/>
          <w:sz w:val="24"/>
        </w:rPr>
      </w:pPr>
      <w:r>
        <w:rPr>
          <w:rFonts w:hint="eastAsia" w:ascii="宋体" w:hAnsi="宋体" w:cs="仿宋_GB2312"/>
          <w:sz w:val="24"/>
        </w:rPr>
        <w:t>身份证号码：</w:t>
      </w:r>
    </w:p>
    <w:p w14:paraId="53D1F398">
      <w:pPr>
        <w:spacing w:line="360" w:lineRule="auto"/>
        <w:ind w:firstLine="480" w:firstLineChars="200"/>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6DCF6236">
      <w:pPr>
        <w:spacing w:line="360" w:lineRule="auto"/>
        <w:ind w:left="540"/>
        <w:contextualSpacing/>
        <w:rPr>
          <w:rFonts w:ascii="宋体" w:hAnsi="宋体" w:cs="仿宋_GB2312"/>
          <w:sz w:val="24"/>
        </w:rPr>
      </w:pPr>
      <w:r>
        <w:rPr>
          <w:rFonts w:hint="eastAsia" w:ascii="宋体" w:hAnsi="宋体" w:cs="仿宋_GB2312"/>
          <w:sz w:val="24"/>
        </w:rPr>
        <w:t>特此证明。</w:t>
      </w:r>
    </w:p>
    <w:p w14:paraId="041F6263">
      <w:pPr>
        <w:spacing w:line="360" w:lineRule="auto"/>
        <w:ind w:left="540"/>
        <w:contextualSpacing/>
        <w:rPr>
          <w:rFonts w:ascii="宋体" w:hAnsi="宋体" w:cs="仿宋_GB2312"/>
          <w:sz w:val="24"/>
        </w:rPr>
      </w:pPr>
    </w:p>
    <w:p w14:paraId="03B23836">
      <w:pPr>
        <w:spacing w:line="360" w:lineRule="auto"/>
        <w:ind w:left="540"/>
        <w:contextualSpacing/>
        <w:rPr>
          <w:rFonts w:ascii="宋体" w:hAnsi="宋体" w:cs="仿宋_GB2312"/>
          <w:sz w:val="24"/>
        </w:rPr>
      </w:pPr>
    </w:p>
    <w:p w14:paraId="1E81C574">
      <w:pPr>
        <w:spacing w:line="360" w:lineRule="auto"/>
        <w:ind w:left="540"/>
        <w:contextualSpacing/>
        <w:rPr>
          <w:rFonts w:ascii="宋体" w:hAnsi="宋体" w:cs="仿宋_GB2312"/>
          <w:sz w:val="24"/>
        </w:rPr>
      </w:pPr>
    </w:p>
    <w:p w14:paraId="76553BD8">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14:paraId="52FB7703">
      <w:pPr>
        <w:spacing w:line="360" w:lineRule="auto"/>
        <w:ind w:left="540"/>
        <w:contextualSpacing/>
        <w:rPr>
          <w:rFonts w:ascii="宋体" w:hAnsi="宋体" w:cs="仿宋_GB2312"/>
          <w:sz w:val="24"/>
        </w:rPr>
      </w:pPr>
    </w:p>
    <w:p w14:paraId="794253E5">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CB0A63A">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年  月   日</w:t>
      </w:r>
    </w:p>
    <w:p w14:paraId="26750D77">
      <w:pPr>
        <w:spacing w:line="360" w:lineRule="auto"/>
        <w:jc w:val="left"/>
        <w:rPr>
          <w:rFonts w:ascii="宋体" w:hAnsi="宋体" w:cs="仿宋_GB2312"/>
          <w:sz w:val="24"/>
        </w:rPr>
      </w:pPr>
    </w:p>
    <w:p w14:paraId="350E74DA">
      <w:pPr>
        <w:spacing w:line="360" w:lineRule="auto"/>
        <w:jc w:val="left"/>
        <w:rPr>
          <w:rFonts w:ascii="宋体" w:hAnsi="宋体" w:cs="仿宋_GB2312"/>
          <w:sz w:val="24"/>
        </w:rPr>
      </w:pPr>
      <w:r>
        <w:rPr>
          <w:rFonts w:hint="eastAsia" w:ascii="宋体" w:hAnsi="宋体" w:cs="仿宋_GB2312"/>
          <w:sz w:val="24"/>
        </w:rPr>
        <w:t>注：1.自然人竞标的无需提供，联合体竞标的只需牵头人出具。</w:t>
      </w:r>
    </w:p>
    <w:p w14:paraId="76C6C5A5">
      <w:pPr>
        <w:spacing w:line="360" w:lineRule="auto"/>
        <w:ind w:firstLine="480" w:firstLineChars="200"/>
        <w:jc w:val="left"/>
        <w:rPr>
          <w:rFonts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30DA364">
      <w:pPr>
        <w:widowControl/>
        <w:spacing w:line="360" w:lineRule="auto"/>
        <w:jc w:val="left"/>
        <w:rPr>
          <w:rFonts w:ascii="宋体" w:hAnsi="宋体" w:cs="仿宋_GB2312"/>
          <w:sz w:val="24"/>
        </w:rPr>
        <w:sectPr>
          <w:pgSz w:w="11910" w:h="16840"/>
          <w:pgMar w:top="1340" w:right="1500" w:bottom="280" w:left="1680" w:header="720" w:footer="720" w:gutter="0"/>
          <w:cols w:space="720" w:num="1"/>
        </w:sectPr>
      </w:pPr>
    </w:p>
    <w:tbl>
      <w:tblPr>
        <w:tblStyle w:val="23"/>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4DF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71B80F66">
            <w:pPr>
              <w:spacing w:line="360" w:lineRule="auto"/>
              <w:rPr>
                <w:rFonts w:ascii="宋体"/>
                <w:b/>
                <w:sz w:val="24"/>
              </w:rPr>
            </w:pPr>
          </w:p>
          <w:p w14:paraId="3AB78B04">
            <w:pPr>
              <w:spacing w:line="360" w:lineRule="auto"/>
              <w:rPr>
                <w:rFonts w:ascii="宋体"/>
                <w:b/>
                <w:sz w:val="24"/>
              </w:rPr>
            </w:pPr>
            <w:r>
              <w:rPr>
                <w:rFonts w:hint="eastAsia" w:ascii="宋体"/>
                <w:b/>
                <w:sz w:val="24"/>
              </w:rPr>
              <w:t>法定代表身份证复印件粘帖处（正、反面）</w:t>
            </w:r>
          </w:p>
        </w:tc>
      </w:tr>
    </w:tbl>
    <w:p w14:paraId="41024016">
      <w:pPr>
        <w:spacing w:line="360" w:lineRule="auto"/>
        <w:ind w:firstLine="482" w:firstLineChars="200"/>
        <w:jc w:val="left"/>
        <w:rPr>
          <w:rFonts w:ascii="仿宋_GB2312" w:hAnsi="仿宋_GB2312" w:eastAsia="仿宋_GB2312" w:cs="仿宋_GB2312"/>
          <w:b/>
          <w:sz w:val="32"/>
          <w:szCs w:val="32"/>
        </w:rPr>
      </w:pPr>
      <w:r>
        <w:rPr>
          <w:rFonts w:hint="eastAsia" w:hAnsi="宋体"/>
          <w:b/>
          <w:color w:val="000000"/>
          <w:sz w:val="24"/>
        </w:rPr>
        <w:t>附件：</w:t>
      </w:r>
    </w:p>
    <w:p w14:paraId="51E63188">
      <w:pPr>
        <w:adjustRightInd w:val="0"/>
        <w:snapToGrid w:val="0"/>
        <w:spacing w:line="300" w:lineRule="auto"/>
        <w:jc w:val="left"/>
        <w:rPr>
          <w:rFonts w:ascii="宋体" w:hAnsi="宋体"/>
          <w:b/>
          <w:szCs w:val="21"/>
        </w:rPr>
      </w:pPr>
    </w:p>
    <w:p w14:paraId="3F9E78A6">
      <w:pPr>
        <w:spacing w:line="520" w:lineRule="exact"/>
        <w:ind w:firstLine="880"/>
        <w:jc w:val="left"/>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612AD77F">
      <w:pPr>
        <w:spacing w:line="500" w:lineRule="exact"/>
        <w:jc w:val="center"/>
        <w:rPr>
          <w:rFonts w:ascii="方正小标宋简体" w:hAnsi="方正小标宋简体" w:eastAsia="方正小标宋简体" w:cs="方正小标宋简体"/>
          <w:sz w:val="44"/>
          <w:szCs w:val="44"/>
        </w:rPr>
      </w:pPr>
    </w:p>
    <w:p w14:paraId="38BC77EC">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5E0E6847">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11C0A111">
      <w:pPr>
        <w:spacing w:line="520" w:lineRule="exact"/>
        <w:rPr>
          <w:rFonts w:ascii="仿宋_GB2312" w:hAnsi="仿宋_GB2312" w:eastAsia="仿宋_GB2312" w:cs="仿宋_GB2312"/>
          <w:sz w:val="32"/>
          <w:szCs w:val="32"/>
        </w:rPr>
      </w:pPr>
    </w:p>
    <w:p w14:paraId="1CBBFED0">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延边朝鲜族自治州公共资源交易中心（州政府采购中心）</w:t>
      </w:r>
      <w:r>
        <w:rPr>
          <w:rFonts w:hint="eastAsia" w:ascii="宋体" w:hAnsi="宋体" w:cs="仿宋_GB2312"/>
          <w:sz w:val="24"/>
        </w:rPr>
        <w:t>：</w:t>
      </w:r>
    </w:p>
    <w:p w14:paraId="75A02E65">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b/>
          <w:bCs/>
          <w:color w:val="auto"/>
          <w:sz w:val="24"/>
          <w:u w:val="single"/>
          <w:lang w:val="en-US" w:eastAsia="zh-CN"/>
        </w:rPr>
        <w:t>延边广播电视台职工食堂承包</w:t>
      </w:r>
      <w:r>
        <w:rPr>
          <w:rFonts w:hint="eastAsia" w:ascii="宋体" w:hAnsi="宋体" w:cs="仿宋_GB2312"/>
          <w:b/>
          <w:bCs/>
          <w:color w:val="auto"/>
          <w:sz w:val="24"/>
          <w:u w:val="single"/>
        </w:rPr>
        <w:t>服务</w:t>
      </w:r>
      <w:r>
        <w:rPr>
          <w:rFonts w:hint="eastAsia" w:ascii="宋体" w:hAnsi="宋体" w:cs="仿宋_GB2312"/>
          <w:sz w:val="24"/>
        </w:rPr>
        <w:t>项目的竞标活动，并代表我方全权办理针对上述项目的所有采购程序和环节的具体事务和签署相关文件。</w:t>
      </w:r>
    </w:p>
    <w:p w14:paraId="6BA61826">
      <w:pPr>
        <w:spacing w:line="360" w:lineRule="auto"/>
        <w:rPr>
          <w:rFonts w:ascii="宋体" w:hAnsi="宋体" w:cs="仿宋_GB2312"/>
          <w:sz w:val="24"/>
        </w:rPr>
      </w:pPr>
      <w:r>
        <w:rPr>
          <w:rFonts w:hint="eastAsia" w:ascii="宋体" w:hAnsi="宋体" w:cs="仿宋_GB2312"/>
          <w:sz w:val="24"/>
        </w:rPr>
        <w:t xml:space="preserve">    我方对委托代理人的签字事项负全部责任。</w:t>
      </w:r>
    </w:p>
    <w:p w14:paraId="4A64E926">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617EF4B5">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5CA4D684">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544DCEED">
      <w:pPr>
        <w:spacing w:line="360" w:lineRule="auto"/>
        <w:rPr>
          <w:rFonts w:ascii="宋体" w:hAnsi="宋体" w:cs="仿宋_GB2312"/>
          <w:sz w:val="24"/>
        </w:rPr>
      </w:pPr>
    </w:p>
    <w:p w14:paraId="592906F2">
      <w:pPr>
        <w:spacing w:line="360" w:lineRule="auto"/>
        <w:rPr>
          <w:rFonts w:ascii="宋体" w:hAnsi="宋体" w:cs="仿宋_GB2312"/>
          <w:sz w:val="24"/>
        </w:rPr>
      </w:pPr>
      <w:r>
        <w:rPr>
          <w:rFonts w:hint="eastAsia" w:ascii="宋体" w:hAnsi="宋体" w:cs="仿宋_GB2312"/>
          <w:sz w:val="24"/>
        </w:rPr>
        <w:t xml:space="preserve">委托代理人（签字）：         法定代表人（签字或盖章）：                    </w:t>
      </w:r>
    </w:p>
    <w:p w14:paraId="4AC98922">
      <w:pPr>
        <w:spacing w:line="360" w:lineRule="auto"/>
        <w:rPr>
          <w:rFonts w:ascii="宋体" w:hAnsi="宋体" w:cs="仿宋_GB2312"/>
          <w:sz w:val="24"/>
        </w:rPr>
      </w:pPr>
      <w:r>
        <w:rPr>
          <w:rFonts w:hint="eastAsia" w:ascii="宋体" w:hAnsi="宋体" w:cs="仿宋_GB2312"/>
          <w:sz w:val="24"/>
        </w:rPr>
        <w:t xml:space="preserve">委托代理人身份证号码：                              </w:t>
      </w:r>
    </w:p>
    <w:p w14:paraId="6C721529">
      <w:pPr>
        <w:spacing w:line="360" w:lineRule="auto"/>
        <w:rPr>
          <w:rFonts w:ascii="宋体" w:hAnsi="宋体" w:cs="仿宋_GB2312"/>
          <w:sz w:val="24"/>
        </w:rPr>
      </w:pPr>
    </w:p>
    <w:p w14:paraId="3C125AC8">
      <w:pPr>
        <w:spacing w:line="360" w:lineRule="auto"/>
        <w:rPr>
          <w:rFonts w:ascii="宋体" w:hAnsi="宋体" w:cs="仿宋_GB2312"/>
          <w:sz w:val="24"/>
        </w:rPr>
      </w:pPr>
      <w:r>
        <w:rPr>
          <w:rFonts w:hint="eastAsia" w:ascii="仿宋_GB2312" w:hAnsi="仿宋" w:eastAsia="仿宋_GB2312" w:cs="仿宋_GB2312"/>
          <w:kern w:val="0"/>
          <w:sz w:val="24"/>
        </w:rPr>
        <w:t>供应商名称（电子签章）：</w:t>
      </w:r>
    </w:p>
    <w:p w14:paraId="42BBD600">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年  月   日</w:t>
      </w:r>
    </w:p>
    <w:p w14:paraId="0303F064">
      <w:pPr>
        <w:spacing w:line="360" w:lineRule="auto"/>
        <w:rPr>
          <w:rFonts w:ascii="宋体" w:hAnsi="宋体" w:cs="仿宋_GB2312"/>
          <w:sz w:val="24"/>
        </w:rPr>
      </w:pPr>
    </w:p>
    <w:p w14:paraId="2FF284FD">
      <w:pPr>
        <w:spacing w:line="360" w:lineRule="auto"/>
        <w:rPr>
          <w:rFonts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444DD835">
      <w:pPr>
        <w:spacing w:line="360" w:lineRule="auto"/>
        <w:ind w:firstLine="480" w:firstLineChars="200"/>
        <w:jc w:val="left"/>
        <w:rPr>
          <w:rFonts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6288675">
      <w:pPr>
        <w:spacing w:line="360" w:lineRule="auto"/>
        <w:ind w:firstLine="480" w:firstLineChars="200"/>
        <w:jc w:val="left"/>
        <w:rPr>
          <w:rFonts w:ascii="仿宋_GB2312" w:hAnsi="仿宋_GB2312" w:eastAsia="仿宋_GB2312" w:cs="仿宋_GB2312"/>
          <w:szCs w:val="21"/>
        </w:rPr>
      </w:pPr>
      <w:r>
        <w:rPr>
          <w:rFonts w:hint="eastAsia" w:ascii="宋体" w:hAnsi="宋体" w:cs="仿宋_GB2312"/>
          <w:sz w:val="24"/>
        </w:rPr>
        <w:t>3. 法人、其他组织竞标时“我方”是指“我单位”，自然人竞标时“我方”是指“本人”。</w:t>
      </w:r>
    </w:p>
    <w:p w14:paraId="7AABB7A0">
      <w:pPr>
        <w:spacing w:line="500" w:lineRule="exact"/>
        <w:jc w:val="center"/>
        <w:rPr>
          <w:rFonts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14:paraId="1062A59A">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2DE95177">
      <w:pPr>
        <w:spacing w:line="500" w:lineRule="exact"/>
        <w:jc w:val="center"/>
        <w:rPr>
          <w:rFonts w:ascii="方正小标宋简体" w:hAnsi="方正小标宋简体" w:eastAsia="方正小标宋简体" w:cs="方正小标宋简体"/>
          <w:sz w:val="44"/>
          <w:szCs w:val="44"/>
        </w:rPr>
      </w:pPr>
    </w:p>
    <w:p w14:paraId="00D7DD59">
      <w:pPr>
        <w:spacing w:line="500" w:lineRule="exact"/>
        <w:jc w:val="center"/>
        <w:rPr>
          <w:rFonts w:ascii="仿宋_GB2312" w:hAnsi="仿宋_GB2312" w:eastAsia="仿宋_GB2312" w:cs="仿宋_GB2312"/>
          <w:sz w:val="32"/>
          <w:szCs w:val="32"/>
        </w:rPr>
      </w:pPr>
    </w:p>
    <w:p w14:paraId="573B4EAE">
      <w:pPr>
        <w:spacing w:line="360" w:lineRule="auto"/>
        <w:ind w:firstLine="480" w:firstLineChars="200"/>
        <w:jc w:val="left"/>
        <w:rPr>
          <w:rFonts w:ascii="宋体" w:hAnsi="宋体" w:cs="仿宋_GB2312"/>
          <w:sz w:val="24"/>
        </w:rPr>
      </w:pPr>
      <w:r>
        <w:rPr>
          <w:rFonts w:hint="eastAsia" w:ascii="宋体" w:hAnsi="宋体" w:cs="仿宋_GB2312"/>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55F1093F">
      <w:pPr>
        <w:spacing w:line="360" w:lineRule="auto"/>
        <w:ind w:firstLine="480" w:firstLineChars="200"/>
        <w:rPr>
          <w:rFonts w:ascii="宋体" w:hAnsi="宋体" w:cs="仿宋_GB2312"/>
          <w:sz w:val="24"/>
        </w:rPr>
      </w:pPr>
      <w:r>
        <w:rPr>
          <w:rFonts w:hint="eastAsia" w:ascii="宋体" w:hAnsi="宋体" w:cs="仿宋_GB2312"/>
          <w:sz w:val="24"/>
        </w:rPr>
        <w:t>我方对委托代理人的签字事项负全部责任。</w:t>
      </w:r>
    </w:p>
    <w:p w14:paraId="6F4D0258">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B481185">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05A17C06">
      <w:pPr>
        <w:spacing w:line="360" w:lineRule="auto"/>
        <w:rPr>
          <w:rFonts w:ascii="宋体" w:hAnsi="宋体" w:cs="仿宋_GB2312"/>
          <w:sz w:val="24"/>
        </w:rPr>
      </w:pPr>
    </w:p>
    <w:p w14:paraId="57BC61DB">
      <w:pPr>
        <w:spacing w:line="360" w:lineRule="auto"/>
        <w:ind w:firstLine="1560" w:firstLineChars="650"/>
        <w:rPr>
          <w:rFonts w:ascii="宋体" w:hAnsi="宋体" w:cs="仿宋_GB2312"/>
          <w:sz w:val="24"/>
        </w:rPr>
      </w:pPr>
      <w:r>
        <w:rPr>
          <w:rFonts w:hint="eastAsia" w:ascii="宋体" w:hAnsi="宋体" w:cs="仿宋_GB2312"/>
          <w:sz w:val="24"/>
        </w:rPr>
        <w:t>牵头人法定代表人（签字或盖章）：</w:t>
      </w:r>
    </w:p>
    <w:p w14:paraId="79308A9A">
      <w:pPr>
        <w:spacing w:line="360" w:lineRule="auto"/>
        <w:ind w:firstLine="3120" w:firstLineChars="1300"/>
        <w:rPr>
          <w:rFonts w:ascii="宋体" w:hAnsi="宋体" w:cs="仿宋_GB2312"/>
          <w:sz w:val="24"/>
        </w:rPr>
      </w:pPr>
      <w:r>
        <w:rPr>
          <w:rFonts w:hint="eastAsia" w:ascii="宋体" w:hAnsi="宋体" w:cs="仿宋_GB2312"/>
          <w:sz w:val="24"/>
        </w:rPr>
        <w:t>牵头人（电子签章）：</w:t>
      </w:r>
    </w:p>
    <w:p w14:paraId="498D9E77">
      <w:pPr>
        <w:spacing w:line="360" w:lineRule="auto"/>
        <w:ind w:firstLine="3840" w:firstLineChars="1600"/>
        <w:rPr>
          <w:rFonts w:ascii="宋体" w:hAnsi="宋体" w:cs="仿宋_GB2312"/>
          <w:sz w:val="24"/>
        </w:rPr>
      </w:pPr>
      <w:r>
        <w:rPr>
          <w:rFonts w:hint="eastAsia" w:ascii="宋体" w:hAnsi="宋体" w:cs="仿宋_GB2312"/>
          <w:sz w:val="24"/>
        </w:rPr>
        <w:t>日期：    年   月   日</w:t>
      </w:r>
    </w:p>
    <w:p w14:paraId="7DB84E9C">
      <w:pPr>
        <w:spacing w:line="360" w:lineRule="auto"/>
        <w:rPr>
          <w:rFonts w:ascii="宋体" w:hAnsi="宋体" w:cs="仿宋_GB2312"/>
          <w:sz w:val="24"/>
        </w:rPr>
      </w:pPr>
    </w:p>
    <w:p w14:paraId="5D404B80">
      <w:pPr>
        <w:spacing w:line="360" w:lineRule="auto"/>
        <w:ind w:firstLine="3120" w:firstLineChars="1300"/>
        <w:rPr>
          <w:rFonts w:ascii="宋体" w:hAnsi="宋体" w:cs="仿宋_GB2312"/>
          <w:sz w:val="24"/>
        </w:rPr>
      </w:pPr>
      <w:r>
        <w:rPr>
          <w:rFonts w:hint="eastAsia" w:ascii="宋体" w:hAnsi="宋体" w:cs="仿宋_GB2312"/>
          <w:sz w:val="24"/>
        </w:rPr>
        <w:t>被授权人（签字）：</w:t>
      </w:r>
    </w:p>
    <w:p w14:paraId="1146A6F9">
      <w:pPr>
        <w:spacing w:line="360" w:lineRule="auto"/>
        <w:ind w:firstLine="3840" w:firstLineChars="1600"/>
        <w:rPr>
          <w:rFonts w:ascii="宋体" w:hAnsi="宋体" w:cs="仿宋_GB2312"/>
          <w:sz w:val="24"/>
        </w:rPr>
      </w:pPr>
      <w:r>
        <w:rPr>
          <w:rFonts w:hint="eastAsia" w:ascii="宋体" w:hAnsi="宋体" w:cs="仿宋_GB2312"/>
          <w:sz w:val="24"/>
        </w:rPr>
        <w:t>日期：    年   月   日</w:t>
      </w:r>
    </w:p>
    <w:p w14:paraId="6E2B4DE3">
      <w:pPr>
        <w:spacing w:line="360" w:lineRule="auto"/>
        <w:rPr>
          <w:rFonts w:ascii="宋体" w:hAnsi="宋体" w:cs="仿宋_GB2312"/>
          <w:sz w:val="24"/>
        </w:rPr>
      </w:pPr>
    </w:p>
    <w:p w14:paraId="2E342238">
      <w:pPr>
        <w:spacing w:line="360" w:lineRule="auto"/>
        <w:rPr>
          <w:rFonts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695017C1">
      <w:pPr>
        <w:spacing w:line="360" w:lineRule="auto"/>
        <w:ind w:firstLine="480" w:firstLineChars="200"/>
        <w:jc w:val="left"/>
        <w:rPr>
          <w:rFonts w:ascii="宋体" w:hAnsi="宋体" w:cs="仿宋_GB2312"/>
          <w:sz w:val="24"/>
        </w:rPr>
      </w:pPr>
      <w:r>
        <w:rPr>
          <w:rFonts w:hint="eastAsia" w:ascii="宋体" w:hAnsi="宋体" w:cs="仿宋_GB2312"/>
          <w:sz w:val="24"/>
        </w:rPr>
        <w:t>2.本授权委托书应由联合体牵头人的法定代表人按上述规定签署。</w:t>
      </w:r>
    </w:p>
    <w:p w14:paraId="62258C36">
      <w:pPr>
        <w:spacing w:line="360" w:lineRule="auto"/>
        <w:ind w:firstLine="480" w:firstLineChars="200"/>
        <w:jc w:val="left"/>
        <w:rPr>
          <w:rFonts w:ascii="宋体" w:hAnsi="宋体" w:cs="仿宋_GB2312"/>
          <w:sz w:val="24"/>
        </w:rPr>
      </w:pPr>
      <w:r>
        <w:rPr>
          <w:rFonts w:hint="eastAsia" w:ascii="宋体" w:hAnsi="宋体" w:cs="仿宋_GB2312"/>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6B248A3">
      <w:pPr>
        <w:spacing w:line="360" w:lineRule="auto"/>
        <w:ind w:firstLine="480" w:firstLineChars="200"/>
        <w:jc w:val="left"/>
        <w:rPr>
          <w:rFonts w:ascii="宋体" w:hAnsi="宋体" w:cs="仿宋_GB2312"/>
          <w:sz w:val="24"/>
        </w:rPr>
      </w:pPr>
      <w:r>
        <w:rPr>
          <w:rFonts w:hint="eastAsia" w:ascii="宋体" w:hAnsi="宋体" w:cs="仿宋_GB2312"/>
          <w:sz w:val="24"/>
        </w:rPr>
        <w:t>4.法人、其他组织竞标时“我方”是指“我单位”，自然人竞标时“我方”是指“本人”。</w:t>
      </w:r>
    </w:p>
    <w:p w14:paraId="30B57FD1">
      <w:pPr>
        <w:spacing w:line="360" w:lineRule="auto"/>
        <w:ind w:firstLine="420" w:firstLineChars="200"/>
        <w:jc w:val="left"/>
        <w:rPr>
          <w:rFonts w:ascii="仿宋_GB2312" w:hAnsi="仿宋_GB2312" w:eastAsia="仿宋_GB2312" w:cs="仿宋_GB2312"/>
          <w:szCs w:val="21"/>
        </w:rPr>
      </w:pPr>
    </w:p>
    <w:p w14:paraId="5D1F666F">
      <w:pPr>
        <w:spacing w:line="520" w:lineRule="exact"/>
        <w:ind w:firstLine="640" w:firstLineChars="200"/>
        <w:jc w:val="left"/>
        <w:rPr>
          <w:rFonts w:ascii="仿宋" w:hAnsi="仿宋" w:eastAsia="仿宋" w:cs="仿宋_GB2312"/>
          <w:b/>
          <w:sz w:val="30"/>
          <w:szCs w:val="30"/>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四、商务条款偏离表（如有要求时）</w:t>
      </w:r>
    </w:p>
    <w:p w14:paraId="64E6AE9E">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w:t>
      </w:r>
    </w:p>
    <w:p w14:paraId="3262C06A">
      <w:pPr>
        <w:spacing w:line="520" w:lineRule="exact"/>
        <w:rPr>
          <w:rFonts w:ascii="仿宋_GB2312" w:hAnsi="仿宋_GB2312" w:eastAsia="仿宋_GB2312" w:cs="仿宋_GB2312"/>
          <w:sz w:val="32"/>
          <w:szCs w:val="32"/>
        </w:rPr>
      </w:pPr>
    </w:p>
    <w:p w14:paraId="553D3A3C">
      <w:pPr>
        <w:spacing w:line="360" w:lineRule="auto"/>
        <w:rPr>
          <w:rFonts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YBZFCG-[2025]-000</w:t>
      </w:r>
      <w:r>
        <w:rPr>
          <w:rFonts w:hint="eastAsia" w:ascii="宋体" w:hAnsi="宋体" w:cs="仿宋_GB2312"/>
          <w:sz w:val="24"/>
          <w:u w:val="single"/>
          <w:lang w:val="en-US" w:eastAsia="zh-CN"/>
        </w:rPr>
        <w:t>71</w:t>
      </w:r>
      <w:r>
        <w:rPr>
          <w:rFonts w:hint="eastAsia" w:ascii="宋体" w:hAnsi="宋体" w:cs="仿宋_GB2312"/>
          <w:sz w:val="24"/>
          <w:u w:val="single"/>
        </w:rPr>
        <w:t>号</w:t>
      </w:r>
    </w:p>
    <w:p w14:paraId="7F71E673">
      <w:pPr>
        <w:spacing w:line="360" w:lineRule="auto"/>
        <w:rPr>
          <w:rFonts w:hint="eastAsia" w:ascii="宋体" w:hAnsi="宋体" w:eastAsia="宋体" w:cs="仿宋_GB2312"/>
          <w:sz w:val="24"/>
          <w:lang w:val="en-US" w:eastAsia="zh-CN"/>
        </w:rPr>
      </w:pPr>
      <w:r>
        <w:rPr>
          <w:rFonts w:hint="eastAsia" w:ascii="宋体" w:hAnsi="宋体" w:cs="仿宋_GB2312"/>
          <w:sz w:val="24"/>
        </w:rPr>
        <w:t>采购项目名称：</w:t>
      </w:r>
      <w:r>
        <w:rPr>
          <w:rFonts w:hint="eastAsia" w:ascii="宋体" w:hAnsi="宋体" w:cs="仿宋_GB2312"/>
          <w:sz w:val="24"/>
          <w:u w:val="single"/>
        </w:rPr>
        <w:t xml:space="preserve"> </w:t>
      </w:r>
      <w:r>
        <w:rPr>
          <w:rFonts w:hint="eastAsia" w:ascii="宋体" w:hAnsi="宋体" w:cs="仿宋_GB2312"/>
          <w:sz w:val="24"/>
          <w:u w:val="single"/>
          <w:lang w:val="en-US" w:eastAsia="zh-CN"/>
        </w:rPr>
        <w:t>延边广播电视台职工食堂承包</w:t>
      </w:r>
      <w:r>
        <w:rPr>
          <w:rFonts w:hint="eastAsia" w:ascii="宋体" w:hAnsi="宋体" w:cs="仿宋_GB2312"/>
          <w:sz w:val="24"/>
          <w:u w:val="single"/>
        </w:rPr>
        <w:t>服务</w:t>
      </w:r>
      <w:r>
        <w:rPr>
          <w:rFonts w:hint="eastAsia" w:ascii="宋体" w:hAnsi="宋体" w:cs="仿宋_GB2312"/>
          <w:sz w:val="24"/>
          <w:u w:val="single"/>
          <w:lang w:val="en-US" w:eastAsia="zh-CN"/>
        </w:rPr>
        <w:t>项目</w:t>
      </w:r>
    </w:p>
    <w:p w14:paraId="34C1CAE0">
      <w:pPr>
        <w:spacing w:line="360" w:lineRule="auto"/>
        <w:rPr>
          <w:rFonts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p>
    <w:tbl>
      <w:tblPr>
        <w:tblStyle w:val="2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00C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32D9FCD2">
            <w:pPr>
              <w:spacing w:line="340" w:lineRule="exact"/>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64BD09AE">
            <w:pPr>
              <w:spacing w:line="340" w:lineRule="exact"/>
              <w:jc w:val="center"/>
              <w:rPr>
                <w:rFonts w:ascii="宋体" w:hAnsi="宋体"/>
                <w:szCs w:val="21"/>
              </w:rPr>
            </w:pPr>
            <w:r>
              <w:rPr>
                <w:rFonts w:hint="eastAsia" w:ascii="宋体" w:hAnsi="宋体"/>
                <w:szCs w:val="21"/>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D8C55C3">
            <w:pPr>
              <w:spacing w:line="340" w:lineRule="exact"/>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4B40B400">
            <w:pPr>
              <w:spacing w:line="340" w:lineRule="exact"/>
              <w:jc w:val="center"/>
              <w:rPr>
                <w:rFonts w:ascii="宋体" w:hAnsi="宋体"/>
                <w:szCs w:val="21"/>
              </w:rPr>
            </w:pPr>
            <w:r>
              <w:rPr>
                <w:rFonts w:hint="eastAsia" w:ascii="宋体" w:hAnsi="宋体"/>
                <w:szCs w:val="21"/>
              </w:rPr>
              <w:t>偏离说明</w:t>
            </w:r>
          </w:p>
        </w:tc>
      </w:tr>
      <w:tr w14:paraId="0265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CC5771D">
            <w:pPr>
              <w:spacing w:line="340" w:lineRule="exact"/>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tcPr>
          <w:p w14:paraId="3E138772">
            <w:pPr>
              <w:spacing w:line="340" w:lineRule="exact"/>
              <w:rPr>
                <w:rFonts w:ascii="宋体" w:hAnsi="宋体"/>
                <w:szCs w:val="21"/>
              </w:rPr>
            </w:pPr>
            <w:r>
              <w:rPr>
                <w:rFonts w:hint="eastAsia" w:ascii="宋体" w:hAnsi="宋体"/>
                <w:szCs w:val="21"/>
              </w:rPr>
              <w:t>1  ……</w:t>
            </w:r>
          </w:p>
          <w:p w14:paraId="7EE787CA">
            <w:pPr>
              <w:spacing w:line="340" w:lineRule="exact"/>
              <w:rPr>
                <w:rFonts w:ascii="宋体" w:hAnsi="宋体"/>
                <w:szCs w:val="21"/>
              </w:rPr>
            </w:pPr>
            <w:r>
              <w:rPr>
                <w:rFonts w:hint="eastAsia" w:ascii="宋体" w:hAnsi="宋体"/>
                <w:szCs w:val="21"/>
              </w:rPr>
              <w:t>2  ……</w:t>
            </w:r>
          </w:p>
          <w:p w14:paraId="68F3A8B4">
            <w:pPr>
              <w:spacing w:line="340" w:lineRule="exact"/>
              <w:rPr>
                <w:rFonts w:ascii="宋体" w:hAnsi="宋体"/>
                <w:szCs w:val="21"/>
              </w:rPr>
            </w:pPr>
            <w:r>
              <w:rPr>
                <w:rFonts w:hint="eastAsia" w:ascii="宋体" w:hAnsi="宋体"/>
                <w:szCs w:val="21"/>
              </w:rPr>
              <w:t>3  ……</w:t>
            </w:r>
          </w:p>
          <w:p w14:paraId="795F435B">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00F83677">
            <w:pPr>
              <w:spacing w:line="340" w:lineRule="exact"/>
              <w:rPr>
                <w:rFonts w:ascii="宋体" w:hAnsi="宋体"/>
                <w:szCs w:val="21"/>
              </w:rPr>
            </w:pPr>
            <w:r>
              <w:rPr>
                <w:rFonts w:hint="eastAsia" w:ascii="宋体" w:hAnsi="宋体"/>
                <w:szCs w:val="21"/>
              </w:rPr>
              <w:t>1  ……</w:t>
            </w:r>
          </w:p>
          <w:p w14:paraId="70E84848">
            <w:pPr>
              <w:spacing w:line="340" w:lineRule="exact"/>
              <w:rPr>
                <w:rFonts w:ascii="宋体" w:hAnsi="宋体"/>
                <w:szCs w:val="21"/>
              </w:rPr>
            </w:pPr>
            <w:r>
              <w:rPr>
                <w:rFonts w:hint="eastAsia" w:ascii="宋体" w:hAnsi="宋体"/>
                <w:szCs w:val="21"/>
              </w:rPr>
              <w:t>2  ……</w:t>
            </w:r>
          </w:p>
          <w:p w14:paraId="0B3760E7">
            <w:pPr>
              <w:spacing w:line="340" w:lineRule="exact"/>
              <w:rPr>
                <w:rFonts w:ascii="宋体" w:hAnsi="宋体"/>
                <w:szCs w:val="21"/>
              </w:rPr>
            </w:pPr>
            <w:r>
              <w:rPr>
                <w:rFonts w:hint="eastAsia" w:ascii="宋体" w:hAnsi="宋体"/>
                <w:szCs w:val="21"/>
              </w:rPr>
              <w:t>3  ……</w:t>
            </w:r>
          </w:p>
          <w:p w14:paraId="679135F5">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6B8AC81F">
            <w:pPr>
              <w:spacing w:line="300" w:lineRule="exact"/>
              <w:rPr>
                <w:rFonts w:ascii="宋体" w:hAnsi="宋体"/>
                <w:szCs w:val="21"/>
              </w:rPr>
            </w:pPr>
          </w:p>
        </w:tc>
      </w:tr>
      <w:tr w14:paraId="3C9F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F8FDBC7">
            <w:pPr>
              <w:spacing w:line="340" w:lineRule="exact"/>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tcPr>
          <w:p w14:paraId="185D7A1D">
            <w:pPr>
              <w:spacing w:line="340" w:lineRule="exact"/>
              <w:rPr>
                <w:rFonts w:ascii="宋体" w:hAnsi="宋体"/>
                <w:szCs w:val="21"/>
              </w:rPr>
            </w:pPr>
            <w:r>
              <w:rPr>
                <w:rFonts w:hint="eastAsia" w:ascii="宋体" w:hAnsi="宋体"/>
                <w:szCs w:val="21"/>
              </w:rPr>
              <w:t>1  ……</w:t>
            </w:r>
          </w:p>
          <w:p w14:paraId="78142B1B">
            <w:pPr>
              <w:spacing w:line="340" w:lineRule="exact"/>
              <w:rPr>
                <w:rFonts w:ascii="宋体" w:hAnsi="宋体"/>
                <w:szCs w:val="21"/>
              </w:rPr>
            </w:pPr>
            <w:r>
              <w:rPr>
                <w:rFonts w:hint="eastAsia" w:ascii="宋体" w:hAnsi="宋体"/>
                <w:szCs w:val="21"/>
              </w:rPr>
              <w:t>2  ……</w:t>
            </w:r>
          </w:p>
          <w:p w14:paraId="49CEE171">
            <w:pPr>
              <w:spacing w:line="340" w:lineRule="exact"/>
              <w:rPr>
                <w:rFonts w:ascii="宋体" w:hAnsi="宋体"/>
                <w:szCs w:val="21"/>
              </w:rPr>
            </w:pPr>
            <w:r>
              <w:rPr>
                <w:rFonts w:hint="eastAsia" w:ascii="宋体" w:hAnsi="宋体"/>
                <w:szCs w:val="21"/>
              </w:rPr>
              <w:t>3  ……</w:t>
            </w:r>
          </w:p>
          <w:p w14:paraId="2D8EAA49">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462689B5">
            <w:pPr>
              <w:spacing w:line="340" w:lineRule="exact"/>
              <w:rPr>
                <w:rFonts w:ascii="宋体" w:hAnsi="宋体"/>
                <w:szCs w:val="21"/>
              </w:rPr>
            </w:pPr>
            <w:r>
              <w:rPr>
                <w:rFonts w:hint="eastAsia" w:ascii="宋体" w:hAnsi="宋体"/>
                <w:szCs w:val="21"/>
              </w:rPr>
              <w:t>1  ……</w:t>
            </w:r>
          </w:p>
          <w:p w14:paraId="165F1116">
            <w:pPr>
              <w:spacing w:line="340" w:lineRule="exact"/>
              <w:rPr>
                <w:rFonts w:ascii="宋体" w:hAnsi="宋体"/>
                <w:szCs w:val="21"/>
              </w:rPr>
            </w:pPr>
            <w:r>
              <w:rPr>
                <w:rFonts w:hint="eastAsia" w:ascii="宋体" w:hAnsi="宋体"/>
                <w:szCs w:val="21"/>
              </w:rPr>
              <w:t>2  ……</w:t>
            </w:r>
          </w:p>
          <w:p w14:paraId="6434F6AD">
            <w:pPr>
              <w:spacing w:line="340" w:lineRule="exact"/>
              <w:rPr>
                <w:rFonts w:ascii="宋体" w:hAnsi="宋体"/>
                <w:szCs w:val="21"/>
              </w:rPr>
            </w:pPr>
            <w:r>
              <w:rPr>
                <w:rFonts w:hint="eastAsia" w:ascii="宋体" w:hAnsi="宋体"/>
                <w:szCs w:val="21"/>
              </w:rPr>
              <w:t>3  ……</w:t>
            </w:r>
          </w:p>
          <w:p w14:paraId="0A0F60EA">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008ACB8E">
            <w:pPr>
              <w:spacing w:line="300" w:lineRule="exact"/>
              <w:rPr>
                <w:rFonts w:ascii="宋体" w:hAnsi="宋体"/>
                <w:szCs w:val="21"/>
              </w:rPr>
            </w:pPr>
          </w:p>
        </w:tc>
      </w:tr>
      <w:tr w14:paraId="0E3E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64A0DECF">
            <w:pPr>
              <w:spacing w:line="340" w:lineRule="exact"/>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tcPr>
          <w:p w14:paraId="1750A852">
            <w:pPr>
              <w:spacing w:line="340" w:lineRule="exact"/>
              <w:rPr>
                <w:rFonts w:ascii="宋体" w:hAnsi="宋体"/>
                <w:szCs w:val="21"/>
              </w:rPr>
            </w:pPr>
            <w:r>
              <w:rPr>
                <w:rFonts w:hint="eastAsia" w:ascii="宋体" w:hAnsi="宋体"/>
                <w:szCs w:val="21"/>
              </w:rPr>
              <w:t>1  ……</w:t>
            </w:r>
          </w:p>
          <w:p w14:paraId="0513DAF2">
            <w:pPr>
              <w:spacing w:line="340" w:lineRule="exact"/>
              <w:rPr>
                <w:rFonts w:ascii="宋体" w:hAnsi="宋体"/>
                <w:szCs w:val="21"/>
              </w:rPr>
            </w:pPr>
            <w:r>
              <w:rPr>
                <w:rFonts w:hint="eastAsia" w:ascii="宋体" w:hAnsi="宋体"/>
                <w:szCs w:val="21"/>
              </w:rPr>
              <w:t>2  ……</w:t>
            </w:r>
          </w:p>
          <w:p w14:paraId="5E2D7F72">
            <w:pPr>
              <w:spacing w:line="340" w:lineRule="exact"/>
              <w:rPr>
                <w:rFonts w:ascii="宋体" w:hAnsi="宋体"/>
                <w:szCs w:val="21"/>
              </w:rPr>
            </w:pPr>
            <w:r>
              <w:rPr>
                <w:rFonts w:hint="eastAsia" w:ascii="宋体" w:hAnsi="宋体"/>
                <w:szCs w:val="21"/>
              </w:rPr>
              <w:t>3  ……</w:t>
            </w:r>
          </w:p>
          <w:p w14:paraId="01C33789">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5DAE22E8">
            <w:pPr>
              <w:spacing w:line="340" w:lineRule="exact"/>
              <w:rPr>
                <w:rFonts w:ascii="宋体" w:hAnsi="宋体"/>
                <w:szCs w:val="21"/>
              </w:rPr>
            </w:pPr>
            <w:r>
              <w:rPr>
                <w:rFonts w:hint="eastAsia" w:ascii="宋体" w:hAnsi="宋体"/>
                <w:szCs w:val="21"/>
              </w:rPr>
              <w:t>1  ……</w:t>
            </w:r>
          </w:p>
          <w:p w14:paraId="5789D18B">
            <w:pPr>
              <w:spacing w:line="340" w:lineRule="exact"/>
              <w:rPr>
                <w:rFonts w:ascii="宋体" w:hAnsi="宋体"/>
                <w:szCs w:val="21"/>
              </w:rPr>
            </w:pPr>
            <w:r>
              <w:rPr>
                <w:rFonts w:hint="eastAsia" w:ascii="宋体" w:hAnsi="宋体"/>
                <w:szCs w:val="21"/>
              </w:rPr>
              <w:t>2  ……</w:t>
            </w:r>
          </w:p>
          <w:p w14:paraId="63A38C84">
            <w:pPr>
              <w:spacing w:line="340" w:lineRule="exact"/>
              <w:rPr>
                <w:rFonts w:ascii="宋体" w:hAnsi="宋体"/>
                <w:szCs w:val="21"/>
              </w:rPr>
            </w:pPr>
            <w:r>
              <w:rPr>
                <w:rFonts w:hint="eastAsia" w:ascii="宋体" w:hAnsi="宋体"/>
                <w:szCs w:val="21"/>
              </w:rPr>
              <w:t>3  ……</w:t>
            </w:r>
          </w:p>
          <w:p w14:paraId="6C77B7B0">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0DE7855D">
            <w:pPr>
              <w:spacing w:line="300" w:lineRule="exact"/>
              <w:rPr>
                <w:rFonts w:ascii="宋体" w:hAnsi="宋体"/>
                <w:szCs w:val="21"/>
              </w:rPr>
            </w:pPr>
          </w:p>
        </w:tc>
      </w:tr>
    </w:tbl>
    <w:p w14:paraId="2D7B9D4B">
      <w:pPr>
        <w:pStyle w:val="11"/>
        <w:spacing w:line="400" w:lineRule="exact"/>
        <w:ind w:firstLine="0" w:firstLineChars="0"/>
        <w:rPr>
          <w:rFonts w:ascii="宋体" w:hAnsi="宋体" w:eastAsia="宋体" w:cs="仿宋_GB2312"/>
          <w:sz w:val="24"/>
          <w:szCs w:val="24"/>
        </w:rPr>
      </w:pPr>
      <w:r>
        <w:rPr>
          <w:rFonts w:hint="eastAsia" w:ascii="宋体" w:hAnsi="宋体" w:eastAsia="宋体" w:cs="仿宋_GB2312"/>
          <w:sz w:val="24"/>
          <w:szCs w:val="24"/>
        </w:rPr>
        <w:t>注：</w:t>
      </w:r>
    </w:p>
    <w:p w14:paraId="7FA50CF0">
      <w:pPr>
        <w:pStyle w:val="11"/>
        <w:spacing w:line="400" w:lineRule="exact"/>
        <w:ind w:firstLine="0" w:firstLineChars="0"/>
        <w:rPr>
          <w:rFonts w:ascii="宋体" w:hAnsi="宋体" w:eastAsia="宋体" w:cs="仿宋_GB2312"/>
          <w:sz w:val="24"/>
          <w:szCs w:val="24"/>
        </w:rPr>
      </w:pPr>
      <w:r>
        <w:rPr>
          <w:rFonts w:hint="eastAsia" w:ascii="宋体" w:hAnsi="宋体" w:eastAsia="宋体" w:cs="仿宋_GB2312"/>
          <w:sz w:val="24"/>
          <w:szCs w:val="24"/>
        </w:rPr>
        <w:t>1.说明：应对照磋商文件“第二章 采购需求”中的商务条款逐条作出明确响应，并作出偏离说明。</w:t>
      </w:r>
    </w:p>
    <w:p w14:paraId="64C7F66F">
      <w:pPr>
        <w:pStyle w:val="11"/>
        <w:spacing w:line="400" w:lineRule="exact"/>
        <w:ind w:firstLine="0" w:firstLineChars="0"/>
        <w:rPr>
          <w:rFonts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商务内容低于竞争性磋商采购文件要求时，竞标人应当如实写明“负偏离”，否则视为虚假应标</w:t>
      </w:r>
    </w:p>
    <w:p w14:paraId="7C3B19BF">
      <w:pPr>
        <w:spacing w:line="400" w:lineRule="exact"/>
        <w:rPr>
          <w:rFonts w:ascii="宋体" w:hAnsi="宋体" w:cs="仿宋_GB2312"/>
          <w:kern w:val="0"/>
          <w:sz w:val="24"/>
        </w:rPr>
      </w:pPr>
      <w:r>
        <w:rPr>
          <w:rFonts w:hint="eastAsia" w:ascii="宋体" w:hAnsi="宋体" w:cs="仿宋_GB2312"/>
          <w:kern w:val="0"/>
          <w:sz w:val="24"/>
        </w:rPr>
        <w:t>3.表格内容均需按要求填写，不得留空，否则按竞标无效处理。</w:t>
      </w:r>
    </w:p>
    <w:p w14:paraId="6F629289">
      <w:pPr>
        <w:pStyle w:val="14"/>
        <w:spacing w:line="400" w:lineRule="exact"/>
        <w:rPr>
          <w:rFonts w:hAnsi="宋体" w:cs="仿宋_GB2312"/>
          <w:sz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2A7A7371">
      <w:pPr>
        <w:spacing w:line="360" w:lineRule="auto"/>
        <w:ind w:firstLine="3840" w:firstLineChars="1600"/>
        <w:rPr>
          <w:rFonts w:ascii="宋体" w:hAnsi="宋体" w:cs="仿宋_GB2312"/>
          <w:sz w:val="24"/>
        </w:rPr>
      </w:pPr>
      <w:r>
        <w:rPr>
          <w:rFonts w:hint="eastAsia" w:ascii="仿宋_GB2312" w:hAnsi="仿宋" w:eastAsia="仿宋_GB2312" w:cs="仿宋_GB2312"/>
          <w:kern w:val="0"/>
          <w:sz w:val="24"/>
        </w:rPr>
        <w:t>供应商名称（电子签章）：</w:t>
      </w:r>
    </w:p>
    <w:p w14:paraId="2E234158">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年  月   日</w:t>
      </w:r>
    </w:p>
    <w:p w14:paraId="4BE68911">
      <w:pPr>
        <w:snapToGrid w:val="0"/>
        <w:spacing w:line="360" w:lineRule="auto"/>
        <w:ind w:firstLine="602" w:firstLineChars="200"/>
        <w:rPr>
          <w:rFonts w:hint="eastAsia" w:ascii="仿宋" w:hAnsi="仿宋" w:eastAsia="仿宋" w:cs="仿宋_GB2312"/>
          <w:b/>
          <w:sz w:val="30"/>
          <w:szCs w:val="30"/>
        </w:rPr>
      </w:pPr>
    </w:p>
    <w:p w14:paraId="65FA85BA">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五、竞标人情况介绍</w:t>
      </w:r>
    </w:p>
    <w:p w14:paraId="54890CAB">
      <w:pPr>
        <w:snapToGrid w:val="0"/>
        <w:spacing w:line="360" w:lineRule="auto"/>
        <w:ind w:firstLine="602" w:firstLineChars="200"/>
        <w:rPr>
          <w:rFonts w:ascii="仿宋" w:hAnsi="仿宋" w:eastAsia="仿宋" w:cs="仿宋_GB2312"/>
          <w:b/>
          <w:sz w:val="30"/>
          <w:szCs w:val="30"/>
        </w:rPr>
      </w:pPr>
    </w:p>
    <w:p w14:paraId="2B222C48">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439C55C">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DD5F9A9">
      <w:pPr>
        <w:snapToGrid w:val="0"/>
        <w:spacing w:beforeLines="50" w:after="50"/>
        <w:ind w:firstLine="602" w:firstLineChars="200"/>
        <w:rPr>
          <w:rFonts w:ascii="仿宋" w:hAnsi="仿宋" w:eastAsia="仿宋" w:cs="仿宋_GB2312"/>
          <w:b/>
          <w:sz w:val="30"/>
          <w:szCs w:val="30"/>
        </w:rPr>
      </w:pPr>
      <w:r>
        <w:rPr>
          <w:rFonts w:hint="eastAsia" w:ascii="仿宋" w:hAnsi="仿宋" w:eastAsia="仿宋" w:cs="仿宋_GB2312"/>
          <w:b/>
          <w:sz w:val="30"/>
          <w:szCs w:val="30"/>
        </w:rPr>
        <w:t>六、供应商类似的业绩证明文件</w:t>
      </w:r>
    </w:p>
    <w:p w14:paraId="010163A0">
      <w:pPr>
        <w:pStyle w:val="19"/>
        <w:snapToGrid w:val="0"/>
        <w:ind w:left="480" w:hanging="480"/>
        <w:rPr>
          <w:rFonts w:ascii="宋体" w:hAnsi="宋体"/>
          <w:color w:val="000000"/>
          <w:sz w:val="24"/>
        </w:rPr>
      </w:pPr>
    </w:p>
    <w:tbl>
      <w:tblPr>
        <w:tblStyle w:val="23"/>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21570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04975239">
            <w:pPr>
              <w:snapToGrid w:val="0"/>
              <w:spacing w:line="240" w:lineRule="exact"/>
              <w:jc w:val="center"/>
              <w:rPr>
                <w:rFonts w:ascii="宋体" w:hAnsi="宋体"/>
                <w:color w:val="000000"/>
                <w:sz w:val="24"/>
              </w:rPr>
            </w:pPr>
            <w:r>
              <w:rPr>
                <w:rFonts w:hint="eastAsia" w:ascii="宋体" w:hAnsi="宋体"/>
                <w:color w:val="000000"/>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9EED775">
            <w:pPr>
              <w:snapToGrid w:val="0"/>
              <w:spacing w:line="240" w:lineRule="exact"/>
              <w:jc w:val="center"/>
              <w:rPr>
                <w:rFonts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111FAA2F">
            <w:pPr>
              <w:snapToGrid w:val="0"/>
              <w:spacing w:line="240" w:lineRule="exact"/>
              <w:jc w:val="center"/>
              <w:rPr>
                <w:rFonts w:ascii="宋体" w:hAnsi="宋体"/>
                <w:color w:val="000000"/>
                <w:sz w:val="24"/>
              </w:rPr>
            </w:pPr>
            <w:r>
              <w:rPr>
                <w:rFonts w:hint="eastAsia" w:ascii="宋体" w:hAnsi="宋体"/>
                <w:color w:val="000000"/>
                <w:sz w:val="24"/>
              </w:rPr>
              <w:t>合同</w:t>
            </w:r>
          </w:p>
          <w:p w14:paraId="4E9DF698">
            <w:pPr>
              <w:snapToGrid w:val="0"/>
              <w:spacing w:line="240" w:lineRule="exact"/>
              <w:jc w:val="center"/>
              <w:rPr>
                <w:rFonts w:ascii="宋体" w:hAnsi="宋体"/>
                <w:color w:val="000000"/>
                <w:sz w:val="24"/>
              </w:rPr>
            </w:pPr>
            <w:r>
              <w:rPr>
                <w:rFonts w:hint="eastAsia" w:ascii="宋体" w:hAnsi="宋体"/>
                <w:color w:val="000000"/>
                <w:sz w:val="24"/>
              </w:rPr>
              <w:t>金额</w:t>
            </w:r>
          </w:p>
          <w:p w14:paraId="25275D8E">
            <w:pPr>
              <w:snapToGrid w:val="0"/>
              <w:spacing w:line="240" w:lineRule="exact"/>
              <w:jc w:val="center"/>
              <w:rPr>
                <w:rFonts w:ascii="宋体" w:hAnsi="宋体"/>
                <w:color w:val="000000"/>
                <w:sz w:val="24"/>
              </w:rPr>
            </w:pPr>
            <w:r>
              <w:rPr>
                <w:rFonts w:hint="eastAsia" w:ascii="宋体" w:hAnsi="宋体"/>
                <w:color w:val="000000"/>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2AAD3745">
            <w:pPr>
              <w:snapToGrid w:val="0"/>
              <w:spacing w:line="240" w:lineRule="exact"/>
              <w:jc w:val="center"/>
              <w:rPr>
                <w:rFonts w:ascii="宋体" w:hAnsi="宋体"/>
                <w:color w:val="000000"/>
                <w:sz w:val="24"/>
              </w:rPr>
            </w:pPr>
            <w:r>
              <w:rPr>
                <w:rFonts w:hint="eastAsia" w:ascii="宋体" w:hAnsi="宋体"/>
                <w:color w:val="000000"/>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3FBE0705">
            <w:pPr>
              <w:snapToGrid w:val="0"/>
              <w:spacing w:line="240" w:lineRule="exact"/>
              <w:jc w:val="center"/>
              <w:rPr>
                <w:rFonts w:ascii="宋体" w:hAnsi="宋体"/>
                <w:color w:val="000000"/>
                <w:sz w:val="24"/>
              </w:rPr>
            </w:pPr>
            <w:r>
              <w:rPr>
                <w:rFonts w:hint="eastAsia" w:ascii="宋体" w:hAnsi="宋体"/>
                <w:color w:val="000000"/>
                <w:sz w:val="24"/>
              </w:rPr>
              <w:t>采购人联系人及联系电话</w:t>
            </w:r>
          </w:p>
        </w:tc>
      </w:tr>
      <w:tr w14:paraId="46081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10A586BD">
            <w:pPr>
              <w:widowControl/>
              <w:jc w:val="left"/>
              <w:rPr>
                <w:rFonts w:ascii="宋体" w:hAnsi="宋体"/>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D079938">
            <w:pPr>
              <w:widowControl/>
              <w:jc w:val="left"/>
              <w:rPr>
                <w:rFonts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99645CE">
            <w:pPr>
              <w:widowControl/>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23BADAD">
            <w:pPr>
              <w:snapToGrid w:val="0"/>
              <w:spacing w:line="240" w:lineRule="exact"/>
              <w:jc w:val="center"/>
              <w:rPr>
                <w:rFonts w:ascii="宋体" w:hAnsi="宋体"/>
                <w:color w:val="000000"/>
                <w:sz w:val="24"/>
              </w:rPr>
            </w:pPr>
            <w:r>
              <w:rPr>
                <w:rFonts w:hint="eastAsia" w:ascii="宋体" w:hAnsi="宋体"/>
                <w:color w:val="000000"/>
                <w:sz w:val="24"/>
              </w:rPr>
              <w:t>合同</w:t>
            </w:r>
          </w:p>
        </w:tc>
        <w:tc>
          <w:tcPr>
            <w:tcW w:w="1701" w:type="dxa"/>
            <w:tcBorders>
              <w:top w:val="single" w:color="auto" w:sz="4" w:space="0"/>
              <w:left w:val="single" w:color="auto" w:sz="4" w:space="0"/>
              <w:bottom w:val="single" w:color="auto" w:sz="4" w:space="0"/>
              <w:right w:val="single" w:color="auto" w:sz="4" w:space="0"/>
            </w:tcBorders>
            <w:vAlign w:val="center"/>
          </w:tcPr>
          <w:p w14:paraId="547AE353">
            <w:pPr>
              <w:snapToGrid w:val="0"/>
              <w:spacing w:line="240" w:lineRule="exact"/>
              <w:jc w:val="center"/>
              <w:rPr>
                <w:rFonts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53208E7C">
            <w:pPr>
              <w:snapToGrid w:val="0"/>
              <w:spacing w:line="240" w:lineRule="exact"/>
              <w:jc w:val="center"/>
              <w:rPr>
                <w:rFonts w:ascii="宋体" w:hAnsi="宋体"/>
                <w:color w:val="000000"/>
                <w:sz w:val="24"/>
              </w:rPr>
            </w:pPr>
            <w:r>
              <w:rPr>
                <w:rFonts w:hint="eastAsia" w:ascii="宋体" w:hAnsi="宋体"/>
                <w:color w:val="000000"/>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C88A1C4">
            <w:pPr>
              <w:widowControl/>
              <w:jc w:val="left"/>
              <w:rPr>
                <w:rFonts w:ascii="宋体" w:hAnsi="宋体"/>
                <w:color w:val="000000"/>
                <w:sz w:val="24"/>
              </w:rPr>
            </w:pPr>
          </w:p>
        </w:tc>
      </w:tr>
      <w:tr w14:paraId="6940D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tcPr>
          <w:p w14:paraId="3067061E">
            <w:pPr>
              <w:snapToGrid w:val="0"/>
              <w:spacing w:line="240" w:lineRule="exact"/>
              <w:jc w:val="lef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77791513">
            <w:pPr>
              <w:snapToGrid w:val="0"/>
              <w:spacing w:line="24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14:paraId="493C016A">
            <w:pPr>
              <w:snapToGrid w:val="0"/>
              <w:spacing w:line="24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14:paraId="7EA8DE65">
            <w:pPr>
              <w:snapToGrid w:val="0"/>
              <w:spacing w:line="240" w:lineRule="exact"/>
              <w:jc w:val="lef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550C47F">
            <w:pPr>
              <w:snapToGrid w:val="0"/>
              <w:spacing w:line="24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14:paraId="0669BC08">
            <w:pPr>
              <w:snapToGrid w:val="0"/>
              <w:spacing w:line="24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D28EAE9">
            <w:pPr>
              <w:snapToGrid w:val="0"/>
              <w:spacing w:line="240" w:lineRule="exact"/>
              <w:jc w:val="left"/>
              <w:rPr>
                <w:rFonts w:ascii="宋体" w:hAnsi="宋体"/>
                <w:color w:val="000000"/>
                <w:sz w:val="24"/>
              </w:rPr>
            </w:pPr>
          </w:p>
        </w:tc>
      </w:tr>
      <w:tr w14:paraId="247A0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1768E582">
            <w:pPr>
              <w:snapToGrid w:val="0"/>
              <w:spacing w:before="50" w:afterLines="50" w:line="400" w:lineRule="exact"/>
              <w:jc w:val="lef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3DD2D51">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14:paraId="6012B765">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14:paraId="46AD1A2E">
            <w:pPr>
              <w:snapToGrid w:val="0"/>
              <w:spacing w:before="50" w:afterLines="50" w:line="400" w:lineRule="exact"/>
              <w:jc w:val="lef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F5C1FB3">
            <w:pPr>
              <w:snapToGrid w:val="0"/>
              <w:spacing w:before="50" w:afterLines="50" w:line="40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14:paraId="3C28131E">
            <w:pPr>
              <w:snapToGrid w:val="0"/>
              <w:spacing w:before="50" w:afterLines="50" w:line="40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89F77AF">
            <w:pPr>
              <w:snapToGrid w:val="0"/>
              <w:spacing w:before="50" w:afterLines="50" w:line="400" w:lineRule="exact"/>
              <w:jc w:val="left"/>
              <w:rPr>
                <w:rFonts w:ascii="宋体" w:hAnsi="宋体"/>
                <w:color w:val="000000"/>
                <w:sz w:val="24"/>
              </w:rPr>
            </w:pPr>
          </w:p>
        </w:tc>
      </w:tr>
      <w:tr w14:paraId="4B264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14:paraId="4C768D48">
            <w:pPr>
              <w:snapToGrid w:val="0"/>
              <w:spacing w:before="50" w:afterLines="50" w:line="400" w:lineRule="exact"/>
              <w:jc w:val="lef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60DCFE6">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14:paraId="33A3BD8B">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14:paraId="24A15B49">
            <w:pPr>
              <w:snapToGrid w:val="0"/>
              <w:spacing w:before="50" w:afterLines="50" w:line="400" w:lineRule="exact"/>
              <w:jc w:val="lef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357B1A7">
            <w:pPr>
              <w:snapToGrid w:val="0"/>
              <w:spacing w:before="50" w:afterLines="50" w:line="40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14:paraId="0AA2F57F">
            <w:pPr>
              <w:snapToGrid w:val="0"/>
              <w:spacing w:before="50" w:afterLines="50" w:line="40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775212B3">
            <w:pPr>
              <w:snapToGrid w:val="0"/>
              <w:spacing w:before="50" w:afterLines="50" w:line="400" w:lineRule="exact"/>
              <w:jc w:val="left"/>
              <w:rPr>
                <w:rFonts w:ascii="宋体" w:hAnsi="宋体"/>
                <w:color w:val="000000"/>
                <w:sz w:val="24"/>
              </w:rPr>
            </w:pPr>
          </w:p>
        </w:tc>
      </w:tr>
      <w:tr w14:paraId="71A25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08D846F1">
            <w:pPr>
              <w:snapToGrid w:val="0"/>
              <w:spacing w:before="50" w:afterLines="50" w:line="400" w:lineRule="exact"/>
              <w:jc w:val="lef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7418CD51">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14:paraId="253EC3D8">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14:paraId="34A5905C">
            <w:pPr>
              <w:snapToGrid w:val="0"/>
              <w:spacing w:before="50" w:afterLines="50" w:line="400" w:lineRule="exact"/>
              <w:jc w:val="lef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8C8C2FD">
            <w:pPr>
              <w:snapToGrid w:val="0"/>
              <w:spacing w:before="50" w:afterLines="50" w:line="40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14:paraId="21DE4E37">
            <w:pPr>
              <w:snapToGrid w:val="0"/>
              <w:spacing w:before="50" w:afterLines="50" w:line="40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40F6FA81">
            <w:pPr>
              <w:snapToGrid w:val="0"/>
              <w:spacing w:before="50" w:afterLines="50" w:line="400" w:lineRule="exact"/>
              <w:jc w:val="left"/>
              <w:rPr>
                <w:rFonts w:ascii="宋体" w:hAnsi="宋体"/>
                <w:color w:val="000000"/>
                <w:sz w:val="24"/>
              </w:rPr>
            </w:pPr>
          </w:p>
        </w:tc>
      </w:tr>
      <w:tr w14:paraId="62755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02D0B4C5">
            <w:pPr>
              <w:snapToGrid w:val="0"/>
              <w:spacing w:before="50" w:afterLines="50" w:line="400" w:lineRule="exact"/>
              <w:jc w:val="lef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DB530B4">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14:paraId="0E1866DD">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14:paraId="18CEA0F8">
            <w:pPr>
              <w:snapToGrid w:val="0"/>
              <w:spacing w:before="50" w:afterLines="50" w:line="400" w:lineRule="exact"/>
              <w:jc w:val="lef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517A023">
            <w:pPr>
              <w:snapToGrid w:val="0"/>
              <w:spacing w:before="50" w:afterLines="50" w:line="40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14:paraId="77B5622D">
            <w:pPr>
              <w:snapToGrid w:val="0"/>
              <w:spacing w:before="50" w:afterLines="50" w:line="40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76A2781C">
            <w:pPr>
              <w:snapToGrid w:val="0"/>
              <w:spacing w:before="50" w:afterLines="50" w:line="400" w:lineRule="exact"/>
              <w:jc w:val="left"/>
              <w:rPr>
                <w:rFonts w:ascii="宋体" w:hAnsi="宋体"/>
                <w:color w:val="000000"/>
                <w:sz w:val="24"/>
              </w:rPr>
            </w:pPr>
          </w:p>
        </w:tc>
      </w:tr>
    </w:tbl>
    <w:p w14:paraId="148CDF0A">
      <w:pPr>
        <w:pStyle w:val="19"/>
        <w:snapToGrid w:val="0"/>
        <w:ind w:left="480" w:hanging="480"/>
        <w:rPr>
          <w:rFonts w:ascii="宋体" w:hAnsi="宋体"/>
          <w:color w:val="000000"/>
          <w:sz w:val="24"/>
        </w:rPr>
      </w:pPr>
    </w:p>
    <w:p w14:paraId="4C6E548D">
      <w:pPr>
        <w:pStyle w:val="19"/>
        <w:snapToGrid w:val="0"/>
        <w:ind w:left="480" w:hanging="480"/>
        <w:rPr>
          <w:rFonts w:ascii="宋体" w:hAnsi="宋体"/>
          <w:color w:val="000000"/>
          <w:sz w:val="24"/>
        </w:rPr>
      </w:pPr>
    </w:p>
    <w:p w14:paraId="74A00557">
      <w:pPr>
        <w:autoSpaceDE w:val="0"/>
        <w:autoSpaceDN w:val="0"/>
        <w:spacing w:line="360" w:lineRule="auto"/>
        <w:ind w:firstLine="120"/>
        <w:rPr>
          <w:rFonts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14:paraId="79BCE09F">
      <w:pPr>
        <w:pStyle w:val="14"/>
        <w:spacing w:line="360" w:lineRule="auto"/>
        <w:ind w:left="72"/>
        <w:rPr>
          <w:rFonts w:ascii="Times New Roman" w:hAnsi="Times New Roman"/>
        </w:rPr>
      </w:pPr>
      <w:r>
        <w:rPr>
          <w:rFonts w:hint="eastAsia" w:ascii="Times New Roman" w:hAnsi="Times New Roman"/>
        </w:rPr>
        <w:t>注：供应商可按上述的格式自行编制，须随表提交相应的合同复印件和用户单位验收证明并注明所在供应商商务技术文件页码。</w:t>
      </w:r>
    </w:p>
    <w:p w14:paraId="7FE9110E">
      <w:pPr>
        <w:snapToGrid w:val="0"/>
        <w:spacing w:line="360" w:lineRule="auto"/>
        <w:ind w:firstLine="4935" w:firstLineChars="2350"/>
        <w:rPr>
          <w:rFonts w:hAnsi="宋体"/>
          <w:color w:val="000000"/>
          <w:szCs w:val="21"/>
        </w:rPr>
      </w:pPr>
    </w:p>
    <w:p w14:paraId="49BA69D3">
      <w:pPr>
        <w:snapToGrid w:val="0"/>
        <w:spacing w:line="360" w:lineRule="auto"/>
        <w:ind w:firstLine="4935" w:firstLineChars="2350"/>
        <w:rPr>
          <w:rFonts w:hAnsi="宋体"/>
          <w:color w:val="000000"/>
          <w:szCs w:val="21"/>
        </w:rPr>
      </w:pPr>
    </w:p>
    <w:p w14:paraId="1DF884F0">
      <w:pPr>
        <w:snapToGrid w:val="0"/>
        <w:spacing w:line="360" w:lineRule="auto"/>
        <w:ind w:left="4410" w:leftChars="2100" w:firstLine="6480" w:firstLineChars="2700"/>
        <w:rPr>
          <w:rFonts w:ascii="仿宋_GB2312" w:hAnsi="仿宋" w:eastAsia="仿宋_GB2312" w:cs="仿宋_GB2312"/>
          <w:kern w:val="0"/>
          <w:sz w:val="24"/>
        </w:rPr>
      </w:pPr>
      <w:r>
        <w:rPr>
          <w:rFonts w:hint="eastAsia" w:ascii="仿宋_GB2312" w:hAnsi="仿宋" w:eastAsia="仿宋_GB2312" w:cs="仿宋_GB2312"/>
          <w:kern w:val="0"/>
          <w:sz w:val="24"/>
          <w:lang w:val="zh-CN"/>
        </w:rPr>
        <w:t>供应商名称(电子签章)：</w:t>
      </w:r>
    </w:p>
    <w:p w14:paraId="16A1011F">
      <w:pPr>
        <w:spacing w:line="500" w:lineRule="exact"/>
        <w:jc w:val="center"/>
        <w:rPr>
          <w:rFonts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14:paraId="54BF22A7">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0DFC680F">
      <w:pPr>
        <w:snapToGrid w:val="0"/>
        <w:spacing w:line="360" w:lineRule="auto"/>
        <w:ind w:firstLine="602" w:firstLineChars="200"/>
        <w:rPr>
          <w:rFonts w:ascii="仿宋_GB2312" w:hAnsi="仿宋_GB2312" w:eastAsia="仿宋_GB2312" w:cs="仿宋_GB2312"/>
          <w:sz w:val="32"/>
          <w:szCs w:val="32"/>
        </w:rPr>
      </w:pPr>
      <w:r>
        <w:rPr>
          <w:rFonts w:hint="eastAsia" w:ascii="仿宋" w:hAnsi="仿宋" w:eastAsia="仿宋" w:cs="仿宋_GB2312"/>
          <w:b/>
          <w:sz w:val="30"/>
          <w:szCs w:val="30"/>
        </w:rPr>
        <w:t>七、服务需求偏离表</w:t>
      </w:r>
    </w:p>
    <w:p w14:paraId="0276EB0F">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竞标产品服务需求偏离表</w:t>
      </w:r>
    </w:p>
    <w:p w14:paraId="4177848B">
      <w:pPr>
        <w:spacing w:line="500" w:lineRule="exact"/>
        <w:jc w:val="center"/>
        <w:rPr>
          <w:rFonts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04ACEAE7">
      <w:pPr>
        <w:spacing w:line="360" w:lineRule="auto"/>
        <w:jc w:val="left"/>
        <w:rPr>
          <w:rFonts w:ascii="宋体" w:hAnsi="宋体"/>
          <w:sz w:val="24"/>
        </w:rPr>
      </w:pPr>
    </w:p>
    <w:p w14:paraId="37688E76">
      <w:pPr>
        <w:pStyle w:val="14"/>
        <w:spacing w:line="360" w:lineRule="auto"/>
        <w:rPr>
          <w:rFonts w:hAnsi="宋体" w:cs="仿宋_GB2312"/>
          <w:sz w:val="24"/>
          <w:szCs w:val="24"/>
        </w:rPr>
      </w:pPr>
      <w:r>
        <w:rPr>
          <w:rFonts w:hint="eastAsia" w:hAnsi="宋体" w:cs="仿宋_GB2312"/>
          <w:sz w:val="24"/>
          <w:szCs w:val="24"/>
        </w:rPr>
        <w:t>所竞分标：</w:t>
      </w:r>
    </w:p>
    <w:tbl>
      <w:tblPr>
        <w:tblStyle w:val="23"/>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155B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0810C929">
            <w:pPr>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1B558C7E">
            <w:pPr>
              <w:jc w:val="center"/>
              <w:rPr>
                <w:rFonts w:ascii="宋体" w:hAnsi="宋体"/>
                <w:szCs w:val="21"/>
              </w:rPr>
            </w:pPr>
            <w:r>
              <w:rPr>
                <w:rFonts w:hint="eastAsia" w:ascii="宋体" w:hAnsi="宋体"/>
                <w:szCs w:val="21"/>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3C383DF2">
            <w:pPr>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1B046B81">
            <w:pPr>
              <w:rPr>
                <w:rFonts w:ascii="宋体" w:hAnsi="宋体"/>
                <w:szCs w:val="21"/>
              </w:rPr>
            </w:pPr>
            <w:r>
              <w:rPr>
                <w:rFonts w:hint="eastAsia" w:ascii="宋体" w:hAnsi="宋体"/>
                <w:szCs w:val="21"/>
              </w:rPr>
              <w:t>偏离说明</w:t>
            </w:r>
          </w:p>
        </w:tc>
      </w:tr>
      <w:tr w14:paraId="2861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390A7A89">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51A0FA97">
            <w:pPr>
              <w:rPr>
                <w:rFonts w:ascii="宋体" w:hAnsi="宋体"/>
                <w:szCs w:val="21"/>
              </w:rPr>
            </w:pPr>
            <w:r>
              <w:rPr>
                <w:rFonts w:hint="eastAsia" w:ascii="宋体" w:hAnsi="宋体"/>
                <w:szCs w:val="21"/>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363058AA">
            <w:pPr>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7897922A">
            <w:pPr>
              <w:rPr>
                <w:rFonts w:ascii="宋体" w:hAnsi="宋体"/>
                <w:szCs w:val="21"/>
              </w:rPr>
            </w:pPr>
            <w:r>
              <w:rPr>
                <w:rFonts w:hint="eastAsia" w:ascii="宋体" w:hAnsi="宋体"/>
                <w:szCs w:val="21"/>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29C95D57">
            <w:pPr>
              <w:rPr>
                <w:rFonts w:ascii="宋体" w:hAnsi="宋体"/>
                <w:szCs w:val="21"/>
              </w:rPr>
            </w:pPr>
            <w:r>
              <w:rPr>
                <w:rFonts w:hint="eastAsia" w:ascii="宋体" w:hAnsi="宋体"/>
                <w:szCs w:val="21"/>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2BFCFE8F">
            <w:pPr>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195F5877">
            <w:pPr>
              <w:rPr>
                <w:rFonts w:ascii="宋体" w:hAnsi="宋体"/>
                <w:szCs w:val="21"/>
              </w:rPr>
            </w:pPr>
            <w:r>
              <w:rPr>
                <w:rFonts w:hint="eastAsia" w:ascii="宋体" w:hAnsi="宋体"/>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6877C4F6">
            <w:pPr>
              <w:widowControl/>
              <w:jc w:val="left"/>
              <w:rPr>
                <w:rFonts w:ascii="宋体" w:hAnsi="宋体"/>
                <w:szCs w:val="21"/>
              </w:rPr>
            </w:pPr>
          </w:p>
        </w:tc>
      </w:tr>
      <w:tr w14:paraId="751A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55C2E104">
            <w:pPr>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vAlign w:val="center"/>
          </w:tcPr>
          <w:p w14:paraId="762F4BB9">
            <w:pPr>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4C120701">
            <w:pPr>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58EC3B66">
            <w:pPr>
              <w:rPr>
                <w:rFonts w:ascii="宋体" w:hAnsi="宋体"/>
                <w:szCs w:val="21"/>
              </w:rPr>
            </w:pPr>
            <w:r>
              <w:rPr>
                <w:rFonts w:hint="eastAsia" w:ascii="宋体" w:hAnsi="宋体"/>
                <w:szCs w:val="21"/>
              </w:rPr>
              <w:t>1  ……</w:t>
            </w:r>
          </w:p>
          <w:p w14:paraId="0F1848B9">
            <w:pPr>
              <w:rPr>
                <w:rFonts w:ascii="宋体" w:hAnsi="宋体"/>
                <w:szCs w:val="21"/>
              </w:rPr>
            </w:pPr>
            <w:r>
              <w:rPr>
                <w:rFonts w:hint="eastAsia" w:ascii="宋体" w:hAnsi="宋体"/>
                <w:szCs w:val="21"/>
              </w:rPr>
              <w:t>2  ……</w:t>
            </w:r>
          </w:p>
          <w:p w14:paraId="61C9BCCB">
            <w:pPr>
              <w:rPr>
                <w:rFonts w:ascii="宋体" w:hAnsi="宋体"/>
                <w:szCs w:val="21"/>
              </w:rPr>
            </w:pPr>
            <w:r>
              <w:rPr>
                <w:rFonts w:hint="eastAsia" w:ascii="宋体" w:hAnsi="宋体"/>
                <w:szCs w:val="21"/>
              </w:rPr>
              <w:t>3  ……</w:t>
            </w:r>
          </w:p>
          <w:p w14:paraId="5BBCAD41">
            <w:pPr>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798E3D3B">
            <w:pPr>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7C84C78C">
            <w:pPr>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5D39D4DC">
            <w:pPr>
              <w:rPr>
                <w:rFonts w:ascii="宋体" w:hAnsi="宋体"/>
                <w:szCs w:val="21"/>
              </w:rPr>
            </w:pPr>
            <w:r>
              <w:rPr>
                <w:rFonts w:hint="eastAsia" w:ascii="宋体" w:hAnsi="宋体"/>
                <w:szCs w:val="21"/>
              </w:rPr>
              <w:t>1  ……</w:t>
            </w:r>
          </w:p>
          <w:p w14:paraId="4D571C5F">
            <w:pPr>
              <w:rPr>
                <w:rFonts w:ascii="宋体" w:hAnsi="宋体"/>
                <w:szCs w:val="21"/>
              </w:rPr>
            </w:pPr>
            <w:r>
              <w:rPr>
                <w:rFonts w:hint="eastAsia" w:ascii="宋体" w:hAnsi="宋体"/>
                <w:szCs w:val="21"/>
              </w:rPr>
              <w:t>2  ……</w:t>
            </w:r>
          </w:p>
          <w:p w14:paraId="097C718C">
            <w:pPr>
              <w:rPr>
                <w:rFonts w:ascii="宋体" w:hAnsi="宋体"/>
                <w:szCs w:val="21"/>
              </w:rPr>
            </w:pPr>
            <w:r>
              <w:rPr>
                <w:rFonts w:hint="eastAsia" w:ascii="宋体" w:hAnsi="宋体"/>
                <w:szCs w:val="21"/>
              </w:rPr>
              <w:t>3  ……</w:t>
            </w:r>
          </w:p>
          <w:p w14:paraId="43CF81F2">
            <w:pPr>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23660459">
            <w:pPr>
              <w:rPr>
                <w:rFonts w:ascii="宋体" w:hAnsi="宋体"/>
                <w:szCs w:val="21"/>
              </w:rPr>
            </w:pPr>
          </w:p>
        </w:tc>
      </w:tr>
      <w:tr w14:paraId="1398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6580224B">
            <w:pPr>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vAlign w:val="center"/>
          </w:tcPr>
          <w:p w14:paraId="74018635">
            <w:pPr>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15FF4D07">
            <w:pPr>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1D464105">
            <w:pPr>
              <w:rPr>
                <w:rFonts w:ascii="宋体" w:hAnsi="宋体"/>
                <w:szCs w:val="21"/>
              </w:rPr>
            </w:pPr>
            <w:r>
              <w:rPr>
                <w:rFonts w:hint="eastAsia" w:ascii="宋体" w:hAnsi="宋体"/>
                <w:szCs w:val="21"/>
              </w:rPr>
              <w:t>1  ……</w:t>
            </w:r>
          </w:p>
          <w:p w14:paraId="1706DFAC">
            <w:pPr>
              <w:rPr>
                <w:rFonts w:ascii="宋体" w:hAnsi="宋体"/>
                <w:szCs w:val="21"/>
              </w:rPr>
            </w:pPr>
            <w:r>
              <w:rPr>
                <w:rFonts w:hint="eastAsia" w:ascii="宋体" w:hAnsi="宋体"/>
                <w:szCs w:val="21"/>
              </w:rPr>
              <w:t>2  ……</w:t>
            </w:r>
          </w:p>
          <w:p w14:paraId="70D8BAC5">
            <w:pPr>
              <w:rPr>
                <w:rFonts w:ascii="宋体" w:hAnsi="宋体"/>
                <w:szCs w:val="21"/>
              </w:rPr>
            </w:pPr>
            <w:r>
              <w:rPr>
                <w:rFonts w:hint="eastAsia" w:ascii="宋体" w:hAnsi="宋体"/>
                <w:szCs w:val="21"/>
              </w:rPr>
              <w:t>3  ……</w:t>
            </w:r>
          </w:p>
          <w:p w14:paraId="1742A5CD">
            <w:pPr>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2CFF2D71">
            <w:pPr>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334CD981">
            <w:pPr>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60EEB795">
            <w:pPr>
              <w:rPr>
                <w:rFonts w:ascii="宋体" w:hAnsi="宋体"/>
                <w:szCs w:val="21"/>
              </w:rPr>
            </w:pPr>
            <w:r>
              <w:rPr>
                <w:rFonts w:hint="eastAsia" w:ascii="宋体" w:hAnsi="宋体"/>
                <w:szCs w:val="21"/>
              </w:rPr>
              <w:t>1  ……</w:t>
            </w:r>
          </w:p>
          <w:p w14:paraId="31BCBAD0">
            <w:pPr>
              <w:rPr>
                <w:rFonts w:ascii="宋体" w:hAnsi="宋体"/>
                <w:szCs w:val="21"/>
              </w:rPr>
            </w:pPr>
            <w:r>
              <w:rPr>
                <w:rFonts w:hint="eastAsia" w:ascii="宋体" w:hAnsi="宋体"/>
                <w:szCs w:val="21"/>
              </w:rPr>
              <w:t>2  ……</w:t>
            </w:r>
          </w:p>
          <w:p w14:paraId="5869BDAD">
            <w:pPr>
              <w:rPr>
                <w:rFonts w:ascii="宋体" w:hAnsi="宋体"/>
                <w:szCs w:val="21"/>
              </w:rPr>
            </w:pPr>
            <w:r>
              <w:rPr>
                <w:rFonts w:hint="eastAsia" w:ascii="宋体" w:hAnsi="宋体"/>
                <w:szCs w:val="21"/>
              </w:rPr>
              <w:t>3  ……</w:t>
            </w:r>
          </w:p>
          <w:p w14:paraId="1C627271">
            <w:pPr>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4330D4A6">
            <w:pPr>
              <w:rPr>
                <w:rFonts w:ascii="宋体" w:hAnsi="宋体"/>
                <w:szCs w:val="21"/>
              </w:rPr>
            </w:pPr>
          </w:p>
        </w:tc>
      </w:tr>
      <w:tr w14:paraId="3E62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4E681027">
            <w:pPr>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vAlign w:val="center"/>
          </w:tcPr>
          <w:p w14:paraId="45F56468">
            <w:pPr>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vAlign w:val="center"/>
          </w:tcPr>
          <w:p w14:paraId="71798363">
            <w:pPr>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vAlign w:val="center"/>
          </w:tcPr>
          <w:p w14:paraId="384F786D">
            <w:pPr>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45230E3C">
            <w:pPr>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vAlign w:val="center"/>
          </w:tcPr>
          <w:p w14:paraId="5CDBE0EF">
            <w:pPr>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vAlign w:val="center"/>
          </w:tcPr>
          <w:p w14:paraId="4BA61CE3">
            <w:pPr>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611344AD">
            <w:pPr>
              <w:rPr>
                <w:rFonts w:ascii="宋体" w:hAnsi="宋体"/>
                <w:szCs w:val="21"/>
              </w:rPr>
            </w:pPr>
          </w:p>
        </w:tc>
      </w:tr>
    </w:tbl>
    <w:p w14:paraId="4B530FA5">
      <w:pPr>
        <w:pStyle w:val="9"/>
        <w:spacing w:after="0" w:line="360" w:lineRule="auto"/>
        <w:contextualSpacing/>
        <w:rPr>
          <w:rFonts w:ascii="宋体" w:hAnsi="宋体"/>
          <w:kern w:val="0"/>
          <w:sz w:val="24"/>
          <w:szCs w:val="24"/>
        </w:rPr>
      </w:pPr>
      <w:r>
        <w:rPr>
          <w:rFonts w:hint="eastAsia" w:ascii="宋体" w:hAnsi="宋体"/>
          <w:kern w:val="0"/>
          <w:sz w:val="24"/>
          <w:szCs w:val="24"/>
        </w:rPr>
        <w:t>注：</w:t>
      </w:r>
    </w:p>
    <w:p w14:paraId="0C61B554">
      <w:pPr>
        <w:pStyle w:val="9"/>
        <w:spacing w:after="0" w:line="360" w:lineRule="auto"/>
        <w:contextualSpacing/>
        <w:rPr>
          <w:rFonts w:ascii="宋体" w:hAnsi="宋体"/>
          <w:kern w:val="0"/>
          <w:sz w:val="21"/>
          <w:szCs w:val="21"/>
        </w:rPr>
      </w:pPr>
      <w:r>
        <w:rPr>
          <w:rFonts w:hint="eastAsia" w:ascii="宋体" w:hAnsi="宋体"/>
          <w:kern w:val="0"/>
          <w:sz w:val="21"/>
          <w:szCs w:val="21"/>
        </w:rPr>
        <w:t>注：</w:t>
      </w:r>
    </w:p>
    <w:p w14:paraId="139F43D3">
      <w:pPr>
        <w:pStyle w:val="9"/>
        <w:spacing w:after="0" w:line="360" w:lineRule="auto"/>
        <w:contextualSpacing/>
        <w:rPr>
          <w:rFonts w:ascii="宋体" w:hAnsi="宋体" w:cs="仿宋_GB2312"/>
          <w:kern w:val="0"/>
          <w:sz w:val="21"/>
          <w:szCs w:val="21"/>
        </w:rPr>
      </w:pPr>
      <w:r>
        <w:rPr>
          <w:rFonts w:hint="eastAsia" w:ascii="宋体" w:hAnsi="宋体" w:cs="仿宋_GB2312"/>
          <w:kern w:val="0"/>
          <w:sz w:val="21"/>
          <w:szCs w:val="21"/>
        </w:rPr>
        <w:t>1.说明：应对照磋商文件“第二章”中“服务需求一览表”的采购清单及技术参数条款逐条作出明确响应，并作出偏离说明。</w:t>
      </w:r>
    </w:p>
    <w:p w14:paraId="4674C137">
      <w:pPr>
        <w:pStyle w:val="11"/>
        <w:spacing w:line="400" w:lineRule="exact"/>
        <w:ind w:firstLine="0" w:firstLineChars="0"/>
        <w:rPr>
          <w:rFonts w:ascii="宋体" w:hAnsi="宋体" w:eastAsia="宋体" w:cs="仿宋_GB2312"/>
          <w:sz w:val="21"/>
          <w:szCs w:val="21"/>
        </w:rPr>
      </w:pPr>
      <w:r>
        <w:rPr>
          <w:rFonts w:hint="eastAsia" w:ascii="宋体" w:hAnsi="宋体" w:eastAsia="宋体" w:cs="仿宋_GB2312"/>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66219B32">
      <w:pPr>
        <w:spacing w:line="400" w:lineRule="exact"/>
        <w:rPr>
          <w:rFonts w:ascii="宋体" w:hAnsi="宋体" w:cs="仿宋_GB2312"/>
          <w:kern w:val="0"/>
          <w:szCs w:val="21"/>
        </w:rPr>
      </w:pPr>
      <w:r>
        <w:rPr>
          <w:rFonts w:hint="eastAsia" w:ascii="宋体" w:hAnsi="宋体" w:cs="仿宋_GB2312"/>
          <w:kern w:val="0"/>
          <w:szCs w:val="21"/>
        </w:rPr>
        <w:t>3.表格内容均需按要求填写并盖章，不得留空，否则按竞标无效处理。</w:t>
      </w:r>
    </w:p>
    <w:p w14:paraId="706D07E1">
      <w:pPr>
        <w:pStyle w:val="14"/>
        <w:spacing w:line="400" w:lineRule="exact"/>
        <w:rPr>
          <w:rFonts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C6B29A2">
      <w:pPr>
        <w:pStyle w:val="11"/>
        <w:spacing w:line="360" w:lineRule="auto"/>
        <w:ind w:firstLine="0" w:firstLineChars="0"/>
        <w:rPr>
          <w:rFonts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14:paraId="40A11162">
      <w:pPr>
        <w:snapToGrid w:val="0"/>
        <w:spacing w:line="360" w:lineRule="auto"/>
        <w:ind w:firstLine="602" w:firstLineChars="200"/>
        <w:rPr>
          <w:rFonts w:ascii="仿宋" w:hAnsi="仿宋" w:eastAsia="仿宋" w:cs="仿宋_GB2312"/>
          <w:b/>
          <w:sz w:val="30"/>
          <w:szCs w:val="30"/>
        </w:rPr>
      </w:pPr>
    </w:p>
    <w:p w14:paraId="466CCFF4">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8D2BFA6">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C75BD08">
      <w:pPr>
        <w:adjustRightInd w:val="0"/>
        <w:snapToGrid w:val="0"/>
        <w:spacing w:line="520" w:lineRule="exact"/>
        <w:jc w:val="center"/>
        <w:rPr>
          <w:rFonts w:ascii="方正小标宋简体" w:hAnsi="方正小标宋简体" w:eastAsia="方正小标宋简体" w:cs="方正小标宋简体"/>
          <w:bCs/>
          <w:color w:val="000000"/>
          <w:sz w:val="44"/>
          <w:szCs w:val="44"/>
        </w:rPr>
      </w:pPr>
    </w:p>
    <w:p w14:paraId="10539467">
      <w:pPr>
        <w:adjustRightInd w:val="0"/>
        <w:snapToGrid w:val="0"/>
        <w:spacing w:line="520" w:lineRule="exact"/>
        <w:jc w:val="center"/>
        <w:rPr>
          <w:rFonts w:hint="eastAsia" w:ascii="方正小标宋简体" w:hAnsi="方正小标宋简体" w:eastAsia="方正小标宋简体" w:cs="方正小标宋简体"/>
          <w:bCs/>
          <w:color w:val="000000"/>
          <w:sz w:val="44"/>
          <w:szCs w:val="44"/>
        </w:rPr>
      </w:pPr>
    </w:p>
    <w:p w14:paraId="22B58CE9">
      <w:pPr>
        <w:adjustRightInd w:val="0"/>
        <w:snapToGrid w:val="0"/>
        <w:spacing w:line="520" w:lineRule="exact"/>
        <w:jc w:val="center"/>
        <w:rPr>
          <w:rFonts w:ascii="宋体" w:hAnsi="宋体"/>
          <w:b/>
          <w:color w:val="000000"/>
          <w:sz w:val="32"/>
          <w:szCs w:val="32"/>
        </w:rPr>
      </w:pPr>
      <w:r>
        <w:rPr>
          <w:rFonts w:hint="eastAsia" w:ascii="方正小标宋简体" w:hAnsi="方正小标宋简体" w:eastAsia="方正小标宋简体" w:cs="方正小标宋简体"/>
          <w:bCs/>
          <w:color w:val="000000"/>
          <w:sz w:val="44"/>
          <w:szCs w:val="44"/>
        </w:rPr>
        <w:t>服务配置清单（如有）</w:t>
      </w:r>
    </w:p>
    <w:p w14:paraId="2845F012">
      <w:pPr>
        <w:spacing w:line="300" w:lineRule="auto"/>
        <w:rPr>
          <w:rFonts w:ascii="宋体" w:hAnsi="宋体"/>
          <w:color w:val="000000"/>
          <w:szCs w:val="21"/>
        </w:rPr>
      </w:pPr>
    </w:p>
    <w:p w14:paraId="265AC756">
      <w:pPr>
        <w:spacing w:line="360" w:lineRule="auto"/>
        <w:rPr>
          <w:rFonts w:ascii="宋体" w:hAnsi="宋体" w:cs="仿宋_GB2312"/>
          <w:color w:val="000000"/>
          <w:sz w:val="24"/>
          <w:u w:val="single"/>
        </w:rPr>
      </w:pPr>
      <w:r>
        <w:rPr>
          <w:rFonts w:hint="eastAsia" w:ascii="宋体" w:hAnsi="宋体" w:cs="仿宋_GB2312"/>
          <w:color w:val="000000"/>
          <w:sz w:val="24"/>
        </w:rPr>
        <w:t>所竞分标：</w:t>
      </w:r>
    </w:p>
    <w:tbl>
      <w:tblPr>
        <w:tblStyle w:val="2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1678E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75E9FD39">
            <w:pPr>
              <w:snapToGrid w:val="0"/>
              <w:spacing w:before="50" w:after="50"/>
              <w:jc w:val="center"/>
              <w:rPr>
                <w:rFonts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42EAD72D">
            <w:pPr>
              <w:snapToGrid w:val="0"/>
              <w:spacing w:before="50" w:after="50"/>
              <w:jc w:val="center"/>
              <w:rPr>
                <w:rFonts w:ascii="宋体" w:hAnsi="宋体"/>
                <w:color w:val="000000"/>
                <w:sz w:val="24"/>
              </w:rPr>
            </w:pPr>
            <w:r>
              <w:rPr>
                <w:rFonts w:hint="eastAsia" w:ascii="宋体" w:hAnsi="宋体"/>
                <w:color w:val="000000"/>
                <w:sz w:val="24"/>
              </w:rPr>
              <w:t>服务名称</w:t>
            </w:r>
          </w:p>
        </w:tc>
        <w:tc>
          <w:tcPr>
            <w:tcW w:w="449" w:type="pct"/>
            <w:tcBorders>
              <w:top w:val="single" w:color="auto" w:sz="4" w:space="0"/>
              <w:left w:val="single" w:color="auto" w:sz="4" w:space="0"/>
              <w:bottom w:val="single" w:color="auto" w:sz="4" w:space="0"/>
              <w:right w:val="single" w:color="auto" w:sz="4" w:space="0"/>
            </w:tcBorders>
            <w:vAlign w:val="center"/>
          </w:tcPr>
          <w:p w14:paraId="6A476212">
            <w:pPr>
              <w:snapToGrid w:val="0"/>
              <w:spacing w:before="50" w:after="50"/>
              <w:jc w:val="center"/>
              <w:rPr>
                <w:rFonts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03B5103D">
            <w:pPr>
              <w:snapToGrid w:val="0"/>
              <w:spacing w:before="50" w:after="50"/>
              <w:jc w:val="center"/>
              <w:rPr>
                <w:rFonts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tcPr>
          <w:p w14:paraId="7C9E3C6A">
            <w:pPr>
              <w:snapToGrid w:val="0"/>
              <w:spacing w:before="50" w:after="50"/>
              <w:jc w:val="center"/>
              <w:rPr>
                <w:rFonts w:ascii="宋体" w:hAnsi="宋体"/>
                <w:color w:val="000000"/>
                <w:sz w:val="24"/>
              </w:rPr>
            </w:pPr>
          </w:p>
          <w:p w14:paraId="13168DE3">
            <w:pPr>
              <w:snapToGrid w:val="0"/>
              <w:spacing w:before="50" w:after="50"/>
              <w:jc w:val="center"/>
              <w:rPr>
                <w:rFonts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4E1A4186">
            <w:pPr>
              <w:snapToGrid w:val="0"/>
              <w:spacing w:before="50" w:after="50"/>
              <w:jc w:val="center"/>
              <w:rPr>
                <w:rFonts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642642AA">
            <w:pPr>
              <w:snapToGrid w:val="0"/>
              <w:spacing w:before="50" w:after="50"/>
              <w:jc w:val="center"/>
              <w:rPr>
                <w:rFonts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26A199E4">
            <w:pPr>
              <w:snapToGrid w:val="0"/>
              <w:spacing w:before="50" w:after="50"/>
              <w:jc w:val="center"/>
              <w:rPr>
                <w:rFonts w:ascii="宋体" w:hAnsi="宋体"/>
                <w:color w:val="000000"/>
                <w:sz w:val="24"/>
              </w:rPr>
            </w:pPr>
            <w:r>
              <w:rPr>
                <w:rFonts w:hint="eastAsia" w:ascii="宋体" w:hAnsi="宋体"/>
                <w:color w:val="000000"/>
                <w:sz w:val="24"/>
              </w:rPr>
              <w:t>参数性能、指标及配置</w:t>
            </w:r>
          </w:p>
        </w:tc>
      </w:tr>
      <w:tr w14:paraId="4C444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4D6C1596">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05AFBF67">
            <w:pPr>
              <w:snapToGrid w:val="0"/>
              <w:spacing w:before="50" w:after="50"/>
              <w:jc w:val="center"/>
              <w:rPr>
                <w:rFonts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32520251">
            <w:pPr>
              <w:snapToGrid w:val="0"/>
              <w:spacing w:before="50" w:after="50"/>
              <w:jc w:val="center"/>
              <w:rPr>
                <w:rFonts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2551EE29">
            <w:pPr>
              <w:snapToGrid w:val="0"/>
              <w:spacing w:before="50" w:after="50"/>
              <w:jc w:val="center"/>
              <w:rPr>
                <w:rFonts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tcPr>
          <w:p w14:paraId="32EBFFE2">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3800100">
            <w:pPr>
              <w:snapToGrid w:val="0"/>
              <w:spacing w:before="50" w:after="50"/>
              <w:jc w:val="center"/>
              <w:rPr>
                <w:rFonts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468930B9">
            <w:pPr>
              <w:snapToGrid w:val="0"/>
              <w:spacing w:before="50" w:after="50"/>
              <w:jc w:val="center"/>
              <w:rPr>
                <w:rFonts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0D2AA923">
            <w:pPr>
              <w:snapToGrid w:val="0"/>
              <w:spacing w:before="50" w:after="50"/>
              <w:jc w:val="center"/>
              <w:rPr>
                <w:rFonts w:ascii="宋体" w:hAnsi="宋体"/>
                <w:color w:val="000000"/>
                <w:sz w:val="24"/>
              </w:rPr>
            </w:pPr>
          </w:p>
        </w:tc>
      </w:tr>
      <w:tr w14:paraId="6FD79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0A964050">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3A0E0FB6">
            <w:pPr>
              <w:snapToGrid w:val="0"/>
              <w:spacing w:before="50" w:after="50"/>
              <w:jc w:val="center"/>
              <w:rPr>
                <w:rFonts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44341475">
            <w:pPr>
              <w:snapToGrid w:val="0"/>
              <w:spacing w:before="50" w:after="50"/>
              <w:jc w:val="center"/>
              <w:rPr>
                <w:rFonts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7446740B">
            <w:pPr>
              <w:snapToGrid w:val="0"/>
              <w:spacing w:before="50" w:after="50"/>
              <w:jc w:val="center"/>
              <w:rPr>
                <w:rFonts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tcPr>
          <w:p w14:paraId="7271FBF7">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017B710C">
            <w:pPr>
              <w:snapToGrid w:val="0"/>
              <w:spacing w:before="50" w:after="50"/>
              <w:jc w:val="center"/>
              <w:rPr>
                <w:rFonts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5098EE6B">
            <w:pPr>
              <w:snapToGrid w:val="0"/>
              <w:spacing w:before="50" w:after="50"/>
              <w:jc w:val="center"/>
              <w:rPr>
                <w:rFonts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7B7A3E35">
            <w:pPr>
              <w:snapToGrid w:val="0"/>
              <w:spacing w:before="50" w:after="50"/>
              <w:jc w:val="center"/>
              <w:rPr>
                <w:rFonts w:ascii="宋体" w:hAnsi="宋体"/>
                <w:color w:val="000000"/>
                <w:sz w:val="24"/>
              </w:rPr>
            </w:pPr>
          </w:p>
        </w:tc>
      </w:tr>
      <w:tr w14:paraId="2926D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12E3123C">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452CD9F9">
            <w:pPr>
              <w:snapToGrid w:val="0"/>
              <w:spacing w:before="50" w:after="50"/>
              <w:jc w:val="center"/>
              <w:rPr>
                <w:rFonts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2B2D47AD">
            <w:pPr>
              <w:snapToGrid w:val="0"/>
              <w:spacing w:before="50" w:after="50"/>
              <w:jc w:val="center"/>
              <w:rPr>
                <w:rFonts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16C58BC4">
            <w:pPr>
              <w:snapToGrid w:val="0"/>
              <w:spacing w:before="50" w:after="50"/>
              <w:jc w:val="center"/>
              <w:rPr>
                <w:rFonts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tcPr>
          <w:p w14:paraId="1BD73897">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0BA83C2D">
            <w:pPr>
              <w:snapToGrid w:val="0"/>
              <w:spacing w:before="50" w:after="50"/>
              <w:jc w:val="center"/>
              <w:rPr>
                <w:rFonts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7FC77A34">
            <w:pPr>
              <w:snapToGrid w:val="0"/>
              <w:spacing w:before="50" w:after="50"/>
              <w:jc w:val="center"/>
              <w:rPr>
                <w:rFonts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6547B405">
            <w:pPr>
              <w:snapToGrid w:val="0"/>
              <w:spacing w:before="50" w:after="50"/>
              <w:jc w:val="center"/>
              <w:rPr>
                <w:rFonts w:ascii="宋体" w:hAnsi="宋体"/>
                <w:color w:val="000000"/>
                <w:sz w:val="24"/>
              </w:rPr>
            </w:pPr>
          </w:p>
        </w:tc>
      </w:tr>
    </w:tbl>
    <w:p w14:paraId="6BEDAB6C">
      <w:pPr>
        <w:spacing w:line="360" w:lineRule="auto"/>
        <w:rPr>
          <w:rFonts w:ascii="宋体" w:hAnsi="宋体"/>
          <w:color w:val="000000"/>
          <w:sz w:val="24"/>
        </w:rPr>
      </w:pPr>
      <w:r>
        <w:rPr>
          <w:rFonts w:hint="eastAsia" w:ascii="宋体" w:hAnsi="宋体"/>
          <w:color w:val="000000"/>
          <w:sz w:val="24"/>
        </w:rPr>
        <w:t>备注：</w:t>
      </w:r>
    </w:p>
    <w:p w14:paraId="207DB77C">
      <w:pPr>
        <w:tabs>
          <w:tab w:val="left" w:pos="1065"/>
        </w:tabs>
        <w:adjustRightInd w:val="0"/>
        <w:spacing w:line="360" w:lineRule="auto"/>
        <w:rPr>
          <w:rFonts w:ascii="宋体" w:hAnsi="宋体" w:cs="仿宋_GB2312"/>
          <w:color w:val="000000"/>
          <w:sz w:val="24"/>
        </w:rPr>
      </w:pPr>
      <w:r>
        <w:rPr>
          <w:rFonts w:hint="eastAsia" w:ascii="宋体" w:hAnsi="宋体"/>
          <w:b/>
          <w:bCs/>
          <w:color w:val="000000"/>
          <w:sz w:val="24"/>
          <w:highlight w:val="yellow"/>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rPr>
        <w:t>。</w:t>
      </w:r>
      <w:r>
        <w:rPr>
          <w:rFonts w:hint="eastAsia" w:ascii="宋体" w:hAnsi="宋体"/>
          <w:color w:val="000000"/>
          <w:sz w:val="24"/>
        </w:rPr>
        <w:t>服务名称、数量及单位、品牌必须与“服务需求一览表”一致，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14:paraId="69CA99FA">
      <w:pPr>
        <w:adjustRightInd w:val="0"/>
        <w:spacing w:line="360" w:lineRule="auto"/>
        <w:jc w:val="left"/>
        <w:rPr>
          <w:rFonts w:ascii="宋体" w:hAnsi="宋体" w:cs="仿宋_GB2312"/>
          <w:color w:val="000000"/>
          <w:sz w:val="24"/>
        </w:rPr>
      </w:pPr>
    </w:p>
    <w:p w14:paraId="5FFAEA0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DA104DC">
      <w:pPr>
        <w:spacing w:line="500" w:lineRule="exact"/>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8646FD5">
      <w:pPr>
        <w:widowControl/>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6BEFDF06">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八、组织服务方案</w:t>
      </w:r>
    </w:p>
    <w:p w14:paraId="73A6DDD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（由供应商根据采购需求及采购文件要求编制）</w:t>
      </w:r>
    </w:p>
    <w:p w14:paraId="6F1D3776">
      <w:pPr>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 xml:space="preserve">(以生效日算起) </w:t>
      </w:r>
    </w:p>
    <w:tbl>
      <w:tblPr>
        <w:tblStyle w:val="2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077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00B09D0C">
            <w:pPr>
              <w:spacing w:line="360" w:lineRule="auto"/>
              <w:rPr>
                <w:rFonts w:ascii="仿宋_GB2312" w:hAnsi="仿宋" w:eastAsia="仿宋_GB2312" w:cs="仿宋_GB2312"/>
                <w:sz w:val="24"/>
              </w:rPr>
            </w:pPr>
            <w: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7"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8" name="__TH_L2"/>
                              <wps:cNvCnPr/>
                              <wps:spPr bwMode="auto">
                                <a:xfrm>
                                  <a:off x="0" y="0"/>
                                  <a:ext cx="1178" cy="1860"/>
                                </a:xfrm>
                                <a:prstGeom prst="line">
                                  <a:avLst/>
                                </a:prstGeom>
                                <a:noFill/>
                                <a:ln w="6350">
                                  <a:solidFill>
                                    <a:srgbClr val="000000"/>
                                  </a:solidFill>
                                  <a:round/>
                                </a:ln>
                                <a:effectLst/>
                              </wps:spPr>
                              <wps:bodyPr/>
                            </wps:wsp>
                            <wps:wsp>
                              <wps:cNvPr id="9" name="__TH_B113"/>
                              <wps:cNvSpPr txBox="1">
                                <a:spLocks noChangeArrowheads="1"/>
                              </wps:cNvSpPr>
                              <wps:spPr bwMode="auto">
                                <a:xfrm>
                                  <a:off x="455" y="122"/>
                                  <a:ext cx="253" cy="263"/>
                                </a:xfrm>
                                <a:prstGeom prst="rect">
                                  <a:avLst/>
                                </a:prstGeom>
                                <a:noFill/>
                                <a:ln>
                                  <a:noFill/>
                                </a:ln>
                                <a:effectLst/>
                              </wps:spPr>
                              <wps:txbx>
                                <w:txbxContent>
                                  <w:p w14:paraId="60BECA2C">
                                    <w:pPr>
                                      <w:snapToGrid w:val="0"/>
                                    </w:pPr>
                                    <w:r>
                                      <w:rPr>
                                        <w:rFonts w:hint="eastAsia"/>
                                      </w:rPr>
                                      <w:t>工</w:t>
                                    </w:r>
                                  </w:p>
                                </w:txbxContent>
                              </wps:txbx>
                              <wps:bodyPr rot="0" vert="horz" wrap="square" lIns="0" tIns="0" rIns="0" bIns="0" anchor="t" anchorCtr="0" upright="1">
                                <a:noAutofit/>
                              </wps:bodyPr>
                            </wps:wsp>
                            <wps:wsp>
                              <wps:cNvPr id="15" name="__TH_B124"/>
                              <wps:cNvSpPr txBox="1">
                                <a:spLocks noChangeArrowheads="1"/>
                              </wps:cNvSpPr>
                              <wps:spPr bwMode="auto">
                                <a:xfrm>
                                  <a:off x="643" y="419"/>
                                  <a:ext cx="253" cy="263"/>
                                </a:xfrm>
                                <a:prstGeom prst="rect">
                                  <a:avLst/>
                                </a:prstGeom>
                                <a:noFill/>
                                <a:ln>
                                  <a:noFill/>
                                </a:ln>
                                <a:effectLst/>
                              </wps:spPr>
                              <wps:txbx>
                                <w:txbxContent>
                                  <w:p w14:paraId="65AFC29D">
                                    <w:pPr>
                                      <w:snapToGrid w:val="0"/>
                                    </w:pPr>
                                    <w:r>
                                      <w:rPr>
                                        <w:rFonts w:hint="eastAsia"/>
                                      </w:rPr>
                                      <w:t>作</w:t>
                                    </w:r>
                                  </w:p>
                                </w:txbxContent>
                              </wps:txbx>
                              <wps:bodyPr rot="0" vert="horz" wrap="square" lIns="0" tIns="0" rIns="0" bIns="0" anchor="t" anchorCtr="0" upright="1">
                                <a:noAutofit/>
                              </wps:bodyPr>
                            </wps:wsp>
                            <wps:wsp>
                              <wps:cNvPr id="16" name="__TH_B135"/>
                              <wps:cNvSpPr txBox="1">
                                <a:spLocks noChangeArrowheads="1"/>
                              </wps:cNvSpPr>
                              <wps:spPr bwMode="auto">
                                <a:xfrm>
                                  <a:off x="831" y="717"/>
                                  <a:ext cx="253" cy="262"/>
                                </a:xfrm>
                                <a:prstGeom prst="rect">
                                  <a:avLst/>
                                </a:prstGeom>
                                <a:noFill/>
                                <a:ln>
                                  <a:noFill/>
                                </a:ln>
                                <a:effectLst/>
                              </wps:spPr>
                              <wps:txbx>
                                <w:txbxContent>
                                  <w:p w14:paraId="78E2330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3"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9ctcntgAAAAIAQAADwAAAAAAAAABACAAAAAiAAAAZHJzL2Rvd25yZXYueG1s&#10;UEsBAhQAFAAAAAgAh07iQCv9T+cVAwAARgsAAA4AAAAAAAAAAQAgAAAAJwEAAGRycy9lMm9Eb2Mu&#10;eG1sUEsFBgAAAAAGAAYAWQEAAK4GAAAAAA==&#10;">
                      <o:lock v:ext="edit" aspectratio="f"/>
                      <v:line id="__TH_L2" o:spid="_x0000_s1026" o:spt="20" style="position:absolute;left:0;top:0;height:1860;width:1178;"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0BECA2C">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5AFC29D">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8E23308">
                              <w:pPr>
                                <w:snapToGrid w:val="0"/>
                              </w:pPr>
                              <w:r>
                                <w:rPr>
                                  <w:rFonts w:hint="eastAsia"/>
                                </w:rPr>
                                <w:t>日</w:t>
                              </w:r>
                            </w:p>
                          </w:txbxContent>
                        </v:textbox>
                      </v:shape>
                    </v:group>
                  </w:pict>
                </mc:Fallback>
              </mc:AlternateContent>
            </w:r>
          </w:p>
          <w:p w14:paraId="3FEAA1D4">
            <w:pPr>
              <w:spacing w:line="360" w:lineRule="auto"/>
              <w:rPr>
                <w:rFonts w:ascii="仿宋_GB2312" w:hAnsi="仿宋" w:eastAsia="仿宋_GB2312" w:cs="仿宋_GB2312"/>
                <w:sz w:val="24"/>
              </w:rPr>
            </w:pPr>
          </w:p>
          <w:p w14:paraId="66A73ABA">
            <w:pPr>
              <w:spacing w:line="360" w:lineRule="auto"/>
              <w:rPr>
                <w:rFonts w:ascii="仿宋_GB2312" w:hAnsi="仿宋" w:eastAsia="仿宋_GB2312" w:cs="仿宋_GB2312"/>
                <w:sz w:val="24"/>
              </w:rPr>
            </w:pPr>
          </w:p>
          <w:p w14:paraId="30BC3CB3">
            <w:pPr>
              <w:spacing w:line="360" w:lineRule="auto"/>
              <w:rPr>
                <w:rFonts w:ascii="仿宋_GB2312" w:hAnsi="仿宋" w:eastAsia="仿宋_GB2312" w:cs="仿宋_GB2312"/>
                <w:sz w:val="24"/>
              </w:rPr>
            </w:pPr>
            <w:r>
              <w:rPr>
                <w:rFonts w:hint="eastAsia" w:ascii="仿宋_GB2312" w:hAnsi="仿宋" w:eastAsia="仿宋_GB2312" w:cs="仿宋_GB2312"/>
                <w:sz w:val="24"/>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621B1BAA">
            <w:pPr>
              <w:spacing w:line="360" w:lineRule="auto"/>
              <w:rPr>
                <w:rFonts w:ascii="仿宋_GB2312" w:hAnsi="仿宋" w:eastAsia="仿宋_GB2312" w:cs="仿宋_GB2312"/>
                <w:sz w:val="24"/>
              </w:rPr>
            </w:pPr>
            <w:r>
              <w:rPr>
                <w:rFonts w:hint="eastAsia" w:ascii="仿宋_GB2312" w:hAnsi="仿宋" w:eastAsia="仿宋_GB2312" w:cs="仿宋_GB2312"/>
                <w:sz w:val="24"/>
              </w:rPr>
              <w:t>1</w:t>
            </w:r>
          </w:p>
        </w:tc>
        <w:tc>
          <w:tcPr>
            <w:tcW w:w="552" w:type="dxa"/>
            <w:tcBorders>
              <w:top w:val="single" w:color="auto" w:sz="4" w:space="0"/>
              <w:left w:val="single" w:color="auto" w:sz="4" w:space="0"/>
              <w:bottom w:val="single" w:color="auto" w:sz="4" w:space="0"/>
              <w:right w:val="single" w:color="auto" w:sz="4" w:space="0"/>
            </w:tcBorders>
            <w:vAlign w:val="center"/>
          </w:tcPr>
          <w:p w14:paraId="01A1940A">
            <w:pPr>
              <w:spacing w:line="360" w:lineRule="auto"/>
              <w:rPr>
                <w:rFonts w:ascii="仿宋_GB2312" w:hAnsi="仿宋" w:eastAsia="仿宋_GB2312" w:cs="仿宋_GB2312"/>
                <w:sz w:val="24"/>
              </w:rPr>
            </w:pPr>
            <w:r>
              <w:rPr>
                <w:rFonts w:hint="eastAsia" w:ascii="仿宋_GB2312" w:hAnsi="仿宋" w:eastAsia="仿宋_GB2312" w:cs="仿宋_GB2312"/>
                <w:sz w:val="24"/>
              </w:rPr>
              <w:t>2</w:t>
            </w:r>
          </w:p>
        </w:tc>
        <w:tc>
          <w:tcPr>
            <w:tcW w:w="552" w:type="dxa"/>
            <w:tcBorders>
              <w:top w:val="single" w:color="auto" w:sz="4" w:space="0"/>
              <w:left w:val="single" w:color="auto" w:sz="4" w:space="0"/>
              <w:bottom w:val="single" w:color="auto" w:sz="4" w:space="0"/>
              <w:right w:val="single" w:color="auto" w:sz="4" w:space="0"/>
            </w:tcBorders>
            <w:vAlign w:val="center"/>
          </w:tcPr>
          <w:p w14:paraId="4791FBA6">
            <w:pPr>
              <w:spacing w:line="360" w:lineRule="auto"/>
              <w:rPr>
                <w:rFonts w:ascii="仿宋_GB2312" w:hAnsi="仿宋" w:eastAsia="仿宋_GB2312" w:cs="仿宋_GB2312"/>
                <w:sz w:val="24"/>
              </w:rPr>
            </w:pPr>
            <w:r>
              <w:rPr>
                <w:rFonts w:hint="eastAsia" w:ascii="仿宋_GB2312" w:hAnsi="仿宋" w:eastAsia="仿宋_GB2312" w:cs="仿宋_GB2312"/>
                <w:sz w:val="24"/>
              </w:rPr>
              <w:t>3</w:t>
            </w:r>
          </w:p>
        </w:tc>
        <w:tc>
          <w:tcPr>
            <w:tcW w:w="552" w:type="dxa"/>
            <w:tcBorders>
              <w:top w:val="single" w:color="auto" w:sz="4" w:space="0"/>
              <w:left w:val="single" w:color="auto" w:sz="4" w:space="0"/>
              <w:bottom w:val="single" w:color="auto" w:sz="4" w:space="0"/>
              <w:right w:val="single" w:color="auto" w:sz="4" w:space="0"/>
            </w:tcBorders>
            <w:vAlign w:val="center"/>
          </w:tcPr>
          <w:p w14:paraId="52D7E076">
            <w:pPr>
              <w:spacing w:line="360" w:lineRule="auto"/>
              <w:rPr>
                <w:rFonts w:ascii="仿宋_GB2312" w:hAnsi="仿宋" w:eastAsia="仿宋_GB2312" w:cs="仿宋_GB2312"/>
                <w:sz w:val="24"/>
              </w:rPr>
            </w:pPr>
            <w:r>
              <w:rPr>
                <w:rFonts w:hint="eastAsia" w:ascii="仿宋_GB2312" w:hAnsi="仿宋" w:eastAsia="仿宋_GB2312" w:cs="仿宋_GB2312"/>
                <w:sz w:val="24"/>
              </w:rPr>
              <w:t>4</w:t>
            </w:r>
          </w:p>
        </w:tc>
        <w:tc>
          <w:tcPr>
            <w:tcW w:w="552" w:type="dxa"/>
            <w:tcBorders>
              <w:top w:val="single" w:color="auto" w:sz="4" w:space="0"/>
              <w:left w:val="single" w:color="auto" w:sz="4" w:space="0"/>
              <w:bottom w:val="single" w:color="auto" w:sz="4" w:space="0"/>
              <w:right w:val="single" w:color="auto" w:sz="4" w:space="0"/>
            </w:tcBorders>
            <w:vAlign w:val="center"/>
          </w:tcPr>
          <w:p w14:paraId="6809B065">
            <w:pPr>
              <w:spacing w:line="360" w:lineRule="auto"/>
              <w:rPr>
                <w:rFonts w:ascii="仿宋_GB2312" w:hAnsi="仿宋" w:eastAsia="仿宋_GB2312" w:cs="仿宋_GB2312"/>
                <w:sz w:val="24"/>
              </w:rPr>
            </w:pPr>
            <w:r>
              <w:rPr>
                <w:rFonts w:hint="eastAsia" w:ascii="仿宋_GB2312" w:hAnsi="仿宋" w:eastAsia="仿宋_GB2312" w:cs="仿宋_GB2312"/>
                <w:sz w:val="24"/>
              </w:rPr>
              <w:t>5</w:t>
            </w:r>
          </w:p>
        </w:tc>
        <w:tc>
          <w:tcPr>
            <w:tcW w:w="552" w:type="dxa"/>
            <w:tcBorders>
              <w:top w:val="single" w:color="auto" w:sz="4" w:space="0"/>
              <w:left w:val="single" w:color="auto" w:sz="4" w:space="0"/>
              <w:bottom w:val="single" w:color="auto" w:sz="4" w:space="0"/>
              <w:right w:val="single" w:color="auto" w:sz="4" w:space="0"/>
            </w:tcBorders>
            <w:vAlign w:val="center"/>
          </w:tcPr>
          <w:p w14:paraId="784199C8">
            <w:pPr>
              <w:spacing w:line="360" w:lineRule="auto"/>
              <w:rPr>
                <w:rFonts w:ascii="仿宋_GB2312" w:hAnsi="仿宋" w:eastAsia="仿宋_GB2312" w:cs="仿宋_GB2312"/>
                <w:sz w:val="24"/>
              </w:rPr>
            </w:pPr>
            <w:r>
              <w:rPr>
                <w:rFonts w:hint="eastAsia" w:ascii="仿宋_GB2312" w:hAnsi="仿宋" w:eastAsia="仿宋_GB2312" w:cs="仿宋_GB2312"/>
                <w:sz w:val="24"/>
              </w:rPr>
              <w:t>6</w:t>
            </w:r>
          </w:p>
        </w:tc>
        <w:tc>
          <w:tcPr>
            <w:tcW w:w="553" w:type="dxa"/>
            <w:tcBorders>
              <w:top w:val="single" w:color="auto" w:sz="4" w:space="0"/>
              <w:left w:val="single" w:color="auto" w:sz="4" w:space="0"/>
              <w:bottom w:val="single" w:color="auto" w:sz="4" w:space="0"/>
              <w:right w:val="single" w:color="auto" w:sz="4" w:space="0"/>
            </w:tcBorders>
            <w:vAlign w:val="center"/>
          </w:tcPr>
          <w:p w14:paraId="170BA473">
            <w:pPr>
              <w:spacing w:line="360" w:lineRule="auto"/>
              <w:rPr>
                <w:rFonts w:ascii="仿宋_GB2312" w:hAnsi="仿宋" w:eastAsia="仿宋_GB2312" w:cs="仿宋_GB2312"/>
                <w:sz w:val="24"/>
              </w:rPr>
            </w:pPr>
            <w:r>
              <w:rPr>
                <w:rFonts w:hint="eastAsia" w:ascii="仿宋_GB2312" w:hAnsi="仿宋" w:eastAsia="仿宋_GB2312" w:cs="仿宋_GB2312"/>
                <w:sz w:val="24"/>
              </w:rPr>
              <w:t>7</w:t>
            </w:r>
          </w:p>
        </w:tc>
        <w:tc>
          <w:tcPr>
            <w:tcW w:w="553" w:type="dxa"/>
            <w:tcBorders>
              <w:top w:val="single" w:color="auto" w:sz="4" w:space="0"/>
              <w:left w:val="single" w:color="auto" w:sz="4" w:space="0"/>
              <w:bottom w:val="single" w:color="auto" w:sz="4" w:space="0"/>
              <w:right w:val="single" w:color="auto" w:sz="4" w:space="0"/>
            </w:tcBorders>
            <w:vAlign w:val="center"/>
          </w:tcPr>
          <w:p w14:paraId="569D4B3F">
            <w:pPr>
              <w:spacing w:line="360" w:lineRule="auto"/>
              <w:rPr>
                <w:rFonts w:ascii="仿宋_GB2312" w:hAnsi="仿宋" w:eastAsia="仿宋_GB2312" w:cs="仿宋_GB2312"/>
                <w:sz w:val="24"/>
              </w:rPr>
            </w:pPr>
            <w:r>
              <w:rPr>
                <w:rFonts w:hint="eastAsia" w:ascii="仿宋_GB2312" w:hAnsi="仿宋" w:eastAsia="仿宋_GB2312" w:cs="仿宋_GB2312"/>
                <w:sz w:val="24"/>
              </w:rPr>
              <w:t>8</w:t>
            </w:r>
          </w:p>
        </w:tc>
        <w:tc>
          <w:tcPr>
            <w:tcW w:w="553" w:type="dxa"/>
            <w:tcBorders>
              <w:top w:val="single" w:color="auto" w:sz="4" w:space="0"/>
              <w:left w:val="single" w:color="auto" w:sz="4" w:space="0"/>
              <w:bottom w:val="single" w:color="auto" w:sz="4" w:space="0"/>
              <w:right w:val="single" w:color="auto" w:sz="4" w:space="0"/>
            </w:tcBorders>
            <w:vAlign w:val="center"/>
          </w:tcPr>
          <w:p w14:paraId="0F6A6942">
            <w:pPr>
              <w:spacing w:line="360" w:lineRule="auto"/>
              <w:rPr>
                <w:rFonts w:ascii="仿宋_GB2312" w:hAnsi="仿宋" w:eastAsia="仿宋_GB2312" w:cs="仿宋_GB2312"/>
                <w:sz w:val="24"/>
              </w:rPr>
            </w:pPr>
            <w:r>
              <w:rPr>
                <w:rFonts w:hint="eastAsia" w:ascii="仿宋_GB2312" w:hAnsi="仿宋" w:eastAsia="仿宋_GB2312" w:cs="仿宋_GB2312"/>
                <w:sz w:val="24"/>
              </w:rPr>
              <w:t>9</w:t>
            </w:r>
          </w:p>
        </w:tc>
        <w:tc>
          <w:tcPr>
            <w:tcW w:w="553" w:type="dxa"/>
            <w:tcBorders>
              <w:top w:val="single" w:color="auto" w:sz="4" w:space="0"/>
              <w:left w:val="single" w:color="auto" w:sz="4" w:space="0"/>
              <w:bottom w:val="single" w:color="auto" w:sz="4" w:space="0"/>
              <w:right w:val="single" w:color="auto" w:sz="4" w:space="0"/>
            </w:tcBorders>
            <w:vAlign w:val="center"/>
          </w:tcPr>
          <w:p w14:paraId="3169904F">
            <w:pPr>
              <w:spacing w:line="360" w:lineRule="auto"/>
              <w:rPr>
                <w:rFonts w:ascii="仿宋_GB2312" w:hAnsi="仿宋" w:eastAsia="仿宋_GB2312" w:cs="仿宋_GB2312"/>
                <w:sz w:val="24"/>
              </w:rPr>
            </w:pPr>
            <w:r>
              <w:rPr>
                <w:rFonts w:hint="eastAsia" w:ascii="仿宋_GB2312" w:hAnsi="仿宋" w:eastAsia="仿宋_GB2312" w:cs="仿宋_GB2312"/>
                <w:sz w:val="24"/>
              </w:rPr>
              <w:t>10</w:t>
            </w:r>
          </w:p>
        </w:tc>
        <w:tc>
          <w:tcPr>
            <w:tcW w:w="553" w:type="dxa"/>
            <w:tcBorders>
              <w:top w:val="single" w:color="auto" w:sz="4" w:space="0"/>
              <w:left w:val="single" w:color="auto" w:sz="4" w:space="0"/>
              <w:bottom w:val="single" w:color="auto" w:sz="4" w:space="0"/>
              <w:right w:val="single" w:color="auto" w:sz="4" w:space="0"/>
            </w:tcBorders>
            <w:vAlign w:val="center"/>
          </w:tcPr>
          <w:p w14:paraId="23FD8CDE">
            <w:pPr>
              <w:spacing w:line="360" w:lineRule="auto"/>
              <w:rPr>
                <w:rFonts w:ascii="仿宋_GB2312" w:hAnsi="仿宋" w:eastAsia="仿宋_GB2312" w:cs="仿宋_GB2312"/>
                <w:sz w:val="24"/>
              </w:rPr>
            </w:pPr>
            <w:r>
              <w:rPr>
                <w:rFonts w:hint="eastAsia" w:ascii="仿宋_GB2312" w:hAnsi="仿宋" w:eastAsia="仿宋_GB2312" w:cs="仿宋_GB2312"/>
                <w:sz w:val="24"/>
              </w:rPr>
              <w:t>11</w:t>
            </w:r>
          </w:p>
        </w:tc>
        <w:tc>
          <w:tcPr>
            <w:tcW w:w="553" w:type="dxa"/>
            <w:tcBorders>
              <w:top w:val="single" w:color="auto" w:sz="4" w:space="0"/>
              <w:left w:val="single" w:color="auto" w:sz="4" w:space="0"/>
              <w:bottom w:val="single" w:color="auto" w:sz="4" w:space="0"/>
              <w:right w:val="single" w:color="auto" w:sz="4" w:space="0"/>
            </w:tcBorders>
            <w:vAlign w:val="center"/>
          </w:tcPr>
          <w:p w14:paraId="6A9615E4">
            <w:pPr>
              <w:spacing w:line="360" w:lineRule="auto"/>
              <w:rPr>
                <w:rFonts w:ascii="仿宋_GB2312" w:hAnsi="仿宋" w:eastAsia="仿宋_GB2312" w:cs="仿宋_GB2312"/>
                <w:sz w:val="24"/>
              </w:rPr>
            </w:pPr>
            <w:r>
              <w:rPr>
                <w:rFonts w:hint="eastAsia" w:ascii="仿宋_GB2312" w:hAnsi="仿宋" w:eastAsia="仿宋_GB2312" w:cs="仿宋_GB2312"/>
                <w:sz w:val="24"/>
              </w:rPr>
              <w:t>12</w:t>
            </w:r>
          </w:p>
        </w:tc>
        <w:tc>
          <w:tcPr>
            <w:tcW w:w="553" w:type="dxa"/>
            <w:tcBorders>
              <w:top w:val="single" w:color="auto" w:sz="4" w:space="0"/>
              <w:left w:val="single" w:color="auto" w:sz="4" w:space="0"/>
              <w:bottom w:val="single" w:color="auto" w:sz="4" w:space="0"/>
              <w:right w:val="single" w:color="auto" w:sz="4" w:space="0"/>
            </w:tcBorders>
            <w:vAlign w:val="center"/>
          </w:tcPr>
          <w:p w14:paraId="04588B04">
            <w:pPr>
              <w:spacing w:line="360" w:lineRule="auto"/>
              <w:rPr>
                <w:rFonts w:ascii="仿宋_GB2312" w:hAnsi="仿宋" w:eastAsia="仿宋_GB2312" w:cs="仿宋_GB2312"/>
                <w:sz w:val="24"/>
              </w:rPr>
            </w:pPr>
            <w:r>
              <w:rPr>
                <w:rFonts w:hint="eastAsia" w:ascii="仿宋_GB2312" w:hAnsi="仿宋" w:eastAsia="仿宋_GB2312" w:cs="仿宋_GB2312"/>
                <w:sz w:val="24"/>
              </w:rPr>
              <w:t>13</w:t>
            </w:r>
          </w:p>
        </w:tc>
        <w:tc>
          <w:tcPr>
            <w:tcW w:w="553" w:type="dxa"/>
            <w:tcBorders>
              <w:top w:val="single" w:color="auto" w:sz="4" w:space="0"/>
              <w:left w:val="single" w:color="auto" w:sz="4" w:space="0"/>
              <w:bottom w:val="single" w:color="auto" w:sz="4" w:space="0"/>
              <w:right w:val="single" w:color="auto" w:sz="4" w:space="0"/>
            </w:tcBorders>
            <w:vAlign w:val="center"/>
          </w:tcPr>
          <w:p w14:paraId="6A63CF85">
            <w:pPr>
              <w:spacing w:line="360" w:lineRule="auto"/>
              <w:rPr>
                <w:rFonts w:ascii="仿宋_GB2312" w:hAnsi="仿宋" w:eastAsia="仿宋_GB2312" w:cs="仿宋_GB2312"/>
                <w:sz w:val="24"/>
              </w:rPr>
            </w:pPr>
            <w:r>
              <w:rPr>
                <w:rFonts w:hint="eastAsia" w:ascii="仿宋_GB2312" w:hAnsi="仿宋" w:eastAsia="仿宋_GB2312" w:cs="仿宋_GB2312"/>
                <w:sz w:val="24"/>
              </w:rPr>
              <w:t>14</w:t>
            </w:r>
          </w:p>
        </w:tc>
        <w:tc>
          <w:tcPr>
            <w:tcW w:w="553" w:type="dxa"/>
            <w:tcBorders>
              <w:top w:val="single" w:color="auto" w:sz="4" w:space="0"/>
              <w:left w:val="single" w:color="auto" w:sz="4" w:space="0"/>
              <w:bottom w:val="single" w:color="auto" w:sz="4" w:space="0"/>
              <w:right w:val="single" w:color="auto" w:sz="4" w:space="0"/>
            </w:tcBorders>
            <w:vAlign w:val="center"/>
          </w:tcPr>
          <w:p w14:paraId="3653F1D3">
            <w:pPr>
              <w:spacing w:line="360" w:lineRule="auto"/>
              <w:rPr>
                <w:rFonts w:ascii="仿宋_GB2312" w:hAnsi="仿宋" w:eastAsia="仿宋_GB2312" w:cs="仿宋_GB2312"/>
                <w:sz w:val="24"/>
              </w:rPr>
            </w:pPr>
            <w:r>
              <w:rPr>
                <w:rFonts w:hint="eastAsia" w:ascii="仿宋_GB2312" w:hAnsi="仿宋" w:eastAsia="仿宋_GB2312" w:cs="仿宋_GB2312"/>
                <w:sz w:val="24"/>
              </w:rPr>
              <w:t>15</w:t>
            </w:r>
          </w:p>
        </w:tc>
        <w:tc>
          <w:tcPr>
            <w:tcW w:w="553" w:type="dxa"/>
            <w:tcBorders>
              <w:top w:val="single" w:color="auto" w:sz="4" w:space="0"/>
              <w:left w:val="single" w:color="auto" w:sz="4" w:space="0"/>
              <w:bottom w:val="single" w:color="auto" w:sz="4" w:space="0"/>
              <w:right w:val="single" w:color="auto" w:sz="4" w:space="0"/>
            </w:tcBorders>
            <w:vAlign w:val="center"/>
          </w:tcPr>
          <w:p w14:paraId="42559398">
            <w:pPr>
              <w:spacing w:line="360" w:lineRule="auto"/>
              <w:rPr>
                <w:rFonts w:ascii="仿宋_GB2312" w:hAnsi="仿宋" w:eastAsia="仿宋_GB2312" w:cs="仿宋_GB2312"/>
                <w:sz w:val="24"/>
              </w:rPr>
            </w:pPr>
            <w:r>
              <w:rPr>
                <w:rFonts w:hint="eastAsia" w:ascii="仿宋_GB2312" w:hAnsi="仿宋" w:eastAsia="仿宋_GB2312" w:cs="仿宋_GB2312"/>
                <w:sz w:val="24"/>
              </w:rPr>
              <w:t>…</w:t>
            </w:r>
          </w:p>
        </w:tc>
      </w:tr>
      <w:tr w14:paraId="331B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0B1D91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447C378">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216ADE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663C22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A244E7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D5D689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D41CB1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BD3C6E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C09C16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F2C72F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B0C05D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650447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972301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98DBA0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035201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2289AF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1E473EC">
            <w:pPr>
              <w:spacing w:line="360" w:lineRule="auto"/>
              <w:rPr>
                <w:rFonts w:ascii="仿宋_GB2312" w:hAnsi="仿宋" w:eastAsia="仿宋_GB2312" w:cs="仿宋_GB2312"/>
                <w:sz w:val="24"/>
              </w:rPr>
            </w:pPr>
          </w:p>
        </w:tc>
      </w:tr>
      <w:tr w14:paraId="7FBE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97B0DFB">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687BE8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FE1408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DEC74D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A098A1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11F003B">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567ECC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A0AB98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B6F3F7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3780CC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CB1189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771B6F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9D3475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6D7412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3291C1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5F8745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1DB3363">
            <w:pPr>
              <w:spacing w:line="360" w:lineRule="auto"/>
              <w:rPr>
                <w:rFonts w:ascii="仿宋_GB2312" w:hAnsi="仿宋" w:eastAsia="仿宋_GB2312" w:cs="仿宋_GB2312"/>
                <w:sz w:val="24"/>
              </w:rPr>
            </w:pPr>
          </w:p>
        </w:tc>
      </w:tr>
      <w:tr w14:paraId="461E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8BF53B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8B404C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541E48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2CD832D">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D9977F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A2B73BB">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C7C49D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871EC4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77E279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C999DD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9A3E17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63EA82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8D9120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25324E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AC4A8A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F39F63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4395F49">
            <w:pPr>
              <w:spacing w:line="360" w:lineRule="auto"/>
              <w:rPr>
                <w:rFonts w:ascii="仿宋_GB2312" w:hAnsi="仿宋" w:eastAsia="仿宋_GB2312" w:cs="仿宋_GB2312"/>
                <w:sz w:val="24"/>
              </w:rPr>
            </w:pPr>
          </w:p>
        </w:tc>
      </w:tr>
      <w:tr w14:paraId="5EB2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6180BB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95D825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35F15AC">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217B1C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D8645D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0211CA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755111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58357A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D9434A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2B9ABC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E3EF02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5ECCE1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6FD0F0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7EB6C8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F1F293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F3ABCC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9F44734">
            <w:pPr>
              <w:spacing w:line="360" w:lineRule="auto"/>
              <w:rPr>
                <w:rFonts w:ascii="仿宋_GB2312" w:hAnsi="仿宋" w:eastAsia="仿宋_GB2312" w:cs="仿宋_GB2312"/>
                <w:sz w:val="24"/>
              </w:rPr>
            </w:pPr>
          </w:p>
        </w:tc>
      </w:tr>
      <w:tr w14:paraId="5EA3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15E68F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7112DE8">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098C54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42CCE67">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718B6D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E4C198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BE03D3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537313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7DC514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596F29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3362EC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1CEAD9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DBAFBF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E4BD62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BA7774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693891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D1D2968">
            <w:pPr>
              <w:spacing w:line="360" w:lineRule="auto"/>
              <w:rPr>
                <w:rFonts w:ascii="仿宋_GB2312" w:hAnsi="仿宋" w:eastAsia="仿宋_GB2312" w:cs="仿宋_GB2312"/>
                <w:sz w:val="24"/>
              </w:rPr>
            </w:pPr>
          </w:p>
        </w:tc>
      </w:tr>
      <w:tr w14:paraId="63C8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6342F9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7C5BA7D">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49851C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3B27BB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C3C3C3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C32F0C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DAD567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506204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448EC8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EE2FB8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43E8B2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AB0DF2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70E031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7FFEB2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2CBF45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0D97B5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66B8BAD">
            <w:pPr>
              <w:spacing w:line="360" w:lineRule="auto"/>
              <w:rPr>
                <w:rFonts w:ascii="仿宋_GB2312" w:hAnsi="仿宋" w:eastAsia="仿宋_GB2312" w:cs="仿宋_GB2312"/>
                <w:sz w:val="24"/>
              </w:rPr>
            </w:pPr>
          </w:p>
        </w:tc>
      </w:tr>
      <w:tr w14:paraId="24ED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C19B353">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C1BCB2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08BA2FB">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4F20AF8">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AF8EFA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1381F9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5AC946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59B6A1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11BDE8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AFEFA6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8DA5E5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7E5842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36D91A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67DFCB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597701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3FBB9E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819504D">
            <w:pPr>
              <w:spacing w:line="360" w:lineRule="auto"/>
              <w:rPr>
                <w:rFonts w:ascii="仿宋_GB2312" w:hAnsi="仿宋" w:eastAsia="仿宋_GB2312" w:cs="仿宋_GB2312"/>
                <w:sz w:val="24"/>
              </w:rPr>
            </w:pPr>
          </w:p>
        </w:tc>
      </w:tr>
      <w:tr w14:paraId="5472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1CD492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2516B3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11ACBBC">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5BDA278">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FD0BD87">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E01E1A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1DBB49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3C0B7F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63960B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3D15E0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A6615A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6A1879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1FA86E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F1DECB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F5605E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387D35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C1BDE96">
            <w:pPr>
              <w:spacing w:line="360" w:lineRule="auto"/>
              <w:rPr>
                <w:rFonts w:ascii="仿宋_GB2312" w:hAnsi="仿宋" w:eastAsia="仿宋_GB2312" w:cs="仿宋_GB2312"/>
                <w:sz w:val="24"/>
              </w:rPr>
            </w:pPr>
          </w:p>
        </w:tc>
      </w:tr>
      <w:tr w14:paraId="5D4C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394A3B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1F6CDC7">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65BE87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02A99B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5809593">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455EE4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E063C2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D0434E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83DF50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584C75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5F199C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BEF1FE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C87D50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620F05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17CC36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5AE8DA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670983F">
            <w:pPr>
              <w:spacing w:line="360" w:lineRule="auto"/>
              <w:rPr>
                <w:rFonts w:ascii="仿宋_GB2312" w:hAnsi="仿宋" w:eastAsia="仿宋_GB2312" w:cs="仿宋_GB2312"/>
                <w:sz w:val="24"/>
              </w:rPr>
            </w:pPr>
          </w:p>
        </w:tc>
      </w:tr>
    </w:tbl>
    <w:p w14:paraId="04AAF7A9">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sz w:val="24"/>
        </w:rPr>
        <w:t>注：供应商可按上述时间表的格式自行编制切合实际的具体时间表。</w:t>
      </w:r>
    </w:p>
    <w:p w14:paraId="50D7F16B">
      <w:pPr>
        <w:spacing w:line="500" w:lineRule="exact"/>
        <w:rPr>
          <w:rFonts w:ascii="仿宋_GB2312" w:hAnsi="仿宋_GB2312" w:eastAsia="仿宋_GB2312" w:cs="仿宋_GB2312"/>
          <w:sz w:val="32"/>
          <w:szCs w:val="32"/>
        </w:rPr>
      </w:pPr>
    </w:p>
    <w:p w14:paraId="13960DD1">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78FDB94">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C8F66A2">
      <w:pPr>
        <w:spacing w:line="500" w:lineRule="exact"/>
        <w:rPr>
          <w:rFonts w:ascii="仿宋_GB2312" w:hAnsi="仿宋_GB2312" w:eastAsia="仿宋_GB2312" w:cs="仿宋_GB2312"/>
          <w:sz w:val="32"/>
          <w:szCs w:val="32"/>
        </w:rPr>
      </w:pPr>
    </w:p>
    <w:p w14:paraId="3ABA5F1B">
      <w:pPr>
        <w:snapToGrid w:val="0"/>
        <w:spacing w:beforeLines="50" w:after="50"/>
        <w:ind w:left="143" w:leftChars="68" w:firstLine="596" w:firstLineChars="198"/>
        <w:rPr>
          <w:rFonts w:ascii="仿宋" w:hAnsi="仿宋" w:eastAsia="仿宋" w:cs="仿宋_GB2312"/>
          <w:b/>
          <w:sz w:val="30"/>
          <w:szCs w:val="30"/>
        </w:rPr>
      </w:pPr>
      <w:r>
        <w:rPr>
          <w:rFonts w:hint="eastAsia" w:ascii="仿宋" w:hAnsi="仿宋" w:eastAsia="仿宋" w:cs="仿宋_GB2312"/>
          <w:b/>
          <w:sz w:val="30"/>
          <w:szCs w:val="30"/>
        </w:rPr>
        <w:t>九、售后服务方案</w:t>
      </w:r>
    </w:p>
    <w:p w14:paraId="241351B8">
      <w:pPr>
        <w:snapToGrid w:val="0"/>
        <w:spacing w:beforeLines="50" w:after="50"/>
        <w:ind w:left="143" w:leftChars="68" w:firstLine="420" w:firstLineChars="200"/>
        <w:rPr>
          <w:rFonts w:hAnsi="宋体"/>
        </w:rPr>
      </w:pPr>
      <w:r>
        <w:rPr>
          <w:rFonts w:hint="eastAsia" w:hAnsi="宋体"/>
        </w:rPr>
        <w:t>由竞标人按本项目竞争性磋商采购文件第二章“服务需求一览表”中商务条款部分的售后服务要求自行填写，其中要包含售后服务承诺书。</w:t>
      </w:r>
    </w:p>
    <w:p w14:paraId="6E55C83A">
      <w:pPr>
        <w:snapToGrid w:val="0"/>
        <w:spacing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14:paraId="6396A84D">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92F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64CC605">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tcPr>
          <w:p w14:paraId="7F75823E">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tcPr>
          <w:p w14:paraId="673566B1">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tcPr>
          <w:p w14:paraId="793F793C">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tcPr>
          <w:p w14:paraId="5BE52A96">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321AE527">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14:paraId="2065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A07C926">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1C0DB279">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464DEAEF">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6C407275">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4FC37A5A">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1D48B647">
            <w:pPr>
              <w:autoSpaceDE w:val="0"/>
              <w:autoSpaceDN w:val="0"/>
              <w:spacing w:line="360" w:lineRule="auto"/>
              <w:jc w:val="center"/>
              <w:rPr>
                <w:rFonts w:ascii="仿宋_GB2312" w:hAnsi="仿宋" w:eastAsia="仿宋_GB2312" w:cs="仿宋_GB2312"/>
                <w:sz w:val="24"/>
              </w:rPr>
            </w:pPr>
          </w:p>
        </w:tc>
      </w:tr>
      <w:tr w14:paraId="18CA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DDF497E">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5A14A673">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54C9387A">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3314F605">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0C144A3A">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75821599">
            <w:pPr>
              <w:autoSpaceDE w:val="0"/>
              <w:autoSpaceDN w:val="0"/>
              <w:spacing w:line="360" w:lineRule="auto"/>
              <w:jc w:val="center"/>
              <w:rPr>
                <w:rFonts w:ascii="仿宋_GB2312" w:hAnsi="仿宋" w:eastAsia="仿宋_GB2312" w:cs="仿宋_GB2312"/>
                <w:sz w:val="24"/>
              </w:rPr>
            </w:pPr>
          </w:p>
        </w:tc>
      </w:tr>
      <w:tr w14:paraId="32D1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492B73F">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4C80A4DC">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400442B4">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566D0947">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26F86B66">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1CC6CD60">
            <w:pPr>
              <w:autoSpaceDE w:val="0"/>
              <w:autoSpaceDN w:val="0"/>
              <w:spacing w:line="360" w:lineRule="auto"/>
              <w:jc w:val="center"/>
              <w:rPr>
                <w:rFonts w:ascii="仿宋_GB2312" w:hAnsi="仿宋" w:eastAsia="仿宋_GB2312" w:cs="仿宋_GB2312"/>
                <w:sz w:val="24"/>
              </w:rPr>
            </w:pPr>
          </w:p>
        </w:tc>
      </w:tr>
    </w:tbl>
    <w:p w14:paraId="5467622B">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注：关于项目涉及的所有售后服务机构均在本表注明，包括供应商本单位和符合条件的第三方服务机构；</w:t>
      </w:r>
    </w:p>
    <w:p w14:paraId="69A173E9">
      <w:pPr>
        <w:autoSpaceDE w:val="0"/>
        <w:autoSpaceDN w:val="0"/>
        <w:spacing w:line="360" w:lineRule="auto"/>
        <w:rPr>
          <w:rFonts w:ascii="仿宋_GB2312" w:hAnsi="仿宋" w:eastAsia="仿宋_GB2312" w:cs="仿宋_GB2312"/>
          <w:kern w:val="0"/>
          <w:sz w:val="24"/>
        </w:rPr>
      </w:pPr>
    </w:p>
    <w:p w14:paraId="4F2DED7F">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3"/>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6FAF2452">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B46528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14:paraId="08C57E64">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07D67A1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1312E73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1B8E39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726E742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5C84B1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843561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2BD7986">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06554F6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1DA2CF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4AB37D4">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14:paraId="2C8D3BB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7084FAC">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4F13512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6E91A232">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4D593C09">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EF453E6">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A99EBB3">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0D487B3">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972648D">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5EDBB2B5">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4D551FE9">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5B5DC7F8">
            <w:pPr>
              <w:autoSpaceDE w:val="0"/>
              <w:autoSpaceDN w:val="0"/>
              <w:spacing w:line="360" w:lineRule="auto"/>
              <w:rPr>
                <w:rFonts w:ascii="仿宋_GB2312" w:hAnsi="仿宋" w:eastAsia="仿宋_GB2312" w:cs="仿宋_GB2312"/>
                <w:sz w:val="24"/>
              </w:rPr>
            </w:pPr>
          </w:p>
        </w:tc>
      </w:tr>
      <w:tr w14:paraId="7ECD306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940D4A5">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5884F6A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55ECFE20">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2178A658">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52C5134B">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9D9A783">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6F73DC6">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FA4F372">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6F90EB3D">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8F1ECD1">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7FDCBD04">
            <w:pPr>
              <w:autoSpaceDE w:val="0"/>
              <w:autoSpaceDN w:val="0"/>
              <w:spacing w:line="360" w:lineRule="auto"/>
              <w:rPr>
                <w:rFonts w:ascii="仿宋_GB2312" w:hAnsi="仿宋" w:eastAsia="仿宋_GB2312" w:cs="仿宋_GB2312"/>
                <w:sz w:val="24"/>
              </w:rPr>
            </w:pPr>
          </w:p>
        </w:tc>
      </w:tr>
      <w:tr w14:paraId="1BBE96C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C57E112">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18965294">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68CAA6E9">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32751604">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23F92D7">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D78B2AF">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181F9AE">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7CE758E">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688FF169">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18DC251C">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0AC60118">
            <w:pPr>
              <w:autoSpaceDE w:val="0"/>
              <w:autoSpaceDN w:val="0"/>
              <w:spacing w:line="360" w:lineRule="auto"/>
              <w:rPr>
                <w:rFonts w:ascii="仿宋_GB2312" w:hAnsi="仿宋" w:eastAsia="仿宋_GB2312" w:cs="仿宋_GB2312"/>
                <w:sz w:val="24"/>
              </w:rPr>
            </w:pPr>
          </w:p>
        </w:tc>
      </w:tr>
      <w:tr w14:paraId="18511C4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3253606">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33C819E8">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2643137B">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7F67D48A">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6BAABB57">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9B88065">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DCAD226">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E2D122D">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671F7563">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192C59DA">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388B8153">
            <w:pPr>
              <w:autoSpaceDE w:val="0"/>
              <w:autoSpaceDN w:val="0"/>
              <w:spacing w:line="360" w:lineRule="auto"/>
              <w:rPr>
                <w:rFonts w:ascii="仿宋_GB2312" w:hAnsi="仿宋" w:eastAsia="仿宋_GB2312" w:cs="仿宋_GB2312"/>
                <w:sz w:val="24"/>
              </w:rPr>
            </w:pPr>
          </w:p>
        </w:tc>
      </w:tr>
    </w:tbl>
    <w:p w14:paraId="43F3BBDA">
      <w:pPr>
        <w:pStyle w:val="14"/>
        <w:spacing w:line="440" w:lineRule="exact"/>
        <w:ind w:firstLine="396" w:firstLineChars="198"/>
        <w:rPr>
          <w:rFonts w:hAnsi="宋体"/>
        </w:rPr>
      </w:pPr>
    </w:p>
    <w:p w14:paraId="5F38C634">
      <w:pPr>
        <w:spacing w:line="500" w:lineRule="exact"/>
        <w:rPr>
          <w:rFonts w:ascii="仿宋_GB2312" w:hAnsi="仿宋_GB2312" w:eastAsia="仿宋_GB2312" w:cs="仿宋_GB2312"/>
          <w:sz w:val="32"/>
          <w:szCs w:val="32"/>
        </w:rPr>
      </w:pPr>
    </w:p>
    <w:p w14:paraId="0EDCF8CE">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BD0DC50">
      <w:pPr>
        <w:snapToGrid w:val="0"/>
        <w:spacing w:line="360" w:lineRule="auto"/>
        <w:ind w:firstLine="6120" w:firstLineChars="25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AAEE153">
      <w:pPr>
        <w:snapToGrid w:val="0"/>
        <w:spacing w:line="360" w:lineRule="auto"/>
        <w:ind w:firstLine="602" w:firstLineChars="200"/>
        <w:rPr>
          <w:rFonts w:ascii="仿宋" w:hAnsi="仿宋" w:eastAsia="仿宋" w:cs="仿宋_GB2312"/>
          <w:b/>
          <w:sz w:val="30"/>
          <w:szCs w:val="30"/>
        </w:rPr>
      </w:pPr>
    </w:p>
    <w:p w14:paraId="37CCAFF7">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十、项目实施人员一览表</w:t>
      </w:r>
    </w:p>
    <w:p w14:paraId="0B1F67EE">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4ECA78FD">
      <w:pPr>
        <w:pStyle w:val="14"/>
        <w:rPr>
          <w:color w:val="000000"/>
          <w:sz w:val="24"/>
          <w:szCs w:val="24"/>
        </w:rPr>
      </w:pPr>
      <w:r>
        <w:rPr>
          <w:rFonts w:hint="eastAsia"/>
          <w:color w:val="000000"/>
          <w:sz w:val="24"/>
          <w:szCs w:val="24"/>
        </w:rPr>
        <w:t>响应分标：分标</w:t>
      </w:r>
    </w:p>
    <w:p w14:paraId="5103B58E">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3"/>
        <w:tblW w:w="0" w:type="auto"/>
        <w:tblInd w:w="116" w:type="dxa"/>
        <w:tblLayout w:type="fixed"/>
        <w:tblCellMar>
          <w:top w:w="0" w:type="dxa"/>
          <w:left w:w="108" w:type="dxa"/>
          <w:bottom w:w="0" w:type="dxa"/>
          <w:right w:w="108" w:type="dxa"/>
        </w:tblCellMar>
      </w:tblPr>
      <w:tblGrid>
        <w:gridCol w:w="2061"/>
        <w:gridCol w:w="1287"/>
        <w:gridCol w:w="1260"/>
        <w:gridCol w:w="4147"/>
      </w:tblGrid>
      <w:tr w14:paraId="735EF68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1F2DA3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EB46D08">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1FAEB3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FBB074C">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0EE0D52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D9D66D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24B6044">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83D8C12">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A2C7D0A">
            <w:pPr>
              <w:autoSpaceDE w:val="0"/>
              <w:autoSpaceDN w:val="0"/>
              <w:spacing w:line="360" w:lineRule="auto"/>
              <w:jc w:val="center"/>
              <w:rPr>
                <w:rFonts w:ascii="仿宋_GB2312" w:hAnsi="仿宋" w:eastAsia="仿宋_GB2312" w:cs="仿宋_GB2312"/>
                <w:sz w:val="24"/>
              </w:rPr>
            </w:pPr>
          </w:p>
        </w:tc>
      </w:tr>
      <w:tr w14:paraId="7E0FB97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1C5DFE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A6C4464">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C615067">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ADDD063">
            <w:pPr>
              <w:widowControl/>
              <w:jc w:val="left"/>
              <w:rPr>
                <w:rFonts w:ascii="仿宋_GB2312" w:hAnsi="仿宋" w:eastAsia="仿宋_GB2312" w:cs="仿宋_GB2312"/>
                <w:sz w:val="24"/>
              </w:rPr>
            </w:pPr>
          </w:p>
        </w:tc>
      </w:tr>
      <w:tr w14:paraId="2A41189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9A0CAD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2640697">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F0BC642">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2BDDF6">
            <w:pPr>
              <w:widowControl/>
              <w:jc w:val="left"/>
              <w:rPr>
                <w:rFonts w:ascii="仿宋_GB2312" w:hAnsi="仿宋" w:eastAsia="仿宋_GB2312" w:cs="仿宋_GB2312"/>
                <w:sz w:val="24"/>
              </w:rPr>
            </w:pPr>
          </w:p>
        </w:tc>
      </w:tr>
      <w:tr w14:paraId="643D3FA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52C5B8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3B245F3">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A7CBFDF">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BF9148E">
            <w:pPr>
              <w:widowControl/>
              <w:jc w:val="left"/>
              <w:rPr>
                <w:rFonts w:ascii="仿宋_GB2312" w:hAnsi="仿宋" w:eastAsia="仿宋_GB2312" w:cs="仿宋_GB2312"/>
                <w:sz w:val="24"/>
              </w:rPr>
            </w:pPr>
          </w:p>
        </w:tc>
      </w:tr>
      <w:tr w14:paraId="50EE4221">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66E62DF">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61BBE91A">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6AECA76">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1554B15">
            <w:pPr>
              <w:widowControl/>
              <w:jc w:val="left"/>
              <w:rPr>
                <w:rFonts w:ascii="仿宋_GB2312" w:hAnsi="仿宋" w:eastAsia="仿宋_GB2312" w:cs="仿宋_GB2312"/>
                <w:sz w:val="24"/>
              </w:rPr>
            </w:pPr>
          </w:p>
        </w:tc>
      </w:tr>
      <w:tr w14:paraId="454D48A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58AA114">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734A6B8">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A4FD803">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EF1334">
            <w:pPr>
              <w:widowControl/>
              <w:jc w:val="left"/>
              <w:rPr>
                <w:rFonts w:ascii="仿宋_GB2312" w:hAnsi="仿宋" w:eastAsia="仿宋_GB2312" w:cs="仿宋_GB2312"/>
                <w:sz w:val="24"/>
              </w:rPr>
            </w:pPr>
          </w:p>
        </w:tc>
      </w:tr>
      <w:tr w14:paraId="371A6D2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5EB9A5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7CF05BE">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062CF66">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75E675A">
            <w:pPr>
              <w:widowControl/>
              <w:jc w:val="left"/>
              <w:rPr>
                <w:rFonts w:ascii="仿宋_GB2312" w:hAnsi="仿宋" w:eastAsia="仿宋_GB2312" w:cs="仿宋_GB2312"/>
                <w:sz w:val="24"/>
              </w:rPr>
            </w:pPr>
          </w:p>
        </w:tc>
      </w:tr>
      <w:tr w14:paraId="0E26E2F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0573ECB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8D1276B">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AE861F3">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A26373B">
            <w:pPr>
              <w:widowControl/>
              <w:jc w:val="left"/>
              <w:rPr>
                <w:rFonts w:ascii="仿宋_GB2312" w:hAnsi="仿宋" w:eastAsia="仿宋_GB2312" w:cs="仿宋_GB2312"/>
                <w:sz w:val="24"/>
              </w:rPr>
            </w:pPr>
          </w:p>
        </w:tc>
      </w:tr>
      <w:tr w14:paraId="017DAF8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201558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527D09A">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D6A1DBF">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13BBB72">
            <w:pPr>
              <w:widowControl/>
              <w:jc w:val="left"/>
              <w:rPr>
                <w:rFonts w:ascii="仿宋_GB2312" w:hAnsi="仿宋" w:eastAsia="仿宋_GB2312" w:cs="仿宋_GB2312"/>
                <w:sz w:val="24"/>
              </w:rPr>
            </w:pPr>
          </w:p>
        </w:tc>
      </w:tr>
    </w:tbl>
    <w:p w14:paraId="5BF996BE">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45A80F59">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56666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52B5334">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3E21DB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63F179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3A0861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11B4E1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14:paraId="476BAE9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7278AE4">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14:paraId="586D8CCF">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292AAE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14:paraId="0D7833F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350B53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5536A6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46622C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14:paraId="28F4231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971844F">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15B970D5">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0F7879B8">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2074B2EA">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4FA5D7F8">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A4393DE">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4AF94DD">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2DB26196">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81269C9">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301D6429">
            <w:pPr>
              <w:autoSpaceDE w:val="0"/>
              <w:autoSpaceDN w:val="0"/>
              <w:spacing w:line="360" w:lineRule="auto"/>
              <w:rPr>
                <w:rFonts w:ascii="仿宋_GB2312" w:hAnsi="仿宋" w:eastAsia="仿宋_GB2312" w:cs="仿宋_GB2312"/>
                <w:sz w:val="24"/>
              </w:rPr>
            </w:pPr>
          </w:p>
        </w:tc>
      </w:tr>
      <w:tr w14:paraId="798B612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73AA48D">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73D63BED">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374607A6">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5EE9F3E4">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4EFB6BB9">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D5C8D1F">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35B4A17">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4F581CE7">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5D03A08">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3E27DEAD">
            <w:pPr>
              <w:autoSpaceDE w:val="0"/>
              <w:autoSpaceDN w:val="0"/>
              <w:spacing w:line="360" w:lineRule="auto"/>
              <w:rPr>
                <w:rFonts w:ascii="仿宋_GB2312" w:hAnsi="仿宋" w:eastAsia="仿宋_GB2312" w:cs="仿宋_GB2312"/>
                <w:sz w:val="24"/>
              </w:rPr>
            </w:pPr>
          </w:p>
        </w:tc>
      </w:tr>
    </w:tbl>
    <w:p w14:paraId="15BC5A01">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092DFBAD">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4A0C673A">
      <w:pPr>
        <w:snapToGrid w:val="0"/>
        <w:spacing w:line="360" w:lineRule="auto"/>
        <w:ind w:firstLine="602" w:firstLineChars="200"/>
        <w:rPr>
          <w:rFonts w:ascii="仿宋" w:hAnsi="仿宋" w:eastAsia="仿宋" w:cs="仿宋_GB2312"/>
          <w:b/>
          <w:sz w:val="30"/>
          <w:szCs w:val="30"/>
        </w:rPr>
      </w:pPr>
    </w:p>
    <w:p w14:paraId="24B019B6">
      <w:pPr>
        <w:autoSpaceDE w:val="0"/>
        <w:autoSpaceDN w:val="0"/>
        <w:spacing w:line="360" w:lineRule="auto"/>
        <w:ind w:firstLine="6505" w:firstLineChars="2700"/>
        <w:rPr>
          <w:rFonts w:ascii="仿宋_GB2312" w:hAnsi="仿宋" w:eastAsia="仿宋_GB2312" w:cs="仿宋_GB2312"/>
          <w:b/>
          <w:bCs/>
          <w:sz w:val="24"/>
        </w:rPr>
      </w:pPr>
    </w:p>
    <w:p w14:paraId="7C1BAE82">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F85FF68">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B1D9760">
      <w:pPr>
        <w:autoSpaceDE w:val="0"/>
        <w:autoSpaceDN w:val="0"/>
        <w:spacing w:line="360" w:lineRule="auto"/>
        <w:ind w:firstLine="6480" w:firstLineChars="2700"/>
        <w:rPr>
          <w:rFonts w:ascii="仿宋_GB2312" w:hAnsi="仿宋" w:eastAsia="仿宋_GB2312" w:cs="仿宋_GB2312"/>
          <w:kern w:val="0"/>
          <w:sz w:val="24"/>
          <w:lang w:val="zh-CN"/>
        </w:rPr>
      </w:pPr>
    </w:p>
    <w:p w14:paraId="47919A02">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十一、服务需求、商务条款要求提供的其他材料</w:t>
      </w:r>
    </w:p>
    <w:p w14:paraId="76011B56">
      <w:pPr>
        <w:autoSpaceDE w:val="0"/>
        <w:autoSpaceDN w:val="0"/>
        <w:spacing w:line="360" w:lineRule="auto"/>
        <w:ind w:left="4335" w:leftChars="1950" w:hanging="240" w:hangingChars="100"/>
        <w:rPr>
          <w:rFonts w:ascii="仿宋_GB2312" w:hAnsi="仿宋" w:eastAsia="仿宋_GB2312" w:cs="仿宋_GB2312"/>
          <w:kern w:val="0"/>
          <w:sz w:val="24"/>
        </w:rPr>
      </w:pPr>
    </w:p>
    <w:p w14:paraId="7A85B2B8">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88FB842">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E81F159">
      <w:pPr>
        <w:widowControl/>
        <w:spacing w:line="360" w:lineRule="auto"/>
        <w:jc w:val="left"/>
        <w:rPr>
          <w:rFonts w:ascii="仿宋_GB2312" w:hAnsi="仿宋" w:eastAsia="仿宋_GB2312" w:cs="仿宋_GB2312"/>
          <w:b/>
          <w:bCs/>
          <w:sz w:val="24"/>
        </w:rPr>
        <w:sectPr>
          <w:pgSz w:w="11910" w:h="16840"/>
          <w:pgMar w:top="1340" w:right="1500" w:bottom="280" w:left="1680" w:header="720" w:footer="720" w:gutter="0"/>
          <w:cols w:space="720" w:num="1"/>
        </w:sectPr>
      </w:pPr>
    </w:p>
    <w:p w14:paraId="3FCA5B65">
      <w:pPr>
        <w:autoSpaceDE w:val="0"/>
        <w:autoSpaceDN w:val="0"/>
        <w:spacing w:line="360" w:lineRule="auto"/>
        <w:ind w:firstLine="6505" w:firstLineChars="2700"/>
        <w:rPr>
          <w:rFonts w:ascii="仿宋_GB2312" w:hAnsi="仿宋" w:eastAsia="仿宋_GB2312" w:cs="仿宋_GB2312"/>
          <w:b/>
          <w:bCs/>
          <w:sz w:val="24"/>
        </w:rPr>
      </w:pPr>
    </w:p>
    <w:p w14:paraId="64AE5772">
      <w:pPr>
        <w:pStyle w:val="4"/>
        <w:jc w:val="center"/>
        <w:rPr>
          <w:rFonts w:ascii="宋体" w:hAnsi="宋体" w:cs="宋体"/>
        </w:rPr>
      </w:pPr>
      <w:r>
        <w:rPr>
          <w:rFonts w:hint="eastAsia" w:ascii="宋体" w:hAnsi="宋体"/>
        </w:rPr>
        <w:t>第四节 报价文件格式</w:t>
      </w:r>
    </w:p>
    <w:p w14:paraId="7DF5CA6B">
      <w:pPr>
        <w:snapToGrid w:val="0"/>
        <w:spacing w:beforeLines="50" w:after="50"/>
        <w:rPr>
          <w:rFonts w:ascii="宋体" w:hAnsi="宋体"/>
          <w:sz w:val="24"/>
          <w:szCs w:val="20"/>
        </w:rPr>
      </w:pPr>
    </w:p>
    <w:p w14:paraId="30AE3E6B">
      <w:pPr>
        <w:snapToGrid w:val="0"/>
        <w:spacing w:beforeLines="50" w:after="50"/>
        <w:rPr>
          <w:rFonts w:ascii="宋体" w:hAnsi="宋体"/>
          <w:sz w:val="24"/>
          <w:szCs w:val="20"/>
        </w:rPr>
      </w:pPr>
    </w:p>
    <w:p w14:paraId="4E565120">
      <w:pPr>
        <w:snapToGrid w:val="0"/>
        <w:spacing w:beforeLines="50" w:after="50"/>
        <w:rPr>
          <w:rFonts w:ascii="宋体" w:hAnsi="宋体"/>
          <w:sz w:val="24"/>
          <w:szCs w:val="20"/>
        </w:rPr>
      </w:pPr>
    </w:p>
    <w:p w14:paraId="26C6156D">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14:paraId="0391D706">
      <w:pPr>
        <w:snapToGrid w:val="0"/>
        <w:spacing w:beforeLines="50" w:after="50"/>
        <w:rPr>
          <w:rFonts w:ascii="宋体" w:hAnsi="宋体"/>
          <w:bCs/>
          <w:sz w:val="24"/>
          <w:szCs w:val="20"/>
        </w:rPr>
      </w:pPr>
    </w:p>
    <w:p w14:paraId="0B1B8348">
      <w:pPr>
        <w:snapToGrid w:val="0"/>
        <w:spacing w:beforeLines="50" w:after="50"/>
        <w:rPr>
          <w:rFonts w:ascii="宋体" w:hAnsi="宋体"/>
          <w:bCs/>
          <w:sz w:val="24"/>
          <w:szCs w:val="20"/>
        </w:rPr>
      </w:pPr>
    </w:p>
    <w:p w14:paraId="3AC5FE10">
      <w:pPr>
        <w:snapToGrid w:val="0"/>
        <w:spacing w:beforeLines="50" w:after="50"/>
        <w:rPr>
          <w:rFonts w:ascii="宋体" w:hAnsi="宋体"/>
          <w:bCs/>
          <w:sz w:val="24"/>
          <w:szCs w:val="20"/>
        </w:rPr>
      </w:pPr>
    </w:p>
    <w:p w14:paraId="36EA1D32">
      <w:pPr>
        <w:snapToGrid w:val="0"/>
        <w:spacing w:beforeLines="50" w:after="50"/>
        <w:rPr>
          <w:rFonts w:ascii="宋体" w:hAnsi="宋体"/>
          <w:bCs/>
          <w:sz w:val="24"/>
          <w:szCs w:val="20"/>
        </w:rPr>
      </w:pPr>
    </w:p>
    <w:p w14:paraId="39D32C83">
      <w:pPr>
        <w:snapToGrid w:val="0"/>
        <w:spacing w:beforeLines="50" w:after="50"/>
        <w:ind w:firstLine="640" w:firstLineChars="200"/>
        <w:rPr>
          <w:rFonts w:hint="default" w:ascii="宋体" w:hAnsi="宋体" w:eastAsia="宋体" w:cs="仿宋_GB2312"/>
          <w:bCs/>
          <w:sz w:val="32"/>
          <w:szCs w:val="32"/>
          <w:lang w:val="en-US" w:eastAsia="zh-CN"/>
        </w:rPr>
      </w:pPr>
      <w:r>
        <w:rPr>
          <w:rFonts w:hint="eastAsia" w:ascii="宋体" w:hAnsi="宋体" w:cs="仿宋_GB2312"/>
          <w:bCs/>
          <w:sz w:val="32"/>
          <w:szCs w:val="32"/>
        </w:rPr>
        <w:t>项目名称：延边</w:t>
      </w:r>
      <w:r>
        <w:rPr>
          <w:rFonts w:hint="eastAsia" w:ascii="宋体" w:hAnsi="宋体" w:cs="仿宋_GB2312"/>
          <w:bCs/>
          <w:sz w:val="32"/>
          <w:szCs w:val="32"/>
          <w:lang w:val="en-US" w:eastAsia="zh-CN"/>
        </w:rPr>
        <w:t>广播电视台职工食堂承包服务项目</w:t>
      </w:r>
    </w:p>
    <w:p w14:paraId="41DB99C8">
      <w:pPr>
        <w:snapToGrid w:val="0"/>
        <w:spacing w:beforeLines="50" w:after="50"/>
        <w:rPr>
          <w:rFonts w:ascii="宋体" w:hAnsi="宋体" w:cs="仿宋_GB2312"/>
          <w:bCs/>
          <w:sz w:val="32"/>
          <w:szCs w:val="32"/>
        </w:rPr>
      </w:pPr>
    </w:p>
    <w:p w14:paraId="3C112A38">
      <w:pPr>
        <w:snapToGrid w:val="0"/>
        <w:spacing w:beforeLines="50" w:after="50"/>
        <w:ind w:firstLine="720" w:firstLineChars="225"/>
        <w:rPr>
          <w:rFonts w:ascii="宋体" w:hAnsi="宋体" w:cs="仿宋_GB2312"/>
          <w:bCs/>
          <w:sz w:val="32"/>
          <w:szCs w:val="32"/>
        </w:rPr>
      </w:pPr>
      <w:r>
        <w:rPr>
          <w:rFonts w:hint="eastAsia" w:ascii="宋体" w:hAnsi="宋体" w:cs="仿宋_GB2312"/>
          <w:bCs/>
          <w:sz w:val="32"/>
          <w:szCs w:val="32"/>
        </w:rPr>
        <w:t>项目编号：YBZFCG-[2025]-000</w:t>
      </w:r>
      <w:r>
        <w:rPr>
          <w:rFonts w:hint="eastAsia" w:ascii="宋体" w:hAnsi="宋体" w:cs="仿宋_GB2312"/>
          <w:bCs/>
          <w:sz w:val="32"/>
          <w:szCs w:val="32"/>
          <w:lang w:val="en-US" w:eastAsia="zh-CN"/>
        </w:rPr>
        <w:t>71</w:t>
      </w:r>
      <w:r>
        <w:rPr>
          <w:rFonts w:hint="eastAsia" w:ascii="宋体" w:hAnsi="宋体" w:cs="仿宋_GB2312"/>
          <w:bCs/>
          <w:sz w:val="32"/>
          <w:szCs w:val="32"/>
        </w:rPr>
        <w:t>号</w:t>
      </w:r>
    </w:p>
    <w:p w14:paraId="57656FE1">
      <w:pPr>
        <w:snapToGrid w:val="0"/>
        <w:spacing w:beforeLines="50" w:after="50"/>
        <w:ind w:firstLine="720" w:firstLineChars="225"/>
        <w:rPr>
          <w:rFonts w:ascii="宋体" w:hAnsi="宋体" w:cs="仿宋_GB2312"/>
          <w:bCs/>
          <w:sz w:val="32"/>
          <w:szCs w:val="32"/>
        </w:rPr>
      </w:pPr>
    </w:p>
    <w:p w14:paraId="54E4D45D">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3590F504">
      <w:pPr>
        <w:snapToGrid w:val="0"/>
        <w:spacing w:beforeLines="50" w:after="50"/>
        <w:ind w:firstLine="720" w:firstLineChars="225"/>
        <w:rPr>
          <w:rFonts w:ascii="宋体" w:hAnsi="宋体" w:cs="仿宋_GB2312"/>
          <w:bCs/>
          <w:sz w:val="32"/>
          <w:szCs w:val="32"/>
        </w:rPr>
      </w:pPr>
    </w:p>
    <w:p w14:paraId="58358B58">
      <w:pPr>
        <w:pStyle w:val="7"/>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112BE269">
      <w:pPr>
        <w:pStyle w:val="7"/>
        <w:snapToGrid w:val="0"/>
        <w:spacing w:before="50" w:after="50"/>
        <w:ind w:firstLine="720" w:firstLineChars="225"/>
        <w:rPr>
          <w:rFonts w:ascii="宋体" w:hAnsi="宋体" w:cs="仿宋_GB2312"/>
          <w:bCs/>
          <w:sz w:val="32"/>
          <w:szCs w:val="32"/>
        </w:rPr>
      </w:pPr>
    </w:p>
    <w:p w14:paraId="3736527E">
      <w:pPr>
        <w:pStyle w:val="7"/>
        <w:snapToGrid w:val="0"/>
        <w:spacing w:before="50" w:after="50"/>
        <w:ind w:firstLine="720" w:firstLineChars="225"/>
        <w:rPr>
          <w:rFonts w:ascii="宋体" w:hAnsi="宋体" w:cs="仿宋_GB2312"/>
          <w:bCs/>
          <w:sz w:val="32"/>
          <w:szCs w:val="32"/>
        </w:rPr>
      </w:pPr>
    </w:p>
    <w:p w14:paraId="63C1A6FF">
      <w:pPr>
        <w:pStyle w:val="7"/>
        <w:snapToGrid w:val="0"/>
        <w:spacing w:before="50" w:after="50"/>
        <w:ind w:firstLine="1280" w:firstLineChars="400"/>
        <w:rPr>
          <w:rFonts w:ascii="宋体" w:hAnsi="宋体" w:cs="仿宋_GB2312"/>
          <w:bCs/>
          <w:sz w:val="32"/>
          <w:szCs w:val="32"/>
        </w:rPr>
      </w:pPr>
    </w:p>
    <w:p w14:paraId="34A24941">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14:paraId="0A6EDB5F">
      <w:pPr>
        <w:snapToGrid w:val="0"/>
        <w:spacing w:beforeLines="50" w:after="50" w:line="400" w:lineRule="exact"/>
        <w:jc w:val="center"/>
        <w:rPr>
          <w:rFonts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14:paraId="64C95A08">
      <w:pPr>
        <w:rPr>
          <w:rFonts w:ascii="宋体" w:hAnsi="宋体" w:cs="宋体"/>
        </w:rPr>
      </w:pPr>
    </w:p>
    <w:p w14:paraId="5399B72B">
      <w:pPr>
        <w:rPr>
          <w:rFonts w:ascii="仿宋_GB2312" w:hAnsi="仿宋" w:eastAsia="仿宋_GB2312" w:cs="仿宋_GB2312"/>
          <w:kern w:val="0"/>
          <w:sz w:val="24"/>
        </w:rPr>
      </w:pPr>
      <w:r>
        <w:rPr>
          <w:rFonts w:hint="eastAsia" w:ascii="仿宋_GB2312" w:hAnsi="仿宋" w:eastAsia="仿宋_GB2312" w:cs="仿宋_GB2312"/>
          <w:kern w:val="0"/>
          <w:sz w:val="24"/>
        </w:rPr>
        <w:t>一、响应函………………………………………………………（页码）</w:t>
      </w:r>
    </w:p>
    <w:p w14:paraId="0C921538">
      <w:pPr>
        <w:rPr>
          <w:rFonts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4E74C30F">
      <w:pPr>
        <w:spacing w:line="360" w:lineRule="auto"/>
        <w:rPr>
          <w:rFonts w:ascii="仿宋_GB2312" w:hAnsi="仿宋" w:eastAsia="仿宋_GB2312" w:cs="仿宋_GB2312"/>
          <w:sz w:val="24"/>
        </w:rPr>
      </w:pPr>
      <w:r>
        <w:rPr>
          <w:rFonts w:hint="eastAsia" w:ascii="仿宋_GB2312" w:hAnsi="仿宋" w:eastAsia="仿宋_GB2312" w:cs="仿宋_GB2312"/>
          <w:kern w:val="0"/>
          <w:sz w:val="24"/>
        </w:rPr>
        <w:t>三、中小企业声明函……………………………………………（页码）</w:t>
      </w:r>
    </w:p>
    <w:p w14:paraId="4AD26B4D">
      <w:pPr>
        <w:snapToGrid w:val="0"/>
        <w:spacing w:beforeLines="50" w:after="50" w:line="360" w:lineRule="auto"/>
        <w:ind w:left="142" w:firstLine="640" w:firstLineChars="200"/>
        <w:jc w:val="left"/>
        <w:rPr>
          <w:rFonts w:ascii="仿宋_GB2312" w:hAnsi="仿宋_GB2312" w:eastAsia="仿宋_GB2312" w:cs="仿宋_GB2312"/>
          <w:sz w:val="32"/>
          <w:szCs w:val="32"/>
        </w:rPr>
      </w:pPr>
    </w:p>
    <w:p w14:paraId="01CA7C8F">
      <w:pPr>
        <w:snapToGrid w:val="0"/>
        <w:spacing w:beforeLines="50" w:after="50" w:line="360" w:lineRule="auto"/>
        <w:ind w:left="142" w:firstLine="480" w:firstLineChars="200"/>
        <w:jc w:val="left"/>
        <w:rPr>
          <w:rFonts w:hAnsi="宋体" w:cs="仿宋_GB2312"/>
          <w:sz w:val="24"/>
        </w:rPr>
      </w:pPr>
      <w:r>
        <w:rPr>
          <w:rFonts w:hAnsi="宋体" w:cs="仿宋_GB2312"/>
          <w:sz w:val="24"/>
        </w:rPr>
        <w:br w:type="page"/>
      </w:r>
      <w:r>
        <w:rPr>
          <w:rFonts w:hint="eastAsia" w:hAnsi="宋体"/>
          <w:b/>
          <w:bCs/>
          <w:sz w:val="32"/>
          <w:szCs w:val="32"/>
        </w:rPr>
        <w:t>一、响应函</w:t>
      </w:r>
    </w:p>
    <w:p w14:paraId="2FE724A3">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14:paraId="516A3E78">
      <w:pPr>
        <w:pStyle w:val="14"/>
        <w:spacing w:line="360" w:lineRule="auto"/>
        <w:rPr>
          <w:rFonts w:ascii="Times New Roman" w:hAnsi="Times New Roman"/>
          <w:szCs w:val="20"/>
        </w:rPr>
      </w:pPr>
      <w:r>
        <w:rPr>
          <w:rFonts w:hint="eastAsia" w:ascii="Times New Roman" w:hAnsi="Times New Roman"/>
          <w:szCs w:val="20"/>
        </w:rPr>
        <w:t>致：</w:t>
      </w:r>
      <w:r>
        <w:rPr>
          <w:rFonts w:hint="eastAsia" w:ascii="Times New Roman" w:hAnsi="Times New Roman"/>
          <w:szCs w:val="20"/>
          <w:u w:val="single"/>
        </w:rPr>
        <w:t>延边朝鲜族自治州公共资源交易中心（州政府采购中心）</w:t>
      </w:r>
    </w:p>
    <w:p w14:paraId="1AF7E64A">
      <w:pPr>
        <w:pStyle w:val="14"/>
        <w:spacing w:line="360" w:lineRule="auto"/>
        <w:ind w:firstLine="400" w:firstLineChars="200"/>
        <w:rPr>
          <w:rFonts w:ascii="Times New Roman" w:hAnsi="Times New Roman"/>
          <w:szCs w:val="20"/>
        </w:rPr>
      </w:pPr>
      <w:r>
        <w:rPr>
          <w:rFonts w:hint="eastAsia"/>
          <w:szCs w:val="20"/>
        </w:rPr>
        <w:t>我方已仔细阅读了贵方组织的</w:t>
      </w:r>
      <w:r>
        <w:rPr>
          <w:rFonts w:hint="eastAsia"/>
          <w:b/>
          <w:bCs/>
          <w:color w:val="auto"/>
          <w:szCs w:val="20"/>
          <w:u w:val="single"/>
          <w:lang w:val="en-US" w:eastAsia="zh-CN"/>
        </w:rPr>
        <w:t>延边广播电视台职工食堂承包</w:t>
      </w:r>
      <w:r>
        <w:rPr>
          <w:rFonts w:hint="eastAsia"/>
          <w:b/>
          <w:bCs/>
          <w:color w:val="auto"/>
          <w:szCs w:val="20"/>
          <w:u w:val="single"/>
        </w:rPr>
        <w:t>服务</w:t>
      </w:r>
      <w:r>
        <w:rPr>
          <w:rFonts w:hint="eastAsia"/>
          <w:b/>
          <w:bCs/>
          <w:szCs w:val="20"/>
        </w:rPr>
        <w:t>项目（项目编号：</w:t>
      </w:r>
      <w:r>
        <w:rPr>
          <w:rFonts w:hint="eastAsia" w:hAnsi="宋体"/>
          <w:b/>
          <w:bCs/>
          <w:szCs w:val="20"/>
          <w:u w:val="single"/>
        </w:rPr>
        <w:t>YBZFCG-[2025]-000</w:t>
      </w:r>
      <w:r>
        <w:rPr>
          <w:rFonts w:hint="eastAsia" w:hAnsi="宋体"/>
          <w:b/>
          <w:bCs/>
          <w:szCs w:val="20"/>
          <w:u w:val="single"/>
          <w:lang w:val="en-US" w:eastAsia="zh-CN"/>
        </w:rPr>
        <w:t>71</w:t>
      </w:r>
      <w:r>
        <w:rPr>
          <w:rFonts w:hint="eastAsia" w:hAnsi="宋体"/>
          <w:b/>
          <w:bCs/>
          <w:szCs w:val="20"/>
          <w:u w:val="single"/>
        </w:rPr>
        <w:t xml:space="preserve">号 </w:t>
      </w:r>
      <w:r>
        <w:rPr>
          <w:rFonts w:hint="eastAsia"/>
          <w:b/>
          <w:bCs/>
          <w:szCs w:val="20"/>
        </w:rPr>
        <w:t>）</w:t>
      </w:r>
      <w:r>
        <w:rPr>
          <w:rFonts w:hint="eastAsia"/>
          <w:szCs w:val="20"/>
        </w:rPr>
        <w:t xml:space="preserve">的竞争性磋商采购文件的全部内容，现正式递交下述文件参加贵方组织的本次政府采购活动： </w:t>
      </w:r>
    </w:p>
    <w:p w14:paraId="76DE2DF8">
      <w:pPr>
        <w:pStyle w:val="14"/>
        <w:spacing w:line="360" w:lineRule="auto"/>
        <w:ind w:firstLine="400" w:firstLineChars="200"/>
        <w:rPr>
          <w:rFonts w:ascii="Times New Roman" w:hAnsi="Times New Roman"/>
          <w:szCs w:val="20"/>
        </w:rPr>
      </w:pPr>
      <w:r>
        <w:rPr>
          <w:rFonts w:hint="eastAsia"/>
          <w:szCs w:val="20"/>
        </w:rPr>
        <w:t>一、首次报价文件电子版份（包含按“第三章 供应商须知”提交的全部文件）；</w:t>
      </w:r>
    </w:p>
    <w:p w14:paraId="60B50070">
      <w:pPr>
        <w:pStyle w:val="14"/>
        <w:spacing w:line="360" w:lineRule="auto"/>
        <w:ind w:firstLine="400" w:firstLineChars="200"/>
        <w:rPr>
          <w:szCs w:val="20"/>
        </w:rPr>
      </w:pPr>
      <w:r>
        <w:rPr>
          <w:rFonts w:hint="eastAsia"/>
          <w:szCs w:val="20"/>
        </w:rPr>
        <w:t>二、</w:t>
      </w:r>
      <w:r>
        <w:rPr>
          <w:rFonts w:hint="eastAsia" w:hAnsi="宋体"/>
          <w:szCs w:val="20"/>
        </w:rPr>
        <w:t>技术</w:t>
      </w:r>
      <w:r>
        <w:rPr>
          <w:rFonts w:hint="eastAsia"/>
          <w:szCs w:val="20"/>
        </w:rPr>
        <w:t>文件电子版份（包含按“第三章 供应商须知”提交的全部文件）；商务</w:t>
      </w:r>
      <w:r>
        <w:rPr>
          <w:rFonts w:hint="eastAsia" w:hAnsi="宋体"/>
          <w:szCs w:val="20"/>
        </w:rPr>
        <w:t>文件</w:t>
      </w:r>
      <w:r>
        <w:rPr>
          <w:rFonts w:hint="eastAsia"/>
          <w:szCs w:val="20"/>
        </w:rPr>
        <w:t>电子版份（包含按“第三章 供应商须知”提交的全部文件）；（商务技术文件已合并装订成册）；</w:t>
      </w:r>
    </w:p>
    <w:p w14:paraId="1357C526">
      <w:pPr>
        <w:pStyle w:val="14"/>
        <w:spacing w:line="360" w:lineRule="auto"/>
        <w:ind w:firstLine="400" w:firstLineChars="200"/>
        <w:rPr>
          <w:szCs w:val="20"/>
        </w:rPr>
      </w:pPr>
      <w:r>
        <w:rPr>
          <w:rFonts w:hint="eastAsia"/>
          <w:szCs w:val="20"/>
        </w:rPr>
        <w:t>三、资格证明文件电子版（包含按“第三章供应商须知”提交的全部文件）；</w:t>
      </w:r>
    </w:p>
    <w:p w14:paraId="436E0E19">
      <w:pPr>
        <w:pStyle w:val="14"/>
        <w:spacing w:line="360" w:lineRule="auto"/>
        <w:ind w:firstLine="400" w:firstLineChars="200"/>
        <w:rPr>
          <w:rFonts w:ascii="Times New Roman" w:hAnsi="Times New Roman"/>
          <w:szCs w:val="20"/>
        </w:rPr>
      </w:pPr>
      <w:r>
        <w:rPr>
          <w:rFonts w:hint="eastAsia"/>
          <w:szCs w:val="20"/>
        </w:rPr>
        <w:t>据此函，签字人兹宣布：</w:t>
      </w:r>
    </w:p>
    <w:p w14:paraId="77B83DA4">
      <w:pPr>
        <w:pStyle w:val="14"/>
        <w:spacing w:line="360" w:lineRule="auto"/>
        <w:ind w:firstLine="482"/>
        <w:rPr>
          <w:rFonts w:ascii="Times New Roman" w:hAnsi="Times New Roman"/>
          <w:szCs w:val="20"/>
        </w:rPr>
      </w:pPr>
      <w:r>
        <w:rPr>
          <w:rFonts w:hint="eastAsia"/>
          <w:szCs w:val="20"/>
        </w:rPr>
        <w:t>1、我方愿意以（大写）人民币（￥元)的竞标总报价，提供服务期（无分标时填写）：，提供本项目竞争性磋商采购文件第二章“服务需求一览表”中相应的采购内容。</w:t>
      </w:r>
    </w:p>
    <w:p w14:paraId="56AE661E">
      <w:pPr>
        <w:pStyle w:val="14"/>
        <w:spacing w:line="360" w:lineRule="auto"/>
        <w:ind w:firstLine="482"/>
        <w:rPr>
          <w:rFonts w:ascii="Times New Roman" w:hAnsi="Times New Roman"/>
          <w:szCs w:val="20"/>
        </w:rPr>
      </w:pPr>
      <w:r>
        <w:rPr>
          <w:rFonts w:hint="eastAsia"/>
          <w:szCs w:val="20"/>
        </w:rPr>
        <w:t>其中（有分标时填写）：</w:t>
      </w:r>
    </w:p>
    <w:p w14:paraId="29FF8F8C">
      <w:pPr>
        <w:pStyle w:val="14"/>
        <w:spacing w:line="360" w:lineRule="auto"/>
        <w:ind w:firstLine="482"/>
        <w:rPr>
          <w:rFonts w:ascii="Times New Roman" w:hAnsi="Times New Roman"/>
          <w:szCs w:val="20"/>
        </w:rPr>
      </w:pPr>
      <w:r>
        <w:rPr>
          <w:rFonts w:hint="eastAsia"/>
          <w:szCs w:val="20"/>
        </w:rPr>
        <w:t>分标报价为（大写）人民币 (￥元)，服务期：；</w:t>
      </w:r>
    </w:p>
    <w:p w14:paraId="3BEF5DC8">
      <w:pPr>
        <w:pStyle w:val="14"/>
        <w:spacing w:line="360" w:lineRule="auto"/>
        <w:ind w:firstLine="482"/>
        <w:rPr>
          <w:rFonts w:ascii="Times New Roman" w:hAnsi="Times New Roman"/>
          <w:szCs w:val="20"/>
        </w:rPr>
      </w:pPr>
      <w:r>
        <w:rPr>
          <w:rFonts w:hint="eastAsia"/>
          <w:szCs w:val="20"/>
        </w:rPr>
        <w:t>分标报价为（大写）人民币 (￥元)，服务期：；</w:t>
      </w:r>
    </w:p>
    <w:p w14:paraId="1A1CA42E">
      <w:pPr>
        <w:pStyle w:val="14"/>
        <w:spacing w:line="360" w:lineRule="auto"/>
        <w:ind w:firstLine="482"/>
        <w:rPr>
          <w:rFonts w:ascii="Times New Roman" w:hAnsi="Times New Roman"/>
          <w:szCs w:val="20"/>
        </w:rPr>
      </w:pPr>
      <w:r>
        <w:rPr>
          <w:rFonts w:hint="eastAsia"/>
          <w:szCs w:val="20"/>
        </w:rPr>
        <w:t>......</w:t>
      </w:r>
    </w:p>
    <w:p w14:paraId="61A5453B">
      <w:pPr>
        <w:pStyle w:val="14"/>
        <w:spacing w:line="360" w:lineRule="auto"/>
        <w:ind w:firstLine="482"/>
        <w:rPr>
          <w:szCs w:val="20"/>
        </w:rPr>
      </w:pPr>
      <w:r>
        <w:rPr>
          <w:rFonts w:hint="eastAsia"/>
          <w:szCs w:val="20"/>
        </w:rPr>
        <w:t>2、我方同意自本项目竞争性磋商采购文件采购公告规定的递交响应文件截止时间起遵循</w:t>
      </w:r>
      <w:r>
        <w:rPr>
          <w:rFonts w:hint="eastAsia" w:hAnsi="宋体"/>
          <w:szCs w:val="20"/>
        </w:rPr>
        <w:t>本响应函</w:t>
      </w:r>
      <w:r>
        <w:rPr>
          <w:rFonts w:hint="eastAsia"/>
          <w:szCs w:val="20"/>
        </w:rPr>
        <w:t>，并承诺在“第三章 供应商须知”规定的响应有效期内不修改、撤销响应文件。</w:t>
      </w:r>
    </w:p>
    <w:p w14:paraId="0DD965F0">
      <w:pPr>
        <w:pStyle w:val="14"/>
        <w:spacing w:line="360" w:lineRule="auto"/>
        <w:ind w:firstLine="482"/>
        <w:rPr>
          <w:szCs w:val="20"/>
        </w:rPr>
      </w:pPr>
      <w:r>
        <w:rPr>
          <w:rFonts w:hint="eastAsia"/>
          <w:szCs w:val="20"/>
        </w:rPr>
        <w:t>3、我方在此声明，所递交的响应文件及有关资料内容完整、真实和准确。</w:t>
      </w:r>
    </w:p>
    <w:p w14:paraId="3D7F93C6">
      <w:pPr>
        <w:pStyle w:val="14"/>
        <w:spacing w:line="360" w:lineRule="auto"/>
        <w:ind w:firstLine="482"/>
        <w:rPr>
          <w:szCs w:val="20"/>
        </w:rPr>
      </w:pPr>
      <w:r>
        <w:rPr>
          <w:rFonts w:hint="eastAsia"/>
          <w:szCs w:val="20"/>
        </w:rPr>
        <w:t>4、如本项目采购内容涉及须符合国家强制规定的，我方承诺我方本次竞标均符合国家有关强制规定。</w:t>
      </w:r>
    </w:p>
    <w:p w14:paraId="5F632D6F">
      <w:pPr>
        <w:pStyle w:val="14"/>
        <w:spacing w:line="360" w:lineRule="auto"/>
        <w:ind w:firstLine="482"/>
        <w:rPr>
          <w:szCs w:val="20"/>
        </w:rPr>
      </w:pPr>
      <w:r>
        <w:rPr>
          <w:rFonts w:hint="eastAsia"/>
          <w:szCs w:val="20"/>
        </w:rPr>
        <w:t>5、如我方成交，我方承诺在收到成交通知书后，在成交通知书规定的期限内，</w:t>
      </w:r>
      <w:r>
        <w:rPr>
          <w:rFonts w:hint="eastAsia" w:hAnsi="宋体"/>
          <w:szCs w:val="20"/>
        </w:rPr>
        <w:t>根据竞争性磋商采购文件、我方的响应文件及有关澄清承诺书的要求按第六章“合同文本”与采购人订立书面合同，并按照合同约定</w:t>
      </w:r>
      <w:r>
        <w:rPr>
          <w:rFonts w:hint="eastAsia"/>
          <w:szCs w:val="20"/>
        </w:rPr>
        <w:t>承担完成合同的责任和义务。</w:t>
      </w:r>
    </w:p>
    <w:p w14:paraId="4CFEC138">
      <w:pPr>
        <w:pStyle w:val="14"/>
        <w:spacing w:line="360" w:lineRule="auto"/>
        <w:ind w:firstLine="482"/>
        <w:rPr>
          <w:szCs w:val="20"/>
        </w:rPr>
      </w:pPr>
      <w:r>
        <w:rPr>
          <w:rFonts w:hint="eastAsia"/>
          <w:szCs w:val="20"/>
        </w:rPr>
        <w:t>6、我方已详细审核竞争性磋商采购文件，我方知道必须放弃提出含糊不清或误解问题的权利。</w:t>
      </w:r>
    </w:p>
    <w:p w14:paraId="7499C000">
      <w:pPr>
        <w:pStyle w:val="14"/>
        <w:spacing w:line="360" w:lineRule="auto"/>
        <w:ind w:firstLine="482"/>
        <w:rPr>
          <w:szCs w:val="20"/>
        </w:rPr>
      </w:pPr>
      <w:r>
        <w:rPr>
          <w:rFonts w:hint="eastAsia"/>
          <w:szCs w:val="20"/>
        </w:rPr>
        <w:t>7、我方承诺满足竞争性磋商采购文件</w:t>
      </w:r>
      <w:r>
        <w:rPr>
          <w:rFonts w:hint="eastAsia" w:hAnsi="宋体"/>
          <w:szCs w:val="20"/>
        </w:rPr>
        <w:t>第六章“合同文本”</w:t>
      </w:r>
      <w:r>
        <w:rPr>
          <w:rFonts w:hint="eastAsia"/>
          <w:szCs w:val="20"/>
        </w:rPr>
        <w:t>的条款，承担完成合同的责任和义务。</w:t>
      </w:r>
    </w:p>
    <w:p w14:paraId="615368D5">
      <w:pPr>
        <w:pStyle w:val="14"/>
        <w:spacing w:line="360" w:lineRule="auto"/>
        <w:ind w:firstLine="482"/>
        <w:rPr>
          <w:szCs w:val="20"/>
        </w:rPr>
      </w:pPr>
      <w:r>
        <w:rPr>
          <w:rFonts w:hint="eastAsia"/>
          <w:szCs w:val="20"/>
        </w:rPr>
        <w:t>8、我方同意应贵方要求提供与本竞标有关的任何数据或资料。若贵方需要，我方愿意提供我方作出的一切承诺的证明材料。</w:t>
      </w:r>
    </w:p>
    <w:p w14:paraId="5E6A65A0">
      <w:pPr>
        <w:pStyle w:val="14"/>
        <w:spacing w:line="360" w:lineRule="auto"/>
        <w:ind w:firstLine="482"/>
        <w:rPr>
          <w:szCs w:val="20"/>
        </w:rPr>
      </w:pPr>
      <w:r>
        <w:rPr>
          <w:rFonts w:hint="eastAsia"/>
          <w:szCs w:val="20"/>
        </w:rPr>
        <w:t>9、我方完全理解贵方不一定接受响应报价最低的竞标人为成交供应商的行为。</w:t>
      </w:r>
    </w:p>
    <w:p w14:paraId="3F7F7BB2">
      <w:pPr>
        <w:pStyle w:val="14"/>
        <w:spacing w:line="360" w:lineRule="auto"/>
        <w:ind w:firstLine="482"/>
        <w:rPr>
          <w:szCs w:val="20"/>
        </w:rPr>
      </w:pPr>
      <w:r>
        <w:rPr>
          <w:rFonts w:hint="eastAsia"/>
          <w:szCs w:val="20"/>
        </w:rPr>
        <w:t>10、我方将严格遵守《中华人民共和国政府采购法》第七十七条的规定，即供应商有下列情形之一的，处以采购金额千分之五以上千分之十</w:t>
      </w:r>
      <w:r>
        <w:rPr>
          <w:rFonts w:hint="eastAsia" w:hAnsi="宋体"/>
          <w:szCs w:val="20"/>
        </w:rPr>
        <w:t>以下的罚款，列入不良行为记录名单，在一至三年内禁止参加政府采购活动，有违法所得的，并处没收违法所得，情节严重的，由工商行政管理机关吊销营业执照；构成犯罪的，依法追究刑事责任：</w:t>
      </w:r>
    </w:p>
    <w:p w14:paraId="3CD0D9EB">
      <w:pPr>
        <w:pStyle w:val="14"/>
        <w:numPr>
          <w:ilvl w:val="0"/>
          <w:numId w:val="5"/>
        </w:numPr>
        <w:tabs>
          <w:tab w:val="left" w:pos="945"/>
        </w:tabs>
        <w:spacing w:line="360" w:lineRule="auto"/>
        <w:rPr>
          <w:rFonts w:hAnsi="宋体"/>
          <w:szCs w:val="20"/>
        </w:rPr>
      </w:pPr>
      <w:r>
        <w:rPr>
          <w:rFonts w:hint="eastAsia" w:hAnsi="宋体"/>
          <w:szCs w:val="20"/>
        </w:rPr>
        <w:t>提供虚假材料谋取中标、成交的；</w:t>
      </w:r>
    </w:p>
    <w:p w14:paraId="759E8C07">
      <w:pPr>
        <w:pStyle w:val="14"/>
        <w:numPr>
          <w:ilvl w:val="0"/>
          <w:numId w:val="5"/>
        </w:numPr>
        <w:tabs>
          <w:tab w:val="left" w:pos="945"/>
        </w:tabs>
        <w:spacing w:line="360" w:lineRule="auto"/>
        <w:rPr>
          <w:rFonts w:hAnsi="宋体"/>
          <w:szCs w:val="20"/>
        </w:rPr>
      </w:pPr>
      <w:r>
        <w:rPr>
          <w:rFonts w:hint="eastAsia" w:hAnsi="宋体"/>
          <w:szCs w:val="20"/>
        </w:rPr>
        <w:t>采取不正当手段诋毁、排挤其他供应商的；</w:t>
      </w:r>
    </w:p>
    <w:p w14:paraId="0D538655">
      <w:pPr>
        <w:pStyle w:val="14"/>
        <w:numPr>
          <w:ilvl w:val="0"/>
          <w:numId w:val="5"/>
        </w:numPr>
        <w:tabs>
          <w:tab w:val="left" w:pos="945"/>
        </w:tabs>
        <w:spacing w:line="360" w:lineRule="auto"/>
        <w:rPr>
          <w:szCs w:val="20"/>
        </w:rPr>
      </w:pPr>
      <w:r>
        <w:rPr>
          <w:rFonts w:hint="eastAsia" w:hAnsi="宋体"/>
          <w:szCs w:val="20"/>
        </w:rPr>
        <w:t>与采购人、其他供应商或者采购代理机构恶意串通的；</w:t>
      </w:r>
    </w:p>
    <w:p w14:paraId="4AAB62E2">
      <w:pPr>
        <w:pStyle w:val="14"/>
        <w:numPr>
          <w:ilvl w:val="0"/>
          <w:numId w:val="5"/>
        </w:numPr>
        <w:tabs>
          <w:tab w:val="left" w:pos="945"/>
        </w:tabs>
        <w:spacing w:line="360" w:lineRule="auto"/>
        <w:rPr>
          <w:szCs w:val="20"/>
        </w:rPr>
      </w:pPr>
      <w:r>
        <w:rPr>
          <w:rFonts w:hint="eastAsia" w:hAnsi="宋体"/>
          <w:szCs w:val="20"/>
        </w:rPr>
        <w:t>向采购人、采购代理机构行贿或者提供其他不正当利益的；</w:t>
      </w:r>
    </w:p>
    <w:p w14:paraId="35833B50">
      <w:pPr>
        <w:pStyle w:val="14"/>
        <w:numPr>
          <w:ilvl w:val="0"/>
          <w:numId w:val="5"/>
        </w:numPr>
        <w:tabs>
          <w:tab w:val="left" w:pos="945"/>
        </w:tabs>
        <w:spacing w:line="360" w:lineRule="auto"/>
        <w:rPr>
          <w:szCs w:val="20"/>
        </w:rPr>
      </w:pPr>
      <w:r>
        <w:rPr>
          <w:rFonts w:hint="eastAsia" w:hAnsi="宋体"/>
          <w:szCs w:val="20"/>
        </w:rPr>
        <w:t>在采购过程中与采购人进行协商谈判的；</w:t>
      </w:r>
    </w:p>
    <w:p w14:paraId="49FC9B20">
      <w:pPr>
        <w:pStyle w:val="14"/>
        <w:numPr>
          <w:ilvl w:val="0"/>
          <w:numId w:val="5"/>
        </w:numPr>
        <w:tabs>
          <w:tab w:val="left" w:pos="945"/>
        </w:tabs>
        <w:spacing w:line="360" w:lineRule="auto"/>
        <w:rPr>
          <w:szCs w:val="20"/>
        </w:rPr>
      </w:pPr>
      <w:r>
        <w:rPr>
          <w:rFonts w:hint="eastAsia" w:hAnsi="宋体"/>
          <w:szCs w:val="20"/>
        </w:rPr>
        <w:t>拒绝有关部门监督检查或提供虚假情况的。</w:t>
      </w:r>
    </w:p>
    <w:p w14:paraId="17597B16">
      <w:pPr>
        <w:pStyle w:val="14"/>
        <w:spacing w:line="360" w:lineRule="auto"/>
        <w:ind w:firstLine="420"/>
        <w:rPr>
          <w:color w:val="000000"/>
          <w:szCs w:val="20"/>
        </w:rPr>
      </w:pPr>
      <w:r>
        <w:rPr>
          <w:rFonts w:hint="eastAsia" w:hAnsi="宋体" w:cs="宋体"/>
          <w:color w:val="000000"/>
          <w:szCs w:val="20"/>
        </w:rPr>
        <w:t>11.与本磋商有关的一切正式往来信函请寄</w:t>
      </w:r>
      <w:r>
        <w:rPr>
          <w:rFonts w:hint="eastAsia"/>
          <w:color w:val="000000"/>
          <w:szCs w:val="20"/>
        </w:rPr>
        <w:t>：</w:t>
      </w:r>
    </w:p>
    <w:p w14:paraId="438F90B4">
      <w:pPr>
        <w:pStyle w:val="14"/>
        <w:spacing w:line="360" w:lineRule="auto"/>
        <w:ind w:firstLine="420"/>
        <w:rPr>
          <w:szCs w:val="20"/>
        </w:rPr>
      </w:pPr>
      <w:r>
        <w:rPr>
          <w:rFonts w:hint="eastAsia"/>
          <w:szCs w:val="20"/>
        </w:rPr>
        <w:t>地址：</w:t>
      </w:r>
    </w:p>
    <w:p w14:paraId="047EEDBF">
      <w:pPr>
        <w:pStyle w:val="14"/>
        <w:spacing w:line="360" w:lineRule="auto"/>
        <w:ind w:firstLine="420"/>
        <w:rPr>
          <w:szCs w:val="20"/>
          <w:u w:val="single"/>
        </w:rPr>
      </w:pPr>
      <w:r>
        <w:rPr>
          <w:rFonts w:hint="eastAsia"/>
          <w:szCs w:val="20"/>
        </w:rPr>
        <w:t>电话：</w:t>
      </w:r>
      <w:r>
        <w:rPr>
          <w:rFonts w:hint="eastAsia"/>
          <w:szCs w:val="20"/>
          <w:u w:val="single"/>
        </w:rPr>
        <w:t xml:space="preserve">                                      　　　　　　　　　</w:t>
      </w:r>
    </w:p>
    <w:p w14:paraId="2703E518">
      <w:pPr>
        <w:pStyle w:val="14"/>
        <w:spacing w:line="360" w:lineRule="auto"/>
        <w:ind w:firstLine="420"/>
        <w:rPr>
          <w:szCs w:val="20"/>
        </w:rPr>
      </w:pPr>
      <w:r>
        <w:rPr>
          <w:rFonts w:hint="eastAsia"/>
          <w:szCs w:val="20"/>
        </w:rPr>
        <w:t>传真：</w:t>
      </w:r>
      <w:r>
        <w:rPr>
          <w:rFonts w:hint="eastAsia"/>
          <w:szCs w:val="20"/>
          <w:u w:val="single"/>
        </w:rPr>
        <w:t>　　　　　　　　　　　　　　　　　　　　　　　　　　　　</w:t>
      </w:r>
    </w:p>
    <w:p w14:paraId="1CD5C296">
      <w:pPr>
        <w:pStyle w:val="14"/>
        <w:spacing w:line="360" w:lineRule="auto"/>
        <w:ind w:firstLine="420"/>
        <w:rPr>
          <w:szCs w:val="20"/>
          <w:u w:val="single"/>
        </w:rPr>
      </w:pPr>
      <w:r>
        <w:rPr>
          <w:rFonts w:hint="eastAsia"/>
          <w:szCs w:val="20"/>
        </w:rPr>
        <w:t>邮政编码：</w:t>
      </w:r>
    </w:p>
    <w:p w14:paraId="7A03DE14">
      <w:pPr>
        <w:pStyle w:val="14"/>
        <w:spacing w:line="360" w:lineRule="auto"/>
        <w:ind w:firstLine="420"/>
        <w:rPr>
          <w:szCs w:val="20"/>
          <w:u w:val="single"/>
        </w:rPr>
      </w:pPr>
      <w:r>
        <w:rPr>
          <w:rFonts w:hint="eastAsia"/>
          <w:szCs w:val="20"/>
        </w:rPr>
        <w:t>开户名称：</w:t>
      </w:r>
    </w:p>
    <w:p w14:paraId="5E4AD50E">
      <w:pPr>
        <w:pStyle w:val="14"/>
        <w:spacing w:line="360" w:lineRule="auto"/>
        <w:ind w:firstLine="420"/>
        <w:rPr>
          <w:szCs w:val="20"/>
          <w:u w:val="single"/>
        </w:rPr>
      </w:pPr>
      <w:r>
        <w:rPr>
          <w:rFonts w:hint="eastAsia"/>
          <w:szCs w:val="20"/>
        </w:rPr>
        <w:t>开户银行：</w:t>
      </w:r>
    </w:p>
    <w:p w14:paraId="760BE3EA">
      <w:pPr>
        <w:pStyle w:val="14"/>
        <w:spacing w:line="360" w:lineRule="auto"/>
        <w:ind w:firstLine="420"/>
        <w:rPr>
          <w:szCs w:val="20"/>
          <w:u w:val="single"/>
        </w:rPr>
      </w:pPr>
      <w:r>
        <w:rPr>
          <w:rFonts w:hint="eastAsia"/>
          <w:szCs w:val="20"/>
        </w:rPr>
        <w:t>银行账号：</w:t>
      </w:r>
    </w:p>
    <w:p w14:paraId="17144730">
      <w:pPr>
        <w:pStyle w:val="12"/>
        <w:tabs>
          <w:tab w:val="left" w:pos="939"/>
        </w:tabs>
        <w:spacing w:line="360" w:lineRule="auto"/>
        <w:ind w:left="141" w:leftChars="67" w:firstLine="300" w:firstLineChars="150"/>
        <w:rPr>
          <w:rFonts w:ascii="宋体" w:hAnsi="宋体" w:cs="宋体"/>
          <w:color w:val="000000"/>
          <w:sz w:val="20"/>
          <w:szCs w:val="20"/>
        </w:rPr>
      </w:pPr>
      <w:r>
        <w:rPr>
          <w:rFonts w:hint="eastAsia" w:ascii="宋体" w:hAnsi="宋体" w:cs="宋体"/>
          <w:color w:val="000000"/>
          <w:sz w:val="20"/>
          <w:szCs w:val="20"/>
        </w:rPr>
        <w:t>特此承诺。</w:t>
      </w:r>
    </w:p>
    <w:p w14:paraId="5BD9E7D9">
      <w:pPr>
        <w:spacing w:line="360" w:lineRule="auto"/>
        <w:jc w:val="left"/>
        <w:rPr>
          <w:rFonts w:ascii="宋体" w:hAnsi="宋体" w:cs="宋体"/>
          <w:color w:val="000000"/>
          <w:szCs w:val="21"/>
        </w:rPr>
      </w:pPr>
    </w:p>
    <w:p w14:paraId="28C502E5">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8617DD1">
      <w:pPr>
        <w:autoSpaceDE w:val="0"/>
        <w:autoSpaceDN w:val="0"/>
        <w:spacing w:line="360" w:lineRule="auto"/>
        <w:ind w:firstLine="6480" w:firstLineChars="2700"/>
        <w:rPr>
          <w:rFonts w:ascii="仿宋_GB2312" w:hAnsi="仿宋" w:eastAsia="仿宋_GB2312" w:cs="仿宋_GB2312"/>
          <w:kern w:val="0"/>
          <w:sz w:val="24"/>
          <w:lang w:val="zh-CN"/>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日期：  年  月   日</w:t>
      </w:r>
    </w:p>
    <w:p w14:paraId="25C3E164">
      <w:pPr>
        <w:spacing w:line="520" w:lineRule="exact"/>
        <w:ind w:firstLine="420" w:firstLineChars="200"/>
        <w:rPr>
          <w:rFonts w:ascii="宋体" w:hAnsi="宋体"/>
          <w:b/>
          <w:bCs/>
          <w:sz w:val="32"/>
          <w:szCs w:val="32"/>
        </w:rPr>
      </w:pPr>
      <w:r>
        <w:rPr>
          <w:rFonts w:hint="eastAsia"/>
        </w:rPr>
        <w:t>二</w:t>
      </w:r>
      <w:r>
        <w:rPr>
          <w:rFonts w:hint="eastAsia" w:ascii="宋体" w:hAnsi="宋体"/>
          <w:b/>
          <w:bCs/>
          <w:sz w:val="32"/>
          <w:szCs w:val="32"/>
        </w:rPr>
        <w:t>、响应报价表</w:t>
      </w:r>
    </w:p>
    <w:p w14:paraId="7B962539">
      <w:pPr>
        <w:snapToGrid w:val="0"/>
        <w:spacing w:before="50" w:after="50" w:line="360" w:lineRule="auto"/>
        <w:rPr>
          <w:rFonts w:hint="eastAsia" w:ascii="宋体" w:hAnsi="宋体" w:eastAsia="宋体"/>
          <w:sz w:val="24"/>
          <w:lang w:val="en-US" w:eastAsia="zh-CN"/>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延边广播电视台职工食堂承包</w:t>
      </w:r>
      <w:r>
        <w:rPr>
          <w:rFonts w:hint="eastAsia" w:ascii="宋体" w:hAnsi="宋体"/>
          <w:sz w:val="24"/>
          <w:u w:val="single"/>
        </w:rPr>
        <w:t>服务</w:t>
      </w:r>
      <w:r>
        <w:rPr>
          <w:rFonts w:hint="eastAsia" w:ascii="宋体" w:hAnsi="宋体"/>
          <w:sz w:val="24"/>
          <w:u w:val="single"/>
          <w:lang w:val="en-US" w:eastAsia="zh-CN"/>
        </w:rPr>
        <w:t>项目</w:t>
      </w:r>
    </w:p>
    <w:p w14:paraId="0DB39DF8">
      <w:pPr>
        <w:snapToGrid w:val="0"/>
        <w:spacing w:before="50" w:after="50" w:line="360" w:lineRule="auto"/>
        <w:rPr>
          <w:rFonts w:ascii="宋体" w:hAnsi="宋体"/>
          <w:sz w:val="24"/>
          <w:u w:val="single"/>
        </w:rPr>
      </w:pPr>
      <w:r>
        <w:rPr>
          <w:rFonts w:hint="eastAsia" w:ascii="宋体" w:hAnsi="宋体"/>
          <w:sz w:val="24"/>
        </w:rPr>
        <w:t>项目编号：</w:t>
      </w:r>
      <w:r>
        <w:rPr>
          <w:rFonts w:hint="eastAsia" w:ascii="宋体" w:hAnsi="宋体"/>
          <w:sz w:val="24"/>
          <w:u w:val="single"/>
        </w:rPr>
        <w:t>YBZFCG-[2025]-000</w:t>
      </w:r>
      <w:r>
        <w:rPr>
          <w:rFonts w:hint="eastAsia" w:ascii="宋体" w:hAnsi="宋体"/>
          <w:sz w:val="24"/>
          <w:u w:val="single"/>
          <w:lang w:val="en-US" w:eastAsia="zh-CN"/>
        </w:rPr>
        <w:t>71</w:t>
      </w:r>
      <w:r>
        <w:rPr>
          <w:rFonts w:hint="eastAsia" w:ascii="宋体" w:hAnsi="宋体"/>
          <w:sz w:val="24"/>
          <w:u w:val="single"/>
        </w:rPr>
        <w:t xml:space="preserve">号  </w:t>
      </w:r>
      <w:r>
        <w:rPr>
          <w:rFonts w:hint="eastAsia" w:ascii="宋体" w:hAnsi="宋体"/>
          <w:sz w:val="24"/>
        </w:rPr>
        <w:t xml:space="preserve">         分标：</w:t>
      </w:r>
    </w:p>
    <w:p w14:paraId="20848A7E">
      <w:pPr>
        <w:snapToGrid w:val="0"/>
        <w:spacing w:before="50" w:after="50" w:line="360" w:lineRule="auto"/>
        <w:rPr>
          <w:rFonts w:ascii="宋体" w:hAnsi="宋体"/>
          <w:sz w:val="24"/>
          <w:u w:val="single"/>
        </w:rPr>
      </w:pPr>
      <w:r>
        <w:rPr>
          <w:rFonts w:hint="eastAsia" w:hAnsi="宋体"/>
          <w:sz w:val="24"/>
        </w:rPr>
        <w:t>供应商名称：</w:t>
      </w:r>
    </w:p>
    <w:tbl>
      <w:tblPr>
        <w:tblStyle w:val="23"/>
        <w:tblW w:w="981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14:paraId="16CD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023CD00">
            <w:pPr>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044232E">
            <w:pPr>
              <w:rPr>
                <w:rFonts w:ascii="宋体" w:hAnsi="宋体"/>
                <w:szCs w:val="22"/>
              </w:rPr>
            </w:pPr>
            <w:r>
              <w:rPr>
                <w:rFonts w:hint="eastAsia" w:ascii="宋体" w:hAnsi="宋体"/>
                <w:szCs w:val="22"/>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4CDF0543">
            <w:pPr>
              <w:jc w:val="center"/>
              <w:rPr>
                <w:rFonts w:ascii="宋体" w:hAnsi="宋体"/>
                <w:szCs w:val="22"/>
              </w:rPr>
            </w:pPr>
            <w:r>
              <w:rPr>
                <w:rFonts w:hint="eastAsia" w:ascii="宋体" w:hAnsi="宋体"/>
                <w:szCs w:val="22"/>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5DAA166C">
            <w:pPr>
              <w:jc w:val="center"/>
              <w:rPr>
                <w:rFonts w:ascii="宋体" w:hAnsi="宋体"/>
                <w:szCs w:val="22"/>
              </w:rPr>
            </w:pPr>
            <w:r>
              <w:rPr>
                <w:rFonts w:hint="eastAsia" w:ascii="宋体" w:hAnsi="宋体"/>
                <w:szCs w:val="22"/>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04A18E41">
            <w:pPr>
              <w:rPr>
                <w:rFonts w:ascii="宋体" w:hAnsi="宋体"/>
                <w:szCs w:val="22"/>
              </w:rPr>
            </w:pPr>
            <w:r>
              <w:rPr>
                <w:rFonts w:hint="eastAsia" w:ascii="宋体" w:hAnsi="宋体"/>
                <w:szCs w:val="22"/>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6D05C347">
            <w:pPr>
              <w:rPr>
                <w:rFonts w:ascii="宋体" w:hAnsi="宋体"/>
                <w:szCs w:val="22"/>
              </w:rPr>
            </w:pPr>
            <w:r>
              <w:rPr>
                <w:rFonts w:hint="eastAsia" w:ascii="宋体" w:hAnsi="宋体"/>
                <w:szCs w:val="22"/>
              </w:rPr>
              <w:t>单项合价（元）</w:t>
            </w:r>
          </w:p>
          <w:p w14:paraId="1F5E54A9">
            <w:pPr>
              <w:rPr>
                <w:rFonts w:ascii="宋体" w:hAnsi="宋体"/>
                <w:szCs w:val="22"/>
              </w:rPr>
            </w:pPr>
            <w:r>
              <w:rPr>
                <w:rFonts w:hint="eastAsia" w:ascii="宋体" w:hAnsi="宋体"/>
                <w:szCs w:val="22"/>
              </w:rPr>
              <w:t>③＝①×②</w:t>
            </w:r>
          </w:p>
        </w:tc>
        <w:tc>
          <w:tcPr>
            <w:tcW w:w="957" w:type="dxa"/>
            <w:tcBorders>
              <w:top w:val="single" w:color="auto" w:sz="4" w:space="0"/>
              <w:left w:val="single" w:color="auto" w:sz="4" w:space="0"/>
              <w:bottom w:val="single" w:color="auto" w:sz="4" w:space="0"/>
              <w:right w:val="single" w:color="auto" w:sz="4" w:space="0"/>
            </w:tcBorders>
          </w:tcPr>
          <w:p w14:paraId="18BF0255">
            <w:pPr>
              <w:spacing w:line="360" w:lineRule="auto"/>
              <w:jc w:val="center"/>
              <w:rPr>
                <w:rFonts w:ascii="宋体" w:hAnsi="宋体"/>
                <w:szCs w:val="22"/>
              </w:rPr>
            </w:pPr>
            <w:r>
              <w:rPr>
                <w:rFonts w:hint="eastAsia" w:ascii="宋体" w:hAnsi="宋体"/>
                <w:szCs w:val="22"/>
              </w:rPr>
              <w:t>服务要求（含服务期限）</w:t>
            </w:r>
          </w:p>
        </w:tc>
        <w:tc>
          <w:tcPr>
            <w:tcW w:w="957" w:type="dxa"/>
            <w:tcBorders>
              <w:top w:val="single" w:color="auto" w:sz="4" w:space="0"/>
              <w:left w:val="single" w:color="auto" w:sz="4" w:space="0"/>
              <w:bottom w:val="single" w:color="auto" w:sz="4" w:space="0"/>
              <w:right w:val="single" w:color="auto" w:sz="4" w:space="0"/>
            </w:tcBorders>
            <w:vAlign w:val="center"/>
          </w:tcPr>
          <w:p w14:paraId="45241659">
            <w:pPr>
              <w:rPr>
                <w:rFonts w:ascii="宋体" w:hAnsi="宋体"/>
                <w:szCs w:val="22"/>
              </w:rPr>
            </w:pPr>
            <w:r>
              <w:rPr>
                <w:rFonts w:hint="eastAsia" w:ascii="宋体" w:hAnsi="宋体"/>
                <w:szCs w:val="22"/>
              </w:rPr>
              <w:t>备注</w:t>
            </w:r>
          </w:p>
        </w:tc>
      </w:tr>
      <w:tr w14:paraId="230D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6FAEA12">
            <w:pPr>
              <w:rPr>
                <w:rFonts w:ascii="宋体" w:hAnsi="宋体"/>
                <w:szCs w:val="22"/>
              </w:rPr>
            </w:pPr>
            <w:r>
              <w:rPr>
                <w:rFonts w:hint="eastAsia"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144EA6F9">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665F9802">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23CAEB1">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39F54877">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242A1A5D">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tcPr>
          <w:p w14:paraId="3E48E295">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3D24E7E5">
            <w:pPr>
              <w:rPr>
                <w:rFonts w:ascii="宋体" w:hAnsi="宋体"/>
                <w:szCs w:val="22"/>
              </w:rPr>
            </w:pPr>
          </w:p>
        </w:tc>
      </w:tr>
      <w:tr w14:paraId="2432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2D9E3181">
            <w:pPr>
              <w:rPr>
                <w:rFonts w:ascii="宋体" w:hAnsi="宋体"/>
                <w:szCs w:val="22"/>
              </w:rPr>
            </w:pPr>
            <w:r>
              <w:rPr>
                <w:rFonts w:hint="eastAsia"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14:paraId="258892CE">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6C804E0A">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16FFDCF">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7FE359BD">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76DED429">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tcPr>
          <w:p w14:paraId="59DC035C">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79984CC0">
            <w:pPr>
              <w:rPr>
                <w:rFonts w:ascii="宋体" w:hAnsi="宋体"/>
                <w:szCs w:val="22"/>
              </w:rPr>
            </w:pPr>
          </w:p>
        </w:tc>
      </w:tr>
      <w:tr w14:paraId="6878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2E4499AA">
            <w:pPr>
              <w:rPr>
                <w:rFonts w:ascii="宋体" w:hAnsi="宋体"/>
                <w:szCs w:val="22"/>
              </w:rPr>
            </w:pPr>
            <w:r>
              <w:rPr>
                <w:rFonts w:hint="eastAsia"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43E92137">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51A127D4">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EEB9E4E">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4020E5FB">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6284E9E1">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tcPr>
          <w:p w14:paraId="1387019B">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67347BFA">
            <w:pPr>
              <w:rPr>
                <w:rFonts w:ascii="宋体" w:hAnsi="宋体"/>
                <w:szCs w:val="22"/>
              </w:rPr>
            </w:pPr>
          </w:p>
        </w:tc>
      </w:tr>
      <w:tr w14:paraId="1A96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DB21C35">
            <w:pPr>
              <w:rPr>
                <w:rFonts w:ascii="宋体" w:hAnsi="宋体"/>
                <w:szCs w:val="22"/>
              </w:rPr>
            </w:pPr>
            <w:r>
              <w:rPr>
                <w:rFonts w:hint="eastAsia" w:ascii="宋体" w:hAnsi="宋体"/>
                <w:szCs w:val="22"/>
              </w:rPr>
              <w:t>报价合计（包含税费等所有费用）：（大写）人民币                                       （￥                元）</w:t>
            </w:r>
          </w:p>
        </w:tc>
      </w:tr>
      <w:tr w14:paraId="6F89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7058666">
            <w:pPr>
              <w:rPr>
                <w:rFonts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14:paraId="73AC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6C9EA24">
            <w:pPr>
              <w:rPr>
                <w:rFonts w:ascii="宋体" w:hAnsi="宋体"/>
                <w:szCs w:val="22"/>
              </w:rPr>
            </w:pPr>
            <w:r>
              <w:rPr>
                <w:rFonts w:hint="eastAsia" w:ascii="宋体" w:hAnsi="宋体"/>
                <w:szCs w:val="22"/>
              </w:rPr>
              <w:t>验收标准：</w:t>
            </w:r>
          </w:p>
        </w:tc>
      </w:tr>
      <w:tr w14:paraId="2FFF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4EF37A6">
            <w:pPr>
              <w:rPr>
                <w:rFonts w:ascii="宋体" w:hAnsi="宋体"/>
                <w:szCs w:val="22"/>
              </w:rPr>
            </w:pPr>
            <w:r>
              <w:rPr>
                <w:rFonts w:hint="eastAsia" w:ascii="宋体" w:hAnsi="宋体"/>
                <w:szCs w:val="22"/>
              </w:rPr>
              <w:t>优惠及其它：</w:t>
            </w:r>
          </w:p>
        </w:tc>
      </w:tr>
    </w:tbl>
    <w:p w14:paraId="4F496669">
      <w:pPr>
        <w:snapToGrid w:val="0"/>
        <w:spacing w:before="50" w:after="50"/>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35904559">
      <w:pPr>
        <w:snapToGrid w:val="0"/>
        <w:spacing w:before="50" w:after="50"/>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0CD49117">
      <w:pPr>
        <w:snapToGrid w:val="0"/>
        <w:spacing w:before="50" w:after="50"/>
        <w:ind w:firstLine="480" w:firstLineChars="200"/>
        <w:jc w:val="left"/>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7B303955">
      <w:pPr>
        <w:snapToGrid w:val="0"/>
        <w:spacing w:before="50" w:after="50"/>
        <w:ind w:firstLine="480" w:firstLineChars="200"/>
        <w:jc w:val="left"/>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3、以上表格要求细分项目及报价，在“具体服务内容”一栏中，填写具体服务范围、服务时间、服务标准，</w:t>
      </w:r>
      <w:r>
        <w:rPr>
          <w:rFonts w:hint="eastAsia" w:ascii="仿宋_GB2312" w:hAnsi="仿宋" w:eastAsia="仿宋_GB2312" w:cs="仿宋_GB2312"/>
          <w:b/>
          <w:kern w:val="0"/>
          <w:sz w:val="24"/>
          <w:lang w:val="zh-CN"/>
        </w:rPr>
        <w:t>否则其响应作无效响应处理。</w:t>
      </w:r>
    </w:p>
    <w:p w14:paraId="725140AC">
      <w:pPr>
        <w:snapToGrid w:val="0"/>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4、特别提示：采购机构将对项目名称和项目编号，成交供应商名称、地址和成交金额，主要成交标的的名称、服务范围、服务要求、服务时间、服务标准等予以公示。</w:t>
      </w:r>
    </w:p>
    <w:p w14:paraId="78D39486">
      <w:pPr>
        <w:snapToGrid w:val="0"/>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3D7DB47">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3387912">
      <w:pPr>
        <w:pStyle w:val="14"/>
        <w:spacing w:line="500" w:lineRule="exact"/>
        <w:ind w:firstLine="6360" w:firstLineChars="2650"/>
        <w:rPr>
          <w:rFonts w:ascii="仿宋_GB2312" w:hAnsi="仿宋" w:eastAsia="仿宋_GB2312" w:cs="仿宋_GB2312"/>
          <w:sz w:val="24"/>
          <w:lang w:val="zh-CN"/>
        </w:rPr>
      </w:pPr>
      <w:r>
        <w:rPr>
          <w:rFonts w:hint="eastAsia" w:ascii="仿宋_GB2312" w:hAnsi="仿宋" w:eastAsia="仿宋_GB2312" w:cs="仿宋_GB2312"/>
          <w:sz w:val="24"/>
          <w:lang w:val="zh-CN"/>
        </w:rPr>
        <w:t>日期：  年  月   日</w:t>
      </w:r>
    </w:p>
    <w:p w14:paraId="0927A8AA">
      <w:pPr>
        <w:widowControl/>
        <w:jc w:val="left"/>
        <w:rPr>
          <w:rFonts w:ascii="仿宋_GB2312" w:hAnsi="仿宋" w:eastAsia="仿宋_GB2312" w:cs="仿宋_GB2312"/>
          <w:kern w:val="0"/>
          <w:sz w:val="24"/>
          <w:szCs w:val="21"/>
          <w:lang w:val="zh-CN"/>
        </w:rPr>
        <w:sectPr>
          <w:pgSz w:w="11910" w:h="16840"/>
          <w:pgMar w:top="1340" w:right="1500" w:bottom="280" w:left="1680" w:header="720" w:footer="720" w:gutter="0"/>
          <w:cols w:space="720" w:num="1"/>
        </w:sectPr>
      </w:pPr>
    </w:p>
    <w:p w14:paraId="317045B0">
      <w:pPr>
        <w:pStyle w:val="14"/>
        <w:spacing w:line="500" w:lineRule="exact"/>
        <w:ind w:firstLine="301" w:firstLineChars="100"/>
        <w:rPr>
          <w:rFonts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14:paraId="332515C5">
      <w:pPr>
        <w:spacing w:line="300" w:lineRule="auto"/>
        <w:ind w:firstLine="2200" w:firstLine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14:paraId="612A5DC5">
      <w:pPr>
        <w:pStyle w:val="10"/>
        <w:spacing w:after="0" w:line="360" w:lineRule="auto"/>
        <w:ind w:left="-426" w:right="142" w:firstLine="640"/>
        <w:contextualSpacing/>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仿宋_GB2312" w:hAnsi="宋体"/>
          <w:sz w:val="24"/>
        </w:rPr>
        <w:t>﹝</w:t>
      </w:r>
      <w:r>
        <w:rPr>
          <w:rFonts w:hint="eastAsia" w:ascii="仿宋_GB2312" w:hAnsi="宋体" w:eastAsia="仿宋_GB2312"/>
          <w:sz w:val="24"/>
        </w:rPr>
        <w:t>2020</w:t>
      </w:r>
      <w:r>
        <w:rPr>
          <w:rFonts w:hint="eastAsia" w:ascii="仿宋_GB2312" w:hAnsi="宋体"/>
          <w:sz w:val="24"/>
        </w:rPr>
        <w:t>﹞</w:t>
      </w:r>
      <w:r>
        <w:rPr>
          <w:rFonts w:hint="eastAsia" w:ascii="仿宋_GB2312" w:hAnsi="宋体" w:eastAsia="仿宋_GB2312"/>
          <w:sz w:val="24"/>
        </w:rPr>
        <w:t>46号）的规定，本公司（联合体）参加</w:t>
      </w:r>
      <w:r>
        <w:rPr>
          <w:rFonts w:hint="eastAsia" w:ascii="仿宋_GB2312" w:hAnsi="宋体" w:eastAsia="仿宋_GB2312"/>
          <w:sz w:val="24"/>
          <w:u w:val="single"/>
          <w:lang w:val="en-US" w:eastAsia="zh-CN"/>
        </w:rPr>
        <w:t>延边广播电视台（延边卫视中心）</w:t>
      </w:r>
      <w:r>
        <w:rPr>
          <w:rFonts w:hint="eastAsia" w:ascii="仿宋_GB2312" w:hAnsi="宋体" w:eastAsia="仿宋_GB2312"/>
          <w:sz w:val="24"/>
        </w:rPr>
        <w:t>的</w:t>
      </w:r>
      <w:r>
        <w:rPr>
          <w:rFonts w:hint="eastAsia" w:ascii="仿宋_GB2312" w:hAnsi="宋体" w:eastAsia="仿宋_GB2312"/>
          <w:sz w:val="24"/>
          <w:u w:val="single"/>
          <w:lang w:val="en-US" w:eastAsia="zh-CN"/>
        </w:rPr>
        <w:t>延边广播电视台职工食堂承包</w:t>
      </w:r>
      <w:r>
        <w:rPr>
          <w:rFonts w:hint="eastAsia" w:ascii="仿宋_GB2312" w:hAnsi="宋体" w:eastAsia="仿宋_GB2312"/>
          <w:sz w:val="24"/>
          <w:u w:val="single"/>
        </w:rPr>
        <w:t>服务项目</w:t>
      </w:r>
      <w:r>
        <w:rPr>
          <w:rFonts w:hint="eastAsia" w:ascii="仿宋_GB2312" w:hAnsi="宋体" w:eastAsia="仿宋_GB2312"/>
          <w:sz w:val="24"/>
        </w:rPr>
        <w:t>采购活动，提供的服务全部由符合政策要求的中小企业制造。相关企业（含联合体中的中小企业、签订分包意向协议的中小企业）的具体情况如下：</w:t>
      </w:r>
    </w:p>
    <w:p w14:paraId="12AF22AD">
      <w:pPr>
        <w:tabs>
          <w:tab w:val="left" w:pos="1384"/>
          <w:tab w:val="left" w:pos="4562"/>
          <w:tab w:val="left" w:pos="6803"/>
        </w:tabs>
        <w:spacing w:line="360" w:lineRule="auto"/>
        <w:ind w:left="-426" w:right="-58" w:firstLine="655"/>
        <w:contextualSpacing/>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，从业人员人，营业收入为万元，资产总额为万元，属于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14:paraId="63C473C6">
      <w:pPr>
        <w:tabs>
          <w:tab w:val="left" w:pos="1065"/>
          <w:tab w:val="left" w:pos="6477"/>
        </w:tabs>
        <w:spacing w:line="360" w:lineRule="auto"/>
        <w:ind w:left="-426" w:right="-58" w:firstLine="655"/>
        <w:contextualSpacing/>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，从业人员人，营业收入为万元，资产总额为万元，属于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14:paraId="198F3B94">
      <w:pPr>
        <w:pStyle w:val="10"/>
        <w:spacing w:after="0" w:line="360" w:lineRule="auto"/>
        <w:ind w:left="142" w:right="142"/>
        <w:contextualSpacing/>
        <w:rPr>
          <w:rFonts w:ascii="仿宋_GB2312" w:hAnsi="宋体" w:eastAsia="仿宋_GB2312"/>
          <w:sz w:val="24"/>
        </w:rPr>
      </w:pPr>
      <w:r>
        <w:rPr>
          <w:rFonts w:hint="eastAsia" w:ascii="仿宋_GB2312" w:hAnsi="宋体" w:eastAsia="仿宋_GB2312"/>
          <w:sz w:val="24"/>
        </w:rPr>
        <w:t xml:space="preserve">…… </w:t>
      </w:r>
    </w:p>
    <w:p w14:paraId="7326B966">
      <w:pPr>
        <w:pStyle w:val="10"/>
        <w:spacing w:after="0" w:line="360" w:lineRule="auto"/>
        <w:ind w:left="-405" w:leftChars="-193" w:right="142" w:firstLine="453" w:firstLineChars="189"/>
        <w:contextualSpacing/>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350F2E5E">
      <w:pPr>
        <w:pStyle w:val="10"/>
        <w:spacing w:after="0" w:line="360" w:lineRule="auto"/>
        <w:ind w:left="-426" w:right="142" w:firstLine="567"/>
        <w:contextualSpacing/>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586B80D3">
      <w:pPr>
        <w:pStyle w:val="10"/>
        <w:spacing w:after="0" w:line="360" w:lineRule="auto"/>
        <w:ind w:left="3960" w:right="1808"/>
        <w:contextualSpacing/>
        <w:rPr>
          <w:rFonts w:ascii="宋体" w:hAnsi="宋体"/>
          <w:sz w:val="24"/>
        </w:rPr>
      </w:pPr>
    </w:p>
    <w:p w14:paraId="16669330">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9CEA406">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4F1D3E2">
      <w:pPr>
        <w:pStyle w:val="10"/>
        <w:spacing w:after="0" w:line="360" w:lineRule="auto"/>
        <w:ind w:left="3960" w:right="1808"/>
        <w:contextualSpacing/>
      </w:pPr>
    </w:p>
    <w:p w14:paraId="4E56D9BB">
      <w:pPr>
        <w:spacing w:line="360" w:lineRule="auto"/>
        <w:jc w:val="left"/>
        <w:rPr>
          <w:rFonts w:ascii="仿宋_GB2312" w:hAnsi="仿宋" w:eastAsia="仿宋_GB2312" w:cs="仿宋_GB2312"/>
          <w:kern w:val="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yellow"/>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14:paraId="362459F9">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14:paraId="2DEC2976">
      <w:pPr>
        <w:pStyle w:val="4"/>
        <w:jc w:val="center"/>
        <w:rPr>
          <w:rFonts w:ascii="宋体" w:hAnsi="宋体" w:cs="宋体"/>
          <w:b w:val="0"/>
        </w:rPr>
      </w:pPr>
      <w:r>
        <w:rPr>
          <w:rFonts w:hint="eastAsia" w:ascii="宋体" w:hAnsi="宋体"/>
        </w:rPr>
        <w:t>第五节 其他文书、文件格式</w:t>
      </w:r>
    </w:p>
    <w:p w14:paraId="092081D3">
      <w:pPr>
        <w:jc w:val="center"/>
        <w:rPr>
          <w:rFonts w:ascii="宋体" w:hAnsi="宋体" w:cs="宋体"/>
          <w:b/>
          <w:bCs/>
          <w:sz w:val="32"/>
          <w:szCs w:val="32"/>
        </w:rPr>
      </w:pPr>
      <w:r>
        <w:rPr>
          <w:rFonts w:hint="eastAsia" w:ascii="宋体" w:hAnsi="宋体" w:cs="宋体"/>
          <w:b/>
          <w:bCs/>
          <w:sz w:val="32"/>
          <w:szCs w:val="32"/>
        </w:rPr>
        <w:t>知识产权合规性声明</w:t>
      </w:r>
    </w:p>
    <w:p w14:paraId="4242E615">
      <w:pPr>
        <w:rPr>
          <w:rFonts w:ascii="仿宋_GB2312" w:hAnsi="仿宋_GB2312" w:eastAsia="仿宋_GB2312" w:cs="仿宋_GB2312"/>
          <w:sz w:val="30"/>
          <w:szCs w:val="30"/>
        </w:rPr>
      </w:pPr>
    </w:p>
    <w:p w14:paraId="75A11562">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本企业（单位）自愿参与政府投资政府采购的</w:t>
      </w:r>
      <w:r>
        <w:rPr>
          <w:rFonts w:hint="eastAsia" w:ascii="仿宋_GB2312" w:hAnsi="仿宋_GB2312" w:eastAsia="仿宋_GB2312" w:cs="仿宋_GB2312"/>
          <w:b/>
          <w:bCs/>
          <w:color w:val="auto"/>
          <w:sz w:val="30"/>
          <w:szCs w:val="30"/>
          <w:u w:val="single"/>
          <w:lang w:val="en-US" w:eastAsia="zh-CN"/>
        </w:rPr>
        <w:t>延边广播电视台职工食堂承包</w:t>
      </w:r>
      <w:r>
        <w:rPr>
          <w:rFonts w:hint="eastAsia" w:ascii="仿宋_GB2312" w:hAnsi="仿宋_GB2312" w:eastAsia="仿宋_GB2312" w:cs="仿宋_GB2312"/>
          <w:b/>
          <w:bCs/>
          <w:color w:val="auto"/>
          <w:sz w:val="30"/>
          <w:szCs w:val="30"/>
          <w:u w:val="single"/>
        </w:rPr>
        <w:t>服务</w:t>
      </w:r>
      <w:r>
        <w:rPr>
          <w:rFonts w:hint="eastAsia" w:ascii="仿宋_GB2312" w:hAnsi="仿宋_GB2312" w:eastAsia="仿宋_GB2312" w:cs="仿宋_GB2312"/>
          <w:sz w:val="30"/>
          <w:szCs w:val="30"/>
        </w:rPr>
        <w:t>项目，</w:t>
      </w:r>
      <w:r>
        <w:rPr>
          <w:rFonts w:hint="eastAsia" w:ascii="仿宋_GB2312" w:hAnsi="仿宋_GB2312" w:eastAsia="仿宋_GB2312" w:cs="仿宋_GB2312"/>
          <w:b/>
          <w:bCs/>
          <w:sz w:val="30"/>
          <w:szCs w:val="30"/>
        </w:rPr>
        <w:t>在此郑重承诺：</w:t>
      </w:r>
      <w:r>
        <w:rPr>
          <w:rFonts w:hint="eastAsia" w:ascii="仿宋_GB2312" w:hAnsi="仿宋_GB2312" w:eastAsia="仿宋_GB2312" w:cs="仿宋_GB2312"/>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774942B2">
      <w:pPr>
        <w:snapToGrid w:val="0"/>
        <w:spacing w:line="360" w:lineRule="auto"/>
        <w:ind w:left="5137" w:leftChars="1736" w:hanging="1491" w:hangingChars="825"/>
        <w:rPr>
          <w:b/>
          <w:sz w:val="18"/>
          <w:szCs w:val="18"/>
        </w:rPr>
      </w:pPr>
    </w:p>
    <w:p w14:paraId="4A922DAF">
      <w:pPr>
        <w:snapToGrid w:val="0"/>
        <w:spacing w:line="360" w:lineRule="auto"/>
        <w:ind w:left="5137" w:leftChars="1736" w:hanging="1491" w:hangingChars="825"/>
        <w:rPr>
          <w:b/>
          <w:sz w:val="18"/>
          <w:szCs w:val="18"/>
        </w:rPr>
      </w:pPr>
    </w:p>
    <w:p w14:paraId="0CA4FFBA">
      <w:pPr>
        <w:snapToGrid w:val="0"/>
        <w:spacing w:line="360" w:lineRule="auto"/>
        <w:ind w:left="5137" w:leftChars="1736" w:hanging="1491" w:hangingChars="825"/>
        <w:rPr>
          <w:b/>
          <w:sz w:val="18"/>
          <w:szCs w:val="18"/>
        </w:rPr>
      </w:pPr>
    </w:p>
    <w:p w14:paraId="5B62A105">
      <w:pPr>
        <w:snapToGrid w:val="0"/>
        <w:spacing w:line="360" w:lineRule="auto"/>
        <w:ind w:left="5137" w:leftChars="1736" w:hanging="1491" w:hangingChars="825"/>
        <w:rPr>
          <w:b/>
          <w:sz w:val="18"/>
          <w:szCs w:val="18"/>
        </w:rPr>
      </w:pPr>
    </w:p>
    <w:p w14:paraId="0725F5F2">
      <w:pPr>
        <w:snapToGrid w:val="0"/>
        <w:spacing w:line="360" w:lineRule="auto"/>
        <w:ind w:left="5626" w:leftChars="1736" w:hanging="1980" w:hangingChars="825"/>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477665CC">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14:paraId="0CA557C7">
      <w:pPr>
        <w:widowControl/>
        <w:jc w:val="left"/>
        <w:rPr>
          <w:rFonts w:ascii="宋体" w:hAnsi="宋体" w:cs="仿宋_GB2312"/>
          <w:sz w:val="24"/>
        </w:rPr>
        <w:sectPr>
          <w:pgSz w:w="11906" w:h="16838"/>
          <w:pgMar w:top="1134" w:right="1134" w:bottom="1134" w:left="1134" w:header="720" w:footer="720" w:gutter="0"/>
          <w:cols w:space="720" w:num="1"/>
          <w:docGrid w:type="lines" w:linePitch="331" w:charSpace="0"/>
        </w:sectPr>
      </w:pPr>
    </w:p>
    <w:p w14:paraId="2995C8E5">
      <w:pPr>
        <w:spacing w:line="520" w:lineRule="exact"/>
        <w:rPr>
          <w:rFonts w:ascii="宋体" w:hAnsi="宋体" w:cs="仿宋_GB2312"/>
          <w:sz w:val="24"/>
        </w:rPr>
      </w:pPr>
    </w:p>
    <w:p w14:paraId="312EA6B7">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3CBA6B99">
      <w:pPr>
        <w:spacing w:line="520" w:lineRule="exact"/>
        <w:rPr>
          <w:rFonts w:ascii="仿宋_GB2312" w:hAnsi="仿宋_GB2312" w:eastAsia="仿宋_GB2312" w:cs="仿宋_GB2312"/>
          <w:color w:val="000000"/>
          <w:sz w:val="32"/>
          <w:szCs w:val="32"/>
        </w:rPr>
      </w:pPr>
    </w:p>
    <w:p w14:paraId="0559937C">
      <w:pPr>
        <w:spacing w:line="360" w:lineRule="auto"/>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u w:val="single"/>
          <w:lang w:val="en-US" w:eastAsia="zh-CN"/>
        </w:rPr>
        <w:t>延边广播电视台（延边卫视中心）</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rPr>
        <w:t>单位的</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u w:val="single"/>
          <w:lang w:val="en-US" w:eastAsia="zh-CN"/>
        </w:rPr>
        <w:t>延边广播电视台职工食堂承包</w:t>
      </w:r>
      <w:r>
        <w:rPr>
          <w:rFonts w:hint="eastAsia" w:ascii="仿宋_GB2312" w:hAnsi="宋体" w:eastAsia="仿宋_GB2312" w:cs="仿宋_GB2312"/>
          <w:color w:val="000000"/>
          <w:sz w:val="24"/>
          <w:u w:val="single"/>
        </w:rPr>
        <w:t>服务</w:t>
      </w:r>
      <w:r>
        <w:rPr>
          <w:rFonts w:hint="eastAsia" w:ascii="仿宋_GB2312" w:hAnsi="宋体" w:eastAsia="仿宋_GB2312" w:cs="仿宋_GB2312"/>
          <w:color w:val="000000"/>
          <w:sz w:val="24"/>
        </w:rPr>
        <w:t>项目采购活动由本单位提供服务。</w:t>
      </w:r>
    </w:p>
    <w:p w14:paraId="7553B012">
      <w:pPr>
        <w:spacing w:line="360" w:lineRule="auto"/>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本单位对上述声明的真实性负责。如有虚假，将依法承担相应责任。</w:t>
      </w:r>
    </w:p>
    <w:p w14:paraId="20126B93">
      <w:pPr>
        <w:spacing w:line="360" w:lineRule="auto"/>
        <w:rPr>
          <w:rFonts w:ascii="宋体" w:hAnsi="宋体" w:cs="仿宋_GB2312"/>
          <w:color w:val="000000"/>
          <w:sz w:val="24"/>
        </w:rPr>
      </w:pPr>
    </w:p>
    <w:p w14:paraId="29CA6F29">
      <w:pPr>
        <w:spacing w:line="360" w:lineRule="auto"/>
        <w:rPr>
          <w:rFonts w:ascii="宋体" w:hAnsi="宋体" w:cs="仿宋_GB2312"/>
          <w:color w:val="000000"/>
          <w:sz w:val="24"/>
        </w:rPr>
      </w:pPr>
    </w:p>
    <w:p w14:paraId="50DB9AA7">
      <w:pPr>
        <w:spacing w:line="360" w:lineRule="auto"/>
        <w:rPr>
          <w:rFonts w:ascii="宋体" w:hAnsi="宋体" w:cs="仿宋_GB2312"/>
          <w:color w:val="000000"/>
          <w:sz w:val="24"/>
        </w:rPr>
      </w:pPr>
    </w:p>
    <w:p w14:paraId="702DB360">
      <w:pPr>
        <w:spacing w:line="360" w:lineRule="auto"/>
        <w:ind w:firstLine="2400" w:firstLineChars="1000"/>
        <w:rPr>
          <w:rFonts w:ascii="宋体" w:hAnsi="宋体" w:cs="仿宋_GB2312"/>
          <w:color w:val="000000"/>
          <w:sz w:val="24"/>
        </w:rPr>
      </w:pPr>
      <w:r>
        <w:rPr>
          <w:rFonts w:hint="eastAsia" w:ascii="宋体" w:hAnsi="宋体" w:cs="仿宋_GB2312"/>
          <w:color w:val="000000"/>
          <w:sz w:val="24"/>
        </w:rPr>
        <w:t>供应商名称（电子签章）：</w:t>
      </w:r>
    </w:p>
    <w:p w14:paraId="4B039521">
      <w:pPr>
        <w:spacing w:line="360" w:lineRule="auto"/>
        <w:ind w:firstLine="4320" w:firstLineChars="1800"/>
        <w:rPr>
          <w:rFonts w:ascii="宋体" w:hAnsi="宋体" w:cs="仿宋_GB2312"/>
          <w:color w:val="000000"/>
          <w:sz w:val="24"/>
        </w:rPr>
      </w:pPr>
      <w:r>
        <w:rPr>
          <w:rFonts w:hint="eastAsia" w:ascii="宋体" w:hAnsi="宋体" w:cs="仿宋_GB2312"/>
          <w:color w:val="000000"/>
          <w:sz w:val="24"/>
        </w:rPr>
        <w:t>日  期：     年   月   日</w:t>
      </w:r>
    </w:p>
    <w:p w14:paraId="0B67736F">
      <w:pPr>
        <w:spacing w:line="360" w:lineRule="auto"/>
        <w:rPr>
          <w:rFonts w:ascii="宋体" w:hAnsi="宋体" w:cs="仿宋_GB2312"/>
          <w:color w:val="000000"/>
          <w:sz w:val="24"/>
        </w:rPr>
      </w:pPr>
    </w:p>
    <w:p w14:paraId="5B3DDFFB">
      <w:pPr>
        <w:spacing w:line="360" w:lineRule="auto"/>
        <w:rPr>
          <w:rFonts w:ascii="宋体" w:hAnsi="宋体" w:cs="仿宋_GB2312"/>
          <w:color w:val="000000"/>
          <w:sz w:val="24"/>
        </w:rPr>
      </w:pPr>
    </w:p>
    <w:p w14:paraId="65206A34">
      <w:pPr>
        <w:spacing w:line="360" w:lineRule="auto"/>
        <w:rPr>
          <w:rFonts w:ascii="宋体" w:hAnsi="宋体" w:cs="仿宋_GB2312"/>
          <w:color w:val="000000"/>
          <w:sz w:val="24"/>
        </w:rPr>
      </w:pPr>
    </w:p>
    <w:p w14:paraId="1564DE67">
      <w:pPr>
        <w:spacing w:line="360" w:lineRule="auto"/>
        <w:rPr>
          <w:rFonts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ACE35E1">
      <w:pPr>
        <w:spacing w:line="520" w:lineRule="exact"/>
        <w:jc w:val="center"/>
        <w:rPr>
          <w:rFonts w:ascii="宋体" w:hAnsi="宋体"/>
          <w:sz w:val="24"/>
        </w:rPr>
      </w:pPr>
    </w:p>
    <w:p w14:paraId="6B6C59D0">
      <w:pPr>
        <w:spacing w:line="520" w:lineRule="exact"/>
        <w:jc w:val="center"/>
        <w:rPr>
          <w:rFonts w:ascii="宋体" w:hAnsi="宋体"/>
          <w:sz w:val="24"/>
        </w:rPr>
      </w:pPr>
    </w:p>
    <w:p w14:paraId="3804AF97">
      <w:pPr>
        <w:spacing w:line="520" w:lineRule="exact"/>
        <w:jc w:val="center"/>
        <w:rPr>
          <w:rFonts w:ascii="宋体" w:hAnsi="宋体"/>
          <w:sz w:val="24"/>
        </w:rPr>
      </w:pPr>
    </w:p>
    <w:p w14:paraId="2AAFF079">
      <w:pPr>
        <w:spacing w:line="520" w:lineRule="exact"/>
        <w:jc w:val="center"/>
        <w:rPr>
          <w:rFonts w:ascii="宋体" w:hAnsi="宋体"/>
          <w:sz w:val="24"/>
        </w:rPr>
      </w:pPr>
    </w:p>
    <w:p w14:paraId="4D3F63D6">
      <w:pPr>
        <w:spacing w:line="520" w:lineRule="exact"/>
        <w:jc w:val="center"/>
        <w:rPr>
          <w:rFonts w:ascii="宋体" w:hAnsi="宋体"/>
          <w:sz w:val="24"/>
        </w:rPr>
      </w:pPr>
    </w:p>
    <w:p w14:paraId="5C1BD443">
      <w:pPr>
        <w:spacing w:line="520" w:lineRule="exact"/>
        <w:jc w:val="center"/>
        <w:rPr>
          <w:rFonts w:ascii="宋体" w:hAnsi="宋体"/>
          <w:sz w:val="24"/>
        </w:rPr>
      </w:pPr>
    </w:p>
    <w:p w14:paraId="4D0F6820">
      <w:pPr>
        <w:spacing w:line="520" w:lineRule="exact"/>
        <w:jc w:val="center"/>
        <w:rPr>
          <w:rFonts w:ascii="宋体" w:hAnsi="宋体"/>
          <w:sz w:val="24"/>
        </w:rPr>
      </w:pPr>
    </w:p>
    <w:p w14:paraId="1459F6FC">
      <w:pPr>
        <w:spacing w:line="520" w:lineRule="exact"/>
        <w:jc w:val="center"/>
        <w:rPr>
          <w:rFonts w:ascii="宋体" w:hAnsi="宋体"/>
          <w:sz w:val="24"/>
        </w:rPr>
      </w:pPr>
    </w:p>
    <w:p w14:paraId="4F76548D">
      <w:pPr>
        <w:spacing w:line="520" w:lineRule="exact"/>
        <w:jc w:val="center"/>
        <w:rPr>
          <w:rFonts w:ascii="宋体" w:hAnsi="宋体"/>
          <w:sz w:val="24"/>
        </w:rPr>
      </w:pPr>
    </w:p>
    <w:p w14:paraId="328620D0">
      <w:pPr>
        <w:spacing w:line="520" w:lineRule="exact"/>
        <w:jc w:val="center"/>
        <w:rPr>
          <w:rFonts w:ascii="宋体" w:hAnsi="宋体"/>
          <w:sz w:val="24"/>
        </w:rPr>
      </w:pPr>
    </w:p>
    <w:p w14:paraId="52110416">
      <w:pPr>
        <w:spacing w:line="520" w:lineRule="exact"/>
        <w:jc w:val="center"/>
        <w:rPr>
          <w:rFonts w:ascii="宋体" w:hAnsi="宋体"/>
          <w:sz w:val="24"/>
        </w:rPr>
      </w:pPr>
    </w:p>
    <w:p w14:paraId="1375AC23">
      <w:pPr>
        <w:spacing w:line="520" w:lineRule="exact"/>
        <w:jc w:val="center"/>
        <w:rPr>
          <w:rFonts w:ascii="宋体" w:hAnsi="宋体"/>
          <w:sz w:val="24"/>
        </w:rPr>
      </w:pPr>
    </w:p>
    <w:p w14:paraId="5951F5A6">
      <w:pPr>
        <w:spacing w:line="520" w:lineRule="exact"/>
        <w:jc w:val="center"/>
        <w:rPr>
          <w:rFonts w:ascii="宋体" w:hAnsi="宋体"/>
          <w:sz w:val="24"/>
        </w:rPr>
      </w:pPr>
    </w:p>
    <w:p w14:paraId="2831F62E">
      <w:pPr>
        <w:spacing w:line="520" w:lineRule="exact"/>
        <w:jc w:val="center"/>
        <w:rPr>
          <w:rFonts w:ascii="宋体" w:hAnsi="宋体"/>
          <w:sz w:val="24"/>
        </w:rPr>
      </w:pPr>
    </w:p>
    <w:p w14:paraId="2F877BAD">
      <w:pPr>
        <w:spacing w:line="520" w:lineRule="exact"/>
        <w:jc w:val="center"/>
        <w:rPr>
          <w:rFonts w:ascii="宋体" w:hAnsi="宋体"/>
          <w:sz w:val="24"/>
        </w:rPr>
      </w:pPr>
    </w:p>
    <w:p w14:paraId="294236AF">
      <w:pPr>
        <w:pStyle w:val="3"/>
        <w:jc w:val="center"/>
        <w:rPr>
          <w:rFonts w:ascii="宋体" w:hAnsi="宋体"/>
          <w:b w:val="0"/>
          <w:bCs w:val="0"/>
        </w:rPr>
      </w:pPr>
      <w:r>
        <w:rPr>
          <w:rFonts w:hint="eastAsia" w:ascii="宋体" w:hAnsi="宋体"/>
          <w:b w:val="0"/>
          <w:bCs w:val="0"/>
        </w:rPr>
        <w:t>第六章  合同文本</w:t>
      </w:r>
      <w:r>
        <w:rPr>
          <w:rFonts w:hint="eastAsia" w:ascii="宋体" w:hAnsi="宋体"/>
          <w:b w:val="0"/>
          <w:bCs w:val="0"/>
        </w:rPr>
        <w:br w:type="page"/>
      </w:r>
    </w:p>
    <w:p w14:paraId="014B75F9">
      <w:pPr>
        <w:rPr>
          <w:rFonts w:ascii="宋体" w:hAnsi="宋体"/>
          <w:b/>
          <w:bCs/>
        </w:rPr>
      </w:pPr>
      <w:r>
        <w:rPr>
          <w:rFonts w:hint="eastAsia" w:ascii="仿宋_GB2312" w:hAnsi="楷体" w:eastAsia="仿宋_GB2312"/>
          <w:sz w:val="24"/>
        </w:rPr>
        <w:t>“政采云”平台合同编号：</w:t>
      </w:r>
    </w:p>
    <w:p w14:paraId="6473EC57">
      <w:pPr>
        <w:spacing w:line="360" w:lineRule="auto"/>
        <w:ind w:firstLine="420" w:firstLineChars="200"/>
        <w:rPr>
          <w:rFonts w:ascii="宋体"/>
        </w:rPr>
      </w:pPr>
    </w:p>
    <w:p w14:paraId="0A4D220B">
      <w:pPr>
        <w:pStyle w:val="2"/>
        <w:rPr>
          <w:rFonts w:ascii="宋体"/>
        </w:rPr>
      </w:pPr>
    </w:p>
    <w:p w14:paraId="41B2C4B6">
      <w:pPr>
        <w:pStyle w:val="2"/>
        <w:rPr>
          <w:rFonts w:ascii="宋体"/>
        </w:rPr>
      </w:pPr>
    </w:p>
    <w:p w14:paraId="76685C8D">
      <w:pPr>
        <w:spacing w:line="360" w:lineRule="auto"/>
        <w:ind w:firstLine="420" w:firstLineChars="200"/>
        <w:rPr>
          <w:rFonts w:ascii="宋体"/>
        </w:rPr>
      </w:pPr>
    </w:p>
    <w:p w14:paraId="70402B83">
      <w:pPr>
        <w:spacing w:line="360" w:lineRule="auto"/>
        <w:jc w:val="center"/>
        <w:rPr>
          <w:rFonts w:ascii="宋体"/>
          <w:b/>
          <w:bCs/>
          <w:sz w:val="44"/>
          <w:u w:val="single"/>
        </w:rPr>
      </w:pPr>
      <w:r>
        <w:rPr>
          <w:rFonts w:hint="eastAsia" w:ascii="宋体"/>
          <w:b/>
          <w:bCs/>
          <w:sz w:val="44"/>
          <w:u w:val="single"/>
        </w:rPr>
        <w:t xml:space="preserve"> 延边</w:t>
      </w:r>
      <w:r>
        <w:rPr>
          <w:rFonts w:hint="eastAsia" w:ascii="宋体"/>
          <w:b/>
          <w:bCs/>
          <w:sz w:val="44"/>
          <w:u w:val="single"/>
          <w:lang w:val="en-US" w:eastAsia="zh-CN"/>
        </w:rPr>
        <w:t>广播电视台职工食堂承包</w:t>
      </w:r>
      <w:r>
        <w:rPr>
          <w:rFonts w:hint="eastAsia" w:ascii="宋体"/>
          <w:b/>
          <w:bCs/>
          <w:sz w:val="44"/>
          <w:u w:val="single"/>
        </w:rPr>
        <w:t>服务项目合同</w:t>
      </w:r>
    </w:p>
    <w:p w14:paraId="0EA134F7">
      <w:pPr>
        <w:spacing w:line="360" w:lineRule="auto"/>
        <w:jc w:val="center"/>
        <w:rPr>
          <w:rFonts w:ascii="宋体"/>
          <w:b/>
          <w:bCs/>
          <w:sz w:val="44"/>
        </w:rPr>
      </w:pPr>
    </w:p>
    <w:p w14:paraId="51485D57">
      <w:pPr>
        <w:spacing w:line="360" w:lineRule="auto"/>
        <w:ind w:firstLine="3507" w:firstLineChars="794"/>
        <w:rPr>
          <w:rFonts w:ascii="宋体"/>
          <w:b/>
          <w:bCs/>
          <w:sz w:val="44"/>
        </w:rPr>
      </w:pPr>
    </w:p>
    <w:p w14:paraId="7D71F269">
      <w:pPr>
        <w:spacing w:line="360" w:lineRule="auto"/>
        <w:ind w:firstLine="3507" w:firstLineChars="794"/>
        <w:rPr>
          <w:rFonts w:ascii="宋体"/>
          <w:b/>
          <w:bCs/>
          <w:sz w:val="44"/>
        </w:rPr>
      </w:pPr>
    </w:p>
    <w:p w14:paraId="270DBAE8">
      <w:pPr>
        <w:ind w:firstLine="1995" w:firstLineChars="552"/>
        <w:rPr>
          <w:rFonts w:ascii="宋体" w:hAnsi="宋体"/>
          <w:b/>
          <w:sz w:val="36"/>
          <w:szCs w:val="36"/>
        </w:rPr>
      </w:pPr>
      <w:r>
        <w:rPr>
          <w:rFonts w:hint="eastAsia" w:ascii="宋体" w:hAnsi="宋体"/>
          <w:b/>
          <w:sz w:val="36"/>
          <w:szCs w:val="36"/>
        </w:rPr>
        <w:t>采购项目编号：</w:t>
      </w:r>
      <w:r>
        <w:rPr>
          <w:rFonts w:hint="eastAsia" w:ascii="宋体" w:hAnsi="宋体"/>
          <w:b/>
          <w:sz w:val="36"/>
          <w:szCs w:val="36"/>
          <w:u w:val="single"/>
        </w:rPr>
        <w:t>YBZFCG-[2025]-000</w:t>
      </w:r>
      <w:r>
        <w:rPr>
          <w:rFonts w:hint="eastAsia" w:ascii="宋体" w:hAnsi="宋体"/>
          <w:b/>
          <w:sz w:val="36"/>
          <w:szCs w:val="36"/>
          <w:u w:val="single"/>
          <w:lang w:val="en-US" w:eastAsia="zh-CN"/>
        </w:rPr>
        <w:t>71</w:t>
      </w:r>
      <w:r>
        <w:rPr>
          <w:rFonts w:hint="eastAsia" w:ascii="宋体" w:hAnsi="宋体"/>
          <w:b/>
          <w:sz w:val="36"/>
          <w:szCs w:val="36"/>
          <w:u w:val="single"/>
        </w:rPr>
        <w:t>号</w:t>
      </w:r>
    </w:p>
    <w:p w14:paraId="449A6474">
      <w:pPr>
        <w:ind w:firstLine="1308" w:firstLineChars="545"/>
        <w:rPr>
          <w:rFonts w:ascii="宋体" w:hAnsi="宋体" w:cs="宋体"/>
          <w:color w:val="000000"/>
          <w:sz w:val="24"/>
          <w:highlight w:val="yellow"/>
        </w:rPr>
      </w:pPr>
    </w:p>
    <w:p w14:paraId="68522E59">
      <w:pPr>
        <w:ind w:firstLine="1995" w:firstLineChars="552"/>
        <w:rPr>
          <w:rFonts w:ascii="宋体" w:hAnsi="宋体"/>
          <w:b/>
          <w:sz w:val="36"/>
          <w:szCs w:val="36"/>
          <w:u w:val="single"/>
        </w:rPr>
      </w:pPr>
    </w:p>
    <w:p w14:paraId="2CBFC6D1">
      <w:pPr>
        <w:ind w:firstLine="1995" w:firstLineChars="552"/>
        <w:rPr>
          <w:rFonts w:ascii="宋体" w:hAnsi="宋体"/>
          <w:b/>
          <w:sz w:val="36"/>
          <w:szCs w:val="36"/>
          <w:u w:val="single"/>
        </w:rPr>
      </w:pPr>
    </w:p>
    <w:p w14:paraId="588D81A8">
      <w:pPr>
        <w:tabs>
          <w:tab w:val="left" w:pos="7200"/>
        </w:tabs>
        <w:spacing w:line="360" w:lineRule="auto"/>
        <w:ind w:firstLine="1995" w:firstLineChars="552"/>
        <w:rPr>
          <w:rFonts w:hint="default" w:ascii="宋体" w:hAnsi="宋体" w:eastAsia="宋体"/>
          <w:b/>
          <w:sz w:val="36"/>
          <w:szCs w:val="36"/>
          <w:u w:val="single"/>
          <w:lang w:val="en-US" w:eastAsia="zh-CN"/>
        </w:rPr>
      </w:pPr>
      <w:r>
        <w:rPr>
          <w:rFonts w:hint="eastAsia" w:ascii="宋体" w:hAnsi="宋体"/>
          <w:b/>
          <w:sz w:val="36"/>
          <w:szCs w:val="36"/>
        </w:rPr>
        <w:t>采购人：</w:t>
      </w:r>
      <w:r>
        <w:rPr>
          <w:rFonts w:hint="eastAsia" w:ascii="宋体" w:hAnsi="宋体"/>
          <w:b/>
          <w:sz w:val="36"/>
          <w:szCs w:val="36"/>
          <w:u w:val="single"/>
        </w:rPr>
        <w:t xml:space="preserve"> </w:t>
      </w:r>
      <w:r>
        <w:rPr>
          <w:rFonts w:hint="eastAsia" w:ascii="宋体" w:hAnsi="宋体"/>
          <w:b/>
          <w:sz w:val="36"/>
          <w:szCs w:val="36"/>
          <w:u w:val="single"/>
          <w:lang w:val="en-US" w:eastAsia="zh-CN"/>
        </w:rPr>
        <w:t>延边广播电视台（延边卫视中心）</w:t>
      </w:r>
    </w:p>
    <w:p w14:paraId="0D18457C">
      <w:pPr>
        <w:tabs>
          <w:tab w:val="left" w:pos="7380"/>
        </w:tabs>
        <w:spacing w:line="360" w:lineRule="auto"/>
        <w:ind w:firstLine="1995" w:firstLineChars="552"/>
        <w:rPr>
          <w:rFonts w:ascii="宋体"/>
          <w:b/>
          <w:bCs/>
          <w:sz w:val="44"/>
        </w:rPr>
      </w:pPr>
      <w:r>
        <w:rPr>
          <w:rFonts w:hint="eastAsia" w:ascii="宋体" w:hAnsi="宋体"/>
          <w:b/>
          <w:sz w:val="36"/>
          <w:szCs w:val="36"/>
        </w:rPr>
        <w:t>中标供应商：</w:t>
      </w:r>
    </w:p>
    <w:p w14:paraId="63DC6A74">
      <w:pPr>
        <w:tabs>
          <w:tab w:val="left" w:pos="7380"/>
        </w:tabs>
        <w:spacing w:line="360" w:lineRule="auto"/>
        <w:rPr>
          <w:rFonts w:ascii="宋体"/>
          <w:b/>
          <w:bCs/>
          <w:sz w:val="44"/>
        </w:rPr>
      </w:pPr>
    </w:p>
    <w:p w14:paraId="785F3AAE">
      <w:pPr>
        <w:tabs>
          <w:tab w:val="left" w:pos="7380"/>
        </w:tabs>
        <w:spacing w:line="360" w:lineRule="auto"/>
        <w:rPr>
          <w:rFonts w:ascii="宋体"/>
          <w:b/>
          <w:bCs/>
          <w:sz w:val="44"/>
        </w:rPr>
      </w:pPr>
    </w:p>
    <w:p w14:paraId="24CF9F41">
      <w:pPr>
        <w:tabs>
          <w:tab w:val="left" w:pos="7380"/>
        </w:tabs>
        <w:spacing w:line="360" w:lineRule="auto"/>
        <w:rPr>
          <w:rFonts w:ascii="宋体"/>
          <w:b/>
          <w:bCs/>
          <w:sz w:val="44"/>
        </w:rPr>
      </w:pPr>
    </w:p>
    <w:p w14:paraId="5D828A44">
      <w:pPr>
        <w:tabs>
          <w:tab w:val="left" w:pos="7380"/>
        </w:tabs>
        <w:spacing w:line="360" w:lineRule="auto"/>
        <w:ind w:firstLine="3360" w:firstLineChars="1400"/>
        <w:rPr>
          <w:rFonts w:ascii="仿宋_GB2312" w:hAnsi="楷体" w:eastAsia="仿宋_GB2312"/>
          <w:sz w:val="24"/>
          <w:lang w:val="zh-CN"/>
        </w:rPr>
      </w:pPr>
      <w:r>
        <w:rPr>
          <w:rFonts w:hint="eastAsia" w:ascii="仿宋_GB2312" w:hAnsi="楷体" w:eastAsia="仿宋_GB2312"/>
          <w:sz w:val="24"/>
          <w:lang w:val="zh-CN"/>
        </w:rPr>
        <w:t>签订时间：年月日</w:t>
      </w:r>
    </w:p>
    <w:p w14:paraId="318B3028">
      <w:pPr>
        <w:snapToGrid w:val="0"/>
        <w:spacing w:line="360" w:lineRule="auto"/>
        <w:jc w:val="center"/>
        <w:rPr>
          <w:rFonts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541AD5AE">
      <w:pPr>
        <w:snapToGrid w:val="0"/>
        <w:spacing w:line="360" w:lineRule="auto"/>
        <w:jc w:val="center"/>
        <w:rPr>
          <w:rFonts w:ascii="宋体"/>
          <w:b/>
          <w:bCs/>
          <w:sz w:val="44"/>
        </w:rPr>
      </w:pPr>
    </w:p>
    <w:p w14:paraId="243395FE">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6F2A35F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4CC8EDE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3638ADF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42611C3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4.1成交通知书 …………………………………………………………………（页码）</w:t>
      </w:r>
    </w:p>
    <w:p w14:paraId="4540DD4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4.2采购文件服务需求一览表 …………………………………………………（页码）</w:t>
      </w:r>
    </w:p>
    <w:p w14:paraId="0BDDA6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14:paraId="76B8E88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4.4响应函 ………………………………………………………………………（页码）</w:t>
      </w:r>
    </w:p>
    <w:p w14:paraId="505CFF3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4.5响应报价表 …………………………………………………………………（页码）</w:t>
      </w:r>
    </w:p>
    <w:p w14:paraId="3570A64A">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4.6响应服务技术资料表 ………………………………………………………（页码）</w:t>
      </w:r>
    </w:p>
    <w:p w14:paraId="69846E6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0950107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14:paraId="4BDE42E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0E5C2E07">
      <w:pPr>
        <w:snapToGrid w:val="0"/>
        <w:spacing w:line="360" w:lineRule="auto"/>
        <w:rPr>
          <w:rFonts w:ascii="仿宋_GB2312" w:hAnsi="仿宋" w:eastAsia="仿宋_GB2312" w:cs="仿宋_GB2312"/>
          <w:kern w:val="0"/>
          <w:sz w:val="24"/>
        </w:rPr>
      </w:pPr>
    </w:p>
    <w:p w14:paraId="237C10B1">
      <w:pPr>
        <w:widowControl/>
        <w:jc w:val="left"/>
        <w:rPr>
          <w:rFonts w:ascii="仿宋_GB2312" w:eastAsia="仿宋_GB2312"/>
          <w:kern w:val="0"/>
          <w:sz w:val="32"/>
          <w:szCs w:val="20"/>
        </w:rPr>
        <w:sectPr>
          <w:pgSz w:w="11906" w:h="16838"/>
          <w:pgMar w:top="1134" w:right="1134" w:bottom="1134" w:left="1134" w:header="720" w:footer="720" w:gutter="0"/>
          <w:cols w:space="720" w:num="1"/>
          <w:docGrid w:type="lines" w:linePitch="331" w:charSpace="0"/>
        </w:sectPr>
      </w:pPr>
    </w:p>
    <w:p w14:paraId="4A161F8D">
      <w:pPr>
        <w:pStyle w:val="32"/>
        <w:ind w:firstLine="562"/>
        <w:jc w:val="center"/>
        <w:outlineLvl w:val="1"/>
        <w:rPr>
          <w:rFonts w:ascii="仿宋_GB2312" w:hAnsi="楷体" w:eastAsia="仿宋_GB2312"/>
          <w:b/>
          <w:sz w:val="28"/>
          <w:szCs w:val="28"/>
        </w:rPr>
      </w:pPr>
      <w:r>
        <w:rPr>
          <w:rFonts w:hint="eastAsia" w:ascii="仿宋_GB2312" w:hAnsi="楷体" w:eastAsia="仿宋_GB2312"/>
          <w:b/>
          <w:sz w:val="28"/>
          <w:szCs w:val="28"/>
        </w:rPr>
        <w:t>第一部分 合同书</w:t>
      </w:r>
    </w:p>
    <w:p w14:paraId="0105DCF1">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年月日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延边朝鲜族自治州公共资源交易中心（州政府采购中心）</w:t>
      </w:r>
      <w:r>
        <w:rPr>
          <w:rFonts w:hint="eastAsia" w:ascii="仿宋_GB2312" w:hAnsi="仿宋" w:eastAsia="仿宋_GB2312"/>
          <w:sz w:val="24"/>
        </w:rPr>
        <w:t>以</w:t>
      </w:r>
      <w:r>
        <w:rPr>
          <w:rFonts w:hint="eastAsia" w:ascii="仿宋_GB2312" w:hAnsi="仿宋" w:eastAsia="仿宋_GB2312"/>
          <w:sz w:val="24"/>
          <w:u w:val="single"/>
        </w:rPr>
        <w:t xml:space="preserve">   竞争性磋商方式  </w:t>
      </w:r>
      <w:r>
        <w:rPr>
          <w:rFonts w:hint="eastAsia" w:ascii="仿宋_GB2312" w:hAnsi="仿宋" w:eastAsia="仿宋_GB2312"/>
          <w:sz w:val="24"/>
        </w:rPr>
        <w:t>对</w:t>
      </w:r>
      <w:r>
        <w:rPr>
          <w:rFonts w:hint="eastAsia" w:ascii="仿宋_GB2312" w:hAnsi="仿宋" w:eastAsia="仿宋_GB2312"/>
          <w:sz w:val="24"/>
          <w:u w:val="single"/>
          <w:lang w:val="en-US" w:eastAsia="zh-CN"/>
        </w:rPr>
        <w:t>延边广播电视台职工食堂承包</w:t>
      </w:r>
      <w:r>
        <w:rPr>
          <w:rFonts w:hint="eastAsia" w:ascii="仿宋_GB2312" w:hAnsi="仿宋" w:eastAsia="仿宋_GB2312"/>
          <w:sz w:val="24"/>
          <w:u w:val="single"/>
        </w:rPr>
        <w:t>服务</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为该项目成交供应商。现于成交通知书发出之日起日</w:t>
      </w:r>
      <w:r>
        <w:rPr>
          <w:rFonts w:hint="eastAsia" w:ascii="仿宋_GB2312" w:hAnsi="楷体" w:eastAsia="仿宋_GB2312"/>
          <w:color w:val="auto"/>
          <w:sz w:val="24"/>
        </w:rPr>
        <w:t>（时限根据项目情况而定，不得超过30日）</w:t>
      </w:r>
      <w:r>
        <w:rPr>
          <w:rFonts w:hint="eastAsia" w:ascii="仿宋_GB2312" w:hAnsi="楷体" w:eastAsia="仿宋_GB2312"/>
          <w:sz w:val="24"/>
        </w:rPr>
        <w:t>内，按照采购文件确定的事项签订本合同。</w:t>
      </w:r>
    </w:p>
    <w:p w14:paraId="1C76ADDD">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延边</w:t>
      </w:r>
      <w:r>
        <w:rPr>
          <w:rFonts w:hint="eastAsia" w:ascii="仿宋_GB2312" w:hAnsi="楷体" w:eastAsia="仿宋_GB2312"/>
          <w:sz w:val="24"/>
          <w:u w:val="single"/>
          <w:lang w:val="en-US" w:eastAsia="zh-CN"/>
        </w:rPr>
        <w:t>广播电视台（延边卫视中心）</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成交</w:t>
      </w:r>
      <w:r>
        <w:rPr>
          <w:rFonts w:hint="eastAsia" w:ascii="仿宋_GB2312" w:hAnsi="楷体" w:eastAsia="仿宋_GB2312"/>
          <w:sz w:val="24"/>
          <w:u w:val="single"/>
        </w:rPr>
        <w:t xml:space="preserve">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3FD6630E">
      <w:pPr>
        <w:spacing w:line="360" w:lineRule="auto"/>
        <w:ind w:firstLine="482" w:firstLineChars="200"/>
        <w:rPr>
          <w:rFonts w:ascii="仿宋_GB2312" w:hAnsi="楷体" w:eastAsia="仿宋_GB2312"/>
          <w:b/>
          <w:sz w:val="24"/>
        </w:rPr>
      </w:pPr>
      <w:r>
        <w:rPr>
          <w:rFonts w:hint="eastAsia" w:ascii="仿宋_GB2312" w:hAnsi="楷体" w:eastAsia="仿宋_GB2312"/>
          <w:b/>
          <w:sz w:val="24"/>
        </w:rPr>
        <w:t>1.1 合同组成部分</w:t>
      </w:r>
    </w:p>
    <w:p w14:paraId="6FFB14BA">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4E42A5E6">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14:paraId="4ED26BFD">
      <w:pPr>
        <w:spacing w:line="360" w:lineRule="auto"/>
        <w:ind w:firstLine="480" w:firstLineChars="200"/>
        <w:rPr>
          <w:rFonts w:ascii="仿宋_GB2312" w:hAnsi="楷体" w:eastAsia="仿宋_GB2312"/>
          <w:sz w:val="24"/>
        </w:rPr>
      </w:pPr>
      <w:r>
        <w:rPr>
          <w:rFonts w:hint="eastAsia" w:ascii="仿宋_GB2312" w:hAnsi="楷体" w:eastAsia="仿宋_GB2312"/>
          <w:sz w:val="24"/>
        </w:rPr>
        <w:t>1.1.2 成交通知书；</w:t>
      </w:r>
    </w:p>
    <w:p w14:paraId="417234A4">
      <w:pPr>
        <w:spacing w:line="360" w:lineRule="auto"/>
        <w:ind w:firstLine="480" w:firstLineChars="200"/>
        <w:rPr>
          <w:rFonts w:ascii="仿宋_GB2312" w:hAnsi="楷体" w:eastAsia="仿宋_GB2312"/>
          <w:sz w:val="24"/>
        </w:rPr>
      </w:pPr>
      <w:r>
        <w:rPr>
          <w:rFonts w:hint="eastAsia" w:ascii="仿宋_GB2312" w:hAnsi="楷体" w:eastAsia="仿宋_GB2312"/>
          <w:sz w:val="24"/>
        </w:rPr>
        <w:t>1.1.3 采购文件及“响应报价”（含澄清或者说明文件）；</w:t>
      </w:r>
    </w:p>
    <w:p w14:paraId="3EC52479">
      <w:pPr>
        <w:spacing w:line="360" w:lineRule="auto"/>
        <w:ind w:firstLine="480" w:firstLineChars="200"/>
        <w:rPr>
          <w:rFonts w:ascii="仿宋_GB2312" w:hAnsi="楷体" w:eastAsia="仿宋_GB2312"/>
          <w:sz w:val="24"/>
        </w:rPr>
      </w:pPr>
      <w:r>
        <w:rPr>
          <w:rFonts w:hint="eastAsia" w:ascii="仿宋_GB2312" w:hAnsi="楷体" w:eastAsia="仿宋_GB2312"/>
          <w:sz w:val="24"/>
        </w:rPr>
        <w:t>1.1.4 采购文件（含澄清或者修改文件）；</w:t>
      </w:r>
    </w:p>
    <w:p w14:paraId="06E2F243">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14:paraId="1EE3C3CE">
      <w:pPr>
        <w:spacing w:line="360" w:lineRule="auto"/>
        <w:ind w:firstLine="482" w:firstLineChars="200"/>
        <w:rPr>
          <w:rFonts w:ascii="仿宋_GB2312" w:hAnsi="楷体" w:eastAsia="仿宋_GB2312"/>
          <w:b/>
          <w:sz w:val="24"/>
        </w:rPr>
      </w:pPr>
      <w:r>
        <w:rPr>
          <w:rFonts w:hint="eastAsia" w:ascii="仿宋_GB2312" w:hAnsi="楷体" w:eastAsia="仿宋_GB2312"/>
          <w:b/>
          <w:sz w:val="24"/>
        </w:rPr>
        <w:t>1.2 标的物</w:t>
      </w:r>
    </w:p>
    <w:p w14:paraId="13C018D3">
      <w:pPr>
        <w:spacing w:line="360" w:lineRule="auto"/>
        <w:ind w:firstLine="480" w:firstLineChars="200"/>
        <w:rPr>
          <w:rFonts w:ascii="仿宋_GB2312" w:hAnsi="楷体" w:eastAsia="仿宋_GB2312"/>
          <w:sz w:val="24"/>
        </w:rPr>
      </w:pPr>
      <w:r>
        <w:rPr>
          <w:rFonts w:hint="eastAsia" w:ascii="仿宋_GB2312" w:hAnsi="楷体" w:eastAsia="仿宋_GB2312"/>
          <w:sz w:val="24"/>
        </w:rPr>
        <w:t>1.2.1 标的物1信息</w:t>
      </w:r>
    </w:p>
    <w:p w14:paraId="1FDAED4C">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1.2.1.1名称：；</w:t>
      </w:r>
    </w:p>
    <w:p w14:paraId="3C251060">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1.2.1.2数量：；</w:t>
      </w:r>
    </w:p>
    <w:p w14:paraId="282A865F">
      <w:pPr>
        <w:spacing w:line="360" w:lineRule="auto"/>
        <w:ind w:firstLine="480" w:firstLineChars="200"/>
        <w:rPr>
          <w:rFonts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28CDBA3E">
      <w:pPr>
        <w:spacing w:line="360" w:lineRule="auto"/>
        <w:ind w:firstLine="480" w:firstLineChars="200"/>
        <w:rPr>
          <w:rFonts w:ascii="仿宋_GB2312" w:hAnsi="楷体" w:eastAsia="仿宋_GB2312"/>
          <w:sz w:val="24"/>
        </w:rPr>
      </w:pPr>
      <w:r>
        <w:rPr>
          <w:rFonts w:hint="eastAsia" w:ascii="仿宋_GB2312" w:hAnsi="楷体" w:eastAsia="仿宋_GB2312"/>
          <w:sz w:val="24"/>
        </w:rPr>
        <w:t>……</w:t>
      </w:r>
    </w:p>
    <w:p w14:paraId="302D8B5D">
      <w:pPr>
        <w:spacing w:line="360" w:lineRule="auto"/>
        <w:ind w:firstLine="482" w:firstLineChars="200"/>
        <w:rPr>
          <w:rFonts w:ascii="仿宋_GB2312" w:hAnsi="楷体" w:eastAsia="仿宋_GB2312"/>
          <w:b/>
          <w:sz w:val="24"/>
        </w:rPr>
      </w:pPr>
      <w:r>
        <w:rPr>
          <w:rFonts w:hint="eastAsia" w:ascii="仿宋_GB2312" w:hAnsi="楷体" w:eastAsia="仿宋_GB2312"/>
          <w:b/>
          <w:sz w:val="24"/>
        </w:rPr>
        <w:t>1.3 价款</w:t>
      </w:r>
    </w:p>
    <w:p w14:paraId="41899467">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本合同总价为：人民币元（大写：元人民币，含税）。</w:t>
      </w:r>
    </w:p>
    <w:p w14:paraId="7F8C998A">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4A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EB9F04">
            <w:pPr>
              <w:spacing w:line="360" w:lineRule="auto"/>
              <w:ind w:firstLine="480" w:firstLineChars="200"/>
              <w:rPr>
                <w:rFonts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C5F29E1">
            <w:pPr>
              <w:spacing w:line="360" w:lineRule="auto"/>
              <w:ind w:firstLine="480" w:firstLineChars="200"/>
              <w:rPr>
                <w:rFonts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E0D6C04">
            <w:pPr>
              <w:spacing w:line="360" w:lineRule="auto"/>
              <w:ind w:firstLine="480" w:firstLineChars="200"/>
              <w:rPr>
                <w:rFonts w:ascii="仿宋_GB2312" w:hAnsi="楷体" w:eastAsia="仿宋_GB2312"/>
                <w:sz w:val="24"/>
              </w:rPr>
            </w:pPr>
            <w:r>
              <w:rPr>
                <w:rFonts w:hint="eastAsia" w:ascii="仿宋_GB2312" w:hAnsi="楷体" w:eastAsia="仿宋_GB2312"/>
                <w:sz w:val="24"/>
              </w:rPr>
              <w:t>分项价格</w:t>
            </w:r>
          </w:p>
        </w:tc>
      </w:tr>
      <w:tr w14:paraId="5E35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4BD2FB">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7D8A5B3">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B876265">
            <w:pPr>
              <w:spacing w:line="360" w:lineRule="auto"/>
              <w:ind w:firstLine="480" w:firstLineChars="200"/>
              <w:rPr>
                <w:rFonts w:ascii="仿宋_GB2312" w:hAnsi="楷体" w:eastAsia="仿宋_GB2312"/>
                <w:sz w:val="24"/>
              </w:rPr>
            </w:pPr>
          </w:p>
        </w:tc>
      </w:tr>
      <w:tr w14:paraId="0E12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959E2F">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FA9BA64">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483E55">
            <w:pPr>
              <w:spacing w:line="360" w:lineRule="auto"/>
              <w:ind w:firstLine="480" w:firstLineChars="200"/>
              <w:rPr>
                <w:rFonts w:ascii="仿宋_GB2312" w:hAnsi="楷体" w:eastAsia="仿宋_GB2312"/>
                <w:sz w:val="24"/>
              </w:rPr>
            </w:pPr>
          </w:p>
        </w:tc>
      </w:tr>
      <w:tr w14:paraId="100E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88F6D9">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618196B">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64A13F6">
            <w:pPr>
              <w:spacing w:line="360" w:lineRule="auto"/>
              <w:ind w:firstLine="480" w:firstLineChars="200"/>
              <w:rPr>
                <w:rFonts w:ascii="仿宋_GB2312" w:hAnsi="楷体" w:eastAsia="仿宋_GB2312"/>
                <w:sz w:val="24"/>
              </w:rPr>
            </w:pPr>
          </w:p>
        </w:tc>
      </w:tr>
      <w:tr w14:paraId="2844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E29B388">
            <w:pPr>
              <w:spacing w:line="360" w:lineRule="auto"/>
              <w:ind w:firstLine="480" w:firstLineChars="200"/>
              <w:rPr>
                <w:rFonts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D939359">
            <w:pPr>
              <w:spacing w:line="360" w:lineRule="auto"/>
              <w:ind w:firstLine="480" w:firstLineChars="200"/>
              <w:rPr>
                <w:rFonts w:ascii="仿宋_GB2312" w:hAnsi="楷体" w:eastAsia="仿宋_GB2312"/>
                <w:sz w:val="24"/>
              </w:rPr>
            </w:pPr>
          </w:p>
        </w:tc>
      </w:tr>
    </w:tbl>
    <w:p w14:paraId="776461F2">
      <w:pPr>
        <w:spacing w:line="360" w:lineRule="auto"/>
        <w:ind w:firstLine="482" w:firstLineChars="200"/>
        <w:rPr>
          <w:rFonts w:ascii="仿宋_GB2312" w:hAnsi="楷体" w:eastAsia="仿宋_GB2312"/>
          <w:b/>
          <w:sz w:val="24"/>
        </w:rPr>
      </w:pPr>
      <w:r>
        <w:rPr>
          <w:rFonts w:hint="eastAsia" w:ascii="仿宋_GB2312" w:hAnsi="楷体" w:eastAsia="仿宋_GB2312"/>
          <w:b/>
          <w:sz w:val="24"/>
        </w:rPr>
        <w:t>1.4 付款方式和发票开具方式</w:t>
      </w:r>
    </w:p>
    <w:p w14:paraId="4194A752">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p>
    <w:p w14:paraId="03742DA8">
      <w:pPr>
        <w:spacing w:line="360" w:lineRule="auto"/>
        <w:ind w:firstLine="480" w:firstLineChars="200"/>
        <w:rPr>
          <w:rFonts w:ascii="仿宋_GB2312" w:hAnsi="楷体" w:eastAsia="仿宋_GB2312"/>
          <w:sz w:val="24"/>
        </w:rPr>
      </w:pPr>
      <w:r>
        <w:rPr>
          <w:rFonts w:hint="eastAsia" w:ascii="仿宋_GB2312" w:hAnsi="楷体" w:eastAsia="仿宋_GB2312"/>
          <w:sz w:val="24"/>
        </w:rPr>
        <w:t>1.4.2 发票开具方式：。</w:t>
      </w:r>
    </w:p>
    <w:p w14:paraId="645B1C70">
      <w:pPr>
        <w:spacing w:line="360" w:lineRule="auto"/>
        <w:ind w:firstLine="482" w:firstLineChars="200"/>
        <w:rPr>
          <w:rFonts w:ascii="仿宋_GB2312" w:hAnsi="楷体" w:eastAsia="仿宋_GB2312"/>
          <w:b/>
          <w:sz w:val="24"/>
        </w:rPr>
      </w:pPr>
      <w:r>
        <w:rPr>
          <w:rFonts w:hint="eastAsia" w:ascii="仿宋_GB2312" w:hAnsi="楷体" w:eastAsia="仿宋_GB2312"/>
          <w:b/>
          <w:sz w:val="24"/>
        </w:rPr>
        <w:t>1.5 标的物交付期限、地点、方式和服务期限</w:t>
      </w:r>
    </w:p>
    <w:p w14:paraId="52DACA0B">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4294C10F">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p>
    <w:p w14:paraId="08DB2A8E">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39D2886">
      <w:pPr>
        <w:spacing w:line="360" w:lineRule="auto"/>
        <w:ind w:firstLine="480" w:firstLineChars="200"/>
        <w:rPr>
          <w:rFonts w:ascii="仿宋_GB2312" w:hAnsi="楷体" w:eastAsia="仿宋_GB2312"/>
          <w:sz w:val="24"/>
        </w:rPr>
      </w:pPr>
      <w:r>
        <w:rPr>
          <w:rFonts w:hint="eastAsia" w:ascii="仿宋_GB2312" w:hAnsi="楷体" w:eastAsia="仿宋_GB2312"/>
          <w:sz w:val="24"/>
        </w:rPr>
        <w:t>1.5.4 服务及质保期限：。</w:t>
      </w:r>
    </w:p>
    <w:p w14:paraId="56FE4C20">
      <w:pPr>
        <w:spacing w:line="360" w:lineRule="auto"/>
        <w:ind w:firstLine="482" w:firstLineChars="200"/>
        <w:rPr>
          <w:rFonts w:ascii="仿宋_GB2312" w:hAnsi="楷体" w:eastAsia="仿宋_GB2312"/>
          <w:b/>
          <w:sz w:val="24"/>
        </w:rPr>
      </w:pPr>
      <w:r>
        <w:rPr>
          <w:rFonts w:hint="eastAsia" w:ascii="仿宋_GB2312" w:hAnsi="楷体" w:eastAsia="仿宋_GB2312"/>
          <w:b/>
          <w:sz w:val="24"/>
        </w:rPr>
        <w:t>1.6 违约责任</w:t>
      </w:r>
    </w:p>
    <w:p w14:paraId="12205E01">
      <w:pPr>
        <w:spacing w:line="360" w:lineRule="auto"/>
        <w:ind w:firstLine="480" w:firstLineChars="200"/>
        <w:rPr>
          <w:rFonts w:ascii="仿宋_GB2312" w:hAnsi="楷体" w:eastAsia="仿宋_GB2312"/>
          <w:color w:val="auto"/>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auto"/>
          <w:sz w:val="24"/>
        </w:rPr>
        <w:t>（根据项目实际填写，一般为万分之五）计算，最高限额为本合同总价的%（根据项目实际填写，一般为20%）；迟延超过【  】日的，甲方有权在要求乙方支付违约金的同时，书面通知乙方解除本合同，乙方应退回全部已收取的合同价款并按合同总金额的%（根据项目实际填写，一般为20%）向甲方支付违约金；</w:t>
      </w:r>
    </w:p>
    <w:p w14:paraId="0F02D612">
      <w:pPr>
        <w:spacing w:line="360" w:lineRule="auto"/>
        <w:ind w:firstLine="480" w:firstLineChars="200"/>
        <w:rPr>
          <w:rFonts w:ascii="仿宋_GB2312" w:hAnsi="楷体" w:eastAsia="仿宋_GB2312"/>
          <w:sz w:val="24"/>
        </w:rPr>
      </w:pPr>
      <w:r>
        <w:rPr>
          <w:rFonts w:hint="eastAsia" w:ascii="仿宋_GB2312" w:hAnsi="楷体" w:eastAsia="仿宋_GB2312"/>
          <w:color w:val="auto"/>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u w:val="single"/>
        </w:rPr>
        <w:t>万分之五</w:t>
      </w:r>
      <w:r>
        <w:rPr>
          <w:rFonts w:hint="eastAsia" w:ascii="仿宋_GB2312" w:hAnsi="楷体" w:eastAsia="仿宋_GB2312"/>
          <w:color w:val="auto"/>
          <w:sz w:val="24"/>
        </w:rPr>
        <w:t>（根据项目实际填写，一般为万分之五）计算，最高限额为欠付金额的%（根据项目实际填写，一般为20%）；迟延付款的违约金计算数额达到前述最高限额之日起，乙方有权</w:t>
      </w:r>
      <w:r>
        <w:rPr>
          <w:rFonts w:hint="eastAsia" w:ascii="仿宋_GB2312" w:hAnsi="楷体" w:eastAsia="仿宋_GB2312"/>
          <w:sz w:val="24"/>
        </w:rPr>
        <w:t>在要求甲方支付违约金的同时，书面通知甲方解除本合同；</w:t>
      </w:r>
    </w:p>
    <w:p w14:paraId="6A5607AF">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873569">
      <w:pPr>
        <w:spacing w:line="360" w:lineRule="auto"/>
        <w:ind w:left="239" w:leftChars="114" w:firstLine="240" w:firstLineChars="100"/>
        <w:rPr>
          <w:rFonts w:ascii="仿宋" w:hAnsi="仿宋" w:eastAsia="仿宋" w:cs="仿宋"/>
          <w:sz w:val="24"/>
        </w:rPr>
      </w:pPr>
      <w:r>
        <w:rPr>
          <w:rFonts w:hint="eastAsia" w:ascii="仿宋_GB2312" w:hAnsi="楷体" w:eastAsia="仿宋_GB2312"/>
          <w:sz w:val="24"/>
        </w:rPr>
        <w:t>1.6.4乙方在质保期内未按承诺提供售后等服务的，每发生一次向甲方支付元</w:t>
      </w:r>
      <w:r>
        <w:rPr>
          <w:rFonts w:hint="eastAsia" w:ascii="仿宋_GB2312" w:hAnsi="楷体" w:eastAsia="仿宋_GB2312"/>
          <w:color w:val="auto"/>
          <w:sz w:val="24"/>
        </w:rPr>
        <w:t>（根据项目实际填写，一般为2000元）的</w:t>
      </w:r>
      <w:r>
        <w:rPr>
          <w:rFonts w:hint="eastAsia" w:ascii="仿宋_GB2312" w:hAnsi="楷体" w:eastAsia="仿宋_GB2312"/>
          <w:sz w:val="24"/>
        </w:rPr>
        <w:t>违约金。</w:t>
      </w:r>
    </w:p>
    <w:p w14:paraId="4D54F3C4">
      <w:pPr>
        <w:spacing w:line="360" w:lineRule="auto"/>
        <w:ind w:firstLine="480" w:firstLineChars="200"/>
        <w:rPr>
          <w:rFonts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D031F84">
      <w:pPr>
        <w:spacing w:line="360" w:lineRule="auto"/>
        <w:ind w:firstLine="480" w:firstLineChars="200"/>
        <w:rPr>
          <w:rFonts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9FBF330">
      <w:pPr>
        <w:spacing w:line="360" w:lineRule="auto"/>
        <w:ind w:firstLine="480" w:firstLineChars="200"/>
        <w:rPr>
          <w:rFonts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51C87521">
      <w:pPr>
        <w:spacing w:line="360" w:lineRule="auto"/>
        <w:ind w:firstLine="482" w:firstLineChars="200"/>
        <w:rPr>
          <w:rFonts w:ascii="仿宋_GB2312" w:hAnsi="楷体" w:eastAsia="仿宋_GB2312"/>
          <w:b/>
          <w:sz w:val="24"/>
        </w:rPr>
      </w:pPr>
      <w:r>
        <w:rPr>
          <w:rFonts w:hint="eastAsia" w:ascii="仿宋_GB2312" w:hAnsi="楷体" w:eastAsia="仿宋_GB2312"/>
          <w:b/>
          <w:sz w:val="24"/>
        </w:rPr>
        <w:t>1.7 合同争议的解决</w:t>
      </w:r>
    </w:p>
    <w:p w14:paraId="6603D6E5">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本合同履行过程中发生的任何争议，双方当事人均可通过和解或者调解解决；不愿和解、调解或者和解、调解不成的，可以选择下列第种方式解决：</w:t>
      </w:r>
    </w:p>
    <w:p w14:paraId="75544F9F">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将争议提交仲裁委员会依申请仲裁时其现行有效的仲裁规则裁决；</w:t>
      </w:r>
    </w:p>
    <w:p w14:paraId="7774D8CE">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2813F14F">
      <w:pPr>
        <w:spacing w:line="360" w:lineRule="auto"/>
        <w:ind w:firstLine="482" w:firstLineChars="200"/>
        <w:rPr>
          <w:rFonts w:ascii="仿宋_GB2312" w:hAnsi="楷体" w:eastAsia="仿宋_GB2312"/>
          <w:b/>
          <w:sz w:val="24"/>
        </w:rPr>
      </w:pPr>
      <w:r>
        <w:rPr>
          <w:rFonts w:hint="eastAsia" w:ascii="仿宋_GB2312" w:hAnsi="楷体" w:eastAsia="仿宋_GB2312"/>
          <w:b/>
          <w:sz w:val="24"/>
        </w:rPr>
        <w:t>1.8 合同生效</w:t>
      </w:r>
    </w:p>
    <w:p w14:paraId="1F91A504">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本合同自双方当事人加盖有效电子公章时生效。</w:t>
      </w:r>
    </w:p>
    <w:p w14:paraId="11D934F0">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甲方：                                   乙方：</w:t>
      </w:r>
    </w:p>
    <w:p w14:paraId="1DD7CDA8">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76E38B5D">
      <w:pPr>
        <w:spacing w:line="360" w:lineRule="auto"/>
        <w:ind w:firstLine="200"/>
        <w:rPr>
          <w:rFonts w:ascii="仿宋_GB2312" w:hAnsi="楷体" w:eastAsia="仿宋_GB2312"/>
          <w:sz w:val="24"/>
          <w:lang w:val="zh-CN"/>
        </w:rPr>
      </w:pPr>
    </w:p>
    <w:p w14:paraId="20365460">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住所：                                   住所：</w:t>
      </w:r>
    </w:p>
    <w:p w14:paraId="3AD51B6E">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法定代表人或                             法定代表人</w:t>
      </w:r>
    </w:p>
    <w:p w14:paraId="064C4679">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授权代表（签字或盖章）：                 或授权代表（签字或盖章）: </w:t>
      </w:r>
    </w:p>
    <w:p w14:paraId="2A07EF6E">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联系人：                                 联系人：</w:t>
      </w:r>
    </w:p>
    <w:p w14:paraId="6F67EB3D">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约定送达地址：                           约定送达地址：</w:t>
      </w:r>
    </w:p>
    <w:p w14:paraId="1BF774BE">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邮政编码：                               邮政编码：</w:t>
      </w:r>
    </w:p>
    <w:p w14:paraId="69A350CD">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电话:                                    电话: </w:t>
      </w:r>
    </w:p>
    <w:p w14:paraId="0A0F4867">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传真:                                    传真:</w:t>
      </w:r>
    </w:p>
    <w:p w14:paraId="3AC83051">
      <w:pPr>
        <w:spacing w:line="360" w:lineRule="auto"/>
        <w:ind w:firstLine="200"/>
        <w:rPr>
          <w:rFonts w:ascii="仿宋_GB2312" w:hAnsi="楷体" w:eastAsia="仿宋_GB2312"/>
          <w:sz w:val="24"/>
        </w:rPr>
      </w:pPr>
      <w:r>
        <w:rPr>
          <w:rFonts w:hint="eastAsia" w:ascii="仿宋_GB2312" w:hAnsi="楷体" w:eastAsia="仿宋_GB2312"/>
          <w:sz w:val="24"/>
          <w:lang w:val="zh-CN"/>
        </w:rPr>
        <w:t>电子邮箱：                               电子邮箱：</w:t>
      </w:r>
    </w:p>
    <w:p w14:paraId="05808034">
      <w:pPr>
        <w:spacing w:line="360" w:lineRule="auto"/>
        <w:ind w:firstLine="200"/>
        <w:rPr>
          <w:rFonts w:ascii="仿宋_GB2312" w:hAnsi="楷体" w:eastAsia="仿宋_GB2312"/>
          <w:sz w:val="24"/>
        </w:rPr>
      </w:pPr>
      <w:r>
        <w:rPr>
          <w:rFonts w:hint="eastAsia" w:ascii="仿宋_GB2312" w:hAnsi="楷体" w:eastAsia="仿宋_GB2312"/>
          <w:sz w:val="24"/>
        </w:rPr>
        <w:t xml:space="preserve">开户银行：                               开户银行： </w:t>
      </w:r>
    </w:p>
    <w:p w14:paraId="0A0FFA15">
      <w:pPr>
        <w:spacing w:line="360" w:lineRule="auto"/>
        <w:ind w:firstLine="200"/>
        <w:rPr>
          <w:rFonts w:ascii="仿宋_GB2312" w:hAnsi="楷体" w:eastAsia="仿宋_GB2312"/>
          <w:sz w:val="24"/>
        </w:rPr>
      </w:pPr>
      <w:r>
        <w:rPr>
          <w:rFonts w:hint="eastAsia" w:ascii="仿宋_GB2312" w:hAnsi="楷体" w:eastAsia="仿宋_GB2312"/>
          <w:sz w:val="24"/>
        </w:rPr>
        <w:t xml:space="preserve">开户名称：                               开户名称： </w:t>
      </w:r>
    </w:p>
    <w:p w14:paraId="45C7E3F7">
      <w:pPr>
        <w:spacing w:line="360" w:lineRule="auto"/>
        <w:ind w:firstLine="200"/>
        <w:rPr>
          <w:rFonts w:ascii="仿宋_GB2312" w:hAnsi="楷体" w:eastAsia="仿宋_GB2312"/>
          <w:sz w:val="24"/>
        </w:rPr>
      </w:pPr>
      <w:r>
        <w:rPr>
          <w:rFonts w:hint="eastAsia" w:ascii="仿宋_GB2312" w:hAnsi="楷体" w:eastAsia="仿宋_GB2312"/>
          <w:sz w:val="24"/>
        </w:rPr>
        <w:t>开户账号：开户账号：</w:t>
      </w:r>
    </w:p>
    <w:p w14:paraId="69A0B2C1">
      <w:pPr>
        <w:pStyle w:val="32"/>
        <w:ind w:firstLine="482"/>
        <w:jc w:val="center"/>
        <w:outlineLvl w:val="1"/>
        <w:rPr>
          <w:rFonts w:ascii="仿宋_GB2312" w:hAnsi="楷体" w:eastAsia="仿宋_GB2312"/>
          <w:b/>
          <w:sz w:val="28"/>
          <w:szCs w:val="28"/>
        </w:rPr>
      </w:pPr>
      <w:r>
        <w:rPr>
          <w:rFonts w:hint="eastAsia" w:ascii="仿宋_GB2312" w:hAnsi="楷体" w:eastAsia="仿宋_GB2312"/>
          <w:b/>
        </w:rPr>
        <w:br w:type="page"/>
      </w:r>
      <w:r>
        <w:rPr>
          <w:rFonts w:hint="eastAsia" w:ascii="仿宋_GB2312" w:hAnsi="楷体" w:eastAsia="仿宋_GB2312"/>
          <w:b/>
          <w:sz w:val="28"/>
          <w:szCs w:val="28"/>
        </w:rPr>
        <w:t>第二部分 合同一般条款</w:t>
      </w:r>
    </w:p>
    <w:p w14:paraId="676375EC">
      <w:pPr>
        <w:spacing w:line="360" w:lineRule="auto"/>
        <w:ind w:firstLine="482" w:firstLineChars="200"/>
        <w:rPr>
          <w:rFonts w:ascii="仿宋_GB2312" w:hAnsi="楷体" w:eastAsia="仿宋_GB2312"/>
          <w:b/>
          <w:sz w:val="24"/>
        </w:rPr>
      </w:pPr>
      <w:r>
        <w:rPr>
          <w:rFonts w:hint="eastAsia" w:ascii="仿宋_GB2312" w:hAnsi="楷体" w:eastAsia="仿宋_GB2312"/>
          <w:b/>
          <w:sz w:val="24"/>
        </w:rPr>
        <w:t>2.1 定义</w:t>
      </w:r>
    </w:p>
    <w:p w14:paraId="3A6CC5FB">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14:paraId="791865C9">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385E471D">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2BF51B82">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5A45E37">
      <w:pPr>
        <w:spacing w:line="360" w:lineRule="auto"/>
        <w:ind w:firstLine="480" w:firstLineChars="200"/>
        <w:rPr>
          <w:rFonts w:ascii="仿宋_GB2312" w:hAnsi="楷体" w:eastAsia="仿宋_GB2312"/>
          <w:sz w:val="24"/>
        </w:rPr>
      </w:pPr>
      <w:r>
        <w:rPr>
          <w:rFonts w:hint="eastAsia" w:ascii="仿宋_GB2312" w:hAnsi="楷体" w:eastAsia="仿宋_GB2312"/>
          <w:sz w:val="24"/>
        </w:rPr>
        <w:t>2.1.4 “甲方”系指与中标人签署合同的采购人；采购人委托采购机构代表其与乙方签订合同的，采购人的授权委托书作为合同附件。</w:t>
      </w:r>
    </w:p>
    <w:p w14:paraId="53C745C0">
      <w:pPr>
        <w:spacing w:line="360" w:lineRule="auto"/>
        <w:ind w:firstLine="480" w:firstLineChars="200"/>
        <w:rPr>
          <w:rFonts w:ascii="仿宋_GB2312" w:hAnsi="楷体" w:eastAsia="仿宋_GB2312"/>
          <w:sz w:val="24"/>
        </w:rPr>
      </w:pPr>
      <w:r>
        <w:rPr>
          <w:rFonts w:hint="eastAsia" w:ascii="仿宋_GB2312" w:hAnsi="楷体" w:eastAsia="仿宋_GB2312"/>
          <w:sz w:val="24"/>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38CFB91">
      <w:pPr>
        <w:spacing w:line="360" w:lineRule="auto"/>
        <w:ind w:firstLine="480" w:firstLineChars="200"/>
        <w:rPr>
          <w:rFonts w:ascii="仿宋_GB2312" w:hAnsi="楷体" w:eastAsia="仿宋_GB2312"/>
          <w:sz w:val="24"/>
        </w:rPr>
      </w:pPr>
      <w:r>
        <w:rPr>
          <w:rFonts w:hint="eastAsia" w:ascii="仿宋_GB2312" w:hAnsi="楷体" w:eastAsia="仿宋_GB2312"/>
          <w:sz w:val="24"/>
        </w:rPr>
        <w:t>2.1.6 “现场”系指合同约定标的物将要运至或者实施或者安装的地点。</w:t>
      </w:r>
    </w:p>
    <w:p w14:paraId="3CED0AFB">
      <w:pPr>
        <w:spacing w:line="360" w:lineRule="auto"/>
        <w:ind w:firstLine="482" w:firstLineChars="200"/>
        <w:rPr>
          <w:rFonts w:ascii="仿宋_GB2312" w:hAnsi="楷体" w:eastAsia="仿宋_GB2312"/>
          <w:b/>
          <w:sz w:val="24"/>
        </w:rPr>
      </w:pPr>
      <w:r>
        <w:rPr>
          <w:rFonts w:hint="eastAsia" w:ascii="仿宋_GB2312" w:hAnsi="楷体" w:eastAsia="仿宋_GB2312"/>
          <w:b/>
          <w:sz w:val="24"/>
        </w:rPr>
        <w:t>2.2 技术规范</w:t>
      </w:r>
    </w:p>
    <w:p w14:paraId="509393A7">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2B6E8E7F">
      <w:pPr>
        <w:spacing w:line="360" w:lineRule="auto"/>
        <w:ind w:firstLine="482" w:firstLineChars="200"/>
        <w:rPr>
          <w:rFonts w:ascii="仿宋_GB2312" w:hAnsi="楷体" w:eastAsia="仿宋_GB2312"/>
          <w:b/>
          <w:sz w:val="24"/>
        </w:rPr>
      </w:pPr>
      <w:r>
        <w:rPr>
          <w:rFonts w:hint="eastAsia" w:ascii="仿宋_GB2312" w:hAnsi="楷体" w:eastAsia="仿宋_GB2312"/>
          <w:b/>
          <w:sz w:val="24"/>
        </w:rPr>
        <w:t>2.3 知识产权</w:t>
      </w:r>
    </w:p>
    <w:p w14:paraId="10ECF12D">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0445D8D">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08DC9595">
      <w:pPr>
        <w:spacing w:line="360" w:lineRule="auto"/>
        <w:ind w:firstLine="482" w:firstLineChars="200"/>
        <w:rPr>
          <w:rFonts w:ascii="仿宋_GB2312" w:hAnsi="楷体" w:eastAsia="仿宋_GB2312"/>
          <w:b/>
          <w:sz w:val="24"/>
        </w:rPr>
      </w:pPr>
      <w:r>
        <w:rPr>
          <w:rFonts w:hint="eastAsia" w:ascii="仿宋_GB2312" w:hAnsi="楷体" w:eastAsia="仿宋_GB2312"/>
          <w:b/>
          <w:sz w:val="24"/>
        </w:rPr>
        <w:t>2.4 包装和装运</w:t>
      </w:r>
    </w:p>
    <w:p w14:paraId="6CFB9F69">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EAD2BFF">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43A9C52C">
      <w:pPr>
        <w:spacing w:line="360" w:lineRule="auto"/>
        <w:ind w:firstLine="482" w:firstLineChars="200"/>
        <w:rPr>
          <w:rFonts w:ascii="仿宋_GB2312" w:hAnsi="楷体" w:eastAsia="仿宋_GB2312"/>
          <w:b/>
          <w:sz w:val="24"/>
        </w:rPr>
      </w:pPr>
      <w:r>
        <w:rPr>
          <w:rFonts w:hint="eastAsia" w:ascii="仿宋_GB2312" w:hAnsi="楷体" w:eastAsia="仿宋_GB2312"/>
          <w:b/>
          <w:sz w:val="24"/>
        </w:rPr>
        <w:t>2.5 履约检查和问题反馈</w:t>
      </w:r>
    </w:p>
    <w:p w14:paraId="757A428B">
      <w:pPr>
        <w:spacing w:line="360" w:lineRule="auto"/>
        <w:ind w:firstLine="480" w:firstLineChars="200"/>
        <w:rPr>
          <w:rFonts w:ascii="仿宋_GB2312" w:hAnsi="楷体" w:eastAsia="仿宋_GB2312"/>
          <w:sz w:val="24"/>
        </w:rPr>
      </w:pPr>
      <w:r>
        <w:rPr>
          <w:rFonts w:hint="eastAsia" w:ascii="仿宋_GB2312" w:hAnsi="楷体" w:eastAsia="仿宋_GB2312"/>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0293CAFE">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p>
    <w:p w14:paraId="3F96D6A8">
      <w:pPr>
        <w:spacing w:line="360" w:lineRule="auto"/>
        <w:ind w:firstLine="482" w:firstLineChars="200"/>
        <w:rPr>
          <w:rFonts w:ascii="仿宋_GB2312" w:hAnsi="楷体" w:eastAsia="仿宋_GB2312"/>
          <w:b/>
          <w:sz w:val="24"/>
        </w:rPr>
      </w:pPr>
      <w:r>
        <w:rPr>
          <w:rFonts w:hint="eastAsia" w:ascii="仿宋_GB2312" w:hAnsi="楷体" w:eastAsia="仿宋_GB2312"/>
          <w:b/>
          <w:sz w:val="24"/>
        </w:rPr>
        <w:t>2.6 结算方式和付款条件</w:t>
      </w:r>
    </w:p>
    <w:p w14:paraId="02253DA9">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432A24FD">
      <w:pPr>
        <w:spacing w:line="360" w:lineRule="auto"/>
        <w:ind w:firstLine="482" w:firstLineChars="200"/>
        <w:rPr>
          <w:rFonts w:ascii="仿宋_GB2312" w:hAnsi="楷体" w:eastAsia="仿宋_GB2312"/>
          <w:b/>
          <w:sz w:val="24"/>
        </w:rPr>
      </w:pPr>
      <w:r>
        <w:rPr>
          <w:rFonts w:hint="eastAsia" w:ascii="仿宋_GB2312" w:hAnsi="楷体" w:eastAsia="仿宋_GB2312"/>
          <w:b/>
          <w:sz w:val="24"/>
        </w:rPr>
        <w:t>2.7 技术资料和保密义务</w:t>
      </w:r>
    </w:p>
    <w:p w14:paraId="6DBA7207">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211275C1">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37199A9B">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7DD4D75">
      <w:pPr>
        <w:spacing w:line="360" w:lineRule="auto"/>
        <w:ind w:firstLine="482" w:firstLineChars="200"/>
        <w:rPr>
          <w:rFonts w:ascii="仿宋_GB2312" w:hAnsi="楷体" w:eastAsia="仿宋_GB2312"/>
          <w:b/>
          <w:sz w:val="24"/>
        </w:rPr>
      </w:pPr>
      <w:r>
        <w:rPr>
          <w:rFonts w:hint="eastAsia" w:ascii="仿宋_GB2312" w:hAnsi="楷体" w:eastAsia="仿宋_GB2312"/>
          <w:b/>
          <w:sz w:val="24"/>
        </w:rPr>
        <w:t>2.8 质量保证</w:t>
      </w:r>
    </w:p>
    <w:p w14:paraId="3BDB45A1">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22D5C42E">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773D3AF3">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0A810764">
      <w:pPr>
        <w:spacing w:line="360" w:lineRule="auto"/>
        <w:ind w:firstLine="480" w:firstLineChars="200"/>
        <w:rPr>
          <w:rFonts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rPr>
        <w:t>（根据项目实际情况填写，一般为30%）</w:t>
      </w:r>
      <w:r>
        <w:rPr>
          <w:rFonts w:hint="eastAsia" w:ascii="仿宋_GB2312" w:hAnsi="仿宋" w:eastAsia="仿宋_GB2312"/>
          <w:sz w:val="24"/>
        </w:rPr>
        <w:t>。</w:t>
      </w:r>
    </w:p>
    <w:p w14:paraId="24F07B7B">
      <w:pPr>
        <w:spacing w:line="360" w:lineRule="auto"/>
        <w:ind w:firstLine="482" w:firstLineChars="200"/>
        <w:rPr>
          <w:rFonts w:ascii="仿宋_GB2312" w:hAnsi="楷体" w:eastAsia="仿宋_GB2312"/>
          <w:b/>
          <w:sz w:val="24"/>
        </w:rPr>
      </w:pPr>
      <w:r>
        <w:rPr>
          <w:rFonts w:hint="eastAsia" w:ascii="仿宋_GB2312" w:hAnsi="楷体" w:eastAsia="仿宋_GB2312"/>
          <w:b/>
          <w:sz w:val="24"/>
        </w:rPr>
        <w:t>2.9 标的物的风险负担</w:t>
      </w:r>
    </w:p>
    <w:p w14:paraId="04AD662F">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1DB76A08">
      <w:pPr>
        <w:spacing w:line="360" w:lineRule="auto"/>
        <w:ind w:firstLine="482" w:firstLineChars="200"/>
        <w:rPr>
          <w:rFonts w:ascii="仿宋_GB2312" w:hAnsi="楷体" w:eastAsia="仿宋_GB2312"/>
          <w:b/>
          <w:sz w:val="24"/>
        </w:rPr>
      </w:pPr>
      <w:r>
        <w:rPr>
          <w:rFonts w:hint="eastAsia" w:ascii="仿宋_GB2312" w:hAnsi="楷体" w:eastAsia="仿宋_GB2312"/>
          <w:b/>
          <w:sz w:val="24"/>
        </w:rPr>
        <w:t>2.10 延迟交货/交付</w:t>
      </w:r>
    </w:p>
    <w:p w14:paraId="4A262493">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E2258D4">
      <w:pPr>
        <w:spacing w:line="360" w:lineRule="auto"/>
        <w:ind w:firstLine="482" w:firstLineChars="200"/>
        <w:rPr>
          <w:rFonts w:ascii="仿宋_GB2312" w:hAnsi="楷体" w:eastAsia="仿宋_GB2312"/>
          <w:b/>
          <w:sz w:val="24"/>
        </w:rPr>
      </w:pPr>
      <w:r>
        <w:rPr>
          <w:rFonts w:hint="eastAsia" w:ascii="仿宋_GB2312" w:hAnsi="楷体" w:eastAsia="仿宋_GB2312"/>
          <w:b/>
          <w:sz w:val="24"/>
        </w:rPr>
        <w:t>2.11 合同变更</w:t>
      </w:r>
    </w:p>
    <w:p w14:paraId="72AEE41C">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5438015">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p>
    <w:p w14:paraId="4F1C736B">
      <w:pPr>
        <w:spacing w:line="360" w:lineRule="auto"/>
        <w:ind w:firstLine="482" w:firstLineChars="200"/>
        <w:rPr>
          <w:rFonts w:ascii="仿宋_GB2312" w:hAnsi="楷体" w:eastAsia="仿宋_GB2312"/>
          <w:b/>
          <w:sz w:val="24"/>
        </w:rPr>
      </w:pPr>
      <w:r>
        <w:rPr>
          <w:rFonts w:hint="eastAsia" w:ascii="仿宋_GB2312" w:hAnsi="楷体" w:eastAsia="仿宋_GB2312"/>
          <w:b/>
          <w:sz w:val="24"/>
        </w:rPr>
        <w:t>2.12 合同转让和分包</w:t>
      </w:r>
    </w:p>
    <w:p w14:paraId="4AF16361">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3F6D70E">
      <w:pPr>
        <w:spacing w:line="360" w:lineRule="auto"/>
        <w:ind w:firstLine="482" w:firstLineChars="200"/>
        <w:rPr>
          <w:rFonts w:ascii="仿宋_GB2312" w:hAnsi="楷体" w:eastAsia="仿宋_GB2312"/>
          <w:b/>
          <w:sz w:val="24"/>
        </w:rPr>
      </w:pPr>
      <w:r>
        <w:rPr>
          <w:rFonts w:hint="eastAsia" w:ascii="仿宋_GB2312" w:hAnsi="楷体" w:eastAsia="仿宋_GB2312"/>
          <w:b/>
          <w:sz w:val="24"/>
        </w:rPr>
        <w:t>2.13 不可抗力</w:t>
      </w:r>
    </w:p>
    <w:p w14:paraId="528E0C1D">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4CCF1004">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2D679C95">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7BD9416C">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74353090">
      <w:pPr>
        <w:spacing w:line="360" w:lineRule="auto"/>
        <w:ind w:firstLine="482" w:firstLineChars="200"/>
        <w:rPr>
          <w:rFonts w:ascii="仿宋_GB2312" w:hAnsi="楷体" w:eastAsia="仿宋_GB2312"/>
          <w:b/>
          <w:sz w:val="24"/>
        </w:rPr>
      </w:pPr>
      <w:r>
        <w:rPr>
          <w:rFonts w:hint="eastAsia" w:ascii="仿宋_GB2312" w:hAnsi="楷体" w:eastAsia="仿宋_GB2312"/>
          <w:b/>
          <w:sz w:val="24"/>
        </w:rPr>
        <w:t>2.14 税费</w:t>
      </w:r>
    </w:p>
    <w:p w14:paraId="007720ED">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6B7FE6CA">
      <w:pPr>
        <w:spacing w:line="360" w:lineRule="auto"/>
        <w:ind w:firstLine="482" w:firstLineChars="200"/>
        <w:rPr>
          <w:rFonts w:ascii="仿宋_GB2312" w:hAnsi="楷体" w:eastAsia="仿宋_GB2312"/>
          <w:b/>
          <w:sz w:val="24"/>
        </w:rPr>
      </w:pPr>
      <w:r>
        <w:rPr>
          <w:rFonts w:hint="eastAsia" w:ascii="仿宋_GB2312" w:hAnsi="楷体" w:eastAsia="仿宋_GB2312"/>
          <w:b/>
          <w:sz w:val="24"/>
        </w:rPr>
        <w:t>2.15 乙方破产</w:t>
      </w:r>
    </w:p>
    <w:p w14:paraId="09E30A6C">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25D4F4F">
      <w:pPr>
        <w:spacing w:line="360" w:lineRule="auto"/>
        <w:ind w:firstLine="482" w:firstLineChars="200"/>
        <w:rPr>
          <w:rFonts w:ascii="仿宋_GB2312" w:hAnsi="楷体" w:eastAsia="仿宋_GB2312"/>
          <w:b/>
          <w:sz w:val="24"/>
        </w:rPr>
      </w:pPr>
      <w:r>
        <w:rPr>
          <w:rFonts w:hint="eastAsia" w:ascii="仿宋_GB2312" w:hAnsi="楷体" w:eastAsia="仿宋_GB2312"/>
          <w:b/>
          <w:sz w:val="24"/>
        </w:rPr>
        <w:t>2.16 合同中止、终止</w:t>
      </w:r>
    </w:p>
    <w:p w14:paraId="1993364C">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14:paraId="4851450C">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59375C39">
      <w:pPr>
        <w:spacing w:line="360" w:lineRule="auto"/>
        <w:ind w:firstLine="482" w:firstLineChars="200"/>
        <w:rPr>
          <w:rFonts w:ascii="仿宋_GB2312" w:hAnsi="楷体" w:eastAsia="仿宋_GB2312"/>
          <w:b/>
          <w:sz w:val="24"/>
        </w:rPr>
      </w:pPr>
      <w:r>
        <w:rPr>
          <w:rFonts w:hint="eastAsia" w:ascii="仿宋_GB2312" w:hAnsi="楷体" w:eastAsia="仿宋_GB2312"/>
          <w:b/>
          <w:sz w:val="24"/>
        </w:rPr>
        <w:t>2.17 检验和验收</w:t>
      </w:r>
    </w:p>
    <w:p w14:paraId="456083D1">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2233B404">
      <w:pPr>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01BACB5">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p w14:paraId="4A7B7289">
      <w:pPr>
        <w:spacing w:line="360" w:lineRule="auto"/>
        <w:ind w:firstLine="482" w:firstLineChars="200"/>
        <w:rPr>
          <w:rFonts w:ascii="仿宋_GB2312" w:hAnsi="楷体" w:eastAsia="仿宋_GB2312"/>
          <w:b/>
          <w:sz w:val="24"/>
        </w:rPr>
      </w:pPr>
      <w:r>
        <w:rPr>
          <w:rFonts w:hint="eastAsia" w:ascii="仿宋_GB2312" w:hAnsi="楷体" w:eastAsia="仿宋_GB2312"/>
          <w:b/>
          <w:sz w:val="24"/>
        </w:rPr>
        <w:t>2.18 通知和送达</w:t>
      </w:r>
    </w:p>
    <w:p w14:paraId="17DC8BF2">
      <w:pPr>
        <w:spacing w:line="360" w:lineRule="auto"/>
        <w:ind w:firstLine="480" w:firstLineChars="200"/>
        <w:rPr>
          <w:rFonts w:ascii="仿宋_GB2312" w:hAnsi="楷体" w:eastAsia="仿宋_GB2312"/>
          <w:sz w:val="24"/>
        </w:rPr>
      </w:pPr>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为收件地址的所有通知、文件、材料，均视为已向对方当事人送达；任何一方变更上述送达方式或者地址的，应于个工作日内</w:t>
      </w:r>
      <w:r>
        <w:rPr>
          <w:rFonts w:hint="eastAsia" w:ascii="仿宋_GB2312" w:hAnsi="楷体" w:eastAsia="仿宋_GB2312"/>
          <w:color w:val="auto"/>
          <w:sz w:val="24"/>
        </w:rPr>
        <w:t>（根据项目实际填写）书</w:t>
      </w:r>
      <w:r>
        <w:rPr>
          <w:rFonts w:hint="eastAsia" w:ascii="仿宋_GB2312" w:hAnsi="楷体" w:eastAsia="仿宋_GB2312"/>
          <w:sz w:val="24"/>
        </w:rPr>
        <w:t>面通知对方当事人，在对方当事人收到有关变更通知之前，变更前的约定送达方式或者地址仍视为有效。</w:t>
      </w:r>
    </w:p>
    <w:p w14:paraId="0D4D4EAB">
      <w:pPr>
        <w:spacing w:line="360" w:lineRule="auto"/>
        <w:ind w:firstLine="480" w:firstLineChars="200"/>
        <w:rPr>
          <w:rFonts w:ascii="仿宋_GB2312" w:hAnsi="楷体" w:eastAsia="仿宋_GB2312"/>
          <w:sz w:val="24"/>
        </w:rPr>
      </w:pPr>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49BF68DE">
      <w:pPr>
        <w:spacing w:line="360" w:lineRule="auto"/>
        <w:ind w:firstLine="482" w:firstLineChars="200"/>
        <w:rPr>
          <w:rFonts w:ascii="仿宋_GB2312" w:hAnsi="楷体" w:eastAsia="仿宋_GB2312"/>
          <w:b/>
          <w:sz w:val="24"/>
        </w:rPr>
      </w:pPr>
      <w:r>
        <w:rPr>
          <w:rFonts w:hint="eastAsia" w:ascii="仿宋_GB2312" w:hAnsi="楷体" w:eastAsia="仿宋_GB2312"/>
          <w:b/>
          <w:sz w:val="24"/>
        </w:rPr>
        <w:t>2.19 计量单位</w:t>
      </w:r>
    </w:p>
    <w:p w14:paraId="3BC8D67C">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3DE3FAC7">
      <w:pPr>
        <w:spacing w:line="360" w:lineRule="auto"/>
        <w:ind w:firstLine="482" w:firstLineChars="200"/>
        <w:rPr>
          <w:rFonts w:ascii="仿宋_GB2312" w:hAnsi="楷体" w:eastAsia="仿宋_GB2312"/>
          <w:b/>
          <w:sz w:val="24"/>
        </w:rPr>
      </w:pPr>
      <w:r>
        <w:rPr>
          <w:rFonts w:hint="eastAsia" w:ascii="仿宋_GB2312" w:hAnsi="楷体" w:eastAsia="仿宋_GB2312"/>
          <w:b/>
          <w:sz w:val="24"/>
        </w:rPr>
        <w:t>2.20 合同使用的文字和适用的法律</w:t>
      </w:r>
    </w:p>
    <w:p w14:paraId="5A1C332D">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14:paraId="058958C2">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14:paraId="1C8C3FB5">
      <w:pPr>
        <w:spacing w:line="360" w:lineRule="auto"/>
        <w:ind w:firstLine="482" w:firstLineChars="200"/>
        <w:rPr>
          <w:rFonts w:ascii="仿宋_GB2312" w:hAnsi="楷体" w:eastAsia="仿宋_GB2312"/>
          <w:b/>
          <w:sz w:val="24"/>
        </w:rPr>
      </w:pPr>
      <w:r>
        <w:rPr>
          <w:rFonts w:hint="eastAsia" w:ascii="仿宋_GB2312" w:hAnsi="楷体" w:eastAsia="仿宋_GB2312"/>
          <w:b/>
          <w:sz w:val="24"/>
        </w:rPr>
        <w:t>2.21 履约保证金</w:t>
      </w:r>
    </w:p>
    <w:p w14:paraId="544BA422">
      <w:pPr>
        <w:spacing w:line="360" w:lineRule="auto"/>
        <w:ind w:firstLine="480" w:firstLineChars="200"/>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14:paraId="3617E474">
      <w:pPr>
        <w:spacing w:line="360" w:lineRule="auto"/>
        <w:ind w:firstLine="482" w:firstLineChars="200"/>
        <w:rPr>
          <w:rFonts w:ascii="仿宋_GB2312" w:hAnsi="仿宋" w:eastAsia="仿宋_GB2312"/>
          <w:kern w:val="0"/>
          <w:sz w:val="24"/>
          <w:lang w:val="zh-CN"/>
        </w:rPr>
      </w:pPr>
      <w:r>
        <w:rPr>
          <w:rFonts w:hint="eastAsia" w:ascii="仿宋_GB2312" w:hAnsi="楷体" w:eastAsia="仿宋_GB2312"/>
          <w:b/>
          <w:sz w:val="24"/>
        </w:rPr>
        <w:t>2.22 中小企业政策</w:t>
      </w:r>
    </w:p>
    <w:p w14:paraId="40ACD69D">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14:paraId="118E414B">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p w14:paraId="433AEF96">
      <w:pPr>
        <w:spacing w:line="360" w:lineRule="auto"/>
        <w:ind w:firstLine="482" w:firstLineChars="200"/>
        <w:rPr>
          <w:rFonts w:ascii="仿宋_GB2312" w:hAnsi="楷体" w:eastAsia="仿宋_GB2312"/>
          <w:b/>
          <w:sz w:val="24"/>
        </w:rPr>
      </w:pPr>
      <w:r>
        <w:rPr>
          <w:rFonts w:hint="eastAsia" w:ascii="仿宋_GB2312" w:hAnsi="楷体" w:eastAsia="仿宋_GB2312"/>
          <w:b/>
          <w:sz w:val="24"/>
        </w:rPr>
        <w:t>2.23 合同份数</w:t>
      </w:r>
    </w:p>
    <w:p w14:paraId="39990BC4">
      <w:pPr>
        <w:spacing w:line="360" w:lineRule="auto"/>
        <w:ind w:firstLine="480" w:firstLineChars="200"/>
        <w:rPr>
          <w:rFonts w:ascii="仿宋_GB2312" w:hAnsi="楷体" w:eastAsia="仿宋_GB2312"/>
          <w:sz w:val="24"/>
        </w:rPr>
      </w:pPr>
      <w:r>
        <w:rPr>
          <w:rFonts w:hint="eastAsia" w:ascii="仿宋_GB2312" w:hAnsi="宋体" w:eastAsia="仿宋_GB2312"/>
          <w:sz w:val="24"/>
        </w:rPr>
        <w:t>本合同壹式份，甲方执份，乙方执份。</w:t>
      </w:r>
      <w:r>
        <w:rPr>
          <w:rFonts w:hint="eastAsia" w:ascii="仿宋_GB2312" w:hAnsi="楷体" w:eastAsia="仿宋_GB2312"/>
          <w:sz w:val="24"/>
        </w:rPr>
        <w:t>每份均具有同等法律效力。</w:t>
      </w:r>
    </w:p>
    <w:p w14:paraId="0ECA789E">
      <w:pPr>
        <w:pStyle w:val="32"/>
        <w:jc w:val="center"/>
        <w:outlineLvl w:val="1"/>
        <w:rPr>
          <w:rFonts w:ascii="仿宋_GB2312" w:hAnsi="楷体" w:eastAsia="仿宋_GB2312"/>
          <w:b/>
          <w:sz w:val="28"/>
          <w:szCs w:val="28"/>
        </w:rPr>
      </w:pPr>
      <w:r>
        <w:rPr>
          <w:rFonts w:hint="eastAsia" w:ascii="仿宋_GB2312" w:hAnsi="楷体" w:eastAsia="仿宋_GB2312"/>
        </w:rPr>
        <w:br w:type="page"/>
      </w:r>
      <w:r>
        <w:rPr>
          <w:rFonts w:hint="eastAsia" w:ascii="仿宋_GB2312" w:hAnsi="楷体" w:eastAsia="仿宋_GB2312"/>
          <w:b/>
          <w:sz w:val="28"/>
          <w:szCs w:val="28"/>
        </w:rPr>
        <w:t>第三部分  合同专用条款</w:t>
      </w:r>
    </w:p>
    <w:p w14:paraId="5C0F5CFC">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5AC0C0E0">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2.3.2具有知识产权的标的物知识产权归属：</w:t>
      </w:r>
    </w:p>
    <w:p w14:paraId="7DA6B824">
      <w:pPr>
        <w:spacing w:line="360" w:lineRule="auto"/>
        <w:ind w:firstLine="480" w:firstLineChars="200"/>
        <w:rPr>
          <w:rFonts w:ascii="仿宋_GB2312" w:hAnsi="楷体" w:eastAsia="仿宋_GB2312"/>
          <w:sz w:val="24"/>
        </w:rPr>
      </w:pPr>
    </w:p>
    <w:p w14:paraId="440461D1">
      <w:pPr>
        <w:spacing w:line="360" w:lineRule="auto"/>
        <w:ind w:firstLine="480" w:firstLineChars="200"/>
        <w:rPr>
          <w:rFonts w:ascii="仿宋_GB2312" w:hAnsi="楷体" w:eastAsia="仿宋_GB2312"/>
          <w:sz w:val="24"/>
        </w:rPr>
      </w:pPr>
      <w:r>
        <w:rPr>
          <w:rFonts w:hint="eastAsia" w:ascii="仿宋_GB2312" w:hAnsi="楷体" w:eastAsia="仿宋_GB2312"/>
          <w:sz w:val="24"/>
        </w:rPr>
        <w:t>2.4.1包装和装运专用条款（如果有）：</w:t>
      </w:r>
    </w:p>
    <w:p w14:paraId="6EA5AA58">
      <w:pPr>
        <w:spacing w:line="360" w:lineRule="auto"/>
        <w:ind w:firstLine="480" w:firstLineChars="200"/>
        <w:rPr>
          <w:rFonts w:ascii="仿宋_GB2312" w:hAnsi="楷体" w:eastAsia="仿宋_GB2312"/>
          <w:sz w:val="24"/>
          <w:u w:val="single"/>
        </w:rPr>
      </w:pPr>
    </w:p>
    <w:p w14:paraId="15574622">
      <w:pPr>
        <w:spacing w:line="360" w:lineRule="auto"/>
        <w:ind w:firstLine="480" w:firstLineChars="200"/>
        <w:rPr>
          <w:rFonts w:ascii="仿宋_GB2312" w:hAnsi="楷体" w:eastAsia="仿宋_GB2312"/>
          <w:sz w:val="24"/>
        </w:rPr>
      </w:pPr>
      <w:r>
        <w:rPr>
          <w:rFonts w:hint="eastAsia" w:ascii="仿宋_GB2312" w:hAnsi="楷体" w:eastAsia="仿宋_GB2312"/>
          <w:sz w:val="24"/>
        </w:rPr>
        <w:t>2.4.2装运标的物的要求和通知：</w:t>
      </w:r>
    </w:p>
    <w:p w14:paraId="7AB18FF9">
      <w:pPr>
        <w:spacing w:line="360" w:lineRule="auto"/>
        <w:ind w:firstLine="480" w:firstLineChars="200"/>
        <w:rPr>
          <w:rFonts w:ascii="仿宋_GB2312" w:hAnsi="楷体" w:eastAsia="仿宋_GB2312"/>
          <w:sz w:val="24"/>
          <w:u w:val="single"/>
        </w:rPr>
      </w:pPr>
    </w:p>
    <w:p w14:paraId="45FECD5F">
      <w:pPr>
        <w:spacing w:line="360" w:lineRule="auto"/>
        <w:ind w:firstLine="480" w:firstLineChars="200"/>
        <w:rPr>
          <w:rFonts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14:paraId="1FD7A991">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14:paraId="645FE998">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p>
    <w:p w14:paraId="01E15843">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14:paraId="3965EAB4">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p>
    <w:p w14:paraId="5968529F">
      <w:pPr>
        <w:spacing w:line="360" w:lineRule="auto"/>
        <w:ind w:firstLine="480" w:firstLineChars="200"/>
        <w:rPr>
          <w:rFonts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p>
    <w:p w14:paraId="29F1F17D">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w:t>
      </w:r>
    </w:p>
    <w:p w14:paraId="1F3A5038">
      <w:pPr>
        <w:spacing w:line="360" w:lineRule="auto"/>
        <w:ind w:firstLine="480" w:firstLineChars="200"/>
        <w:rPr>
          <w:rFonts w:ascii="仿宋_GB2312" w:hAnsi="仿宋" w:eastAsia="仿宋_GB2312"/>
          <w:color w:val="auto"/>
          <w:sz w:val="24"/>
        </w:rPr>
      </w:pPr>
      <w:r>
        <w:rPr>
          <w:rFonts w:hint="eastAsia" w:ascii="仿宋_GB2312" w:hAnsi="仿宋" w:eastAsia="仿宋_GB2312"/>
          <w:sz w:val="24"/>
        </w:rPr>
        <w:t>甲方无故逾期支付服务费用的，按照每逾期一日支付欠付服务费额度的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auto"/>
          <w:sz w:val="24"/>
        </w:rPr>
        <w:t>根据项目实际填写，一般为万分之五</w:t>
      </w:r>
      <w:r>
        <w:rPr>
          <w:rFonts w:hint="eastAsia" w:ascii="仿宋_GB2312" w:hAnsi="仿宋" w:eastAsia="仿宋_GB2312"/>
          <w:color w:val="auto"/>
          <w:sz w:val="24"/>
        </w:rPr>
        <w:t>）承担违约责任，违约金上限按照《合同书》约定执行。</w:t>
      </w:r>
    </w:p>
    <w:p w14:paraId="59163832">
      <w:pPr>
        <w:spacing w:line="360" w:lineRule="auto"/>
        <w:ind w:firstLine="480" w:firstLineChars="200"/>
        <w:rPr>
          <w:rFonts w:ascii="仿宋_GB2312" w:hAnsi="仿宋_GB2312" w:eastAsia="仿宋_GB2312" w:cs="仿宋_GB2312"/>
          <w:color w:val="auto"/>
          <w:kern w:val="0"/>
          <w:sz w:val="24"/>
          <w:lang w:val="zh-CN"/>
        </w:rPr>
      </w:pPr>
    </w:p>
    <w:p w14:paraId="317B657E">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2.9</w:t>
      </w:r>
      <w:r>
        <w:rPr>
          <w:rFonts w:hint="eastAsia" w:ascii="仿宋_GB2312" w:hAnsi="楷体" w:eastAsia="仿宋_GB2312"/>
          <w:b/>
          <w:color w:val="auto"/>
          <w:sz w:val="24"/>
        </w:rPr>
        <w:t>标的物的风险负担</w:t>
      </w:r>
    </w:p>
    <w:p w14:paraId="63181626">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标的物或者在途标的物或者交付给第一承运人后的标的物毁损、灭失的风险负担：</w:t>
      </w:r>
    </w:p>
    <w:p w14:paraId="1731E376">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乙方                                                                       </w:t>
      </w:r>
    </w:p>
    <w:p w14:paraId="0E3E0383">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2.13.2受不可抗力影响的一方在不可抗力发生后，应在日内（根据项目实际填写）以书面形式通知对方当事人，并在日内（根据项目实际填写），将有关部门出具的证明文件送达对方当事人。</w:t>
      </w:r>
    </w:p>
    <w:p w14:paraId="00D82D6B">
      <w:pPr>
        <w:spacing w:line="360" w:lineRule="auto"/>
        <w:ind w:firstLine="480" w:firstLineChars="200"/>
        <w:rPr>
          <w:rFonts w:ascii="仿宋_GB2312" w:hAnsi="楷体" w:eastAsia="仿宋_GB2312"/>
          <w:sz w:val="24"/>
        </w:rPr>
      </w:pPr>
      <w:r>
        <w:rPr>
          <w:rFonts w:hint="eastAsia" w:ascii="仿宋_GB2312" w:hAnsi="楷体" w:eastAsia="仿宋_GB2312"/>
          <w:color w:val="auto"/>
          <w:sz w:val="24"/>
        </w:rPr>
        <w:t>2.13.4因不可抗力致使合同有变更必要的，双方当事人应在日内（根据项目实际填写）</w:t>
      </w:r>
      <w:r>
        <w:rPr>
          <w:rFonts w:hint="eastAsia" w:ascii="仿宋_GB2312" w:hAnsi="楷体" w:eastAsia="仿宋_GB2312"/>
          <w:sz w:val="24"/>
        </w:rPr>
        <w:t>以书面形式变更合同；</w:t>
      </w:r>
    </w:p>
    <w:p w14:paraId="44A3705A">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2.17.1标的物交付前，乙方应对标的物的质量、数量等方面进行详细、全面的检验，并向甲方出具证明标的物符合合同约定的文件；标的物交付时，乙方在日内</w:t>
      </w:r>
      <w:r>
        <w:rPr>
          <w:rFonts w:hint="eastAsia" w:ascii="仿宋_GB2312" w:hAnsi="楷体" w:eastAsia="仿宋_GB2312"/>
          <w:color w:val="auto"/>
          <w:sz w:val="24"/>
        </w:rPr>
        <w:t>（根据项目实际填写）</w:t>
      </w:r>
      <w:r>
        <w:rPr>
          <w:rFonts w:hint="eastAsia" w:ascii="仿宋_GB2312" w:hAnsi="楷体" w:eastAsia="仿宋_GB2312"/>
          <w:sz w:val="24"/>
        </w:rPr>
        <w:t>发起验收，并可依法邀请相关方参加，验收应出具验收书。</w:t>
      </w:r>
    </w:p>
    <w:p w14:paraId="663D475C">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w:t>
      </w:r>
    </w:p>
    <w:p w14:paraId="071AEFB7">
      <w:pPr>
        <w:spacing w:line="360" w:lineRule="auto"/>
        <w:ind w:firstLine="480" w:firstLineChars="200"/>
        <w:rPr>
          <w:rFonts w:ascii="仿宋_GB2312" w:hAnsi="楷体" w:eastAsia="仿宋_GB2312"/>
          <w:sz w:val="24"/>
          <w:u w:val="single"/>
        </w:rPr>
      </w:pPr>
    </w:p>
    <w:p w14:paraId="2533DA52">
      <w:pPr>
        <w:spacing w:line="360" w:lineRule="auto"/>
        <w:ind w:firstLine="480" w:firstLineChars="200"/>
        <w:rPr>
          <w:rFonts w:ascii="仿宋_GB2312" w:hAnsi="楷体" w:eastAsia="仿宋_GB2312"/>
          <w:sz w:val="24"/>
        </w:rPr>
      </w:pPr>
      <w:r>
        <w:rPr>
          <w:rFonts w:hint="eastAsia" w:ascii="仿宋_GB2312" w:hAnsi="楷体" w:eastAsia="仿宋_GB2312"/>
          <w:sz w:val="24"/>
        </w:rPr>
        <w:t>3.1 其他：</w:t>
      </w:r>
    </w:p>
    <w:p w14:paraId="67F20659">
      <w:pPr>
        <w:spacing w:line="360" w:lineRule="auto"/>
        <w:ind w:firstLine="482" w:firstLineChars="200"/>
        <w:rPr>
          <w:rFonts w:ascii="仿宋" w:hAnsi="仿宋" w:eastAsia="仿宋" w:cs="仿宋"/>
          <w:b/>
          <w:sz w:val="24"/>
        </w:rPr>
      </w:pPr>
      <w:r>
        <w:rPr>
          <w:rFonts w:hint="eastAsia" w:ascii="仿宋" w:hAnsi="仿宋" w:eastAsia="仿宋" w:cs="仿宋"/>
          <w:b/>
          <w:sz w:val="24"/>
        </w:rPr>
        <w:t>项目验收：</w:t>
      </w:r>
    </w:p>
    <w:p w14:paraId="33CC948F">
      <w:pPr>
        <w:spacing w:line="360" w:lineRule="auto"/>
        <w:ind w:firstLine="480" w:firstLineChars="200"/>
        <w:rPr>
          <w:rFonts w:ascii="仿宋_GB2312" w:hAnsi="楷体" w:eastAsia="仿宋_GB2312"/>
          <w:sz w:val="24"/>
        </w:rPr>
      </w:pPr>
      <w:r>
        <w:rPr>
          <w:rFonts w:hint="eastAsia" w:ascii="仿宋_GB2312" w:hAnsi="楷体" w:eastAsia="仿宋_GB2312"/>
          <w:sz w:val="24"/>
        </w:rPr>
        <w:t>1、甲方按照规定组织对乙方履约的验收。验收方成员应当在验收书上签字，并承担相应的法律责任。如果发现与合同中要求不符，乙方须承担由此发生的一切损失和费用，并接受相应的处理。</w:t>
      </w:r>
    </w:p>
    <w:p w14:paraId="4B2821FA">
      <w:pPr>
        <w:spacing w:line="360" w:lineRule="auto"/>
        <w:ind w:firstLine="480" w:firstLineChars="200"/>
        <w:rPr>
          <w:rFonts w:ascii="仿宋_GB2312" w:hAnsi="楷体" w:eastAsia="仿宋_GB2312"/>
          <w:sz w:val="24"/>
        </w:rPr>
      </w:pPr>
      <w:r>
        <w:rPr>
          <w:rFonts w:hint="eastAsia" w:ascii="仿宋_GB2312" w:hAnsi="楷体" w:eastAsia="仿宋_GB2312"/>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62A70359">
      <w:pPr>
        <w:spacing w:line="360" w:lineRule="auto"/>
        <w:ind w:firstLine="480" w:firstLineChars="200"/>
        <w:rPr>
          <w:rFonts w:ascii="仿宋_GB2312" w:hAnsi="楷体" w:eastAsia="仿宋_GB2312"/>
          <w:sz w:val="24"/>
        </w:rPr>
      </w:pPr>
      <w:r>
        <w:rPr>
          <w:rFonts w:hint="eastAsia" w:ascii="仿宋_GB2312" w:hAnsi="楷体" w:eastAsia="仿宋_GB2312"/>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8F43893">
      <w:pPr>
        <w:tabs>
          <w:tab w:val="left" w:pos="904"/>
        </w:tabs>
        <w:snapToGrid w:val="0"/>
        <w:spacing w:line="360" w:lineRule="auto"/>
        <w:ind w:firstLine="480" w:firstLineChars="200"/>
        <w:jc w:val="left"/>
        <w:rPr>
          <w:rFonts w:ascii="仿宋_GB2312" w:hAnsi="楷体" w:eastAsia="仿宋_GB2312"/>
          <w:sz w:val="24"/>
        </w:rPr>
      </w:pPr>
      <w:r>
        <w:rPr>
          <w:rFonts w:hint="eastAsia" w:ascii="仿宋_GB2312" w:hAnsi="楷体" w:eastAsia="仿宋_GB2312"/>
          <w:sz w:val="24"/>
        </w:rPr>
        <w:t>4、验收产生的费用：首次验收费用由承担，如首次验收不合格，后续验收费用由支付。</w:t>
      </w:r>
    </w:p>
    <w:p w14:paraId="0DE4CDD8">
      <w:pPr>
        <w:spacing w:line="360" w:lineRule="auto"/>
        <w:ind w:firstLine="480" w:firstLineChars="200"/>
        <w:rPr>
          <w:rFonts w:ascii="仿宋_GB2312" w:hAnsi="楷体" w:eastAsia="仿宋_GB2312"/>
          <w:sz w:val="24"/>
        </w:rPr>
      </w:pPr>
      <w:r>
        <w:rPr>
          <w:rFonts w:hint="eastAsia" w:ascii="仿宋_GB2312" w:hAnsi="楷体" w:eastAsia="仿宋_GB2312"/>
          <w:sz w:val="24"/>
        </w:rPr>
        <w:t>5、验收内容及资料要求：</w:t>
      </w:r>
    </w:p>
    <w:p w14:paraId="7793E391">
      <w:pPr>
        <w:spacing w:line="360" w:lineRule="auto"/>
        <w:ind w:firstLine="480" w:firstLineChars="200"/>
        <w:rPr>
          <w:rFonts w:ascii="仿宋_GB2312" w:hAnsi="楷体" w:eastAsia="仿宋_GB2312"/>
          <w:sz w:val="24"/>
        </w:rPr>
      </w:pPr>
      <w:r>
        <w:rPr>
          <w:rFonts w:hint="eastAsia" w:ascii="仿宋_GB2312" w:hAnsi="楷体" w:eastAsia="仿宋_GB2312"/>
          <w:sz w:val="24"/>
        </w:rPr>
        <w:t>根根据采购文件确定的技术指标或者服务要求确定验收指标和标准。未进行相应约定的，应当符合国家强制性规定、政策要求、安全标准、行业或企业有关标准等。</w:t>
      </w:r>
    </w:p>
    <w:p w14:paraId="082EAADB">
      <w:pPr>
        <w:tabs>
          <w:tab w:val="left" w:pos="904"/>
        </w:tabs>
        <w:snapToGrid w:val="0"/>
        <w:spacing w:line="360" w:lineRule="auto"/>
        <w:ind w:firstLine="480" w:firstLineChars="200"/>
        <w:jc w:val="left"/>
        <w:rPr>
          <w:rFonts w:ascii="仿宋_GB2312" w:hAnsi="楷体" w:eastAsia="仿宋_GB2312"/>
          <w:sz w:val="24"/>
        </w:rPr>
      </w:pPr>
      <w:r>
        <w:rPr>
          <w:rFonts w:hint="eastAsia" w:ascii="仿宋_GB2312" w:hAnsi="楷体" w:eastAsia="仿宋_GB2312"/>
          <w:sz w:val="24"/>
        </w:rPr>
        <w:t>5.1验收内容</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108F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397ACD35">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7BD8A4BB">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68D6F760">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 xml:space="preserve"> 验收标准</w:t>
            </w:r>
          </w:p>
        </w:tc>
      </w:tr>
      <w:tr w14:paraId="4496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7E4138B">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14:paraId="5F9C1D33">
            <w:pPr>
              <w:widowControl/>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14:paraId="61818960">
            <w:pPr>
              <w:widowControl/>
              <w:spacing w:line="360" w:lineRule="auto"/>
              <w:ind w:firstLine="200"/>
              <w:jc w:val="center"/>
              <w:rPr>
                <w:rFonts w:ascii="仿宋" w:hAnsi="仿宋" w:eastAsia="仿宋" w:cs="仿宋"/>
                <w:kern w:val="0"/>
                <w:sz w:val="24"/>
              </w:rPr>
            </w:pPr>
          </w:p>
        </w:tc>
      </w:tr>
      <w:tr w14:paraId="3131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3D3E700">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14:paraId="0BE26DC5">
            <w:pPr>
              <w:widowControl/>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14:paraId="3AB51C27">
            <w:pPr>
              <w:widowControl/>
              <w:spacing w:line="360" w:lineRule="auto"/>
              <w:ind w:firstLine="200"/>
              <w:jc w:val="center"/>
              <w:rPr>
                <w:rFonts w:ascii="仿宋" w:hAnsi="仿宋" w:eastAsia="仿宋" w:cs="仿宋"/>
                <w:kern w:val="0"/>
                <w:sz w:val="24"/>
              </w:rPr>
            </w:pPr>
          </w:p>
        </w:tc>
      </w:tr>
      <w:tr w14:paraId="0277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228B1AF">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14:paraId="1C8F889D">
            <w:pPr>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14:paraId="664C35A8">
            <w:pPr>
              <w:pStyle w:val="10"/>
              <w:spacing w:after="0" w:line="360" w:lineRule="auto"/>
              <w:ind w:firstLine="200"/>
              <w:jc w:val="left"/>
              <w:rPr>
                <w:rFonts w:ascii="仿宋" w:hAnsi="仿宋" w:eastAsia="仿宋" w:cs="仿宋"/>
              </w:rPr>
            </w:pPr>
          </w:p>
        </w:tc>
      </w:tr>
      <w:tr w14:paraId="16C4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EBD4E92">
            <w:pPr>
              <w:widowControl/>
              <w:spacing w:line="360" w:lineRule="auto"/>
              <w:ind w:firstLine="200"/>
              <w:jc w:val="center"/>
              <w:rPr>
                <w:rFonts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14:paraId="4731C116">
            <w:pPr>
              <w:widowControl/>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14:paraId="5CD658AA">
            <w:pPr>
              <w:widowControl/>
              <w:spacing w:line="360" w:lineRule="auto"/>
              <w:ind w:firstLine="200"/>
              <w:jc w:val="center"/>
              <w:rPr>
                <w:rFonts w:ascii="仿宋" w:hAnsi="仿宋" w:eastAsia="仿宋" w:cs="仿宋"/>
                <w:kern w:val="0"/>
                <w:sz w:val="24"/>
              </w:rPr>
            </w:pPr>
          </w:p>
        </w:tc>
      </w:tr>
      <w:tr w14:paraId="5E08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F0B3E24">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w:t>
            </w:r>
          </w:p>
        </w:tc>
        <w:tc>
          <w:tcPr>
            <w:tcW w:w="1914" w:type="dxa"/>
            <w:tcBorders>
              <w:top w:val="single" w:color="auto" w:sz="4" w:space="0"/>
              <w:left w:val="single" w:color="auto" w:sz="4" w:space="0"/>
              <w:bottom w:val="single" w:color="auto" w:sz="4" w:space="0"/>
              <w:right w:val="single" w:color="auto" w:sz="4" w:space="0"/>
            </w:tcBorders>
            <w:vAlign w:val="center"/>
          </w:tcPr>
          <w:p w14:paraId="5F54957F">
            <w:pPr>
              <w:widowControl/>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14:paraId="3BE484FE">
            <w:pPr>
              <w:widowControl/>
              <w:spacing w:line="360" w:lineRule="auto"/>
              <w:ind w:firstLine="200"/>
              <w:jc w:val="left"/>
              <w:rPr>
                <w:rFonts w:ascii="仿宋" w:hAnsi="仿宋" w:eastAsia="仿宋" w:cs="仿宋"/>
                <w:kern w:val="0"/>
                <w:sz w:val="24"/>
              </w:rPr>
            </w:pPr>
          </w:p>
        </w:tc>
      </w:tr>
    </w:tbl>
    <w:p w14:paraId="25706152">
      <w:pPr>
        <w:tabs>
          <w:tab w:val="left" w:pos="904"/>
        </w:tabs>
        <w:snapToGrid w:val="0"/>
        <w:spacing w:line="360" w:lineRule="auto"/>
        <w:ind w:firstLine="480" w:firstLineChars="200"/>
        <w:jc w:val="left"/>
        <w:rPr>
          <w:rFonts w:ascii="仿宋" w:hAnsi="仿宋" w:eastAsia="仿宋" w:cs="仿宋"/>
          <w:sz w:val="24"/>
        </w:rPr>
      </w:pPr>
    </w:p>
    <w:p w14:paraId="17955DFE">
      <w:pPr>
        <w:spacing w:line="360" w:lineRule="auto"/>
        <w:ind w:firstLine="480" w:firstLineChars="200"/>
        <w:rPr>
          <w:rFonts w:ascii="仿宋_GB2312" w:hAnsi="楷体" w:eastAsia="仿宋_GB2312"/>
          <w:sz w:val="24"/>
        </w:rPr>
      </w:pPr>
      <w:r>
        <w:rPr>
          <w:rFonts w:hint="eastAsia" w:ascii="仿宋_GB2312" w:hAnsi="楷体" w:eastAsia="仿宋_GB2312"/>
          <w:sz w:val="24"/>
        </w:rPr>
        <w:t>5.2验收资料要求</w:t>
      </w:r>
    </w:p>
    <w:p w14:paraId="6EF3A82B">
      <w:pPr>
        <w:spacing w:line="360" w:lineRule="auto"/>
        <w:ind w:firstLine="480" w:firstLineChars="200"/>
        <w:rPr>
          <w:rFonts w:ascii="仿宋_GB2312" w:hAnsi="楷体" w:eastAsia="仿宋_GB2312"/>
          <w:sz w:val="24"/>
        </w:rPr>
      </w:pPr>
      <w:r>
        <w:rPr>
          <w:rFonts w:hint="eastAsia" w:ascii="仿宋_GB2312" w:hAnsi="楷体" w:eastAsia="仿宋_GB2312"/>
          <w:sz w:val="24"/>
        </w:rPr>
        <w:t>验收资料要求包括（不限于）以下内容：</w:t>
      </w:r>
    </w:p>
    <w:p w14:paraId="4988B391">
      <w:pPr>
        <w:spacing w:line="360" w:lineRule="auto"/>
        <w:ind w:firstLine="480" w:firstLineChars="200"/>
        <w:rPr>
          <w:rFonts w:ascii="仿宋_GB2312" w:hAnsi="楷体" w:eastAsia="仿宋_GB2312"/>
          <w:sz w:val="24"/>
        </w:rPr>
      </w:pPr>
      <w:r>
        <w:rPr>
          <w:rFonts w:hint="eastAsia" w:ascii="仿宋_GB2312" w:hAnsi="楷体" w:eastAsia="仿宋_GB2312"/>
          <w:sz w:val="24"/>
        </w:rPr>
        <w:t>（1）采购文件；</w:t>
      </w:r>
    </w:p>
    <w:p w14:paraId="0310657C">
      <w:pPr>
        <w:spacing w:line="360" w:lineRule="auto"/>
        <w:ind w:firstLine="480" w:firstLineChars="200"/>
        <w:rPr>
          <w:rFonts w:ascii="仿宋_GB2312" w:hAnsi="楷体" w:eastAsia="仿宋_GB2312"/>
          <w:sz w:val="24"/>
        </w:rPr>
      </w:pPr>
      <w:r>
        <w:rPr>
          <w:rFonts w:hint="eastAsia" w:ascii="仿宋_GB2312" w:hAnsi="楷体" w:eastAsia="仿宋_GB2312"/>
          <w:sz w:val="24"/>
        </w:rPr>
        <w:t>（2）响应文件；</w:t>
      </w:r>
    </w:p>
    <w:p w14:paraId="27BCF39A">
      <w:pPr>
        <w:spacing w:line="360" w:lineRule="auto"/>
        <w:ind w:firstLine="480" w:firstLineChars="200"/>
        <w:rPr>
          <w:rFonts w:ascii="仿宋_GB2312" w:hAnsi="楷体" w:eastAsia="仿宋_GB2312"/>
          <w:sz w:val="24"/>
        </w:rPr>
      </w:pPr>
      <w:r>
        <w:rPr>
          <w:rFonts w:hint="eastAsia" w:ascii="仿宋_GB2312" w:hAnsi="楷体" w:eastAsia="仿宋_GB2312"/>
          <w:sz w:val="24"/>
        </w:rPr>
        <w:t>（3）采购合同；</w:t>
      </w:r>
    </w:p>
    <w:p w14:paraId="6EA59721">
      <w:pPr>
        <w:spacing w:line="360" w:lineRule="auto"/>
        <w:ind w:firstLine="480" w:firstLineChars="200"/>
        <w:rPr>
          <w:rFonts w:ascii="仿宋_GB2312" w:hAnsi="楷体" w:eastAsia="仿宋_GB2312"/>
          <w:sz w:val="24"/>
        </w:rPr>
      </w:pPr>
      <w:r>
        <w:rPr>
          <w:rFonts w:hint="eastAsia" w:ascii="仿宋_GB2312" w:hAnsi="楷体" w:eastAsia="仿宋_GB2312"/>
          <w:sz w:val="24"/>
        </w:rPr>
        <w:t>（4）其他需提供的相关材料：（由业主根据实际情况填写）。</w:t>
      </w:r>
    </w:p>
    <w:p w14:paraId="6A4BFBF2">
      <w:pPr>
        <w:widowControl/>
        <w:ind w:firstLine="720" w:firstLineChars="300"/>
        <w:jc w:val="left"/>
        <w:rPr>
          <w:rFonts w:ascii="仿宋" w:hAnsi="仿宋" w:eastAsia="仿宋"/>
          <w:bCs/>
          <w:sz w:val="24"/>
        </w:rPr>
      </w:pPr>
    </w:p>
    <w:p w14:paraId="6978D94C">
      <w:pPr>
        <w:spacing w:line="360" w:lineRule="auto"/>
        <w:ind w:firstLine="883" w:firstLineChars="200"/>
        <w:rPr>
          <w:rFonts w:ascii="宋体" w:hAnsi="宋体" w:cs="仿宋_GB2312"/>
          <w:b/>
          <w:sz w:val="44"/>
          <w:szCs w:val="44"/>
        </w:rPr>
      </w:pPr>
    </w:p>
    <w:p w14:paraId="5B02289B">
      <w:pPr>
        <w:tabs>
          <w:tab w:val="left" w:pos="3261"/>
        </w:tabs>
        <w:spacing w:line="360" w:lineRule="auto"/>
        <w:jc w:val="center"/>
        <w:rPr>
          <w:rFonts w:ascii="宋体" w:hAnsi="宋体" w:cs="仿宋_GB2312"/>
          <w:b/>
          <w:sz w:val="44"/>
          <w:szCs w:val="44"/>
        </w:rPr>
      </w:pPr>
    </w:p>
    <w:p w14:paraId="2204F3C1">
      <w:pPr>
        <w:tabs>
          <w:tab w:val="left" w:pos="3261"/>
        </w:tabs>
        <w:spacing w:line="360" w:lineRule="auto"/>
        <w:jc w:val="center"/>
        <w:rPr>
          <w:rFonts w:ascii="宋体" w:hAnsi="宋体" w:cs="仿宋_GB2312"/>
          <w:b/>
          <w:sz w:val="44"/>
          <w:szCs w:val="44"/>
        </w:rPr>
      </w:pPr>
    </w:p>
    <w:p w14:paraId="5B6CD42B">
      <w:pPr>
        <w:tabs>
          <w:tab w:val="left" w:pos="3261"/>
        </w:tabs>
        <w:spacing w:line="360" w:lineRule="auto"/>
        <w:jc w:val="center"/>
        <w:rPr>
          <w:rFonts w:ascii="宋体" w:hAnsi="宋体" w:cs="仿宋_GB2312"/>
          <w:b/>
          <w:sz w:val="44"/>
          <w:szCs w:val="44"/>
        </w:rPr>
      </w:pPr>
    </w:p>
    <w:p w14:paraId="70F63469">
      <w:pPr>
        <w:widowControl/>
        <w:spacing w:line="360" w:lineRule="auto"/>
        <w:jc w:val="left"/>
        <w:rPr>
          <w:rFonts w:ascii="宋体" w:hAnsi="宋体"/>
          <w:b/>
          <w:bCs/>
          <w:sz w:val="44"/>
          <w:szCs w:val="44"/>
        </w:rPr>
        <w:sectPr>
          <w:pgSz w:w="11910" w:h="16840"/>
          <w:pgMar w:top="1340" w:right="1500" w:bottom="280" w:left="1680" w:header="720" w:footer="720" w:gutter="0"/>
          <w:cols w:space="720" w:num="1"/>
        </w:sectPr>
      </w:pPr>
    </w:p>
    <w:p w14:paraId="62F8A3F7">
      <w:pPr>
        <w:tabs>
          <w:tab w:val="left" w:pos="3261"/>
        </w:tabs>
        <w:spacing w:line="360" w:lineRule="auto"/>
        <w:jc w:val="center"/>
        <w:rPr>
          <w:rFonts w:ascii="宋体" w:hAnsi="宋体" w:cs="仿宋_GB2312"/>
          <w:b/>
          <w:sz w:val="44"/>
          <w:szCs w:val="44"/>
        </w:rPr>
      </w:pPr>
    </w:p>
    <w:p w14:paraId="1ABB03DB">
      <w:pPr>
        <w:tabs>
          <w:tab w:val="left" w:pos="3261"/>
        </w:tabs>
        <w:spacing w:line="360" w:lineRule="auto"/>
        <w:jc w:val="center"/>
        <w:rPr>
          <w:rFonts w:ascii="宋体" w:hAnsi="宋体" w:cs="仿宋_GB2312"/>
          <w:b/>
          <w:sz w:val="44"/>
          <w:szCs w:val="44"/>
        </w:rPr>
      </w:pPr>
    </w:p>
    <w:p w14:paraId="4E9ADFA7">
      <w:pPr>
        <w:tabs>
          <w:tab w:val="left" w:pos="3261"/>
        </w:tabs>
        <w:spacing w:line="360" w:lineRule="auto"/>
        <w:jc w:val="center"/>
        <w:rPr>
          <w:rFonts w:ascii="宋体" w:hAnsi="宋体" w:cs="仿宋_GB2312"/>
          <w:b/>
          <w:sz w:val="44"/>
          <w:szCs w:val="44"/>
        </w:rPr>
      </w:pPr>
    </w:p>
    <w:p w14:paraId="152D9586">
      <w:pPr>
        <w:tabs>
          <w:tab w:val="left" w:pos="3261"/>
        </w:tabs>
        <w:spacing w:line="360" w:lineRule="auto"/>
        <w:jc w:val="center"/>
        <w:rPr>
          <w:rFonts w:ascii="宋体" w:hAnsi="宋体" w:cs="仿宋_GB2312"/>
          <w:b/>
          <w:sz w:val="44"/>
          <w:szCs w:val="44"/>
        </w:rPr>
      </w:pPr>
    </w:p>
    <w:p w14:paraId="3F2CCF26">
      <w:pPr>
        <w:tabs>
          <w:tab w:val="left" w:pos="3261"/>
        </w:tabs>
        <w:spacing w:line="360" w:lineRule="auto"/>
        <w:jc w:val="center"/>
        <w:rPr>
          <w:rFonts w:ascii="宋体" w:hAnsi="宋体" w:cs="仿宋_GB2312"/>
          <w:b/>
          <w:sz w:val="44"/>
          <w:szCs w:val="44"/>
        </w:rPr>
      </w:pPr>
    </w:p>
    <w:p w14:paraId="6E0062DE">
      <w:pPr>
        <w:pStyle w:val="3"/>
        <w:jc w:val="center"/>
        <w:rPr>
          <w:rFonts w:ascii="宋体" w:hAnsi="宋体" w:cs="仿宋_GB2312"/>
        </w:rPr>
      </w:pPr>
      <w:r>
        <w:rPr>
          <w:rFonts w:hint="eastAsia" w:ascii="宋体" w:hAnsi="宋体" w:cs="仿宋_GB2312"/>
          <w:b w:val="0"/>
        </w:rPr>
        <w:t>第七章 质疑、投诉材料格式</w:t>
      </w:r>
    </w:p>
    <w:p w14:paraId="692DA88F">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cols w:space="720" w:num="1"/>
        </w:sectPr>
      </w:pPr>
    </w:p>
    <w:p w14:paraId="6827196C">
      <w:pPr>
        <w:spacing w:line="360" w:lineRule="auto"/>
        <w:jc w:val="center"/>
        <w:rPr>
          <w:rFonts w:ascii="宋体" w:hAnsi="宋体"/>
          <w:b/>
          <w:bCs/>
          <w:sz w:val="32"/>
          <w:szCs w:val="32"/>
        </w:rPr>
      </w:pPr>
      <w:r>
        <w:rPr>
          <w:rFonts w:hint="eastAsia" w:ascii="宋体" w:hAnsi="宋体"/>
          <w:b/>
          <w:bCs/>
          <w:sz w:val="32"/>
          <w:szCs w:val="32"/>
        </w:rPr>
        <w:t>质疑函（格式）</w:t>
      </w:r>
    </w:p>
    <w:p w14:paraId="7414417D">
      <w:pPr>
        <w:pStyle w:val="14"/>
        <w:spacing w:line="360" w:lineRule="auto"/>
        <w:ind w:firstLine="482" w:firstLineChars="200"/>
        <w:rPr>
          <w:rFonts w:hAnsi="宋体"/>
          <w:b/>
          <w:bCs/>
          <w:sz w:val="24"/>
          <w:szCs w:val="24"/>
        </w:rPr>
      </w:pPr>
      <w:r>
        <w:rPr>
          <w:rFonts w:hint="eastAsia" w:hAnsi="宋体"/>
          <w:b/>
          <w:bCs/>
          <w:sz w:val="24"/>
          <w:szCs w:val="24"/>
        </w:rPr>
        <w:t>一、质疑供应商基本信息：</w:t>
      </w:r>
    </w:p>
    <w:p w14:paraId="28864C13">
      <w:pPr>
        <w:pStyle w:val="14"/>
        <w:spacing w:line="360" w:lineRule="auto"/>
        <w:ind w:firstLine="480" w:firstLineChars="200"/>
        <w:rPr>
          <w:rFonts w:hAnsi="宋体"/>
          <w:bCs/>
          <w:sz w:val="24"/>
          <w:szCs w:val="24"/>
          <w:u w:val="single"/>
        </w:rPr>
      </w:pPr>
      <w:r>
        <w:rPr>
          <w:rFonts w:hint="eastAsia" w:hAnsi="宋体"/>
          <w:bCs/>
          <w:sz w:val="24"/>
          <w:szCs w:val="24"/>
        </w:rPr>
        <w:t>质疑供应商：</w:t>
      </w:r>
    </w:p>
    <w:p w14:paraId="2F1460ED">
      <w:pPr>
        <w:pStyle w:val="14"/>
        <w:spacing w:line="360" w:lineRule="auto"/>
        <w:ind w:firstLine="480" w:firstLineChars="200"/>
        <w:rPr>
          <w:rFonts w:hAnsi="宋体"/>
          <w:bCs/>
          <w:sz w:val="24"/>
          <w:szCs w:val="24"/>
        </w:rPr>
      </w:pPr>
      <w:r>
        <w:rPr>
          <w:rFonts w:hint="eastAsia" w:hAnsi="宋体"/>
          <w:bCs/>
          <w:sz w:val="24"/>
          <w:szCs w:val="24"/>
        </w:rPr>
        <w:t>地址：邮编：</w:t>
      </w:r>
    </w:p>
    <w:p w14:paraId="7DC03456">
      <w:pPr>
        <w:pStyle w:val="14"/>
        <w:spacing w:line="360" w:lineRule="auto"/>
        <w:ind w:firstLine="480" w:firstLineChars="200"/>
        <w:rPr>
          <w:rFonts w:hAnsi="宋体"/>
          <w:bCs/>
          <w:sz w:val="24"/>
          <w:szCs w:val="24"/>
        </w:rPr>
      </w:pPr>
      <w:r>
        <w:rPr>
          <w:rFonts w:hint="eastAsia" w:hAnsi="宋体"/>
          <w:bCs/>
          <w:sz w:val="24"/>
          <w:szCs w:val="24"/>
        </w:rPr>
        <w:t>联系人：联系电话：</w:t>
      </w:r>
    </w:p>
    <w:p w14:paraId="3A5528BA">
      <w:pPr>
        <w:pStyle w:val="14"/>
        <w:spacing w:line="360" w:lineRule="auto"/>
        <w:ind w:firstLine="480" w:firstLineChars="200"/>
        <w:rPr>
          <w:rFonts w:hAnsi="宋体"/>
          <w:bCs/>
          <w:sz w:val="24"/>
          <w:szCs w:val="24"/>
        </w:rPr>
      </w:pPr>
      <w:r>
        <w:rPr>
          <w:rFonts w:hint="eastAsia" w:hAnsi="宋体"/>
          <w:bCs/>
          <w:sz w:val="24"/>
          <w:szCs w:val="24"/>
        </w:rPr>
        <w:t>授权代表：</w:t>
      </w:r>
    </w:p>
    <w:p w14:paraId="4CBA4F86">
      <w:pPr>
        <w:pStyle w:val="14"/>
        <w:spacing w:line="360" w:lineRule="auto"/>
        <w:ind w:firstLine="480" w:firstLineChars="200"/>
        <w:rPr>
          <w:rFonts w:hAnsi="宋体"/>
          <w:bCs/>
          <w:sz w:val="24"/>
          <w:szCs w:val="24"/>
          <w:u w:val="single"/>
        </w:rPr>
      </w:pPr>
      <w:r>
        <w:rPr>
          <w:rFonts w:hint="eastAsia" w:hAnsi="宋体"/>
          <w:bCs/>
          <w:sz w:val="24"/>
          <w:szCs w:val="24"/>
        </w:rPr>
        <w:t>联系电话：</w:t>
      </w:r>
    </w:p>
    <w:p w14:paraId="26D5A671">
      <w:pPr>
        <w:pStyle w:val="14"/>
        <w:spacing w:line="360" w:lineRule="auto"/>
        <w:ind w:firstLine="480" w:firstLineChars="200"/>
        <w:rPr>
          <w:rFonts w:hAnsi="宋体"/>
          <w:bCs/>
          <w:sz w:val="24"/>
          <w:szCs w:val="24"/>
        </w:rPr>
      </w:pPr>
      <w:r>
        <w:rPr>
          <w:rFonts w:hint="eastAsia" w:hAnsi="宋体"/>
          <w:bCs/>
          <w:sz w:val="24"/>
          <w:szCs w:val="24"/>
        </w:rPr>
        <w:t>地址：邮编：</w:t>
      </w:r>
    </w:p>
    <w:p w14:paraId="1E26A97D">
      <w:pPr>
        <w:pStyle w:val="14"/>
        <w:spacing w:line="360" w:lineRule="auto"/>
        <w:ind w:firstLine="482" w:firstLineChars="200"/>
        <w:rPr>
          <w:rFonts w:hAnsi="宋体"/>
          <w:b/>
          <w:bCs/>
          <w:sz w:val="24"/>
          <w:szCs w:val="24"/>
        </w:rPr>
      </w:pPr>
      <w:r>
        <w:rPr>
          <w:rFonts w:hint="eastAsia" w:hAnsi="宋体"/>
          <w:b/>
          <w:bCs/>
          <w:sz w:val="24"/>
          <w:szCs w:val="24"/>
        </w:rPr>
        <w:t>二、质疑项目基本情况：</w:t>
      </w:r>
    </w:p>
    <w:p w14:paraId="23B10068">
      <w:pPr>
        <w:pStyle w:val="14"/>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lang w:val="en-US" w:eastAsia="zh-CN"/>
        </w:rPr>
        <w:t>延边广播电视台职工食堂承包</w:t>
      </w:r>
      <w:r>
        <w:rPr>
          <w:rFonts w:hint="eastAsia" w:hAnsi="宋体"/>
          <w:bCs/>
          <w:sz w:val="24"/>
          <w:szCs w:val="24"/>
          <w:u w:val="single"/>
        </w:rPr>
        <w:t>服务</w:t>
      </w:r>
      <w:r>
        <w:rPr>
          <w:rFonts w:hint="eastAsia" w:hAnsi="宋体"/>
          <w:bCs/>
          <w:sz w:val="24"/>
          <w:szCs w:val="24"/>
          <w:u w:val="single"/>
          <w:lang w:val="en-US" w:eastAsia="zh-CN"/>
        </w:rPr>
        <w:t>项目</w:t>
      </w:r>
      <w:r>
        <w:rPr>
          <w:rFonts w:hint="eastAsia" w:hAnsi="宋体"/>
          <w:bCs/>
          <w:sz w:val="24"/>
          <w:szCs w:val="24"/>
          <w:u w:val="single"/>
        </w:rPr>
        <w:t xml:space="preserve"> </w:t>
      </w:r>
    </w:p>
    <w:p w14:paraId="361EA854">
      <w:pPr>
        <w:pStyle w:val="14"/>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YBZFCG-[2025]-000</w:t>
      </w:r>
      <w:r>
        <w:rPr>
          <w:rFonts w:hint="eastAsia" w:hAnsi="宋体"/>
          <w:bCs/>
          <w:sz w:val="24"/>
          <w:szCs w:val="24"/>
          <w:u w:val="single"/>
          <w:lang w:val="en-US" w:eastAsia="zh-CN"/>
        </w:rPr>
        <w:t>71</w:t>
      </w:r>
      <w:r>
        <w:rPr>
          <w:rFonts w:hint="eastAsia" w:hAnsi="宋体"/>
          <w:bCs/>
          <w:sz w:val="24"/>
          <w:szCs w:val="24"/>
          <w:u w:val="single"/>
        </w:rPr>
        <w:t xml:space="preserve">号 </w:t>
      </w:r>
    </w:p>
    <w:p w14:paraId="75008ABA">
      <w:pPr>
        <w:pStyle w:val="14"/>
        <w:spacing w:line="360" w:lineRule="auto"/>
        <w:ind w:left="25" w:leftChars="12" w:firstLine="472" w:firstLineChars="197"/>
        <w:contextualSpacing/>
        <w:rPr>
          <w:rFonts w:hint="eastAsia" w:hAnsi="宋体"/>
          <w:bCs/>
          <w:sz w:val="24"/>
          <w:szCs w:val="24"/>
          <w:u w:val="single"/>
          <w:lang w:val="en-US" w:eastAsia="zh-CN"/>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val="en-US" w:eastAsia="zh-CN"/>
        </w:rPr>
        <w:t>延边广播电视台（延边卫视中心）</w:t>
      </w:r>
    </w:p>
    <w:p w14:paraId="7D26BA0F">
      <w:pPr>
        <w:pStyle w:val="14"/>
        <w:spacing w:line="360" w:lineRule="auto"/>
        <w:ind w:left="25" w:leftChars="12" w:firstLine="472" w:firstLineChars="197"/>
        <w:contextualSpacing/>
        <w:rPr>
          <w:rFonts w:hAnsi="宋体"/>
          <w:sz w:val="24"/>
          <w:szCs w:val="24"/>
        </w:rPr>
      </w:pPr>
      <w:r>
        <w:rPr>
          <w:rFonts w:hint="eastAsia" w:hAnsi="宋体"/>
          <w:sz w:val="24"/>
          <w:szCs w:val="24"/>
        </w:rPr>
        <w:t>质疑事项：</w:t>
      </w:r>
    </w:p>
    <w:p w14:paraId="7F5A75A3">
      <w:pPr>
        <w:pStyle w:val="14"/>
        <w:spacing w:line="360" w:lineRule="auto"/>
        <w:ind w:left="25" w:leftChars="12" w:firstLine="352" w:firstLineChars="147"/>
        <w:contextualSpacing/>
        <w:rPr>
          <w:rFonts w:hAnsi="宋体"/>
          <w:sz w:val="24"/>
          <w:szCs w:val="24"/>
        </w:rPr>
      </w:pPr>
      <w:r>
        <w:rPr>
          <w:rFonts w:hint="eastAsia" w:hAnsi="宋体"/>
          <w:sz w:val="24"/>
          <w:szCs w:val="24"/>
        </w:rPr>
        <w:t>□采购文件   采购文件获取日期：</w:t>
      </w:r>
    </w:p>
    <w:p w14:paraId="0DCB0995">
      <w:pPr>
        <w:pStyle w:val="14"/>
        <w:spacing w:line="360" w:lineRule="auto"/>
        <w:ind w:left="25" w:leftChars="12" w:firstLine="352" w:firstLineChars="147"/>
        <w:contextualSpacing/>
        <w:rPr>
          <w:rFonts w:hAnsi="宋体"/>
          <w:sz w:val="24"/>
          <w:szCs w:val="24"/>
        </w:rPr>
      </w:pPr>
      <w:r>
        <w:rPr>
          <w:rFonts w:hint="eastAsia" w:hAnsi="宋体"/>
          <w:sz w:val="24"/>
          <w:szCs w:val="24"/>
        </w:rPr>
        <w:t xml:space="preserve">□采购过程   </w:t>
      </w:r>
    </w:p>
    <w:p w14:paraId="4B337305">
      <w:pPr>
        <w:pStyle w:val="14"/>
        <w:spacing w:line="360" w:lineRule="auto"/>
        <w:ind w:left="25" w:leftChars="12" w:firstLine="352" w:firstLineChars="147"/>
        <w:contextualSpacing/>
        <w:rPr>
          <w:rFonts w:hAnsi="宋体"/>
          <w:bCs/>
          <w:sz w:val="24"/>
          <w:szCs w:val="24"/>
          <w:u w:val="single"/>
        </w:rPr>
      </w:pPr>
      <w:r>
        <w:rPr>
          <w:rFonts w:hint="eastAsia" w:hAnsi="宋体"/>
          <w:sz w:val="24"/>
          <w:szCs w:val="24"/>
        </w:rPr>
        <w:t xml:space="preserve">□成交结果   </w:t>
      </w:r>
    </w:p>
    <w:p w14:paraId="59FAAA8D">
      <w:pPr>
        <w:pStyle w:val="14"/>
        <w:spacing w:line="360" w:lineRule="auto"/>
        <w:ind w:left="25" w:leftChars="12" w:firstLine="472" w:firstLineChars="196"/>
        <w:contextualSpacing/>
        <w:rPr>
          <w:rFonts w:hAnsi="宋体"/>
          <w:b/>
          <w:sz w:val="24"/>
          <w:szCs w:val="24"/>
        </w:rPr>
      </w:pPr>
      <w:r>
        <w:rPr>
          <w:rFonts w:hint="eastAsia" w:hAnsi="宋体"/>
          <w:b/>
          <w:sz w:val="24"/>
          <w:szCs w:val="24"/>
        </w:rPr>
        <w:t>三、质疑事项具体内容</w:t>
      </w:r>
    </w:p>
    <w:p w14:paraId="3279B39D">
      <w:pPr>
        <w:pStyle w:val="14"/>
        <w:spacing w:line="360" w:lineRule="auto"/>
        <w:ind w:left="25" w:leftChars="12" w:firstLine="472" w:firstLineChars="197"/>
        <w:contextualSpacing/>
        <w:rPr>
          <w:rFonts w:hAnsi="宋体"/>
          <w:sz w:val="24"/>
          <w:szCs w:val="24"/>
        </w:rPr>
      </w:pPr>
      <w:r>
        <w:rPr>
          <w:rFonts w:hint="eastAsia" w:hAnsi="宋体"/>
          <w:sz w:val="24"/>
          <w:szCs w:val="24"/>
        </w:rPr>
        <w:t>质疑事项1：</w:t>
      </w:r>
    </w:p>
    <w:p w14:paraId="3FC231B2">
      <w:pPr>
        <w:pStyle w:val="14"/>
        <w:spacing w:line="360" w:lineRule="auto"/>
        <w:ind w:left="25" w:leftChars="12" w:firstLine="472" w:firstLineChars="197"/>
        <w:contextualSpacing/>
        <w:rPr>
          <w:rFonts w:hAnsi="宋体"/>
          <w:sz w:val="24"/>
          <w:szCs w:val="24"/>
        </w:rPr>
      </w:pPr>
      <w:r>
        <w:rPr>
          <w:rFonts w:hint="eastAsia" w:hAnsi="宋体"/>
          <w:sz w:val="24"/>
          <w:szCs w:val="24"/>
        </w:rPr>
        <w:t>事实依据：</w:t>
      </w:r>
    </w:p>
    <w:p w14:paraId="04169661">
      <w:pPr>
        <w:pStyle w:val="14"/>
        <w:spacing w:line="360" w:lineRule="auto"/>
        <w:ind w:left="25" w:leftChars="12" w:firstLine="472" w:firstLineChars="197"/>
        <w:contextualSpacing/>
        <w:rPr>
          <w:rFonts w:hAnsi="宋体"/>
          <w:sz w:val="24"/>
          <w:szCs w:val="24"/>
        </w:rPr>
      </w:pPr>
      <w:r>
        <w:rPr>
          <w:rFonts w:hint="eastAsia" w:hAnsi="宋体"/>
          <w:sz w:val="24"/>
          <w:szCs w:val="24"/>
        </w:rPr>
        <w:t>法律依据：</w:t>
      </w:r>
    </w:p>
    <w:p w14:paraId="1DE4E323">
      <w:pPr>
        <w:pStyle w:val="14"/>
        <w:spacing w:line="360" w:lineRule="auto"/>
        <w:ind w:left="25" w:leftChars="12" w:firstLine="472" w:firstLineChars="197"/>
        <w:contextualSpacing/>
        <w:rPr>
          <w:rFonts w:hAnsi="宋体"/>
          <w:sz w:val="24"/>
          <w:szCs w:val="24"/>
        </w:rPr>
      </w:pPr>
      <w:r>
        <w:rPr>
          <w:rFonts w:hint="eastAsia" w:hAnsi="宋体"/>
          <w:sz w:val="24"/>
          <w:szCs w:val="24"/>
        </w:rPr>
        <w:t>质疑事项2</w:t>
      </w:r>
    </w:p>
    <w:p w14:paraId="10EB9F0D">
      <w:pPr>
        <w:pStyle w:val="14"/>
        <w:spacing w:line="360" w:lineRule="auto"/>
        <w:ind w:left="25" w:leftChars="12" w:firstLine="472" w:firstLineChars="197"/>
        <w:contextualSpacing/>
        <w:rPr>
          <w:rFonts w:hAnsi="宋体"/>
          <w:sz w:val="24"/>
          <w:szCs w:val="24"/>
        </w:rPr>
      </w:pPr>
      <w:r>
        <w:rPr>
          <w:rFonts w:hint="eastAsia" w:hAnsi="宋体"/>
          <w:sz w:val="24"/>
          <w:szCs w:val="24"/>
        </w:rPr>
        <w:t>……</w:t>
      </w:r>
    </w:p>
    <w:p w14:paraId="5DD7D57D">
      <w:pPr>
        <w:pStyle w:val="14"/>
        <w:spacing w:line="360" w:lineRule="auto"/>
        <w:ind w:left="25" w:leftChars="12" w:firstLine="472" w:firstLineChars="197"/>
        <w:contextualSpacing/>
        <w:rPr>
          <w:rFonts w:hAnsi="宋体"/>
          <w:sz w:val="24"/>
          <w:szCs w:val="24"/>
        </w:rPr>
      </w:pPr>
      <w:r>
        <w:rPr>
          <w:rFonts w:hint="eastAsia" w:hAnsi="宋体"/>
          <w:sz w:val="24"/>
          <w:szCs w:val="24"/>
        </w:rPr>
        <w:t>四、与质疑事项相关的质疑请求：</w:t>
      </w:r>
    </w:p>
    <w:p w14:paraId="227C904D">
      <w:pPr>
        <w:pStyle w:val="14"/>
        <w:spacing w:line="360" w:lineRule="auto"/>
        <w:ind w:left="25" w:leftChars="12" w:firstLine="472" w:firstLineChars="197"/>
        <w:contextualSpacing/>
        <w:rPr>
          <w:rFonts w:hAnsi="宋体"/>
          <w:sz w:val="24"/>
          <w:szCs w:val="24"/>
        </w:rPr>
      </w:pPr>
      <w:r>
        <w:rPr>
          <w:rFonts w:hint="eastAsia" w:hAnsi="宋体"/>
          <w:sz w:val="24"/>
          <w:szCs w:val="24"/>
        </w:rPr>
        <w:t>请求：</w:t>
      </w:r>
    </w:p>
    <w:p w14:paraId="2D7B5F3E">
      <w:pPr>
        <w:pStyle w:val="14"/>
        <w:spacing w:line="360" w:lineRule="auto"/>
        <w:ind w:left="25" w:leftChars="12" w:firstLine="352" w:firstLineChars="147"/>
        <w:contextualSpacing/>
        <w:rPr>
          <w:rFonts w:hAnsi="宋体"/>
          <w:sz w:val="24"/>
          <w:szCs w:val="24"/>
        </w:rPr>
      </w:pPr>
    </w:p>
    <w:p w14:paraId="41FF051F">
      <w:pPr>
        <w:pStyle w:val="14"/>
        <w:spacing w:line="360" w:lineRule="auto"/>
        <w:ind w:left="25" w:leftChars="12" w:firstLine="472" w:firstLineChars="197"/>
        <w:contextualSpacing/>
        <w:rPr>
          <w:rFonts w:hAnsi="宋体"/>
          <w:sz w:val="24"/>
          <w:szCs w:val="24"/>
        </w:rPr>
      </w:pPr>
      <w:r>
        <w:rPr>
          <w:rFonts w:hint="eastAsia" w:hAnsi="宋体"/>
          <w:sz w:val="24"/>
          <w:szCs w:val="24"/>
        </w:rPr>
        <w:t>签字（签章）：                                       公章：</w:t>
      </w:r>
    </w:p>
    <w:p w14:paraId="27703BAE">
      <w:pPr>
        <w:pStyle w:val="14"/>
        <w:spacing w:line="360" w:lineRule="auto"/>
        <w:ind w:left="25" w:leftChars="12" w:firstLine="352" w:firstLineChars="147"/>
        <w:contextualSpacing/>
        <w:rPr>
          <w:rFonts w:hAnsi="宋体"/>
          <w:sz w:val="24"/>
          <w:szCs w:val="24"/>
        </w:rPr>
      </w:pPr>
    </w:p>
    <w:p w14:paraId="26079726">
      <w:pPr>
        <w:pStyle w:val="14"/>
        <w:spacing w:line="360" w:lineRule="auto"/>
        <w:ind w:left="25" w:leftChars="12" w:firstLine="472" w:firstLineChars="197"/>
        <w:contextualSpacing/>
        <w:rPr>
          <w:rFonts w:hAnsi="宋体"/>
          <w:sz w:val="24"/>
          <w:szCs w:val="24"/>
        </w:rPr>
      </w:pPr>
      <w:r>
        <w:rPr>
          <w:rFonts w:hint="eastAsia" w:hAnsi="宋体"/>
          <w:sz w:val="24"/>
          <w:szCs w:val="24"/>
        </w:rPr>
        <w:t>日期：</w:t>
      </w:r>
    </w:p>
    <w:p w14:paraId="5C02403A">
      <w:pPr>
        <w:pStyle w:val="14"/>
        <w:spacing w:line="360" w:lineRule="auto"/>
        <w:rPr>
          <w:rFonts w:hAnsi="宋体"/>
          <w:b/>
          <w:sz w:val="24"/>
          <w:szCs w:val="24"/>
        </w:rPr>
      </w:pPr>
    </w:p>
    <w:p w14:paraId="5A06BEA1">
      <w:pPr>
        <w:pStyle w:val="14"/>
        <w:spacing w:line="360" w:lineRule="auto"/>
        <w:rPr>
          <w:rFonts w:hAnsi="宋体"/>
          <w:b/>
          <w:sz w:val="24"/>
          <w:szCs w:val="24"/>
        </w:rPr>
      </w:pPr>
    </w:p>
    <w:p w14:paraId="0E49B7A4">
      <w:pPr>
        <w:pStyle w:val="14"/>
        <w:spacing w:line="360" w:lineRule="auto"/>
        <w:rPr>
          <w:rFonts w:hAnsi="宋体"/>
          <w:b/>
          <w:sz w:val="24"/>
          <w:szCs w:val="24"/>
        </w:rPr>
      </w:pPr>
      <w:r>
        <w:rPr>
          <w:rFonts w:hint="eastAsia" w:hAnsi="宋体"/>
          <w:b/>
          <w:sz w:val="24"/>
          <w:szCs w:val="24"/>
        </w:rPr>
        <w:t>说明：</w:t>
      </w:r>
    </w:p>
    <w:p w14:paraId="5C03E5B5">
      <w:pPr>
        <w:pStyle w:val="14"/>
        <w:spacing w:line="360" w:lineRule="auto"/>
        <w:ind w:left="25" w:leftChars="12" w:firstLine="354" w:firstLineChars="147"/>
        <w:contextualSpacing/>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49400599">
      <w:pPr>
        <w:pStyle w:val="14"/>
        <w:spacing w:line="360" w:lineRule="auto"/>
        <w:ind w:left="25" w:leftChars="12" w:firstLine="354" w:firstLineChars="147"/>
        <w:contextualSpacing/>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DC9D5FE">
      <w:pPr>
        <w:pStyle w:val="14"/>
        <w:spacing w:line="360" w:lineRule="auto"/>
        <w:ind w:left="25" w:leftChars="12" w:firstLine="354" w:firstLineChars="147"/>
        <w:contextualSpacing/>
        <w:rPr>
          <w:rFonts w:hAnsi="宋体"/>
          <w:b/>
          <w:sz w:val="24"/>
          <w:szCs w:val="24"/>
        </w:rPr>
      </w:pPr>
      <w:r>
        <w:rPr>
          <w:rFonts w:hint="eastAsia" w:hAnsi="宋体"/>
          <w:b/>
          <w:sz w:val="24"/>
          <w:szCs w:val="24"/>
        </w:rPr>
        <w:t>3.质疑函的质疑事项应具体、明确，并有必要的事实依据和法律依据。</w:t>
      </w:r>
    </w:p>
    <w:p w14:paraId="1F71A9BB">
      <w:pPr>
        <w:pStyle w:val="14"/>
        <w:spacing w:line="360" w:lineRule="auto"/>
        <w:ind w:left="25" w:leftChars="12" w:firstLine="354" w:firstLineChars="147"/>
        <w:contextualSpacing/>
        <w:rPr>
          <w:rFonts w:hAnsi="宋体"/>
          <w:b/>
          <w:sz w:val="24"/>
          <w:szCs w:val="24"/>
        </w:rPr>
      </w:pPr>
      <w:r>
        <w:rPr>
          <w:rFonts w:hint="eastAsia" w:hAnsi="宋体"/>
          <w:b/>
          <w:sz w:val="24"/>
          <w:szCs w:val="24"/>
        </w:rPr>
        <w:t>4.质疑函的质疑请求应与质疑事项相关。</w:t>
      </w:r>
    </w:p>
    <w:p w14:paraId="4224A8A7">
      <w:pPr>
        <w:pStyle w:val="14"/>
        <w:spacing w:line="360" w:lineRule="auto"/>
        <w:ind w:left="25" w:leftChars="12" w:firstLine="354" w:firstLineChars="147"/>
        <w:contextualSpacing/>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2874A816">
      <w:pPr>
        <w:pStyle w:val="14"/>
        <w:snapToGrid w:val="0"/>
        <w:rPr>
          <w:b/>
          <w:sz w:val="24"/>
          <w:szCs w:val="24"/>
        </w:rPr>
      </w:pPr>
    </w:p>
    <w:p w14:paraId="70721E46">
      <w:pPr>
        <w:spacing w:line="460" w:lineRule="exact"/>
        <w:jc w:val="center"/>
        <w:rPr>
          <w:rFonts w:eastAsia="隶书"/>
          <w:sz w:val="44"/>
        </w:rPr>
      </w:pPr>
      <w:r>
        <w:rPr>
          <w:rFonts w:eastAsia="隶书"/>
          <w:sz w:val="44"/>
        </w:rPr>
        <w:br w:type="page"/>
      </w:r>
    </w:p>
    <w:p w14:paraId="133C4BFE">
      <w:pPr>
        <w:spacing w:line="360" w:lineRule="auto"/>
        <w:jc w:val="center"/>
        <w:rPr>
          <w:rFonts w:ascii="宋体" w:hAnsi="宋体"/>
          <w:b/>
          <w:bCs/>
          <w:sz w:val="32"/>
          <w:szCs w:val="32"/>
        </w:rPr>
      </w:pPr>
      <w:r>
        <w:rPr>
          <w:rFonts w:hint="eastAsia" w:ascii="宋体" w:hAnsi="宋体"/>
          <w:b/>
          <w:bCs/>
          <w:sz w:val="32"/>
          <w:szCs w:val="32"/>
        </w:rPr>
        <w:t>投诉书（格式）</w:t>
      </w:r>
    </w:p>
    <w:p w14:paraId="165825AB">
      <w:pPr>
        <w:pStyle w:val="14"/>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7C41A54E">
      <w:pPr>
        <w:pStyle w:val="14"/>
        <w:snapToGrid w:val="0"/>
        <w:spacing w:line="360" w:lineRule="auto"/>
        <w:ind w:firstLine="480" w:firstLineChars="200"/>
        <w:rPr>
          <w:rFonts w:hAnsi="宋体"/>
          <w:bCs/>
          <w:sz w:val="24"/>
          <w:szCs w:val="24"/>
          <w:u w:val="single"/>
        </w:rPr>
      </w:pPr>
      <w:r>
        <w:rPr>
          <w:rFonts w:hint="eastAsia" w:hAnsi="宋体"/>
          <w:bCs/>
          <w:sz w:val="24"/>
          <w:szCs w:val="24"/>
        </w:rPr>
        <w:t>供应商：</w:t>
      </w:r>
    </w:p>
    <w:p w14:paraId="0D0B64B3">
      <w:pPr>
        <w:pStyle w:val="14"/>
        <w:snapToGrid w:val="0"/>
        <w:spacing w:line="360" w:lineRule="auto"/>
        <w:ind w:firstLine="480" w:firstLineChars="200"/>
        <w:rPr>
          <w:rFonts w:hAnsi="宋体"/>
          <w:bCs/>
          <w:sz w:val="24"/>
          <w:szCs w:val="24"/>
        </w:rPr>
      </w:pPr>
      <w:r>
        <w:rPr>
          <w:rFonts w:hint="eastAsia" w:hAnsi="宋体"/>
          <w:bCs/>
          <w:sz w:val="24"/>
          <w:szCs w:val="24"/>
        </w:rPr>
        <w:t>地址：邮编：</w:t>
      </w:r>
    </w:p>
    <w:p w14:paraId="256FDECF">
      <w:pPr>
        <w:pStyle w:val="14"/>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p>
    <w:p w14:paraId="5780BA7C">
      <w:pPr>
        <w:pStyle w:val="14"/>
        <w:snapToGrid w:val="0"/>
        <w:spacing w:line="360" w:lineRule="auto"/>
        <w:ind w:firstLine="480" w:firstLineChars="200"/>
        <w:rPr>
          <w:rFonts w:hAnsi="宋体"/>
          <w:bCs/>
          <w:sz w:val="24"/>
          <w:szCs w:val="24"/>
        </w:rPr>
      </w:pPr>
      <w:r>
        <w:rPr>
          <w:rFonts w:hint="eastAsia" w:hAnsi="宋体"/>
          <w:bCs/>
          <w:sz w:val="24"/>
          <w:szCs w:val="24"/>
        </w:rPr>
        <w:t>联系电话：</w:t>
      </w:r>
    </w:p>
    <w:p w14:paraId="6E7D46AE">
      <w:pPr>
        <w:pStyle w:val="14"/>
        <w:snapToGrid w:val="0"/>
        <w:spacing w:line="360" w:lineRule="auto"/>
        <w:ind w:firstLine="480" w:firstLineChars="200"/>
        <w:rPr>
          <w:rFonts w:hAnsi="宋体"/>
          <w:bCs/>
          <w:sz w:val="24"/>
          <w:szCs w:val="24"/>
          <w:u w:val="single"/>
        </w:rPr>
      </w:pPr>
      <w:r>
        <w:rPr>
          <w:rFonts w:hint="eastAsia" w:hAnsi="宋体"/>
          <w:bCs/>
          <w:sz w:val="24"/>
          <w:szCs w:val="24"/>
        </w:rPr>
        <w:t>授权代表：联系电话：</w:t>
      </w:r>
    </w:p>
    <w:p w14:paraId="412D90EB">
      <w:pPr>
        <w:pStyle w:val="14"/>
        <w:snapToGrid w:val="0"/>
        <w:spacing w:line="360" w:lineRule="auto"/>
        <w:ind w:firstLine="480" w:firstLineChars="200"/>
        <w:rPr>
          <w:rFonts w:hAnsi="宋体"/>
          <w:bCs/>
          <w:sz w:val="24"/>
          <w:szCs w:val="24"/>
          <w:u w:val="single"/>
        </w:rPr>
      </w:pPr>
      <w:r>
        <w:rPr>
          <w:rFonts w:hint="eastAsia" w:hAnsi="宋体"/>
          <w:bCs/>
          <w:sz w:val="24"/>
          <w:szCs w:val="24"/>
        </w:rPr>
        <w:t>地址：</w:t>
      </w:r>
    </w:p>
    <w:p w14:paraId="3CE22F5B">
      <w:pPr>
        <w:pStyle w:val="14"/>
        <w:snapToGrid w:val="0"/>
        <w:spacing w:line="360" w:lineRule="auto"/>
        <w:ind w:firstLine="480" w:firstLineChars="200"/>
        <w:rPr>
          <w:rFonts w:hAnsi="宋体"/>
          <w:bCs/>
          <w:sz w:val="24"/>
          <w:szCs w:val="24"/>
        </w:rPr>
      </w:pPr>
      <w:r>
        <w:rPr>
          <w:rFonts w:hint="eastAsia" w:hAnsi="宋体"/>
          <w:bCs/>
          <w:sz w:val="24"/>
          <w:szCs w:val="24"/>
        </w:rPr>
        <w:t>邮编：</w:t>
      </w:r>
    </w:p>
    <w:p w14:paraId="121A4095">
      <w:pPr>
        <w:pStyle w:val="14"/>
        <w:snapToGrid w:val="0"/>
        <w:spacing w:line="360" w:lineRule="auto"/>
        <w:ind w:firstLine="480" w:firstLineChars="200"/>
        <w:rPr>
          <w:rFonts w:hAnsi="宋体"/>
          <w:bCs/>
          <w:sz w:val="24"/>
          <w:szCs w:val="24"/>
        </w:rPr>
      </w:pPr>
      <w:r>
        <w:rPr>
          <w:rFonts w:hint="eastAsia" w:hAnsi="宋体"/>
          <w:bCs/>
          <w:sz w:val="24"/>
          <w:szCs w:val="24"/>
        </w:rPr>
        <w:t>被投诉人1：</w:t>
      </w:r>
    </w:p>
    <w:p w14:paraId="6233AC1A">
      <w:pPr>
        <w:pStyle w:val="14"/>
        <w:snapToGrid w:val="0"/>
        <w:spacing w:line="360" w:lineRule="auto"/>
        <w:ind w:firstLine="480" w:firstLineChars="200"/>
        <w:rPr>
          <w:rFonts w:hAnsi="宋体"/>
          <w:bCs/>
          <w:sz w:val="24"/>
          <w:szCs w:val="24"/>
          <w:u w:val="single"/>
        </w:rPr>
      </w:pPr>
      <w:r>
        <w:rPr>
          <w:rFonts w:hint="eastAsia" w:hAnsi="宋体"/>
          <w:bCs/>
          <w:sz w:val="24"/>
          <w:szCs w:val="24"/>
        </w:rPr>
        <w:t>地址：</w:t>
      </w:r>
    </w:p>
    <w:p w14:paraId="3B3B3CF4">
      <w:pPr>
        <w:pStyle w:val="14"/>
        <w:snapToGrid w:val="0"/>
        <w:spacing w:line="360" w:lineRule="auto"/>
        <w:ind w:firstLine="480" w:firstLineChars="200"/>
        <w:rPr>
          <w:rFonts w:hAnsi="宋体"/>
          <w:bCs/>
          <w:sz w:val="24"/>
          <w:szCs w:val="24"/>
        </w:rPr>
      </w:pPr>
      <w:r>
        <w:rPr>
          <w:rFonts w:hint="eastAsia" w:hAnsi="宋体"/>
          <w:bCs/>
          <w:sz w:val="24"/>
          <w:szCs w:val="24"/>
        </w:rPr>
        <w:t>邮编：</w:t>
      </w:r>
    </w:p>
    <w:p w14:paraId="616A1974">
      <w:pPr>
        <w:pStyle w:val="14"/>
        <w:snapToGrid w:val="0"/>
        <w:spacing w:line="360" w:lineRule="auto"/>
        <w:ind w:firstLine="480" w:firstLineChars="200"/>
        <w:rPr>
          <w:rFonts w:hAnsi="宋体"/>
          <w:bCs/>
          <w:sz w:val="24"/>
          <w:szCs w:val="24"/>
          <w:u w:val="single"/>
        </w:rPr>
      </w:pPr>
      <w:r>
        <w:rPr>
          <w:rFonts w:hint="eastAsia" w:hAnsi="宋体"/>
          <w:bCs/>
          <w:sz w:val="24"/>
          <w:szCs w:val="24"/>
        </w:rPr>
        <w:t>联系人：联系电话：</w:t>
      </w:r>
    </w:p>
    <w:p w14:paraId="18E37049">
      <w:pPr>
        <w:pStyle w:val="14"/>
        <w:snapToGrid w:val="0"/>
        <w:spacing w:line="360" w:lineRule="auto"/>
        <w:ind w:firstLine="480" w:firstLineChars="200"/>
        <w:rPr>
          <w:rFonts w:hAnsi="宋体"/>
          <w:bCs/>
          <w:sz w:val="24"/>
          <w:szCs w:val="24"/>
        </w:rPr>
      </w:pPr>
      <w:r>
        <w:rPr>
          <w:rFonts w:hint="eastAsia" w:hAnsi="宋体"/>
          <w:bCs/>
          <w:sz w:val="24"/>
          <w:szCs w:val="24"/>
        </w:rPr>
        <w:t>被投诉人2：</w:t>
      </w:r>
    </w:p>
    <w:p w14:paraId="303ADE02">
      <w:pPr>
        <w:pStyle w:val="14"/>
        <w:snapToGrid w:val="0"/>
        <w:spacing w:line="360" w:lineRule="auto"/>
        <w:ind w:firstLine="480" w:firstLineChars="200"/>
        <w:rPr>
          <w:rFonts w:hAnsi="宋体"/>
          <w:bCs/>
          <w:sz w:val="24"/>
          <w:szCs w:val="24"/>
        </w:rPr>
      </w:pPr>
      <w:r>
        <w:rPr>
          <w:rFonts w:hint="eastAsia" w:hAnsi="宋体"/>
          <w:bCs/>
          <w:sz w:val="24"/>
          <w:szCs w:val="24"/>
        </w:rPr>
        <w:t>……</w:t>
      </w:r>
    </w:p>
    <w:p w14:paraId="50980931">
      <w:pPr>
        <w:pStyle w:val="14"/>
        <w:snapToGrid w:val="0"/>
        <w:spacing w:line="360" w:lineRule="auto"/>
        <w:ind w:firstLine="480" w:firstLineChars="200"/>
        <w:rPr>
          <w:rFonts w:hAnsi="宋体"/>
          <w:bCs/>
          <w:sz w:val="24"/>
          <w:szCs w:val="24"/>
          <w:u w:val="single"/>
        </w:rPr>
      </w:pPr>
      <w:r>
        <w:rPr>
          <w:rFonts w:hint="eastAsia" w:hAnsi="宋体"/>
          <w:bCs/>
          <w:sz w:val="24"/>
          <w:szCs w:val="24"/>
        </w:rPr>
        <w:t>相关供应商：</w:t>
      </w:r>
    </w:p>
    <w:p w14:paraId="171E2545">
      <w:pPr>
        <w:pStyle w:val="14"/>
        <w:snapToGrid w:val="0"/>
        <w:spacing w:line="360" w:lineRule="auto"/>
        <w:ind w:firstLine="480" w:firstLineChars="200"/>
        <w:rPr>
          <w:rFonts w:hAnsi="宋体"/>
          <w:bCs/>
          <w:sz w:val="24"/>
          <w:szCs w:val="24"/>
          <w:u w:val="single"/>
        </w:rPr>
      </w:pPr>
      <w:r>
        <w:rPr>
          <w:rFonts w:hint="eastAsia" w:hAnsi="宋体"/>
          <w:bCs/>
          <w:sz w:val="24"/>
          <w:szCs w:val="24"/>
        </w:rPr>
        <w:t>地址：邮编：</w:t>
      </w:r>
    </w:p>
    <w:p w14:paraId="5D75F8E4">
      <w:pPr>
        <w:pStyle w:val="14"/>
        <w:snapToGrid w:val="0"/>
        <w:spacing w:line="360" w:lineRule="auto"/>
        <w:ind w:firstLine="480" w:firstLineChars="200"/>
        <w:rPr>
          <w:rFonts w:hAnsi="宋体"/>
          <w:bCs/>
          <w:sz w:val="24"/>
          <w:szCs w:val="24"/>
        </w:rPr>
      </w:pPr>
      <w:r>
        <w:rPr>
          <w:rFonts w:hint="eastAsia" w:hAnsi="宋体"/>
          <w:bCs/>
          <w:sz w:val="24"/>
          <w:szCs w:val="24"/>
        </w:rPr>
        <w:t>联系人：联系电话：</w:t>
      </w:r>
    </w:p>
    <w:p w14:paraId="3AD29CC3">
      <w:pPr>
        <w:pStyle w:val="14"/>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4C818D6A">
      <w:pPr>
        <w:pStyle w:val="14"/>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val="en-US" w:eastAsia="zh-CN"/>
        </w:rPr>
        <w:t>延边广播电视台职工食堂承包</w:t>
      </w:r>
      <w:r>
        <w:rPr>
          <w:rFonts w:hint="eastAsia" w:hAnsi="宋体"/>
          <w:bCs/>
          <w:sz w:val="24"/>
          <w:szCs w:val="24"/>
          <w:u w:val="single"/>
        </w:rPr>
        <w:t>服务</w:t>
      </w:r>
      <w:r>
        <w:rPr>
          <w:rFonts w:hint="eastAsia" w:hAnsi="宋体"/>
          <w:bCs/>
          <w:sz w:val="24"/>
          <w:szCs w:val="24"/>
          <w:u w:val="single"/>
          <w:lang w:val="en-US" w:eastAsia="zh-CN"/>
        </w:rPr>
        <w:t>项目</w:t>
      </w:r>
      <w:r>
        <w:rPr>
          <w:rFonts w:hint="eastAsia" w:hAnsi="宋体"/>
          <w:bCs/>
          <w:sz w:val="24"/>
          <w:szCs w:val="24"/>
          <w:u w:val="single"/>
        </w:rPr>
        <w:t xml:space="preserve">    </w:t>
      </w:r>
    </w:p>
    <w:p w14:paraId="4567210E">
      <w:pPr>
        <w:pStyle w:val="14"/>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YBZFCG-[2025]-000</w:t>
      </w:r>
      <w:r>
        <w:rPr>
          <w:rFonts w:hint="eastAsia" w:hAnsi="宋体"/>
          <w:bCs/>
          <w:sz w:val="24"/>
          <w:szCs w:val="24"/>
          <w:u w:val="single"/>
          <w:lang w:val="en-US" w:eastAsia="zh-CN"/>
        </w:rPr>
        <w:t>71</w:t>
      </w:r>
      <w:r>
        <w:rPr>
          <w:rFonts w:hint="eastAsia" w:hAnsi="宋体"/>
          <w:bCs/>
          <w:sz w:val="24"/>
          <w:szCs w:val="24"/>
          <w:u w:val="single"/>
        </w:rPr>
        <w:t xml:space="preserve">号    </w:t>
      </w:r>
    </w:p>
    <w:p w14:paraId="58FA9615">
      <w:pPr>
        <w:pStyle w:val="14"/>
        <w:spacing w:line="360" w:lineRule="auto"/>
        <w:ind w:left="25" w:leftChars="12" w:firstLine="472" w:firstLineChars="197"/>
        <w:rPr>
          <w:rFonts w:hint="eastAsia" w:hAnsi="宋体" w:eastAsia="宋体"/>
          <w:bCs/>
          <w:sz w:val="24"/>
          <w:szCs w:val="24"/>
          <w:u w:val="single"/>
          <w:lang w:eastAsia="zh-CN"/>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val="en-US" w:eastAsia="zh-CN"/>
        </w:rPr>
        <w:t>延边广播电视台（延边卫视中心）</w:t>
      </w:r>
    </w:p>
    <w:p w14:paraId="4963CD52">
      <w:pPr>
        <w:pStyle w:val="14"/>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延边朝鲜族自治州公共资源交易中心（州政府采购中心）                </w:t>
      </w:r>
    </w:p>
    <w:p w14:paraId="1F4C804F">
      <w:pPr>
        <w:pStyle w:val="14"/>
        <w:spacing w:line="360" w:lineRule="auto"/>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p>
    <w:p w14:paraId="699EC229">
      <w:pPr>
        <w:pStyle w:val="14"/>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0482D626">
      <w:pPr>
        <w:pStyle w:val="14"/>
        <w:spacing w:line="360" w:lineRule="auto"/>
        <w:ind w:left="25" w:leftChars="12" w:firstLine="472" w:firstLineChars="196"/>
        <w:rPr>
          <w:rFonts w:hAnsi="宋体"/>
          <w:b/>
          <w:sz w:val="24"/>
          <w:szCs w:val="24"/>
        </w:rPr>
      </w:pPr>
      <w:r>
        <w:rPr>
          <w:rFonts w:hint="eastAsia" w:hAnsi="宋体"/>
          <w:b/>
          <w:sz w:val="24"/>
          <w:szCs w:val="24"/>
        </w:rPr>
        <w:t>三、质疑基本情况</w:t>
      </w:r>
    </w:p>
    <w:p w14:paraId="4610851E">
      <w:pPr>
        <w:pStyle w:val="14"/>
        <w:spacing w:line="360" w:lineRule="auto"/>
        <w:ind w:firstLine="480" w:firstLineChars="200"/>
        <w:rPr>
          <w:rFonts w:hAnsi="宋体"/>
          <w:sz w:val="24"/>
          <w:szCs w:val="24"/>
        </w:rPr>
      </w:pPr>
      <w:r>
        <w:rPr>
          <w:rFonts w:hint="eastAsia" w:hAnsi="宋体"/>
          <w:sz w:val="24"/>
          <w:szCs w:val="24"/>
        </w:rPr>
        <w:t>投诉人于年月日，向提出质疑，质疑事项为：</w:t>
      </w:r>
    </w:p>
    <w:p w14:paraId="7557BC33">
      <w:pPr>
        <w:pStyle w:val="14"/>
        <w:spacing w:line="360" w:lineRule="auto"/>
        <w:ind w:firstLine="241"/>
        <w:rPr>
          <w:rFonts w:hAnsi="宋体"/>
          <w:bCs/>
          <w:sz w:val="24"/>
          <w:szCs w:val="24"/>
          <w:u w:val="single"/>
        </w:rPr>
      </w:pPr>
    </w:p>
    <w:p w14:paraId="6CD3D763">
      <w:pPr>
        <w:pStyle w:val="14"/>
        <w:spacing w:line="360" w:lineRule="auto"/>
        <w:ind w:firstLine="241"/>
        <w:rPr>
          <w:rFonts w:hAnsi="宋体"/>
          <w:bCs/>
          <w:sz w:val="24"/>
          <w:szCs w:val="24"/>
          <w:u w:val="single"/>
        </w:rPr>
      </w:pPr>
    </w:p>
    <w:p w14:paraId="3418DC3A">
      <w:pPr>
        <w:pStyle w:val="14"/>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53938A09">
      <w:pPr>
        <w:pStyle w:val="14"/>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215D4ED8">
      <w:pPr>
        <w:pStyle w:val="14"/>
        <w:spacing w:line="360" w:lineRule="auto"/>
        <w:ind w:left="25" w:leftChars="12" w:firstLine="472" w:firstLineChars="197"/>
        <w:rPr>
          <w:rFonts w:hAnsi="宋体"/>
          <w:bCs/>
          <w:sz w:val="24"/>
          <w:szCs w:val="24"/>
          <w:u w:val="single"/>
        </w:rPr>
      </w:pPr>
      <w:r>
        <w:rPr>
          <w:rFonts w:hint="eastAsia" w:hAnsi="宋体"/>
          <w:sz w:val="24"/>
          <w:szCs w:val="24"/>
        </w:rPr>
        <w:t>投诉事项1：</w:t>
      </w:r>
    </w:p>
    <w:p w14:paraId="47210CC5">
      <w:pPr>
        <w:pStyle w:val="14"/>
        <w:spacing w:line="360" w:lineRule="auto"/>
        <w:ind w:firstLine="480" w:firstLineChars="200"/>
        <w:rPr>
          <w:rFonts w:hAnsi="宋体"/>
          <w:bCs/>
          <w:sz w:val="24"/>
          <w:szCs w:val="24"/>
          <w:u w:val="single"/>
        </w:rPr>
      </w:pPr>
      <w:r>
        <w:rPr>
          <w:rFonts w:hint="eastAsia" w:hAnsi="宋体"/>
          <w:bCs/>
          <w:sz w:val="24"/>
          <w:szCs w:val="24"/>
        </w:rPr>
        <w:t>事实依据：</w:t>
      </w:r>
    </w:p>
    <w:p w14:paraId="795720A8">
      <w:pPr>
        <w:pStyle w:val="14"/>
        <w:spacing w:line="360" w:lineRule="auto"/>
        <w:ind w:left="25" w:leftChars="12" w:firstLine="472" w:firstLineChars="197"/>
        <w:rPr>
          <w:rFonts w:hAnsi="宋体"/>
          <w:sz w:val="24"/>
          <w:szCs w:val="24"/>
        </w:rPr>
      </w:pPr>
    </w:p>
    <w:p w14:paraId="69002D68">
      <w:pPr>
        <w:pStyle w:val="14"/>
        <w:spacing w:line="360" w:lineRule="auto"/>
        <w:ind w:firstLine="480" w:firstLineChars="200"/>
        <w:rPr>
          <w:rFonts w:hAnsi="宋体"/>
          <w:bCs/>
          <w:sz w:val="24"/>
          <w:szCs w:val="24"/>
          <w:u w:val="single"/>
        </w:rPr>
      </w:pPr>
      <w:r>
        <w:rPr>
          <w:rFonts w:hint="eastAsia" w:hAnsi="宋体"/>
          <w:bCs/>
          <w:sz w:val="24"/>
          <w:szCs w:val="24"/>
        </w:rPr>
        <w:t>法律依据：</w:t>
      </w:r>
    </w:p>
    <w:p w14:paraId="0498E090">
      <w:pPr>
        <w:pStyle w:val="14"/>
        <w:spacing w:line="360" w:lineRule="auto"/>
        <w:ind w:left="25" w:leftChars="12" w:firstLine="352" w:firstLineChars="147"/>
        <w:rPr>
          <w:rFonts w:hAnsi="宋体"/>
          <w:bCs/>
          <w:sz w:val="24"/>
          <w:szCs w:val="24"/>
          <w:u w:val="single"/>
        </w:rPr>
      </w:pPr>
    </w:p>
    <w:p w14:paraId="5B9B0374">
      <w:pPr>
        <w:pStyle w:val="14"/>
        <w:spacing w:line="360" w:lineRule="auto"/>
        <w:ind w:left="25" w:leftChars="12" w:firstLine="472" w:firstLineChars="197"/>
        <w:rPr>
          <w:rFonts w:hAnsi="宋体"/>
          <w:bCs/>
          <w:sz w:val="24"/>
          <w:szCs w:val="24"/>
        </w:rPr>
      </w:pPr>
      <w:r>
        <w:rPr>
          <w:rFonts w:hint="eastAsia" w:hAnsi="宋体"/>
          <w:sz w:val="24"/>
          <w:szCs w:val="24"/>
        </w:rPr>
        <w:t xml:space="preserve">投诉事项2  </w:t>
      </w:r>
    </w:p>
    <w:p w14:paraId="5907CEB8">
      <w:pPr>
        <w:pStyle w:val="14"/>
        <w:spacing w:line="360" w:lineRule="auto"/>
        <w:ind w:left="25" w:leftChars="12" w:firstLine="472" w:firstLineChars="197"/>
        <w:rPr>
          <w:rFonts w:hAnsi="宋体"/>
          <w:bCs/>
          <w:sz w:val="24"/>
          <w:szCs w:val="24"/>
        </w:rPr>
      </w:pPr>
      <w:r>
        <w:rPr>
          <w:rFonts w:hint="eastAsia" w:hAnsi="宋体"/>
          <w:bCs/>
          <w:sz w:val="24"/>
          <w:szCs w:val="24"/>
        </w:rPr>
        <w:t>……</w:t>
      </w:r>
    </w:p>
    <w:p w14:paraId="0B6E5484">
      <w:pPr>
        <w:pStyle w:val="14"/>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723AEE4A">
      <w:pPr>
        <w:pStyle w:val="14"/>
        <w:spacing w:line="360" w:lineRule="auto"/>
        <w:ind w:left="25" w:leftChars="12" w:firstLine="472" w:firstLineChars="197"/>
        <w:rPr>
          <w:rFonts w:hAnsi="宋体"/>
          <w:sz w:val="24"/>
          <w:szCs w:val="24"/>
        </w:rPr>
      </w:pPr>
      <w:r>
        <w:rPr>
          <w:rFonts w:hint="eastAsia" w:hAnsi="宋体"/>
          <w:sz w:val="24"/>
          <w:szCs w:val="24"/>
        </w:rPr>
        <w:t>请求：</w:t>
      </w:r>
    </w:p>
    <w:p w14:paraId="24605ACF">
      <w:pPr>
        <w:pStyle w:val="14"/>
        <w:spacing w:line="360" w:lineRule="auto"/>
        <w:ind w:left="25" w:leftChars="12" w:firstLine="352" w:firstLineChars="147"/>
        <w:rPr>
          <w:rFonts w:hAnsi="宋体"/>
          <w:sz w:val="24"/>
          <w:szCs w:val="24"/>
        </w:rPr>
      </w:pPr>
    </w:p>
    <w:p w14:paraId="63AA2D86">
      <w:pPr>
        <w:pStyle w:val="14"/>
        <w:spacing w:line="360" w:lineRule="auto"/>
        <w:ind w:left="25" w:leftChars="12" w:firstLine="472" w:firstLineChars="197"/>
        <w:rPr>
          <w:rFonts w:hAnsi="宋体"/>
          <w:sz w:val="24"/>
          <w:szCs w:val="24"/>
        </w:rPr>
      </w:pPr>
      <w:r>
        <w:rPr>
          <w:rFonts w:hint="eastAsia" w:hAnsi="宋体"/>
          <w:sz w:val="24"/>
          <w:szCs w:val="24"/>
        </w:rPr>
        <w:t>签字（签章）：                                       公章：</w:t>
      </w:r>
    </w:p>
    <w:p w14:paraId="22C5958A">
      <w:pPr>
        <w:pStyle w:val="14"/>
        <w:spacing w:line="360" w:lineRule="auto"/>
        <w:ind w:left="25" w:leftChars="12" w:firstLine="352" w:firstLineChars="147"/>
        <w:rPr>
          <w:rFonts w:hAnsi="宋体"/>
          <w:sz w:val="24"/>
          <w:szCs w:val="24"/>
        </w:rPr>
      </w:pPr>
    </w:p>
    <w:p w14:paraId="0E5744D6">
      <w:pPr>
        <w:pStyle w:val="14"/>
        <w:spacing w:line="360" w:lineRule="auto"/>
        <w:ind w:left="25" w:leftChars="12" w:firstLine="472" w:firstLineChars="197"/>
        <w:rPr>
          <w:rFonts w:hAnsi="宋体"/>
          <w:sz w:val="24"/>
          <w:szCs w:val="24"/>
        </w:rPr>
      </w:pPr>
      <w:r>
        <w:rPr>
          <w:rFonts w:hint="eastAsia" w:hAnsi="宋体"/>
          <w:sz w:val="24"/>
          <w:szCs w:val="24"/>
        </w:rPr>
        <w:t>日期：</w:t>
      </w:r>
    </w:p>
    <w:p w14:paraId="0240C4AF">
      <w:pPr>
        <w:pStyle w:val="14"/>
        <w:spacing w:line="360" w:lineRule="auto"/>
        <w:ind w:left="25" w:leftChars="12" w:firstLine="472" w:firstLineChars="197"/>
        <w:rPr>
          <w:rFonts w:hAnsi="宋体"/>
          <w:sz w:val="24"/>
          <w:szCs w:val="24"/>
        </w:rPr>
      </w:pPr>
    </w:p>
    <w:p w14:paraId="02A60C1A">
      <w:pPr>
        <w:pStyle w:val="14"/>
        <w:snapToGrid w:val="0"/>
        <w:spacing w:line="360" w:lineRule="auto"/>
        <w:rPr>
          <w:rFonts w:hAnsi="宋体"/>
          <w:b/>
          <w:sz w:val="24"/>
          <w:szCs w:val="24"/>
        </w:rPr>
      </w:pPr>
    </w:p>
    <w:p w14:paraId="73010B16">
      <w:pPr>
        <w:pStyle w:val="14"/>
        <w:snapToGrid w:val="0"/>
        <w:spacing w:line="360" w:lineRule="auto"/>
        <w:rPr>
          <w:rFonts w:hAnsi="宋体"/>
          <w:b/>
          <w:sz w:val="24"/>
          <w:szCs w:val="24"/>
        </w:rPr>
      </w:pPr>
      <w:r>
        <w:rPr>
          <w:rFonts w:hint="eastAsia" w:hAnsi="宋体"/>
          <w:b/>
          <w:sz w:val="24"/>
          <w:szCs w:val="24"/>
        </w:rPr>
        <w:t>说明：</w:t>
      </w:r>
    </w:p>
    <w:p w14:paraId="38DF6A7C">
      <w:pPr>
        <w:pStyle w:val="14"/>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5DF88CC8">
      <w:pPr>
        <w:pStyle w:val="14"/>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BD2BCB7">
      <w:pPr>
        <w:pStyle w:val="14"/>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182AD652">
      <w:pPr>
        <w:pStyle w:val="14"/>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763DD126">
      <w:pPr>
        <w:pStyle w:val="14"/>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42FC11CE">
      <w:pPr>
        <w:pStyle w:val="14"/>
        <w:spacing w:line="360" w:lineRule="auto"/>
        <w:ind w:left="25" w:leftChars="12" w:firstLine="354" w:firstLineChars="147"/>
      </w:pPr>
      <w:r>
        <w:rPr>
          <w:rFonts w:hint="eastAsia" w:hAnsi="宋体"/>
          <w:b/>
          <w:sz w:val="24"/>
          <w:szCs w:val="24"/>
        </w:rPr>
        <w:t>6.投诉人为法人或者其他组织的，投诉书应由法定代表人、主要负责人，或者其授权代表签字或者盖章，并加盖公章。</w:t>
      </w:r>
    </w:p>
    <w:p w14:paraId="5A4DEBB0"/>
    <w:p w14:paraId="3A24442B"/>
    <w:sectPr>
      <w:footerReference r:id="rId7" w:type="first"/>
      <w:headerReference r:id="rId5" w:type="default"/>
      <w:footerReference r:id="rId6"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7C3A5">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700E47">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2700E47">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967D8">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8A3317">
                          <w:pPr>
                            <w:pStyle w:val="16"/>
                            <w:jc w:val="center"/>
                          </w:pPr>
                          <w:r>
                            <w:fldChar w:fldCharType="begin"/>
                          </w:r>
                          <w:r>
                            <w:instrText xml:space="preserve"> PAGE  \* MERGEFORMAT </w:instrText>
                          </w:r>
                          <w:r>
                            <w:fldChar w:fldCharType="separate"/>
                          </w:r>
                          <w:r>
                            <w:t>82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548A3317">
                    <w:pPr>
                      <w:pStyle w:val="16"/>
                      <w:jc w:val="center"/>
                    </w:pPr>
                    <w:r>
                      <w:fldChar w:fldCharType="begin"/>
                    </w:r>
                    <w:r>
                      <w:instrText xml:space="preserve"> PAGE  \* MERGEFORMAT </w:instrText>
                    </w:r>
                    <w:r>
                      <w:fldChar w:fldCharType="separate"/>
                    </w:r>
                    <w:r>
                      <w:t>82</w:t>
                    </w:r>
                    <w:r>
                      <w:fldChar w:fldCharType="end"/>
                    </w:r>
                  </w:p>
                </w:txbxContent>
              </v:textbox>
            </v:shape>
          </w:pict>
        </mc:Fallback>
      </mc:AlternateContent>
    </w:r>
  </w:p>
  <w:p w14:paraId="7E5FB6E5">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27A65">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06605F">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D06605F">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2B1C9">
    <w:pPr>
      <w:pStyle w:val="17"/>
      <w:rPr>
        <w:rFonts w:hint="eastAsia" w:eastAsia="宋体"/>
        <w:lang w:eastAsia="zh-CN"/>
      </w:rPr>
    </w:pPr>
    <w:r>
      <w:rPr>
        <w:rFonts w:hint="eastAsia"/>
        <w:lang w:eastAsia="zh-CN"/>
      </w:rPr>
      <w:t xml:space="preserve">延边州政府采购竞争性磋商采购文件   </w:t>
    </w:r>
    <w:r>
      <w:rPr>
        <w:rFonts w:hint="eastAsia"/>
        <w:lang w:val="en-US" w:eastAsia="zh-CN"/>
      </w:rPr>
      <w:t xml:space="preserve">                        </w:t>
    </w:r>
    <w:r>
      <w:rPr>
        <w:rFonts w:hint="eastAsia"/>
        <w:lang w:eastAsia="zh-CN"/>
      </w:rPr>
      <w:t xml:space="preserve"> 延边广播电视台（延边卫视中心）项目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76AA">
    <w:pPr>
      <w:pStyle w:val="17"/>
      <w:rPr>
        <w:rFonts w:hint="eastAsia" w:eastAsia="宋体"/>
        <w:lang w:eastAsia="zh-CN"/>
      </w:rPr>
    </w:pPr>
    <w:r>
      <w:rPr>
        <w:rFonts w:hint="eastAsia"/>
        <w:lang w:eastAsia="zh-CN"/>
      </w:rPr>
      <w:t>延边州政府采购竞争性磋商采购文件    延边广播电视台（延边卫视中心）项目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1D578"/>
    <w:multiLevelType w:val="singleLevel"/>
    <w:tmpl w:val="8BE1D578"/>
    <w:lvl w:ilvl="0" w:tentative="0">
      <w:start w:val="2"/>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F"/>
    <w:multiLevelType w:val="multilevel"/>
    <w:tmpl w:val="0000000F"/>
    <w:lvl w:ilvl="0" w:tentative="0">
      <w:start w:val="1"/>
      <w:numFmt w:val="decimal"/>
      <w:pStyle w:val="28"/>
      <w:lvlText w:val="（%1）"/>
      <w:lvlJc w:val="left"/>
      <w:pPr>
        <w:tabs>
          <w:tab w:val="left" w:pos="1200"/>
        </w:tabs>
        <w:ind w:left="1410" w:hanging="720"/>
      </w:pPr>
      <w:rPr>
        <w:rFonts w:hint="default"/>
      </w:rPr>
    </w:lvl>
    <w:lvl w:ilvl="1" w:tentative="0">
      <w:start w:val="1"/>
      <w:numFmt w:val="lowerLetter"/>
      <w:lvlText w:val="%2)"/>
      <w:lvlJc w:val="left"/>
      <w:pPr>
        <w:tabs>
          <w:tab w:val="left" w:pos="1320"/>
        </w:tabs>
        <w:ind w:left="1530" w:hanging="420"/>
      </w:pPr>
    </w:lvl>
    <w:lvl w:ilvl="2" w:tentative="0">
      <w:start w:val="1"/>
      <w:numFmt w:val="lowerRoman"/>
      <w:lvlText w:val="%3."/>
      <w:lvlJc w:val="right"/>
      <w:pPr>
        <w:tabs>
          <w:tab w:val="left" w:pos="1740"/>
        </w:tabs>
        <w:ind w:left="1950" w:hanging="420"/>
      </w:pPr>
    </w:lvl>
    <w:lvl w:ilvl="3" w:tentative="0">
      <w:start w:val="1"/>
      <w:numFmt w:val="decimal"/>
      <w:lvlText w:val="%4."/>
      <w:lvlJc w:val="left"/>
      <w:pPr>
        <w:tabs>
          <w:tab w:val="left" w:pos="2160"/>
        </w:tabs>
        <w:ind w:left="2370" w:hanging="420"/>
      </w:pPr>
    </w:lvl>
    <w:lvl w:ilvl="4" w:tentative="0">
      <w:start w:val="1"/>
      <w:numFmt w:val="lowerLetter"/>
      <w:lvlText w:val="%5)"/>
      <w:lvlJc w:val="left"/>
      <w:pPr>
        <w:tabs>
          <w:tab w:val="left" w:pos="2580"/>
        </w:tabs>
        <w:ind w:left="2790" w:hanging="420"/>
      </w:pPr>
    </w:lvl>
    <w:lvl w:ilvl="5" w:tentative="0">
      <w:start w:val="1"/>
      <w:numFmt w:val="lowerRoman"/>
      <w:lvlText w:val="%6."/>
      <w:lvlJc w:val="right"/>
      <w:pPr>
        <w:tabs>
          <w:tab w:val="left" w:pos="3000"/>
        </w:tabs>
        <w:ind w:left="3210" w:hanging="420"/>
      </w:pPr>
    </w:lvl>
    <w:lvl w:ilvl="6" w:tentative="0">
      <w:start w:val="1"/>
      <w:numFmt w:val="decimal"/>
      <w:lvlText w:val="%7."/>
      <w:lvlJc w:val="left"/>
      <w:pPr>
        <w:tabs>
          <w:tab w:val="left" w:pos="3420"/>
        </w:tabs>
        <w:ind w:left="3630" w:hanging="420"/>
      </w:pPr>
    </w:lvl>
    <w:lvl w:ilvl="7" w:tentative="0">
      <w:start w:val="1"/>
      <w:numFmt w:val="lowerLetter"/>
      <w:lvlText w:val="%8)"/>
      <w:lvlJc w:val="left"/>
      <w:pPr>
        <w:tabs>
          <w:tab w:val="left" w:pos="3840"/>
        </w:tabs>
        <w:ind w:left="4050" w:hanging="420"/>
      </w:pPr>
    </w:lvl>
    <w:lvl w:ilvl="8" w:tentative="0">
      <w:start w:val="1"/>
      <w:numFmt w:val="lowerRoman"/>
      <w:lvlText w:val="%9."/>
      <w:lvlJc w:val="right"/>
      <w:pPr>
        <w:tabs>
          <w:tab w:val="left" w:pos="4260"/>
        </w:tabs>
        <w:ind w:left="4470" w:hanging="420"/>
      </w:pPr>
    </w:lvl>
  </w:abstractNum>
  <w:abstractNum w:abstractNumId="3">
    <w:nsid w:val="17CA5F5F"/>
    <w:multiLevelType w:val="singleLevel"/>
    <w:tmpl w:val="17CA5F5F"/>
    <w:lvl w:ilvl="0" w:tentative="0">
      <w:start w:val="1"/>
      <w:numFmt w:val="decimal"/>
      <w:pStyle w:val="6"/>
      <w:lvlText w:val="%1."/>
      <w:lvlJc w:val="left"/>
      <w:pPr>
        <w:tabs>
          <w:tab w:val="left" w:pos="360"/>
        </w:tabs>
        <w:ind w:left="360" w:hanging="360"/>
      </w:pPr>
    </w:lvl>
  </w:abstractNum>
  <w:abstractNum w:abstractNumId="4">
    <w:nsid w:val="52E642ED"/>
    <w:multiLevelType w:val="singleLevel"/>
    <w:tmpl w:val="52E642E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146B2"/>
    <w:rsid w:val="00016BE3"/>
    <w:rsid w:val="000814F9"/>
    <w:rsid w:val="0009683D"/>
    <w:rsid w:val="000B1A4C"/>
    <w:rsid w:val="000D43DE"/>
    <w:rsid w:val="003956E1"/>
    <w:rsid w:val="00560D5E"/>
    <w:rsid w:val="006302AE"/>
    <w:rsid w:val="006A5AB4"/>
    <w:rsid w:val="009B3551"/>
    <w:rsid w:val="00A02922"/>
    <w:rsid w:val="00C73DF4"/>
    <w:rsid w:val="00D01B4B"/>
    <w:rsid w:val="00F00568"/>
    <w:rsid w:val="018A1427"/>
    <w:rsid w:val="021E3F21"/>
    <w:rsid w:val="02AF6E26"/>
    <w:rsid w:val="0337738D"/>
    <w:rsid w:val="037D2F3E"/>
    <w:rsid w:val="03930D22"/>
    <w:rsid w:val="05970851"/>
    <w:rsid w:val="072F001F"/>
    <w:rsid w:val="074B1659"/>
    <w:rsid w:val="0859ADFE"/>
    <w:rsid w:val="08D042ED"/>
    <w:rsid w:val="08FE1651"/>
    <w:rsid w:val="0C425736"/>
    <w:rsid w:val="0CD520F0"/>
    <w:rsid w:val="0D377BD5"/>
    <w:rsid w:val="0F5368B8"/>
    <w:rsid w:val="0FC87CEA"/>
    <w:rsid w:val="14535FF1"/>
    <w:rsid w:val="151B08BC"/>
    <w:rsid w:val="173AF60C"/>
    <w:rsid w:val="17460229"/>
    <w:rsid w:val="18576141"/>
    <w:rsid w:val="1AC56B29"/>
    <w:rsid w:val="1ACF4295"/>
    <w:rsid w:val="1ADF413A"/>
    <w:rsid w:val="1B5E73C1"/>
    <w:rsid w:val="1D717407"/>
    <w:rsid w:val="1DAD7A5B"/>
    <w:rsid w:val="1E7EADC2"/>
    <w:rsid w:val="1E7FBE5B"/>
    <w:rsid w:val="1EFE3B2E"/>
    <w:rsid w:val="1EFF0FD3"/>
    <w:rsid w:val="1F9FB2ED"/>
    <w:rsid w:val="1FD59E68"/>
    <w:rsid w:val="1FF73C99"/>
    <w:rsid w:val="21476DA9"/>
    <w:rsid w:val="21754CA0"/>
    <w:rsid w:val="21D22679"/>
    <w:rsid w:val="22367CF4"/>
    <w:rsid w:val="239C52BE"/>
    <w:rsid w:val="24A26904"/>
    <w:rsid w:val="27BFAB1E"/>
    <w:rsid w:val="2C164D4F"/>
    <w:rsid w:val="2CBF822E"/>
    <w:rsid w:val="2D6732D3"/>
    <w:rsid w:val="2DEA77C9"/>
    <w:rsid w:val="2DFE9DA8"/>
    <w:rsid w:val="2EC463C4"/>
    <w:rsid w:val="2F520F27"/>
    <w:rsid w:val="2F68656D"/>
    <w:rsid w:val="300B5FA6"/>
    <w:rsid w:val="309A2B85"/>
    <w:rsid w:val="34256C0A"/>
    <w:rsid w:val="357716E7"/>
    <w:rsid w:val="36082771"/>
    <w:rsid w:val="36BF694B"/>
    <w:rsid w:val="37753DFA"/>
    <w:rsid w:val="37D66312"/>
    <w:rsid w:val="37FFA979"/>
    <w:rsid w:val="389347D5"/>
    <w:rsid w:val="397D1296"/>
    <w:rsid w:val="3B3E9BB7"/>
    <w:rsid w:val="3B3FA972"/>
    <w:rsid w:val="3B759FDC"/>
    <w:rsid w:val="3BBF5FEE"/>
    <w:rsid w:val="3C7A563C"/>
    <w:rsid w:val="3CF45166"/>
    <w:rsid w:val="3CF655E7"/>
    <w:rsid w:val="3D960E96"/>
    <w:rsid w:val="3DF57E5A"/>
    <w:rsid w:val="3E3A7756"/>
    <w:rsid w:val="3E77EA06"/>
    <w:rsid w:val="3ED951C1"/>
    <w:rsid w:val="3EFFBA43"/>
    <w:rsid w:val="3F3FF799"/>
    <w:rsid w:val="3F701799"/>
    <w:rsid w:val="3F7F79FE"/>
    <w:rsid w:val="3FFBB3AE"/>
    <w:rsid w:val="3FFF06F4"/>
    <w:rsid w:val="40520D87"/>
    <w:rsid w:val="41594397"/>
    <w:rsid w:val="41F45E6E"/>
    <w:rsid w:val="422B2C8A"/>
    <w:rsid w:val="4290203A"/>
    <w:rsid w:val="42921C7A"/>
    <w:rsid w:val="42D75573"/>
    <w:rsid w:val="433035DF"/>
    <w:rsid w:val="442146B2"/>
    <w:rsid w:val="44D050B8"/>
    <w:rsid w:val="4518FA98"/>
    <w:rsid w:val="474E0963"/>
    <w:rsid w:val="47FF5D2F"/>
    <w:rsid w:val="49535B70"/>
    <w:rsid w:val="49EFB0DA"/>
    <w:rsid w:val="4A3239D7"/>
    <w:rsid w:val="4B5F8518"/>
    <w:rsid w:val="4CC84B12"/>
    <w:rsid w:val="4CFE154A"/>
    <w:rsid w:val="4D7E0158"/>
    <w:rsid w:val="4D991CC0"/>
    <w:rsid w:val="4FA3DB08"/>
    <w:rsid w:val="4FDFC3F2"/>
    <w:rsid w:val="52BEC147"/>
    <w:rsid w:val="52E1167A"/>
    <w:rsid w:val="534F55FA"/>
    <w:rsid w:val="53EB6E4E"/>
    <w:rsid w:val="53FF6361"/>
    <w:rsid w:val="54FF90E3"/>
    <w:rsid w:val="5592114D"/>
    <w:rsid w:val="55A411B8"/>
    <w:rsid w:val="583A0626"/>
    <w:rsid w:val="584655F2"/>
    <w:rsid w:val="596624CB"/>
    <w:rsid w:val="59D73EB5"/>
    <w:rsid w:val="59F5F117"/>
    <w:rsid w:val="59F79172"/>
    <w:rsid w:val="5A902780"/>
    <w:rsid w:val="5ADF4F2B"/>
    <w:rsid w:val="5B490F3B"/>
    <w:rsid w:val="5BDEEFB6"/>
    <w:rsid w:val="5BFF74CA"/>
    <w:rsid w:val="5CD1280D"/>
    <w:rsid w:val="5CFFF991"/>
    <w:rsid w:val="5D28487D"/>
    <w:rsid w:val="5D4B0BE0"/>
    <w:rsid w:val="5DFF15B8"/>
    <w:rsid w:val="5E377304"/>
    <w:rsid w:val="5EFF3DA9"/>
    <w:rsid w:val="5F3B43ED"/>
    <w:rsid w:val="5FBE34E0"/>
    <w:rsid w:val="5FF70B89"/>
    <w:rsid w:val="5FFDE06B"/>
    <w:rsid w:val="612E3063"/>
    <w:rsid w:val="618B3CA1"/>
    <w:rsid w:val="63BF9D44"/>
    <w:rsid w:val="647B68E6"/>
    <w:rsid w:val="647FAAF4"/>
    <w:rsid w:val="654523B9"/>
    <w:rsid w:val="668E001F"/>
    <w:rsid w:val="66AF244E"/>
    <w:rsid w:val="677D0BDB"/>
    <w:rsid w:val="67EBB327"/>
    <w:rsid w:val="67F38ED9"/>
    <w:rsid w:val="687FD9CB"/>
    <w:rsid w:val="6A7F93F3"/>
    <w:rsid w:val="6AFF46B8"/>
    <w:rsid w:val="6B07083C"/>
    <w:rsid w:val="6B7CDB49"/>
    <w:rsid w:val="6B7D1501"/>
    <w:rsid w:val="6BAD2A66"/>
    <w:rsid w:val="6BDFE6F3"/>
    <w:rsid w:val="6BEFA35A"/>
    <w:rsid w:val="6D7F9B09"/>
    <w:rsid w:val="6DFD5CE2"/>
    <w:rsid w:val="6EFF05D6"/>
    <w:rsid w:val="6F15104E"/>
    <w:rsid w:val="6F76D5E7"/>
    <w:rsid w:val="6FAE9A0B"/>
    <w:rsid w:val="6FCFBAB9"/>
    <w:rsid w:val="6FD71352"/>
    <w:rsid w:val="6FEBF2F1"/>
    <w:rsid w:val="6FEEF9A0"/>
    <w:rsid w:val="6FF4429A"/>
    <w:rsid w:val="6FFF202E"/>
    <w:rsid w:val="6FFF7FAA"/>
    <w:rsid w:val="708741CD"/>
    <w:rsid w:val="711F61B4"/>
    <w:rsid w:val="7121017E"/>
    <w:rsid w:val="71C61C49"/>
    <w:rsid w:val="7232417D"/>
    <w:rsid w:val="73A7B5F4"/>
    <w:rsid w:val="73BACDD1"/>
    <w:rsid w:val="74BFED0B"/>
    <w:rsid w:val="74FEBEF4"/>
    <w:rsid w:val="75CDCA6E"/>
    <w:rsid w:val="75FB279D"/>
    <w:rsid w:val="75FE47B9"/>
    <w:rsid w:val="7630DBD9"/>
    <w:rsid w:val="763D8B72"/>
    <w:rsid w:val="76765CAE"/>
    <w:rsid w:val="767F9110"/>
    <w:rsid w:val="76EC0873"/>
    <w:rsid w:val="779F7E8C"/>
    <w:rsid w:val="77AF1A8D"/>
    <w:rsid w:val="77E79C66"/>
    <w:rsid w:val="78FF09A3"/>
    <w:rsid w:val="79853C9B"/>
    <w:rsid w:val="79BDA3D8"/>
    <w:rsid w:val="79FC521A"/>
    <w:rsid w:val="7A6F3D26"/>
    <w:rsid w:val="7AEF69FA"/>
    <w:rsid w:val="7B7F88CD"/>
    <w:rsid w:val="7B8ED396"/>
    <w:rsid w:val="7BAF74E5"/>
    <w:rsid w:val="7BDC53CD"/>
    <w:rsid w:val="7BFCFBA9"/>
    <w:rsid w:val="7BFECF7B"/>
    <w:rsid w:val="7BFEEFB5"/>
    <w:rsid w:val="7C75312C"/>
    <w:rsid w:val="7C7BA580"/>
    <w:rsid w:val="7C7E8251"/>
    <w:rsid w:val="7C9E08D4"/>
    <w:rsid w:val="7D4C1940"/>
    <w:rsid w:val="7D7F8A89"/>
    <w:rsid w:val="7DDB0030"/>
    <w:rsid w:val="7DDFAB87"/>
    <w:rsid w:val="7DE93DD1"/>
    <w:rsid w:val="7DEFB7D4"/>
    <w:rsid w:val="7DFD066E"/>
    <w:rsid w:val="7DFE9953"/>
    <w:rsid w:val="7DFF383C"/>
    <w:rsid w:val="7DFFDF1E"/>
    <w:rsid w:val="7E750372"/>
    <w:rsid w:val="7EB9E558"/>
    <w:rsid w:val="7EBD1C60"/>
    <w:rsid w:val="7EF80439"/>
    <w:rsid w:val="7EFDE109"/>
    <w:rsid w:val="7EFF5596"/>
    <w:rsid w:val="7F1DDDFE"/>
    <w:rsid w:val="7F3E9715"/>
    <w:rsid w:val="7F3F86C0"/>
    <w:rsid w:val="7F5F1D2D"/>
    <w:rsid w:val="7F5FE269"/>
    <w:rsid w:val="7F77E4BA"/>
    <w:rsid w:val="7F7AA22B"/>
    <w:rsid w:val="7F7B72E9"/>
    <w:rsid w:val="7F7BB285"/>
    <w:rsid w:val="7FCF2A17"/>
    <w:rsid w:val="7FDBDF9E"/>
    <w:rsid w:val="7FDDEC1A"/>
    <w:rsid w:val="7FDF99FC"/>
    <w:rsid w:val="7FEF3749"/>
    <w:rsid w:val="7FF67718"/>
    <w:rsid w:val="7FFBB1B3"/>
    <w:rsid w:val="7FFCA1C2"/>
    <w:rsid w:val="7FFFDEB6"/>
    <w:rsid w:val="82EB16C8"/>
    <w:rsid w:val="8DED0BF9"/>
    <w:rsid w:val="8DEFF743"/>
    <w:rsid w:val="8E980B23"/>
    <w:rsid w:val="93BFED92"/>
    <w:rsid w:val="99F1827F"/>
    <w:rsid w:val="9B7E181F"/>
    <w:rsid w:val="9CEFF184"/>
    <w:rsid w:val="9DAF3E62"/>
    <w:rsid w:val="9E7D14FD"/>
    <w:rsid w:val="9F33C90E"/>
    <w:rsid w:val="9F63F757"/>
    <w:rsid w:val="9FFC67A9"/>
    <w:rsid w:val="AF7B63A0"/>
    <w:rsid w:val="AFBF461E"/>
    <w:rsid w:val="AFF52051"/>
    <w:rsid w:val="AFFBC69C"/>
    <w:rsid w:val="B4AFDFB9"/>
    <w:rsid w:val="B7E7A685"/>
    <w:rsid w:val="B7F784D9"/>
    <w:rsid w:val="B8FFBE36"/>
    <w:rsid w:val="B90F8D3D"/>
    <w:rsid w:val="B95F6B52"/>
    <w:rsid w:val="BA67E3F7"/>
    <w:rsid w:val="BAFD8104"/>
    <w:rsid w:val="BAFFF5B0"/>
    <w:rsid w:val="BB2FC65C"/>
    <w:rsid w:val="BBC7E4AB"/>
    <w:rsid w:val="BD7DE505"/>
    <w:rsid w:val="BDEF5A25"/>
    <w:rsid w:val="BDFED0CB"/>
    <w:rsid w:val="BE6D515A"/>
    <w:rsid w:val="BF561FA7"/>
    <w:rsid w:val="BF697C2F"/>
    <w:rsid w:val="BF8FE89A"/>
    <w:rsid w:val="BFD4A5A2"/>
    <w:rsid w:val="C7EF8B74"/>
    <w:rsid w:val="C7F70C46"/>
    <w:rsid w:val="C9EE39A0"/>
    <w:rsid w:val="CAFF499F"/>
    <w:rsid w:val="CDD7B45D"/>
    <w:rsid w:val="CF733E5E"/>
    <w:rsid w:val="CFBB19C3"/>
    <w:rsid w:val="CFBF52EF"/>
    <w:rsid w:val="CFDB5F18"/>
    <w:rsid w:val="CFF03166"/>
    <w:rsid w:val="CFFB46DF"/>
    <w:rsid w:val="CFFFB98D"/>
    <w:rsid w:val="D6FF87C0"/>
    <w:rsid w:val="D7767E04"/>
    <w:rsid w:val="D77F7C19"/>
    <w:rsid w:val="D8FFFBD3"/>
    <w:rsid w:val="D9D33AF9"/>
    <w:rsid w:val="D9F25A19"/>
    <w:rsid w:val="DAFD315A"/>
    <w:rsid w:val="DBFB9EC5"/>
    <w:rsid w:val="DF73252B"/>
    <w:rsid w:val="DF7ADAEE"/>
    <w:rsid w:val="DFB626EA"/>
    <w:rsid w:val="DFD7E17A"/>
    <w:rsid w:val="DFDFA9BF"/>
    <w:rsid w:val="DFE67AC3"/>
    <w:rsid w:val="E1C480C4"/>
    <w:rsid w:val="E5663599"/>
    <w:rsid w:val="E6AB29A3"/>
    <w:rsid w:val="E7ABFAD8"/>
    <w:rsid w:val="E7FDC238"/>
    <w:rsid w:val="EAECB81A"/>
    <w:rsid w:val="EB4E8BBD"/>
    <w:rsid w:val="EBC691ED"/>
    <w:rsid w:val="ECF7854F"/>
    <w:rsid w:val="ED47A89B"/>
    <w:rsid w:val="ED7DA140"/>
    <w:rsid w:val="EDDBBFC4"/>
    <w:rsid w:val="EDDF42D1"/>
    <w:rsid w:val="EE5B36D6"/>
    <w:rsid w:val="EE6F15BA"/>
    <w:rsid w:val="EE76A205"/>
    <w:rsid w:val="EF5FE49D"/>
    <w:rsid w:val="EF7515D5"/>
    <w:rsid w:val="EFFD5AC1"/>
    <w:rsid w:val="F3AD2F6B"/>
    <w:rsid w:val="F3CF9379"/>
    <w:rsid w:val="F3F1FE85"/>
    <w:rsid w:val="F5E68803"/>
    <w:rsid w:val="F6FF2D17"/>
    <w:rsid w:val="F73E0066"/>
    <w:rsid w:val="F77BB4AC"/>
    <w:rsid w:val="F79F3FF3"/>
    <w:rsid w:val="F7A18F30"/>
    <w:rsid w:val="F7FB8229"/>
    <w:rsid w:val="F8FF0A16"/>
    <w:rsid w:val="F93B73B0"/>
    <w:rsid w:val="F9BF28C2"/>
    <w:rsid w:val="F9F5754B"/>
    <w:rsid w:val="FAAD86AE"/>
    <w:rsid w:val="FAFF3CD6"/>
    <w:rsid w:val="FAFF4873"/>
    <w:rsid w:val="FB3251EA"/>
    <w:rsid w:val="FB37ECDA"/>
    <w:rsid w:val="FB49A284"/>
    <w:rsid w:val="FB76CD69"/>
    <w:rsid w:val="FB778B9C"/>
    <w:rsid w:val="FBDF1564"/>
    <w:rsid w:val="FBEB74B3"/>
    <w:rsid w:val="FBEDC006"/>
    <w:rsid w:val="FCB6D2FC"/>
    <w:rsid w:val="FCECCA29"/>
    <w:rsid w:val="FCFE6501"/>
    <w:rsid w:val="FD7B1937"/>
    <w:rsid w:val="FDE64309"/>
    <w:rsid w:val="FDFA12A6"/>
    <w:rsid w:val="FE5F0145"/>
    <w:rsid w:val="FE6FFCEE"/>
    <w:rsid w:val="FEE7CB19"/>
    <w:rsid w:val="FEED751A"/>
    <w:rsid w:val="FEEFFD00"/>
    <w:rsid w:val="FF3E307E"/>
    <w:rsid w:val="FF3FC73A"/>
    <w:rsid w:val="FF47D27D"/>
    <w:rsid w:val="FF568DD2"/>
    <w:rsid w:val="FF7B5FAC"/>
    <w:rsid w:val="FFAF4206"/>
    <w:rsid w:val="FFB3D3F3"/>
    <w:rsid w:val="FFBF4931"/>
    <w:rsid w:val="FFDFFF93"/>
    <w:rsid w:val="FFEE9C59"/>
    <w:rsid w:val="FFF587A8"/>
    <w:rsid w:val="FFF73388"/>
    <w:rsid w:val="FFFDA24F"/>
    <w:rsid w:val="FFFE8E28"/>
    <w:rsid w:val="FFFF0396"/>
    <w:rsid w:val="FFFF142E"/>
    <w:rsid w:val="FFFF7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6">
    <w:name w:val="List Number"/>
    <w:basedOn w:val="1"/>
    <w:qFormat/>
    <w:uiPriority w:val="0"/>
    <w:pPr>
      <w:numPr>
        <w:ilvl w:val="0"/>
        <w:numId w:val="1"/>
      </w:numPr>
    </w:p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qFormat/>
    <w:uiPriority w:val="0"/>
    <w:pPr>
      <w:ind w:left="100" w:leftChars="200" w:hanging="200" w:hangingChars="200"/>
      <w:contextualSpacing/>
    </w:pPr>
  </w:style>
  <w:style w:type="paragraph" w:styleId="13">
    <w:name w:val="toc 3"/>
    <w:basedOn w:val="1"/>
    <w:next w:val="1"/>
    <w:qFormat/>
    <w:uiPriority w:val="0"/>
    <w:pPr>
      <w:ind w:left="840" w:leftChars="400"/>
    </w:pPr>
  </w:style>
  <w:style w:type="paragraph" w:styleId="14">
    <w:name w:val="Plain Text"/>
    <w:basedOn w:val="1"/>
    <w:next w:val="1"/>
    <w:link w:val="33"/>
    <w:qFormat/>
    <w:uiPriority w:val="0"/>
    <w:rPr>
      <w:rFonts w:ascii="宋体" w:hAnsi="Courier New"/>
      <w:kern w:val="0"/>
      <w:sz w:val="20"/>
      <w:szCs w:val="21"/>
    </w:rPr>
  </w:style>
  <w:style w:type="paragraph" w:styleId="15">
    <w:name w:val="Balloon Text"/>
    <w:basedOn w:val="1"/>
    <w:link w:val="34"/>
    <w:qFormat/>
    <w:uiPriority w:val="0"/>
    <w:rPr>
      <w:sz w:val="18"/>
      <w:szCs w:val="18"/>
    </w:r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style>
  <w:style w:type="paragraph" w:styleId="19">
    <w:name w:val="List"/>
    <w:basedOn w:val="1"/>
    <w:qFormat/>
    <w:uiPriority w:val="0"/>
    <w:pPr>
      <w:ind w:left="200" w:hanging="200" w:hangingChars="200"/>
      <w:contextualSpacing/>
    </w:pPr>
  </w:style>
  <w:style w:type="paragraph" w:styleId="20">
    <w:name w:val="toc 2"/>
    <w:basedOn w:val="1"/>
    <w:next w:val="1"/>
    <w:qFormat/>
    <w:uiPriority w:val="0"/>
    <w:pPr>
      <w:tabs>
        <w:tab w:val="right" w:leader="dot" w:pos="8296"/>
      </w:tabs>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Body Text First Indent 2"/>
    <w:basedOn w:val="11"/>
    <w:next w:val="1"/>
    <w:qFormat/>
    <w:uiPriority w:val="0"/>
    <w:pPr>
      <w:tabs>
        <w:tab w:val="left" w:pos="5580"/>
      </w:tabs>
      <w:ind w:firstLine="420"/>
    </w:pPr>
    <w:rPr>
      <w:rFonts w:ascii="Calibri" w:hAnsi="Calibri"/>
    </w:rPr>
  </w:style>
  <w:style w:type="table" w:styleId="24">
    <w:name w:val="Table Grid"/>
    <w:basedOn w:val="2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Hyperlink"/>
    <w:qFormat/>
    <w:uiPriority w:val="0"/>
    <w:rPr>
      <w:color w:val="0000FF"/>
      <w:u w:val="single"/>
    </w:rPr>
  </w:style>
  <w:style w:type="paragraph" w:customStyle="1" w:styleId="27">
    <w:name w:val="引言二级条标题"/>
    <w:basedOn w:val="28"/>
    <w:next w:val="29"/>
    <w:qFormat/>
    <w:uiPriority w:val="0"/>
    <w:pPr>
      <w:tabs>
        <w:tab w:val="left" w:pos="360"/>
        <w:tab w:val="left" w:pos="1200"/>
        <w:tab w:val="left" w:pos="1320"/>
      </w:tabs>
      <w:ind w:left="0" w:firstLine="0"/>
    </w:pPr>
    <w:rPr>
      <w:szCs w:val="20"/>
    </w:rPr>
  </w:style>
  <w:style w:type="paragraph" w:customStyle="1" w:styleId="28">
    <w:name w:val="引言一级条标题"/>
    <w:basedOn w:val="1"/>
    <w:next w:val="29"/>
    <w:qFormat/>
    <w:uiPriority w:val="0"/>
    <w:pPr>
      <w:widowControl/>
      <w:numPr>
        <w:ilvl w:val="0"/>
        <w:numId w:val="2"/>
      </w:numPr>
    </w:pPr>
    <w:rPr>
      <w:rFonts w:eastAsia="黑体"/>
      <w:b/>
      <w:szCs w:val="21"/>
    </w:rPr>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正文2"/>
    <w:basedOn w:val="1"/>
    <w:qFormat/>
    <w:uiPriority w:val="0"/>
    <w:pPr>
      <w:adjustRightInd w:val="0"/>
      <w:spacing w:before="156" w:line="360" w:lineRule="auto"/>
      <w:ind w:firstLine="510" w:firstLineChars="200"/>
    </w:pPr>
    <w:rPr>
      <w:kern w:val="0"/>
      <w:sz w:val="24"/>
      <w:szCs w:val="20"/>
    </w:rPr>
  </w:style>
  <w:style w:type="paragraph" w:customStyle="1" w:styleId="31">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2">
    <w:name w:val="正文缩进1"/>
    <w:basedOn w:val="1"/>
    <w:next w:val="11"/>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33">
    <w:name w:val="纯文本 Char"/>
    <w:basedOn w:val="25"/>
    <w:link w:val="14"/>
    <w:qFormat/>
    <w:uiPriority w:val="0"/>
    <w:rPr>
      <w:rFonts w:ascii="宋体" w:hAnsi="Courier New"/>
      <w:szCs w:val="21"/>
    </w:rPr>
  </w:style>
  <w:style w:type="character" w:customStyle="1" w:styleId="34">
    <w:name w:val="批注框文本 Char"/>
    <w:basedOn w:val="25"/>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25691</Words>
  <Characters>27171</Characters>
  <Lines>365</Lines>
  <Paragraphs>102</Paragraphs>
  <TotalTime>43</TotalTime>
  <ScaleCrop>false</ScaleCrop>
  <LinksUpToDate>false</LinksUpToDate>
  <CharactersWithSpaces>27388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2025-05-16T14:56:00Z</dcterms:created>
  <dc:creator>谭儒贤</dc:creator>
  <cp:lastModifiedBy>WPS_1621302107</cp:lastModifiedBy>
  <cp:lastPrinted>2025-05-12T01:27:00Z</cp:lastPrinted>
  <dcterms:modified xsi:type="dcterms:W3CDTF">2025-07-02T01:50:12Z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F81C4A4110A1478CBCDF33ED51420BC3_13</vt:lpwstr>
  </property>
  <property fmtid="{D5CDD505-2E9C-101B-9397-08002B2CF9AE}" pid="4" name="KSOTemplateDocerSaveRecord">
    <vt:lpwstr>eyJoZGlkIjoiZmFmMTg3OGE0MzdmNDkyNWEzYjljOWY1M2I4YTI3ZDEiLCJ1c2VySWQiOiIxMjEzNDk1OTIxIn0=</vt:lpwstr>
  </property>
</Properties>
</file>